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0D3B9C" w14:textId="77777777" w:rsidR="00457487" w:rsidRPr="000319CD" w:rsidRDefault="00457487" w:rsidP="005C3B18">
      <w:pPr>
        <w:pStyle w:val="AltBilgi"/>
        <w:spacing w:line="360" w:lineRule="auto"/>
        <w:jc w:val="center"/>
        <w:rPr>
          <w:rFonts w:ascii="Times New Roman" w:hAnsi="Times New Roman" w:cs="Times New Roman"/>
          <w:b/>
          <w:bCs/>
          <w:color w:val="000000" w:themeColor="text1"/>
          <w:sz w:val="24"/>
          <w:szCs w:val="24"/>
        </w:rPr>
      </w:pPr>
      <w:bookmarkStart w:id="0" w:name="_GoBack"/>
      <w:bookmarkEnd w:id="0"/>
    </w:p>
    <w:p w14:paraId="7EB48B76"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GÜMÜŞHANE ÜNİVERSİTESİ * SOSYAL BİLİMLER ENSTİTÜSÜ</w:t>
      </w:r>
    </w:p>
    <w:p w14:paraId="6F572C1E" w14:textId="77777777" w:rsidR="002254BC" w:rsidRPr="000319CD" w:rsidRDefault="002254BC" w:rsidP="00964BC8">
      <w:pPr>
        <w:pStyle w:val="AltBilgi"/>
        <w:spacing w:line="360" w:lineRule="auto"/>
        <w:jc w:val="center"/>
        <w:rPr>
          <w:rFonts w:ascii="Times New Roman" w:hAnsi="Times New Roman" w:cs="Times New Roman"/>
          <w:b/>
          <w:bCs/>
          <w:color w:val="000000" w:themeColor="text1"/>
          <w:sz w:val="24"/>
          <w:szCs w:val="24"/>
        </w:rPr>
      </w:pPr>
    </w:p>
    <w:p w14:paraId="7E447DA5"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AFET YÖNETİMİ ANABİLİM</w:t>
      </w:r>
      <w:r w:rsidR="00DC13CF" w:rsidRPr="000319CD">
        <w:rPr>
          <w:rFonts w:ascii="Times New Roman" w:hAnsi="Times New Roman" w:cs="Times New Roman"/>
          <w:b/>
          <w:bCs/>
          <w:color w:val="000000" w:themeColor="text1"/>
          <w:sz w:val="24"/>
          <w:szCs w:val="24"/>
        </w:rPr>
        <w:t xml:space="preserve"> </w:t>
      </w:r>
      <w:r w:rsidRPr="000319CD">
        <w:rPr>
          <w:rFonts w:ascii="Times New Roman" w:hAnsi="Times New Roman" w:cs="Times New Roman"/>
          <w:b/>
          <w:bCs/>
          <w:color w:val="000000" w:themeColor="text1"/>
          <w:sz w:val="24"/>
          <w:szCs w:val="24"/>
        </w:rPr>
        <w:t>DALI</w:t>
      </w:r>
    </w:p>
    <w:p w14:paraId="249521CC" w14:textId="77777777" w:rsidR="002254BC" w:rsidRPr="000319CD" w:rsidRDefault="002254BC" w:rsidP="00964BC8">
      <w:pPr>
        <w:pStyle w:val="AltBilgi"/>
        <w:spacing w:line="360" w:lineRule="auto"/>
        <w:jc w:val="center"/>
        <w:rPr>
          <w:rFonts w:ascii="Times New Roman" w:hAnsi="Times New Roman" w:cs="Times New Roman"/>
          <w:b/>
          <w:bCs/>
          <w:color w:val="000000" w:themeColor="text1"/>
          <w:sz w:val="24"/>
          <w:szCs w:val="24"/>
        </w:rPr>
      </w:pPr>
    </w:p>
    <w:p w14:paraId="083E5685"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YÜKSEK LİSANS PROGRAMI</w:t>
      </w:r>
    </w:p>
    <w:p w14:paraId="5A89E3C3"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76F39990" w14:textId="77777777" w:rsidR="00457487" w:rsidRPr="000319CD" w:rsidRDefault="00457487" w:rsidP="00964BC8">
      <w:pPr>
        <w:pStyle w:val="AltBilgi"/>
        <w:suppressLineNumbers/>
        <w:spacing w:line="360" w:lineRule="auto"/>
        <w:jc w:val="center"/>
        <w:rPr>
          <w:rFonts w:ascii="Times New Roman" w:hAnsi="Times New Roman" w:cs="Times New Roman"/>
          <w:b/>
          <w:bCs/>
          <w:color w:val="000000" w:themeColor="text1"/>
          <w:sz w:val="24"/>
          <w:szCs w:val="24"/>
        </w:rPr>
      </w:pPr>
    </w:p>
    <w:p w14:paraId="7A570E76" w14:textId="77777777" w:rsidR="00457487" w:rsidRPr="000319CD" w:rsidRDefault="00457487" w:rsidP="00964BC8">
      <w:pPr>
        <w:pStyle w:val="AltBilgi"/>
        <w:suppressLineNumbers/>
        <w:spacing w:line="360" w:lineRule="auto"/>
        <w:jc w:val="center"/>
        <w:rPr>
          <w:rFonts w:ascii="Times New Roman" w:hAnsi="Times New Roman" w:cs="Times New Roman"/>
          <w:b/>
          <w:bCs/>
          <w:color w:val="000000" w:themeColor="text1"/>
          <w:sz w:val="24"/>
          <w:szCs w:val="24"/>
        </w:rPr>
      </w:pPr>
    </w:p>
    <w:p w14:paraId="78D2CD75" w14:textId="77777777" w:rsidR="00457487" w:rsidRPr="000319CD" w:rsidRDefault="00457487" w:rsidP="00964BC8">
      <w:pPr>
        <w:pStyle w:val="AltBilgi"/>
        <w:suppressLineNumbers/>
        <w:spacing w:line="360" w:lineRule="auto"/>
        <w:jc w:val="center"/>
        <w:rPr>
          <w:rFonts w:ascii="Times New Roman" w:hAnsi="Times New Roman" w:cs="Times New Roman"/>
          <w:b/>
          <w:bCs/>
          <w:color w:val="000000" w:themeColor="text1"/>
          <w:sz w:val="24"/>
          <w:szCs w:val="24"/>
        </w:rPr>
      </w:pPr>
    </w:p>
    <w:p w14:paraId="4A2106CD"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700EC5B4" w14:textId="77777777" w:rsidR="002254BC" w:rsidRPr="000319CD" w:rsidRDefault="002254BC" w:rsidP="00C8573D">
      <w:pPr>
        <w:pStyle w:val="AltBilgi"/>
        <w:spacing w:line="360" w:lineRule="auto"/>
        <w:rPr>
          <w:rFonts w:ascii="Times New Roman" w:hAnsi="Times New Roman" w:cs="Times New Roman"/>
          <w:b/>
          <w:bCs/>
          <w:color w:val="000000" w:themeColor="text1"/>
          <w:sz w:val="24"/>
          <w:szCs w:val="24"/>
        </w:rPr>
      </w:pPr>
    </w:p>
    <w:p w14:paraId="01C3856D" w14:textId="55C663FB" w:rsidR="00457487" w:rsidRPr="000319CD" w:rsidRDefault="00457487" w:rsidP="00964BC8">
      <w:pPr>
        <w:spacing w:after="0" w:line="360" w:lineRule="auto"/>
        <w:jc w:val="center"/>
        <w:rPr>
          <w:rFonts w:ascii="Times New Roman" w:hAnsi="Times New Roman" w:cs="Times New Roman"/>
          <w:b/>
          <w:color w:val="000000" w:themeColor="text1"/>
          <w:sz w:val="24"/>
          <w:szCs w:val="24"/>
          <w:vertAlign w:val="superscript"/>
        </w:rPr>
      </w:pPr>
      <w:r w:rsidRPr="000319CD">
        <w:rPr>
          <w:rFonts w:ascii="Times New Roman" w:hAnsi="Times New Roman" w:cs="Times New Roman"/>
          <w:b/>
          <w:color w:val="000000" w:themeColor="text1"/>
          <w:sz w:val="24"/>
          <w:szCs w:val="24"/>
        </w:rPr>
        <w:t xml:space="preserve">AFET </w:t>
      </w:r>
      <w:r w:rsidR="00CB1845" w:rsidRPr="000319CD">
        <w:rPr>
          <w:rFonts w:ascii="Times New Roman" w:hAnsi="Times New Roman" w:cs="Times New Roman"/>
          <w:b/>
          <w:color w:val="000000" w:themeColor="text1"/>
          <w:sz w:val="24"/>
          <w:szCs w:val="24"/>
        </w:rPr>
        <w:t>ALANINDA ÇALIŞAN PERSONEL</w:t>
      </w:r>
      <w:r w:rsidR="00A61794">
        <w:rPr>
          <w:rFonts w:ascii="Times New Roman" w:hAnsi="Times New Roman" w:cs="Times New Roman"/>
          <w:b/>
          <w:color w:val="000000" w:themeColor="text1"/>
          <w:sz w:val="24"/>
          <w:szCs w:val="24"/>
        </w:rPr>
        <w:t>LER</w:t>
      </w:r>
      <w:r w:rsidR="00C8573D" w:rsidRPr="000319CD">
        <w:rPr>
          <w:rFonts w:ascii="Times New Roman" w:hAnsi="Times New Roman" w:cs="Times New Roman"/>
          <w:b/>
          <w:color w:val="000000" w:themeColor="text1"/>
          <w:sz w:val="24"/>
          <w:szCs w:val="24"/>
        </w:rPr>
        <w:t>DE</w:t>
      </w:r>
      <w:r w:rsidRPr="000319CD">
        <w:rPr>
          <w:rFonts w:ascii="Times New Roman" w:hAnsi="Times New Roman" w:cs="Times New Roman"/>
          <w:b/>
          <w:color w:val="000000" w:themeColor="text1"/>
          <w:sz w:val="24"/>
          <w:szCs w:val="24"/>
        </w:rPr>
        <w:t xml:space="preserve"> PSİKOSOSYAL DESTEK </w:t>
      </w:r>
      <w:r w:rsidR="00C8573D" w:rsidRPr="000319CD">
        <w:rPr>
          <w:rFonts w:ascii="Times New Roman" w:hAnsi="Times New Roman" w:cs="Times New Roman"/>
          <w:b/>
          <w:color w:val="000000" w:themeColor="text1"/>
          <w:sz w:val="24"/>
          <w:szCs w:val="24"/>
        </w:rPr>
        <w:t xml:space="preserve">MÜDAHALE İLKELERİ, </w:t>
      </w:r>
      <w:r w:rsidRPr="000319CD">
        <w:rPr>
          <w:rFonts w:ascii="Times New Roman" w:hAnsi="Times New Roman" w:cs="Times New Roman"/>
          <w:b/>
          <w:color w:val="000000" w:themeColor="text1"/>
          <w:sz w:val="24"/>
          <w:szCs w:val="24"/>
        </w:rPr>
        <w:t>EMPATİ VE LİDERLİK İLİŞKİSİ; TÜRK KIZILAY ÖRNEĞİ</w:t>
      </w:r>
    </w:p>
    <w:p w14:paraId="44E263F7"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3C21CB82"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7788FD5C"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5D6CA908"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2C9D866D" w14:textId="77777777" w:rsidR="00457487" w:rsidRPr="000319CD" w:rsidRDefault="00457487" w:rsidP="00C8573D">
      <w:pPr>
        <w:pStyle w:val="AltBilgi"/>
        <w:spacing w:line="360" w:lineRule="auto"/>
        <w:rPr>
          <w:rFonts w:ascii="Times New Roman" w:hAnsi="Times New Roman" w:cs="Times New Roman"/>
          <w:b/>
          <w:color w:val="000000" w:themeColor="text1"/>
          <w:sz w:val="24"/>
          <w:szCs w:val="24"/>
        </w:rPr>
      </w:pPr>
    </w:p>
    <w:p w14:paraId="323ADA5E" w14:textId="77777777" w:rsidR="00C8573D" w:rsidRPr="000319CD" w:rsidRDefault="00C8573D" w:rsidP="00C8573D">
      <w:pPr>
        <w:pStyle w:val="AltBilgi"/>
        <w:spacing w:line="360" w:lineRule="auto"/>
        <w:rPr>
          <w:rFonts w:ascii="Times New Roman" w:hAnsi="Times New Roman" w:cs="Times New Roman"/>
          <w:b/>
          <w:color w:val="000000" w:themeColor="text1"/>
          <w:sz w:val="24"/>
          <w:szCs w:val="24"/>
        </w:rPr>
      </w:pPr>
    </w:p>
    <w:p w14:paraId="16D808AA"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YÜKSEK LİSANS TEZİ</w:t>
      </w:r>
    </w:p>
    <w:p w14:paraId="78D1244A"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0A6A367A"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Adem DEMİR</w:t>
      </w:r>
    </w:p>
    <w:p w14:paraId="27B8A915" w14:textId="77777777" w:rsidR="00457487" w:rsidRPr="000319CD" w:rsidRDefault="00457487" w:rsidP="00964BC8">
      <w:pPr>
        <w:pStyle w:val="AltBilgi"/>
        <w:spacing w:line="360" w:lineRule="auto"/>
        <w:rPr>
          <w:rFonts w:ascii="Times New Roman" w:hAnsi="Times New Roman" w:cs="Times New Roman"/>
          <w:b/>
          <w:color w:val="000000" w:themeColor="text1"/>
          <w:sz w:val="24"/>
          <w:szCs w:val="24"/>
        </w:rPr>
      </w:pPr>
    </w:p>
    <w:p w14:paraId="723B5E65" w14:textId="77777777" w:rsidR="00457487" w:rsidRPr="000319CD" w:rsidRDefault="00457487" w:rsidP="00964BC8">
      <w:pPr>
        <w:pStyle w:val="AltBilgi"/>
        <w:spacing w:line="360" w:lineRule="auto"/>
        <w:rPr>
          <w:rFonts w:ascii="Times New Roman" w:hAnsi="Times New Roman" w:cs="Times New Roman"/>
          <w:b/>
          <w:color w:val="000000" w:themeColor="text1"/>
          <w:sz w:val="24"/>
          <w:szCs w:val="24"/>
        </w:rPr>
      </w:pPr>
    </w:p>
    <w:p w14:paraId="6AA14BBD" w14:textId="77777777" w:rsidR="00457487" w:rsidRPr="000319CD" w:rsidRDefault="00457487" w:rsidP="00964BC8">
      <w:pPr>
        <w:pStyle w:val="AltBilgi"/>
        <w:spacing w:line="360" w:lineRule="auto"/>
        <w:rPr>
          <w:rFonts w:ascii="Times New Roman" w:hAnsi="Times New Roman" w:cs="Times New Roman"/>
          <w:b/>
          <w:color w:val="000000" w:themeColor="text1"/>
          <w:sz w:val="24"/>
          <w:szCs w:val="24"/>
        </w:rPr>
      </w:pPr>
    </w:p>
    <w:p w14:paraId="48E38606"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5B997164" w14:textId="77777777" w:rsidR="002254BC" w:rsidRPr="000319CD" w:rsidRDefault="002254BC" w:rsidP="00964BC8">
      <w:pPr>
        <w:pStyle w:val="AltBilgi"/>
        <w:spacing w:line="360" w:lineRule="auto"/>
        <w:jc w:val="center"/>
        <w:rPr>
          <w:rFonts w:ascii="Times New Roman" w:hAnsi="Times New Roman" w:cs="Times New Roman"/>
          <w:b/>
          <w:color w:val="000000" w:themeColor="text1"/>
          <w:sz w:val="24"/>
          <w:szCs w:val="24"/>
        </w:rPr>
      </w:pPr>
    </w:p>
    <w:p w14:paraId="289FE1AC" w14:textId="77777777" w:rsidR="002254BC" w:rsidRPr="000319CD" w:rsidRDefault="002254BC" w:rsidP="00964BC8">
      <w:pPr>
        <w:pStyle w:val="AltBilgi"/>
        <w:spacing w:line="360" w:lineRule="auto"/>
        <w:jc w:val="center"/>
        <w:rPr>
          <w:rFonts w:ascii="Times New Roman" w:hAnsi="Times New Roman" w:cs="Times New Roman"/>
          <w:b/>
          <w:color w:val="000000" w:themeColor="text1"/>
          <w:sz w:val="24"/>
          <w:szCs w:val="24"/>
        </w:rPr>
      </w:pPr>
    </w:p>
    <w:p w14:paraId="18A13CE2" w14:textId="6448431E" w:rsidR="00457487" w:rsidRPr="000319CD" w:rsidRDefault="00457487" w:rsidP="00964BC8">
      <w:pPr>
        <w:pStyle w:val="AltBilgi"/>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                                </w:t>
      </w:r>
      <w:r w:rsidR="00FE43EE" w:rsidRPr="000319CD">
        <w:rPr>
          <w:rFonts w:ascii="Times New Roman" w:hAnsi="Times New Roman" w:cs="Times New Roman"/>
          <w:b/>
          <w:color w:val="000000" w:themeColor="text1"/>
          <w:sz w:val="24"/>
          <w:szCs w:val="24"/>
        </w:rPr>
        <w:t xml:space="preserve"> </w:t>
      </w:r>
      <w:r w:rsidR="002D0448">
        <w:rPr>
          <w:rFonts w:ascii="Times New Roman" w:hAnsi="Times New Roman" w:cs="Times New Roman"/>
          <w:b/>
          <w:color w:val="000000" w:themeColor="text1"/>
          <w:sz w:val="24"/>
          <w:szCs w:val="24"/>
        </w:rPr>
        <w:t xml:space="preserve">                           KASIM</w:t>
      </w:r>
      <w:r w:rsidR="00FE43EE" w:rsidRPr="000319CD">
        <w:rPr>
          <w:rFonts w:ascii="Times New Roman" w:hAnsi="Times New Roman" w:cs="Times New Roman"/>
          <w:b/>
          <w:color w:val="000000" w:themeColor="text1"/>
          <w:sz w:val="24"/>
          <w:szCs w:val="24"/>
        </w:rPr>
        <w:t>-2020</w:t>
      </w:r>
    </w:p>
    <w:p w14:paraId="7CA962D2" w14:textId="77777777" w:rsidR="009D1799" w:rsidRPr="000319CD" w:rsidRDefault="00457487" w:rsidP="00964BC8">
      <w:pPr>
        <w:pStyle w:val="AltBilgi"/>
        <w:spacing w:line="360" w:lineRule="auto"/>
        <w:jc w:val="center"/>
        <w:rPr>
          <w:rFonts w:ascii="Times New Roman" w:hAnsi="Times New Roman" w:cs="Times New Roman"/>
          <w:b/>
          <w:color w:val="000000" w:themeColor="text1"/>
          <w:sz w:val="24"/>
          <w:szCs w:val="24"/>
        </w:rPr>
        <w:sectPr w:rsidR="009D1799" w:rsidRPr="000319CD" w:rsidSect="007F1BDB">
          <w:footerReference w:type="default" r:id="rId8"/>
          <w:footerReference w:type="first" r:id="rId9"/>
          <w:pgSz w:w="11906" w:h="16838"/>
          <w:pgMar w:top="1701" w:right="1134" w:bottom="1701" w:left="2268" w:header="709" w:footer="709" w:gutter="0"/>
          <w:cols w:space="708"/>
          <w:docGrid w:linePitch="360"/>
        </w:sectPr>
      </w:pPr>
      <w:r w:rsidRPr="000319CD">
        <w:rPr>
          <w:rFonts w:ascii="Times New Roman" w:hAnsi="Times New Roman" w:cs="Times New Roman"/>
          <w:b/>
          <w:color w:val="000000" w:themeColor="text1"/>
          <w:sz w:val="24"/>
          <w:szCs w:val="24"/>
        </w:rPr>
        <w:t>GÜMÜŞHANE</w:t>
      </w:r>
    </w:p>
    <w:p w14:paraId="0940FF63"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color w:val="000000" w:themeColor="text1"/>
          <w:sz w:val="24"/>
          <w:szCs w:val="24"/>
          <w:lang w:val="en-GB" w:eastAsia="en-GB"/>
        </w:rPr>
        <w:lastRenderedPageBreak/>
        <w:drawing>
          <wp:anchor distT="0" distB="0" distL="114300" distR="114300" simplePos="0" relativeHeight="252033024" behindDoc="0" locked="0" layoutInCell="1" allowOverlap="1" wp14:anchorId="26439CD2" wp14:editId="0AE3F956">
            <wp:simplePos x="0" y="0"/>
            <wp:positionH relativeFrom="margin">
              <wp:align>center</wp:align>
            </wp:positionH>
            <wp:positionV relativeFrom="paragraph">
              <wp:posOffset>5080</wp:posOffset>
            </wp:positionV>
            <wp:extent cx="720000" cy="720000"/>
            <wp:effectExtent l="0" t="0" r="4445" b="4445"/>
            <wp:wrapNone/>
            <wp:docPr id="224" name="Resim 22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923E6D"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0E719DB0"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37BB245B"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GÜMÜŞHANE ÜNİVERSİTESİ * SOSYAL BİLİMLER ENSTİTÜSÜ</w:t>
      </w:r>
    </w:p>
    <w:p w14:paraId="216E9279"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29F5F683" w14:textId="77777777" w:rsidR="00E34CB3" w:rsidRPr="000319CD" w:rsidRDefault="00E34CB3"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b/>
          <w:bCs/>
          <w:color w:val="000000" w:themeColor="text1"/>
          <w:sz w:val="24"/>
          <w:szCs w:val="24"/>
        </w:rPr>
        <w:t>AFET YÖNETİMİ ANABİLİM</w:t>
      </w:r>
      <w:r w:rsidR="00DC13CF" w:rsidRPr="000319CD">
        <w:rPr>
          <w:rFonts w:ascii="Times New Roman" w:hAnsi="Times New Roman" w:cs="Times New Roman"/>
          <w:b/>
          <w:bCs/>
          <w:color w:val="000000" w:themeColor="text1"/>
          <w:sz w:val="24"/>
          <w:szCs w:val="24"/>
        </w:rPr>
        <w:t xml:space="preserve"> </w:t>
      </w:r>
      <w:r w:rsidRPr="000319CD">
        <w:rPr>
          <w:rFonts w:ascii="Times New Roman" w:hAnsi="Times New Roman" w:cs="Times New Roman"/>
          <w:b/>
          <w:bCs/>
          <w:color w:val="000000" w:themeColor="text1"/>
          <w:sz w:val="24"/>
          <w:szCs w:val="24"/>
        </w:rPr>
        <w:t>DALI</w:t>
      </w:r>
    </w:p>
    <w:p w14:paraId="5BFECF2A" w14:textId="77777777" w:rsidR="00E34CB3" w:rsidRPr="000319CD" w:rsidRDefault="00E34CB3" w:rsidP="00964BC8">
      <w:pPr>
        <w:pStyle w:val="AltBilgi"/>
        <w:spacing w:line="360" w:lineRule="auto"/>
        <w:jc w:val="center"/>
        <w:rPr>
          <w:rFonts w:ascii="Times New Roman" w:hAnsi="Times New Roman" w:cs="Times New Roman"/>
          <w:b/>
          <w:bCs/>
          <w:color w:val="000000" w:themeColor="text1"/>
          <w:sz w:val="24"/>
          <w:szCs w:val="24"/>
        </w:rPr>
      </w:pPr>
    </w:p>
    <w:p w14:paraId="595E5459" w14:textId="77777777" w:rsidR="00E34CB3" w:rsidRPr="000319CD" w:rsidRDefault="00E34CB3"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YÜKSEK LİSANS PROGRAMI</w:t>
      </w:r>
    </w:p>
    <w:p w14:paraId="12D6CF39"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55D87EF8"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6D8BD1F3"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280239A9"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786ACEE6"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34904AD6" w14:textId="77777777" w:rsidR="00E34CB3" w:rsidRPr="000319CD" w:rsidRDefault="00E34CB3" w:rsidP="00C8573D">
      <w:pPr>
        <w:spacing w:after="0" w:line="360" w:lineRule="auto"/>
        <w:rPr>
          <w:rFonts w:ascii="Times New Roman" w:hAnsi="Times New Roman" w:cs="Times New Roman"/>
          <w:b/>
          <w:color w:val="000000" w:themeColor="text1"/>
          <w:sz w:val="24"/>
          <w:szCs w:val="24"/>
        </w:rPr>
      </w:pPr>
    </w:p>
    <w:p w14:paraId="1E93C232" w14:textId="4C83BC68" w:rsidR="00E34CB3" w:rsidRPr="000319CD" w:rsidRDefault="00E34CB3" w:rsidP="00C8573D">
      <w:pPr>
        <w:spacing w:after="0" w:line="360" w:lineRule="auto"/>
        <w:jc w:val="center"/>
        <w:rPr>
          <w:rFonts w:ascii="Times New Roman" w:hAnsi="Times New Roman" w:cs="Times New Roman"/>
          <w:b/>
          <w:color w:val="000000" w:themeColor="text1"/>
          <w:sz w:val="24"/>
          <w:szCs w:val="24"/>
          <w:vertAlign w:val="superscript"/>
        </w:rPr>
      </w:pPr>
      <w:r w:rsidRPr="000319CD">
        <w:rPr>
          <w:rFonts w:ascii="Times New Roman" w:hAnsi="Times New Roman" w:cs="Times New Roman"/>
          <w:b/>
          <w:color w:val="000000" w:themeColor="text1"/>
          <w:sz w:val="24"/>
          <w:szCs w:val="24"/>
        </w:rPr>
        <w:t xml:space="preserve"> </w:t>
      </w:r>
      <w:r w:rsidR="00C8573D" w:rsidRPr="000319CD">
        <w:rPr>
          <w:rFonts w:ascii="Times New Roman" w:hAnsi="Times New Roman" w:cs="Times New Roman"/>
          <w:b/>
          <w:color w:val="000000" w:themeColor="text1"/>
          <w:sz w:val="24"/>
          <w:szCs w:val="24"/>
        </w:rPr>
        <w:t>A</w:t>
      </w:r>
      <w:r w:rsidR="00CB1845" w:rsidRPr="000319CD">
        <w:rPr>
          <w:rFonts w:ascii="Times New Roman" w:hAnsi="Times New Roman" w:cs="Times New Roman"/>
          <w:b/>
          <w:color w:val="000000" w:themeColor="text1"/>
          <w:sz w:val="24"/>
          <w:szCs w:val="24"/>
        </w:rPr>
        <w:t>FET ALANINDA ÇALIŞAN PERSONEL</w:t>
      </w:r>
      <w:r w:rsidR="00B41DB8">
        <w:rPr>
          <w:rFonts w:ascii="Times New Roman" w:hAnsi="Times New Roman" w:cs="Times New Roman"/>
          <w:b/>
          <w:color w:val="000000" w:themeColor="text1"/>
          <w:sz w:val="24"/>
          <w:szCs w:val="24"/>
        </w:rPr>
        <w:t>LER</w:t>
      </w:r>
      <w:r w:rsidR="00C8573D" w:rsidRPr="000319CD">
        <w:rPr>
          <w:rFonts w:ascii="Times New Roman" w:hAnsi="Times New Roman" w:cs="Times New Roman"/>
          <w:b/>
          <w:color w:val="000000" w:themeColor="text1"/>
          <w:sz w:val="24"/>
          <w:szCs w:val="24"/>
        </w:rPr>
        <w:t>DE PSİKOSOSYAL DESTEK MÜDAHALE İLKELERİ, EMPATİ VE LİDERLİK İLİŞKİSİ; TÜRK KIZILAY ÖRNEĞİ</w:t>
      </w:r>
    </w:p>
    <w:p w14:paraId="258DB276"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4804187B"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602C08B0"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14563842"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4AB8FA2B"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35621452" w14:textId="77777777" w:rsidR="00C8573D" w:rsidRPr="000319CD" w:rsidRDefault="00C8573D" w:rsidP="00964BC8">
      <w:pPr>
        <w:spacing w:after="0" w:line="360" w:lineRule="auto"/>
        <w:jc w:val="center"/>
        <w:rPr>
          <w:rFonts w:ascii="Times New Roman" w:hAnsi="Times New Roman" w:cs="Times New Roman"/>
          <w:b/>
          <w:color w:val="000000" w:themeColor="text1"/>
          <w:sz w:val="24"/>
          <w:szCs w:val="24"/>
        </w:rPr>
      </w:pPr>
    </w:p>
    <w:p w14:paraId="0EB25952" w14:textId="77777777" w:rsidR="00E34CB3" w:rsidRPr="000319CD" w:rsidRDefault="00E34CB3"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b/>
          <w:bCs/>
          <w:color w:val="000000" w:themeColor="text1"/>
          <w:sz w:val="24"/>
          <w:szCs w:val="24"/>
        </w:rPr>
        <w:t>YÜKSEK LİSANS TEZİ</w:t>
      </w:r>
    </w:p>
    <w:p w14:paraId="6B1955DC" w14:textId="77777777" w:rsidR="00E34CB3" w:rsidRPr="000319CD" w:rsidRDefault="00E34CB3" w:rsidP="00964BC8">
      <w:pPr>
        <w:spacing w:after="0" w:line="360" w:lineRule="auto"/>
        <w:rPr>
          <w:rFonts w:ascii="Times New Roman" w:hAnsi="Times New Roman" w:cs="Times New Roman"/>
          <w:b/>
          <w:color w:val="000000" w:themeColor="text1"/>
          <w:sz w:val="24"/>
          <w:szCs w:val="24"/>
        </w:rPr>
      </w:pPr>
    </w:p>
    <w:p w14:paraId="45FFC62B" w14:textId="77777777" w:rsidR="00E34CB3" w:rsidRPr="000319CD" w:rsidRDefault="00E34CB3" w:rsidP="00964BC8">
      <w:pPr>
        <w:pStyle w:val="AltBilgi"/>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Adem DEMİR</w:t>
      </w:r>
    </w:p>
    <w:p w14:paraId="0062332C"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5251C067"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254F09B6" w14:textId="77777777" w:rsidR="00E34CB3" w:rsidRPr="000319CD" w:rsidRDefault="00E34CB3" w:rsidP="00964BC8">
      <w:pPr>
        <w:spacing w:after="0" w:line="360" w:lineRule="auto"/>
        <w:rPr>
          <w:rFonts w:ascii="Times New Roman" w:hAnsi="Times New Roman" w:cs="Times New Roman"/>
          <w:b/>
          <w:color w:val="000000" w:themeColor="text1"/>
          <w:sz w:val="24"/>
          <w:szCs w:val="24"/>
        </w:rPr>
      </w:pPr>
    </w:p>
    <w:p w14:paraId="64344842" w14:textId="77777777" w:rsidR="00E34CB3" w:rsidRPr="000319CD" w:rsidRDefault="00E34CB3" w:rsidP="00964BC8">
      <w:pPr>
        <w:spacing w:after="0" w:line="360" w:lineRule="auto"/>
        <w:jc w:val="center"/>
        <w:rPr>
          <w:rFonts w:ascii="Times New Roman" w:hAnsi="Times New Roman" w:cs="Times New Roman"/>
          <w:b/>
          <w:color w:val="000000" w:themeColor="text1"/>
          <w:sz w:val="24"/>
          <w:szCs w:val="24"/>
        </w:rPr>
      </w:pPr>
    </w:p>
    <w:p w14:paraId="44C4EE35" w14:textId="1F59F5E0" w:rsidR="00E34CB3" w:rsidRPr="000319CD" w:rsidRDefault="00AC4CC1" w:rsidP="00964BC8">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KASIM</w:t>
      </w:r>
      <w:r w:rsidR="00ED2EE6">
        <w:rPr>
          <w:rFonts w:ascii="Times New Roman" w:hAnsi="Times New Roman" w:cs="Times New Roman"/>
          <w:b/>
          <w:color w:val="000000" w:themeColor="text1"/>
          <w:sz w:val="24"/>
          <w:szCs w:val="24"/>
        </w:rPr>
        <w:t>-</w:t>
      </w:r>
      <w:r w:rsidR="00901D31" w:rsidRPr="000319CD">
        <w:rPr>
          <w:rFonts w:ascii="Times New Roman" w:hAnsi="Times New Roman" w:cs="Times New Roman"/>
          <w:b/>
          <w:color w:val="000000" w:themeColor="text1"/>
          <w:sz w:val="24"/>
          <w:szCs w:val="24"/>
        </w:rPr>
        <w:t>2020</w:t>
      </w:r>
      <w:r w:rsidR="00E34CB3" w:rsidRPr="000319CD">
        <w:rPr>
          <w:rFonts w:ascii="Times New Roman" w:hAnsi="Times New Roman" w:cs="Times New Roman"/>
          <w:b/>
          <w:color w:val="000000" w:themeColor="text1"/>
          <w:sz w:val="24"/>
          <w:szCs w:val="24"/>
        </w:rPr>
        <w:t xml:space="preserve"> </w:t>
      </w:r>
    </w:p>
    <w:p w14:paraId="7CD59EB9" w14:textId="1B95E95B" w:rsidR="00457487" w:rsidRPr="000319CD" w:rsidRDefault="00E34CB3" w:rsidP="00AC4CC1">
      <w:pPr>
        <w:spacing w:after="0"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GÜMÜŞHANE</w:t>
      </w:r>
    </w:p>
    <w:p w14:paraId="1E893EA8" w14:textId="2A2A6F03" w:rsidR="002B729B" w:rsidRPr="000319CD" w:rsidRDefault="00AC4CC1" w:rsidP="00AC4CC1">
      <w:pPr>
        <w:pStyle w:val="AltBilgi"/>
        <w:spacing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lang w:val="en-GB" w:eastAsia="en-GB"/>
        </w:rPr>
        <w:lastRenderedPageBreak/>
        <w:drawing>
          <wp:inline distT="0" distB="0" distL="0" distR="0" wp14:anchorId="64162387" wp14:editId="2D76CD31">
            <wp:extent cx="719455" cy="719455"/>
            <wp:effectExtent l="0" t="0" r="4445" b="444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inline>
        </w:drawing>
      </w:r>
    </w:p>
    <w:p w14:paraId="12357904"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GÜMÜŞHANE ÜNİVERSİTESİ * SOSYAL BİLİMLER ENSTİTÜSÜ</w:t>
      </w:r>
    </w:p>
    <w:p w14:paraId="28705AF5" w14:textId="77777777" w:rsidR="002B729B" w:rsidRPr="000319CD" w:rsidRDefault="002B729B" w:rsidP="00964BC8">
      <w:pPr>
        <w:pStyle w:val="AltBilgi"/>
        <w:spacing w:line="360" w:lineRule="auto"/>
        <w:jc w:val="center"/>
        <w:rPr>
          <w:rFonts w:ascii="Times New Roman" w:hAnsi="Times New Roman" w:cs="Times New Roman"/>
          <w:b/>
          <w:bCs/>
          <w:color w:val="000000" w:themeColor="text1"/>
          <w:sz w:val="24"/>
          <w:szCs w:val="24"/>
        </w:rPr>
      </w:pPr>
    </w:p>
    <w:p w14:paraId="795E2DEF"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AFET YÖNETİMİ ANABİLİM</w:t>
      </w:r>
      <w:r w:rsidR="00DC13CF" w:rsidRPr="000319CD">
        <w:rPr>
          <w:rFonts w:ascii="Times New Roman" w:hAnsi="Times New Roman" w:cs="Times New Roman"/>
          <w:b/>
          <w:bCs/>
          <w:color w:val="000000" w:themeColor="text1"/>
          <w:sz w:val="24"/>
          <w:szCs w:val="24"/>
        </w:rPr>
        <w:t xml:space="preserve"> </w:t>
      </w:r>
      <w:r w:rsidRPr="000319CD">
        <w:rPr>
          <w:rFonts w:ascii="Times New Roman" w:hAnsi="Times New Roman" w:cs="Times New Roman"/>
          <w:b/>
          <w:bCs/>
          <w:color w:val="000000" w:themeColor="text1"/>
          <w:sz w:val="24"/>
          <w:szCs w:val="24"/>
        </w:rPr>
        <w:t>DALI</w:t>
      </w:r>
    </w:p>
    <w:p w14:paraId="2D152E39" w14:textId="77777777" w:rsidR="002B729B" w:rsidRPr="000319CD" w:rsidRDefault="002B729B" w:rsidP="00964BC8">
      <w:pPr>
        <w:pStyle w:val="AltBilgi"/>
        <w:spacing w:line="360" w:lineRule="auto"/>
        <w:jc w:val="center"/>
        <w:rPr>
          <w:rFonts w:ascii="Times New Roman" w:hAnsi="Times New Roman" w:cs="Times New Roman"/>
          <w:b/>
          <w:bCs/>
          <w:color w:val="000000" w:themeColor="text1"/>
          <w:sz w:val="24"/>
          <w:szCs w:val="24"/>
        </w:rPr>
      </w:pPr>
    </w:p>
    <w:p w14:paraId="209B190D"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YÜKSEK LİSANS PROGRAMI</w:t>
      </w:r>
    </w:p>
    <w:p w14:paraId="791CC11D"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5F297AFB"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555FDC5A"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59955B7C" w14:textId="77777777" w:rsidR="00457487" w:rsidRPr="000319CD" w:rsidRDefault="00457487" w:rsidP="00C8573D">
      <w:pPr>
        <w:pStyle w:val="AltBilgi"/>
        <w:spacing w:line="360" w:lineRule="auto"/>
        <w:rPr>
          <w:rFonts w:ascii="Times New Roman" w:hAnsi="Times New Roman" w:cs="Times New Roman"/>
          <w:b/>
          <w:bCs/>
          <w:color w:val="000000" w:themeColor="text1"/>
          <w:sz w:val="24"/>
          <w:szCs w:val="24"/>
        </w:rPr>
      </w:pPr>
    </w:p>
    <w:p w14:paraId="51E38860" w14:textId="77777777" w:rsidR="00C8573D" w:rsidRPr="000319CD" w:rsidRDefault="00C8573D" w:rsidP="00964BC8">
      <w:pPr>
        <w:pStyle w:val="AltBilgi"/>
        <w:spacing w:line="360" w:lineRule="auto"/>
        <w:jc w:val="center"/>
        <w:rPr>
          <w:rFonts w:ascii="Times New Roman" w:hAnsi="Times New Roman" w:cs="Times New Roman"/>
          <w:b/>
          <w:bCs/>
          <w:color w:val="000000" w:themeColor="text1"/>
          <w:sz w:val="24"/>
          <w:szCs w:val="24"/>
        </w:rPr>
      </w:pPr>
    </w:p>
    <w:p w14:paraId="20F3AD09" w14:textId="1AB51FDC" w:rsidR="00C8573D" w:rsidRPr="000319CD" w:rsidRDefault="00C8573D" w:rsidP="00C8573D">
      <w:pPr>
        <w:spacing w:after="0" w:line="360" w:lineRule="auto"/>
        <w:jc w:val="center"/>
        <w:rPr>
          <w:rFonts w:ascii="Times New Roman" w:hAnsi="Times New Roman" w:cs="Times New Roman"/>
          <w:b/>
          <w:color w:val="000000" w:themeColor="text1"/>
          <w:sz w:val="24"/>
          <w:szCs w:val="24"/>
          <w:vertAlign w:val="superscript"/>
        </w:rPr>
      </w:pPr>
      <w:r w:rsidRPr="000319CD">
        <w:rPr>
          <w:rFonts w:ascii="Times New Roman" w:hAnsi="Times New Roman" w:cs="Times New Roman"/>
          <w:b/>
          <w:color w:val="000000" w:themeColor="text1"/>
          <w:sz w:val="24"/>
          <w:szCs w:val="24"/>
        </w:rPr>
        <w:t>A</w:t>
      </w:r>
      <w:r w:rsidR="00CB1845" w:rsidRPr="000319CD">
        <w:rPr>
          <w:rFonts w:ascii="Times New Roman" w:hAnsi="Times New Roman" w:cs="Times New Roman"/>
          <w:b/>
          <w:color w:val="000000" w:themeColor="text1"/>
          <w:sz w:val="24"/>
          <w:szCs w:val="24"/>
        </w:rPr>
        <w:t>FET ALANINDA ÇALIŞAN PERSONEL</w:t>
      </w:r>
      <w:r w:rsidR="00A61794">
        <w:rPr>
          <w:rFonts w:ascii="Times New Roman" w:hAnsi="Times New Roman" w:cs="Times New Roman"/>
          <w:b/>
          <w:color w:val="000000" w:themeColor="text1"/>
          <w:sz w:val="24"/>
          <w:szCs w:val="24"/>
        </w:rPr>
        <w:t>LER</w:t>
      </w:r>
      <w:r w:rsidRPr="000319CD">
        <w:rPr>
          <w:rFonts w:ascii="Times New Roman" w:hAnsi="Times New Roman" w:cs="Times New Roman"/>
          <w:b/>
          <w:color w:val="000000" w:themeColor="text1"/>
          <w:sz w:val="24"/>
          <w:szCs w:val="24"/>
        </w:rPr>
        <w:t>DE PSİKOSOSYAL DESTEK MÜDAHALE İLKELERİ, EMPATİ VE LİDERLİK İLİŞKİSİ; TÜRK KIZILAY ÖRNEĞİ</w:t>
      </w:r>
    </w:p>
    <w:p w14:paraId="3F41E3CC"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5DCCE56B"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188A31AF" w14:textId="77777777" w:rsidR="00C8573D" w:rsidRPr="000319CD" w:rsidRDefault="00C8573D" w:rsidP="00964BC8">
      <w:pPr>
        <w:pStyle w:val="AltBilgi"/>
        <w:spacing w:line="360" w:lineRule="auto"/>
        <w:jc w:val="center"/>
        <w:rPr>
          <w:rFonts w:ascii="Times New Roman" w:hAnsi="Times New Roman" w:cs="Times New Roman"/>
          <w:b/>
          <w:bCs/>
          <w:color w:val="000000" w:themeColor="text1"/>
          <w:sz w:val="24"/>
          <w:szCs w:val="24"/>
        </w:rPr>
      </w:pPr>
    </w:p>
    <w:p w14:paraId="08A0CB10"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YÜKSEK LİSANS TEZİ</w:t>
      </w:r>
    </w:p>
    <w:p w14:paraId="1B9AD90A"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1E851F44"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740D23E1" w14:textId="77777777" w:rsidR="00457487" w:rsidRPr="000319CD" w:rsidRDefault="00457487" w:rsidP="00964BC8">
      <w:pPr>
        <w:pStyle w:val="AltBilgi"/>
        <w:spacing w:line="360" w:lineRule="auto"/>
        <w:jc w:val="center"/>
        <w:rPr>
          <w:rFonts w:ascii="Times New Roman" w:hAnsi="Times New Roman" w:cs="Times New Roman"/>
          <w:b/>
          <w:bCs/>
          <w:color w:val="000000" w:themeColor="text1"/>
          <w:sz w:val="24"/>
          <w:szCs w:val="24"/>
        </w:rPr>
      </w:pPr>
    </w:p>
    <w:p w14:paraId="37266713"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Adem DEMİR</w:t>
      </w:r>
    </w:p>
    <w:p w14:paraId="574D12F3"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42DCE651"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2F7C9CCD"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5A98231D" w14:textId="77777777" w:rsidR="003B55D5" w:rsidRPr="000319CD" w:rsidRDefault="00457487" w:rsidP="00C8573D">
      <w:pPr>
        <w:pStyle w:val="AltBilgi"/>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Tez Danışmanı: Dr. Öğr. </w:t>
      </w:r>
      <w:r w:rsidR="00FE43EE" w:rsidRPr="000319CD">
        <w:rPr>
          <w:rFonts w:ascii="Times New Roman" w:hAnsi="Times New Roman" w:cs="Times New Roman"/>
          <w:b/>
          <w:color w:val="000000" w:themeColor="text1"/>
          <w:sz w:val="24"/>
          <w:szCs w:val="24"/>
        </w:rPr>
        <w:t>Üyesi</w:t>
      </w:r>
      <w:r w:rsidRPr="000319CD">
        <w:rPr>
          <w:rFonts w:ascii="Times New Roman" w:hAnsi="Times New Roman" w:cs="Times New Roman"/>
          <w:b/>
          <w:color w:val="000000" w:themeColor="text1"/>
          <w:sz w:val="24"/>
          <w:szCs w:val="24"/>
        </w:rPr>
        <w:t xml:space="preserve"> Nurçin KÜÇÜK</w:t>
      </w:r>
      <w:r w:rsidR="00FE43EE" w:rsidRPr="000319CD">
        <w:rPr>
          <w:rFonts w:ascii="Times New Roman" w:hAnsi="Times New Roman" w:cs="Times New Roman"/>
          <w:b/>
          <w:color w:val="000000" w:themeColor="text1"/>
          <w:sz w:val="24"/>
          <w:szCs w:val="24"/>
        </w:rPr>
        <w:t xml:space="preserve"> </w:t>
      </w:r>
      <w:r w:rsidR="00C8573D" w:rsidRPr="000319CD">
        <w:rPr>
          <w:rFonts w:ascii="Times New Roman" w:hAnsi="Times New Roman" w:cs="Times New Roman"/>
          <w:b/>
          <w:color w:val="000000" w:themeColor="text1"/>
          <w:sz w:val="24"/>
          <w:szCs w:val="24"/>
        </w:rPr>
        <w:t>KENT</w:t>
      </w:r>
    </w:p>
    <w:p w14:paraId="1987E3AF" w14:textId="77777777" w:rsidR="002B729B" w:rsidRPr="000319CD" w:rsidRDefault="002B729B" w:rsidP="00964BC8">
      <w:pPr>
        <w:pStyle w:val="AltBilgi"/>
        <w:spacing w:line="360" w:lineRule="auto"/>
        <w:jc w:val="center"/>
        <w:rPr>
          <w:rFonts w:ascii="Times New Roman" w:hAnsi="Times New Roman" w:cs="Times New Roman"/>
          <w:b/>
          <w:color w:val="000000" w:themeColor="text1"/>
          <w:sz w:val="24"/>
          <w:szCs w:val="24"/>
        </w:rPr>
      </w:pPr>
    </w:p>
    <w:p w14:paraId="0D366361" w14:textId="77777777" w:rsidR="00C8573D" w:rsidRPr="000319CD" w:rsidRDefault="00C8573D" w:rsidP="00964BC8">
      <w:pPr>
        <w:pStyle w:val="AltBilgi"/>
        <w:spacing w:line="360" w:lineRule="auto"/>
        <w:jc w:val="center"/>
        <w:rPr>
          <w:rFonts w:ascii="Times New Roman" w:hAnsi="Times New Roman" w:cs="Times New Roman"/>
          <w:b/>
          <w:color w:val="000000" w:themeColor="text1"/>
          <w:sz w:val="24"/>
          <w:szCs w:val="24"/>
        </w:rPr>
      </w:pPr>
    </w:p>
    <w:p w14:paraId="7A8F398E" w14:textId="172BFFA4" w:rsidR="00457487" w:rsidRPr="000319CD" w:rsidRDefault="00AC4CC1" w:rsidP="00964BC8">
      <w:pPr>
        <w:pStyle w:val="AltBilgi"/>
        <w:spacing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KASIM</w:t>
      </w:r>
      <w:r w:rsidR="00C665D8" w:rsidRPr="000319CD">
        <w:rPr>
          <w:rFonts w:ascii="Times New Roman" w:hAnsi="Times New Roman" w:cs="Times New Roman"/>
          <w:b/>
          <w:color w:val="000000" w:themeColor="text1"/>
          <w:sz w:val="24"/>
          <w:szCs w:val="24"/>
        </w:rPr>
        <w:t>-2020</w:t>
      </w:r>
    </w:p>
    <w:p w14:paraId="639FFB10"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GÜMÜŞHANE</w:t>
      </w:r>
    </w:p>
    <w:p w14:paraId="0B6F8608" w14:textId="77777777" w:rsidR="003A06E6" w:rsidRPr="000319CD" w:rsidRDefault="003A06E6" w:rsidP="00901D31">
      <w:pPr>
        <w:spacing w:after="0" w:line="360" w:lineRule="auto"/>
        <w:rPr>
          <w:rFonts w:ascii="Times New Roman" w:hAnsi="Times New Roman" w:cs="Times New Roman"/>
          <w:color w:val="000000" w:themeColor="text1"/>
          <w:sz w:val="24"/>
          <w:szCs w:val="24"/>
        </w:rPr>
      </w:pPr>
    </w:p>
    <w:p w14:paraId="5075A5FD" w14:textId="77777777" w:rsidR="00901D31" w:rsidRPr="000319CD" w:rsidRDefault="00901D31" w:rsidP="00901D31">
      <w:pPr>
        <w:spacing w:after="0" w:line="360" w:lineRule="auto"/>
        <w:rPr>
          <w:rFonts w:ascii="Times New Roman" w:hAnsi="Times New Roman" w:cs="Times New Roman"/>
          <w:color w:val="000000" w:themeColor="text1"/>
          <w:sz w:val="24"/>
          <w:szCs w:val="24"/>
        </w:rPr>
      </w:pPr>
    </w:p>
    <w:p w14:paraId="4C6DC6E2" w14:textId="77777777" w:rsidR="00457487" w:rsidRPr="000319CD" w:rsidRDefault="00457487" w:rsidP="00964BC8">
      <w:pPr>
        <w:pStyle w:val="Balk1"/>
        <w:spacing w:before="0" w:line="360" w:lineRule="auto"/>
        <w:jc w:val="center"/>
        <w:rPr>
          <w:rFonts w:cs="Times New Roman"/>
          <w:color w:val="000000" w:themeColor="text1"/>
          <w:szCs w:val="24"/>
        </w:rPr>
      </w:pPr>
      <w:bookmarkStart w:id="1" w:name="_Toc3414172"/>
      <w:bookmarkStart w:id="2" w:name="_Toc56802602"/>
      <w:r w:rsidRPr="000319CD">
        <w:rPr>
          <w:rFonts w:cs="Times New Roman"/>
          <w:color w:val="000000" w:themeColor="text1"/>
          <w:szCs w:val="24"/>
        </w:rPr>
        <w:t>KABUL VE ONAY</w:t>
      </w:r>
      <w:bookmarkEnd w:id="1"/>
      <w:bookmarkEnd w:id="2"/>
    </w:p>
    <w:p w14:paraId="2A739C20" w14:textId="77777777" w:rsidR="00457487" w:rsidRPr="000319CD" w:rsidRDefault="00457487" w:rsidP="00964BC8">
      <w:pPr>
        <w:spacing w:after="0" w:line="360" w:lineRule="auto"/>
        <w:jc w:val="center"/>
        <w:rPr>
          <w:rFonts w:ascii="Times New Roman" w:hAnsi="Times New Roman" w:cs="Times New Roman"/>
          <w:color w:val="000000" w:themeColor="text1"/>
          <w:sz w:val="24"/>
          <w:szCs w:val="24"/>
        </w:rPr>
      </w:pPr>
    </w:p>
    <w:p w14:paraId="3039512A" w14:textId="4AE55D92" w:rsidR="00457487" w:rsidRPr="000319CD" w:rsidRDefault="00457487" w:rsidP="00964BC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Dr. Öğr. </w:t>
      </w:r>
      <w:r w:rsidR="00FE43EE" w:rsidRPr="000319CD">
        <w:rPr>
          <w:rFonts w:ascii="Times New Roman" w:hAnsi="Times New Roman" w:cs="Times New Roman"/>
          <w:b/>
          <w:color w:val="000000" w:themeColor="text1"/>
          <w:sz w:val="24"/>
          <w:szCs w:val="24"/>
        </w:rPr>
        <w:t>Üyesi</w:t>
      </w:r>
      <w:r w:rsidRPr="000319CD">
        <w:rPr>
          <w:rFonts w:ascii="Times New Roman" w:hAnsi="Times New Roman" w:cs="Times New Roman"/>
          <w:b/>
          <w:color w:val="000000" w:themeColor="text1"/>
          <w:sz w:val="24"/>
          <w:szCs w:val="24"/>
        </w:rPr>
        <w:t xml:space="preserve"> Nurçin KÜÇÜK</w:t>
      </w:r>
      <w:r w:rsidR="00FE43EE"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b/>
          <w:color w:val="000000" w:themeColor="text1"/>
          <w:sz w:val="24"/>
          <w:szCs w:val="24"/>
        </w:rPr>
        <w:t>KENT</w:t>
      </w:r>
      <w:r w:rsidRPr="000319CD">
        <w:rPr>
          <w:rFonts w:ascii="Times New Roman" w:hAnsi="Times New Roman" w:cs="Times New Roman"/>
          <w:color w:val="000000" w:themeColor="text1"/>
          <w:sz w:val="24"/>
          <w:szCs w:val="24"/>
        </w:rPr>
        <w:t xml:space="preserve"> danışmanlığında, </w:t>
      </w:r>
      <w:r w:rsidRPr="000319CD">
        <w:rPr>
          <w:rFonts w:ascii="Times New Roman" w:hAnsi="Times New Roman" w:cs="Times New Roman"/>
          <w:b/>
          <w:color w:val="000000" w:themeColor="text1"/>
          <w:sz w:val="24"/>
          <w:szCs w:val="24"/>
        </w:rPr>
        <w:t>Adem DEMİR</w:t>
      </w:r>
      <w:r w:rsidRPr="000319CD">
        <w:rPr>
          <w:rFonts w:ascii="Times New Roman" w:hAnsi="Times New Roman" w:cs="Times New Roman"/>
          <w:color w:val="000000" w:themeColor="text1"/>
          <w:sz w:val="24"/>
          <w:szCs w:val="24"/>
        </w:rPr>
        <w:t xml:space="preserve"> tarafından hazırlanan </w:t>
      </w:r>
      <w:r w:rsidRPr="000319CD">
        <w:rPr>
          <w:rFonts w:ascii="Times New Roman" w:hAnsi="Times New Roman" w:cs="Times New Roman"/>
          <w:b/>
          <w:color w:val="000000" w:themeColor="text1"/>
          <w:sz w:val="24"/>
          <w:szCs w:val="24"/>
        </w:rPr>
        <w:t>“Afet</w:t>
      </w:r>
      <w:r w:rsidR="00CB1845" w:rsidRPr="000319CD">
        <w:rPr>
          <w:rFonts w:ascii="Times New Roman" w:hAnsi="Times New Roman" w:cs="Times New Roman"/>
          <w:b/>
          <w:color w:val="000000" w:themeColor="text1"/>
          <w:sz w:val="24"/>
          <w:szCs w:val="24"/>
        </w:rPr>
        <w:t xml:space="preserve"> Alanında Çalışan Personel</w:t>
      </w:r>
      <w:r w:rsidR="00AF4587">
        <w:rPr>
          <w:rFonts w:ascii="Times New Roman" w:hAnsi="Times New Roman" w:cs="Times New Roman"/>
          <w:b/>
          <w:color w:val="000000" w:themeColor="text1"/>
          <w:sz w:val="24"/>
          <w:szCs w:val="24"/>
        </w:rPr>
        <w:t>ler</w:t>
      </w:r>
      <w:r w:rsidR="009A6A69" w:rsidRPr="000319CD">
        <w:rPr>
          <w:rFonts w:ascii="Times New Roman" w:hAnsi="Times New Roman" w:cs="Times New Roman"/>
          <w:b/>
          <w:color w:val="000000" w:themeColor="text1"/>
          <w:sz w:val="24"/>
          <w:szCs w:val="24"/>
        </w:rPr>
        <w:t>de</w:t>
      </w:r>
      <w:r w:rsidRPr="000319CD">
        <w:rPr>
          <w:rFonts w:ascii="Times New Roman" w:hAnsi="Times New Roman" w:cs="Times New Roman"/>
          <w:b/>
          <w:color w:val="000000" w:themeColor="text1"/>
          <w:sz w:val="24"/>
          <w:szCs w:val="24"/>
        </w:rPr>
        <w:t xml:space="preserve"> Psikososyal Destek </w:t>
      </w:r>
      <w:r w:rsidR="006C04A9" w:rsidRPr="000319CD">
        <w:rPr>
          <w:rFonts w:ascii="Times New Roman" w:hAnsi="Times New Roman" w:cs="Times New Roman"/>
          <w:b/>
          <w:color w:val="000000" w:themeColor="text1"/>
          <w:sz w:val="24"/>
          <w:szCs w:val="24"/>
        </w:rPr>
        <w:t>Müdahale İlkeleri</w:t>
      </w:r>
      <w:r w:rsidR="009A6A69" w:rsidRPr="000319CD">
        <w:rPr>
          <w:rFonts w:ascii="Times New Roman" w:hAnsi="Times New Roman" w:cs="Times New Roman"/>
          <w:b/>
          <w:color w:val="000000" w:themeColor="text1"/>
          <w:sz w:val="24"/>
          <w:szCs w:val="24"/>
        </w:rPr>
        <w:t>, Empati v</w:t>
      </w:r>
      <w:r w:rsidRPr="000319CD">
        <w:rPr>
          <w:rFonts w:ascii="Times New Roman" w:hAnsi="Times New Roman" w:cs="Times New Roman"/>
          <w:b/>
          <w:color w:val="000000" w:themeColor="text1"/>
          <w:sz w:val="24"/>
          <w:szCs w:val="24"/>
        </w:rPr>
        <w:t>e Liderlik İlişkisi; Türk Kızılay Örneği”</w:t>
      </w:r>
      <w:r w:rsidRPr="000319CD">
        <w:rPr>
          <w:rFonts w:ascii="Times New Roman" w:hAnsi="Times New Roman" w:cs="Times New Roman"/>
          <w:color w:val="000000" w:themeColor="text1"/>
          <w:sz w:val="24"/>
          <w:szCs w:val="24"/>
        </w:rPr>
        <w:t xml:space="preserve"> isimli bu çalışma, </w:t>
      </w:r>
      <w:r w:rsidR="007C2CE5">
        <w:rPr>
          <w:rFonts w:ascii="Times New Roman" w:hAnsi="Times New Roman" w:cs="Times New Roman"/>
          <w:color w:val="000000" w:themeColor="text1"/>
          <w:sz w:val="24"/>
          <w:szCs w:val="24"/>
        </w:rPr>
        <w:t xml:space="preserve">10/11/2020 </w:t>
      </w:r>
      <w:r w:rsidRPr="000319CD">
        <w:rPr>
          <w:rFonts w:ascii="Times New Roman" w:hAnsi="Times New Roman" w:cs="Times New Roman"/>
          <w:color w:val="000000" w:themeColor="text1"/>
          <w:sz w:val="24"/>
          <w:szCs w:val="24"/>
        </w:rPr>
        <w:t xml:space="preserve">tarihinde yapılan savunma sınavı sonucunda başarılı bulunarak jürimiz tarafından Yüksek Lisans Tezi olarak kabul edilmiştir.  </w:t>
      </w:r>
    </w:p>
    <w:p w14:paraId="21EB946C" w14:textId="77777777" w:rsidR="00457487" w:rsidRPr="000319CD" w:rsidRDefault="00457487" w:rsidP="00964BC8">
      <w:pPr>
        <w:spacing w:after="0" w:line="360" w:lineRule="auto"/>
        <w:ind w:firstLine="709"/>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 </w:t>
      </w:r>
    </w:p>
    <w:p w14:paraId="65A9B6BE" w14:textId="77777777" w:rsidR="0043666E" w:rsidRPr="000319CD" w:rsidRDefault="0043666E" w:rsidP="00964BC8">
      <w:pPr>
        <w:pStyle w:val="Default"/>
        <w:shd w:val="clear" w:color="auto" w:fill="FFFFFF"/>
        <w:spacing w:line="360" w:lineRule="auto"/>
        <w:jc w:val="center"/>
        <w:rPr>
          <w:rFonts w:ascii="Times New Roman" w:hAnsi="Times New Roman" w:cs="Times New Roman"/>
          <w:color w:val="000000" w:themeColor="text1"/>
        </w:rPr>
      </w:pPr>
      <w:bookmarkStart w:id="3" w:name="_Toc3414173"/>
      <w:proofErr w:type="gramStart"/>
      <w:r w:rsidRPr="000319CD">
        <w:rPr>
          <w:rFonts w:ascii="Times New Roman" w:hAnsi="Times New Roman" w:cs="Times New Roman"/>
          <w:color w:val="000000" w:themeColor="text1"/>
        </w:rPr>
        <w:t>……………..</w:t>
      </w:r>
      <w:proofErr w:type="gramEnd"/>
    </w:p>
    <w:p w14:paraId="3AD48A1D" w14:textId="550B207A" w:rsidR="0043666E" w:rsidRPr="000319CD" w:rsidRDefault="000A7BDA" w:rsidP="00964BC8">
      <w:pPr>
        <w:pStyle w:val="Default"/>
        <w:shd w:val="clear" w:color="auto" w:fill="FFFFFF"/>
        <w:spacing w:line="360" w:lineRule="auto"/>
        <w:jc w:val="center"/>
        <w:rPr>
          <w:rFonts w:ascii="Times New Roman" w:hAnsi="Times New Roman" w:cs="Times New Roman"/>
          <w:color w:val="000000" w:themeColor="text1"/>
        </w:rPr>
      </w:pPr>
      <w:r>
        <w:rPr>
          <w:rFonts w:ascii="Times New Roman" w:hAnsi="Times New Roman" w:cs="Times New Roman"/>
          <w:b/>
          <w:color w:val="000000" w:themeColor="text1"/>
        </w:rPr>
        <w:t>Prof. Dr. Saime ŞAHİNÖZ</w:t>
      </w:r>
      <w:r w:rsidR="0043666E" w:rsidRPr="000319CD">
        <w:rPr>
          <w:rFonts w:ascii="Times New Roman" w:hAnsi="Times New Roman" w:cs="Times New Roman"/>
          <w:color w:val="000000" w:themeColor="text1"/>
        </w:rPr>
        <w:t xml:space="preserve"> ( Başkan )</w:t>
      </w:r>
    </w:p>
    <w:p w14:paraId="06C35461" w14:textId="77777777" w:rsidR="0043666E" w:rsidRPr="000319CD" w:rsidRDefault="0043666E" w:rsidP="00964BC8">
      <w:pPr>
        <w:pStyle w:val="Default"/>
        <w:shd w:val="clear" w:color="auto" w:fill="FFFFFF"/>
        <w:spacing w:line="360" w:lineRule="auto"/>
        <w:jc w:val="center"/>
        <w:rPr>
          <w:rFonts w:ascii="Times New Roman" w:hAnsi="Times New Roman" w:cs="Times New Roman"/>
          <w:color w:val="000000" w:themeColor="text1"/>
        </w:rPr>
      </w:pPr>
    </w:p>
    <w:p w14:paraId="0E88B88D" w14:textId="77777777" w:rsidR="0043666E" w:rsidRPr="000319CD" w:rsidRDefault="0043666E" w:rsidP="00964BC8">
      <w:pPr>
        <w:pStyle w:val="Default"/>
        <w:shd w:val="clear" w:color="auto" w:fill="FFFFFF"/>
        <w:spacing w:line="360" w:lineRule="auto"/>
        <w:jc w:val="center"/>
        <w:rPr>
          <w:rFonts w:ascii="Times New Roman" w:hAnsi="Times New Roman" w:cs="Times New Roman"/>
          <w:color w:val="000000" w:themeColor="text1"/>
        </w:rPr>
      </w:pPr>
      <w:proofErr w:type="gramStart"/>
      <w:r w:rsidRPr="000319CD">
        <w:rPr>
          <w:rFonts w:ascii="Times New Roman" w:hAnsi="Times New Roman" w:cs="Times New Roman"/>
          <w:color w:val="000000" w:themeColor="text1"/>
        </w:rPr>
        <w:t>………….</w:t>
      </w:r>
      <w:proofErr w:type="gramEnd"/>
    </w:p>
    <w:p w14:paraId="2E1CAC40" w14:textId="77777777" w:rsidR="0043666E" w:rsidRPr="000319CD" w:rsidRDefault="00901D31" w:rsidP="00964BC8">
      <w:pPr>
        <w:pStyle w:val="Default"/>
        <w:shd w:val="clear" w:color="auto" w:fill="FFFFFF"/>
        <w:spacing w:line="360" w:lineRule="auto"/>
        <w:jc w:val="center"/>
        <w:rPr>
          <w:rFonts w:ascii="Times New Roman" w:hAnsi="Times New Roman" w:cs="Times New Roman"/>
          <w:color w:val="000000" w:themeColor="text1"/>
        </w:rPr>
      </w:pPr>
      <w:r w:rsidRPr="000319CD">
        <w:rPr>
          <w:rFonts w:ascii="Times New Roman" w:hAnsi="Times New Roman" w:cs="Times New Roman"/>
          <w:b/>
          <w:color w:val="000000" w:themeColor="text1"/>
        </w:rPr>
        <w:t xml:space="preserve">Dr. </w:t>
      </w:r>
      <w:proofErr w:type="spellStart"/>
      <w:r w:rsidRPr="000319CD">
        <w:rPr>
          <w:rFonts w:ascii="Times New Roman" w:hAnsi="Times New Roman" w:cs="Times New Roman"/>
          <w:b/>
          <w:color w:val="000000" w:themeColor="text1"/>
        </w:rPr>
        <w:t>Öğ</w:t>
      </w:r>
      <w:r w:rsidR="0043666E" w:rsidRPr="000319CD">
        <w:rPr>
          <w:rFonts w:ascii="Times New Roman" w:hAnsi="Times New Roman" w:cs="Times New Roman"/>
          <w:b/>
          <w:color w:val="000000" w:themeColor="text1"/>
        </w:rPr>
        <w:t>r</w:t>
      </w:r>
      <w:proofErr w:type="spellEnd"/>
      <w:r w:rsidR="0043666E" w:rsidRPr="000319CD">
        <w:rPr>
          <w:rFonts w:ascii="Times New Roman" w:hAnsi="Times New Roman" w:cs="Times New Roman"/>
          <w:b/>
          <w:color w:val="000000" w:themeColor="text1"/>
        </w:rPr>
        <w:t>. Üyesi Nurçin KÜÇÜK KENT</w:t>
      </w:r>
      <w:r w:rsidR="0043666E" w:rsidRPr="000319CD">
        <w:rPr>
          <w:rFonts w:ascii="Times New Roman" w:hAnsi="Times New Roman" w:cs="Times New Roman"/>
          <w:color w:val="000000" w:themeColor="text1"/>
        </w:rPr>
        <w:t xml:space="preserve"> ( Danışman )</w:t>
      </w:r>
    </w:p>
    <w:p w14:paraId="1D08E17A" w14:textId="77777777" w:rsidR="0043666E" w:rsidRPr="000319CD" w:rsidRDefault="0043666E" w:rsidP="00964BC8">
      <w:pPr>
        <w:pStyle w:val="Default"/>
        <w:shd w:val="clear" w:color="auto" w:fill="FFFFFF"/>
        <w:spacing w:line="360" w:lineRule="auto"/>
        <w:jc w:val="center"/>
        <w:rPr>
          <w:rFonts w:ascii="Times New Roman" w:hAnsi="Times New Roman" w:cs="Times New Roman"/>
          <w:color w:val="000000" w:themeColor="text1"/>
        </w:rPr>
      </w:pPr>
    </w:p>
    <w:p w14:paraId="78BED112" w14:textId="77777777" w:rsidR="0043666E" w:rsidRPr="000319CD" w:rsidRDefault="0043666E" w:rsidP="00964BC8">
      <w:pPr>
        <w:pStyle w:val="Default"/>
        <w:shd w:val="clear" w:color="auto" w:fill="FFFFFF"/>
        <w:spacing w:line="360" w:lineRule="auto"/>
        <w:jc w:val="center"/>
        <w:rPr>
          <w:rFonts w:ascii="Times New Roman" w:hAnsi="Times New Roman" w:cs="Times New Roman"/>
          <w:color w:val="000000" w:themeColor="text1"/>
        </w:rPr>
      </w:pPr>
      <w:proofErr w:type="gramStart"/>
      <w:r w:rsidRPr="000319CD">
        <w:rPr>
          <w:rFonts w:ascii="Times New Roman" w:hAnsi="Times New Roman" w:cs="Times New Roman"/>
          <w:color w:val="000000" w:themeColor="text1"/>
        </w:rPr>
        <w:t>………….</w:t>
      </w:r>
      <w:proofErr w:type="gramEnd"/>
    </w:p>
    <w:p w14:paraId="4B6791E1" w14:textId="5567DF56" w:rsidR="0043666E" w:rsidRPr="000319CD" w:rsidRDefault="000A7BDA" w:rsidP="00964BC8">
      <w:pPr>
        <w:pStyle w:val="Default"/>
        <w:shd w:val="clear" w:color="auto" w:fill="FFFFFF"/>
        <w:spacing w:line="360" w:lineRule="auto"/>
        <w:jc w:val="center"/>
        <w:rPr>
          <w:rFonts w:ascii="Times New Roman" w:hAnsi="Times New Roman" w:cs="Times New Roman"/>
          <w:color w:val="000000" w:themeColor="text1"/>
        </w:rPr>
      </w:pPr>
      <w:r>
        <w:rPr>
          <w:rFonts w:ascii="Times New Roman" w:hAnsi="Times New Roman" w:cs="Times New Roman"/>
          <w:b/>
          <w:color w:val="000000" w:themeColor="text1"/>
        </w:rPr>
        <w:t>Prof. Dr. Ekrem CENGİZ</w:t>
      </w:r>
      <w:r w:rsidR="0043666E" w:rsidRPr="000319CD">
        <w:rPr>
          <w:rFonts w:ascii="Times New Roman" w:hAnsi="Times New Roman" w:cs="Times New Roman"/>
          <w:color w:val="000000" w:themeColor="text1"/>
        </w:rPr>
        <w:t xml:space="preserve"> ( Üye )</w:t>
      </w:r>
    </w:p>
    <w:p w14:paraId="5F5445C5" w14:textId="77777777" w:rsidR="0043666E" w:rsidRPr="000319CD" w:rsidRDefault="0043666E" w:rsidP="00964BC8">
      <w:pPr>
        <w:pStyle w:val="Default"/>
        <w:shd w:val="clear" w:color="auto" w:fill="FFFFFF"/>
        <w:spacing w:line="360" w:lineRule="auto"/>
        <w:jc w:val="center"/>
        <w:rPr>
          <w:rFonts w:ascii="Times New Roman" w:hAnsi="Times New Roman" w:cs="Times New Roman"/>
          <w:color w:val="000000" w:themeColor="text1"/>
        </w:rPr>
      </w:pPr>
    </w:p>
    <w:p w14:paraId="08917388" w14:textId="4C45EFA2" w:rsidR="0043666E" w:rsidRPr="000319CD" w:rsidRDefault="0043666E" w:rsidP="00901D31">
      <w:pPr>
        <w:shd w:val="clear" w:color="auto" w:fill="FFFFFF"/>
        <w:autoSpaceDE w:val="0"/>
        <w:autoSpaceDN w:val="0"/>
        <w:adjustRightInd w:val="0"/>
        <w:spacing w:after="0" w:line="360" w:lineRule="auto"/>
        <w:jc w:val="both"/>
        <w:rPr>
          <w:rFonts w:ascii="Times New Roman" w:hAnsi="Times New Roman" w:cs="Times New Roman"/>
          <w:color w:val="000000" w:themeColor="text1"/>
          <w:sz w:val="24"/>
          <w:szCs w:val="24"/>
        </w:rPr>
      </w:pPr>
    </w:p>
    <w:p w14:paraId="3206F231" w14:textId="77777777" w:rsidR="00E50A1D" w:rsidRPr="000319CD" w:rsidRDefault="00E50A1D" w:rsidP="00901D31">
      <w:pPr>
        <w:shd w:val="clear" w:color="auto" w:fill="FFFFFF"/>
        <w:autoSpaceDE w:val="0"/>
        <w:autoSpaceDN w:val="0"/>
        <w:adjustRightInd w:val="0"/>
        <w:spacing w:after="0" w:line="360" w:lineRule="auto"/>
        <w:jc w:val="both"/>
        <w:rPr>
          <w:rFonts w:ascii="Times New Roman" w:hAnsi="Times New Roman" w:cs="Times New Roman"/>
          <w:color w:val="000000" w:themeColor="text1"/>
          <w:sz w:val="24"/>
          <w:szCs w:val="24"/>
        </w:rPr>
      </w:pPr>
    </w:p>
    <w:p w14:paraId="4F09D42A" w14:textId="77777777" w:rsidR="0043666E" w:rsidRPr="000319CD" w:rsidRDefault="0043666E" w:rsidP="00964BC8">
      <w:pPr>
        <w:spacing w:after="0" w:line="360" w:lineRule="auto"/>
        <w:jc w:val="both"/>
        <w:rPr>
          <w:rFonts w:ascii="Times New Roman" w:eastAsia="Calibri" w:hAnsi="Times New Roman" w:cs="Times New Roman"/>
          <w:color w:val="000000" w:themeColor="text1"/>
          <w:sz w:val="24"/>
          <w:szCs w:val="24"/>
          <w:lang w:eastAsia="tr-TR"/>
        </w:rPr>
      </w:pPr>
      <w:r w:rsidRPr="000319CD">
        <w:rPr>
          <w:rFonts w:ascii="Times New Roman" w:eastAsia="Calibri" w:hAnsi="Times New Roman" w:cs="Times New Roman"/>
          <w:color w:val="000000" w:themeColor="text1"/>
          <w:sz w:val="24"/>
          <w:szCs w:val="24"/>
          <w:lang w:eastAsia="tr-TR"/>
        </w:rPr>
        <w:t>Lisansüstü tez savunma sınavında başarılı bulunarak kabul edilen bu tezin ciltlenmiş hali, ..... /..... /......... tarihli ve ……… / ….. sayılı Enstitü Yönetim Kurulu toplantısında görüşülmüş ve Tez Yazım Kılavuzuna uygun bulunarak onaylanmıştır.</w:t>
      </w:r>
    </w:p>
    <w:p w14:paraId="471D2C18" w14:textId="12BA5B20" w:rsidR="0043666E" w:rsidRPr="000319CD" w:rsidRDefault="0043666E" w:rsidP="00964BC8">
      <w:pPr>
        <w:shd w:val="clear" w:color="auto" w:fill="FFFFFF"/>
        <w:autoSpaceDE w:val="0"/>
        <w:autoSpaceDN w:val="0"/>
        <w:adjustRightInd w:val="0"/>
        <w:spacing w:after="0" w:line="360" w:lineRule="auto"/>
        <w:ind w:firstLine="709"/>
        <w:jc w:val="both"/>
        <w:rPr>
          <w:rFonts w:ascii="Times New Roman" w:hAnsi="Times New Roman" w:cs="Times New Roman"/>
          <w:color w:val="000000" w:themeColor="text1"/>
          <w:sz w:val="24"/>
          <w:szCs w:val="24"/>
        </w:rPr>
      </w:pPr>
    </w:p>
    <w:p w14:paraId="5A4972EE" w14:textId="2C7095ED" w:rsidR="00E50A1D" w:rsidRPr="000319CD" w:rsidRDefault="00E50A1D" w:rsidP="00964BC8">
      <w:pPr>
        <w:shd w:val="clear" w:color="auto" w:fill="FFFFFF"/>
        <w:autoSpaceDE w:val="0"/>
        <w:autoSpaceDN w:val="0"/>
        <w:adjustRightInd w:val="0"/>
        <w:spacing w:after="0" w:line="360" w:lineRule="auto"/>
        <w:ind w:firstLine="709"/>
        <w:jc w:val="both"/>
        <w:rPr>
          <w:rFonts w:ascii="Times New Roman" w:hAnsi="Times New Roman" w:cs="Times New Roman"/>
          <w:color w:val="000000" w:themeColor="text1"/>
          <w:sz w:val="24"/>
          <w:szCs w:val="24"/>
        </w:rPr>
      </w:pPr>
    </w:p>
    <w:p w14:paraId="76346130" w14:textId="77777777" w:rsidR="00E50A1D" w:rsidRPr="000319CD" w:rsidRDefault="00E50A1D" w:rsidP="00964BC8">
      <w:pPr>
        <w:shd w:val="clear" w:color="auto" w:fill="FFFFFF"/>
        <w:autoSpaceDE w:val="0"/>
        <w:autoSpaceDN w:val="0"/>
        <w:adjustRightInd w:val="0"/>
        <w:spacing w:after="0" w:line="360" w:lineRule="auto"/>
        <w:ind w:firstLine="709"/>
        <w:jc w:val="both"/>
        <w:rPr>
          <w:rFonts w:ascii="Times New Roman" w:hAnsi="Times New Roman" w:cs="Times New Roman"/>
          <w:color w:val="000000" w:themeColor="text1"/>
          <w:sz w:val="24"/>
          <w:szCs w:val="24"/>
        </w:rPr>
      </w:pPr>
    </w:p>
    <w:p w14:paraId="45317095" w14:textId="77777777" w:rsidR="0043666E" w:rsidRPr="000319CD" w:rsidRDefault="0043666E" w:rsidP="00964BC8">
      <w:pPr>
        <w:pStyle w:val="Default"/>
        <w:shd w:val="clear" w:color="auto" w:fill="FFFFFF"/>
        <w:spacing w:line="360" w:lineRule="auto"/>
        <w:ind w:left="6237"/>
        <w:jc w:val="center"/>
        <w:rPr>
          <w:rFonts w:ascii="Times New Roman" w:hAnsi="Times New Roman" w:cs="Times New Roman"/>
          <w:color w:val="000000" w:themeColor="text1"/>
        </w:rPr>
      </w:pPr>
      <w:proofErr w:type="gramStart"/>
      <w:r w:rsidRPr="000319CD">
        <w:rPr>
          <w:rFonts w:ascii="Times New Roman" w:hAnsi="Times New Roman" w:cs="Times New Roman"/>
          <w:color w:val="000000" w:themeColor="text1"/>
        </w:rPr>
        <w:t>………….</w:t>
      </w:r>
      <w:proofErr w:type="gramEnd"/>
    </w:p>
    <w:p w14:paraId="14B8D222" w14:textId="27338042" w:rsidR="0043666E" w:rsidRPr="000319CD" w:rsidRDefault="00E50A1D" w:rsidP="00E50A1D">
      <w:pPr>
        <w:shd w:val="clear" w:color="auto" w:fill="FFFFFF"/>
        <w:autoSpaceDE w:val="0"/>
        <w:autoSpaceDN w:val="0"/>
        <w:adjustRightInd w:val="0"/>
        <w:spacing w:after="0" w:line="360" w:lineRule="auto"/>
        <w:jc w:val="right"/>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Prof. Dr. EKREM CENGİZ</w:t>
      </w:r>
    </w:p>
    <w:p w14:paraId="11621934" w14:textId="77777777" w:rsidR="00457487" w:rsidRPr="000319CD" w:rsidRDefault="0043666E" w:rsidP="00964BC8">
      <w:pPr>
        <w:shd w:val="clear" w:color="auto" w:fill="FFFFFF"/>
        <w:autoSpaceDE w:val="0"/>
        <w:autoSpaceDN w:val="0"/>
        <w:adjustRightInd w:val="0"/>
        <w:spacing w:after="0" w:line="360" w:lineRule="auto"/>
        <w:ind w:left="6237"/>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Enstitü Müdürü</w:t>
      </w:r>
    </w:p>
    <w:p w14:paraId="7B6D91DD" w14:textId="77777777" w:rsidR="00556D61" w:rsidRPr="000319CD" w:rsidRDefault="00556D61" w:rsidP="00964BC8">
      <w:pPr>
        <w:spacing w:after="0" w:line="360" w:lineRule="auto"/>
        <w:rPr>
          <w:rFonts w:ascii="Times New Roman" w:hAnsi="Times New Roman" w:cs="Times New Roman"/>
          <w:color w:val="000000" w:themeColor="text1"/>
          <w:sz w:val="24"/>
          <w:szCs w:val="24"/>
        </w:rPr>
      </w:pPr>
    </w:p>
    <w:p w14:paraId="3581D168" w14:textId="77777777" w:rsidR="005C0701" w:rsidRPr="000319CD" w:rsidRDefault="005C0701" w:rsidP="00964BC8">
      <w:pPr>
        <w:spacing w:after="0" w:line="360" w:lineRule="auto"/>
        <w:rPr>
          <w:rFonts w:ascii="Times New Roman" w:hAnsi="Times New Roman" w:cs="Times New Roman"/>
          <w:color w:val="000000" w:themeColor="text1"/>
          <w:sz w:val="24"/>
          <w:szCs w:val="24"/>
        </w:rPr>
      </w:pPr>
    </w:p>
    <w:p w14:paraId="7B815ECB" w14:textId="64BC44B9" w:rsidR="00910880" w:rsidRDefault="00910880" w:rsidP="00910880"/>
    <w:p w14:paraId="25A561A6" w14:textId="77777777" w:rsidR="00910880" w:rsidRPr="00910880" w:rsidRDefault="00910880" w:rsidP="00910880"/>
    <w:p w14:paraId="504B6204" w14:textId="26DCB10F" w:rsidR="00457487" w:rsidRPr="000319CD" w:rsidRDefault="00457487" w:rsidP="00DC13CF">
      <w:pPr>
        <w:pStyle w:val="Balk1"/>
        <w:tabs>
          <w:tab w:val="left" w:pos="2552"/>
        </w:tabs>
        <w:spacing w:before="0" w:line="360" w:lineRule="auto"/>
        <w:jc w:val="center"/>
        <w:rPr>
          <w:rFonts w:cs="Times New Roman"/>
          <w:color w:val="000000" w:themeColor="text1"/>
          <w:szCs w:val="24"/>
        </w:rPr>
      </w:pPr>
      <w:bookmarkStart w:id="4" w:name="_Toc56802603"/>
      <w:r w:rsidRPr="000319CD">
        <w:rPr>
          <w:rFonts w:cs="Times New Roman"/>
          <w:color w:val="000000" w:themeColor="text1"/>
          <w:szCs w:val="24"/>
        </w:rPr>
        <w:t>BİLDİRİM</w:t>
      </w:r>
      <w:bookmarkEnd w:id="3"/>
      <w:bookmarkEnd w:id="4"/>
    </w:p>
    <w:p w14:paraId="76FC081E" w14:textId="77777777" w:rsidR="00457487" w:rsidRPr="000319CD" w:rsidRDefault="00457487" w:rsidP="00964BC8">
      <w:pPr>
        <w:pStyle w:val="AltBilgi"/>
        <w:spacing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 </w:t>
      </w:r>
    </w:p>
    <w:p w14:paraId="3DD070D8" w14:textId="2F14E544" w:rsidR="00457487" w:rsidRPr="000319CD" w:rsidRDefault="00457487" w:rsidP="00964BC8">
      <w:pPr>
        <w:pStyle w:val="AltBilgi"/>
        <w:spacing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Yüksek Lisans Tezi olarak hazırlamış olduğum “</w:t>
      </w:r>
      <w:r w:rsidR="00CB1845" w:rsidRPr="000319CD">
        <w:rPr>
          <w:rFonts w:ascii="Times New Roman" w:hAnsi="Times New Roman" w:cs="Times New Roman"/>
          <w:color w:val="000000" w:themeColor="text1"/>
          <w:sz w:val="24"/>
          <w:szCs w:val="24"/>
        </w:rPr>
        <w:t>Afet Alanında Çalışan Personel</w:t>
      </w:r>
      <w:r w:rsidR="00E27144">
        <w:rPr>
          <w:rFonts w:ascii="Times New Roman" w:hAnsi="Times New Roman" w:cs="Times New Roman"/>
          <w:color w:val="000000" w:themeColor="text1"/>
          <w:sz w:val="24"/>
          <w:szCs w:val="24"/>
        </w:rPr>
        <w:t>ler</w:t>
      </w:r>
      <w:r w:rsidR="009A6A69" w:rsidRPr="000319CD">
        <w:rPr>
          <w:rFonts w:ascii="Times New Roman" w:hAnsi="Times New Roman" w:cs="Times New Roman"/>
          <w:color w:val="000000" w:themeColor="text1"/>
          <w:sz w:val="24"/>
          <w:szCs w:val="24"/>
        </w:rPr>
        <w:t>de Psikososyal Destek Müdahale İlkeleri, Empati ve Liderlik İlişkisi; Türk Kızılay Örneği</w:t>
      </w:r>
      <w:r w:rsidRPr="000319CD">
        <w:rPr>
          <w:rFonts w:ascii="Times New Roman" w:hAnsi="Times New Roman" w:cs="Times New Roman"/>
          <w:color w:val="000000" w:themeColor="text1"/>
          <w:sz w:val="24"/>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
    <w:p w14:paraId="0085D162" w14:textId="77777777" w:rsidR="005C0701" w:rsidRPr="000319CD" w:rsidRDefault="005C0701" w:rsidP="00E975F8">
      <w:pPr>
        <w:pStyle w:val="AltBilgi"/>
        <w:spacing w:line="360" w:lineRule="auto"/>
        <w:jc w:val="both"/>
        <w:rPr>
          <w:rFonts w:ascii="Times New Roman" w:hAnsi="Times New Roman" w:cs="Times New Roman"/>
          <w:color w:val="000000" w:themeColor="text1"/>
          <w:sz w:val="24"/>
          <w:szCs w:val="24"/>
        </w:rPr>
      </w:pPr>
    </w:p>
    <w:p w14:paraId="28BE57F2" w14:textId="77777777" w:rsidR="00457487" w:rsidRPr="000319CD" w:rsidRDefault="00457487" w:rsidP="00964BC8">
      <w:pPr>
        <w:pStyle w:val="AltBilgi"/>
        <w:spacing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Lisansüstü Eğitim-Öğretim yönetmeliğinin ilgili maddeleri uyarınca gereğinin yapılmasını arz ederim. </w:t>
      </w:r>
    </w:p>
    <w:p w14:paraId="2940B35C" w14:textId="77777777" w:rsidR="00457487" w:rsidRPr="000319CD" w:rsidRDefault="00457487" w:rsidP="00964BC8">
      <w:pPr>
        <w:pStyle w:val="AltBilgi"/>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 </w:t>
      </w:r>
    </w:p>
    <w:p w14:paraId="34B529EC"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25161C6D" w14:textId="77777777" w:rsidR="00457487" w:rsidRPr="000319CD" w:rsidRDefault="00457487" w:rsidP="00964BC8">
      <w:pPr>
        <w:pStyle w:val="AltBilgi"/>
        <w:spacing w:line="360" w:lineRule="auto"/>
        <w:rPr>
          <w:rFonts w:ascii="Times New Roman" w:hAnsi="Times New Roman" w:cs="Times New Roman"/>
          <w:b/>
          <w:color w:val="000000" w:themeColor="text1"/>
          <w:sz w:val="24"/>
          <w:szCs w:val="24"/>
        </w:rPr>
      </w:pPr>
    </w:p>
    <w:p w14:paraId="5C4D4555" w14:textId="77777777" w:rsidR="005C0701" w:rsidRPr="000319CD" w:rsidRDefault="005C0701" w:rsidP="00964BC8">
      <w:pPr>
        <w:pStyle w:val="AltBilgi"/>
        <w:spacing w:line="360" w:lineRule="auto"/>
        <w:rPr>
          <w:rFonts w:ascii="Times New Roman" w:hAnsi="Times New Roman" w:cs="Times New Roman"/>
          <w:b/>
          <w:color w:val="000000" w:themeColor="text1"/>
          <w:sz w:val="24"/>
          <w:szCs w:val="24"/>
        </w:rPr>
      </w:pPr>
    </w:p>
    <w:p w14:paraId="4F79891E" w14:textId="77777777" w:rsidR="00E50A1D" w:rsidRPr="000319CD" w:rsidRDefault="00E50A1D" w:rsidP="00964BC8">
      <w:pPr>
        <w:pStyle w:val="AltBilgi"/>
        <w:spacing w:line="360" w:lineRule="auto"/>
        <w:jc w:val="right"/>
        <w:rPr>
          <w:rFonts w:ascii="Times New Roman" w:hAnsi="Times New Roman" w:cs="Times New Roman"/>
          <w:b/>
          <w:color w:val="000000" w:themeColor="text1"/>
          <w:sz w:val="24"/>
          <w:szCs w:val="24"/>
        </w:rPr>
      </w:pPr>
    </w:p>
    <w:p w14:paraId="3BC8102B" w14:textId="77777777" w:rsidR="00E50A1D" w:rsidRPr="000319CD" w:rsidRDefault="00E50A1D" w:rsidP="00964BC8">
      <w:pPr>
        <w:pStyle w:val="AltBilgi"/>
        <w:spacing w:line="360" w:lineRule="auto"/>
        <w:jc w:val="right"/>
        <w:rPr>
          <w:rFonts w:ascii="Times New Roman" w:hAnsi="Times New Roman" w:cs="Times New Roman"/>
          <w:b/>
          <w:color w:val="000000" w:themeColor="text1"/>
          <w:sz w:val="24"/>
          <w:szCs w:val="24"/>
        </w:rPr>
      </w:pPr>
    </w:p>
    <w:p w14:paraId="62948A9F" w14:textId="77777777" w:rsidR="00E50A1D" w:rsidRPr="000319CD" w:rsidRDefault="00E50A1D" w:rsidP="00964BC8">
      <w:pPr>
        <w:pStyle w:val="AltBilgi"/>
        <w:spacing w:line="360" w:lineRule="auto"/>
        <w:jc w:val="right"/>
        <w:rPr>
          <w:rFonts w:ascii="Times New Roman" w:hAnsi="Times New Roman" w:cs="Times New Roman"/>
          <w:b/>
          <w:color w:val="000000" w:themeColor="text1"/>
          <w:sz w:val="24"/>
          <w:szCs w:val="24"/>
        </w:rPr>
      </w:pPr>
    </w:p>
    <w:p w14:paraId="62544639" w14:textId="77777777" w:rsidR="00E50A1D" w:rsidRPr="000319CD" w:rsidRDefault="00E50A1D" w:rsidP="00964BC8">
      <w:pPr>
        <w:pStyle w:val="AltBilgi"/>
        <w:spacing w:line="360" w:lineRule="auto"/>
        <w:jc w:val="right"/>
        <w:rPr>
          <w:rFonts w:ascii="Times New Roman" w:hAnsi="Times New Roman" w:cs="Times New Roman"/>
          <w:b/>
          <w:color w:val="000000" w:themeColor="text1"/>
          <w:sz w:val="24"/>
          <w:szCs w:val="24"/>
        </w:rPr>
      </w:pPr>
    </w:p>
    <w:p w14:paraId="1B69AF83" w14:textId="25B315B3" w:rsidR="00457487" w:rsidRPr="000319CD" w:rsidRDefault="00457487" w:rsidP="00964BC8">
      <w:pPr>
        <w:pStyle w:val="AltBilgi"/>
        <w:spacing w:line="360" w:lineRule="auto"/>
        <w:jc w:val="right"/>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 / …. / ..…. </w:t>
      </w:r>
    </w:p>
    <w:p w14:paraId="407F0211" w14:textId="77777777" w:rsidR="005C0701" w:rsidRPr="000319CD" w:rsidRDefault="005C0701" w:rsidP="00964BC8">
      <w:pPr>
        <w:pStyle w:val="AltBilgi"/>
        <w:spacing w:line="360" w:lineRule="auto"/>
        <w:jc w:val="right"/>
        <w:rPr>
          <w:rFonts w:ascii="Times New Roman" w:hAnsi="Times New Roman" w:cs="Times New Roman"/>
          <w:b/>
          <w:color w:val="000000" w:themeColor="text1"/>
          <w:sz w:val="24"/>
          <w:szCs w:val="24"/>
        </w:rPr>
      </w:pPr>
    </w:p>
    <w:p w14:paraId="637F18F8" w14:textId="77777777" w:rsidR="005C0701" w:rsidRPr="000319CD" w:rsidRDefault="005C0701" w:rsidP="00964BC8">
      <w:pPr>
        <w:pStyle w:val="AltBilgi"/>
        <w:spacing w:line="360" w:lineRule="auto"/>
        <w:jc w:val="right"/>
        <w:rPr>
          <w:rFonts w:ascii="Times New Roman" w:hAnsi="Times New Roman" w:cs="Times New Roman"/>
          <w:b/>
          <w:color w:val="000000" w:themeColor="text1"/>
          <w:sz w:val="24"/>
          <w:szCs w:val="24"/>
        </w:rPr>
      </w:pPr>
    </w:p>
    <w:p w14:paraId="1DEDD749" w14:textId="51679F3D" w:rsidR="00457487" w:rsidRPr="000319CD" w:rsidRDefault="00B67784" w:rsidP="00964BC8">
      <w:pPr>
        <w:pStyle w:val="AltBilgi"/>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35878538" w14:textId="5FDFE505" w:rsidR="001E112C" w:rsidRPr="000319CD" w:rsidRDefault="00A11CA3" w:rsidP="001E112C">
      <w:pPr>
        <w:pStyle w:val="AltBilgi"/>
        <w:spacing w:line="360" w:lineRule="auto"/>
        <w:jc w:val="right"/>
        <w:rPr>
          <w:rFonts w:ascii="Times New Roman" w:hAnsi="Times New Roman" w:cs="Times New Roman"/>
          <w:b/>
          <w:color w:val="000000" w:themeColor="text1"/>
          <w:sz w:val="24"/>
          <w:szCs w:val="24"/>
        </w:rPr>
        <w:sectPr w:rsidR="001E112C" w:rsidRPr="000319CD" w:rsidSect="00BF0F72">
          <w:footerReference w:type="default" r:id="rId12"/>
          <w:pgSz w:w="11906" w:h="16838"/>
          <w:pgMar w:top="1701" w:right="1134" w:bottom="1701" w:left="2268" w:header="709" w:footer="709" w:gutter="0"/>
          <w:pgNumType w:fmt="upperRoman" w:start="1"/>
          <w:cols w:space="708"/>
          <w:titlePg/>
          <w:docGrid w:linePitch="360"/>
        </w:sectPr>
      </w:pPr>
      <w:bookmarkStart w:id="5" w:name="_Toc530945815"/>
      <w:r>
        <w:rPr>
          <w:rFonts w:ascii="Times New Roman" w:hAnsi="Times New Roman" w:cs="Times New Roman"/>
          <w:b/>
          <w:color w:val="000000" w:themeColor="text1"/>
          <w:sz w:val="24"/>
          <w:szCs w:val="24"/>
        </w:rPr>
        <w:t>Adem</w:t>
      </w:r>
      <w:r w:rsidR="001E112C" w:rsidRPr="000319CD">
        <w:rPr>
          <w:rFonts w:ascii="Times New Roman" w:hAnsi="Times New Roman" w:cs="Times New Roman"/>
          <w:b/>
          <w:color w:val="000000" w:themeColor="text1"/>
          <w:sz w:val="24"/>
          <w:szCs w:val="24"/>
        </w:rPr>
        <w:t xml:space="preserve"> DEMİR</w:t>
      </w:r>
    </w:p>
    <w:p w14:paraId="304BCAE8" w14:textId="7F7C45AE" w:rsidR="001E112C" w:rsidRPr="000319CD" w:rsidRDefault="001E112C" w:rsidP="001E112C">
      <w:pPr>
        <w:rPr>
          <w:rFonts w:ascii="Times New Roman" w:hAnsi="Times New Roman" w:cs="Times New Roman"/>
        </w:rPr>
      </w:pPr>
      <w:bookmarkStart w:id="6" w:name="_Toc3414174"/>
    </w:p>
    <w:p w14:paraId="5D8A1C05" w14:textId="77777777" w:rsidR="001E112C" w:rsidRPr="000319CD" w:rsidRDefault="001E112C" w:rsidP="001E112C">
      <w:pPr>
        <w:rPr>
          <w:rFonts w:ascii="Times New Roman" w:hAnsi="Times New Roman" w:cs="Times New Roman"/>
        </w:rPr>
      </w:pPr>
    </w:p>
    <w:p w14:paraId="06BAF795" w14:textId="77777777" w:rsidR="00457487" w:rsidRPr="000319CD" w:rsidRDefault="00457487" w:rsidP="00964BC8">
      <w:pPr>
        <w:pStyle w:val="Balk1"/>
        <w:spacing w:before="0" w:line="360" w:lineRule="auto"/>
        <w:jc w:val="center"/>
        <w:rPr>
          <w:rFonts w:cs="Times New Roman"/>
          <w:color w:val="000000" w:themeColor="text1"/>
          <w:szCs w:val="24"/>
        </w:rPr>
      </w:pPr>
      <w:bookmarkStart w:id="7" w:name="_Toc56802604"/>
      <w:r w:rsidRPr="000319CD">
        <w:rPr>
          <w:rFonts w:cs="Times New Roman"/>
          <w:color w:val="000000" w:themeColor="text1"/>
          <w:szCs w:val="24"/>
        </w:rPr>
        <w:t>ÖNSÖZ</w:t>
      </w:r>
      <w:bookmarkEnd w:id="5"/>
      <w:bookmarkEnd w:id="6"/>
      <w:bookmarkEnd w:id="7"/>
    </w:p>
    <w:p w14:paraId="4DB8BA10"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42C6D4B9" w14:textId="7B689D9E" w:rsidR="000356F2" w:rsidRPr="000319CD" w:rsidRDefault="000356F2" w:rsidP="00964BC8">
      <w:pPr>
        <w:pStyle w:val="AltBilgi"/>
        <w:spacing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Bu çalışmanın yürütülmesi ve tamamlanması sürecinde kendisinden çok şey öğre</w:t>
      </w:r>
      <w:r w:rsidR="00E975F8">
        <w:rPr>
          <w:rFonts w:ascii="Times New Roman" w:hAnsi="Times New Roman" w:cs="Times New Roman"/>
          <w:color w:val="000000" w:themeColor="text1"/>
          <w:sz w:val="24"/>
          <w:szCs w:val="24"/>
        </w:rPr>
        <w:t>ndiğim, bilgisini, tecrübesini</w:t>
      </w:r>
      <w:r w:rsidRPr="000319CD">
        <w:rPr>
          <w:rFonts w:ascii="Times New Roman" w:hAnsi="Times New Roman" w:cs="Times New Roman"/>
          <w:color w:val="000000" w:themeColor="text1"/>
          <w:sz w:val="24"/>
          <w:szCs w:val="24"/>
        </w:rPr>
        <w:t xml:space="preserve">, hoşgörüsünü esirgemeyen,  her zaman yanımda olan, danışmanlığımı yapan, bana yol gösteren ve desteklerini her daim yanımda hissettiğim,  değerli hocam Sayın Dr. Öğr. Üyesi Nurçin KÜÇÜK KENT’e sonsuz teşekkürlerimi sunarım. </w:t>
      </w:r>
    </w:p>
    <w:p w14:paraId="60DBA009" w14:textId="77777777" w:rsidR="000356F2" w:rsidRPr="000319CD" w:rsidRDefault="000356F2" w:rsidP="00964BC8">
      <w:pPr>
        <w:pStyle w:val="AltBilgi"/>
        <w:spacing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Yüksek öğrenim sürecimde karşılaştığım her zorlukta çekinmeden yardımını isteyebildiğim ve asla geri çevrilmediğim, ilerlediğim bu yolda bana önemli katkıları olan çok değerli hocam Prof. Dr. Saime ŞAHİNÖZ’e teşekkürlerimi sunuyorum.</w:t>
      </w:r>
    </w:p>
    <w:p w14:paraId="64976983" w14:textId="65BD232F" w:rsidR="000356F2" w:rsidRPr="000319CD" w:rsidRDefault="000356F2" w:rsidP="00964BC8">
      <w:pPr>
        <w:pStyle w:val="AltBilgi"/>
        <w:spacing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Afetlerde psikososyal destek ve sosyal hizmeler  konusunda değerli bilgisi, tecrübesi, güveniyle yanımda olan değerli meslektaşım Dr. Serap Aslan TOMAS’a </w:t>
      </w:r>
      <w:r w:rsidR="00E975F8">
        <w:rPr>
          <w:rFonts w:ascii="Times New Roman" w:hAnsi="Times New Roman" w:cs="Times New Roman"/>
          <w:color w:val="000000" w:themeColor="text1"/>
          <w:sz w:val="24"/>
          <w:szCs w:val="24"/>
        </w:rPr>
        <w:t xml:space="preserve">ve </w:t>
      </w:r>
      <w:r w:rsidR="00500158">
        <w:rPr>
          <w:rFonts w:ascii="Times New Roman" w:hAnsi="Times New Roman" w:cs="Times New Roman"/>
          <w:color w:val="000000" w:themeColor="text1"/>
          <w:sz w:val="24"/>
          <w:szCs w:val="24"/>
        </w:rPr>
        <w:t xml:space="preserve">psikolog </w:t>
      </w:r>
      <w:r w:rsidR="00E975F8">
        <w:rPr>
          <w:rFonts w:ascii="Times New Roman" w:hAnsi="Times New Roman" w:cs="Times New Roman"/>
          <w:color w:val="000000" w:themeColor="text1"/>
          <w:sz w:val="24"/>
          <w:szCs w:val="24"/>
        </w:rPr>
        <w:t xml:space="preserve">Ayşe ÇELİK’e </w:t>
      </w:r>
      <w:r w:rsidRPr="000319CD">
        <w:rPr>
          <w:rFonts w:ascii="Times New Roman" w:hAnsi="Times New Roman" w:cs="Times New Roman"/>
          <w:color w:val="000000" w:themeColor="text1"/>
          <w:sz w:val="24"/>
          <w:szCs w:val="24"/>
        </w:rPr>
        <w:t xml:space="preserve">teşekkür ve minnetimi sunuyorum. </w:t>
      </w:r>
    </w:p>
    <w:p w14:paraId="1FB7A42D" w14:textId="5E490355" w:rsidR="000356F2" w:rsidRDefault="000356F2" w:rsidP="00964BC8">
      <w:pPr>
        <w:pStyle w:val="AltBilgi"/>
        <w:spacing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Bu süreçte tez çalışmalarımızı birlikte yürüttüğümüz, devam etmekte birbirimize güç kaynağı olduğumuz, değerli arkadaşım Çağatay KIRBUĞA’ya, </w:t>
      </w:r>
      <w:r w:rsidR="00627C6F">
        <w:rPr>
          <w:rFonts w:ascii="Times New Roman" w:hAnsi="Times New Roman" w:cs="Times New Roman"/>
          <w:color w:val="000000" w:themeColor="text1"/>
          <w:sz w:val="24"/>
          <w:szCs w:val="24"/>
        </w:rPr>
        <w:t>değerli bilgilerini esirgemeyen</w:t>
      </w:r>
      <w:r w:rsidR="00985A31">
        <w:rPr>
          <w:rFonts w:ascii="Times New Roman" w:hAnsi="Times New Roman" w:cs="Times New Roman"/>
          <w:color w:val="000000" w:themeColor="text1"/>
          <w:sz w:val="24"/>
          <w:szCs w:val="24"/>
        </w:rPr>
        <w:t xml:space="preserve"> Seval GÜRBÜZ ve Fatma Nur DUMAN</w:t>
      </w:r>
      <w:r w:rsidR="00627C6F">
        <w:rPr>
          <w:rFonts w:ascii="Times New Roman" w:hAnsi="Times New Roman" w:cs="Times New Roman"/>
          <w:color w:val="000000" w:themeColor="text1"/>
          <w:sz w:val="24"/>
          <w:szCs w:val="24"/>
        </w:rPr>
        <w:t xml:space="preserve">’a </w:t>
      </w:r>
      <w:r w:rsidRPr="000319CD">
        <w:rPr>
          <w:rFonts w:ascii="Times New Roman" w:hAnsi="Times New Roman" w:cs="Times New Roman"/>
          <w:color w:val="000000" w:themeColor="text1"/>
          <w:sz w:val="24"/>
          <w:szCs w:val="24"/>
        </w:rPr>
        <w:t>Lisans ve Yüksek Lisans öğrenimim boyunca her zaman yanımda olan, isimlerini tek tek yazamasam da, varlıklarıyla güç veren değerli arkadaşlarıma</w:t>
      </w:r>
      <w:r w:rsidR="00432869">
        <w:rPr>
          <w:rFonts w:ascii="Times New Roman" w:hAnsi="Times New Roman" w:cs="Times New Roman"/>
          <w:color w:val="000000" w:themeColor="text1"/>
          <w:sz w:val="24"/>
          <w:szCs w:val="24"/>
        </w:rPr>
        <w:t>, Türk Kızılay’da çalışan değerli Acil Yardım ve Afet Yönetimi</w:t>
      </w:r>
      <w:r w:rsidR="00F16BAF" w:rsidRPr="000319CD">
        <w:rPr>
          <w:rFonts w:ascii="Times New Roman" w:hAnsi="Times New Roman" w:cs="Times New Roman"/>
          <w:color w:val="000000" w:themeColor="text1"/>
          <w:sz w:val="24"/>
          <w:szCs w:val="24"/>
        </w:rPr>
        <w:t xml:space="preserve"> çalışanlarına </w:t>
      </w:r>
      <w:r w:rsidR="00500158">
        <w:rPr>
          <w:rFonts w:ascii="Times New Roman" w:hAnsi="Times New Roman" w:cs="Times New Roman"/>
          <w:color w:val="000000" w:themeColor="text1"/>
          <w:sz w:val="24"/>
          <w:szCs w:val="24"/>
        </w:rPr>
        <w:t xml:space="preserve"> ve </w:t>
      </w:r>
      <w:r w:rsidRPr="000319CD">
        <w:rPr>
          <w:rFonts w:ascii="Times New Roman" w:hAnsi="Times New Roman" w:cs="Times New Roman"/>
          <w:color w:val="000000" w:themeColor="text1"/>
          <w:sz w:val="24"/>
          <w:szCs w:val="24"/>
        </w:rPr>
        <w:t xml:space="preserve">her daim yanımda olan sevgili aileme teşekkürlerimi sunarım. </w:t>
      </w:r>
    </w:p>
    <w:p w14:paraId="3C83E3BE" w14:textId="0A4AFA9A" w:rsidR="00500158" w:rsidRDefault="00500158" w:rsidP="00964BC8">
      <w:pPr>
        <w:pStyle w:val="AltBilgi"/>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Tez yazım sürecinde gerekli destek ve önerilerini esirgemeyen Sosyal Bilimler Enstitüsünün değerli çalışanlarına </w:t>
      </w:r>
      <w:r>
        <w:rPr>
          <w:rFonts w:ascii="Times New Roman" w:hAnsi="Times New Roman" w:cs="Times New Roman"/>
          <w:sz w:val="24"/>
          <w:szCs w:val="24"/>
        </w:rPr>
        <w:t>e</w:t>
      </w:r>
      <w:r w:rsidRPr="00500158">
        <w:rPr>
          <w:rFonts w:ascii="Times New Roman" w:hAnsi="Times New Roman" w:cs="Times New Roman"/>
          <w:sz w:val="24"/>
          <w:szCs w:val="24"/>
        </w:rPr>
        <w:t>n içten saygılarım ve teşekkürlerimle…</w:t>
      </w:r>
    </w:p>
    <w:p w14:paraId="6322272A" w14:textId="6F91E83C" w:rsidR="00457487" w:rsidRPr="000319CD" w:rsidRDefault="00457487" w:rsidP="00964BC8">
      <w:pPr>
        <w:pStyle w:val="AltBilgi"/>
        <w:spacing w:line="360" w:lineRule="auto"/>
        <w:ind w:firstLine="708"/>
        <w:jc w:val="both"/>
        <w:rPr>
          <w:rFonts w:ascii="Times New Roman" w:hAnsi="Times New Roman" w:cs="Times New Roman"/>
          <w:color w:val="000000" w:themeColor="text1"/>
          <w:sz w:val="24"/>
          <w:szCs w:val="24"/>
        </w:rPr>
      </w:pPr>
    </w:p>
    <w:p w14:paraId="304567C7" w14:textId="77777777" w:rsidR="00457487" w:rsidRPr="000319CD" w:rsidRDefault="00457487" w:rsidP="00964BC8">
      <w:pPr>
        <w:pStyle w:val="AltBilgi"/>
        <w:spacing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 </w:t>
      </w:r>
    </w:p>
    <w:p w14:paraId="71AAF7E2" w14:textId="77777777" w:rsidR="00457487" w:rsidRPr="000319CD" w:rsidRDefault="00457487" w:rsidP="00964BC8">
      <w:pPr>
        <w:pStyle w:val="AltBilgi"/>
        <w:spacing w:line="360" w:lineRule="auto"/>
        <w:jc w:val="right"/>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Gümüşhane - 2</w:t>
      </w:r>
      <w:r w:rsidR="00C665D8" w:rsidRPr="000319CD">
        <w:rPr>
          <w:rFonts w:ascii="Times New Roman" w:hAnsi="Times New Roman" w:cs="Times New Roman"/>
          <w:b/>
          <w:color w:val="000000" w:themeColor="text1"/>
          <w:sz w:val="24"/>
          <w:szCs w:val="24"/>
        </w:rPr>
        <w:t>020</w:t>
      </w:r>
      <w:r w:rsidRPr="000319CD">
        <w:rPr>
          <w:rFonts w:ascii="Times New Roman" w:hAnsi="Times New Roman" w:cs="Times New Roman"/>
          <w:b/>
          <w:color w:val="000000" w:themeColor="text1"/>
          <w:sz w:val="24"/>
          <w:szCs w:val="24"/>
        </w:rPr>
        <w:t xml:space="preserve"> </w:t>
      </w:r>
    </w:p>
    <w:p w14:paraId="46F49AF4" w14:textId="77777777" w:rsidR="00457487" w:rsidRPr="000319CD" w:rsidRDefault="00457487" w:rsidP="00964BC8">
      <w:pPr>
        <w:pStyle w:val="AltBilgi"/>
        <w:spacing w:line="360" w:lineRule="auto"/>
        <w:jc w:val="right"/>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Adem DEMİR</w:t>
      </w:r>
    </w:p>
    <w:p w14:paraId="30E9543D"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02517A96"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0AD8787B"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2D92ABB4" w14:textId="77777777" w:rsidR="00457487" w:rsidRPr="000319CD" w:rsidRDefault="00457487" w:rsidP="00964BC8">
      <w:pPr>
        <w:pStyle w:val="AltBilgi"/>
        <w:spacing w:line="360" w:lineRule="auto"/>
        <w:jc w:val="center"/>
        <w:rPr>
          <w:rFonts w:ascii="Times New Roman" w:hAnsi="Times New Roman" w:cs="Times New Roman"/>
          <w:b/>
          <w:color w:val="000000" w:themeColor="text1"/>
          <w:sz w:val="24"/>
          <w:szCs w:val="24"/>
        </w:rPr>
      </w:pPr>
    </w:p>
    <w:p w14:paraId="3B205F60" w14:textId="31EE7E9A" w:rsidR="00C510A9" w:rsidRDefault="00C510A9" w:rsidP="007F3B39">
      <w:pPr>
        <w:pStyle w:val="Stil1"/>
        <w:rPr>
          <w:rFonts w:eastAsia="Calibri"/>
          <w:color w:val="000000" w:themeColor="text1"/>
          <w:szCs w:val="24"/>
        </w:rPr>
      </w:pPr>
    </w:p>
    <w:p w14:paraId="403C3AF3" w14:textId="77777777" w:rsidR="00500158" w:rsidRPr="000319CD" w:rsidRDefault="00500158" w:rsidP="007F3B39">
      <w:pPr>
        <w:pStyle w:val="Stil1"/>
        <w:rPr>
          <w:color w:val="000000" w:themeColor="text1"/>
        </w:rPr>
      </w:pPr>
    </w:p>
    <w:p w14:paraId="63F7C70E" w14:textId="77777777" w:rsidR="005C0701" w:rsidRPr="000319CD" w:rsidRDefault="005C0701" w:rsidP="00DD0662">
      <w:pPr>
        <w:pStyle w:val="Balk1"/>
        <w:spacing w:before="0" w:line="360" w:lineRule="auto"/>
        <w:ind w:left="0"/>
        <w:jc w:val="center"/>
        <w:rPr>
          <w:rFonts w:eastAsia="Calibri" w:cs="Times New Roman"/>
          <w:color w:val="000000" w:themeColor="text1"/>
          <w:szCs w:val="24"/>
        </w:rPr>
      </w:pPr>
      <w:bookmarkStart w:id="8" w:name="_Toc56802605"/>
      <w:r w:rsidRPr="000319CD">
        <w:rPr>
          <w:rFonts w:eastAsia="Calibri" w:cs="Times New Roman"/>
          <w:color w:val="000000" w:themeColor="text1"/>
          <w:szCs w:val="24"/>
        </w:rPr>
        <w:t>ÖZET</w:t>
      </w:r>
      <w:bookmarkEnd w:id="8"/>
    </w:p>
    <w:p w14:paraId="339C547B" w14:textId="77777777" w:rsidR="008E68C1" w:rsidRPr="000319CD" w:rsidRDefault="008E68C1" w:rsidP="008E68C1">
      <w:pPr>
        <w:rPr>
          <w:rFonts w:ascii="Times New Roman" w:hAnsi="Times New Roman" w:cs="Times New Roman"/>
          <w:color w:val="000000" w:themeColor="text1"/>
        </w:rPr>
      </w:pPr>
    </w:p>
    <w:p w14:paraId="0F61B7D8" w14:textId="0D53D596" w:rsidR="000356F2" w:rsidRDefault="0054340E" w:rsidP="002D0448">
      <w:pPr>
        <w:spacing w:after="0" w:line="360" w:lineRule="auto"/>
        <w:ind w:firstLine="708"/>
        <w:jc w:val="both"/>
        <w:rPr>
          <w:rFonts w:ascii="Times New Roman" w:eastAsia="Calibri" w:hAnsi="Times New Roman" w:cs="Times New Roman"/>
          <w:b/>
          <w:color w:val="000000" w:themeColor="text1"/>
          <w:sz w:val="24"/>
          <w:szCs w:val="24"/>
        </w:rPr>
      </w:pPr>
      <w:bookmarkStart w:id="9" w:name="_Toc533021375"/>
      <w:bookmarkStart w:id="10" w:name="_Toc3414176"/>
      <w:r>
        <w:rPr>
          <w:rFonts w:ascii="Times New Roman" w:eastAsia="Calibri" w:hAnsi="Times New Roman" w:cs="Times New Roman"/>
          <w:b/>
          <w:color w:val="000000" w:themeColor="text1"/>
          <w:sz w:val="24"/>
          <w:szCs w:val="24"/>
        </w:rPr>
        <w:t>DEMİR, Adem</w:t>
      </w:r>
      <w:r w:rsidR="000356F2" w:rsidRPr="000319CD">
        <w:rPr>
          <w:rFonts w:ascii="Times New Roman" w:eastAsia="Calibri" w:hAnsi="Times New Roman" w:cs="Times New Roman"/>
          <w:b/>
          <w:color w:val="000000" w:themeColor="text1"/>
          <w:sz w:val="24"/>
          <w:szCs w:val="24"/>
        </w:rPr>
        <w:t xml:space="preserve">. </w:t>
      </w:r>
      <w:r w:rsidR="000356F2" w:rsidRPr="000319CD">
        <w:rPr>
          <w:rFonts w:ascii="Times New Roman" w:hAnsi="Times New Roman" w:cs="Times New Roman"/>
          <w:b/>
          <w:color w:val="000000" w:themeColor="text1"/>
          <w:sz w:val="24"/>
          <w:szCs w:val="24"/>
        </w:rPr>
        <w:t xml:space="preserve">Afet </w:t>
      </w:r>
      <w:r w:rsidR="00CB1845" w:rsidRPr="000319CD">
        <w:rPr>
          <w:rFonts w:ascii="Times New Roman" w:hAnsi="Times New Roman" w:cs="Times New Roman"/>
          <w:b/>
          <w:color w:val="000000" w:themeColor="text1"/>
          <w:sz w:val="24"/>
          <w:szCs w:val="24"/>
        </w:rPr>
        <w:t>Alanında Çalışan Personel</w:t>
      </w:r>
      <w:r w:rsidR="00A61794">
        <w:rPr>
          <w:rFonts w:ascii="Times New Roman" w:hAnsi="Times New Roman" w:cs="Times New Roman"/>
          <w:b/>
          <w:color w:val="000000" w:themeColor="text1"/>
          <w:sz w:val="24"/>
          <w:szCs w:val="24"/>
        </w:rPr>
        <w:t>ler</w:t>
      </w:r>
      <w:r w:rsidR="00C8573D" w:rsidRPr="000319CD">
        <w:rPr>
          <w:rFonts w:ascii="Times New Roman" w:hAnsi="Times New Roman" w:cs="Times New Roman"/>
          <w:b/>
          <w:color w:val="000000" w:themeColor="text1"/>
          <w:sz w:val="24"/>
          <w:szCs w:val="24"/>
        </w:rPr>
        <w:t xml:space="preserve">de </w:t>
      </w:r>
      <w:r w:rsidR="000356F2" w:rsidRPr="000319CD">
        <w:rPr>
          <w:rFonts w:ascii="Times New Roman" w:hAnsi="Times New Roman" w:cs="Times New Roman"/>
          <w:b/>
          <w:color w:val="000000" w:themeColor="text1"/>
          <w:sz w:val="24"/>
          <w:szCs w:val="24"/>
        </w:rPr>
        <w:t xml:space="preserve">Psikososyal Destek </w:t>
      </w:r>
      <w:r w:rsidR="00C8573D" w:rsidRPr="000319CD">
        <w:rPr>
          <w:rFonts w:ascii="Times New Roman" w:hAnsi="Times New Roman" w:cs="Times New Roman"/>
          <w:b/>
          <w:color w:val="000000" w:themeColor="text1"/>
          <w:sz w:val="24"/>
          <w:szCs w:val="24"/>
        </w:rPr>
        <w:t xml:space="preserve">Müdahale İlkeleri, </w:t>
      </w:r>
      <w:r w:rsidR="000356F2" w:rsidRPr="000319CD">
        <w:rPr>
          <w:rFonts w:ascii="Times New Roman" w:hAnsi="Times New Roman" w:cs="Times New Roman"/>
          <w:b/>
          <w:color w:val="000000" w:themeColor="text1"/>
          <w:sz w:val="24"/>
          <w:szCs w:val="24"/>
        </w:rPr>
        <w:t>Empati ve Liderli</w:t>
      </w:r>
      <w:r w:rsidR="002D0448">
        <w:rPr>
          <w:rFonts w:ascii="Times New Roman" w:hAnsi="Times New Roman" w:cs="Times New Roman"/>
          <w:b/>
          <w:color w:val="000000" w:themeColor="text1"/>
          <w:sz w:val="24"/>
          <w:szCs w:val="24"/>
        </w:rPr>
        <w:t xml:space="preserve">k İlişkisi; Türk Kızılay Örneği, </w:t>
      </w:r>
      <w:r w:rsidR="000356F2" w:rsidRPr="000319CD">
        <w:rPr>
          <w:rFonts w:ascii="Times New Roman" w:eastAsia="Calibri" w:hAnsi="Times New Roman" w:cs="Times New Roman"/>
          <w:b/>
          <w:color w:val="000000" w:themeColor="text1"/>
          <w:sz w:val="24"/>
          <w:szCs w:val="24"/>
        </w:rPr>
        <w:t>Yüksek Lisans Tezi, 2020, (X</w:t>
      </w:r>
      <w:r w:rsidR="003E1FE1" w:rsidRPr="000319CD">
        <w:rPr>
          <w:rFonts w:ascii="Times New Roman" w:eastAsia="Calibri" w:hAnsi="Times New Roman" w:cs="Times New Roman"/>
          <w:b/>
          <w:color w:val="000000" w:themeColor="text1"/>
          <w:sz w:val="24"/>
          <w:szCs w:val="24"/>
        </w:rPr>
        <w:t>V</w:t>
      </w:r>
      <w:r w:rsidR="00406C0D">
        <w:rPr>
          <w:rFonts w:ascii="Times New Roman" w:eastAsia="Calibri" w:hAnsi="Times New Roman" w:cs="Times New Roman"/>
          <w:b/>
          <w:color w:val="000000" w:themeColor="text1"/>
          <w:sz w:val="24"/>
          <w:szCs w:val="24"/>
        </w:rPr>
        <w:t>II</w:t>
      </w:r>
      <w:r w:rsidR="00B67784">
        <w:rPr>
          <w:rFonts w:ascii="Times New Roman" w:eastAsia="Calibri" w:hAnsi="Times New Roman" w:cs="Times New Roman"/>
          <w:b/>
          <w:color w:val="000000" w:themeColor="text1"/>
          <w:sz w:val="24"/>
          <w:szCs w:val="24"/>
        </w:rPr>
        <w:t xml:space="preserve"> </w:t>
      </w:r>
      <w:r w:rsidR="002C7970">
        <w:rPr>
          <w:rFonts w:ascii="Times New Roman" w:eastAsia="Calibri" w:hAnsi="Times New Roman" w:cs="Times New Roman"/>
          <w:b/>
          <w:color w:val="000000" w:themeColor="text1"/>
          <w:sz w:val="24"/>
          <w:szCs w:val="24"/>
        </w:rPr>
        <w:t>+ 142</w:t>
      </w:r>
      <w:r w:rsidR="000356F2" w:rsidRPr="000319CD">
        <w:rPr>
          <w:rFonts w:ascii="Times New Roman" w:eastAsia="Calibri" w:hAnsi="Times New Roman" w:cs="Times New Roman"/>
          <w:b/>
          <w:color w:val="000000" w:themeColor="text1"/>
          <w:sz w:val="24"/>
          <w:szCs w:val="24"/>
        </w:rPr>
        <w:t>).</w:t>
      </w:r>
    </w:p>
    <w:p w14:paraId="2F1863B3" w14:textId="77777777" w:rsidR="00A12925" w:rsidRPr="000319CD" w:rsidRDefault="00A12925" w:rsidP="002D0448">
      <w:pPr>
        <w:spacing w:after="0" w:line="360" w:lineRule="auto"/>
        <w:ind w:firstLine="708"/>
        <w:jc w:val="both"/>
        <w:rPr>
          <w:rFonts w:ascii="Times New Roman" w:eastAsia="Calibri" w:hAnsi="Times New Roman" w:cs="Times New Roman"/>
          <w:b/>
          <w:color w:val="000000" w:themeColor="text1"/>
          <w:sz w:val="24"/>
          <w:szCs w:val="24"/>
        </w:rPr>
      </w:pPr>
    </w:p>
    <w:bookmarkEnd w:id="9"/>
    <w:bookmarkEnd w:id="10"/>
    <w:p w14:paraId="1766650A" w14:textId="4A38FAD0" w:rsidR="00BE2A10" w:rsidRPr="000319CD" w:rsidRDefault="00BE2A10" w:rsidP="00BE2A10">
      <w:pPr>
        <w:spacing w:after="0" w:line="360" w:lineRule="auto"/>
        <w:ind w:firstLine="709"/>
        <w:jc w:val="both"/>
        <w:rPr>
          <w:rFonts w:ascii="Times New Roman" w:eastAsia="Calibri" w:hAnsi="Times New Roman" w:cs="Times New Roman"/>
          <w:color w:val="000000" w:themeColor="text1"/>
          <w:sz w:val="24"/>
          <w:szCs w:val="24"/>
        </w:rPr>
      </w:pPr>
      <w:r w:rsidRPr="000319CD">
        <w:rPr>
          <w:rFonts w:ascii="Times New Roman" w:eastAsia="Calibri" w:hAnsi="Times New Roman" w:cs="Times New Roman"/>
          <w:color w:val="000000" w:themeColor="text1"/>
          <w:sz w:val="24"/>
          <w:szCs w:val="24"/>
        </w:rPr>
        <w:t>Psikososyal destek hizmetlerinin afetlerde yürütülen insani yardım etkinliklerinin ayrılmaz ve vazgeçilmez bir parçası olduğu, afetzedelerin olumsuz süreci  daha kolay atlatması psikolojik açıdan yıpranmaması açısından önemli bir sahadır. Psikososyal müdahale ilkeleri ile ilgili bakış açısının oluşmasının  personelin afetin etkin yönetimine yarar sağlaması açısından önemli olabilir. Bu çalışmanın amacı</w:t>
      </w:r>
      <w:r w:rsidR="006437E7">
        <w:rPr>
          <w:rFonts w:ascii="Times New Roman" w:eastAsia="Calibri" w:hAnsi="Times New Roman" w:cs="Times New Roman"/>
          <w:color w:val="000000" w:themeColor="text1"/>
          <w:sz w:val="24"/>
          <w:szCs w:val="24"/>
        </w:rPr>
        <w:t>,</w:t>
      </w:r>
      <w:r w:rsidRPr="000319CD">
        <w:rPr>
          <w:rFonts w:ascii="Times New Roman" w:eastAsia="Calibri" w:hAnsi="Times New Roman" w:cs="Times New Roman"/>
          <w:color w:val="000000" w:themeColor="text1"/>
          <w:sz w:val="24"/>
          <w:szCs w:val="24"/>
        </w:rPr>
        <w:t xml:space="preserve"> afet sahası çalışanlarında psikososyal müdahale ilkeleri ile motivasyon liderliği ve empati alt </w:t>
      </w:r>
      <w:r>
        <w:rPr>
          <w:rFonts w:ascii="Times New Roman" w:eastAsia="Calibri" w:hAnsi="Times New Roman" w:cs="Times New Roman"/>
          <w:color w:val="000000" w:themeColor="text1"/>
          <w:sz w:val="24"/>
          <w:szCs w:val="24"/>
        </w:rPr>
        <w:t xml:space="preserve">boyutları arasındaki </w:t>
      </w:r>
      <w:r w:rsidRPr="000319CD">
        <w:rPr>
          <w:rFonts w:ascii="Times New Roman" w:eastAsia="Calibri" w:hAnsi="Times New Roman" w:cs="Times New Roman"/>
          <w:color w:val="000000" w:themeColor="text1"/>
          <w:sz w:val="24"/>
          <w:szCs w:val="24"/>
        </w:rPr>
        <w:t>ilişki</w:t>
      </w:r>
      <w:r w:rsidR="00712551">
        <w:rPr>
          <w:rFonts w:ascii="Times New Roman" w:eastAsia="Calibri" w:hAnsi="Times New Roman" w:cs="Times New Roman"/>
          <w:color w:val="000000" w:themeColor="text1"/>
          <w:sz w:val="24"/>
          <w:szCs w:val="24"/>
        </w:rPr>
        <w:t>yi</w:t>
      </w:r>
      <w:r w:rsidRPr="000319CD">
        <w:rPr>
          <w:rFonts w:ascii="Times New Roman" w:eastAsia="Calibri" w:hAnsi="Times New Roman" w:cs="Times New Roman"/>
          <w:color w:val="000000" w:themeColor="text1"/>
          <w:sz w:val="24"/>
          <w:szCs w:val="24"/>
        </w:rPr>
        <w:t xml:space="preserve"> değerlendirmekti.</w:t>
      </w:r>
    </w:p>
    <w:p w14:paraId="4E3EF09F" w14:textId="1F69BEEC" w:rsidR="00BE2A10" w:rsidRPr="000A7BDA" w:rsidRDefault="00BE2A10" w:rsidP="00BE2A10">
      <w:pPr>
        <w:pStyle w:val="Stil1"/>
        <w:spacing w:line="360" w:lineRule="auto"/>
        <w:ind w:firstLine="708"/>
        <w:jc w:val="both"/>
        <w:rPr>
          <w:color w:val="000000" w:themeColor="text1"/>
        </w:rPr>
      </w:pPr>
      <w:r w:rsidRPr="000319CD">
        <w:rPr>
          <w:rFonts w:eastAsia="Calibri"/>
          <w:color w:val="000000" w:themeColor="text1"/>
          <w:szCs w:val="24"/>
        </w:rPr>
        <w:t>Yöntemde; 5’li likert tipi 7 sorudan oluşan psikoso</w:t>
      </w:r>
      <w:r w:rsidR="00B933C4">
        <w:rPr>
          <w:rFonts w:eastAsia="Calibri"/>
          <w:color w:val="000000" w:themeColor="text1"/>
          <w:szCs w:val="24"/>
        </w:rPr>
        <w:t>s</w:t>
      </w:r>
      <w:r w:rsidRPr="000319CD">
        <w:rPr>
          <w:rFonts w:eastAsia="Calibri"/>
          <w:color w:val="000000" w:themeColor="text1"/>
          <w:szCs w:val="24"/>
        </w:rPr>
        <w:t>yal müdahale ilkeleri alt boyutu,  11 sorudan oluşan motivasyon liderliği alt boyutları  ve 13 sorudan oluşan empati alt boyutları gönüllü Kızılay personeli katılımcılarına uygulandı. Elde edilen veriler</w:t>
      </w:r>
      <w:r w:rsidR="00712551">
        <w:rPr>
          <w:rFonts w:eastAsia="Calibri"/>
          <w:color w:val="000000" w:themeColor="text1"/>
          <w:szCs w:val="24"/>
        </w:rPr>
        <w:t xml:space="preserve">, </w:t>
      </w:r>
      <w:r w:rsidRPr="000319CD">
        <w:rPr>
          <w:rFonts w:eastAsia="Calibri"/>
          <w:color w:val="000000" w:themeColor="text1"/>
          <w:szCs w:val="24"/>
        </w:rPr>
        <w:t xml:space="preserve"> SPSS 15</w:t>
      </w:r>
      <w:r w:rsidR="006437E7">
        <w:rPr>
          <w:rFonts w:eastAsia="Calibri"/>
          <w:color w:val="000000" w:themeColor="text1"/>
          <w:szCs w:val="24"/>
        </w:rPr>
        <w:t>.0</w:t>
      </w:r>
      <w:r w:rsidRPr="000319CD">
        <w:rPr>
          <w:rFonts w:eastAsia="Calibri"/>
          <w:color w:val="000000" w:themeColor="text1"/>
          <w:szCs w:val="24"/>
        </w:rPr>
        <w:t xml:space="preserve"> ile istatiksel olarak değerlendirildi. Veri sonuçlarına ait değerlendirmeler puan  ortalama±standart sapma değeri cinsinden hesaplandı. </w:t>
      </w:r>
      <w:r w:rsidRPr="00242F44">
        <w:rPr>
          <w:rFonts w:eastAsia="Calibri"/>
          <w:color w:val="000000" w:themeColor="text1"/>
          <w:szCs w:val="24"/>
        </w:rPr>
        <w:t>Katılımcıların psikoso</w:t>
      </w:r>
      <w:r w:rsidR="00B933C4">
        <w:rPr>
          <w:rFonts w:eastAsia="Calibri"/>
          <w:color w:val="000000" w:themeColor="text1"/>
          <w:szCs w:val="24"/>
        </w:rPr>
        <w:t>s</w:t>
      </w:r>
      <w:r w:rsidRPr="00242F44">
        <w:rPr>
          <w:rFonts w:eastAsia="Calibri"/>
          <w:color w:val="000000" w:themeColor="text1"/>
          <w:szCs w:val="24"/>
        </w:rPr>
        <w:t>yal müdahale ilkeleri puanı (</w:t>
      </w:r>
      <w:r w:rsidRPr="00242F44">
        <w:rPr>
          <w:bCs/>
          <w:color w:val="000000" w:themeColor="text1"/>
          <w:szCs w:val="24"/>
        </w:rPr>
        <w:t xml:space="preserve">4,38±0,53) </w:t>
      </w:r>
      <w:r w:rsidRPr="00242F44">
        <w:rPr>
          <w:rFonts w:eastAsia="Calibri"/>
          <w:color w:val="000000" w:themeColor="text1"/>
          <w:szCs w:val="24"/>
        </w:rPr>
        <w:t>çok iyi iken; sosyonormatif puan değeri (</w:t>
      </w:r>
      <w:r w:rsidRPr="00242F44">
        <w:rPr>
          <w:color w:val="000000" w:themeColor="text1"/>
        </w:rPr>
        <w:t>3,48±0,77)</w:t>
      </w:r>
      <w:r w:rsidRPr="00242F44">
        <w:rPr>
          <w:rFonts w:eastAsia="Calibri"/>
          <w:color w:val="000000" w:themeColor="text1"/>
          <w:szCs w:val="24"/>
        </w:rPr>
        <w:t xml:space="preserve"> orta ve duygusal normatif liderlik alt boyutu puan değeri (</w:t>
      </w:r>
      <w:r w:rsidRPr="00242F44">
        <w:rPr>
          <w:color w:val="000000" w:themeColor="text1"/>
        </w:rPr>
        <w:t>3,92±0,60)</w:t>
      </w:r>
      <w:r w:rsidRPr="00242F44">
        <w:rPr>
          <w:rFonts w:eastAsia="Calibri"/>
          <w:color w:val="000000" w:themeColor="text1"/>
          <w:szCs w:val="24"/>
        </w:rPr>
        <w:t xml:space="preserve"> iyi seviyede; sosyal beceri puanı (</w:t>
      </w:r>
      <w:r w:rsidRPr="00242F44">
        <w:rPr>
          <w:color w:val="000000" w:themeColor="text1"/>
        </w:rPr>
        <w:t>4,22±0,62) çok iyi</w:t>
      </w:r>
      <w:r w:rsidRPr="00242F44">
        <w:rPr>
          <w:rFonts w:eastAsia="Calibri"/>
          <w:color w:val="000000" w:themeColor="text1"/>
          <w:szCs w:val="24"/>
        </w:rPr>
        <w:t>, duygusal tepki puanı (</w:t>
      </w:r>
      <w:r w:rsidRPr="00242F44">
        <w:rPr>
          <w:color w:val="000000" w:themeColor="text1"/>
        </w:rPr>
        <w:t>4,15±0,58) iyi</w:t>
      </w:r>
      <w:r w:rsidRPr="00242F44">
        <w:rPr>
          <w:rFonts w:eastAsia="Calibri"/>
          <w:color w:val="000000" w:themeColor="text1"/>
          <w:szCs w:val="24"/>
        </w:rPr>
        <w:t xml:space="preserve"> ve bilişsel empati puan (</w:t>
      </w:r>
      <w:r w:rsidRPr="00242F44">
        <w:rPr>
          <w:color w:val="000000" w:themeColor="text1"/>
        </w:rPr>
        <w:t>3,92±0,66)</w:t>
      </w:r>
      <w:r w:rsidRPr="00242F44">
        <w:rPr>
          <w:rFonts w:eastAsia="Calibri"/>
          <w:color w:val="000000" w:themeColor="text1"/>
          <w:szCs w:val="24"/>
        </w:rPr>
        <w:t xml:space="preserve"> ortalama değerinin iyi seviyede olduğu gözlendi.</w:t>
      </w:r>
      <w:r w:rsidRPr="000319CD">
        <w:rPr>
          <w:rFonts w:eastAsia="Calibri"/>
          <w:color w:val="000000" w:themeColor="text1"/>
          <w:szCs w:val="24"/>
        </w:rPr>
        <w:t xml:space="preserve"> </w:t>
      </w:r>
      <w:r w:rsidR="00F81F94" w:rsidRPr="00810152">
        <w:rPr>
          <w:rFonts w:eastAsia="Calibri"/>
          <w:bCs/>
          <w:color w:val="000000" w:themeColor="text1"/>
          <w:szCs w:val="24"/>
        </w:rPr>
        <w:t>Katılımcılar</w:t>
      </w:r>
      <w:r w:rsidRPr="00F81F94">
        <w:rPr>
          <w:rFonts w:eastAsia="Calibri"/>
          <w:b/>
          <w:bCs/>
          <w:color w:val="000000" w:themeColor="text1"/>
          <w:szCs w:val="24"/>
        </w:rPr>
        <w:t xml:space="preserve"> </w:t>
      </w:r>
      <w:r w:rsidRPr="000319CD">
        <w:rPr>
          <w:rFonts w:eastAsia="Calibri"/>
          <w:color w:val="000000" w:themeColor="text1"/>
          <w:szCs w:val="24"/>
        </w:rPr>
        <w:t xml:space="preserve">içinde psikososyal destek ilkelerinin tamamını bilen yüzdesi (%15) düşüktü. </w:t>
      </w:r>
      <w:r>
        <w:rPr>
          <w:color w:val="000000" w:themeColor="text1"/>
        </w:rPr>
        <w:t xml:space="preserve">Afete hazırlık eğitimi alma durumu ile psikososyal müdahale ilkeleri ortalama değerlerinin </w:t>
      </w:r>
      <w:r w:rsidR="00F81F94" w:rsidRPr="00810152">
        <w:rPr>
          <w:color w:val="000000" w:themeColor="text1"/>
        </w:rPr>
        <w:t xml:space="preserve">arttığı </w:t>
      </w:r>
      <w:r w:rsidRPr="00810152">
        <w:rPr>
          <w:color w:val="000000" w:themeColor="text1"/>
        </w:rPr>
        <w:t xml:space="preserve">gözlendi </w:t>
      </w:r>
      <w:r w:rsidRPr="00810152">
        <w:rPr>
          <w:rFonts w:eastAsia="Calibri"/>
          <w:color w:val="000000" w:themeColor="text1"/>
          <w:szCs w:val="24"/>
        </w:rPr>
        <w:t>(p&lt;0,05). Psikososyal müdahale ilkeleri ile empati alt boyutları ve liderlik motivasyonu alt boyutları arasında yüksek</w:t>
      </w:r>
      <w:r w:rsidR="006437E7" w:rsidRPr="00810152">
        <w:rPr>
          <w:rFonts w:eastAsia="Calibri"/>
          <w:color w:val="000000" w:themeColor="text1"/>
          <w:szCs w:val="24"/>
        </w:rPr>
        <w:t xml:space="preserve"> düzeyde</w:t>
      </w:r>
      <w:r w:rsidRPr="00810152">
        <w:rPr>
          <w:rFonts w:eastAsia="Calibri"/>
          <w:color w:val="000000" w:themeColor="text1"/>
          <w:szCs w:val="24"/>
        </w:rPr>
        <w:t xml:space="preserve"> </w:t>
      </w:r>
      <w:r w:rsidR="00FA795E" w:rsidRPr="00810152">
        <w:rPr>
          <w:rFonts w:eastAsia="Calibri"/>
          <w:color w:val="000000" w:themeColor="text1"/>
          <w:szCs w:val="24"/>
        </w:rPr>
        <w:t xml:space="preserve">istatistiksel olarak </w:t>
      </w:r>
      <w:r w:rsidRPr="00810152">
        <w:rPr>
          <w:rFonts w:eastAsia="Calibri"/>
          <w:color w:val="000000" w:themeColor="text1"/>
          <w:szCs w:val="24"/>
        </w:rPr>
        <w:t xml:space="preserve">anlamlı pozitif </w:t>
      </w:r>
      <w:r w:rsidRPr="000319CD">
        <w:rPr>
          <w:rFonts w:eastAsia="Calibri"/>
          <w:color w:val="000000" w:themeColor="text1"/>
          <w:szCs w:val="24"/>
        </w:rPr>
        <w:t xml:space="preserve">korelasyon gözlendi (p&lt;0,001). </w:t>
      </w:r>
    </w:p>
    <w:p w14:paraId="5FA1E23F" w14:textId="77777777" w:rsidR="00BE2A10" w:rsidRPr="000319CD" w:rsidRDefault="00BE2A10" w:rsidP="00BE2A10">
      <w:pPr>
        <w:spacing w:after="0" w:line="360" w:lineRule="auto"/>
        <w:ind w:firstLine="709"/>
        <w:jc w:val="both"/>
        <w:rPr>
          <w:rFonts w:ascii="Times New Roman" w:eastAsia="Calibri" w:hAnsi="Times New Roman" w:cs="Times New Roman"/>
          <w:color w:val="000000" w:themeColor="text1"/>
          <w:sz w:val="24"/>
          <w:szCs w:val="24"/>
        </w:rPr>
      </w:pPr>
    </w:p>
    <w:p w14:paraId="60716699" w14:textId="77777777" w:rsidR="00BE2A10" w:rsidRPr="000319CD" w:rsidRDefault="00BE2A10" w:rsidP="00BE2A10">
      <w:pPr>
        <w:spacing w:after="0" w:line="360" w:lineRule="auto"/>
        <w:ind w:firstLine="709"/>
        <w:jc w:val="both"/>
        <w:rPr>
          <w:rFonts w:ascii="Times New Roman" w:eastAsia="Calibri" w:hAnsi="Times New Roman" w:cs="Times New Roman"/>
          <w:color w:val="000000" w:themeColor="text1"/>
          <w:sz w:val="24"/>
          <w:szCs w:val="24"/>
        </w:rPr>
      </w:pPr>
    </w:p>
    <w:p w14:paraId="7979E201" w14:textId="77777777" w:rsidR="00BE2A10" w:rsidRPr="000319CD" w:rsidRDefault="00BE2A10" w:rsidP="00BE2A10">
      <w:pPr>
        <w:spacing w:after="0" w:line="360" w:lineRule="auto"/>
        <w:ind w:firstLine="709"/>
        <w:jc w:val="both"/>
        <w:rPr>
          <w:rFonts w:ascii="Times New Roman" w:eastAsia="Calibri" w:hAnsi="Times New Roman" w:cs="Times New Roman"/>
          <w:color w:val="000000" w:themeColor="text1"/>
          <w:sz w:val="24"/>
          <w:szCs w:val="24"/>
        </w:rPr>
      </w:pPr>
    </w:p>
    <w:p w14:paraId="53E04C2E" w14:textId="23DA9757" w:rsidR="00BE2A10" w:rsidRPr="00810152" w:rsidRDefault="00D249EE" w:rsidP="00BE2A10">
      <w:pPr>
        <w:spacing w:after="0" w:line="360" w:lineRule="auto"/>
        <w:ind w:firstLine="709"/>
        <w:jc w:val="both"/>
        <w:rPr>
          <w:rFonts w:ascii="Times New Roman" w:eastAsia="Calibri" w:hAnsi="Times New Roman" w:cs="Times New Roman"/>
          <w:color w:val="000000" w:themeColor="text1"/>
          <w:sz w:val="24"/>
          <w:szCs w:val="24"/>
        </w:rPr>
      </w:pPr>
      <w:r w:rsidRPr="00810152">
        <w:rPr>
          <w:rFonts w:ascii="Times New Roman" w:eastAsia="Calibri" w:hAnsi="Times New Roman" w:cs="Times New Roman"/>
          <w:color w:val="000000" w:themeColor="text1"/>
          <w:sz w:val="24"/>
          <w:szCs w:val="24"/>
        </w:rPr>
        <w:lastRenderedPageBreak/>
        <w:t>Bu çalışmada sonu</w:t>
      </w:r>
      <w:r w:rsidR="00F81F94" w:rsidRPr="00810152">
        <w:rPr>
          <w:rFonts w:ascii="Times New Roman" w:eastAsia="Calibri" w:hAnsi="Times New Roman" w:cs="Times New Roman"/>
          <w:color w:val="000000" w:themeColor="text1"/>
          <w:sz w:val="24"/>
          <w:szCs w:val="24"/>
        </w:rPr>
        <w:t>cunda</w:t>
      </w:r>
      <w:r w:rsidRPr="00810152">
        <w:rPr>
          <w:rFonts w:ascii="Times New Roman" w:eastAsia="Calibri" w:hAnsi="Times New Roman" w:cs="Times New Roman"/>
          <w:color w:val="000000" w:themeColor="text1"/>
          <w:sz w:val="24"/>
          <w:szCs w:val="24"/>
        </w:rPr>
        <w:t xml:space="preserve">; </w:t>
      </w:r>
      <w:r w:rsidR="006437E7" w:rsidRPr="00810152">
        <w:rPr>
          <w:rFonts w:ascii="Times New Roman" w:eastAsia="Calibri" w:hAnsi="Times New Roman" w:cs="Times New Roman"/>
          <w:color w:val="000000" w:themeColor="text1"/>
          <w:sz w:val="24"/>
          <w:szCs w:val="24"/>
        </w:rPr>
        <w:t xml:space="preserve">afet sahasında çalışan personellerde </w:t>
      </w:r>
      <w:r w:rsidR="00BE2A10" w:rsidRPr="00810152">
        <w:rPr>
          <w:rFonts w:ascii="Times New Roman" w:eastAsia="Calibri" w:hAnsi="Times New Roman" w:cs="Times New Roman"/>
          <w:color w:val="000000" w:themeColor="text1"/>
          <w:sz w:val="24"/>
          <w:szCs w:val="24"/>
        </w:rPr>
        <w:t xml:space="preserve">psikososyal müdahale ilkeleri </w:t>
      </w:r>
      <w:r w:rsidR="006437E7" w:rsidRPr="00810152">
        <w:rPr>
          <w:rFonts w:ascii="Times New Roman" w:eastAsia="Calibri" w:hAnsi="Times New Roman" w:cs="Times New Roman"/>
          <w:color w:val="000000" w:themeColor="text1"/>
          <w:sz w:val="24"/>
          <w:szCs w:val="24"/>
        </w:rPr>
        <w:t>ile</w:t>
      </w:r>
      <w:r w:rsidR="00BE2A10" w:rsidRPr="00810152">
        <w:rPr>
          <w:rFonts w:ascii="Times New Roman" w:eastAsia="Calibri" w:hAnsi="Times New Roman" w:cs="Times New Roman"/>
          <w:color w:val="000000" w:themeColor="text1"/>
          <w:sz w:val="24"/>
          <w:szCs w:val="24"/>
        </w:rPr>
        <w:t xml:space="preserve">  empati ve liderlik  gibi önemli değişkenler </w:t>
      </w:r>
      <w:r w:rsidR="006437E7" w:rsidRPr="00810152">
        <w:rPr>
          <w:rFonts w:ascii="Times New Roman" w:eastAsia="Calibri" w:hAnsi="Times New Roman" w:cs="Times New Roman"/>
          <w:color w:val="000000" w:themeColor="text1"/>
          <w:sz w:val="24"/>
          <w:szCs w:val="24"/>
        </w:rPr>
        <w:t xml:space="preserve">arasında gözlenen </w:t>
      </w:r>
      <w:r w:rsidR="00BE2A10" w:rsidRPr="00810152">
        <w:rPr>
          <w:rFonts w:ascii="Times New Roman" w:eastAsia="Calibri" w:hAnsi="Times New Roman" w:cs="Times New Roman"/>
          <w:color w:val="000000" w:themeColor="text1"/>
          <w:sz w:val="24"/>
          <w:szCs w:val="24"/>
        </w:rPr>
        <w:t xml:space="preserve">pozitif </w:t>
      </w:r>
      <w:r w:rsidR="006437E7" w:rsidRPr="00810152">
        <w:rPr>
          <w:rFonts w:ascii="Times New Roman" w:eastAsia="Calibri" w:hAnsi="Times New Roman" w:cs="Times New Roman"/>
          <w:color w:val="000000" w:themeColor="text1"/>
          <w:sz w:val="24"/>
          <w:szCs w:val="24"/>
        </w:rPr>
        <w:t xml:space="preserve">yönlü </w:t>
      </w:r>
      <w:r w:rsidR="00BE2A10" w:rsidRPr="00810152">
        <w:rPr>
          <w:rFonts w:ascii="Times New Roman" w:eastAsia="Calibri" w:hAnsi="Times New Roman" w:cs="Times New Roman"/>
          <w:color w:val="000000" w:themeColor="text1"/>
          <w:sz w:val="24"/>
          <w:szCs w:val="24"/>
        </w:rPr>
        <w:t>korelasyon</w:t>
      </w:r>
      <w:r w:rsidR="006437E7" w:rsidRPr="00810152">
        <w:rPr>
          <w:rFonts w:ascii="Times New Roman" w:eastAsia="Calibri" w:hAnsi="Times New Roman" w:cs="Times New Roman"/>
          <w:color w:val="000000" w:themeColor="text1"/>
          <w:sz w:val="24"/>
          <w:szCs w:val="24"/>
        </w:rPr>
        <w:t xml:space="preserve"> </w:t>
      </w:r>
      <w:r w:rsidR="00BE2A10" w:rsidRPr="00810152">
        <w:rPr>
          <w:rFonts w:ascii="Times New Roman" w:eastAsia="Calibri" w:hAnsi="Times New Roman" w:cs="Times New Roman"/>
          <w:color w:val="000000" w:themeColor="text1"/>
          <w:sz w:val="24"/>
          <w:szCs w:val="24"/>
        </w:rPr>
        <w:t xml:space="preserve"> sebebiyle, psikososyal müdahale ilkelerinin tamamının bilinmesinin ve bu konuda verilecek eğitimlerin personelin </w:t>
      </w:r>
      <w:r w:rsidR="006437E7" w:rsidRPr="00810152">
        <w:rPr>
          <w:rFonts w:ascii="Times New Roman" w:eastAsia="Calibri" w:hAnsi="Times New Roman" w:cs="Times New Roman"/>
          <w:color w:val="000000" w:themeColor="text1"/>
          <w:sz w:val="24"/>
          <w:szCs w:val="24"/>
        </w:rPr>
        <w:t xml:space="preserve">daha da </w:t>
      </w:r>
      <w:r w:rsidR="00BE2A10" w:rsidRPr="00810152">
        <w:rPr>
          <w:rFonts w:ascii="Times New Roman" w:eastAsia="Calibri" w:hAnsi="Times New Roman" w:cs="Times New Roman"/>
          <w:color w:val="000000" w:themeColor="text1"/>
          <w:sz w:val="24"/>
          <w:szCs w:val="24"/>
        </w:rPr>
        <w:t xml:space="preserve">etkin afet yönetimi </w:t>
      </w:r>
      <w:r w:rsidR="006437E7" w:rsidRPr="00810152">
        <w:rPr>
          <w:rFonts w:ascii="Times New Roman" w:eastAsia="Calibri" w:hAnsi="Times New Roman" w:cs="Times New Roman"/>
          <w:color w:val="000000" w:themeColor="text1"/>
          <w:sz w:val="24"/>
          <w:szCs w:val="24"/>
        </w:rPr>
        <w:t xml:space="preserve">gerçekleştirmesi </w:t>
      </w:r>
      <w:r w:rsidR="00BE2A10" w:rsidRPr="00810152">
        <w:rPr>
          <w:rFonts w:ascii="Times New Roman" w:eastAsia="Calibri" w:hAnsi="Times New Roman" w:cs="Times New Roman"/>
          <w:color w:val="000000" w:themeColor="text1"/>
          <w:sz w:val="24"/>
          <w:szCs w:val="24"/>
        </w:rPr>
        <w:t xml:space="preserve">açısından önemli </w:t>
      </w:r>
      <w:r w:rsidR="001B637D" w:rsidRPr="00810152">
        <w:rPr>
          <w:rFonts w:ascii="Times New Roman" w:eastAsia="Calibri" w:hAnsi="Times New Roman" w:cs="Times New Roman"/>
          <w:color w:val="000000" w:themeColor="text1"/>
          <w:sz w:val="24"/>
          <w:szCs w:val="24"/>
        </w:rPr>
        <w:t xml:space="preserve">bir </w:t>
      </w:r>
      <w:r w:rsidR="006437E7" w:rsidRPr="00810152">
        <w:rPr>
          <w:rFonts w:ascii="Times New Roman" w:eastAsia="Calibri" w:hAnsi="Times New Roman" w:cs="Times New Roman"/>
          <w:color w:val="000000" w:themeColor="text1"/>
          <w:sz w:val="24"/>
          <w:szCs w:val="24"/>
        </w:rPr>
        <w:t xml:space="preserve">katkı sağlayabileceği </w:t>
      </w:r>
      <w:r w:rsidR="00BE2A10" w:rsidRPr="00810152">
        <w:rPr>
          <w:rFonts w:ascii="Times New Roman" w:eastAsia="Calibri" w:hAnsi="Times New Roman" w:cs="Times New Roman"/>
          <w:color w:val="000000" w:themeColor="text1"/>
          <w:sz w:val="24"/>
          <w:szCs w:val="24"/>
        </w:rPr>
        <w:t>düşün</w:t>
      </w:r>
      <w:r w:rsidR="001B637D" w:rsidRPr="00810152">
        <w:rPr>
          <w:rFonts w:ascii="Times New Roman" w:eastAsia="Calibri" w:hAnsi="Times New Roman" w:cs="Times New Roman"/>
          <w:color w:val="000000" w:themeColor="text1"/>
          <w:sz w:val="24"/>
          <w:szCs w:val="24"/>
        </w:rPr>
        <w:t>ülmektedir</w:t>
      </w:r>
      <w:r w:rsidR="00BE2A10" w:rsidRPr="00810152">
        <w:rPr>
          <w:rFonts w:ascii="Times New Roman" w:eastAsia="Calibri" w:hAnsi="Times New Roman" w:cs="Times New Roman"/>
          <w:color w:val="000000" w:themeColor="text1"/>
          <w:sz w:val="24"/>
          <w:szCs w:val="24"/>
        </w:rPr>
        <w:t>.</w:t>
      </w:r>
    </w:p>
    <w:p w14:paraId="3EBD844F" w14:textId="77777777" w:rsidR="000321D2" w:rsidRDefault="000321D2" w:rsidP="007F3B39">
      <w:pPr>
        <w:spacing w:after="0" w:line="360" w:lineRule="auto"/>
        <w:ind w:firstLine="709"/>
        <w:jc w:val="both"/>
        <w:rPr>
          <w:rFonts w:ascii="Times New Roman" w:eastAsia="Calibri" w:hAnsi="Times New Roman" w:cs="Times New Roman"/>
          <w:b/>
          <w:color w:val="000000" w:themeColor="text1"/>
          <w:sz w:val="24"/>
          <w:szCs w:val="24"/>
        </w:rPr>
      </w:pPr>
    </w:p>
    <w:p w14:paraId="1D984EE5" w14:textId="4AC69135" w:rsidR="00B60B28" w:rsidRPr="000319CD" w:rsidRDefault="007F3B39" w:rsidP="007F3B39">
      <w:pPr>
        <w:spacing w:after="0" w:line="360" w:lineRule="auto"/>
        <w:ind w:firstLine="709"/>
        <w:jc w:val="both"/>
        <w:rPr>
          <w:rFonts w:ascii="Times New Roman" w:eastAsia="Calibri" w:hAnsi="Times New Roman" w:cs="Times New Roman"/>
          <w:color w:val="000000" w:themeColor="text1"/>
          <w:sz w:val="24"/>
          <w:szCs w:val="24"/>
        </w:rPr>
      </w:pPr>
      <w:r w:rsidRPr="000319CD">
        <w:rPr>
          <w:rFonts w:ascii="Times New Roman" w:eastAsia="Calibri" w:hAnsi="Times New Roman" w:cs="Times New Roman"/>
          <w:b/>
          <w:color w:val="000000" w:themeColor="text1"/>
          <w:sz w:val="24"/>
          <w:szCs w:val="24"/>
        </w:rPr>
        <w:t>Anahtar Kelimeler:</w:t>
      </w:r>
      <w:r w:rsidRPr="000319CD">
        <w:rPr>
          <w:rFonts w:ascii="Times New Roman" w:eastAsia="Calibri" w:hAnsi="Times New Roman" w:cs="Times New Roman"/>
          <w:color w:val="000000" w:themeColor="text1"/>
          <w:sz w:val="24"/>
          <w:szCs w:val="24"/>
        </w:rPr>
        <w:t xml:space="preserve"> Afetler, Psikososyal Destek Hizmetleri, Empati, Liderlik</w:t>
      </w:r>
    </w:p>
    <w:p w14:paraId="584E4927" w14:textId="77777777" w:rsidR="007F3B39" w:rsidRPr="000319CD" w:rsidRDefault="007F3B39" w:rsidP="007F3B39">
      <w:pPr>
        <w:pStyle w:val="Stil1"/>
        <w:rPr>
          <w:color w:val="000000" w:themeColor="text1"/>
        </w:rPr>
      </w:pPr>
    </w:p>
    <w:p w14:paraId="4E59319D" w14:textId="77777777" w:rsidR="007F3B39" w:rsidRPr="000319CD" w:rsidRDefault="007F3B39" w:rsidP="007F3B39">
      <w:pPr>
        <w:pStyle w:val="Stil1"/>
        <w:rPr>
          <w:color w:val="000000" w:themeColor="text1"/>
        </w:rPr>
      </w:pPr>
    </w:p>
    <w:p w14:paraId="4ED122B6" w14:textId="77777777" w:rsidR="007F3B39" w:rsidRPr="000319CD" w:rsidRDefault="007F3B39" w:rsidP="007F3B39">
      <w:pPr>
        <w:rPr>
          <w:rFonts w:ascii="Times New Roman" w:hAnsi="Times New Roman" w:cs="Times New Roman"/>
          <w:color w:val="000000" w:themeColor="text1"/>
        </w:rPr>
      </w:pPr>
    </w:p>
    <w:p w14:paraId="482D6F51" w14:textId="77777777" w:rsidR="007F3B39" w:rsidRPr="000319CD" w:rsidRDefault="007F3B39" w:rsidP="007F3B39">
      <w:pPr>
        <w:rPr>
          <w:rFonts w:ascii="Times New Roman" w:hAnsi="Times New Roman" w:cs="Times New Roman"/>
          <w:color w:val="000000" w:themeColor="text1"/>
        </w:rPr>
      </w:pPr>
    </w:p>
    <w:p w14:paraId="1214500B" w14:textId="77777777" w:rsidR="007F3B39" w:rsidRPr="000319CD" w:rsidRDefault="007F3B39" w:rsidP="007F3B39">
      <w:pPr>
        <w:rPr>
          <w:rFonts w:ascii="Times New Roman" w:hAnsi="Times New Roman" w:cs="Times New Roman"/>
          <w:color w:val="000000" w:themeColor="text1"/>
        </w:rPr>
      </w:pPr>
    </w:p>
    <w:p w14:paraId="304F72C4" w14:textId="77777777" w:rsidR="007F3B39" w:rsidRPr="000319CD" w:rsidRDefault="007F3B39" w:rsidP="007F3B39">
      <w:pPr>
        <w:rPr>
          <w:rFonts w:ascii="Times New Roman" w:hAnsi="Times New Roman" w:cs="Times New Roman"/>
          <w:color w:val="000000" w:themeColor="text1"/>
        </w:rPr>
      </w:pPr>
    </w:p>
    <w:p w14:paraId="72F28897" w14:textId="77777777" w:rsidR="007F3B39" w:rsidRPr="000319CD" w:rsidRDefault="007F3B39" w:rsidP="007F3B39">
      <w:pPr>
        <w:rPr>
          <w:rFonts w:ascii="Times New Roman" w:hAnsi="Times New Roman" w:cs="Times New Roman"/>
          <w:color w:val="000000" w:themeColor="text1"/>
        </w:rPr>
      </w:pPr>
    </w:p>
    <w:p w14:paraId="5D6EFC52" w14:textId="77777777" w:rsidR="007F3B39" w:rsidRPr="000319CD" w:rsidRDefault="007F3B39" w:rsidP="007F3B39">
      <w:pPr>
        <w:rPr>
          <w:rFonts w:ascii="Times New Roman" w:hAnsi="Times New Roman" w:cs="Times New Roman"/>
          <w:color w:val="000000" w:themeColor="text1"/>
        </w:rPr>
      </w:pPr>
    </w:p>
    <w:p w14:paraId="05D2AC2F" w14:textId="77777777" w:rsidR="007F3B39" w:rsidRPr="000319CD" w:rsidRDefault="007F3B39" w:rsidP="007F3B39">
      <w:pPr>
        <w:rPr>
          <w:rFonts w:ascii="Times New Roman" w:hAnsi="Times New Roman" w:cs="Times New Roman"/>
          <w:color w:val="000000" w:themeColor="text1"/>
        </w:rPr>
      </w:pPr>
    </w:p>
    <w:p w14:paraId="7E244B1B" w14:textId="77777777" w:rsidR="007F3B39" w:rsidRPr="000319CD" w:rsidRDefault="007F3B39" w:rsidP="007F3B39">
      <w:pPr>
        <w:rPr>
          <w:rFonts w:ascii="Times New Roman" w:hAnsi="Times New Roman" w:cs="Times New Roman"/>
          <w:color w:val="000000" w:themeColor="text1"/>
        </w:rPr>
      </w:pPr>
    </w:p>
    <w:p w14:paraId="51624850" w14:textId="77777777" w:rsidR="007F3B39" w:rsidRPr="000319CD" w:rsidRDefault="007F3B39" w:rsidP="007F3B39">
      <w:pPr>
        <w:rPr>
          <w:rFonts w:ascii="Times New Roman" w:hAnsi="Times New Roman" w:cs="Times New Roman"/>
          <w:color w:val="000000" w:themeColor="text1"/>
        </w:rPr>
      </w:pPr>
    </w:p>
    <w:p w14:paraId="427D087E" w14:textId="77777777" w:rsidR="007F3B39" w:rsidRPr="000319CD" w:rsidRDefault="007F3B39" w:rsidP="007F3B39">
      <w:pPr>
        <w:rPr>
          <w:rFonts w:ascii="Times New Roman" w:hAnsi="Times New Roman" w:cs="Times New Roman"/>
          <w:color w:val="000000" w:themeColor="text1"/>
        </w:rPr>
      </w:pPr>
    </w:p>
    <w:p w14:paraId="51BBA509" w14:textId="77777777" w:rsidR="007F3B39" w:rsidRPr="000319CD" w:rsidRDefault="007F3B39" w:rsidP="007F3B39">
      <w:pPr>
        <w:rPr>
          <w:rFonts w:ascii="Times New Roman" w:hAnsi="Times New Roman" w:cs="Times New Roman"/>
          <w:color w:val="000000" w:themeColor="text1"/>
        </w:rPr>
      </w:pPr>
    </w:p>
    <w:p w14:paraId="26B72D40" w14:textId="77777777" w:rsidR="007F3B39" w:rsidRPr="000319CD" w:rsidRDefault="007F3B39" w:rsidP="007F3B39">
      <w:pPr>
        <w:rPr>
          <w:rFonts w:ascii="Times New Roman" w:hAnsi="Times New Roman" w:cs="Times New Roman"/>
          <w:color w:val="000000" w:themeColor="text1"/>
        </w:rPr>
      </w:pPr>
    </w:p>
    <w:p w14:paraId="5C4FC811" w14:textId="77777777" w:rsidR="007F3B39" w:rsidRPr="000319CD" w:rsidRDefault="007F3B39" w:rsidP="007F3B39">
      <w:pPr>
        <w:rPr>
          <w:rFonts w:ascii="Times New Roman" w:hAnsi="Times New Roman" w:cs="Times New Roman"/>
          <w:color w:val="000000" w:themeColor="text1"/>
        </w:rPr>
      </w:pPr>
    </w:p>
    <w:p w14:paraId="7BBB0984" w14:textId="77777777" w:rsidR="007F3B39" w:rsidRPr="000319CD" w:rsidRDefault="007F3B39" w:rsidP="007F3B39">
      <w:pPr>
        <w:rPr>
          <w:rFonts w:ascii="Times New Roman" w:hAnsi="Times New Roman" w:cs="Times New Roman"/>
          <w:color w:val="000000" w:themeColor="text1"/>
        </w:rPr>
      </w:pPr>
    </w:p>
    <w:p w14:paraId="516908E2" w14:textId="77777777" w:rsidR="007F3B39" w:rsidRPr="000319CD" w:rsidRDefault="007F3B39" w:rsidP="007F3B39">
      <w:pPr>
        <w:rPr>
          <w:rFonts w:ascii="Times New Roman" w:hAnsi="Times New Roman" w:cs="Times New Roman"/>
          <w:color w:val="000000" w:themeColor="text1"/>
        </w:rPr>
      </w:pPr>
    </w:p>
    <w:p w14:paraId="5B369541" w14:textId="3FF6E363" w:rsidR="007F3B39" w:rsidRPr="000319CD" w:rsidRDefault="007F3B39" w:rsidP="007F3B39">
      <w:pPr>
        <w:rPr>
          <w:rFonts w:ascii="Times New Roman" w:hAnsi="Times New Roman" w:cs="Times New Roman"/>
          <w:color w:val="000000" w:themeColor="text1"/>
        </w:rPr>
      </w:pPr>
    </w:p>
    <w:p w14:paraId="5808B59B" w14:textId="77777777" w:rsidR="007F3B39" w:rsidRPr="000319CD" w:rsidRDefault="007F3B39" w:rsidP="007F3B39">
      <w:pPr>
        <w:rPr>
          <w:rFonts w:ascii="Times New Roman" w:hAnsi="Times New Roman" w:cs="Times New Roman"/>
          <w:color w:val="000000" w:themeColor="text1"/>
        </w:rPr>
      </w:pPr>
    </w:p>
    <w:p w14:paraId="612BD0BA" w14:textId="77777777" w:rsidR="007F3B39" w:rsidRPr="000319CD" w:rsidRDefault="007F3B39" w:rsidP="007F3B39">
      <w:pPr>
        <w:rPr>
          <w:rFonts w:ascii="Times New Roman" w:hAnsi="Times New Roman" w:cs="Times New Roman"/>
          <w:color w:val="000000" w:themeColor="text1"/>
        </w:rPr>
      </w:pPr>
    </w:p>
    <w:p w14:paraId="58BB8E29" w14:textId="1631E8C2" w:rsidR="007F3B39" w:rsidRPr="000319CD" w:rsidRDefault="007F3B39" w:rsidP="007F3B39">
      <w:pPr>
        <w:rPr>
          <w:rFonts w:ascii="Times New Roman" w:hAnsi="Times New Roman" w:cs="Times New Roman"/>
          <w:color w:val="000000" w:themeColor="text1"/>
        </w:rPr>
      </w:pPr>
    </w:p>
    <w:p w14:paraId="2E499961" w14:textId="522A60AE" w:rsidR="007F3B39" w:rsidRPr="000319CD" w:rsidRDefault="007F3B39" w:rsidP="007F3B39">
      <w:pPr>
        <w:rPr>
          <w:rFonts w:ascii="Times New Roman" w:hAnsi="Times New Roman" w:cs="Times New Roman"/>
          <w:color w:val="000000" w:themeColor="text1"/>
        </w:rPr>
      </w:pPr>
    </w:p>
    <w:p w14:paraId="3ECBC7F5" w14:textId="0FF0342A" w:rsidR="001E112C" w:rsidRDefault="001E112C" w:rsidP="007F3B39">
      <w:pPr>
        <w:rPr>
          <w:rFonts w:ascii="Times New Roman" w:hAnsi="Times New Roman" w:cs="Times New Roman"/>
          <w:color w:val="000000" w:themeColor="text1"/>
        </w:rPr>
      </w:pPr>
    </w:p>
    <w:p w14:paraId="0D0DE92E" w14:textId="12183CE5" w:rsidR="00945420" w:rsidRDefault="00945420" w:rsidP="007F3B39">
      <w:pPr>
        <w:rPr>
          <w:rFonts w:ascii="Times New Roman" w:hAnsi="Times New Roman" w:cs="Times New Roman"/>
          <w:color w:val="000000" w:themeColor="text1"/>
        </w:rPr>
      </w:pPr>
    </w:p>
    <w:p w14:paraId="46E4D2C4" w14:textId="6BBF7C87" w:rsidR="00A12925" w:rsidRDefault="00A12925" w:rsidP="007F3B39">
      <w:pPr>
        <w:rPr>
          <w:rFonts w:ascii="Times New Roman" w:hAnsi="Times New Roman" w:cs="Times New Roman"/>
          <w:color w:val="000000" w:themeColor="text1"/>
        </w:rPr>
      </w:pPr>
    </w:p>
    <w:p w14:paraId="2C1934BD" w14:textId="77777777" w:rsidR="009D7B7A" w:rsidRPr="000319CD" w:rsidRDefault="009D7B7A" w:rsidP="007F3B39">
      <w:pPr>
        <w:rPr>
          <w:rFonts w:ascii="Times New Roman" w:hAnsi="Times New Roman" w:cs="Times New Roman"/>
          <w:color w:val="000000" w:themeColor="text1"/>
        </w:rPr>
      </w:pPr>
    </w:p>
    <w:p w14:paraId="588DF9F3" w14:textId="77777777" w:rsidR="00686CE6" w:rsidRPr="000319CD" w:rsidRDefault="00686CE6" w:rsidP="005C3B18">
      <w:pPr>
        <w:pStyle w:val="Balk1"/>
        <w:spacing w:before="0" w:line="360" w:lineRule="auto"/>
        <w:jc w:val="center"/>
        <w:rPr>
          <w:rFonts w:eastAsia="Calibri" w:cs="Times New Roman"/>
          <w:color w:val="000000" w:themeColor="text1"/>
          <w:szCs w:val="24"/>
        </w:rPr>
      </w:pPr>
      <w:bookmarkStart w:id="11" w:name="_Toc56802606"/>
      <w:r w:rsidRPr="000319CD">
        <w:rPr>
          <w:rFonts w:eastAsia="Calibri" w:cs="Times New Roman"/>
          <w:color w:val="000000" w:themeColor="text1"/>
          <w:szCs w:val="24"/>
        </w:rPr>
        <w:t>ABSTRACT</w:t>
      </w:r>
      <w:bookmarkEnd w:id="11"/>
    </w:p>
    <w:p w14:paraId="219DF067" w14:textId="77777777" w:rsidR="00910880" w:rsidRDefault="00910880" w:rsidP="00A12925">
      <w:pPr>
        <w:spacing w:after="0" w:line="360" w:lineRule="auto"/>
        <w:ind w:firstLine="708"/>
        <w:jc w:val="both"/>
        <w:rPr>
          <w:rFonts w:ascii="Times New Roman" w:eastAsia="Calibri" w:hAnsi="Times New Roman" w:cs="Times New Roman"/>
          <w:b/>
          <w:color w:val="000000" w:themeColor="text1"/>
          <w:sz w:val="24"/>
          <w:szCs w:val="24"/>
        </w:rPr>
      </w:pPr>
    </w:p>
    <w:p w14:paraId="7E37214D" w14:textId="5D287572" w:rsidR="00A12925" w:rsidRDefault="0054340E" w:rsidP="00A12925">
      <w:pPr>
        <w:spacing w:after="0" w:line="360" w:lineRule="auto"/>
        <w:ind w:firstLine="708"/>
        <w:jc w:val="both"/>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DEMİR, Adem</w:t>
      </w:r>
      <w:r w:rsidR="007F3B39" w:rsidRPr="000319CD">
        <w:rPr>
          <w:rFonts w:ascii="Times New Roman" w:eastAsia="Calibri" w:hAnsi="Times New Roman" w:cs="Times New Roman"/>
          <w:b/>
          <w:color w:val="000000" w:themeColor="text1"/>
          <w:sz w:val="24"/>
          <w:szCs w:val="24"/>
        </w:rPr>
        <w:t xml:space="preserve">. </w:t>
      </w:r>
      <w:r w:rsidR="007F3B39" w:rsidRPr="000319CD">
        <w:rPr>
          <w:rFonts w:ascii="Times New Roman" w:hAnsi="Times New Roman" w:cs="Times New Roman"/>
          <w:b/>
          <w:color w:val="000000" w:themeColor="text1"/>
          <w:sz w:val="24"/>
          <w:szCs w:val="24"/>
        </w:rPr>
        <w:t>Psychosoc</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al Support Intervent</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on Pr</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nc</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ples Of D</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saster Personnel</w:t>
      </w:r>
      <w:r w:rsidR="00A61794">
        <w:rPr>
          <w:rFonts w:ascii="Times New Roman" w:hAnsi="Times New Roman" w:cs="Times New Roman"/>
          <w:b/>
          <w:color w:val="000000" w:themeColor="text1"/>
          <w:sz w:val="24"/>
          <w:szCs w:val="24"/>
        </w:rPr>
        <w:t>s</w:t>
      </w:r>
      <w:r w:rsidR="007F3B39" w:rsidRPr="000319CD">
        <w:rPr>
          <w:rFonts w:ascii="Times New Roman" w:hAnsi="Times New Roman" w:cs="Times New Roman"/>
          <w:b/>
          <w:color w:val="000000" w:themeColor="text1"/>
          <w:sz w:val="24"/>
          <w:szCs w:val="24"/>
        </w:rPr>
        <w:t xml:space="preserve"> Relat</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onsh</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p, Between Empathy and Leadersh</w:t>
      </w:r>
      <w:r w:rsidR="00A61794">
        <w:rPr>
          <w:rFonts w:ascii="Times New Roman" w:hAnsi="Times New Roman" w:cs="Times New Roman"/>
          <w:b/>
          <w:color w:val="000000" w:themeColor="text1"/>
          <w:sz w:val="24"/>
          <w:szCs w:val="24"/>
        </w:rPr>
        <w:t>i</w:t>
      </w:r>
      <w:r w:rsidR="007F3B39" w:rsidRPr="000319CD">
        <w:rPr>
          <w:rFonts w:ascii="Times New Roman" w:hAnsi="Times New Roman" w:cs="Times New Roman"/>
          <w:b/>
          <w:color w:val="000000" w:themeColor="text1"/>
          <w:sz w:val="24"/>
          <w:szCs w:val="24"/>
        </w:rPr>
        <w:t>p; The Example Of Turkısh Red Crescent, Master Thesis</w:t>
      </w:r>
      <w:r w:rsidR="003E1FE1" w:rsidRPr="000319CD">
        <w:rPr>
          <w:rFonts w:ascii="Times New Roman" w:eastAsia="Calibri" w:hAnsi="Times New Roman" w:cs="Times New Roman"/>
          <w:b/>
          <w:color w:val="000000" w:themeColor="text1"/>
          <w:sz w:val="24"/>
          <w:szCs w:val="24"/>
        </w:rPr>
        <w:t>, 2020, (XV</w:t>
      </w:r>
      <w:r w:rsidR="00406C0D">
        <w:rPr>
          <w:rFonts w:ascii="Times New Roman" w:eastAsia="Calibri" w:hAnsi="Times New Roman" w:cs="Times New Roman"/>
          <w:b/>
          <w:color w:val="000000" w:themeColor="text1"/>
          <w:sz w:val="24"/>
          <w:szCs w:val="24"/>
        </w:rPr>
        <w:t>II</w:t>
      </w:r>
      <w:r w:rsidR="00B67784">
        <w:rPr>
          <w:rFonts w:ascii="Times New Roman" w:eastAsia="Calibri" w:hAnsi="Times New Roman" w:cs="Times New Roman"/>
          <w:b/>
          <w:color w:val="000000" w:themeColor="text1"/>
          <w:sz w:val="24"/>
          <w:szCs w:val="24"/>
        </w:rPr>
        <w:t xml:space="preserve"> </w:t>
      </w:r>
      <w:r w:rsidR="00406C0D">
        <w:rPr>
          <w:rFonts w:ascii="Times New Roman" w:eastAsia="Calibri" w:hAnsi="Times New Roman" w:cs="Times New Roman"/>
          <w:b/>
          <w:color w:val="000000" w:themeColor="text1"/>
          <w:sz w:val="24"/>
          <w:szCs w:val="24"/>
        </w:rPr>
        <w:t>+</w:t>
      </w:r>
      <w:r w:rsidR="00B67784">
        <w:rPr>
          <w:rFonts w:ascii="Times New Roman" w:eastAsia="Calibri" w:hAnsi="Times New Roman" w:cs="Times New Roman"/>
          <w:b/>
          <w:color w:val="000000" w:themeColor="text1"/>
          <w:sz w:val="24"/>
          <w:szCs w:val="24"/>
        </w:rPr>
        <w:t xml:space="preserve"> </w:t>
      </w:r>
      <w:r w:rsidR="002C7970">
        <w:rPr>
          <w:rFonts w:ascii="Times New Roman" w:eastAsia="Calibri" w:hAnsi="Times New Roman" w:cs="Times New Roman"/>
          <w:b/>
          <w:color w:val="000000" w:themeColor="text1"/>
          <w:sz w:val="24"/>
          <w:szCs w:val="24"/>
        </w:rPr>
        <w:t>142</w:t>
      </w:r>
      <w:r w:rsidR="007F3B39" w:rsidRPr="000319CD">
        <w:rPr>
          <w:rFonts w:ascii="Times New Roman" w:eastAsia="Calibri" w:hAnsi="Times New Roman" w:cs="Times New Roman"/>
          <w:b/>
          <w:color w:val="000000" w:themeColor="text1"/>
          <w:sz w:val="24"/>
          <w:szCs w:val="24"/>
        </w:rPr>
        <w:t>).</w:t>
      </w:r>
    </w:p>
    <w:p w14:paraId="42C4CABE" w14:textId="77777777" w:rsidR="00A12925" w:rsidRPr="000319CD" w:rsidRDefault="00A12925" w:rsidP="00A12925">
      <w:pPr>
        <w:spacing w:after="0" w:line="360" w:lineRule="auto"/>
        <w:ind w:firstLine="708"/>
        <w:jc w:val="both"/>
        <w:rPr>
          <w:rFonts w:ascii="Times New Roman" w:eastAsia="Calibri" w:hAnsi="Times New Roman" w:cs="Times New Roman"/>
          <w:b/>
          <w:color w:val="000000" w:themeColor="text1"/>
          <w:sz w:val="24"/>
          <w:szCs w:val="24"/>
        </w:rPr>
      </w:pPr>
    </w:p>
    <w:p w14:paraId="6D3F6FD7" w14:textId="064ABB13" w:rsidR="007F3B39" w:rsidRPr="00810152" w:rsidRDefault="007F3B39" w:rsidP="007F3B39">
      <w:pPr>
        <w:spacing w:after="0" w:line="360" w:lineRule="auto"/>
        <w:ind w:firstLine="708"/>
        <w:jc w:val="both"/>
        <w:rPr>
          <w:rFonts w:ascii="Times New Roman" w:eastAsia="Calibri" w:hAnsi="Times New Roman" w:cs="Times New Roman"/>
          <w:color w:val="000000" w:themeColor="text1"/>
          <w:sz w:val="24"/>
          <w:szCs w:val="24"/>
        </w:rPr>
      </w:pPr>
      <w:r w:rsidRPr="00810152">
        <w:rPr>
          <w:rFonts w:ascii="Times New Roman" w:eastAsia="Calibri" w:hAnsi="Times New Roman" w:cs="Times New Roman"/>
          <w:color w:val="000000" w:themeColor="text1"/>
          <w:sz w:val="24"/>
          <w:szCs w:val="24"/>
        </w:rPr>
        <w:t xml:space="preserve">Psychosocial support services are an </w:t>
      </w:r>
      <w:r w:rsidR="00D45605" w:rsidRPr="00810152">
        <w:rPr>
          <w:rFonts w:ascii="Times New Roman" w:eastAsia="Calibri" w:hAnsi="Times New Roman" w:cs="Times New Roman"/>
          <w:color w:val="000000" w:themeColor="text1"/>
          <w:sz w:val="24"/>
          <w:szCs w:val="24"/>
        </w:rPr>
        <w:t>inseparable</w:t>
      </w:r>
      <w:r w:rsidRPr="00810152">
        <w:rPr>
          <w:rFonts w:ascii="Times New Roman" w:eastAsia="Calibri" w:hAnsi="Times New Roman" w:cs="Times New Roman"/>
          <w:color w:val="000000" w:themeColor="text1"/>
          <w:sz w:val="24"/>
          <w:szCs w:val="24"/>
        </w:rPr>
        <w:t xml:space="preserve"> and indispensable part of humanitarian aid activities carried out in disasters</w:t>
      </w:r>
      <w:r w:rsidR="00D45605" w:rsidRPr="00810152">
        <w:rPr>
          <w:rFonts w:ascii="Times New Roman" w:eastAsia="Calibri" w:hAnsi="Times New Roman" w:cs="Times New Roman"/>
          <w:color w:val="000000" w:themeColor="text1"/>
          <w:sz w:val="24"/>
          <w:szCs w:val="24"/>
        </w:rPr>
        <w:t>,</w:t>
      </w:r>
      <w:r w:rsidRPr="00810152">
        <w:rPr>
          <w:rFonts w:ascii="Times New Roman" w:eastAsia="Calibri" w:hAnsi="Times New Roman" w:cs="Times New Roman"/>
          <w:color w:val="000000" w:themeColor="text1"/>
          <w:sz w:val="24"/>
          <w:szCs w:val="24"/>
        </w:rPr>
        <w:t xml:space="preserve"> and it is an important field for the disaster </w:t>
      </w:r>
      <w:r w:rsidR="00D45605" w:rsidRPr="00810152">
        <w:rPr>
          <w:rFonts w:ascii="Times New Roman" w:eastAsia="Calibri" w:hAnsi="Times New Roman" w:cs="Times New Roman"/>
          <w:color w:val="000000" w:themeColor="text1"/>
          <w:sz w:val="24"/>
          <w:szCs w:val="24"/>
        </w:rPr>
        <w:t>victims</w:t>
      </w:r>
      <w:r w:rsidR="00712551" w:rsidRPr="00810152">
        <w:rPr>
          <w:rFonts w:ascii="Times New Roman" w:eastAsia="Calibri" w:hAnsi="Times New Roman" w:cs="Times New Roman"/>
          <w:color w:val="000000" w:themeColor="text1"/>
          <w:sz w:val="24"/>
          <w:szCs w:val="24"/>
        </w:rPr>
        <w:t xml:space="preserve"> are able to</w:t>
      </w:r>
      <w:r w:rsidR="00D45605" w:rsidRPr="00810152">
        <w:rPr>
          <w:rFonts w:ascii="Times New Roman" w:eastAsia="Calibri" w:hAnsi="Times New Roman" w:cs="Times New Roman"/>
          <w:color w:val="000000" w:themeColor="text1"/>
          <w:sz w:val="24"/>
          <w:szCs w:val="24"/>
        </w:rPr>
        <w:t xml:space="preserve"> overcome the negative process more easily</w:t>
      </w:r>
      <w:r w:rsidR="00712551" w:rsidRPr="00810152">
        <w:rPr>
          <w:rFonts w:ascii="Times New Roman" w:eastAsia="Calibri" w:hAnsi="Times New Roman" w:cs="Times New Roman"/>
          <w:color w:val="000000" w:themeColor="text1"/>
          <w:sz w:val="24"/>
          <w:szCs w:val="24"/>
        </w:rPr>
        <w:t xml:space="preserve"> in term of being not to wear out to</w:t>
      </w:r>
      <w:r w:rsidRPr="00810152">
        <w:rPr>
          <w:rFonts w:ascii="Times New Roman" w:eastAsia="Calibri" w:hAnsi="Times New Roman" w:cs="Times New Roman"/>
          <w:color w:val="000000" w:themeColor="text1"/>
          <w:sz w:val="24"/>
          <w:szCs w:val="24"/>
        </w:rPr>
        <w:t xml:space="preserve"> psychological</w:t>
      </w:r>
      <w:r w:rsidR="00D45605" w:rsidRPr="00810152">
        <w:rPr>
          <w:rFonts w:ascii="Times New Roman" w:eastAsia="Calibri" w:hAnsi="Times New Roman" w:cs="Times New Roman"/>
          <w:color w:val="000000" w:themeColor="text1"/>
          <w:sz w:val="24"/>
          <w:szCs w:val="24"/>
        </w:rPr>
        <w:t>ly</w:t>
      </w:r>
      <w:r w:rsidRPr="00810152">
        <w:rPr>
          <w:rFonts w:ascii="Times New Roman" w:eastAsia="Calibri" w:hAnsi="Times New Roman" w:cs="Times New Roman"/>
          <w:color w:val="000000" w:themeColor="text1"/>
          <w:sz w:val="24"/>
          <w:szCs w:val="24"/>
        </w:rPr>
        <w:t>. The formation of a perspective on psychosocial intervention principles may be important in terms of providing benefits to the effective management of the disaster. The aim of this study was t</w:t>
      </w:r>
      <w:r w:rsidR="00727E96" w:rsidRPr="00810152">
        <w:rPr>
          <w:rFonts w:ascii="Times New Roman" w:eastAsia="Calibri" w:hAnsi="Times New Roman" w:cs="Times New Roman"/>
          <w:color w:val="000000" w:themeColor="text1"/>
          <w:sz w:val="24"/>
          <w:szCs w:val="24"/>
        </w:rPr>
        <w:t>o evaluate</w:t>
      </w:r>
      <w:r w:rsidR="00712551" w:rsidRPr="00810152">
        <w:rPr>
          <w:rFonts w:ascii="Times New Roman" w:eastAsia="Calibri" w:hAnsi="Times New Roman" w:cs="Times New Roman"/>
          <w:color w:val="000000" w:themeColor="text1"/>
          <w:sz w:val="24"/>
          <w:szCs w:val="24"/>
        </w:rPr>
        <w:t xml:space="preserve"> correlation</w:t>
      </w:r>
      <w:r w:rsidRPr="00810152">
        <w:rPr>
          <w:rFonts w:ascii="Times New Roman" w:eastAsia="Calibri" w:hAnsi="Times New Roman" w:cs="Times New Roman"/>
          <w:color w:val="000000" w:themeColor="text1"/>
          <w:sz w:val="24"/>
          <w:szCs w:val="24"/>
        </w:rPr>
        <w:t xml:space="preserve"> between </w:t>
      </w:r>
      <w:r w:rsidR="00712551" w:rsidRPr="00810152">
        <w:rPr>
          <w:rFonts w:ascii="Times New Roman" w:eastAsia="Calibri" w:hAnsi="Times New Roman" w:cs="Times New Roman"/>
          <w:color w:val="000000" w:themeColor="text1"/>
          <w:sz w:val="24"/>
          <w:szCs w:val="24"/>
        </w:rPr>
        <w:t xml:space="preserve">the subscales of the principles of </w:t>
      </w:r>
      <w:r w:rsidRPr="00810152">
        <w:rPr>
          <w:rFonts w:ascii="Times New Roman" w:eastAsia="Calibri" w:hAnsi="Times New Roman" w:cs="Times New Roman"/>
          <w:color w:val="000000" w:themeColor="text1"/>
          <w:sz w:val="24"/>
          <w:szCs w:val="24"/>
        </w:rPr>
        <w:t xml:space="preserve">psychosocial intervention and </w:t>
      </w:r>
      <w:r w:rsidR="00712551" w:rsidRPr="00810152">
        <w:rPr>
          <w:rFonts w:ascii="Times New Roman" w:eastAsia="Calibri" w:hAnsi="Times New Roman" w:cs="Times New Roman"/>
          <w:color w:val="000000" w:themeColor="text1"/>
          <w:sz w:val="24"/>
          <w:szCs w:val="24"/>
        </w:rPr>
        <w:t xml:space="preserve">the </w:t>
      </w:r>
      <w:r w:rsidRPr="00810152">
        <w:rPr>
          <w:rFonts w:ascii="Times New Roman" w:eastAsia="Calibri" w:hAnsi="Times New Roman" w:cs="Times New Roman"/>
          <w:color w:val="000000" w:themeColor="text1"/>
          <w:sz w:val="24"/>
          <w:szCs w:val="24"/>
        </w:rPr>
        <w:t xml:space="preserve">motivation leadership and </w:t>
      </w:r>
      <w:r w:rsidR="00712551" w:rsidRPr="00810152">
        <w:rPr>
          <w:rFonts w:ascii="Times New Roman" w:eastAsia="Calibri" w:hAnsi="Times New Roman" w:cs="Times New Roman"/>
          <w:color w:val="000000" w:themeColor="text1"/>
          <w:sz w:val="24"/>
          <w:szCs w:val="24"/>
        </w:rPr>
        <w:t xml:space="preserve">the </w:t>
      </w:r>
      <w:r w:rsidRPr="00810152">
        <w:rPr>
          <w:rFonts w:ascii="Times New Roman" w:eastAsia="Calibri" w:hAnsi="Times New Roman" w:cs="Times New Roman"/>
          <w:color w:val="000000" w:themeColor="text1"/>
          <w:sz w:val="24"/>
          <w:szCs w:val="24"/>
        </w:rPr>
        <w:t xml:space="preserve">empathy in disaster field workers. </w:t>
      </w:r>
    </w:p>
    <w:p w14:paraId="048E99E4" w14:textId="28D17828" w:rsidR="00DD1DAB" w:rsidRPr="00810152" w:rsidRDefault="007F3B39" w:rsidP="007F3B39">
      <w:pPr>
        <w:spacing w:after="0" w:line="360" w:lineRule="auto"/>
        <w:ind w:firstLine="708"/>
        <w:jc w:val="both"/>
        <w:rPr>
          <w:rFonts w:ascii="Times New Roman" w:eastAsia="Calibri" w:hAnsi="Times New Roman" w:cs="Times New Roman"/>
          <w:color w:val="000000" w:themeColor="text1"/>
          <w:sz w:val="24"/>
          <w:szCs w:val="24"/>
        </w:rPr>
      </w:pPr>
      <w:r w:rsidRPr="00810152">
        <w:rPr>
          <w:rFonts w:ascii="Times New Roman" w:eastAsia="Calibri" w:hAnsi="Times New Roman" w:cs="Times New Roman"/>
          <w:color w:val="000000" w:themeColor="text1"/>
          <w:sz w:val="24"/>
          <w:szCs w:val="24"/>
        </w:rPr>
        <w:t>In the method; The sub-dimension of psychosocial intervention consisting of 7 questions of 5-likert type, motivation leadership sub-dimensions of 11 questions and empathy sub-dimensions of 13 questions were applied to volunteer Kızılay staff. The data obtained were evaluated with SPSS 15</w:t>
      </w:r>
      <w:r w:rsidR="00712551" w:rsidRPr="00810152">
        <w:rPr>
          <w:rFonts w:ascii="Times New Roman" w:eastAsia="Calibri" w:hAnsi="Times New Roman" w:cs="Times New Roman"/>
          <w:color w:val="000000" w:themeColor="text1"/>
          <w:sz w:val="24"/>
          <w:szCs w:val="24"/>
        </w:rPr>
        <w:t>.0 statistically.</w:t>
      </w:r>
      <w:r w:rsidRPr="00810152">
        <w:rPr>
          <w:rFonts w:ascii="Times New Roman" w:eastAsia="Calibri" w:hAnsi="Times New Roman" w:cs="Times New Roman"/>
          <w:color w:val="000000" w:themeColor="text1"/>
          <w:sz w:val="24"/>
          <w:szCs w:val="24"/>
        </w:rPr>
        <w:t xml:space="preserve"> Evaluations of data results were calculated in terms of mean±standard deviatio</w:t>
      </w:r>
      <w:r w:rsidR="00242F44" w:rsidRPr="00810152">
        <w:rPr>
          <w:rFonts w:ascii="Times New Roman" w:eastAsia="Calibri" w:hAnsi="Times New Roman" w:cs="Times New Roman"/>
          <w:color w:val="000000" w:themeColor="text1"/>
          <w:sz w:val="24"/>
          <w:szCs w:val="24"/>
        </w:rPr>
        <w:t xml:space="preserve">n value. While the psychosocial intervention principles score of </w:t>
      </w:r>
      <w:bookmarkStart w:id="12" w:name="_Hlk56598874"/>
      <w:r w:rsidR="00242F44" w:rsidRPr="00810152">
        <w:rPr>
          <w:rFonts w:ascii="Times New Roman" w:eastAsia="Calibri" w:hAnsi="Times New Roman" w:cs="Times New Roman"/>
          <w:color w:val="000000" w:themeColor="text1"/>
          <w:sz w:val="24"/>
          <w:szCs w:val="24"/>
        </w:rPr>
        <w:t xml:space="preserve">the participants </w:t>
      </w:r>
      <w:bookmarkEnd w:id="12"/>
      <w:r w:rsidR="00242F44" w:rsidRPr="00810152">
        <w:rPr>
          <w:rFonts w:ascii="Times New Roman" w:eastAsia="Calibri" w:hAnsi="Times New Roman" w:cs="Times New Roman"/>
          <w:color w:val="000000" w:themeColor="text1"/>
          <w:sz w:val="24"/>
          <w:szCs w:val="24"/>
        </w:rPr>
        <w:t>(4.38±0.53) was very good; The socionormative score value (3.48±0.77) is moderate and the emotional normative leadership sub-dimension score value (3.92±0.60) is at a good level; It was observed that the social skill score (4.22±0.62) was very good, the emotional reaction score (4.15±0.58) was good, and the mean value of cognitive empathy score (3.92±0.66) was at a good level.</w:t>
      </w:r>
      <w:r w:rsidRPr="00810152">
        <w:rPr>
          <w:rFonts w:ascii="Times New Roman" w:eastAsia="Calibri" w:hAnsi="Times New Roman" w:cs="Times New Roman"/>
          <w:color w:val="000000" w:themeColor="text1"/>
          <w:sz w:val="24"/>
          <w:szCs w:val="24"/>
        </w:rPr>
        <w:t xml:space="preserve"> The percentage of </w:t>
      </w:r>
      <w:r w:rsidR="00F81F94" w:rsidRPr="00810152">
        <w:rPr>
          <w:rFonts w:ascii="Times New Roman" w:eastAsia="Calibri" w:hAnsi="Times New Roman" w:cs="Times New Roman"/>
          <w:color w:val="000000" w:themeColor="text1"/>
          <w:sz w:val="24"/>
          <w:szCs w:val="24"/>
        </w:rPr>
        <w:t>the participants</w:t>
      </w:r>
      <w:r w:rsidRPr="00810152">
        <w:rPr>
          <w:rFonts w:ascii="Times New Roman" w:eastAsia="Calibri" w:hAnsi="Times New Roman" w:cs="Times New Roman"/>
          <w:color w:val="000000" w:themeColor="text1"/>
          <w:sz w:val="24"/>
          <w:szCs w:val="24"/>
        </w:rPr>
        <w:t xml:space="preserve"> who knew all the principles of psychosocial support (15%) was lo</w:t>
      </w:r>
      <w:r w:rsidR="00F81F94" w:rsidRPr="00810152">
        <w:rPr>
          <w:rFonts w:ascii="Times New Roman" w:eastAsia="Calibri" w:hAnsi="Times New Roman" w:cs="Times New Roman"/>
          <w:color w:val="000000" w:themeColor="text1"/>
          <w:sz w:val="24"/>
          <w:szCs w:val="24"/>
        </w:rPr>
        <w:t>w</w:t>
      </w:r>
      <w:r w:rsidRPr="00810152">
        <w:rPr>
          <w:rFonts w:ascii="Times New Roman" w:eastAsia="Calibri" w:hAnsi="Times New Roman" w:cs="Times New Roman"/>
          <w:color w:val="000000" w:themeColor="text1"/>
          <w:sz w:val="24"/>
          <w:szCs w:val="24"/>
        </w:rPr>
        <w:t xml:space="preserve">. </w:t>
      </w:r>
      <w:r w:rsidR="000A7BDA" w:rsidRPr="00810152">
        <w:rPr>
          <w:rFonts w:ascii="Times New Roman" w:eastAsia="Calibri" w:hAnsi="Times New Roman" w:cs="Times New Roman"/>
          <w:color w:val="000000" w:themeColor="text1"/>
          <w:sz w:val="24"/>
          <w:szCs w:val="24"/>
        </w:rPr>
        <w:t xml:space="preserve">It was observed that the status of receiving disaster preparedness training and the average values of psychosocial intervention principles increased (p&lt;0.05). </w:t>
      </w:r>
      <w:r w:rsidRPr="00810152">
        <w:rPr>
          <w:rFonts w:ascii="Times New Roman" w:eastAsia="Calibri" w:hAnsi="Times New Roman" w:cs="Times New Roman"/>
          <w:color w:val="000000" w:themeColor="text1"/>
          <w:sz w:val="24"/>
          <w:szCs w:val="24"/>
        </w:rPr>
        <w:t xml:space="preserve">A highly </w:t>
      </w:r>
      <w:r w:rsidR="00FA795E" w:rsidRPr="00810152">
        <w:rPr>
          <w:rFonts w:ascii="Times New Roman" w:eastAsia="Calibri" w:hAnsi="Times New Roman" w:cs="Times New Roman"/>
          <w:color w:val="000000" w:themeColor="text1"/>
          <w:sz w:val="24"/>
          <w:szCs w:val="24"/>
        </w:rPr>
        <w:t xml:space="preserve">statistically </w:t>
      </w:r>
      <w:r w:rsidRPr="00810152">
        <w:rPr>
          <w:rFonts w:ascii="Times New Roman" w:eastAsia="Calibri" w:hAnsi="Times New Roman" w:cs="Times New Roman"/>
          <w:color w:val="000000" w:themeColor="text1"/>
          <w:sz w:val="24"/>
          <w:szCs w:val="24"/>
        </w:rPr>
        <w:t xml:space="preserve">significant positive correlation was observed between psychosocial intervention principles and empathy subscales and leadership motivation subscales (p&lt;0.001). </w:t>
      </w:r>
    </w:p>
    <w:p w14:paraId="226019E7" w14:textId="0D9A5C13" w:rsidR="00FA795E" w:rsidRPr="00810152" w:rsidRDefault="00F81F94" w:rsidP="00F81F94">
      <w:pPr>
        <w:spacing w:after="0" w:line="360" w:lineRule="auto"/>
        <w:ind w:firstLine="708"/>
        <w:jc w:val="both"/>
        <w:rPr>
          <w:rFonts w:ascii="Times New Roman" w:eastAsia="Calibri" w:hAnsi="Times New Roman" w:cs="Times New Roman"/>
          <w:color w:val="000000" w:themeColor="text1"/>
          <w:sz w:val="24"/>
          <w:szCs w:val="24"/>
        </w:rPr>
      </w:pPr>
      <w:r w:rsidRPr="00810152">
        <w:rPr>
          <w:rFonts w:ascii="Times New Roman" w:eastAsia="Calibri" w:hAnsi="Times New Roman" w:cs="Times New Roman"/>
          <w:color w:val="000000" w:themeColor="text1"/>
          <w:sz w:val="24"/>
          <w:szCs w:val="24"/>
        </w:rPr>
        <w:lastRenderedPageBreak/>
        <w:t>As a result of</w:t>
      </w:r>
      <w:r w:rsidR="00FA795E" w:rsidRPr="00810152">
        <w:rPr>
          <w:rFonts w:ascii="Times New Roman" w:eastAsia="Calibri" w:hAnsi="Times New Roman" w:cs="Times New Roman"/>
          <w:color w:val="000000" w:themeColor="text1"/>
          <w:sz w:val="24"/>
          <w:szCs w:val="24"/>
        </w:rPr>
        <w:t xml:space="preserve"> this study, because of the positive correlation observed between psychosocial intervention principles and important variables such as empathy and leadership in personnel working in the disaster area</w:t>
      </w:r>
      <w:r w:rsidR="001B637D" w:rsidRPr="00810152">
        <w:rPr>
          <w:rFonts w:ascii="Times New Roman" w:eastAsia="Calibri" w:hAnsi="Times New Roman" w:cs="Times New Roman"/>
          <w:color w:val="000000" w:themeColor="text1"/>
          <w:sz w:val="24"/>
          <w:szCs w:val="24"/>
        </w:rPr>
        <w:t>, i</w:t>
      </w:r>
      <w:r w:rsidR="00FA795E" w:rsidRPr="00810152">
        <w:rPr>
          <w:rFonts w:ascii="Times New Roman" w:eastAsia="Calibri" w:hAnsi="Times New Roman" w:cs="Times New Roman"/>
          <w:color w:val="000000" w:themeColor="text1"/>
          <w:sz w:val="24"/>
          <w:szCs w:val="24"/>
        </w:rPr>
        <w:t>t was suggest that the knowledge of all psychosocial intervention principles</w:t>
      </w:r>
      <w:r w:rsidR="006D7D3A" w:rsidRPr="00810152">
        <w:rPr>
          <w:rFonts w:ascii="Times New Roman" w:eastAsia="Calibri" w:hAnsi="Times New Roman" w:cs="Times New Roman"/>
          <w:color w:val="000000" w:themeColor="text1"/>
          <w:sz w:val="24"/>
          <w:szCs w:val="24"/>
        </w:rPr>
        <w:t xml:space="preserve"> and the training to be given to staff,  might be an important contribution so as to perform more effective disaster management.</w:t>
      </w:r>
    </w:p>
    <w:p w14:paraId="3D3794FD" w14:textId="77777777" w:rsidR="000321D2" w:rsidRDefault="000321D2" w:rsidP="00FA795E">
      <w:pPr>
        <w:spacing w:after="0" w:line="360" w:lineRule="auto"/>
        <w:jc w:val="both"/>
        <w:rPr>
          <w:rFonts w:ascii="Times New Roman" w:hAnsi="Times New Roman" w:cs="Times New Roman"/>
          <w:b/>
          <w:color w:val="000000" w:themeColor="text1"/>
          <w:sz w:val="24"/>
          <w:szCs w:val="24"/>
        </w:rPr>
      </w:pPr>
    </w:p>
    <w:p w14:paraId="70F1AFF3" w14:textId="6EB552D5" w:rsidR="003A06E6" w:rsidRPr="000319CD" w:rsidRDefault="007F3B39" w:rsidP="000321D2">
      <w:pPr>
        <w:spacing w:after="0" w:line="360" w:lineRule="auto"/>
        <w:ind w:firstLine="708"/>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Keywords:</w:t>
      </w:r>
      <w:r w:rsidRPr="000319CD">
        <w:rPr>
          <w:rFonts w:ascii="Times New Roman" w:hAnsi="Times New Roman" w:cs="Times New Roman"/>
          <w:color w:val="000000" w:themeColor="text1"/>
          <w:sz w:val="24"/>
          <w:szCs w:val="24"/>
        </w:rPr>
        <w:t xml:space="preserve"> Disasters, Psychosocial Support Services, Empathy, Leadership</w:t>
      </w:r>
    </w:p>
    <w:p w14:paraId="02F7E655" w14:textId="77777777" w:rsidR="00F31CD0" w:rsidRPr="000319CD" w:rsidRDefault="00F31CD0" w:rsidP="005C3B18">
      <w:pPr>
        <w:spacing w:after="0" w:line="360" w:lineRule="auto"/>
        <w:jc w:val="center"/>
        <w:rPr>
          <w:rFonts w:ascii="Times New Roman" w:hAnsi="Times New Roman" w:cs="Times New Roman"/>
          <w:b/>
          <w:color w:val="000000" w:themeColor="text1"/>
          <w:sz w:val="24"/>
          <w:szCs w:val="24"/>
        </w:rPr>
      </w:pPr>
    </w:p>
    <w:p w14:paraId="7B4BF177"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2B7B50FA"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34DE6335"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5290C0AB"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163C46DA"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2176CDCC"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65C1D237"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57AA7048"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40A24E00"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2D9739A8"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1D8BABD7"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124C075D"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09C32D5E"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1FB01391"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40EB5FCB"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20C6B87A"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029FEFF9"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4CC5DA27"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5D4EFAF0"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39FDA1D4"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52361749"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00281A20" w14:textId="77777777" w:rsidR="007F3B39" w:rsidRPr="000319CD" w:rsidRDefault="007F3B39" w:rsidP="005C3B18">
      <w:pPr>
        <w:spacing w:after="0" w:line="360" w:lineRule="auto"/>
        <w:jc w:val="center"/>
        <w:rPr>
          <w:rFonts w:ascii="Times New Roman" w:hAnsi="Times New Roman" w:cs="Times New Roman"/>
          <w:b/>
          <w:color w:val="000000" w:themeColor="text1"/>
          <w:sz w:val="24"/>
          <w:szCs w:val="24"/>
        </w:rPr>
      </w:pPr>
    </w:p>
    <w:p w14:paraId="1D7EDF7F" w14:textId="18EDE6A9" w:rsidR="007F3B39" w:rsidRDefault="007F3B39" w:rsidP="005C3B18">
      <w:pPr>
        <w:spacing w:after="0" w:line="360" w:lineRule="auto"/>
        <w:jc w:val="center"/>
        <w:rPr>
          <w:rFonts w:ascii="Times New Roman" w:hAnsi="Times New Roman" w:cs="Times New Roman"/>
          <w:b/>
          <w:color w:val="000000" w:themeColor="text1"/>
          <w:sz w:val="24"/>
          <w:szCs w:val="24"/>
        </w:rPr>
      </w:pPr>
    </w:p>
    <w:p w14:paraId="79B69398" w14:textId="1D0A4690" w:rsidR="00FC0D98" w:rsidRDefault="00FC0D98" w:rsidP="005C3B18">
      <w:pPr>
        <w:spacing w:after="0" w:line="360" w:lineRule="auto"/>
        <w:jc w:val="center"/>
        <w:rPr>
          <w:rFonts w:ascii="Times New Roman" w:hAnsi="Times New Roman" w:cs="Times New Roman"/>
          <w:b/>
          <w:color w:val="000000" w:themeColor="text1"/>
          <w:sz w:val="24"/>
          <w:szCs w:val="24"/>
        </w:rPr>
      </w:pPr>
    </w:p>
    <w:p w14:paraId="2750C283" w14:textId="023F7D3E" w:rsidR="007F3B39" w:rsidRDefault="007F3B39" w:rsidP="000321D2">
      <w:pPr>
        <w:spacing w:after="0" w:line="360" w:lineRule="auto"/>
        <w:jc w:val="center"/>
        <w:rPr>
          <w:rFonts w:ascii="Times New Roman" w:hAnsi="Times New Roman" w:cs="Times New Roman"/>
          <w:b/>
          <w:color w:val="000000" w:themeColor="text1"/>
          <w:sz w:val="24"/>
          <w:szCs w:val="24"/>
        </w:rPr>
      </w:pPr>
    </w:p>
    <w:p w14:paraId="61F8FDFE" w14:textId="7636177C" w:rsidR="007F3B39" w:rsidRDefault="007F3B39" w:rsidP="00324810">
      <w:pPr>
        <w:spacing w:after="0" w:line="360" w:lineRule="auto"/>
        <w:jc w:val="center"/>
        <w:rPr>
          <w:rFonts w:ascii="Times New Roman" w:hAnsi="Times New Roman" w:cs="Times New Roman"/>
          <w:b/>
          <w:color w:val="000000" w:themeColor="text1"/>
          <w:sz w:val="24"/>
          <w:szCs w:val="24"/>
        </w:rPr>
      </w:pPr>
    </w:p>
    <w:p w14:paraId="2834E1D6" w14:textId="2B00EA2A" w:rsidR="00457487" w:rsidRPr="000319CD" w:rsidRDefault="00457487" w:rsidP="005C3B18">
      <w:pPr>
        <w:pStyle w:val="Balk1"/>
        <w:spacing w:before="0" w:line="360" w:lineRule="auto"/>
        <w:jc w:val="center"/>
        <w:rPr>
          <w:rFonts w:cs="Times New Roman"/>
          <w:color w:val="000000" w:themeColor="text1"/>
          <w:szCs w:val="24"/>
        </w:rPr>
      </w:pPr>
      <w:bookmarkStart w:id="13" w:name="_Toc56802607"/>
      <w:r w:rsidRPr="000319CD">
        <w:rPr>
          <w:rFonts w:cs="Times New Roman"/>
          <w:color w:val="000000" w:themeColor="text1"/>
          <w:szCs w:val="24"/>
        </w:rPr>
        <w:t>İÇİNDEKİLER</w:t>
      </w:r>
      <w:bookmarkEnd w:id="13"/>
    </w:p>
    <w:sdt>
      <w:sdtPr>
        <w:rPr>
          <w:rFonts w:ascii="Times New Roman" w:eastAsiaTheme="minorHAnsi" w:hAnsi="Times New Roman" w:cs="Times New Roman"/>
          <w:color w:val="000000" w:themeColor="text1"/>
          <w:sz w:val="24"/>
          <w:szCs w:val="24"/>
          <w:lang w:val="tr-TR" w:eastAsia="en-US"/>
        </w:rPr>
        <w:id w:val="-563102396"/>
        <w:docPartObj>
          <w:docPartGallery w:val="Table of Contents"/>
          <w:docPartUnique/>
        </w:docPartObj>
      </w:sdtPr>
      <w:sdtEndPr>
        <w:rPr>
          <w:b/>
          <w:bCs/>
        </w:rPr>
      </w:sdtEndPr>
      <w:sdtContent>
        <w:p w14:paraId="0FC8A7C3" w14:textId="77777777" w:rsidR="001E397D" w:rsidRPr="00400150" w:rsidRDefault="001E397D" w:rsidP="00400150">
          <w:pPr>
            <w:pStyle w:val="TBal"/>
            <w:spacing w:before="0" w:line="360" w:lineRule="auto"/>
            <w:jc w:val="both"/>
            <w:rPr>
              <w:rFonts w:ascii="Times New Roman" w:hAnsi="Times New Roman" w:cs="Times New Roman"/>
              <w:color w:val="000000" w:themeColor="text1"/>
              <w:sz w:val="24"/>
              <w:szCs w:val="24"/>
              <w:lang w:val="tr-TR"/>
            </w:rPr>
          </w:pPr>
        </w:p>
        <w:p w14:paraId="1FD88F3A" w14:textId="77777777" w:rsidR="002D6A3A" w:rsidRPr="00400150" w:rsidRDefault="002D6A3A" w:rsidP="00400150">
          <w:pPr>
            <w:spacing w:after="0" w:line="360" w:lineRule="auto"/>
            <w:jc w:val="both"/>
            <w:rPr>
              <w:rFonts w:ascii="Times New Roman" w:hAnsi="Times New Roman" w:cs="Times New Roman"/>
              <w:b/>
              <w:color w:val="000000" w:themeColor="text1"/>
              <w:sz w:val="24"/>
              <w:szCs w:val="24"/>
              <w:lang w:eastAsia="en-GB"/>
            </w:rPr>
          </w:pPr>
          <w:r w:rsidRPr="00400150">
            <w:rPr>
              <w:rFonts w:ascii="Times New Roman" w:hAnsi="Times New Roman" w:cs="Times New Roman"/>
              <w:b/>
              <w:color w:val="000000" w:themeColor="text1"/>
              <w:sz w:val="24"/>
              <w:szCs w:val="24"/>
              <w:lang w:eastAsia="en-GB"/>
            </w:rPr>
            <w:t>DIŞ KAPAK</w:t>
          </w:r>
        </w:p>
        <w:p w14:paraId="51FB5E10" w14:textId="77777777" w:rsidR="002D6A3A" w:rsidRPr="00400150" w:rsidRDefault="002D6A3A" w:rsidP="00400150">
          <w:pPr>
            <w:spacing w:after="0" w:line="360" w:lineRule="auto"/>
            <w:jc w:val="both"/>
            <w:rPr>
              <w:rFonts w:ascii="Times New Roman" w:hAnsi="Times New Roman" w:cs="Times New Roman"/>
              <w:b/>
              <w:color w:val="000000" w:themeColor="text1"/>
              <w:sz w:val="24"/>
              <w:szCs w:val="24"/>
              <w:lang w:eastAsia="en-GB"/>
            </w:rPr>
          </w:pPr>
          <w:r w:rsidRPr="00400150">
            <w:rPr>
              <w:rFonts w:ascii="Times New Roman" w:hAnsi="Times New Roman" w:cs="Times New Roman"/>
              <w:b/>
              <w:color w:val="000000" w:themeColor="text1"/>
              <w:sz w:val="24"/>
              <w:szCs w:val="24"/>
              <w:lang w:eastAsia="en-GB"/>
            </w:rPr>
            <w:t>İÇ KAPAK</w:t>
          </w:r>
        </w:p>
        <w:p w14:paraId="6108947F" w14:textId="3F4CE2D1" w:rsidR="00400150" w:rsidRPr="00400150" w:rsidRDefault="001E397D" w:rsidP="00400150">
          <w:pPr>
            <w:pStyle w:val="T1"/>
            <w:jc w:val="both"/>
            <w:rPr>
              <w:b w:val="0"/>
            </w:rPr>
          </w:pPr>
          <w:r w:rsidRPr="00400150">
            <w:rPr>
              <w:color w:val="000000" w:themeColor="text1"/>
            </w:rPr>
            <w:fldChar w:fldCharType="begin"/>
          </w:r>
          <w:r w:rsidRPr="00400150">
            <w:rPr>
              <w:color w:val="000000" w:themeColor="text1"/>
            </w:rPr>
            <w:instrText xml:space="preserve"> TOC \o "1-3" \h \z \u </w:instrText>
          </w:r>
          <w:r w:rsidRPr="00400150">
            <w:rPr>
              <w:color w:val="000000" w:themeColor="text1"/>
            </w:rPr>
            <w:fldChar w:fldCharType="separate"/>
          </w:r>
          <w:hyperlink w:anchor="_Toc56802602" w:history="1">
            <w:r w:rsidR="00400150" w:rsidRPr="00400150">
              <w:rPr>
                <w:rStyle w:val="Kpr"/>
              </w:rPr>
              <w:t>KABUL VE ONAY</w:t>
            </w:r>
            <w:r w:rsidR="00400150" w:rsidRPr="00400150">
              <w:rPr>
                <w:webHidden/>
              </w:rPr>
              <w:tab/>
            </w:r>
            <w:r w:rsidR="00400150" w:rsidRPr="00400150">
              <w:rPr>
                <w:webHidden/>
              </w:rPr>
              <w:fldChar w:fldCharType="begin"/>
            </w:r>
            <w:r w:rsidR="00400150" w:rsidRPr="00400150">
              <w:rPr>
                <w:webHidden/>
              </w:rPr>
              <w:instrText xml:space="preserve"> PAGEREF _Toc56802602 \h </w:instrText>
            </w:r>
            <w:r w:rsidR="00400150" w:rsidRPr="00400150">
              <w:rPr>
                <w:webHidden/>
              </w:rPr>
            </w:r>
            <w:r w:rsidR="00400150" w:rsidRPr="00400150">
              <w:rPr>
                <w:webHidden/>
              </w:rPr>
              <w:fldChar w:fldCharType="separate"/>
            </w:r>
            <w:r w:rsidR="006C2096">
              <w:rPr>
                <w:webHidden/>
              </w:rPr>
              <w:t>III</w:t>
            </w:r>
            <w:r w:rsidR="00400150" w:rsidRPr="00400150">
              <w:rPr>
                <w:webHidden/>
              </w:rPr>
              <w:fldChar w:fldCharType="end"/>
            </w:r>
          </w:hyperlink>
        </w:p>
        <w:p w14:paraId="2135A9A6" w14:textId="5241EA0C" w:rsidR="00400150" w:rsidRPr="00400150" w:rsidRDefault="00D166E8" w:rsidP="00400150">
          <w:pPr>
            <w:pStyle w:val="T1"/>
            <w:jc w:val="both"/>
            <w:rPr>
              <w:b w:val="0"/>
            </w:rPr>
          </w:pPr>
          <w:hyperlink w:anchor="_Toc56802603" w:history="1">
            <w:r w:rsidR="00400150" w:rsidRPr="00400150">
              <w:rPr>
                <w:rStyle w:val="Kpr"/>
              </w:rPr>
              <w:t>BİLDİRİM</w:t>
            </w:r>
            <w:r w:rsidR="00400150" w:rsidRPr="00400150">
              <w:rPr>
                <w:webHidden/>
              </w:rPr>
              <w:tab/>
            </w:r>
            <w:r w:rsidR="00400150" w:rsidRPr="00400150">
              <w:rPr>
                <w:webHidden/>
              </w:rPr>
              <w:fldChar w:fldCharType="begin"/>
            </w:r>
            <w:r w:rsidR="00400150" w:rsidRPr="00400150">
              <w:rPr>
                <w:webHidden/>
              </w:rPr>
              <w:instrText xml:space="preserve"> PAGEREF _Toc56802603 \h </w:instrText>
            </w:r>
            <w:r w:rsidR="00400150" w:rsidRPr="00400150">
              <w:rPr>
                <w:webHidden/>
              </w:rPr>
            </w:r>
            <w:r w:rsidR="00400150" w:rsidRPr="00400150">
              <w:rPr>
                <w:webHidden/>
              </w:rPr>
              <w:fldChar w:fldCharType="separate"/>
            </w:r>
            <w:r w:rsidR="006C2096">
              <w:rPr>
                <w:webHidden/>
              </w:rPr>
              <w:t>IV</w:t>
            </w:r>
            <w:r w:rsidR="00400150" w:rsidRPr="00400150">
              <w:rPr>
                <w:webHidden/>
              </w:rPr>
              <w:fldChar w:fldCharType="end"/>
            </w:r>
          </w:hyperlink>
        </w:p>
        <w:p w14:paraId="22BA1328" w14:textId="74C0B957" w:rsidR="00400150" w:rsidRPr="00400150" w:rsidRDefault="00D166E8" w:rsidP="00400150">
          <w:pPr>
            <w:pStyle w:val="T1"/>
            <w:jc w:val="both"/>
            <w:rPr>
              <w:b w:val="0"/>
            </w:rPr>
          </w:pPr>
          <w:hyperlink w:anchor="_Toc56802604" w:history="1">
            <w:r w:rsidR="00400150" w:rsidRPr="00400150">
              <w:rPr>
                <w:rStyle w:val="Kpr"/>
              </w:rPr>
              <w:t>ÖNSÖZ</w:t>
            </w:r>
            <w:r w:rsidR="00400150" w:rsidRPr="00400150">
              <w:rPr>
                <w:webHidden/>
              </w:rPr>
              <w:tab/>
            </w:r>
            <w:r w:rsidR="00400150" w:rsidRPr="00400150">
              <w:rPr>
                <w:webHidden/>
              </w:rPr>
              <w:fldChar w:fldCharType="begin"/>
            </w:r>
            <w:r w:rsidR="00400150" w:rsidRPr="00400150">
              <w:rPr>
                <w:webHidden/>
              </w:rPr>
              <w:instrText xml:space="preserve"> PAGEREF _Toc56802604 \h </w:instrText>
            </w:r>
            <w:r w:rsidR="00400150" w:rsidRPr="00400150">
              <w:rPr>
                <w:webHidden/>
              </w:rPr>
            </w:r>
            <w:r w:rsidR="00400150" w:rsidRPr="00400150">
              <w:rPr>
                <w:webHidden/>
              </w:rPr>
              <w:fldChar w:fldCharType="separate"/>
            </w:r>
            <w:r w:rsidR="006C2096">
              <w:rPr>
                <w:webHidden/>
              </w:rPr>
              <w:t>V</w:t>
            </w:r>
            <w:r w:rsidR="00400150" w:rsidRPr="00400150">
              <w:rPr>
                <w:webHidden/>
              </w:rPr>
              <w:fldChar w:fldCharType="end"/>
            </w:r>
          </w:hyperlink>
        </w:p>
        <w:p w14:paraId="577DB4CE" w14:textId="4842A689" w:rsidR="00400150" w:rsidRPr="00400150" w:rsidRDefault="00D166E8" w:rsidP="00400150">
          <w:pPr>
            <w:pStyle w:val="T1"/>
            <w:jc w:val="both"/>
            <w:rPr>
              <w:b w:val="0"/>
            </w:rPr>
          </w:pPr>
          <w:hyperlink w:anchor="_Toc56802605" w:history="1">
            <w:r w:rsidR="00400150" w:rsidRPr="00400150">
              <w:rPr>
                <w:rStyle w:val="Kpr"/>
                <w:rFonts w:eastAsia="Calibri"/>
              </w:rPr>
              <w:t>ÖZET</w:t>
            </w:r>
            <w:r w:rsidR="00400150" w:rsidRPr="00400150">
              <w:rPr>
                <w:webHidden/>
              </w:rPr>
              <w:tab/>
            </w:r>
            <w:r w:rsidR="00400150" w:rsidRPr="00400150">
              <w:rPr>
                <w:webHidden/>
              </w:rPr>
              <w:fldChar w:fldCharType="begin"/>
            </w:r>
            <w:r w:rsidR="00400150" w:rsidRPr="00400150">
              <w:rPr>
                <w:webHidden/>
              </w:rPr>
              <w:instrText xml:space="preserve"> PAGEREF _Toc56802605 \h </w:instrText>
            </w:r>
            <w:r w:rsidR="00400150" w:rsidRPr="00400150">
              <w:rPr>
                <w:webHidden/>
              </w:rPr>
            </w:r>
            <w:r w:rsidR="00400150" w:rsidRPr="00400150">
              <w:rPr>
                <w:webHidden/>
              </w:rPr>
              <w:fldChar w:fldCharType="separate"/>
            </w:r>
            <w:r w:rsidR="006C2096">
              <w:rPr>
                <w:webHidden/>
              </w:rPr>
              <w:t>VI</w:t>
            </w:r>
            <w:r w:rsidR="00400150" w:rsidRPr="00400150">
              <w:rPr>
                <w:webHidden/>
              </w:rPr>
              <w:fldChar w:fldCharType="end"/>
            </w:r>
          </w:hyperlink>
        </w:p>
        <w:p w14:paraId="0C8E236C" w14:textId="34987056" w:rsidR="00400150" w:rsidRPr="00400150" w:rsidRDefault="00D166E8" w:rsidP="00400150">
          <w:pPr>
            <w:pStyle w:val="T1"/>
            <w:jc w:val="both"/>
            <w:rPr>
              <w:b w:val="0"/>
            </w:rPr>
          </w:pPr>
          <w:hyperlink w:anchor="_Toc56802606" w:history="1">
            <w:r w:rsidR="00400150" w:rsidRPr="00400150">
              <w:rPr>
                <w:rStyle w:val="Kpr"/>
                <w:rFonts w:eastAsia="Calibri"/>
              </w:rPr>
              <w:t>ABSTRACT</w:t>
            </w:r>
            <w:r w:rsidR="00400150" w:rsidRPr="00400150">
              <w:rPr>
                <w:webHidden/>
              </w:rPr>
              <w:tab/>
            </w:r>
            <w:r w:rsidR="00400150" w:rsidRPr="00400150">
              <w:rPr>
                <w:webHidden/>
              </w:rPr>
              <w:fldChar w:fldCharType="begin"/>
            </w:r>
            <w:r w:rsidR="00400150" w:rsidRPr="00400150">
              <w:rPr>
                <w:webHidden/>
              </w:rPr>
              <w:instrText xml:space="preserve"> PAGEREF _Toc56802606 \h </w:instrText>
            </w:r>
            <w:r w:rsidR="00400150" w:rsidRPr="00400150">
              <w:rPr>
                <w:webHidden/>
              </w:rPr>
            </w:r>
            <w:r w:rsidR="00400150" w:rsidRPr="00400150">
              <w:rPr>
                <w:webHidden/>
              </w:rPr>
              <w:fldChar w:fldCharType="separate"/>
            </w:r>
            <w:r w:rsidR="006C2096">
              <w:rPr>
                <w:webHidden/>
              </w:rPr>
              <w:t>VIII</w:t>
            </w:r>
            <w:r w:rsidR="00400150" w:rsidRPr="00400150">
              <w:rPr>
                <w:webHidden/>
              </w:rPr>
              <w:fldChar w:fldCharType="end"/>
            </w:r>
          </w:hyperlink>
        </w:p>
        <w:p w14:paraId="43F19EE1" w14:textId="2C86E86A" w:rsidR="00400150" w:rsidRPr="00400150" w:rsidRDefault="00D166E8" w:rsidP="00400150">
          <w:pPr>
            <w:pStyle w:val="T1"/>
            <w:jc w:val="both"/>
            <w:rPr>
              <w:b w:val="0"/>
            </w:rPr>
          </w:pPr>
          <w:hyperlink w:anchor="_Toc56802607" w:history="1">
            <w:r w:rsidR="00400150" w:rsidRPr="00400150">
              <w:rPr>
                <w:rStyle w:val="Kpr"/>
              </w:rPr>
              <w:t>İÇİNDEKİLER</w:t>
            </w:r>
            <w:r w:rsidR="00400150" w:rsidRPr="00400150">
              <w:rPr>
                <w:webHidden/>
              </w:rPr>
              <w:tab/>
            </w:r>
            <w:r w:rsidR="00400150" w:rsidRPr="00400150">
              <w:rPr>
                <w:webHidden/>
              </w:rPr>
              <w:fldChar w:fldCharType="begin"/>
            </w:r>
            <w:r w:rsidR="00400150" w:rsidRPr="00400150">
              <w:rPr>
                <w:webHidden/>
              </w:rPr>
              <w:instrText xml:space="preserve"> PAGEREF _Toc56802607 \h </w:instrText>
            </w:r>
            <w:r w:rsidR="00400150" w:rsidRPr="00400150">
              <w:rPr>
                <w:webHidden/>
              </w:rPr>
            </w:r>
            <w:r w:rsidR="00400150" w:rsidRPr="00400150">
              <w:rPr>
                <w:webHidden/>
              </w:rPr>
              <w:fldChar w:fldCharType="separate"/>
            </w:r>
            <w:r w:rsidR="006C2096">
              <w:rPr>
                <w:webHidden/>
              </w:rPr>
              <w:t>X</w:t>
            </w:r>
            <w:r w:rsidR="00400150" w:rsidRPr="00400150">
              <w:rPr>
                <w:webHidden/>
              </w:rPr>
              <w:fldChar w:fldCharType="end"/>
            </w:r>
          </w:hyperlink>
        </w:p>
        <w:p w14:paraId="276903DE" w14:textId="5C67E161" w:rsidR="00400150" w:rsidRPr="00400150" w:rsidRDefault="00D166E8" w:rsidP="00400150">
          <w:pPr>
            <w:pStyle w:val="T1"/>
            <w:jc w:val="both"/>
            <w:rPr>
              <w:b w:val="0"/>
            </w:rPr>
          </w:pPr>
          <w:hyperlink w:anchor="_Toc56802608" w:history="1">
            <w:r w:rsidR="00400150" w:rsidRPr="00400150">
              <w:rPr>
                <w:rStyle w:val="Kpr"/>
              </w:rPr>
              <w:t>TABLOLAR LİSTESİ</w:t>
            </w:r>
            <w:r w:rsidR="00400150" w:rsidRPr="00400150">
              <w:rPr>
                <w:webHidden/>
              </w:rPr>
              <w:tab/>
            </w:r>
            <w:r w:rsidR="00400150" w:rsidRPr="00400150">
              <w:rPr>
                <w:webHidden/>
              </w:rPr>
              <w:fldChar w:fldCharType="begin"/>
            </w:r>
            <w:r w:rsidR="00400150" w:rsidRPr="00400150">
              <w:rPr>
                <w:webHidden/>
              </w:rPr>
              <w:instrText xml:space="preserve"> PAGEREF _Toc56802608 \h </w:instrText>
            </w:r>
            <w:r w:rsidR="00400150" w:rsidRPr="00400150">
              <w:rPr>
                <w:webHidden/>
              </w:rPr>
            </w:r>
            <w:r w:rsidR="00400150" w:rsidRPr="00400150">
              <w:rPr>
                <w:webHidden/>
              </w:rPr>
              <w:fldChar w:fldCharType="separate"/>
            </w:r>
            <w:r w:rsidR="006C2096">
              <w:rPr>
                <w:webHidden/>
              </w:rPr>
              <w:t>XIV</w:t>
            </w:r>
            <w:r w:rsidR="00400150" w:rsidRPr="00400150">
              <w:rPr>
                <w:webHidden/>
              </w:rPr>
              <w:fldChar w:fldCharType="end"/>
            </w:r>
          </w:hyperlink>
        </w:p>
        <w:p w14:paraId="02C6253B" w14:textId="22924EBE" w:rsidR="00400150" w:rsidRPr="00400150" w:rsidRDefault="00D166E8" w:rsidP="00400150">
          <w:pPr>
            <w:pStyle w:val="T1"/>
            <w:jc w:val="both"/>
            <w:rPr>
              <w:b w:val="0"/>
            </w:rPr>
          </w:pPr>
          <w:hyperlink w:anchor="_Toc56802609" w:history="1">
            <w:r w:rsidR="00400150" w:rsidRPr="00400150">
              <w:rPr>
                <w:rStyle w:val="Kpr"/>
              </w:rPr>
              <w:t>ŞEKİLLER LİSTESİ</w:t>
            </w:r>
            <w:r w:rsidR="00400150" w:rsidRPr="00400150">
              <w:rPr>
                <w:webHidden/>
              </w:rPr>
              <w:tab/>
            </w:r>
            <w:r w:rsidR="00400150" w:rsidRPr="00400150">
              <w:rPr>
                <w:webHidden/>
              </w:rPr>
              <w:fldChar w:fldCharType="begin"/>
            </w:r>
            <w:r w:rsidR="00400150" w:rsidRPr="00400150">
              <w:rPr>
                <w:webHidden/>
              </w:rPr>
              <w:instrText xml:space="preserve"> PAGEREF _Toc56802609 \h </w:instrText>
            </w:r>
            <w:r w:rsidR="00400150" w:rsidRPr="00400150">
              <w:rPr>
                <w:webHidden/>
              </w:rPr>
            </w:r>
            <w:r w:rsidR="00400150" w:rsidRPr="00400150">
              <w:rPr>
                <w:webHidden/>
              </w:rPr>
              <w:fldChar w:fldCharType="separate"/>
            </w:r>
            <w:r w:rsidR="006C2096">
              <w:rPr>
                <w:webHidden/>
              </w:rPr>
              <w:t>XVI</w:t>
            </w:r>
            <w:r w:rsidR="00400150" w:rsidRPr="00400150">
              <w:rPr>
                <w:webHidden/>
              </w:rPr>
              <w:fldChar w:fldCharType="end"/>
            </w:r>
          </w:hyperlink>
        </w:p>
        <w:p w14:paraId="068F0A26" w14:textId="7100CF6F" w:rsidR="00400150" w:rsidRPr="00400150" w:rsidRDefault="00D166E8" w:rsidP="00400150">
          <w:pPr>
            <w:pStyle w:val="T1"/>
            <w:jc w:val="both"/>
            <w:rPr>
              <w:b w:val="0"/>
            </w:rPr>
          </w:pPr>
          <w:hyperlink w:anchor="_Toc56802610" w:history="1">
            <w:r w:rsidR="00400150" w:rsidRPr="00400150">
              <w:rPr>
                <w:rStyle w:val="Kpr"/>
              </w:rPr>
              <w:t>KISALTMALAR LİSTESİ</w:t>
            </w:r>
            <w:r w:rsidR="00400150" w:rsidRPr="00400150">
              <w:rPr>
                <w:webHidden/>
              </w:rPr>
              <w:tab/>
            </w:r>
            <w:r w:rsidR="00400150" w:rsidRPr="00400150">
              <w:rPr>
                <w:webHidden/>
              </w:rPr>
              <w:fldChar w:fldCharType="begin"/>
            </w:r>
            <w:r w:rsidR="00400150" w:rsidRPr="00400150">
              <w:rPr>
                <w:webHidden/>
              </w:rPr>
              <w:instrText xml:space="preserve"> PAGEREF _Toc56802610 \h </w:instrText>
            </w:r>
            <w:r w:rsidR="00400150" w:rsidRPr="00400150">
              <w:rPr>
                <w:webHidden/>
              </w:rPr>
            </w:r>
            <w:r w:rsidR="00400150" w:rsidRPr="00400150">
              <w:rPr>
                <w:webHidden/>
              </w:rPr>
              <w:fldChar w:fldCharType="separate"/>
            </w:r>
            <w:r w:rsidR="006C2096">
              <w:rPr>
                <w:webHidden/>
              </w:rPr>
              <w:t>XVII</w:t>
            </w:r>
            <w:r w:rsidR="00400150" w:rsidRPr="00400150">
              <w:rPr>
                <w:webHidden/>
              </w:rPr>
              <w:fldChar w:fldCharType="end"/>
            </w:r>
          </w:hyperlink>
        </w:p>
        <w:p w14:paraId="1F1309AE" w14:textId="77777777" w:rsidR="00400150" w:rsidRDefault="00400150" w:rsidP="00400150">
          <w:pPr>
            <w:pStyle w:val="T1"/>
            <w:jc w:val="both"/>
            <w:rPr>
              <w:rStyle w:val="Kpr"/>
            </w:rPr>
          </w:pPr>
        </w:p>
        <w:p w14:paraId="64055FCE" w14:textId="77777777" w:rsidR="00400150" w:rsidRDefault="00400150" w:rsidP="00400150">
          <w:pPr>
            <w:pStyle w:val="T1"/>
            <w:jc w:val="both"/>
            <w:rPr>
              <w:rStyle w:val="Kpr"/>
            </w:rPr>
          </w:pPr>
        </w:p>
        <w:p w14:paraId="388512BF" w14:textId="1ED0C8EF" w:rsidR="00400150" w:rsidRPr="00400150" w:rsidRDefault="00D166E8" w:rsidP="00400150">
          <w:pPr>
            <w:pStyle w:val="T1"/>
            <w:jc w:val="both"/>
            <w:rPr>
              <w:b w:val="0"/>
            </w:rPr>
          </w:pPr>
          <w:hyperlink w:anchor="_Toc56802611" w:history="1">
            <w:r w:rsidR="00400150" w:rsidRPr="00400150">
              <w:rPr>
                <w:rStyle w:val="Kpr"/>
              </w:rPr>
              <w:t>GİRİŞ</w:t>
            </w:r>
            <w:r w:rsidR="00400150" w:rsidRPr="00400150">
              <w:rPr>
                <w:webHidden/>
              </w:rPr>
              <w:tab/>
            </w:r>
            <w:r w:rsidR="00400150" w:rsidRPr="00400150">
              <w:rPr>
                <w:webHidden/>
              </w:rPr>
              <w:fldChar w:fldCharType="begin"/>
            </w:r>
            <w:r w:rsidR="00400150" w:rsidRPr="00400150">
              <w:rPr>
                <w:webHidden/>
              </w:rPr>
              <w:instrText xml:space="preserve"> PAGEREF _Toc56802611 \h </w:instrText>
            </w:r>
            <w:r w:rsidR="00400150" w:rsidRPr="00400150">
              <w:rPr>
                <w:webHidden/>
              </w:rPr>
            </w:r>
            <w:r w:rsidR="00400150" w:rsidRPr="00400150">
              <w:rPr>
                <w:webHidden/>
              </w:rPr>
              <w:fldChar w:fldCharType="separate"/>
            </w:r>
            <w:r w:rsidR="006C2096">
              <w:rPr>
                <w:webHidden/>
              </w:rPr>
              <w:t>1</w:t>
            </w:r>
            <w:r w:rsidR="00400150" w:rsidRPr="00400150">
              <w:rPr>
                <w:webHidden/>
              </w:rPr>
              <w:fldChar w:fldCharType="end"/>
            </w:r>
          </w:hyperlink>
        </w:p>
        <w:p w14:paraId="16EAB0C9" w14:textId="77777777" w:rsidR="00400150" w:rsidRDefault="00400150" w:rsidP="00400150">
          <w:pPr>
            <w:pStyle w:val="T1"/>
            <w:jc w:val="both"/>
            <w:rPr>
              <w:rStyle w:val="Kpr"/>
            </w:rPr>
          </w:pPr>
        </w:p>
        <w:p w14:paraId="7913C41B" w14:textId="77777777" w:rsidR="00400150" w:rsidRDefault="00400150" w:rsidP="00400150">
          <w:pPr>
            <w:pStyle w:val="T1"/>
            <w:jc w:val="both"/>
            <w:rPr>
              <w:rStyle w:val="Kpr"/>
            </w:rPr>
          </w:pPr>
        </w:p>
        <w:p w14:paraId="642D0A08" w14:textId="4C10A8BF" w:rsidR="00400150" w:rsidRPr="00400150" w:rsidRDefault="00D166E8" w:rsidP="00400150">
          <w:pPr>
            <w:pStyle w:val="T1"/>
            <w:rPr>
              <w:b w:val="0"/>
            </w:rPr>
          </w:pPr>
          <w:hyperlink w:anchor="_Toc56802612" w:history="1">
            <w:r w:rsidR="00400150" w:rsidRPr="00400150">
              <w:rPr>
                <w:rStyle w:val="Kpr"/>
              </w:rPr>
              <w:t>BİRİNCİ BÖLÜM</w:t>
            </w:r>
          </w:hyperlink>
        </w:p>
        <w:p w14:paraId="0A3DDEF6" w14:textId="77777777" w:rsidR="00400150" w:rsidRDefault="00400150" w:rsidP="00400150">
          <w:pPr>
            <w:pStyle w:val="T1"/>
            <w:jc w:val="both"/>
            <w:rPr>
              <w:rStyle w:val="Kpr"/>
            </w:rPr>
          </w:pPr>
        </w:p>
        <w:p w14:paraId="2EE6D1F7" w14:textId="3CF976BD" w:rsidR="00400150" w:rsidRPr="00400150" w:rsidRDefault="00D166E8" w:rsidP="00400150">
          <w:pPr>
            <w:pStyle w:val="T1"/>
            <w:jc w:val="both"/>
            <w:rPr>
              <w:b w:val="0"/>
            </w:rPr>
          </w:pPr>
          <w:hyperlink w:anchor="_Toc56802613" w:history="1">
            <w:r w:rsidR="00400150" w:rsidRPr="00400150">
              <w:rPr>
                <w:rStyle w:val="Kpr"/>
              </w:rPr>
              <w:t>1.  AFET YÖNETİMİ VE PSİKOSOSYAL DESTEK</w:t>
            </w:r>
            <w:r w:rsidR="00400150" w:rsidRPr="00400150">
              <w:rPr>
                <w:webHidden/>
              </w:rPr>
              <w:tab/>
            </w:r>
            <w:r w:rsidR="00400150" w:rsidRPr="00400150">
              <w:rPr>
                <w:webHidden/>
              </w:rPr>
              <w:fldChar w:fldCharType="begin"/>
            </w:r>
            <w:r w:rsidR="00400150" w:rsidRPr="00400150">
              <w:rPr>
                <w:webHidden/>
              </w:rPr>
              <w:instrText xml:space="preserve"> PAGEREF _Toc56802613 \h </w:instrText>
            </w:r>
            <w:r w:rsidR="00400150" w:rsidRPr="00400150">
              <w:rPr>
                <w:webHidden/>
              </w:rPr>
            </w:r>
            <w:r w:rsidR="00400150" w:rsidRPr="00400150">
              <w:rPr>
                <w:webHidden/>
              </w:rPr>
              <w:fldChar w:fldCharType="separate"/>
            </w:r>
            <w:r w:rsidR="006C2096">
              <w:rPr>
                <w:webHidden/>
              </w:rPr>
              <w:t>4</w:t>
            </w:r>
            <w:r w:rsidR="00400150" w:rsidRPr="00400150">
              <w:rPr>
                <w:webHidden/>
              </w:rPr>
              <w:fldChar w:fldCharType="end"/>
            </w:r>
          </w:hyperlink>
          <w:r w:rsidR="00400150" w:rsidRPr="00400150">
            <w:rPr>
              <w:rStyle w:val="Kpr"/>
              <w:color w:val="auto"/>
              <w:u w:val="none"/>
            </w:rPr>
            <w:t>-15</w:t>
          </w:r>
        </w:p>
        <w:p w14:paraId="6811AA46" w14:textId="2CF47286"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14" w:history="1">
            <w:r w:rsidR="00400150" w:rsidRPr="00400150">
              <w:rPr>
                <w:rStyle w:val="Kpr"/>
                <w:rFonts w:ascii="Times New Roman" w:hAnsi="Times New Roman"/>
                <w:sz w:val="24"/>
                <w:szCs w:val="24"/>
              </w:rPr>
              <w:t>1.1. Afet ve Acil Durum Tanımı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_Toc56802614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4</w:t>
            </w:r>
            <w:r w:rsidR="00400150" w:rsidRPr="00400150">
              <w:rPr>
                <w:rFonts w:ascii="Times New Roman" w:hAnsi="Times New Roman"/>
                <w:webHidden/>
                <w:sz w:val="24"/>
                <w:szCs w:val="24"/>
              </w:rPr>
              <w:fldChar w:fldCharType="end"/>
            </w:r>
          </w:hyperlink>
        </w:p>
        <w:p w14:paraId="08BE2C74" w14:textId="2B7458A3"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15" w:history="1">
            <w:r w:rsidR="00400150" w:rsidRPr="00400150">
              <w:rPr>
                <w:rStyle w:val="Kpr"/>
                <w:rFonts w:ascii="Times New Roman" w:hAnsi="Times New Roman"/>
                <w:sz w:val="24"/>
                <w:szCs w:val="24"/>
              </w:rPr>
              <w:t>1.1.1. Afet Yönetimi Tanımı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_Toc56802615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7</w:t>
            </w:r>
            <w:r w:rsidR="00400150" w:rsidRPr="00400150">
              <w:rPr>
                <w:rFonts w:ascii="Times New Roman" w:hAnsi="Times New Roman"/>
                <w:webHidden/>
                <w:sz w:val="24"/>
                <w:szCs w:val="24"/>
              </w:rPr>
              <w:fldChar w:fldCharType="end"/>
            </w:r>
          </w:hyperlink>
        </w:p>
        <w:p w14:paraId="02BC1CA3" w14:textId="28BA4D30"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16" w:history="1">
            <w:r w:rsidR="00400150" w:rsidRPr="00400150">
              <w:rPr>
                <w:rStyle w:val="Kpr"/>
                <w:rFonts w:ascii="Times New Roman" w:hAnsi="Times New Roman"/>
                <w:sz w:val="24"/>
                <w:szCs w:val="24"/>
              </w:rPr>
              <w:t>1.1.2. Afet Yöneticisi Tanımı, Görev ve Sorumlulukları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_Toc56802616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10</w:t>
            </w:r>
            <w:r w:rsidR="00400150" w:rsidRPr="00400150">
              <w:rPr>
                <w:rFonts w:ascii="Times New Roman" w:hAnsi="Times New Roman"/>
                <w:webHidden/>
                <w:sz w:val="24"/>
                <w:szCs w:val="24"/>
              </w:rPr>
              <w:fldChar w:fldCharType="end"/>
            </w:r>
          </w:hyperlink>
        </w:p>
        <w:p w14:paraId="05A33910" w14:textId="5DE8459A"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17" w:history="1">
            <w:r w:rsidR="00400150" w:rsidRPr="00400150">
              <w:rPr>
                <w:rStyle w:val="Kpr"/>
                <w:rFonts w:ascii="Times New Roman" w:hAnsi="Times New Roman"/>
                <w:sz w:val="24"/>
                <w:szCs w:val="24"/>
              </w:rPr>
              <w:t>1.2. Liderlik</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_Toc56802617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11</w:t>
            </w:r>
            <w:r w:rsidR="00400150" w:rsidRPr="00400150">
              <w:rPr>
                <w:rFonts w:ascii="Times New Roman" w:hAnsi="Times New Roman"/>
                <w:webHidden/>
                <w:sz w:val="24"/>
                <w:szCs w:val="24"/>
              </w:rPr>
              <w:fldChar w:fldCharType="end"/>
            </w:r>
          </w:hyperlink>
        </w:p>
        <w:p w14:paraId="61D0D5DB" w14:textId="7D5C1AB2"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18" w:history="1">
            <w:r w:rsidR="00400150" w:rsidRPr="00400150">
              <w:rPr>
                <w:rStyle w:val="Kpr"/>
                <w:rFonts w:ascii="Times New Roman" w:hAnsi="Times New Roman"/>
                <w:sz w:val="24"/>
                <w:szCs w:val="24"/>
              </w:rPr>
              <w:t>1.3. Empati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_Toc56802618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13</w:t>
            </w:r>
            <w:r w:rsidR="00400150" w:rsidRPr="00400150">
              <w:rPr>
                <w:rFonts w:ascii="Times New Roman" w:hAnsi="Times New Roman"/>
                <w:webHidden/>
                <w:sz w:val="24"/>
                <w:szCs w:val="24"/>
              </w:rPr>
              <w:fldChar w:fldCharType="end"/>
            </w:r>
          </w:hyperlink>
        </w:p>
        <w:p w14:paraId="350DEB81" w14:textId="77777777" w:rsidR="00400150" w:rsidRDefault="00400150" w:rsidP="00400150">
          <w:pPr>
            <w:pStyle w:val="T1"/>
            <w:jc w:val="both"/>
            <w:rPr>
              <w:rStyle w:val="Kpr"/>
            </w:rPr>
          </w:pPr>
        </w:p>
        <w:p w14:paraId="4DE7EEF1" w14:textId="77777777" w:rsidR="00400150" w:rsidRDefault="00400150" w:rsidP="00400150">
          <w:pPr>
            <w:pStyle w:val="T1"/>
            <w:jc w:val="both"/>
            <w:rPr>
              <w:rStyle w:val="Kpr"/>
            </w:rPr>
          </w:pPr>
        </w:p>
        <w:p w14:paraId="7DAC4718" w14:textId="77777777" w:rsidR="00400150" w:rsidRDefault="00400150" w:rsidP="00400150">
          <w:pPr>
            <w:pStyle w:val="T1"/>
            <w:jc w:val="both"/>
            <w:rPr>
              <w:rStyle w:val="Kpr"/>
            </w:rPr>
          </w:pPr>
        </w:p>
        <w:p w14:paraId="1BAB3D77" w14:textId="77777777" w:rsidR="00400150" w:rsidRDefault="00400150" w:rsidP="00400150">
          <w:pPr>
            <w:pStyle w:val="T1"/>
            <w:jc w:val="both"/>
            <w:rPr>
              <w:rStyle w:val="Kpr"/>
            </w:rPr>
          </w:pPr>
        </w:p>
        <w:p w14:paraId="23A9287D" w14:textId="68B7779A" w:rsidR="00400150" w:rsidRDefault="00D166E8" w:rsidP="00400150">
          <w:pPr>
            <w:pStyle w:val="T1"/>
            <w:rPr>
              <w:rStyle w:val="Kpr"/>
            </w:rPr>
          </w:pPr>
          <w:hyperlink w:anchor="_Toc56802619" w:history="1">
            <w:r w:rsidR="00400150" w:rsidRPr="00400150">
              <w:rPr>
                <w:rStyle w:val="Kpr"/>
              </w:rPr>
              <w:t>İKİNCİ BÖLÜM</w:t>
            </w:r>
          </w:hyperlink>
        </w:p>
        <w:p w14:paraId="61743CCA" w14:textId="77777777" w:rsidR="00400150" w:rsidRPr="00400150" w:rsidRDefault="00400150" w:rsidP="00400150">
          <w:pPr>
            <w:rPr>
              <w:lang w:val="en-GB" w:eastAsia="en-GB"/>
            </w:rPr>
          </w:pPr>
        </w:p>
        <w:p w14:paraId="2B830A38" w14:textId="30768764" w:rsidR="00400150" w:rsidRPr="00400150" w:rsidRDefault="00D166E8" w:rsidP="00400150">
          <w:pPr>
            <w:pStyle w:val="T1"/>
            <w:jc w:val="both"/>
            <w:rPr>
              <w:b w:val="0"/>
            </w:rPr>
          </w:pPr>
          <w:hyperlink w:anchor="_Toc56802620" w:history="1">
            <w:r w:rsidR="00400150" w:rsidRPr="00400150">
              <w:rPr>
                <w:rStyle w:val="Kpr"/>
              </w:rPr>
              <w:t>2. PSİKOSOSYAL DESTEK HİZMETLERİ VE UYGULAMALARI</w:t>
            </w:r>
            <w:r w:rsidR="00400150" w:rsidRPr="00400150">
              <w:rPr>
                <w:webHidden/>
              </w:rPr>
              <w:tab/>
            </w:r>
            <w:r w:rsidR="00400150" w:rsidRPr="00400150">
              <w:rPr>
                <w:webHidden/>
              </w:rPr>
              <w:fldChar w:fldCharType="begin"/>
            </w:r>
            <w:r w:rsidR="00400150" w:rsidRPr="00400150">
              <w:rPr>
                <w:webHidden/>
              </w:rPr>
              <w:instrText xml:space="preserve"> PAGEREF _Toc56802620 \h </w:instrText>
            </w:r>
            <w:r w:rsidR="00400150" w:rsidRPr="00400150">
              <w:rPr>
                <w:webHidden/>
              </w:rPr>
            </w:r>
            <w:r w:rsidR="00400150" w:rsidRPr="00400150">
              <w:rPr>
                <w:webHidden/>
              </w:rPr>
              <w:fldChar w:fldCharType="separate"/>
            </w:r>
            <w:r w:rsidR="006C2096">
              <w:rPr>
                <w:webHidden/>
              </w:rPr>
              <w:t>16</w:t>
            </w:r>
            <w:r w:rsidR="00400150" w:rsidRPr="00400150">
              <w:rPr>
                <w:webHidden/>
              </w:rPr>
              <w:fldChar w:fldCharType="end"/>
            </w:r>
          </w:hyperlink>
          <w:r w:rsidR="00400150" w:rsidRPr="00400150">
            <w:rPr>
              <w:rStyle w:val="Kpr"/>
              <w:color w:val="auto"/>
              <w:u w:val="none"/>
            </w:rPr>
            <w:t>-64</w:t>
          </w:r>
        </w:p>
        <w:p w14:paraId="5D2BD2C5" w14:textId="5CC62AC4"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21" w:history="1">
            <w:r w:rsidR="00400150" w:rsidRPr="00400150">
              <w:rPr>
                <w:rStyle w:val="Kpr"/>
                <w:rFonts w:ascii="Times New Roman" w:hAnsi="Times New Roman"/>
                <w:sz w:val="24"/>
                <w:szCs w:val="24"/>
              </w:rPr>
              <w:t>2.1. Psikososyal Destek</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_Toc56802621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16</w:t>
            </w:r>
            <w:r w:rsidR="00400150" w:rsidRPr="00400150">
              <w:rPr>
                <w:rFonts w:ascii="Times New Roman" w:hAnsi="Times New Roman"/>
                <w:webHidden/>
                <w:sz w:val="24"/>
                <w:szCs w:val="24"/>
              </w:rPr>
              <w:fldChar w:fldCharType="end"/>
            </w:r>
          </w:hyperlink>
        </w:p>
        <w:p w14:paraId="7541B3E4" w14:textId="3C6AD904"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22" w:history="1">
            <w:r w:rsidR="00400150" w:rsidRPr="00400150">
              <w:rPr>
                <w:rStyle w:val="Kpr"/>
                <w:rFonts w:ascii="Times New Roman" w:hAnsi="Times New Roman"/>
                <w:sz w:val="24"/>
                <w:szCs w:val="24"/>
              </w:rPr>
              <w:t>2.1.1. Afet ve Acil Durumlarda Ortaya Çıkması Muhtemel Sosyal ve Psikolojik Sorunlar</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_Toc56802622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25</w:t>
            </w:r>
            <w:r w:rsidR="00400150" w:rsidRPr="00400150">
              <w:rPr>
                <w:rFonts w:ascii="Times New Roman" w:hAnsi="Times New Roman"/>
                <w:webHidden/>
                <w:sz w:val="24"/>
                <w:szCs w:val="24"/>
              </w:rPr>
              <w:fldChar w:fldCharType="end"/>
            </w:r>
          </w:hyperlink>
        </w:p>
        <w:p w14:paraId="749F3A58" w14:textId="278AD265"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23" w:history="1">
            <w:r w:rsidR="00400150" w:rsidRPr="00400150">
              <w:rPr>
                <w:rStyle w:val="Kpr"/>
                <w:rFonts w:ascii="Times New Roman" w:hAnsi="Times New Roman"/>
                <w:sz w:val="24"/>
                <w:szCs w:val="24"/>
              </w:rPr>
              <w:t>2.1.2. Hassas Gruplarda Psikososyal Destek Hizmetleri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_Toc56802623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30</w:t>
            </w:r>
            <w:r w:rsidR="00400150" w:rsidRPr="00400150">
              <w:rPr>
                <w:rFonts w:ascii="Times New Roman" w:hAnsi="Times New Roman"/>
                <w:webHidden/>
                <w:sz w:val="24"/>
                <w:szCs w:val="24"/>
              </w:rPr>
              <w:fldChar w:fldCharType="end"/>
            </w:r>
          </w:hyperlink>
        </w:p>
        <w:p w14:paraId="1B8E4060" w14:textId="4E4D3429"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24" w:history="1">
            <w:r w:rsidR="00400150" w:rsidRPr="00400150">
              <w:rPr>
                <w:rStyle w:val="Kpr"/>
                <w:rFonts w:ascii="Times New Roman" w:hAnsi="Times New Roman"/>
                <w:sz w:val="24"/>
                <w:szCs w:val="24"/>
              </w:rPr>
              <w:t>2.1.3. Psikososyal Müdahale</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_Toc56802624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37</w:t>
            </w:r>
            <w:r w:rsidR="00400150" w:rsidRPr="00400150">
              <w:rPr>
                <w:rFonts w:ascii="Times New Roman" w:hAnsi="Times New Roman"/>
                <w:webHidden/>
                <w:sz w:val="24"/>
                <w:szCs w:val="24"/>
              </w:rPr>
              <w:fldChar w:fldCharType="end"/>
            </w:r>
          </w:hyperlink>
        </w:p>
        <w:p w14:paraId="3B4866D6" w14:textId="0B2F1C2B"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25" w:history="1">
            <w:r w:rsidR="00400150" w:rsidRPr="00400150">
              <w:rPr>
                <w:rStyle w:val="Kpr"/>
                <w:rFonts w:ascii="Times New Roman" w:hAnsi="Times New Roman"/>
                <w:sz w:val="24"/>
                <w:szCs w:val="24"/>
              </w:rPr>
              <w:t>2.1.4. Afet Yönetiminde Psikososyal Destek  Müdahale Sürecinde Dikkat Edilmesi Gereken Temel İlkeler</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_Toc56802625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44</w:t>
            </w:r>
            <w:r w:rsidR="00400150" w:rsidRPr="00400150">
              <w:rPr>
                <w:rFonts w:ascii="Times New Roman" w:hAnsi="Times New Roman"/>
                <w:webHidden/>
                <w:sz w:val="24"/>
                <w:szCs w:val="24"/>
              </w:rPr>
              <w:fldChar w:fldCharType="end"/>
            </w:r>
          </w:hyperlink>
        </w:p>
        <w:p w14:paraId="639DEFEA" w14:textId="3B8DFBDC"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26" w:history="1">
            <w:r w:rsidR="00400150" w:rsidRPr="00400150">
              <w:rPr>
                <w:rStyle w:val="Kpr"/>
                <w:rFonts w:ascii="Times New Roman" w:hAnsi="Times New Roman"/>
                <w:sz w:val="24"/>
                <w:szCs w:val="24"/>
              </w:rPr>
              <w:t>2.1.5. Dönemlere Göre Psikososyal Destek Uygulamaları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_Toc56802626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48</w:t>
            </w:r>
            <w:r w:rsidR="00400150" w:rsidRPr="00400150">
              <w:rPr>
                <w:rFonts w:ascii="Times New Roman" w:hAnsi="Times New Roman"/>
                <w:webHidden/>
                <w:sz w:val="24"/>
                <w:szCs w:val="24"/>
              </w:rPr>
              <w:fldChar w:fldCharType="end"/>
            </w:r>
          </w:hyperlink>
        </w:p>
        <w:p w14:paraId="3D09CB7C" w14:textId="2320A915"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27" w:history="1">
            <w:r w:rsidR="00400150" w:rsidRPr="00400150">
              <w:rPr>
                <w:rStyle w:val="Kpr"/>
                <w:rFonts w:ascii="Times New Roman" w:hAnsi="Times New Roman"/>
                <w:sz w:val="24"/>
                <w:szCs w:val="24"/>
              </w:rPr>
              <w:t>2.1.6. Ulusal  Düzeyde Psikososyal Hizmet Grubunda Yer alan Kuruluşlar ve Çözüm Ortakları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_Toc56802627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48</w:t>
            </w:r>
            <w:r w:rsidR="00400150" w:rsidRPr="00400150">
              <w:rPr>
                <w:rFonts w:ascii="Times New Roman" w:hAnsi="Times New Roman"/>
                <w:webHidden/>
                <w:sz w:val="24"/>
                <w:szCs w:val="24"/>
              </w:rPr>
              <w:fldChar w:fldCharType="end"/>
            </w:r>
          </w:hyperlink>
        </w:p>
        <w:p w14:paraId="3BD027F8" w14:textId="150785BD"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28" w:history="1">
            <w:r w:rsidR="00400150" w:rsidRPr="00400150">
              <w:rPr>
                <w:rStyle w:val="Kpr"/>
                <w:rFonts w:ascii="Times New Roman" w:hAnsi="Times New Roman"/>
                <w:sz w:val="24"/>
                <w:szCs w:val="24"/>
              </w:rPr>
              <w:t>2.1.7. Uluslararası  Düzeyde Afet Yapılanmasında Psikososyal Destek</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_Toc56802628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60</w:t>
            </w:r>
            <w:r w:rsidR="00400150" w:rsidRPr="00400150">
              <w:rPr>
                <w:rFonts w:ascii="Times New Roman" w:hAnsi="Times New Roman"/>
                <w:webHidden/>
                <w:sz w:val="24"/>
                <w:szCs w:val="24"/>
              </w:rPr>
              <w:fldChar w:fldCharType="end"/>
            </w:r>
          </w:hyperlink>
        </w:p>
        <w:p w14:paraId="3B9A195B" w14:textId="5C9398C3"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29" w:history="1">
            <w:r w:rsidR="00400150" w:rsidRPr="00400150">
              <w:rPr>
                <w:rStyle w:val="Kpr"/>
                <w:rFonts w:ascii="Times New Roman" w:hAnsi="Times New Roman"/>
                <w:sz w:val="24"/>
                <w:szCs w:val="24"/>
              </w:rPr>
              <w:t>2.2. Psikolojik İlk Yardım (PİY)</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_Toc56802629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63</w:t>
            </w:r>
            <w:r w:rsidR="00400150" w:rsidRPr="00400150">
              <w:rPr>
                <w:rFonts w:ascii="Times New Roman" w:hAnsi="Times New Roman"/>
                <w:webHidden/>
                <w:sz w:val="24"/>
                <w:szCs w:val="24"/>
              </w:rPr>
              <w:fldChar w:fldCharType="end"/>
            </w:r>
          </w:hyperlink>
        </w:p>
        <w:p w14:paraId="1C6802DC" w14:textId="77777777" w:rsidR="00400150" w:rsidRDefault="00400150" w:rsidP="00400150">
          <w:pPr>
            <w:pStyle w:val="T1"/>
            <w:jc w:val="both"/>
            <w:rPr>
              <w:rStyle w:val="Kpr"/>
            </w:rPr>
          </w:pPr>
        </w:p>
        <w:p w14:paraId="7F83BE36" w14:textId="77777777" w:rsidR="00400150" w:rsidRDefault="00400150" w:rsidP="00400150">
          <w:pPr>
            <w:pStyle w:val="T1"/>
            <w:jc w:val="both"/>
            <w:rPr>
              <w:rStyle w:val="Kpr"/>
            </w:rPr>
          </w:pPr>
        </w:p>
        <w:p w14:paraId="21CB7DBE" w14:textId="185AB959" w:rsidR="00400150" w:rsidRPr="00400150" w:rsidRDefault="00D166E8" w:rsidP="00400150">
          <w:pPr>
            <w:pStyle w:val="T1"/>
            <w:rPr>
              <w:b w:val="0"/>
            </w:rPr>
          </w:pPr>
          <w:hyperlink w:anchor="_Toc56802630" w:history="1">
            <w:r w:rsidR="00400150" w:rsidRPr="00400150">
              <w:rPr>
                <w:rStyle w:val="Kpr"/>
              </w:rPr>
              <w:t>ÜÇÜNCÜ BÖLÜM</w:t>
            </w:r>
          </w:hyperlink>
        </w:p>
        <w:p w14:paraId="1586D201" w14:textId="77777777" w:rsidR="00400150" w:rsidRDefault="00400150" w:rsidP="00400150">
          <w:pPr>
            <w:pStyle w:val="T1"/>
            <w:jc w:val="both"/>
            <w:rPr>
              <w:rStyle w:val="Kpr"/>
            </w:rPr>
          </w:pPr>
        </w:p>
        <w:p w14:paraId="16A3B905" w14:textId="4A32647B" w:rsidR="00400150" w:rsidRPr="00400150" w:rsidRDefault="00D166E8" w:rsidP="00400150">
          <w:pPr>
            <w:pStyle w:val="T1"/>
            <w:jc w:val="both"/>
          </w:pPr>
          <w:hyperlink w:anchor="_Toc56802631" w:history="1">
            <w:r w:rsidR="00400150" w:rsidRPr="00400150">
              <w:rPr>
                <w:rStyle w:val="Kpr"/>
              </w:rPr>
              <w:t>3. GEREKÇE VE YÖNTEM</w:t>
            </w:r>
            <w:r w:rsidR="00400150" w:rsidRPr="00400150">
              <w:rPr>
                <w:webHidden/>
              </w:rPr>
              <w:tab/>
            </w:r>
            <w:r w:rsidR="00400150" w:rsidRPr="00400150">
              <w:rPr>
                <w:webHidden/>
              </w:rPr>
              <w:fldChar w:fldCharType="begin"/>
            </w:r>
            <w:r w:rsidR="00400150" w:rsidRPr="00400150">
              <w:rPr>
                <w:webHidden/>
              </w:rPr>
              <w:instrText xml:space="preserve"> PAGEREF _Toc56802631 \h </w:instrText>
            </w:r>
            <w:r w:rsidR="00400150" w:rsidRPr="00400150">
              <w:rPr>
                <w:webHidden/>
              </w:rPr>
            </w:r>
            <w:r w:rsidR="00400150" w:rsidRPr="00400150">
              <w:rPr>
                <w:webHidden/>
              </w:rPr>
              <w:fldChar w:fldCharType="separate"/>
            </w:r>
            <w:r w:rsidR="006C2096">
              <w:rPr>
                <w:webHidden/>
              </w:rPr>
              <w:t>65</w:t>
            </w:r>
            <w:r w:rsidR="00400150" w:rsidRPr="00400150">
              <w:rPr>
                <w:webHidden/>
              </w:rPr>
              <w:fldChar w:fldCharType="end"/>
            </w:r>
          </w:hyperlink>
          <w:r w:rsidR="00400150" w:rsidRPr="00400150">
            <w:rPr>
              <w:rStyle w:val="Kpr"/>
              <w:color w:val="auto"/>
              <w:u w:val="none"/>
            </w:rPr>
            <w:t>-78</w:t>
          </w:r>
        </w:p>
        <w:p w14:paraId="21FDA3E0" w14:textId="2DF3F6F0"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32" w:history="1">
            <w:r w:rsidR="00400150" w:rsidRPr="00400150">
              <w:rPr>
                <w:rStyle w:val="Kpr"/>
                <w:rFonts w:ascii="Times New Roman" w:hAnsi="Times New Roman"/>
                <w:sz w:val="24"/>
                <w:szCs w:val="24"/>
              </w:rPr>
              <w:t>3.1.  Problemin Durumu</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_Toc56802632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65</w:t>
            </w:r>
            <w:r w:rsidR="00400150" w:rsidRPr="00400150">
              <w:rPr>
                <w:rFonts w:ascii="Times New Roman" w:hAnsi="Times New Roman"/>
                <w:webHidden/>
                <w:sz w:val="24"/>
                <w:szCs w:val="24"/>
              </w:rPr>
              <w:fldChar w:fldCharType="end"/>
            </w:r>
          </w:hyperlink>
        </w:p>
        <w:p w14:paraId="1A847E8D" w14:textId="71766533"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33" w:history="1">
            <w:r w:rsidR="00400150" w:rsidRPr="00400150">
              <w:rPr>
                <w:rStyle w:val="Kpr"/>
                <w:rFonts w:ascii="Times New Roman" w:hAnsi="Times New Roman"/>
                <w:sz w:val="24"/>
                <w:szCs w:val="24"/>
              </w:rPr>
              <w:t>3.2. Araştırmanın Önemi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_Toc56802633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65</w:t>
            </w:r>
            <w:r w:rsidR="00400150" w:rsidRPr="00400150">
              <w:rPr>
                <w:rFonts w:ascii="Times New Roman" w:hAnsi="Times New Roman"/>
                <w:webHidden/>
                <w:sz w:val="24"/>
                <w:szCs w:val="24"/>
              </w:rPr>
              <w:fldChar w:fldCharType="end"/>
            </w:r>
          </w:hyperlink>
        </w:p>
        <w:p w14:paraId="67F7A736" w14:textId="5C83C43A"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34" w:history="1">
            <w:r w:rsidR="00400150" w:rsidRPr="00400150">
              <w:rPr>
                <w:rStyle w:val="Kpr"/>
                <w:rFonts w:ascii="Times New Roman" w:hAnsi="Times New Roman"/>
                <w:sz w:val="24"/>
                <w:szCs w:val="24"/>
              </w:rPr>
              <w:t>3.3. Araştırmanın Amacı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_Toc56802634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66</w:t>
            </w:r>
            <w:r w:rsidR="00400150" w:rsidRPr="00400150">
              <w:rPr>
                <w:rFonts w:ascii="Times New Roman" w:hAnsi="Times New Roman"/>
                <w:webHidden/>
                <w:sz w:val="24"/>
                <w:szCs w:val="24"/>
              </w:rPr>
              <w:fldChar w:fldCharType="end"/>
            </w:r>
          </w:hyperlink>
        </w:p>
        <w:p w14:paraId="22D6A11B" w14:textId="4D5F8E87"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35" w:history="1">
            <w:r w:rsidR="00400150" w:rsidRPr="00400150">
              <w:rPr>
                <w:rStyle w:val="Kpr"/>
                <w:rFonts w:ascii="Times New Roman" w:hAnsi="Times New Roman"/>
                <w:sz w:val="24"/>
                <w:szCs w:val="24"/>
              </w:rPr>
              <w:t>3.4. Araştırmanın Evreni ve Örneklemi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_Toc56802635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67</w:t>
            </w:r>
            <w:r w:rsidR="00400150" w:rsidRPr="00400150">
              <w:rPr>
                <w:rFonts w:ascii="Times New Roman" w:hAnsi="Times New Roman"/>
                <w:webHidden/>
                <w:sz w:val="24"/>
                <w:szCs w:val="24"/>
              </w:rPr>
              <w:fldChar w:fldCharType="end"/>
            </w:r>
          </w:hyperlink>
        </w:p>
        <w:p w14:paraId="1EEF3E29" w14:textId="2034ED2D"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36" w:history="1">
            <w:r w:rsidR="00400150" w:rsidRPr="00400150">
              <w:rPr>
                <w:rStyle w:val="Kpr"/>
                <w:rFonts w:ascii="Times New Roman" w:hAnsi="Times New Roman"/>
                <w:sz w:val="24"/>
                <w:szCs w:val="24"/>
              </w:rPr>
              <w:t>3.5. Araştırmanın Kısıtlılıkları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_Toc56802636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67</w:t>
            </w:r>
            <w:r w:rsidR="00400150" w:rsidRPr="00400150">
              <w:rPr>
                <w:rFonts w:ascii="Times New Roman" w:hAnsi="Times New Roman"/>
                <w:webHidden/>
                <w:sz w:val="24"/>
                <w:szCs w:val="24"/>
              </w:rPr>
              <w:fldChar w:fldCharType="end"/>
            </w:r>
          </w:hyperlink>
        </w:p>
        <w:p w14:paraId="5B306AF5" w14:textId="06EACB67"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37" w:history="1">
            <w:r w:rsidR="00400150" w:rsidRPr="00400150">
              <w:rPr>
                <w:rStyle w:val="Kpr"/>
                <w:rFonts w:ascii="Times New Roman" w:hAnsi="Times New Roman"/>
                <w:sz w:val="24"/>
                <w:szCs w:val="24"/>
              </w:rPr>
              <w:t>3.6. Araştırmanın Hipotezleri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_Toc56802637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67</w:t>
            </w:r>
            <w:r w:rsidR="00400150" w:rsidRPr="00400150">
              <w:rPr>
                <w:rFonts w:ascii="Times New Roman" w:hAnsi="Times New Roman"/>
                <w:webHidden/>
                <w:sz w:val="24"/>
                <w:szCs w:val="24"/>
              </w:rPr>
              <w:fldChar w:fldCharType="end"/>
            </w:r>
          </w:hyperlink>
        </w:p>
        <w:p w14:paraId="6B841E74" w14:textId="5AAF16C1"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38" w:history="1">
            <w:r w:rsidR="00400150" w:rsidRPr="00400150">
              <w:rPr>
                <w:rStyle w:val="Kpr"/>
                <w:rFonts w:ascii="Times New Roman" w:hAnsi="Times New Roman"/>
                <w:sz w:val="24"/>
                <w:szCs w:val="24"/>
              </w:rPr>
              <w:t>3.7. Veri Toplama Araçları ve Yöntem</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_Toc56802638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68</w:t>
            </w:r>
            <w:r w:rsidR="00400150" w:rsidRPr="00400150">
              <w:rPr>
                <w:rFonts w:ascii="Times New Roman" w:hAnsi="Times New Roman"/>
                <w:webHidden/>
                <w:sz w:val="24"/>
                <w:szCs w:val="24"/>
              </w:rPr>
              <w:fldChar w:fldCharType="end"/>
            </w:r>
          </w:hyperlink>
        </w:p>
        <w:p w14:paraId="46914618" w14:textId="0D57F90F"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39" w:history="1">
            <w:r w:rsidR="00400150" w:rsidRPr="00400150">
              <w:rPr>
                <w:rStyle w:val="Kpr"/>
                <w:rFonts w:ascii="Times New Roman" w:hAnsi="Times New Roman"/>
                <w:sz w:val="24"/>
                <w:szCs w:val="24"/>
              </w:rPr>
              <w:t>3.7.1. Psikososyal Destek Müdahale Temel İlkeleri Alt Boyutu</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_Toc56802639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69</w:t>
            </w:r>
            <w:r w:rsidR="00400150" w:rsidRPr="00400150">
              <w:rPr>
                <w:rFonts w:ascii="Times New Roman" w:hAnsi="Times New Roman"/>
                <w:webHidden/>
                <w:sz w:val="24"/>
                <w:szCs w:val="24"/>
              </w:rPr>
              <w:fldChar w:fldCharType="end"/>
            </w:r>
          </w:hyperlink>
        </w:p>
        <w:p w14:paraId="4E3AED98" w14:textId="5A244FC5"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40" w:history="1">
            <w:r w:rsidR="00400150" w:rsidRPr="00400150">
              <w:rPr>
                <w:rStyle w:val="Kpr"/>
                <w:rFonts w:ascii="Times New Roman" w:hAnsi="Times New Roman"/>
                <w:sz w:val="24"/>
                <w:szCs w:val="24"/>
              </w:rPr>
              <w:t>3.7.2. Liderlik Motivasyon Ölçeği Alt Boyutları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_Toc56802640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72</w:t>
            </w:r>
            <w:r w:rsidR="00400150" w:rsidRPr="00400150">
              <w:rPr>
                <w:rFonts w:ascii="Times New Roman" w:hAnsi="Times New Roman"/>
                <w:webHidden/>
                <w:sz w:val="24"/>
                <w:szCs w:val="24"/>
              </w:rPr>
              <w:fldChar w:fldCharType="end"/>
            </w:r>
          </w:hyperlink>
        </w:p>
        <w:p w14:paraId="45B9C91E" w14:textId="4C052AB6" w:rsidR="00400150" w:rsidRPr="00400150" w:rsidRDefault="00D166E8" w:rsidP="00400150">
          <w:pPr>
            <w:pStyle w:val="T3"/>
            <w:tabs>
              <w:tab w:val="right" w:leader="dot" w:pos="8494"/>
            </w:tabs>
            <w:spacing w:after="0" w:line="360" w:lineRule="auto"/>
            <w:jc w:val="both"/>
            <w:rPr>
              <w:rFonts w:ascii="Times New Roman" w:hAnsi="Times New Roman"/>
              <w:sz w:val="24"/>
              <w:szCs w:val="24"/>
            </w:rPr>
          </w:pPr>
          <w:hyperlink w:anchor="_Toc56802641" w:history="1">
            <w:r w:rsidR="00400150" w:rsidRPr="00400150">
              <w:rPr>
                <w:rStyle w:val="Kpr"/>
                <w:rFonts w:ascii="Times New Roman" w:hAnsi="Times New Roman"/>
                <w:sz w:val="24"/>
                <w:szCs w:val="24"/>
              </w:rPr>
              <w:t>3.7.3. Empati Düzeyi Belirleme Ölçeği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_Toc56802641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75</w:t>
            </w:r>
            <w:r w:rsidR="00400150" w:rsidRPr="00400150">
              <w:rPr>
                <w:rFonts w:ascii="Times New Roman" w:hAnsi="Times New Roman"/>
                <w:webHidden/>
                <w:sz w:val="24"/>
                <w:szCs w:val="24"/>
              </w:rPr>
              <w:fldChar w:fldCharType="end"/>
            </w:r>
          </w:hyperlink>
        </w:p>
        <w:p w14:paraId="6C1F784D" w14:textId="77777777" w:rsidR="00400150" w:rsidRDefault="00400150" w:rsidP="00400150">
          <w:pPr>
            <w:pStyle w:val="T1"/>
            <w:jc w:val="both"/>
            <w:rPr>
              <w:rStyle w:val="Kpr"/>
            </w:rPr>
          </w:pPr>
        </w:p>
        <w:p w14:paraId="453EB237" w14:textId="77777777" w:rsidR="00400150" w:rsidRDefault="00400150" w:rsidP="00400150">
          <w:pPr>
            <w:pStyle w:val="T1"/>
            <w:jc w:val="both"/>
            <w:rPr>
              <w:rStyle w:val="Kpr"/>
            </w:rPr>
          </w:pPr>
        </w:p>
        <w:p w14:paraId="03656921" w14:textId="26313596" w:rsidR="00400150" w:rsidRPr="00400150" w:rsidRDefault="00D166E8" w:rsidP="00400150">
          <w:pPr>
            <w:pStyle w:val="T1"/>
            <w:rPr>
              <w:b w:val="0"/>
            </w:rPr>
          </w:pPr>
          <w:hyperlink w:anchor="_Toc56802642" w:history="1">
            <w:r w:rsidR="00400150" w:rsidRPr="00400150">
              <w:rPr>
                <w:rStyle w:val="Kpr"/>
              </w:rPr>
              <w:t>DÖRDÜNCÜ BÖLÜM</w:t>
            </w:r>
          </w:hyperlink>
        </w:p>
        <w:p w14:paraId="02274475" w14:textId="77777777" w:rsidR="00400150" w:rsidRDefault="00400150" w:rsidP="00400150">
          <w:pPr>
            <w:pStyle w:val="T1"/>
            <w:jc w:val="both"/>
            <w:rPr>
              <w:rStyle w:val="Kpr"/>
            </w:rPr>
          </w:pPr>
        </w:p>
        <w:p w14:paraId="647ED9AC" w14:textId="43B0E2B4" w:rsidR="00400150" w:rsidRPr="00400150" w:rsidRDefault="00D166E8" w:rsidP="00400150">
          <w:pPr>
            <w:pStyle w:val="T1"/>
            <w:jc w:val="both"/>
            <w:rPr>
              <w:b w:val="0"/>
            </w:rPr>
          </w:pPr>
          <w:hyperlink w:anchor="_Toc56802643" w:history="1">
            <w:r w:rsidR="00400150" w:rsidRPr="00400150">
              <w:rPr>
                <w:rStyle w:val="Kpr"/>
              </w:rPr>
              <w:t>4. BULGULAR VE YORUMLAR</w:t>
            </w:r>
            <w:r w:rsidR="00400150" w:rsidRPr="00400150">
              <w:rPr>
                <w:webHidden/>
              </w:rPr>
              <w:tab/>
            </w:r>
            <w:r w:rsidR="00400150" w:rsidRPr="00400150">
              <w:rPr>
                <w:webHidden/>
              </w:rPr>
              <w:fldChar w:fldCharType="begin"/>
            </w:r>
            <w:r w:rsidR="00400150" w:rsidRPr="00400150">
              <w:rPr>
                <w:webHidden/>
              </w:rPr>
              <w:instrText xml:space="preserve"> PAGEREF _Toc56802643 \h </w:instrText>
            </w:r>
            <w:r w:rsidR="00400150" w:rsidRPr="00400150">
              <w:rPr>
                <w:webHidden/>
              </w:rPr>
            </w:r>
            <w:r w:rsidR="00400150" w:rsidRPr="00400150">
              <w:rPr>
                <w:webHidden/>
              </w:rPr>
              <w:fldChar w:fldCharType="separate"/>
            </w:r>
            <w:r w:rsidR="006C2096">
              <w:rPr>
                <w:webHidden/>
              </w:rPr>
              <w:t>79</w:t>
            </w:r>
            <w:r w:rsidR="00400150" w:rsidRPr="00400150">
              <w:rPr>
                <w:webHidden/>
              </w:rPr>
              <w:fldChar w:fldCharType="end"/>
            </w:r>
          </w:hyperlink>
          <w:r w:rsidR="00400150" w:rsidRPr="00556B76">
            <w:rPr>
              <w:rStyle w:val="Kpr"/>
              <w:color w:val="auto"/>
              <w:u w:val="none"/>
            </w:rPr>
            <w:t>-98</w:t>
          </w:r>
        </w:p>
        <w:p w14:paraId="71718EA5" w14:textId="39D7A1EC"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44" w:history="1">
            <w:r w:rsidR="00400150" w:rsidRPr="00400150">
              <w:rPr>
                <w:rStyle w:val="Kpr"/>
                <w:rFonts w:ascii="Times New Roman" w:hAnsi="Times New Roman"/>
                <w:sz w:val="24"/>
                <w:szCs w:val="24"/>
              </w:rPr>
              <w:t>4.1. Sosyodemografik Bulgular</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_Toc56802644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79</w:t>
            </w:r>
            <w:r w:rsidR="00400150" w:rsidRPr="00400150">
              <w:rPr>
                <w:rFonts w:ascii="Times New Roman" w:hAnsi="Times New Roman"/>
                <w:webHidden/>
                <w:sz w:val="24"/>
                <w:szCs w:val="24"/>
              </w:rPr>
              <w:fldChar w:fldCharType="end"/>
            </w:r>
          </w:hyperlink>
        </w:p>
        <w:p w14:paraId="2C7A571D" w14:textId="5B9CE3DF"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45" w:history="1">
            <w:r w:rsidR="00400150" w:rsidRPr="00400150">
              <w:rPr>
                <w:rStyle w:val="Kpr"/>
                <w:rFonts w:ascii="Times New Roman" w:hAnsi="Times New Roman"/>
                <w:sz w:val="24"/>
                <w:szCs w:val="24"/>
              </w:rPr>
              <w:t>4.2. Psikososyal Destek Müdahale Temel İlkeleri Alt Boyutu, Liderlik Motivasyon Ölçeğinin Alt Boyutları ve Empati Düzeyi Belirleme Ölçeği Sonuçlarının Ortalama Değerleri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_Toc56802645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83</w:t>
            </w:r>
            <w:r w:rsidR="00400150" w:rsidRPr="00400150">
              <w:rPr>
                <w:rFonts w:ascii="Times New Roman" w:hAnsi="Times New Roman"/>
                <w:webHidden/>
                <w:sz w:val="24"/>
                <w:szCs w:val="24"/>
              </w:rPr>
              <w:fldChar w:fldCharType="end"/>
            </w:r>
          </w:hyperlink>
        </w:p>
        <w:p w14:paraId="6C6CC115" w14:textId="79159DA3"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46" w:history="1">
            <w:r w:rsidR="00400150" w:rsidRPr="00400150">
              <w:rPr>
                <w:rStyle w:val="Kpr"/>
                <w:rFonts w:ascii="Times New Roman" w:hAnsi="Times New Roman"/>
                <w:sz w:val="24"/>
                <w:szCs w:val="24"/>
              </w:rPr>
              <w:t>4.3. Sosyodemografik Değişkenlerle Psikososyal Destek Müdahale Temel İlkeleri Alt Boyutu, Liderlik Motivasyon Alt Boyutları ve Empati Düzeyi Belirleme Ölçek Sonuçlarının Karşılaştırılması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_Toc56802646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86</w:t>
            </w:r>
            <w:r w:rsidR="00400150" w:rsidRPr="00400150">
              <w:rPr>
                <w:rFonts w:ascii="Times New Roman" w:hAnsi="Times New Roman"/>
                <w:webHidden/>
                <w:sz w:val="24"/>
                <w:szCs w:val="24"/>
              </w:rPr>
              <w:fldChar w:fldCharType="end"/>
            </w:r>
          </w:hyperlink>
        </w:p>
        <w:p w14:paraId="233842C2" w14:textId="30C1AD3D"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47" w:history="1">
            <w:r w:rsidR="00400150" w:rsidRPr="00400150">
              <w:rPr>
                <w:rStyle w:val="Kpr"/>
                <w:rFonts w:ascii="Times New Roman" w:hAnsi="Times New Roman"/>
                <w:sz w:val="24"/>
                <w:szCs w:val="24"/>
              </w:rPr>
              <w:t>4.4. Sosyodemografik Özellikler İle Alt Faktör Korelasyon Analiz Sonuçları</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_Toc56802647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93</w:t>
            </w:r>
            <w:r w:rsidR="00400150" w:rsidRPr="00400150">
              <w:rPr>
                <w:rFonts w:ascii="Times New Roman" w:hAnsi="Times New Roman"/>
                <w:webHidden/>
                <w:sz w:val="24"/>
                <w:szCs w:val="24"/>
              </w:rPr>
              <w:fldChar w:fldCharType="end"/>
            </w:r>
          </w:hyperlink>
        </w:p>
        <w:p w14:paraId="4065D755" w14:textId="0BE71F6D" w:rsidR="00400150" w:rsidRPr="00400150" w:rsidRDefault="00D166E8" w:rsidP="00400150">
          <w:pPr>
            <w:pStyle w:val="T2"/>
            <w:tabs>
              <w:tab w:val="right" w:leader="dot" w:pos="8494"/>
            </w:tabs>
            <w:spacing w:after="0" w:line="360" w:lineRule="auto"/>
            <w:jc w:val="both"/>
            <w:rPr>
              <w:rFonts w:ascii="Times New Roman" w:hAnsi="Times New Roman"/>
              <w:sz w:val="24"/>
              <w:szCs w:val="24"/>
            </w:rPr>
          </w:pPr>
          <w:hyperlink w:anchor="_Toc56802648" w:history="1">
            <w:r w:rsidR="00400150" w:rsidRPr="00400150">
              <w:rPr>
                <w:rStyle w:val="Kpr"/>
                <w:rFonts w:ascii="Times New Roman" w:hAnsi="Times New Roman"/>
                <w:sz w:val="24"/>
                <w:szCs w:val="24"/>
              </w:rPr>
              <w:t>4.5. Hipotezlerin Değerlendirilmesi</w:t>
            </w:r>
            <w:r w:rsidR="00400150" w:rsidRPr="00400150">
              <w:rPr>
                <w:rFonts w:ascii="Times New Roman" w:hAnsi="Times New Roman"/>
                <w:webHidden/>
                <w:sz w:val="24"/>
                <w:szCs w:val="24"/>
              </w:rPr>
              <w:tab/>
            </w:r>
            <w:r w:rsidR="00400150" w:rsidRPr="00400150">
              <w:rPr>
                <w:rFonts w:ascii="Times New Roman" w:hAnsi="Times New Roman"/>
                <w:webHidden/>
                <w:sz w:val="24"/>
                <w:szCs w:val="24"/>
              </w:rPr>
              <w:fldChar w:fldCharType="begin"/>
            </w:r>
            <w:r w:rsidR="00400150" w:rsidRPr="00400150">
              <w:rPr>
                <w:rFonts w:ascii="Times New Roman" w:hAnsi="Times New Roman"/>
                <w:webHidden/>
                <w:sz w:val="24"/>
                <w:szCs w:val="24"/>
              </w:rPr>
              <w:instrText xml:space="preserve"> PAGEREF _Toc56802648 \h </w:instrText>
            </w:r>
            <w:r w:rsidR="00400150" w:rsidRPr="00400150">
              <w:rPr>
                <w:rFonts w:ascii="Times New Roman" w:hAnsi="Times New Roman"/>
                <w:webHidden/>
                <w:sz w:val="24"/>
                <w:szCs w:val="24"/>
              </w:rPr>
            </w:r>
            <w:r w:rsidR="00400150" w:rsidRPr="00400150">
              <w:rPr>
                <w:rFonts w:ascii="Times New Roman" w:hAnsi="Times New Roman"/>
                <w:webHidden/>
                <w:sz w:val="24"/>
                <w:szCs w:val="24"/>
              </w:rPr>
              <w:fldChar w:fldCharType="separate"/>
            </w:r>
            <w:r w:rsidR="006C2096">
              <w:rPr>
                <w:rFonts w:ascii="Times New Roman" w:hAnsi="Times New Roman"/>
                <w:webHidden/>
                <w:sz w:val="24"/>
                <w:szCs w:val="24"/>
              </w:rPr>
              <w:t>97</w:t>
            </w:r>
            <w:r w:rsidR="00400150" w:rsidRPr="00400150">
              <w:rPr>
                <w:rFonts w:ascii="Times New Roman" w:hAnsi="Times New Roman"/>
                <w:webHidden/>
                <w:sz w:val="24"/>
                <w:szCs w:val="24"/>
              </w:rPr>
              <w:fldChar w:fldCharType="end"/>
            </w:r>
          </w:hyperlink>
        </w:p>
        <w:p w14:paraId="73AA8AEA" w14:textId="77777777" w:rsidR="00400150" w:rsidRDefault="00400150" w:rsidP="00400150">
          <w:pPr>
            <w:pStyle w:val="T1"/>
            <w:jc w:val="both"/>
            <w:rPr>
              <w:rStyle w:val="Kpr"/>
            </w:rPr>
          </w:pPr>
        </w:p>
        <w:p w14:paraId="21FE25AB" w14:textId="77777777" w:rsidR="00400150" w:rsidRDefault="00400150" w:rsidP="00400150">
          <w:pPr>
            <w:pStyle w:val="T1"/>
            <w:jc w:val="both"/>
            <w:rPr>
              <w:rStyle w:val="Kpr"/>
            </w:rPr>
          </w:pPr>
        </w:p>
        <w:p w14:paraId="1E029CF7" w14:textId="628B0132" w:rsidR="00400150" w:rsidRPr="00400150" w:rsidRDefault="00D166E8" w:rsidP="00400150">
          <w:pPr>
            <w:pStyle w:val="T1"/>
            <w:jc w:val="both"/>
            <w:rPr>
              <w:b w:val="0"/>
            </w:rPr>
          </w:pPr>
          <w:hyperlink w:anchor="_Toc56802649" w:history="1">
            <w:r w:rsidR="00400150" w:rsidRPr="00400150">
              <w:rPr>
                <w:rStyle w:val="Kpr"/>
              </w:rPr>
              <w:t>BEŞİNCİ BÖLÜM</w:t>
            </w:r>
            <w:r w:rsidR="00400150" w:rsidRPr="00400150">
              <w:rPr>
                <w:webHidden/>
              </w:rPr>
              <w:tab/>
            </w:r>
            <w:r w:rsidR="00400150" w:rsidRPr="00400150">
              <w:rPr>
                <w:webHidden/>
              </w:rPr>
              <w:fldChar w:fldCharType="begin"/>
            </w:r>
            <w:r w:rsidR="00400150" w:rsidRPr="00400150">
              <w:rPr>
                <w:webHidden/>
              </w:rPr>
              <w:instrText xml:space="preserve"> PAGEREF _Toc56802649 \h </w:instrText>
            </w:r>
            <w:r w:rsidR="00400150" w:rsidRPr="00400150">
              <w:rPr>
                <w:webHidden/>
              </w:rPr>
            </w:r>
            <w:r w:rsidR="00400150" w:rsidRPr="00400150">
              <w:rPr>
                <w:webHidden/>
              </w:rPr>
              <w:fldChar w:fldCharType="separate"/>
            </w:r>
            <w:r w:rsidR="006C2096">
              <w:rPr>
                <w:webHidden/>
              </w:rPr>
              <w:t>99</w:t>
            </w:r>
            <w:r w:rsidR="00400150" w:rsidRPr="00400150">
              <w:rPr>
                <w:webHidden/>
              </w:rPr>
              <w:fldChar w:fldCharType="end"/>
            </w:r>
          </w:hyperlink>
          <w:r w:rsidR="00400150" w:rsidRPr="00400150">
            <w:rPr>
              <w:rStyle w:val="Kpr"/>
              <w:color w:val="auto"/>
              <w:u w:val="none"/>
            </w:rPr>
            <w:t>-111</w:t>
          </w:r>
        </w:p>
        <w:p w14:paraId="6C8F1C39" w14:textId="77777777" w:rsidR="00400150" w:rsidRDefault="00400150" w:rsidP="00400150">
          <w:pPr>
            <w:pStyle w:val="T1"/>
            <w:jc w:val="both"/>
            <w:rPr>
              <w:rStyle w:val="Kpr"/>
            </w:rPr>
          </w:pPr>
        </w:p>
        <w:p w14:paraId="654C7556" w14:textId="39CE1A92" w:rsidR="00400150" w:rsidRPr="00400150" w:rsidRDefault="00D166E8" w:rsidP="00400150">
          <w:pPr>
            <w:pStyle w:val="T1"/>
            <w:jc w:val="both"/>
            <w:rPr>
              <w:b w:val="0"/>
            </w:rPr>
          </w:pPr>
          <w:hyperlink w:anchor="_Toc56802650" w:history="1">
            <w:r w:rsidR="00400150" w:rsidRPr="00400150">
              <w:rPr>
                <w:rStyle w:val="Kpr"/>
              </w:rPr>
              <w:t>5. TARTIŞMA</w:t>
            </w:r>
            <w:r w:rsidR="00400150" w:rsidRPr="00400150">
              <w:rPr>
                <w:webHidden/>
              </w:rPr>
              <w:tab/>
            </w:r>
            <w:r w:rsidR="00400150" w:rsidRPr="00400150">
              <w:rPr>
                <w:webHidden/>
              </w:rPr>
              <w:fldChar w:fldCharType="begin"/>
            </w:r>
            <w:r w:rsidR="00400150" w:rsidRPr="00400150">
              <w:rPr>
                <w:webHidden/>
              </w:rPr>
              <w:instrText xml:space="preserve"> PAGEREF _Toc56802650 \h </w:instrText>
            </w:r>
            <w:r w:rsidR="00400150" w:rsidRPr="00400150">
              <w:rPr>
                <w:webHidden/>
              </w:rPr>
            </w:r>
            <w:r w:rsidR="00400150" w:rsidRPr="00400150">
              <w:rPr>
                <w:webHidden/>
              </w:rPr>
              <w:fldChar w:fldCharType="separate"/>
            </w:r>
            <w:r w:rsidR="006C2096">
              <w:rPr>
                <w:webHidden/>
              </w:rPr>
              <w:t>99</w:t>
            </w:r>
            <w:r w:rsidR="00400150" w:rsidRPr="00400150">
              <w:rPr>
                <w:webHidden/>
              </w:rPr>
              <w:fldChar w:fldCharType="end"/>
            </w:r>
          </w:hyperlink>
        </w:p>
        <w:p w14:paraId="10A52E21" w14:textId="77777777" w:rsidR="00400150" w:rsidRDefault="00400150" w:rsidP="00400150">
          <w:pPr>
            <w:pStyle w:val="T1"/>
            <w:jc w:val="both"/>
            <w:rPr>
              <w:rStyle w:val="Kpr"/>
            </w:rPr>
          </w:pPr>
        </w:p>
        <w:p w14:paraId="413E5AA1" w14:textId="1104DE8F" w:rsidR="00400150" w:rsidRPr="00400150" w:rsidRDefault="00D166E8" w:rsidP="00400150">
          <w:pPr>
            <w:pStyle w:val="T1"/>
            <w:jc w:val="both"/>
            <w:rPr>
              <w:b w:val="0"/>
            </w:rPr>
          </w:pPr>
          <w:hyperlink w:anchor="_Toc56802651" w:history="1">
            <w:r w:rsidR="00400150" w:rsidRPr="00400150">
              <w:rPr>
                <w:rStyle w:val="Kpr"/>
              </w:rPr>
              <w:t>SONUÇ VE ÖNERİLER</w:t>
            </w:r>
            <w:r w:rsidR="00400150" w:rsidRPr="00400150">
              <w:rPr>
                <w:webHidden/>
              </w:rPr>
              <w:tab/>
            </w:r>
            <w:r w:rsidR="00400150" w:rsidRPr="00400150">
              <w:rPr>
                <w:webHidden/>
              </w:rPr>
              <w:fldChar w:fldCharType="begin"/>
            </w:r>
            <w:r w:rsidR="00400150" w:rsidRPr="00400150">
              <w:rPr>
                <w:webHidden/>
              </w:rPr>
              <w:instrText xml:space="preserve"> PAGEREF _Toc56802651 \h </w:instrText>
            </w:r>
            <w:r w:rsidR="00400150" w:rsidRPr="00400150">
              <w:rPr>
                <w:webHidden/>
              </w:rPr>
            </w:r>
            <w:r w:rsidR="00400150" w:rsidRPr="00400150">
              <w:rPr>
                <w:webHidden/>
              </w:rPr>
              <w:fldChar w:fldCharType="separate"/>
            </w:r>
            <w:r w:rsidR="006C2096">
              <w:rPr>
                <w:webHidden/>
              </w:rPr>
              <w:t>112</w:t>
            </w:r>
            <w:r w:rsidR="00400150" w:rsidRPr="00400150">
              <w:rPr>
                <w:webHidden/>
              </w:rPr>
              <w:fldChar w:fldCharType="end"/>
            </w:r>
          </w:hyperlink>
        </w:p>
        <w:p w14:paraId="1027AC08" w14:textId="1FD37EBE" w:rsidR="00400150" w:rsidRPr="00400150" w:rsidRDefault="00D166E8" w:rsidP="00400150">
          <w:pPr>
            <w:pStyle w:val="T1"/>
            <w:jc w:val="both"/>
            <w:rPr>
              <w:b w:val="0"/>
            </w:rPr>
          </w:pPr>
          <w:hyperlink w:anchor="_Toc56802652" w:history="1">
            <w:r w:rsidR="00400150" w:rsidRPr="00400150">
              <w:rPr>
                <w:rStyle w:val="Kpr"/>
              </w:rPr>
              <w:t>KAYNAKÇA</w:t>
            </w:r>
            <w:r w:rsidR="00400150" w:rsidRPr="00400150">
              <w:rPr>
                <w:webHidden/>
              </w:rPr>
              <w:tab/>
            </w:r>
            <w:r w:rsidR="00400150" w:rsidRPr="00400150">
              <w:rPr>
                <w:webHidden/>
              </w:rPr>
              <w:fldChar w:fldCharType="begin"/>
            </w:r>
            <w:r w:rsidR="00400150" w:rsidRPr="00400150">
              <w:rPr>
                <w:webHidden/>
              </w:rPr>
              <w:instrText xml:space="preserve"> PAGEREF _Toc56802652 \h </w:instrText>
            </w:r>
            <w:r w:rsidR="00400150" w:rsidRPr="00400150">
              <w:rPr>
                <w:webHidden/>
              </w:rPr>
            </w:r>
            <w:r w:rsidR="00400150" w:rsidRPr="00400150">
              <w:rPr>
                <w:webHidden/>
              </w:rPr>
              <w:fldChar w:fldCharType="separate"/>
            </w:r>
            <w:r w:rsidR="006C2096">
              <w:rPr>
                <w:webHidden/>
              </w:rPr>
              <w:t>113</w:t>
            </w:r>
            <w:r w:rsidR="00400150" w:rsidRPr="00400150">
              <w:rPr>
                <w:webHidden/>
              </w:rPr>
              <w:fldChar w:fldCharType="end"/>
            </w:r>
          </w:hyperlink>
        </w:p>
        <w:p w14:paraId="077DBE6B" w14:textId="77777777" w:rsidR="00400150" w:rsidRDefault="00400150" w:rsidP="00400150">
          <w:pPr>
            <w:pStyle w:val="T1"/>
            <w:jc w:val="both"/>
            <w:rPr>
              <w:rStyle w:val="Kpr"/>
            </w:rPr>
          </w:pPr>
        </w:p>
        <w:p w14:paraId="5CFF64B4" w14:textId="4BD49284" w:rsidR="00400150" w:rsidRPr="00400150" w:rsidRDefault="00D166E8" w:rsidP="00400150">
          <w:pPr>
            <w:pStyle w:val="T1"/>
            <w:jc w:val="both"/>
            <w:rPr>
              <w:b w:val="0"/>
            </w:rPr>
          </w:pPr>
          <w:hyperlink w:anchor="_Toc56802653" w:history="1">
            <w:r w:rsidR="00400150" w:rsidRPr="00400150">
              <w:rPr>
                <w:rStyle w:val="Kpr"/>
              </w:rPr>
              <w:t>EKLER</w:t>
            </w:r>
          </w:hyperlink>
        </w:p>
        <w:p w14:paraId="4CC73744" w14:textId="3D1AAE5A" w:rsidR="00400150" w:rsidRPr="00400150" w:rsidRDefault="00D166E8" w:rsidP="00400150">
          <w:pPr>
            <w:pStyle w:val="T1"/>
            <w:jc w:val="both"/>
            <w:rPr>
              <w:b w:val="0"/>
            </w:rPr>
          </w:pPr>
          <w:hyperlink w:anchor="_Toc56802654" w:history="1">
            <w:r w:rsidR="00400150" w:rsidRPr="00400150">
              <w:rPr>
                <w:rStyle w:val="Kpr"/>
              </w:rPr>
              <w:t xml:space="preserve">EK 1. </w:t>
            </w:r>
            <w:r w:rsidR="00400150" w:rsidRPr="00400150">
              <w:rPr>
                <w:rStyle w:val="Kpr"/>
                <w:b w:val="0"/>
              </w:rPr>
              <w:t>Psikososyal Destek Hizmetleri İhtiyaç Tespit Formu</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_Toc56802654 \h </w:instrText>
            </w:r>
            <w:r w:rsidR="00400150" w:rsidRPr="00400150">
              <w:rPr>
                <w:b w:val="0"/>
                <w:webHidden/>
              </w:rPr>
            </w:r>
            <w:r w:rsidR="00400150" w:rsidRPr="00400150">
              <w:rPr>
                <w:b w:val="0"/>
                <w:webHidden/>
              </w:rPr>
              <w:fldChar w:fldCharType="separate"/>
            </w:r>
            <w:r w:rsidR="006C2096">
              <w:rPr>
                <w:b w:val="0"/>
                <w:webHidden/>
              </w:rPr>
              <w:t>128</w:t>
            </w:r>
            <w:r w:rsidR="00400150" w:rsidRPr="00400150">
              <w:rPr>
                <w:b w:val="0"/>
                <w:webHidden/>
              </w:rPr>
              <w:fldChar w:fldCharType="end"/>
            </w:r>
          </w:hyperlink>
        </w:p>
        <w:p w14:paraId="119FF86F" w14:textId="58331438" w:rsidR="00400150" w:rsidRPr="00400150" w:rsidRDefault="00D166E8" w:rsidP="00400150">
          <w:pPr>
            <w:pStyle w:val="T1"/>
            <w:jc w:val="both"/>
            <w:rPr>
              <w:b w:val="0"/>
            </w:rPr>
          </w:pPr>
          <w:hyperlink w:anchor="_Toc56802655" w:history="1">
            <w:r w:rsidR="00400150" w:rsidRPr="00400150">
              <w:rPr>
                <w:rStyle w:val="Kpr"/>
              </w:rPr>
              <w:t xml:space="preserve">EK 2. </w:t>
            </w:r>
            <w:r w:rsidR="00400150" w:rsidRPr="00400150">
              <w:rPr>
                <w:rStyle w:val="Kpr"/>
                <w:b w:val="0"/>
              </w:rPr>
              <w:t>Etik Kurul Onay Raporu</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_Toc56802655 \h </w:instrText>
            </w:r>
            <w:r w:rsidR="00400150" w:rsidRPr="00400150">
              <w:rPr>
                <w:b w:val="0"/>
                <w:webHidden/>
              </w:rPr>
            </w:r>
            <w:r w:rsidR="00400150" w:rsidRPr="00400150">
              <w:rPr>
                <w:b w:val="0"/>
                <w:webHidden/>
              </w:rPr>
              <w:fldChar w:fldCharType="separate"/>
            </w:r>
            <w:r w:rsidR="006C2096">
              <w:rPr>
                <w:b w:val="0"/>
                <w:webHidden/>
              </w:rPr>
              <w:t>130</w:t>
            </w:r>
            <w:r w:rsidR="00400150" w:rsidRPr="00400150">
              <w:rPr>
                <w:b w:val="0"/>
                <w:webHidden/>
              </w:rPr>
              <w:fldChar w:fldCharType="end"/>
            </w:r>
          </w:hyperlink>
        </w:p>
        <w:p w14:paraId="410A6DCD" w14:textId="7E0E7204" w:rsidR="00400150" w:rsidRPr="00400150" w:rsidRDefault="00D166E8" w:rsidP="00400150">
          <w:pPr>
            <w:pStyle w:val="T1"/>
            <w:jc w:val="both"/>
            <w:rPr>
              <w:b w:val="0"/>
            </w:rPr>
          </w:pPr>
          <w:hyperlink w:anchor="_Toc56802656" w:history="1">
            <w:r w:rsidR="00400150" w:rsidRPr="00400150">
              <w:rPr>
                <w:rStyle w:val="Kpr"/>
              </w:rPr>
              <w:t xml:space="preserve">EK 3. </w:t>
            </w:r>
            <w:r w:rsidR="00400150" w:rsidRPr="00400150">
              <w:rPr>
                <w:rStyle w:val="Kpr"/>
                <w:b w:val="0"/>
              </w:rPr>
              <w:t>Aydınlatılmış Onam Formu</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_Toc56802656 \h </w:instrText>
            </w:r>
            <w:r w:rsidR="00400150" w:rsidRPr="00400150">
              <w:rPr>
                <w:b w:val="0"/>
                <w:webHidden/>
              </w:rPr>
            </w:r>
            <w:r w:rsidR="00400150" w:rsidRPr="00400150">
              <w:rPr>
                <w:b w:val="0"/>
                <w:webHidden/>
              </w:rPr>
              <w:fldChar w:fldCharType="separate"/>
            </w:r>
            <w:r w:rsidR="006C2096">
              <w:rPr>
                <w:b w:val="0"/>
                <w:webHidden/>
              </w:rPr>
              <w:t>133</w:t>
            </w:r>
            <w:r w:rsidR="00400150" w:rsidRPr="00400150">
              <w:rPr>
                <w:b w:val="0"/>
                <w:webHidden/>
              </w:rPr>
              <w:fldChar w:fldCharType="end"/>
            </w:r>
          </w:hyperlink>
        </w:p>
        <w:p w14:paraId="48232325" w14:textId="2251782E" w:rsidR="00400150" w:rsidRPr="00400150" w:rsidRDefault="00D166E8" w:rsidP="00400150">
          <w:pPr>
            <w:pStyle w:val="T1"/>
            <w:jc w:val="both"/>
            <w:rPr>
              <w:b w:val="0"/>
            </w:rPr>
          </w:pPr>
          <w:hyperlink w:anchor="_Toc56802657" w:history="1">
            <w:r w:rsidR="00400150" w:rsidRPr="00400150">
              <w:rPr>
                <w:rStyle w:val="Kpr"/>
              </w:rPr>
              <w:t xml:space="preserve">EK 4. </w:t>
            </w:r>
            <w:r w:rsidR="00400150" w:rsidRPr="00400150">
              <w:rPr>
                <w:rStyle w:val="Kpr"/>
                <w:b w:val="0"/>
              </w:rPr>
              <w:t>Psikososyal Destek Müdahale Temel İlkeleri Alt Boyutu</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_Toc56802657 \h </w:instrText>
            </w:r>
            <w:r w:rsidR="00400150" w:rsidRPr="00400150">
              <w:rPr>
                <w:b w:val="0"/>
                <w:webHidden/>
              </w:rPr>
            </w:r>
            <w:r w:rsidR="00400150" w:rsidRPr="00400150">
              <w:rPr>
                <w:b w:val="0"/>
                <w:webHidden/>
              </w:rPr>
              <w:fldChar w:fldCharType="separate"/>
            </w:r>
            <w:r w:rsidR="006C2096">
              <w:rPr>
                <w:b w:val="0"/>
                <w:webHidden/>
              </w:rPr>
              <w:t>134</w:t>
            </w:r>
            <w:r w:rsidR="00400150" w:rsidRPr="00400150">
              <w:rPr>
                <w:b w:val="0"/>
                <w:webHidden/>
              </w:rPr>
              <w:fldChar w:fldCharType="end"/>
            </w:r>
          </w:hyperlink>
        </w:p>
        <w:p w14:paraId="07081BD6" w14:textId="7D98A1D5" w:rsidR="00400150" w:rsidRPr="00400150" w:rsidRDefault="00D166E8" w:rsidP="00400150">
          <w:pPr>
            <w:pStyle w:val="T1"/>
            <w:jc w:val="both"/>
            <w:rPr>
              <w:b w:val="0"/>
            </w:rPr>
          </w:pPr>
          <w:hyperlink w:anchor="_Toc56802658" w:history="1">
            <w:r w:rsidR="00400150" w:rsidRPr="00400150">
              <w:rPr>
                <w:rStyle w:val="Kpr"/>
              </w:rPr>
              <w:t xml:space="preserve">EK 5. </w:t>
            </w:r>
            <w:r w:rsidR="00400150" w:rsidRPr="00400150">
              <w:rPr>
                <w:rStyle w:val="Kpr"/>
                <w:b w:val="0"/>
              </w:rPr>
              <w:t>Liderlik Ölçeği Alt Boyutları</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_Toc56802658 \h </w:instrText>
            </w:r>
            <w:r w:rsidR="00400150" w:rsidRPr="00400150">
              <w:rPr>
                <w:b w:val="0"/>
                <w:webHidden/>
              </w:rPr>
            </w:r>
            <w:r w:rsidR="00400150" w:rsidRPr="00400150">
              <w:rPr>
                <w:b w:val="0"/>
                <w:webHidden/>
              </w:rPr>
              <w:fldChar w:fldCharType="separate"/>
            </w:r>
            <w:r w:rsidR="006C2096">
              <w:rPr>
                <w:b w:val="0"/>
                <w:webHidden/>
              </w:rPr>
              <w:t>135</w:t>
            </w:r>
            <w:r w:rsidR="00400150" w:rsidRPr="00400150">
              <w:rPr>
                <w:b w:val="0"/>
                <w:webHidden/>
              </w:rPr>
              <w:fldChar w:fldCharType="end"/>
            </w:r>
          </w:hyperlink>
        </w:p>
        <w:p w14:paraId="5D20889A" w14:textId="106309F2" w:rsidR="00400150" w:rsidRPr="00400150" w:rsidRDefault="00D166E8" w:rsidP="00400150">
          <w:pPr>
            <w:pStyle w:val="T1"/>
            <w:jc w:val="both"/>
            <w:rPr>
              <w:b w:val="0"/>
            </w:rPr>
          </w:pPr>
          <w:hyperlink w:anchor="_Toc56802659" w:history="1">
            <w:r w:rsidR="00400150" w:rsidRPr="00400150">
              <w:rPr>
                <w:rStyle w:val="Kpr"/>
              </w:rPr>
              <w:t xml:space="preserve">EK 6. </w:t>
            </w:r>
            <w:r w:rsidR="00400150" w:rsidRPr="00400150">
              <w:rPr>
                <w:rStyle w:val="Kpr"/>
                <w:b w:val="0"/>
              </w:rPr>
              <w:t>Empati Düzeyi Belirleme Ölçeği (EDBÖ)</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_Toc56802659 \h </w:instrText>
            </w:r>
            <w:r w:rsidR="00400150" w:rsidRPr="00400150">
              <w:rPr>
                <w:b w:val="0"/>
                <w:webHidden/>
              </w:rPr>
            </w:r>
            <w:r w:rsidR="00400150" w:rsidRPr="00400150">
              <w:rPr>
                <w:b w:val="0"/>
                <w:webHidden/>
              </w:rPr>
              <w:fldChar w:fldCharType="separate"/>
            </w:r>
            <w:r w:rsidR="006C2096">
              <w:rPr>
                <w:b w:val="0"/>
                <w:webHidden/>
              </w:rPr>
              <w:t>136</w:t>
            </w:r>
            <w:r w:rsidR="00400150" w:rsidRPr="00400150">
              <w:rPr>
                <w:b w:val="0"/>
                <w:webHidden/>
              </w:rPr>
              <w:fldChar w:fldCharType="end"/>
            </w:r>
          </w:hyperlink>
        </w:p>
        <w:p w14:paraId="44256E10" w14:textId="73163893" w:rsidR="00400150" w:rsidRPr="00400150" w:rsidRDefault="00D166E8" w:rsidP="00400150">
          <w:pPr>
            <w:pStyle w:val="T1"/>
            <w:jc w:val="both"/>
            <w:rPr>
              <w:b w:val="0"/>
            </w:rPr>
          </w:pPr>
          <w:hyperlink w:anchor="_Toc56802660" w:history="1">
            <w:r w:rsidR="00400150" w:rsidRPr="00400150">
              <w:rPr>
                <w:rStyle w:val="Kpr"/>
              </w:rPr>
              <w:t xml:space="preserve">EK 7. </w:t>
            </w:r>
            <w:r w:rsidR="00400150" w:rsidRPr="00400150">
              <w:rPr>
                <w:rStyle w:val="Kpr"/>
                <w:b w:val="0"/>
              </w:rPr>
              <w:t>Türkiye Kızılay Derneği Akademik Araştırma Kurum İzni</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_Toc56802660 \h </w:instrText>
            </w:r>
            <w:r w:rsidR="00400150" w:rsidRPr="00400150">
              <w:rPr>
                <w:b w:val="0"/>
                <w:webHidden/>
              </w:rPr>
            </w:r>
            <w:r w:rsidR="00400150" w:rsidRPr="00400150">
              <w:rPr>
                <w:b w:val="0"/>
                <w:webHidden/>
              </w:rPr>
              <w:fldChar w:fldCharType="separate"/>
            </w:r>
            <w:r w:rsidR="006C2096">
              <w:rPr>
                <w:b w:val="0"/>
                <w:webHidden/>
              </w:rPr>
              <w:t>137</w:t>
            </w:r>
            <w:r w:rsidR="00400150" w:rsidRPr="00400150">
              <w:rPr>
                <w:b w:val="0"/>
                <w:webHidden/>
              </w:rPr>
              <w:fldChar w:fldCharType="end"/>
            </w:r>
          </w:hyperlink>
        </w:p>
        <w:p w14:paraId="6AFC27CA" w14:textId="3494FBC9" w:rsidR="00400150" w:rsidRPr="00400150" w:rsidRDefault="00D166E8" w:rsidP="00400150">
          <w:pPr>
            <w:pStyle w:val="T1"/>
            <w:jc w:val="both"/>
            <w:rPr>
              <w:b w:val="0"/>
            </w:rPr>
          </w:pPr>
          <w:hyperlink w:anchor="_Toc56802661" w:history="1">
            <w:r w:rsidR="00400150" w:rsidRPr="00400150">
              <w:rPr>
                <w:rStyle w:val="Kpr"/>
              </w:rPr>
              <w:t xml:space="preserve">EK 8. </w:t>
            </w:r>
            <w:r w:rsidR="00400150" w:rsidRPr="00400150">
              <w:rPr>
                <w:rStyle w:val="Kpr"/>
                <w:b w:val="0"/>
              </w:rPr>
              <w:t>Psikososyal Bakım Yetkinliği Öz Değerlendirme Ölçeği Kullanım İzni</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_Toc56802661 \h </w:instrText>
            </w:r>
            <w:r w:rsidR="00400150" w:rsidRPr="00400150">
              <w:rPr>
                <w:b w:val="0"/>
                <w:webHidden/>
              </w:rPr>
            </w:r>
            <w:r w:rsidR="00400150" w:rsidRPr="00400150">
              <w:rPr>
                <w:b w:val="0"/>
                <w:webHidden/>
              </w:rPr>
              <w:fldChar w:fldCharType="separate"/>
            </w:r>
            <w:r w:rsidR="006C2096">
              <w:rPr>
                <w:b w:val="0"/>
                <w:webHidden/>
              </w:rPr>
              <w:t>138</w:t>
            </w:r>
            <w:r w:rsidR="00400150" w:rsidRPr="00400150">
              <w:rPr>
                <w:b w:val="0"/>
                <w:webHidden/>
              </w:rPr>
              <w:fldChar w:fldCharType="end"/>
            </w:r>
          </w:hyperlink>
        </w:p>
        <w:p w14:paraId="668F5143" w14:textId="63B72D8D" w:rsidR="00400150" w:rsidRPr="00400150" w:rsidRDefault="00D166E8" w:rsidP="00400150">
          <w:pPr>
            <w:pStyle w:val="T1"/>
            <w:jc w:val="both"/>
            <w:rPr>
              <w:b w:val="0"/>
            </w:rPr>
          </w:pPr>
          <w:hyperlink w:anchor="_Toc56802662" w:history="1">
            <w:r w:rsidR="00400150" w:rsidRPr="00400150">
              <w:rPr>
                <w:rStyle w:val="Kpr"/>
              </w:rPr>
              <w:t xml:space="preserve">EK 9. </w:t>
            </w:r>
            <w:r w:rsidR="00400150" w:rsidRPr="00400150">
              <w:rPr>
                <w:rStyle w:val="Kpr"/>
                <w:b w:val="0"/>
              </w:rPr>
              <w:t>Liderlik Motivasyon Ölçeği Kullanım İzni</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_Toc56802662 \h </w:instrText>
            </w:r>
            <w:r w:rsidR="00400150" w:rsidRPr="00400150">
              <w:rPr>
                <w:b w:val="0"/>
                <w:webHidden/>
              </w:rPr>
            </w:r>
            <w:r w:rsidR="00400150" w:rsidRPr="00400150">
              <w:rPr>
                <w:b w:val="0"/>
                <w:webHidden/>
              </w:rPr>
              <w:fldChar w:fldCharType="separate"/>
            </w:r>
            <w:r w:rsidR="006C2096">
              <w:rPr>
                <w:b w:val="0"/>
                <w:webHidden/>
              </w:rPr>
              <w:t>139</w:t>
            </w:r>
            <w:r w:rsidR="00400150" w:rsidRPr="00400150">
              <w:rPr>
                <w:b w:val="0"/>
                <w:webHidden/>
              </w:rPr>
              <w:fldChar w:fldCharType="end"/>
            </w:r>
          </w:hyperlink>
        </w:p>
        <w:p w14:paraId="232D724D" w14:textId="1FD96BC4" w:rsidR="00400150" w:rsidRPr="00400150" w:rsidRDefault="00D166E8" w:rsidP="00400150">
          <w:pPr>
            <w:pStyle w:val="T1"/>
            <w:jc w:val="both"/>
            <w:rPr>
              <w:b w:val="0"/>
            </w:rPr>
          </w:pPr>
          <w:hyperlink w:anchor="_Toc56802663" w:history="1">
            <w:r w:rsidR="00400150" w:rsidRPr="00400150">
              <w:rPr>
                <w:rStyle w:val="Kpr"/>
              </w:rPr>
              <w:t xml:space="preserve">EK 10. </w:t>
            </w:r>
            <w:r w:rsidR="00400150" w:rsidRPr="00400150">
              <w:rPr>
                <w:rStyle w:val="Kpr"/>
                <w:b w:val="0"/>
              </w:rPr>
              <w:t>Liderlik Motivasyon Ölçeği Kullanım İzni</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_Toc56802663 \h </w:instrText>
            </w:r>
            <w:r w:rsidR="00400150" w:rsidRPr="00400150">
              <w:rPr>
                <w:b w:val="0"/>
                <w:webHidden/>
              </w:rPr>
            </w:r>
            <w:r w:rsidR="00400150" w:rsidRPr="00400150">
              <w:rPr>
                <w:b w:val="0"/>
                <w:webHidden/>
              </w:rPr>
              <w:fldChar w:fldCharType="separate"/>
            </w:r>
            <w:r w:rsidR="006C2096">
              <w:rPr>
                <w:b w:val="0"/>
                <w:webHidden/>
              </w:rPr>
              <w:t>140</w:t>
            </w:r>
            <w:r w:rsidR="00400150" w:rsidRPr="00400150">
              <w:rPr>
                <w:b w:val="0"/>
                <w:webHidden/>
              </w:rPr>
              <w:fldChar w:fldCharType="end"/>
            </w:r>
          </w:hyperlink>
        </w:p>
        <w:p w14:paraId="2186AA39" w14:textId="14D1FABD" w:rsidR="00400150" w:rsidRPr="00400150" w:rsidRDefault="00D166E8" w:rsidP="00400150">
          <w:pPr>
            <w:pStyle w:val="T1"/>
            <w:jc w:val="both"/>
            <w:rPr>
              <w:b w:val="0"/>
            </w:rPr>
          </w:pPr>
          <w:hyperlink w:anchor="_Toc56802664" w:history="1">
            <w:r w:rsidR="00400150" w:rsidRPr="00400150">
              <w:rPr>
                <w:rStyle w:val="Kpr"/>
              </w:rPr>
              <w:t xml:space="preserve">EK 11. </w:t>
            </w:r>
            <w:r w:rsidR="00400150" w:rsidRPr="00400150">
              <w:rPr>
                <w:rStyle w:val="Kpr"/>
                <w:b w:val="0"/>
              </w:rPr>
              <w:t>Empati Düzeyi Belirleme Ölçeği Kullanım İzni</w:t>
            </w:r>
            <w:r w:rsidR="00400150" w:rsidRPr="00400150">
              <w:rPr>
                <w:b w:val="0"/>
                <w:webHidden/>
              </w:rPr>
              <w:tab/>
            </w:r>
            <w:r w:rsidR="00400150" w:rsidRPr="00400150">
              <w:rPr>
                <w:b w:val="0"/>
                <w:webHidden/>
              </w:rPr>
              <w:fldChar w:fldCharType="begin"/>
            </w:r>
            <w:r w:rsidR="00400150" w:rsidRPr="00400150">
              <w:rPr>
                <w:b w:val="0"/>
                <w:webHidden/>
              </w:rPr>
              <w:instrText xml:space="preserve"> PAGEREF _Toc56802664 \h </w:instrText>
            </w:r>
            <w:r w:rsidR="00400150" w:rsidRPr="00400150">
              <w:rPr>
                <w:b w:val="0"/>
                <w:webHidden/>
              </w:rPr>
            </w:r>
            <w:r w:rsidR="00400150" w:rsidRPr="00400150">
              <w:rPr>
                <w:b w:val="0"/>
                <w:webHidden/>
              </w:rPr>
              <w:fldChar w:fldCharType="separate"/>
            </w:r>
            <w:r w:rsidR="006C2096">
              <w:rPr>
                <w:b w:val="0"/>
                <w:webHidden/>
              </w:rPr>
              <w:t>141</w:t>
            </w:r>
            <w:r w:rsidR="00400150" w:rsidRPr="00400150">
              <w:rPr>
                <w:b w:val="0"/>
                <w:webHidden/>
              </w:rPr>
              <w:fldChar w:fldCharType="end"/>
            </w:r>
          </w:hyperlink>
        </w:p>
        <w:p w14:paraId="68A41EFB" w14:textId="77777777" w:rsidR="00400150" w:rsidRDefault="00400150" w:rsidP="00400150">
          <w:pPr>
            <w:pStyle w:val="T1"/>
            <w:jc w:val="both"/>
            <w:rPr>
              <w:rStyle w:val="Kpr"/>
            </w:rPr>
          </w:pPr>
        </w:p>
        <w:p w14:paraId="463D13AA" w14:textId="72EDD829" w:rsidR="00400150" w:rsidRPr="00400150" w:rsidRDefault="00D166E8" w:rsidP="00400150">
          <w:pPr>
            <w:pStyle w:val="T1"/>
            <w:jc w:val="both"/>
            <w:rPr>
              <w:b w:val="0"/>
            </w:rPr>
          </w:pPr>
          <w:hyperlink w:anchor="_Toc56802665" w:history="1">
            <w:r w:rsidR="00400150" w:rsidRPr="00400150">
              <w:rPr>
                <w:rStyle w:val="Kpr"/>
              </w:rPr>
              <w:t>ÖZGEÇMİŞ</w:t>
            </w:r>
            <w:r w:rsidR="00400150" w:rsidRPr="00400150">
              <w:rPr>
                <w:webHidden/>
              </w:rPr>
              <w:tab/>
            </w:r>
            <w:r w:rsidR="00400150" w:rsidRPr="00400150">
              <w:rPr>
                <w:webHidden/>
              </w:rPr>
              <w:fldChar w:fldCharType="begin"/>
            </w:r>
            <w:r w:rsidR="00400150" w:rsidRPr="00400150">
              <w:rPr>
                <w:webHidden/>
              </w:rPr>
              <w:instrText xml:space="preserve"> PAGEREF _Toc56802665 \h </w:instrText>
            </w:r>
            <w:r w:rsidR="00400150" w:rsidRPr="00400150">
              <w:rPr>
                <w:webHidden/>
              </w:rPr>
            </w:r>
            <w:r w:rsidR="00400150" w:rsidRPr="00400150">
              <w:rPr>
                <w:webHidden/>
              </w:rPr>
              <w:fldChar w:fldCharType="separate"/>
            </w:r>
            <w:r w:rsidR="006C2096">
              <w:rPr>
                <w:webHidden/>
              </w:rPr>
              <w:t>142</w:t>
            </w:r>
            <w:r w:rsidR="00400150" w:rsidRPr="00400150">
              <w:rPr>
                <w:webHidden/>
              </w:rPr>
              <w:fldChar w:fldCharType="end"/>
            </w:r>
          </w:hyperlink>
        </w:p>
        <w:p w14:paraId="3E308A0E" w14:textId="03975E48" w:rsidR="00787A2C" w:rsidRPr="000319CD" w:rsidRDefault="001E397D" w:rsidP="00400150">
          <w:pPr>
            <w:spacing w:after="0" w:line="360" w:lineRule="auto"/>
            <w:jc w:val="both"/>
            <w:rPr>
              <w:rFonts w:ascii="Times New Roman" w:hAnsi="Times New Roman" w:cs="Times New Roman"/>
              <w:color w:val="000000" w:themeColor="text1"/>
              <w:sz w:val="24"/>
              <w:szCs w:val="24"/>
            </w:rPr>
          </w:pPr>
          <w:r w:rsidRPr="00400150">
            <w:rPr>
              <w:rFonts w:ascii="Times New Roman" w:hAnsi="Times New Roman" w:cs="Times New Roman"/>
              <w:b/>
              <w:bCs/>
              <w:color w:val="000000" w:themeColor="text1"/>
              <w:sz w:val="24"/>
              <w:szCs w:val="24"/>
            </w:rPr>
            <w:fldChar w:fldCharType="end"/>
          </w:r>
        </w:p>
      </w:sdtContent>
    </w:sdt>
    <w:p w14:paraId="672D0A6F" w14:textId="77777777" w:rsidR="00787A2C" w:rsidRPr="000319CD" w:rsidRDefault="00787A2C" w:rsidP="005F4CA3">
      <w:pPr>
        <w:rPr>
          <w:rFonts w:ascii="Times New Roman" w:hAnsi="Times New Roman" w:cs="Times New Roman"/>
          <w:color w:val="000000" w:themeColor="text1"/>
          <w:sz w:val="24"/>
          <w:szCs w:val="24"/>
        </w:rPr>
      </w:pPr>
    </w:p>
    <w:p w14:paraId="45F62BE0" w14:textId="77777777" w:rsidR="00787A2C" w:rsidRPr="000319CD" w:rsidRDefault="00787A2C" w:rsidP="005F4CA3">
      <w:pPr>
        <w:rPr>
          <w:rFonts w:ascii="Times New Roman" w:hAnsi="Times New Roman" w:cs="Times New Roman"/>
          <w:color w:val="000000" w:themeColor="text1"/>
          <w:sz w:val="24"/>
          <w:szCs w:val="24"/>
        </w:rPr>
      </w:pPr>
    </w:p>
    <w:p w14:paraId="0FFE0B44" w14:textId="77777777" w:rsidR="00CF1D9C" w:rsidRPr="000319CD" w:rsidRDefault="00CF1D9C" w:rsidP="005F4CA3">
      <w:pPr>
        <w:rPr>
          <w:rFonts w:ascii="Times New Roman" w:hAnsi="Times New Roman" w:cs="Times New Roman"/>
          <w:color w:val="000000" w:themeColor="text1"/>
          <w:sz w:val="24"/>
          <w:szCs w:val="24"/>
        </w:rPr>
      </w:pPr>
    </w:p>
    <w:p w14:paraId="2002EFD8" w14:textId="77777777" w:rsidR="00CF1D9C" w:rsidRPr="000319CD" w:rsidRDefault="00CF1D9C" w:rsidP="005F4CA3">
      <w:pPr>
        <w:rPr>
          <w:rFonts w:ascii="Times New Roman" w:hAnsi="Times New Roman" w:cs="Times New Roman"/>
          <w:color w:val="000000" w:themeColor="text1"/>
          <w:sz w:val="24"/>
          <w:szCs w:val="24"/>
        </w:rPr>
      </w:pPr>
    </w:p>
    <w:p w14:paraId="2BB7F787" w14:textId="77777777" w:rsidR="00CF1D9C" w:rsidRPr="000319CD" w:rsidRDefault="00CF1D9C" w:rsidP="005F4CA3">
      <w:pPr>
        <w:rPr>
          <w:rFonts w:ascii="Times New Roman" w:hAnsi="Times New Roman" w:cs="Times New Roman"/>
          <w:color w:val="000000" w:themeColor="text1"/>
          <w:sz w:val="24"/>
          <w:szCs w:val="24"/>
        </w:rPr>
      </w:pPr>
    </w:p>
    <w:p w14:paraId="4B9FC983" w14:textId="77777777" w:rsidR="00CF1D9C" w:rsidRPr="000319CD" w:rsidRDefault="00CF1D9C" w:rsidP="005F4CA3">
      <w:pPr>
        <w:rPr>
          <w:rFonts w:ascii="Times New Roman" w:hAnsi="Times New Roman" w:cs="Times New Roman"/>
          <w:color w:val="000000" w:themeColor="text1"/>
          <w:sz w:val="24"/>
          <w:szCs w:val="24"/>
        </w:rPr>
      </w:pPr>
    </w:p>
    <w:p w14:paraId="4C028DC4" w14:textId="77777777" w:rsidR="00CF1D9C" w:rsidRPr="000319CD" w:rsidRDefault="00CF1D9C" w:rsidP="005F4CA3">
      <w:pPr>
        <w:rPr>
          <w:rFonts w:ascii="Times New Roman" w:hAnsi="Times New Roman" w:cs="Times New Roman"/>
          <w:color w:val="000000" w:themeColor="text1"/>
          <w:sz w:val="24"/>
          <w:szCs w:val="24"/>
        </w:rPr>
      </w:pPr>
    </w:p>
    <w:p w14:paraId="1905769E" w14:textId="77777777" w:rsidR="00CF1D9C" w:rsidRPr="000319CD" w:rsidRDefault="00CF1D9C" w:rsidP="005F4CA3">
      <w:pPr>
        <w:rPr>
          <w:rFonts w:ascii="Times New Roman" w:hAnsi="Times New Roman" w:cs="Times New Roman"/>
          <w:color w:val="000000" w:themeColor="text1"/>
          <w:sz w:val="24"/>
          <w:szCs w:val="24"/>
        </w:rPr>
      </w:pPr>
    </w:p>
    <w:p w14:paraId="01A439C8" w14:textId="77777777" w:rsidR="00CF1D9C" w:rsidRPr="000319CD" w:rsidRDefault="00CF1D9C" w:rsidP="005F4CA3">
      <w:pPr>
        <w:rPr>
          <w:rFonts w:ascii="Times New Roman" w:hAnsi="Times New Roman" w:cs="Times New Roman"/>
          <w:color w:val="000000" w:themeColor="text1"/>
          <w:sz w:val="24"/>
          <w:szCs w:val="24"/>
        </w:rPr>
      </w:pPr>
    </w:p>
    <w:p w14:paraId="144971D8" w14:textId="77777777" w:rsidR="00CF1D9C" w:rsidRPr="000319CD" w:rsidRDefault="00CF1D9C" w:rsidP="005F4CA3">
      <w:pPr>
        <w:rPr>
          <w:rFonts w:ascii="Times New Roman" w:hAnsi="Times New Roman" w:cs="Times New Roman"/>
          <w:color w:val="000000" w:themeColor="text1"/>
          <w:sz w:val="24"/>
          <w:szCs w:val="24"/>
        </w:rPr>
      </w:pPr>
    </w:p>
    <w:p w14:paraId="60A12A2F" w14:textId="77777777" w:rsidR="00CF1D9C" w:rsidRPr="000319CD" w:rsidRDefault="00CF1D9C" w:rsidP="005F4CA3">
      <w:pPr>
        <w:rPr>
          <w:rFonts w:ascii="Times New Roman" w:hAnsi="Times New Roman" w:cs="Times New Roman"/>
          <w:color w:val="000000" w:themeColor="text1"/>
          <w:sz w:val="24"/>
          <w:szCs w:val="24"/>
        </w:rPr>
      </w:pPr>
    </w:p>
    <w:p w14:paraId="21DC33B1" w14:textId="77777777" w:rsidR="00CF1D9C" w:rsidRPr="000319CD" w:rsidRDefault="00CF1D9C" w:rsidP="005F4CA3">
      <w:pPr>
        <w:rPr>
          <w:rFonts w:ascii="Times New Roman" w:hAnsi="Times New Roman" w:cs="Times New Roman"/>
          <w:color w:val="000000" w:themeColor="text1"/>
          <w:sz w:val="24"/>
          <w:szCs w:val="24"/>
        </w:rPr>
      </w:pPr>
    </w:p>
    <w:p w14:paraId="17B7CA98" w14:textId="77777777" w:rsidR="00CF1D9C" w:rsidRPr="000319CD" w:rsidRDefault="00CF1D9C" w:rsidP="005F4CA3">
      <w:pPr>
        <w:rPr>
          <w:rFonts w:ascii="Times New Roman" w:hAnsi="Times New Roman" w:cs="Times New Roman"/>
          <w:color w:val="000000" w:themeColor="text1"/>
          <w:sz w:val="24"/>
          <w:szCs w:val="24"/>
        </w:rPr>
      </w:pPr>
    </w:p>
    <w:p w14:paraId="00E3F307" w14:textId="77777777" w:rsidR="00CF1D9C" w:rsidRPr="000319CD" w:rsidRDefault="00CF1D9C" w:rsidP="005F4CA3">
      <w:pPr>
        <w:rPr>
          <w:rFonts w:ascii="Times New Roman" w:hAnsi="Times New Roman" w:cs="Times New Roman"/>
          <w:color w:val="000000" w:themeColor="text1"/>
          <w:sz w:val="24"/>
          <w:szCs w:val="24"/>
        </w:rPr>
      </w:pPr>
    </w:p>
    <w:p w14:paraId="43EF03CC" w14:textId="77777777" w:rsidR="00CF1D9C" w:rsidRPr="000319CD" w:rsidRDefault="00CF1D9C" w:rsidP="005F4CA3">
      <w:pPr>
        <w:rPr>
          <w:rFonts w:ascii="Times New Roman" w:hAnsi="Times New Roman" w:cs="Times New Roman"/>
          <w:color w:val="000000" w:themeColor="text1"/>
          <w:sz w:val="24"/>
          <w:szCs w:val="24"/>
        </w:rPr>
      </w:pPr>
    </w:p>
    <w:p w14:paraId="4371820D" w14:textId="77777777" w:rsidR="00CF1D9C" w:rsidRPr="000319CD" w:rsidRDefault="00CF1D9C" w:rsidP="005F4CA3">
      <w:pPr>
        <w:rPr>
          <w:rFonts w:ascii="Times New Roman" w:hAnsi="Times New Roman" w:cs="Times New Roman"/>
          <w:color w:val="000000" w:themeColor="text1"/>
          <w:sz w:val="24"/>
          <w:szCs w:val="24"/>
        </w:rPr>
      </w:pPr>
    </w:p>
    <w:p w14:paraId="749702F6" w14:textId="77777777" w:rsidR="00CF1D9C" w:rsidRPr="000319CD" w:rsidRDefault="00CF1D9C" w:rsidP="005F4CA3">
      <w:pPr>
        <w:rPr>
          <w:rFonts w:ascii="Times New Roman" w:hAnsi="Times New Roman" w:cs="Times New Roman"/>
          <w:color w:val="000000" w:themeColor="text1"/>
          <w:sz w:val="24"/>
          <w:szCs w:val="24"/>
        </w:rPr>
      </w:pPr>
    </w:p>
    <w:p w14:paraId="60599A31" w14:textId="77777777" w:rsidR="00CF1D9C" w:rsidRPr="000319CD" w:rsidRDefault="00CF1D9C" w:rsidP="005F4CA3">
      <w:pPr>
        <w:rPr>
          <w:rFonts w:ascii="Times New Roman" w:hAnsi="Times New Roman" w:cs="Times New Roman"/>
          <w:color w:val="000000" w:themeColor="text1"/>
          <w:sz w:val="24"/>
          <w:szCs w:val="24"/>
        </w:rPr>
      </w:pPr>
    </w:p>
    <w:p w14:paraId="687D2955" w14:textId="77777777" w:rsidR="00CF1D9C" w:rsidRPr="000319CD" w:rsidRDefault="00CF1D9C" w:rsidP="005F4CA3">
      <w:pPr>
        <w:rPr>
          <w:rFonts w:ascii="Times New Roman" w:hAnsi="Times New Roman" w:cs="Times New Roman"/>
          <w:color w:val="000000" w:themeColor="text1"/>
          <w:sz w:val="24"/>
          <w:szCs w:val="24"/>
        </w:rPr>
      </w:pPr>
    </w:p>
    <w:p w14:paraId="24A7926C" w14:textId="77777777" w:rsidR="00CF1D9C" w:rsidRPr="000319CD" w:rsidRDefault="00CF1D9C" w:rsidP="005F4CA3">
      <w:pPr>
        <w:rPr>
          <w:rFonts w:ascii="Times New Roman" w:hAnsi="Times New Roman" w:cs="Times New Roman"/>
          <w:color w:val="000000" w:themeColor="text1"/>
          <w:sz w:val="24"/>
          <w:szCs w:val="24"/>
        </w:rPr>
      </w:pPr>
    </w:p>
    <w:p w14:paraId="4BA90C54" w14:textId="77777777" w:rsidR="00CF1D9C" w:rsidRPr="000319CD" w:rsidRDefault="00CF1D9C" w:rsidP="005F4CA3">
      <w:pPr>
        <w:rPr>
          <w:rFonts w:ascii="Times New Roman" w:hAnsi="Times New Roman" w:cs="Times New Roman"/>
          <w:color w:val="000000" w:themeColor="text1"/>
          <w:sz w:val="24"/>
          <w:szCs w:val="24"/>
        </w:rPr>
      </w:pPr>
    </w:p>
    <w:p w14:paraId="2F4ADD37" w14:textId="77777777" w:rsidR="00CF1D9C" w:rsidRPr="000319CD" w:rsidRDefault="00CF1D9C" w:rsidP="005F4CA3">
      <w:pPr>
        <w:rPr>
          <w:rFonts w:ascii="Times New Roman" w:hAnsi="Times New Roman" w:cs="Times New Roman"/>
          <w:color w:val="000000" w:themeColor="text1"/>
          <w:sz w:val="24"/>
          <w:szCs w:val="24"/>
        </w:rPr>
      </w:pPr>
    </w:p>
    <w:p w14:paraId="661553A1" w14:textId="77777777" w:rsidR="00CF1D9C" w:rsidRPr="000319CD" w:rsidRDefault="00CF1D9C" w:rsidP="005F4CA3">
      <w:pPr>
        <w:rPr>
          <w:rFonts w:ascii="Times New Roman" w:hAnsi="Times New Roman" w:cs="Times New Roman"/>
          <w:color w:val="000000" w:themeColor="text1"/>
          <w:sz w:val="24"/>
          <w:szCs w:val="24"/>
        </w:rPr>
      </w:pPr>
    </w:p>
    <w:p w14:paraId="5B3640B9" w14:textId="77777777" w:rsidR="00CF1D9C" w:rsidRPr="000319CD" w:rsidRDefault="00CF1D9C" w:rsidP="005F4CA3">
      <w:pPr>
        <w:rPr>
          <w:rFonts w:ascii="Times New Roman" w:hAnsi="Times New Roman" w:cs="Times New Roman"/>
          <w:color w:val="000000" w:themeColor="text1"/>
          <w:sz w:val="24"/>
          <w:szCs w:val="24"/>
        </w:rPr>
      </w:pPr>
    </w:p>
    <w:p w14:paraId="4B5DCF00" w14:textId="77777777" w:rsidR="00463569" w:rsidRPr="000319CD" w:rsidRDefault="00463569" w:rsidP="005F4CA3">
      <w:pPr>
        <w:rPr>
          <w:rFonts w:ascii="Times New Roman" w:hAnsi="Times New Roman" w:cs="Times New Roman"/>
          <w:color w:val="000000" w:themeColor="text1"/>
          <w:sz w:val="24"/>
          <w:szCs w:val="24"/>
        </w:rPr>
      </w:pPr>
    </w:p>
    <w:p w14:paraId="3668C733" w14:textId="548A85B8" w:rsidR="00463569" w:rsidRPr="000319CD" w:rsidRDefault="00463569" w:rsidP="005F4CA3">
      <w:pPr>
        <w:rPr>
          <w:rFonts w:ascii="Times New Roman" w:hAnsi="Times New Roman" w:cs="Times New Roman"/>
          <w:color w:val="000000" w:themeColor="text1"/>
          <w:sz w:val="24"/>
          <w:szCs w:val="24"/>
        </w:rPr>
      </w:pPr>
    </w:p>
    <w:p w14:paraId="6CAECFE2" w14:textId="6ACC0846" w:rsidR="00463569" w:rsidRDefault="00463569" w:rsidP="00945420">
      <w:pPr>
        <w:spacing w:after="0" w:line="360" w:lineRule="auto"/>
        <w:jc w:val="center"/>
        <w:rPr>
          <w:rFonts w:ascii="Times New Roman" w:hAnsi="Times New Roman" w:cs="Times New Roman"/>
          <w:color w:val="000000" w:themeColor="text1"/>
          <w:sz w:val="24"/>
          <w:szCs w:val="24"/>
        </w:rPr>
      </w:pPr>
    </w:p>
    <w:p w14:paraId="096A0193" w14:textId="32729378" w:rsidR="00463569" w:rsidRPr="000319CD" w:rsidRDefault="00463569" w:rsidP="00945420">
      <w:pPr>
        <w:spacing w:after="0" w:line="360" w:lineRule="auto"/>
        <w:jc w:val="center"/>
        <w:rPr>
          <w:rFonts w:ascii="Times New Roman" w:hAnsi="Times New Roman" w:cs="Times New Roman"/>
          <w:color w:val="000000" w:themeColor="text1"/>
          <w:sz w:val="24"/>
          <w:szCs w:val="24"/>
        </w:rPr>
      </w:pPr>
    </w:p>
    <w:p w14:paraId="42CB0A3E" w14:textId="77777777" w:rsidR="00B772BB" w:rsidRPr="000319CD" w:rsidRDefault="00B772BB" w:rsidP="00945420">
      <w:pPr>
        <w:pStyle w:val="Balk1"/>
        <w:spacing w:before="0" w:line="360" w:lineRule="auto"/>
        <w:jc w:val="center"/>
        <w:rPr>
          <w:rFonts w:cs="Times New Roman"/>
          <w:color w:val="000000" w:themeColor="text1"/>
          <w:szCs w:val="24"/>
        </w:rPr>
      </w:pPr>
      <w:bookmarkStart w:id="14" w:name="_Toc56802608"/>
      <w:r w:rsidRPr="000319CD">
        <w:rPr>
          <w:rFonts w:cs="Times New Roman"/>
          <w:color w:val="000000" w:themeColor="text1"/>
          <w:szCs w:val="24"/>
        </w:rPr>
        <w:t>TABLOLAR LİSTESİ</w:t>
      </w:r>
      <w:bookmarkEnd w:id="14"/>
    </w:p>
    <w:p w14:paraId="0254BBF4" w14:textId="77777777" w:rsidR="00B772BB" w:rsidRPr="000319CD" w:rsidRDefault="00B772BB" w:rsidP="005F4CA3">
      <w:pPr>
        <w:rPr>
          <w:rFonts w:ascii="Times New Roman" w:hAnsi="Times New Roman" w:cs="Times New Roman"/>
          <w:color w:val="000000" w:themeColor="text1"/>
          <w:sz w:val="24"/>
          <w:szCs w:val="24"/>
        </w:rPr>
      </w:pPr>
    </w:p>
    <w:p w14:paraId="52F06DA8" w14:textId="57D92407" w:rsidR="00E14BD8" w:rsidRPr="00E14BD8" w:rsidRDefault="00CF1D9C"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r w:rsidRPr="000319CD">
        <w:rPr>
          <w:rFonts w:ascii="Times New Roman" w:hAnsi="Times New Roman" w:cs="Times New Roman"/>
          <w:color w:val="000000" w:themeColor="text1"/>
          <w:sz w:val="24"/>
          <w:szCs w:val="24"/>
        </w:rPr>
        <w:fldChar w:fldCharType="begin"/>
      </w:r>
      <w:r w:rsidRPr="000319CD">
        <w:rPr>
          <w:rFonts w:ascii="Times New Roman" w:hAnsi="Times New Roman" w:cs="Times New Roman"/>
          <w:color w:val="000000" w:themeColor="text1"/>
          <w:sz w:val="24"/>
          <w:szCs w:val="24"/>
        </w:rPr>
        <w:instrText xml:space="preserve"> TOC \h \z \c "Tablo" </w:instrText>
      </w:r>
      <w:r w:rsidRPr="000319CD">
        <w:rPr>
          <w:rFonts w:ascii="Times New Roman" w:hAnsi="Times New Roman" w:cs="Times New Roman"/>
          <w:color w:val="000000" w:themeColor="text1"/>
          <w:sz w:val="24"/>
          <w:szCs w:val="24"/>
        </w:rPr>
        <w:fldChar w:fldCharType="separate"/>
      </w:r>
      <w:hyperlink w:anchor="_Toc54557059" w:history="1">
        <w:r w:rsidR="00E14BD8" w:rsidRPr="00E14BD8">
          <w:rPr>
            <w:rStyle w:val="Kpr"/>
            <w:rFonts w:ascii="Times New Roman" w:hAnsi="Times New Roman" w:cs="Times New Roman"/>
            <w:sz w:val="24"/>
            <w:szCs w:val="24"/>
          </w:rPr>
          <w:t>Tablo 1. Psikososyal Destek Müdahale Temel İlkeleri Maddeleri Alt Boyuta Dağılım ve Faktör Yükü</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_Toc54557059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71</w:t>
        </w:r>
        <w:r w:rsidR="00E14BD8" w:rsidRPr="00E14BD8">
          <w:rPr>
            <w:rFonts w:ascii="Times New Roman" w:hAnsi="Times New Roman" w:cs="Times New Roman"/>
            <w:webHidden/>
            <w:sz w:val="24"/>
            <w:szCs w:val="24"/>
          </w:rPr>
          <w:fldChar w:fldCharType="end"/>
        </w:r>
      </w:hyperlink>
    </w:p>
    <w:p w14:paraId="6CABACC1" w14:textId="244EF3EC"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0" w:history="1">
        <w:r w:rsidR="00E14BD8" w:rsidRPr="00E14BD8">
          <w:rPr>
            <w:rStyle w:val="Kpr"/>
            <w:rFonts w:ascii="Times New Roman" w:hAnsi="Times New Roman" w:cs="Times New Roman"/>
            <w:sz w:val="24"/>
            <w:szCs w:val="24"/>
          </w:rPr>
          <w:t>Tablo 2. Psikososyal Destek Müdahale Temel İlkeri Alt Boyutunun Madde-Toplam Korelasyon ve Cronbach Alfa Değerleri</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_Toc54557060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72</w:t>
        </w:r>
        <w:r w:rsidR="00E14BD8" w:rsidRPr="00E14BD8">
          <w:rPr>
            <w:rFonts w:ascii="Times New Roman" w:hAnsi="Times New Roman" w:cs="Times New Roman"/>
            <w:webHidden/>
            <w:sz w:val="24"/>
            <w:szCs w:val="24"/>
          </w:rPr>
          <w:fldChar w:fldCharType="end"/>
        </w:r>
      </w:hyperlink>
    </w:p>
    <w:p w14:paraId="110F6971" w14:textId="397A1E80"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1" w:history="1">
        <w:r w:rsidR="00E14BD8" w:rsidRPr="00E14BD8">
          <w:rPr>
            <w:rStyle w:val="Kpr"/>
            <w:rFonts w:ascii="Times New Roman" w:hAnsi="Times New Roman" w:cs="Times New Roman"/>
            <w:sz w:val="24"/>
            <w:szCs w:val="24"/>
          </w:rPr>
          <w:t>Tablo 3. Motivasyon Liderlik Ölçeği Maddelerinin Alt Boyutlara Dağılımı ve Faktör Yükü</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_Toc54557061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74</w:t>
        </w:r>
        <w:r w:rsidR="00E14BD8" w:rsidRPr="00E14BD8">
          <w:rPr>
            <w:rFonts w:ascii="Times New Roman" w:hAnsi="Times New Roman" w:cs="Times New Roman"/>
            <w:webHidden/>
            <w:sz w:val="24"/>
            <w:szCs w:val="24"/>
          </w:rPr>
          <w:fldChar w:fldCharType="end"/>
        </w:r>
      </w:hyperlink>
    </w:p>
    <w:p w14:paraId="174CDB4F" w14:textId="627B6B32"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2" w:history="1">
        <w:r w:rsidR="00E14BD8" w:rsidRPr="00E14BD8">
          <w:rPr>
            <w:rStyle w:val="Kpr"/>
            <w:rFonts w:ascii="Times New Roman" w:hAnsi="Times New Roman" w:cs="Times New Roman"/>
            <w:sz w:val="24"/>
            <w:szCs w:val="24"/>
          </w:rPr>
          <w:t>Tablo 4. Motivasyon Liderlik Ölçeği Alt Boyutlarının Madde-Toplam Korelasyon ve Cronbach Alfa Değerleri</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_Toc54557062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75</w:t>
        </w:r>
        <w:r w:rsidR="00E14BD8" w:rsidRPr="00E14BD8">
          <w:rPr>
            <w:rFonts w:ascii="Times New Roman" w:hAnsi="Times New Roman" w:cs="Times New Roman"/>
            <w:webHidden/>
            <w:sz w:val="24"/>
            <w:szCs w:val="24"/>
          </w:rPr>
          <w:fldChar w:fldCharType="end"/>
        </w:r>
      </w:hyperlink>
    </w:p>
    <w:p w14:paraId="7A863592" w14:textId="41CD94D4"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3" w:history="1">
        <w:r w:rsidR="00E14BD8" w:rsidRPr="00E14BD8">
          <w:rPr>
            <w:rStyle w:val="Kpr"/>
            <w:rFonts w:ascii="Times New Roman" w:hAnsi="Times New Roman" w:cs="Times New Roman"/>
            <w:sz w:val="24"/>
            <w:szCs w:val="24"/>
          </w:rPr>
          <w:t>Tablo 5. Empati Düzeyi Belirleme Ölçeği Maddelerinin Alt Boyutlara Dağılımı ve Faktör Yükü</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_Toc54557063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77</w:t>
        </w:r>
        <w:r w:rsidR="00E14BD8" w:rsidRPr="00E14BD8">
          <w:rPr>
            <w:rFonts w:ascii="Times New Roman" w:hAnsi="Times New Roman" w:cs="Times New Roman"/>
            <w:webHidden/>
            <w:sz w:val="24"/>
            <w:szCs w:val="24"/>
          </w:rPr>
          <w:fldChar w:fldCharType="end"/>
        </w:r>
      </w:hyperlink>
    </w:p>
    <w:p w14:paraId="09C21402" w14:textId="7858C826"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4" w:history="1">
        <w:r w:rsidR="00E14BD8" w:rsidRPr="00E14BD8">
          <w:rPr>
            <w:rStyle w:val="Kpr"/>
            <w:rFonts w:ascii="Times New Roman" w:hAnsi="Times New Roman" w:cs="Times New Roman"/>
            <w:sz w:val="24"/>
            <w:szCs w:val="24"/>
          </w:rPr>
          <w:t>Tablo 6. Empati Düzeyi Belirleme Ölçeği Alt Boyutlarının Madde-Toplam Korelasyon ve Cronbach Alfa Değerleri</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_Toc54557064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78</w:t>
        </w:r>
        <w:r w:rsidR="00E14BD8" w:rsidRPr="00E14BD8">
          <w:rPr>
            <w:rFonts w:ascii="Times New Roman" w:hAnsi="Times New Roman" w:cs="Times New Roman"/>
            <w:webHidden/>
            <w:sz w:val="24"/>
            <w:szCs w:val="24"/>
          </w:rPr>
          <w:fldChar w:fldCharType="end"/>
        </w:r>
      </w:hyperlink>
    </w:p>
    <w:p w14:paraId="75864ED7" w14:textId="75A152ED"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5" w:history="1">
        <w:r w:rsidR="00E14BD8" w:rsidRPr="00E14BD8">
          <w:rPr>
            <w:rStyle w:val="Kpr"/>
            <w:rFonts w:ascii="Times New Roman" w:hAnsi="Times New Roman" w:cs="Times New Roman"/>
            <w:sz w:val="24"/>
            <w:szCs w:val="24"/>
          </w:rPr>
          <w:t>Tablo 7. Ankete Katılan Kişilerin Sosyodemografik Bulguları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_Toc54557065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80</w:t>
        </w:r>
        <w:r w:rsidR="00E14BD8" w:rsidRPr="00E14BD8">
          <w:rPr>
            <w:rFonts w:ascii="Times New Roman" w:hAnsi="Times New Roman" w:cs="Times New Roman"/>
            <w:webHidden/>
            <w:sz w:val="24"/>
            <w:szCs w:val="24"/>
          </w:rPr>
          <w:fldChar w:fldCharType="end"/>
        </w:r>
      </w:hyperlink>
    </w:p>
    <w:p w14:paraId="3C8B7E33" w14:textId="509DF30A"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6" w:history="1">
        <w:r w:rsidR="00E14BD8" w:rsidRPr="00E14BD8">
          <w:rPr>
            <w:rStyle w:val="Kpr"/>
            <w:rFonts w:ascii="Times New Roman" w:hAnsi="Times New Roman" w:cs="Times New Roman"/>
            <w:sz w:val="24"/>
            <w:szCs w:val="24"/>
          </w:rPr>
          <w:t>Tablo 8. Ankete Katılan Kişilerin Sosyodemografik Bulguları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_Toc54557066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82</w:t>
        </w:r>
        <w:r w:rsidR="00E14BD8" w:rsidRPr="00E14BD8">
          <w:rPr>
            <w:rFonts w:ascii="Times New Roman" w:hAnsi="Times New Roman" w:cs="Times New Roman"/>
            <w:webHidden/>
            <w:sz w:val="24"/>
            <w:szCs w:val="24"/>
          </w:rPr>
          <w:fldChar w:fldCharType="end"/>
        </w:r>
      </w:hyperlink>
    </w:p>
    <w:p w14:paraId="4E753A2D" w14:textId="469FAC00"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7" w:history="1">
        <w:r w:rsidR="00E14BD8" w:rsidRPr="00E14BD8">
          <w:rPr>
            <w:rStyle w:val="Kpr"/>
            <w:rFonts w:ascii="Times New Roman" w:hAnsi="Times New Roman" w:cs="Times New Roman"/>
            <w:sz w:val="24"/>
            <w:szCs w:val="24"/>
          </w:rPr>
          <w:t>Tablo 9. Ankete Katılan Kişilerin Sosyodemografik Bulguları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_Toc54557067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83</w:t>
        </w:r>
        <w:r w:rsidR="00E14BD8" w:rsidRPr="00E14BD8">
          <w:rPr>
            <w:rFonts w:ascii="Times New Roman" w:hAnsi="Times New Roman" w:cs="Times New Roman"/>
            <w:webHidden/>
            <w:sz w:val="24"/>
            <w:szCs w:val="24"/>
          </w:rPr>
          <w:fldChar w:fldCharType="end"/>
        </w:r>
      </w:hyperlink>
    </w:p>
    <w:p w14:paraId="0245AD6A" w14:textId="7E6561EC"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8" w:history="1">
        <w:r w:rsidR="00E14BD8" w:rsidRPr="00E14BD8">
          <w:rPr>
            <w:rStyle w:val="Kpr"/>
            <w:rFonts w:ascii="Times New Roman" w:hAnsi="Times New Roman" w:cs="Times New Roman"/>
            <w:sz w:val="24"/>
            <w:szCs w:val="24"/>
          </w:rPr>
          <w:t>Tablo 10. Psikososyal Destek Müdahale Temel İlkeleri Alt Boyutu Sorularının Ortalama Değerleri</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_Toc54557068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84</w:t>
        </w:r>
        <w:r w:rsidR="00E14BD8" w:rsidRPr="00E14BD8">
          <w:rPr>
            <w:rFonts w:ascii="Times New Roman" w:hAnsi="Times New Roman" w:cs="Times New Roman"/>
            <w:webHidden/>
            <w:sz w:val="24"/>
            <w:szCs w:val="24"/>
          </w:rPr>
          <w:fldChar w:fldCharType="end"/>
        </w:r>
      </w:hyperlink>
    </w:p>
    <w:p w14:paraId="461A5F8C" w14:textId="2008AC74"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69" w:history="1">
        <w:r w:rsidR="00E14BD8" w:rsidRPr="00E14BD8">
          <w:rPr>
            <w:rStyle w:val="Kpr"/>
            <w:rFonts w:ascii="Times New Roman" w:hAnsi="Times New Roman" w:cs="Times New Roman"/>
            <w:sz w:val="24"/>
            <w:szCs w:val="24"/>
          </w:rPr>
          <w:t>Tablo 11. Liderlik Motivasyon Alt Boyutları Sorularının Ortalama Değerleri</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_Toc54557069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85</w:t>
        </w:r>
        <w:r w:rsidR="00E14BD8" w:rsidRPr="00E14BD8">
          <w:rPr>
            <w:rFonts w:ascii="Times New Roman" w:hAnsi="Times New Roman" w:cs="Times New Roman"/>
            <w:webHidden/>
            <w:sz w:val="24"/>
            <w:szCs w:val="24"/>
          </w:rPr>
          <w:fldChar w:fldCharType="end"/>
        </w:r>
      </w:hyperlink>
    </w:p>
    <w:p w14:paraId="7CD065DC" w14:textId="4EC742E3"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70" w:history="1">
        <w:r w:rsidR="00E14BD8" w:rsidRPr="00E14BD8">
          <w:rPr>
            <w:rStyle w:val="Kpr"/>
            <w:rFonts w:ascii="Times New Roman" w:hAnsi="Times New Roman" w:cs="Times New Roman"/>
            <w:sz w:val="24"/>
            <w:szCs w:val="24"/>
          </w:rPr>
          <w:t>Tablo 12. Empati Düzeyi Belirleme Ölçeği (EDBÖ) ve Alt Boyutlarındaki Soruların Ortalama Değerleri</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_Toc54557070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86</w:t>
        </w:r>
        <w:r w:rsidR="00E14BD8" w:rsidRPr="00E14BD8">
          <w:rPr>
            <w:rFonts w:ascii="Times New Roman" w:hAnsi="Times New Roman" w:cs="Times New Roman"/>
            <w:webHidden/>
            <w:sz w:val="24"/>
            <w:szCs w:val="24"/>
          </w:rPr>
          <w:fldChar w:fldCharType="end"/>
        </w:r>
      </w:hyperlink>
    </w:p>
    <w:p w14:paraId="61E09E42" w14:textId="2653C216"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71" w:history="1">
        <w:r w:rsidR="00E14BD8" w:rsidRPr="00E14BD8">
          <w:rPr>
            <w:rStyle w:val="Kpr"/>
            <w:rFonts w:ascii="Times New Roman" w:hAnsi="Times New Roman" w:cs="Times New Roman"/>
            <w:sz w:val="24"/>
            <w:szCs w:val="24"/>
          </w:rPr>
          <w:t>Tablo 13. Sosyodemografik Değişkenlerle Psikososyal Destek Müdahale Temel İlkeleri Alt Boyutu Ortalama Değerlerinin Karşılaştırılması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_Toc54557071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87</w:t>
        </w:r>
        <w:r w:rsidR="00E14BD8" w:rsidRPr="00E14BD8">
          <w:rPr>
            <w:rFonts w:ascii="Times New Roman" w:hAnsi="Times New Roman" w:cs="Times New Roman"/>
            <w:webHidden/>
            <w:sz w:val="24"/>
            <w:szCs w:val="24"/>
          </w:rPr>
          <w:fldChar w:fldCharType="end"/>
        </w:r>
      </w:hyperlink>
    </w:p>
    <w:p w14:paraId="01243534" w14:textId="7C6F5AA2"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72" w:history="1">
        <w:r w:rsidR="00E14BD8" w:rsidRPr="00E14BD8">
          <w:rPr>
            <w:rStyle w:val="Kpr"/>
            <w:rFonts w:ascii="Times New Roman" w:hAnsi="Times New Roman" w:cs="Times New Roman"/>
            <w:sz w:val="24"/>
            <w:szCs w:val="24"/>
          </w:rPr>
          <w:t>Tablo 14. Sosyodemografik Değişkenlerle Liderlik Motivasyon Duygusal Normatif Alt Boyutu Ortalama Değerlerinin Karşılaştırılması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_Toc54557072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88</w:t>
        </w:r>
        <w:r w:rsidR="00E14BD8" w:rsidRPr="00E14BD8">
          <w:rPr>
            <w:rFonts w:ascii="Times New Roman" w:hAnsi="Times New Roman" w:cs="Times New Roman"/>
            <w:webHidden/>
            <w:sz w:val="24"/>
            <w:szCs w:val="24"/>
          </w:rPr>
          <w:fldChar w:fldCharType="end"/>
        </w:r>
      </w:hyperlink>
    </w:p>
    <w:p w14:paraId="6519BC98" w14:textId="0D03B6DB"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73" w:history="1">
        <w:r w:rsidR="00E14BD8" w:rsidRPr="00E14BD8">
          <w:rPr>
            <w:rStyle w:val="Kpr"/>
            <w:rFonts w:ascii="Times New Roman" w:hAnsi="Times New Roman" w:cs="Times New Roman"/>
            <w:sz w:val="24"/>
            <w:szCs w:val="24"/>
          </w:rPr>
          <w:t>Tablo 15. Sosyodemografik Değişkenlerle Liderlik Motivasyon Sosyal Normatif Alt Boyutu Ortalama Değerlerinin Karşılaştırılması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_Toc54557073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89</w:t>
        </w:r>
        <w:r w:rsidR="00E14BD8" w:rsidRPr="00E14BD8">
          <w:rPr>
            <w:rFonts w:ascii="Times New Roman" w:hAnsi="Times New Roman" w:cs="Times New Roman"/>
            <w:webHidden/>
            <w:sz w:val="24"/>
            <w:szCs w:val="24"/>
          </w:rPr>
          <w:fldChar w:fldCharType="end"/>
        </w:r>
      </w:hyperlink>
    </w:p>
    <w:p w14:paraId="2764EF9C" w14:textId="7D49AEAB"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74" w:history="1">
        <w:r w:rsidR="00E14BD8" w:rsidRPr="00E14BD8">
          <w:rPr>
            <w:rStyle w:val="Kpr"/>
            <w:rFonts w:ascii="Times New Roman" w:hAnsi="Times New Roman" w:cs="Times New Roman"/>
            <w:sz w:val="24"/>
            <w:szCs w:val="24"/>
          </w:rPr>
          <w:t>Tablo 16. Sosyodemografik Değişkenlerle Empati Düzeyi Belirleme Ölçeği (EDBÖ) Sosyal Beceriler Ortalama Değerlerinin Karşılaştırılması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_Toc54557074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90</w:t>
        </w:r>
        <w:r w:rsidR="00E14BD8" w:rsidRPr="00E14BD8">
          <w:rPr>
            <w:rFonts w:ascii="Times New Roman" w:hAnsi="Times New Roman" w:cs="Times New Roman"/>
            <w:webHidden/>
            <w:sz w:val="24"/>
            <w:szCs w:val="24"/>
          </w:rPr>
          <w:fldChar w:fldCharType="end"/>
        </w:r>
      </w:hyperlink>
    </w:p>
    <w:p w14:paraId="6648F130" w14:textId="4A172123"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75" w:history="1">
        <w:r w:rsidR="00E14BD8" w:rsidRPr="00E14BD8">
          <w:rPr>
            <w:rStyle w:val="Kpr"/>
            <w:rFonts w:ascii="Times New Roman" w:hAnsi="Times New Roman" w:cs="Times New Roman"/>
            <w:sz w:val="24"/>
            <w:szCs w:val="24"/>
          </w:rPr>
          <w:t>Tablo 17. Sosyodemografik Değişkenlerle Empati Düzeyi Belirleme Ölçeği (EDBÖ) Duygusal Tepki Ortalama Değerlerinin Karşılaştırılması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_Toc54557075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91</w:t>
        </w:r>
        <w:r w:rsidR="00E14BD8" w:rsidRPr="00E14BD8">
          <w:rPr>
            <w:rFonts w:ascii="Times New Roman" w:hAnsi="Times New Roman" w:cs="Times New Roman"/>
            <w:webHidden/>
            <w:sz w:val="24"/>
            <w:szCs w:val="24"/>
          </w:rPr>
          <w:fldChar w:fldCharType="end"/>
        </w:r>
      </w:hyperlink>
    </w:p>
    <w:p w14:paraId="17599D26" w14:textId="009F452F" w:rsidR="00E14BD8" w:rsidRPr="00E14BD8" w:rsidRDefault="00D166E8" w:rsidP="00E14BD8">
      <w:pPr>
        <w:pStyle w:val="ekillerTablosu"/>
        <w:tabs>
          <w:tab w:val="right" w:leader="dot" w:pos="8494"/>
        </w:tabs>
        <w:spacing w:line="360" w:lineRule="auto"/>
        <w:jc w:val="both"/>
        <w:rPr>
          <w:rFonts w:ascii="Times New Roman" w:eastAsiaTheme="minorEastAsia" w:hAnsi="Times New Roman" w:cs="Times New Roman"/>
          <w:sz w:val="24"/>
          <w:szCs w:val="24"/>
          <w:lang w:val="en-GB" w:eastAsia="en-GB"/>
        </w:rPr>
      </w:pPr>
      <w:hyperlink w:anchor="_Toc54557076" w:history="1">
        <w:r w:rsidR="00E14BD8" w:rsidRPr="00E14BD8">
          <w:rPr>
            <w:rStyle w:val="Kpr"/>
            <w:rFonts w:ascii="Times New Roman" w:hAnsi="Times New Roman" w:cs="Times New Roman"/>
            <w:sz w:val="24"/>
            <w:szCs w:val="24"/>
          </w:rPr>
          <w:t>Tablo 18. Sosyodemografik Değişkenlerle Empati Düzeyi Belirleme Ölçeği (EDBÖ) Bilişsel Empati Ortalama Değerlerinin Karşılaştırılması</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_Toc54557076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92</w:t>
        </w:r>
        <w:r w:rsidR="00E14BD8" w:rsidRPr="00E14BD8">
          <w:rPr>
            <w:rFonts w:ascii="Times New Roman" w:hAnsi="Times New Roman" w:cs="Times New Roman"/>
            <w:webHidden/>
            <w:sz w:val="24"/>
            <w:szCs w:val="24"/>
          </w:rPr>
          <w:fldChar w:fldCharType="end"/>
        </w:r>
      </w:hyperlink>
    </w:p>
    <w:p w14:paraId="63EE850F" w14:textId="6A83884B" w:rsidR="00E14BD8" w:rsidRDefault="00D166E8" w:rsidP="00E14BD8">
      <w:pPr>
        <w:pStyle w:val="ekillerTablosu"/>
        <w:tabs>
          <w:tab w:val="right" w:leader="dot" w:pos="8494"/>
        </w:tabs>
        <w:spacing w:line="360" w:lineRule="auto"/>
        <w:jc w:val="both"/>
        <w:rPr>
          <w:rFonts w:eastAsiaTheme="minorEastAsia"/>
          <w:lang w:val="en-GB" w:eastAsia="en-GB"/>
        </w:rPr>
      </w:pPr>
      <w:hyperlink w:anchor="_Toc54557077" w:history="1">
        <w:r w:rsidR="00E14BD8" w:rsidRPr="00E14BD8">
          <w:rPr>
            <w:rStyle w:val="Kpr"/>
            <w:rFonts w:ascii="Times New Roman" w:hAnsi="Times New Roman" w:cs="Times New Roman"/>
            <w:sz w:val="24"/>
            <w:szCs w:val="24"/>
          </w:rPr>
          <w:t>Tablo 19. Cinsiyet ve Psikolojik İlk Yardım (PİY) Eğitimi İle Psikososyal Destek Müdahale Temel İlkeleri Alt Boyutu, Liderlik Motivasyon Alt Boyutları ve EDBÖ Arasındaki Korelasyon Analizi</w:t>
        </w:r>
        <w:r w:rsidR="00E14BD8" w:rsidRPr="00E14BD8">
          <w:rPr>
            <w:rFonts w:ascii="Times New Roman" w:hAnsi="Times New Roman" w:cs="Times New Roman"/>
            <w:webHidden/>
            <w:sz w:val="24"/>
            <w:szCs w:val="24"/>
          </w:rPr>
          <w:tab/>
        </w:r>
        <w:r w:rsidR="00E14BD8" w:rsidRPr="00E14BD8">
          <w:rPr>
            <w:rFonts w:ascii="Times New Roman" w:hAnsi="Times New Roman" w:cs="Times New Roman"/>
            <w:webHidden/>
            <w:sz w:val="24"/>
            <w:szCs w:val="24"/>
          </w:rPr>
          <w:fldChar w:fldCharType="begin"/>
        </w:r>
        <w:r w:rsidR="00E14BD8" w:rsidRPr="00E14BD8">
          <w:rPr>
            <w:rFonts w:ascii="Times New Roman" w:hAnsi="Times New Roman" w:cs="Times New Roman"/>
            <w:webHidden/>
            <w:sz w:val="24"/>
            <w:szCs w:val="24"/>
          </w:rPr>
          <w:instrText xml:space="preserve"> PAGEREF _Toc54557077 \h </w:instrText>
        </w:r>
        <w:r w:rsidR="00E14BD8" w:rsidRPr="00E14BD8">
          <w:rPr>
            <w:rFonts w:ascii="Times New Roman" w:hAnsi="Times New Roman" w:cs="Times New Roman"/>
            <w:webHidden/>
            <w:sz w:val="24"/>
            <w:szCs w:val="24"/>
          </w:rPr>
        </w:r>
        <w:r w:rsidR="00E14BD8" w:rsidRPr="00E14BD8">
          <w:rPr>
            <w:rFonts w:ascii="Times New Roman" w:hAnsi="Times New Roman" w:cs="Times New Roman"/>
            <w:webHidden/>
            <w:sz w:val="24"/>
            <w:szCs w:val="24"/>
          </w:rPr>
          <w:fldChar w:fldCharType="separate"/>
        </w:r>
        <w:r w:rsidR="006C2096">
          <w:rPr>
            <w:rFonts w:ascii="Times New Roman" w:hAnsi="Times New Roman" w:cs="Times New Roman"/>
            <w:webHidden/>
            <w:sz w:val="24"/>
            <w:szCs w:val="24"/>
          </w:rPr>
          <w:t>95</w:t>
        </w:r>
        <w:r w:rsidR="00E14BD8" w:rsidRPr="00E14BD8">
          <w:rPr>
            <w:rFonts w:ascii="Times New Roman" w:hAnsi="Times New Roman" w:cs="Times New Roman"/>
            <w:webHidden/>
            <w:sz w:val="24"/>
            <w:szCs w:val="24"/>
          </w:rPr>
          <w:fldChar w:fldCharType="end"/>
        </w:r>
      </w:hyperlink>
    </w:p>
    <w:p w14:paraId="6E393F2F" w14:textId="73CE7877" w:rsidR="00A17EFE" w:rsidRPr="000319CD" w:rsidRDefault="00CF1D9C" w:rsidP="005F4CA3">
      <w:pP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fldChar w:fldCharType="end"/>
      </w:r>
    </w:p>
    <w:p w14:paraId="2539D7A6" w14:textId="77777777" w:rsidR="00A17EFE" w:rsidRPr="000319CD" w:rsidRDefault="00A17EFE" w:rsidP="005F4CA3">
      <w:pPr>
        <w:rPr>
          <w:rFonts w:ascii="Times New Roman" w:hAnsi="Times New Roman" w:cs="Times New Roman"/>
          <w:color w:val="000000" w:themeColor="text1"/>
          <w:sz w:val="24"/>
          <w:szCs w:val="24"/>
        </w:rPr>
      </w:pPr>
    </w:p>
    <w:p w14:paraId="3712D299" w14:textId="77777777" w:rsidR="00A17EFE" w:rsidRPr="000319CD" w:rsidRDefault="00A17EFE" w:rsidP="005F4CA3">
      <w:pPr>
        <w:rPr>
          <w:rFonts w:ascii="Times New Roman" w:hAnsi="Times New Roman" w:cs="Times New Roman"/>
          <w:color w:val="000000" w:themeColor="text1"/>
          <w:sz w:val="24"/>
          <w:szCs w:val="24"/>
        </w:rPr>
      </w:pPr>
    </w:p>
    <w:p w14:paraId="68260282" w14:textId="77777777" w:rsidR="00A17EFE" w:rsidRPr="000319CD" w:rsidRDefault="00A17EFE" w:rsidP="005F4CA3">
      <w:pPr>
        <w:rPr>
          <w:rFonts w:ascii="Times New Roman" w:hAnsi="Times New Roman" w:cs="Times New Roman"/>
          <w:color w:val="000000" w:themeColor="text1"/>
          <w:sz w:val="24"/>
          <w:szCs w:val="24"/>
        </w:rPr>
      </w:pPr>
    </w:p>
    <w:p w14:paraId="153B27A5" w14:textId="77777777" w:rsidR="00463569" w:rsidRPr="000319CD" w:rsidRDefault="00463569" w:rsidP="005F4CA3">
      <w:pPr>
        <w:rPr>
          <w:rFonts w:ascii="Times New Roman" w:hAnsi="Times New Roman" w:cs="Times New Roman"/>
          <w:color w:val="000000" w:themeColor="text1"/>
          <w:sz w:val="24"/>
          <w:szCs w:val="24"/>
        </w:rPr>
      </w:pPr>
    </w:p>
    <w:p w14:paraId="196CA66E" w14:textId="77777777" w:rsidR="00463569" w:rsidRPr="000319CD" w:rsidRDefault="00463569" w:rsidP="005F4CA3">
      <w:pPr>
        <w:rPr>
          <w:rFonts w:ascii="Times New Roman" w:hAnsi="Times New Roman" w:cs="Times New Roman"/>
          <w:color w:val="000000" w:themeColor="text1"/>
          <w:sz w:val="24"/>
          <w:szCs w:val="24"/>
        </w:rPr>
      </w:pPr>
    </w:p>
    <w:p w14:paraId="78399A5B" w14:textId="77777777" w:rsidR="00463569" w:rsidRPr="000319CD" w:rsidRDefault="00463569" w:rsidP="005F4CA3">
      <w:pPr>
        <w:rPr>
          <w:rFonts w:ascii="Times New Roman" w:hAnsi="Times New Roman" w:cs="Times New Roman"/>
          <w:color w:val="000000" w:themeColor="text1"/>
          <w:sz w:val="24"/>
          <w:szCs w:val="24"/>
        </w:rPr>
      </w:pPr>
    </w:p>
    <w:p w14:paraId="54E39170" w14:textId="77777777" w:rsidR="00463569" w:rsidRPr="000319CD" w:rsidRDefault="00463569" w:rsidP="005F4CA3">
      <w:pPr>
        <w:rPr>
          <w:rFonts w:ascii="Times New Roman" w:hAnsi="Times New Roman" w:cs="Times New Roman"/>
          <w:color w:val="000000" w:themeColor="text1"/>
          <w:sz w:val="24"/>
          <w:szCs w:val="24"/>
        </w:rPr>
      </w:pPr>
    </w:p>
    <w:p w14:paraId="394F639C" w14:textId="77777777" w:rsidR="00463569" w:rsidRPr="000319CD" w:rsidRDefault="00463569" w:rsidP="005F4CA3">
      <w:pPr>
        <w:rPr>
          <w:rFonts w:ascii="Times New Roman" w:hAnsi="Times New Roman" w:cs="Times New Roman"/>
          <w:color w:val="000000" w:themeColor="text1"/>
          <w:sz w:val="24"/>
          <w:szCs w:val="24"/>
        </w:rPr>
      </w:pPr>
    </w:p>
    <w:p w14:paraId="35AD1D0E" w14:textId="77777777" w:rsidR="00463569" w:rsidRPr="000319CD" w:rsidRDefault="00463569" w:rsidP="005F4CA3">
      <w:pPr>
        <w:rPr>
          <w:rFonts w:ascii="Times New Roman" w:hAnsi="Times New Roman" w:cs="Times New Roman"/>
          <w:color w:val="000000" w:themeColor="text1"/>
          <w:sz w:val="24"/>
          <w:szCs w:val="24"/>
        </w:rPr>
      </w:pPr>
    </w:p>
    <w:p w14:paraId="4D408391" w14:textId="77777777" w:rsidR="00463569" w:rsidRPr="000319CD" w:rsidRDefault="00463569" w:rsidP="005F4CA3">
      <w:pPr>
        <w:rPr>
          <w:rFonts w:ascii="Times New Roman" w:hAnsi="Times New Roman" w:cs="Times New Roman"/>
          <w:color w:val="000000" w:themeColor="text1"/>
          <w:sz w:val="24"/>
          <w:szCs w:val="24"/>
        </w:rPr>
      </w:pPr>
    </w:p>
    <w:p w14:paraId="3F043794" w14:textId="77777777" w:rsidR="00463569" w:rsidRPr="000319CD" w:rsidRDefault="00463569" w:rsidP="005F4CA3">
      <w:pPr>
        <w:rPr>
          <w:rFonts w:ascii="Times New Roman" w:hAnsi="Times New Roman" w:cs="Times New Roman"/>
          <w:color w:val="000000" w:themeColor="text1"/>
          <w:sz w:val="24"/>
          <w:szCs w:val="24"/>
        </w:rPr>
      </w:pPr>
    </w:p>
    <w:p w14:paraId="1FD503CE" w14:textId="77777777" w:rsidR="00463569" w:rsidRPr="000319CD" w:rsidRDefault="00463569" w:rsidP="005F4CA3">
      <w:pPr>
        <w:rPr>
          <w:rFonts w:ascii="Times New Roman" w:hAnsi="Times New Roman" w:cs="Times New Roman"/>
          <w:color w:val="000000" w:themeColor="text1"/>
          <w:sz w:val="24"/>
          <w:szCs w:val="24"/>
        </w:rPr>
      </w:pPr>
    </w:p>
    <w:p w14:paraId="49FFC3E9" w14:textId="77777777" w:rsidR="00463569" w:rsidRPr="000319CD" w:rsidRDefault="00463569" w:rsidP="005F4CA3">
      <w:pPr>
        <w:rPr>
          <w:rFonts w:ascii="Times New Roman" w:hAnsi="Times New Roman" w:cs="Times New Roman"/>
          <w:color w:val="000000" w:themeColor="text1"/>
          <w:sz w:val="24"/>
          <w:szCs w:val="24"/>
        </w:rPr>
      </w:pPr>
    </w:p>
    <w:p w14:paraId="740BA5D2" w14:textId="77777777" w:rsidR="00463569" w:rsidRPr="000319CD" w:rsidRDefault="00463569" w:rsidP="005F4CA3">
      <w:pPr>
        <w:rPr>
          <w:rFonts w:ascii="Times New Roman" w:hAnsi="Times New Roman" w:cs="Times New Roman"/>
          <w:color w:val="000000" w:themeColor="text1"/>
          <w:sz w:val="24"/>
          <w:szCs w:val="24"/>
        </w:rPr>
      </w:pPr>
    </w:p>
    <w:p w14:paraId="7DE563DE" w14:textId="77777777" w:rsidR="00463569" w:rsidRPr="000319CD" w:rsidRDefault="00463569" w:rsidP="005F4CA3">
      <w:pPr>
        <w:rPr>
          <w:rFonts w:ascii="Times New Roman" w:hAnsi="Times New Roman" w:cs="Times New Roman"/>
          <w:color w:val="000000" w:themeColor="text1"/>
          <w:sz w:val="24"/>
          <w:szCs w:val="24"/>
        </w:rPr>
      </w:pPr>
    </w:p>
    <w:p w14:paraId="64354225" w14:textId="77777777" w:rsidR="00463569" w:rsidRPr="000319CD" w:rsidRDefault="00463569" w:rsidP="005F4CA3">
      <w:pPr>
        <w:rPr>
          <w:rFonts w:ascii="Times New Roman" w:hAnsi="Times New Roman" w:cs="Times New Roman"/>
          <w:color w:val="000000" w:themeColor="text1"/>
          <w:sz w:val="24"/>
          <w:szCs w:val="24"/>
        </w:rPr>
      </w:pPr>
    </w:p>
    <w:p w14:paraId="6A376114" w14:textId="77777777" w:rsidR="00463569" w:rsidRPr="000319CD" w:rsidRDefault="00463569" w:rsidP="005F4CA3">
      <w:pPr>
        <w:rPr>
          <w:rFonts w:ascii="Times New Roman" w:hAnsi="Times New Roman" w:cs="Times New Roman"/>
          <w:color w:val="000000" w:themeColor="text1"/>
          <w:sz w:val="24"/>
          <w:szCs w:val="24"/>
        </w:rPr>
      </w:pPr>
    </w:p>
    <w:p w14:paraId="69941BB9" w14:textId="5DCEED16" w:rsidR="00463569" w:rsidRDefault="00463569" w:rsidP="005F4CA3">
      <w:pPr>
        <w:rPr>
          <w:rFonts w:ascii="Times New Roman" w:hAnsi="Times New Roman" w:cs="Times New Roman"/>
          <w:color w:val="000000" w:themeColor="text1"/>
          <w:sz w:val="24"/>
          <w:szCs w:val="24"/>
        </w:rPr>
      </w:pPr>
    </w:p>
    <w:p w14:paraId="666A495B" w14:textId="77777777" w:rsidR="00945420" w:rsidRPr="000319CD" w:rsidRDefault="00945420" w:rsidP="005F4CA3">
      <w:pPr>
        <w:rPr>
          <w:rFonts w:ascii="Times New Roman" w:hAnsi="Times New Roman" w:cs="Times New Roman"/>
          <w:color w:val="000000" w:themeColor="text1"/>
          <w:sz w:val="24"/>
          <w:szCs w:val="24"/>
        </w:rPr>
      </w:pPr>
    </w:p>
    <w:p w14:paraId="71F871C7" w14:textId="77777777" w:rsidR="00463569" w:rsidRPr="000319CD" w:rsidRDefault="00463569" w:rsidP="005F4CA3">
      <w:pPr>
        <w:rPr>
          <w:rFonts w:ascii="Times New Roman" w:hAnsi="Times New Roman" w:cs="Times New Roman"/>
          <w:color w:val="000000" w:themeColor="text1"/>
          <w:sz w:val="24"/>
          <w:szCs w:val="24"/>
        </w:rPr>
      </w:pPr>
    </w:p>
    <w:p w14:paraId="6331DCDF" w14:textId="61C843FE" w:rsidR="00463569" w:rsidRDefault="00463569" w:rsidP="005F4CA3">
      <w:pPr>
        <w:rPr>
          <w:rFonts w:ascii="Times New Roman" w:hAnsi="Times New Roman" w:cs="Times New Roman"/>
          <w:color w:val="000000" w:themeColor="text1"/>
          <w:sz w:val="24"/>
          <w:szCs w:val="24"/>
        </w:rPr>
      </w:pPr>
    </w:p>
    <w:p w14:paraId="5AE542D6" w14:textId="77777777" w:rsidR="00945420" w:rsidRPr="000319CD" w:rsidRDefault="00945420" w:rsidP="005F4CA3">
      <w:pPr>
        <w:rPr>
          <w:rFonts w:ascii="Times New Roman" w:hAnsi="Times New Roman" w:cs="Times New Roman"/>
          <w:color w:val="000000" w:themeColor="text1"/>
          <w:sz w:val="24"/>
          <w:szCs w:val="24"/>
        </w:rPr>
      </w:pPr>
    </w:p>
    <w:p w14:paraId="0AF34157" w14:textId="77777777" w:rsidR="00463569" w:rsidRPr="000319CD" w:rsidRDefault="00463569" w:rsidP="005F4CA3">
      <w:pPr>
        <w:rPr>
          <w:rFonts w:ascii="Times New Roman" w:hAnsi="Times New Roman" w:cs="Times New Roman"/>
          <w:color w:val="000000" w:themeColor="text1"/>
          <w:sz w:val="24"/>
          <w:szCs w:val="24"/>
        </w:rPr>
      </w:pPr>
    </w:p>
    <w:p w14:paraId="311E506B" w14:textId="77777777" w:rsidR="00605EE0" w:rsidRPr="000319CD" w:rsidRDefault="00605EE0" w:rsidP="005F4CA3">
      <w:pPr>
        <w:rPr>
          <w:rFonts w:ascii="Times New Roman" w:hAnsi="Times New Roman" w:cs="Times New Roman"/>
          <w:color w:val="000000" w:themeColor="text1"/>
          <w:sz w:val="24"/>
          <w:szCs w:val="24"/>
        </w:rPr>
      </w:pPr>
    </w:p>
    <w:p w14:paraId="72FFD9FB" w14:textId="77777777" w:rsidR="00A17EFE" w:rsidRPr="000319CD" w:rsidRDefault="00787A2C" w:rsidP="00787A2C">
      <w:pPr>
        <w:pStyle w:val="Balk1"/>
        <w:spacing w:before="0" w:line="360" w:lineRule="auto"/>
        <w:jc w:val="center"/>
        <w:rPr>
          <w:rFonts w:cs="Times New Roman"/>
          <w:color w:val="000000" w:themeColor="text1"/>
          <w:szCs w:val="24"/>
        </w:rPr>
      </w:pPr>
      <w:bookmarkStart w:id="15" w:name="_Toc56802609"/>
      <w:r w:rsidRPr="000319CD">
        <w:rPr>
          <w:rFonts w:cs="Times New Roman"/>
          <w:color w:val="000000" w:themeColor="text1"/>
          <w:szCs w:val="24"/>
        </w:rPr>
        <w:t>ŞEKİLLER LİSTESİ</w:t>
      </w:r>
      <w:bookmarkEnd w:id="15"/>
    </w:p>
    <w:p w14:paraId="5C5A6C77" w14:textId="77777777" w:rsidR="00A17EFE" w:rsidRPr="000319CD" w:rsidRDefault="00A17EFE" w:rsidP="005F4CA3">
      <w:pPr>
        <w:rPr>
          <w:rFonts w:ascii="Times New Roman" w:hAnsi="Times New Roman" w:cs="Times New Roman"/>
          <w:color w:val="000000" w:themeColor="text1"/>
          <w:sz w:val="24"/>
          <w:szCs w:val="24"/>
        </w:rPr>
      </w:pPr>
    </w:p>
    <w:p w14:paraId="13FFFBDB" w14:textId="3FDEC781" w:rsidR="00CF1D9C" w:rsidRPr="000319CD" w:rsidRDefault="00CF1D9C"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r w:rsidRPr="000319CD">
        <w:rPr>
          <w:rFonts w:ascii="Times New Roman" w:hAnsi="Times New Roman" w:cs="Times New Roman"/>
          <w:color w:val="000000" w:themeColor="text1"/>
          <w:sz w:val="24"/>
          <w:szCs w:val="24"/>
        </w:rPr>
        <w:fldChar w:fldCharType="begin"/>
      </w:r>
      <w:r w:rsidRPr="000319CD">
        <w:rPr>
          <w:rFonts w:ascii="Times New Roman" w:hAnsi="Times New Roman" w:cs="Times New Roman"/>
          <w:color w:val="000000" w:themeColor="text1"/>
          <w:sz w:val="24"/>
          <w:szCs w:val="24"/>
        </w:rPr>
        <w:instrText xml:space="preserve"> TOC \h \z \c "Şekil" </w:instrText>
      </w:r>
      <w:r w:rsidRPr="000319CD">
        <w:rPr>
          <w:rFonts w:ascii="Times New Roman" w:hAnsi="Times New Roman" w:cs="Times New Roman"/>
          <w:color w:val="000000" w:themeColor="text1"/>
          <w:sz w:val="24"/>
          <w:szCs w:val="24"/>
        </w:rPr>
        <w:fldChar w:fldCharType="separate"/>
      </w:r>
      <w:hyperlink w:anchor="_Toc46890541" w:history="1">
        <w:r w:rsidRPr="000319CD">
          <w:rPr>
            <w:rStyle w:val="Kpr"/>
            <w:rFonts w:ascii="Times New Roman" w:hAnsi="Times New Roman" w:cs="Times New Roman"/>
            <w:color w:val="000000" w:themeColor="text1"/>
            <w:sz w:val="24"/>
            <w:szCs w:val="24"/>
          </w:rPr>
          <w:t>Şekil 1. Modern Afet Yönetim Sistemi ve Evreleri</w:t>
        </w:r>
        <w:r w:rsidRPr="000319CD">
          <w:rPr>
            <w:rFonts w:ascii="Times New Roman" w:hAnsi="Times New Roman" w:cs="Times New Roman"/>
            <w:webHidden/>
            <w:color w:val="000000" w:themeColor="text1"/>
            <w:sz w:val="24"/>
            <w:szCs w:val="24"/>
          </w:rPr>
          <w:tab/>
        </w:r>
        <w:r w:rsidRPr="000319CD">
          <w:rPr>
            <w:rFonts w:ascii="Times New Roman" w:hAnsi="Times New Roman" w:cs="Times New Roman"/>
            <w:webHidden/>
            <w:color w:val="000000" w:themeColor="text1"/>
            <w:sz w:val="24"/>
            <w:szCs w:val="24"/>
          </w:rPr>
          <w:fldChar w:fldCharType="begin"/>
        </w:r>
        <w:r w:rsidRPr="000319CD">
          <w:rPr>
            <w:rFonts w:ascii="Times New Roman" w:hAnsi="Times New Roman" w:cs="Times New Roman"/>
            <w:webHidden/>
            <w:color w:val="000000" w:themeColor="text1"/>
            <w:sz w:val="24"/>
            <w:szCs w:val="24"/>
          </w:rPr>
          <w:instrText xml:space="preserve"> PAGEREF _Toc46890541 \h </w:instrText>
        </w:r>
        <w:r w:rsidRPr="000319CD">
          <w:rPr>
            <w:rFonts w:ascii="Times New Roman" w:hAnsi="Times New Roman" w:cs="Times New Roman"/>
            <w:webHidden/>
            <w:color w:val="000000" w:themeColor="text1"/>
            <w:sz w:val="24"/>
            <w:szCs w:val="24"/>
          </w:rPr>
        </w:r>
        <w:r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9</w:t>
        </w:r>
        <w:r w:rsidRPr="000319CD">
          <w:rPr>
            <w:rFonts w:ascii="Times New Roman" w:hAnsi="Times New Roman" w:cs="Times New Roman"/>
            <w:webHidden/>
            <w:color w:val="000000" w:themeColor="text1"/>
            <w:sz w:val="24"/>
            <w:szCs w:val="24"/>
          </w:rPr>
          <w:fldChar w:fldCharType="end"/>
        </w:r>
      </w:hyperlink>
    </w:p>
    <w:p w14:paraId="5E6DC63E" w14:textId="51AD60A7"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2" w:history="1">
        <w:r w:rsidR="00CF1D9C" w:rsidRPr="000319CD">
          <w:rPr>
            <w:rStyle w:val="Kpr"/>
            <w:rFonts w:ascii="Times New Roman" w:hAnsi="Times New Roman" w:cs="Times New Roman"/>
            <w:color w:val="000000" w:themeColor="text1"/>
            <w:sz w:val="24"/>
            <w:szCs w:val="24"/>
          </w:rPr>
          <w:t>Şekil 2. Sphere Temel İnsani Yardım Standardı</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_Toc46890542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21</w:t>
        </w:r>
        <w:r w:rsidR="00CF1D9C" w:rsidRPr="000319CD">
          <w:rPr>
            <w:rFonts w:ascii="Times New Roman" w:hAnsi="Times New Roman" w:cs="Times New Roman"/>
            <w:webHidden/>
            <w:color w:val="000000" w:themeColor="text1"/>
            <w:sz w:val="24"/>
            <w:szCs w:val="24"/>
          </w:rPr>
          <w:fldChar w:fldCharType="end"/>
        </w:r>
      </w:hyperlink>
    </w:p>
    <w:p w14:paraId="345B0F84" w14:textId="58794904"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3" w:history="1">
        <w:r w:rsidR="00CF1D9C" w:rsidRPr="000319CD">
          <w:rPr>
            <w:rStyle w:val="Kpr"/>
            <w:rFonts w:ascii="Times New Roman" w:hAnsi="Times New Roman" w:cs="Times New Roman"/>
            <w:color w:val="000000" w:themeColor="text1"/>
            <w:sz w:val="24"/>
            <w:szCs w:val="24"/>
          </w:rPr>
          <w:t>Şekil 3. Sphere Asgari Standartlar Temel Bileşenleri</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_Toc46890543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22</w:t>
        </w:r>
        <w:r w:rsidR="00CF1D9C" w:rsidRPr="000319CD">
          <w:rPr>
            <w:rFonts w:ascii="Times New Roman" w:hAnsi="Times New Roman" w:cs="Times New Roman"/>
            <w:webHidden/>
            <w:color w:val="000000" w:themeColor="text1"/>
            <w:sz w:val="24"/>
            <w:szCs w:val="24"/>
          </w:rPr>
          <w:fldChar w:fldCharType="end"/>
        </w:r>
      </w:hyperlink>
    </w:p>
    <w:p w14:paraId="246F1060" w14:textId="6B92F438"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4" w:history="1">
        <w:r w:rsidR="00CF1D9C" w:rsidRPr="000319CD">
          <w:rPr>
            <w:rStyle w:val="Kpr"/>
            <w:rFonts w:ascii="Times New Roman" w:hAnsi="Times New Roman" w:cs="Times New Roman"/>
            <w:color w:val="000000" w:themeColor="text1"/>
            <w:sz w:val="24"/>
            <w:szCs w:val="24"/>
          </w:rPr>
          <w:t>Şekil 4. Afet ve Acil Durumlara Gösterilen Bireysel ve Toplumsal Tepkiler</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_Toc46890544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27</w:t>
        </w:r>
        <w:r w:rsidR="00CF1D9C" w:rsidRPr="000319CD">
          <w:rPr>
            <w:rFonts w:ascii="Times New Roman" w:hAnsi="Times New Roman" w:cs="Times New Roman"/>
            <w:webHidden/>
            <w:color w:val="000000" w:themeColor="text1"/>
            <w:sz w:val="24"/>
            <w:szCs w:val="24"/>
          </w:rPr>
          <w:fldChar w:fldCharType="end"/>
        </w:r>
      </w:hyperlink>
    </w:p>
    <w:p w14:paraId="53D3E90C" w14:textId="1E927CA0"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5" w:history="1">
        <w:r w:rsidR="00CF1D9C" w:rsidRPr="000319CD">
          <w:rPr>
            <w:rStyle w:val="Kpr"/>
            <w:rFonts w:ascii="Times New Roman" w:hAnsi="Times New Roman" w:cs="Times New Roman"/>
            <w:color w:val="000000" w:themeColor="text1"/>
            <w:sz w:val="24"/>
            <w:szCs w:val="24"/>
          </w:rPr>
          <w:t>Şekil 5. Çocuklar, Aileler ve Topluluklar İçin Dokuz Destek Çevresi</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_Toc46890545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34</w:t>
        </w:r>
        <w:r w:rsidR="00CF1D9C" w:rsidRPr="000319CD">
          <w:rPr>
            <w:rFonts w:ascii="Times New Roman" w:hAnsi="Times New Roman" w:cs="Times New Roman"/>
            <w:webHidden/>
            <w:color w:val="000000" w:themeColor="text1"/>
            <w:sz w:val="24"/>
            <w:szCs w:val="24"/>
          </w:rPr>
          <w:fldChar w:fldCharType="end"/>
        </w:r>
      </w:hyperlink>
    </w:p>
    <w:p w14:paraId="03A057B7" w14:textId="187CA387"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6" w:history="1">
        <w:r w:rsidR="00CF1D9C" w:rsidRPr="000319CD">
          <w:rPr>
            <w:rStyle w:val="Kpr"/>
            <w:rFonts w:ascii="Times New Roman" w:hAnsi="Times New Roman" w:cs="Times New Roman"/>
            <w:color w:val="000000" w:themeColor="text1"/>
            <w:sz w:val="24"/>
            <w:szCs w:val="24"/>
          </w:rPr>
          <w:t>Şekil 6. Afet ve Acil Durumlarda Ruh Sağlığı Psikososyal Destek Müdahale Piramid</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_Toc46890546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39</w:t>
        </w:r>
        <w:r w:rsidR="00CF1D9C" w:rsidRPr="000319CD">
          <w:rPr>
            <w:rFonts w:ascii="Times New Roman" w:hAnsi="Times New Roman" w:cs="Times New Roman"/>
            <w:webHidden/>
            <w:color w:val="000000" w:themeColor="text1"/>
            <w:sz w:val="24"/>
            <w:szCs w:val="24"/>
          </w:rPr>
          <w:fldChar w:fldCharType="end"/>
        </w:r>
      </w:hyperlink>
    </w:p>
    <w:p w14:paraId="3951BF9A" w14:textId="35EBA1FD"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7" w:history="1">
        <w:r w:rsidR="00CF1D9C" w:rsidRPr="000319CD">
          <w:rPr>
            <w:rStyle w:val="Kpr"/>
            <w:rFonts w:ascii="Times New Roman" w:hAnsi="Times New Roman" w:cs="Times New Roman"/>
            <w:color w:val="000000" w:themeColor="text1"/>
            <w:sz w:val="24"/>
            <w:szCs w:val="24"/>
          </w:rPr>
          <w:t>Şekil 7. Psikososyal Müdahaleler Bağlamında Destek</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_Toc46890547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41</w:t>
        </w:r>
        <w:r w:rsidR="00CF1D9C" w:rsidRPr="000319CD">
          <w:rPr>
            <w:rFonts w:ascii="Times New Roman" w:hAnsi="Times New Roman" w:cs="Times New Roman"/>
            <w:webHidden/>
            <w:color w:val="000000" w:themeColor="text1"/>
            <w:sz w:val="24"/>
            <w:szCs w:val="24"/>
          </w:rPr>
          <w:fldChar w:fldCharType="end"/>
        </w:r>
      </w:hyperlink>
    </w:p>
    <w:p w14:paraId="103052A9" w14:textId="6DB3422E"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8" w:history="1">
        <w:r w:rsidR="00CF1D9C" w:rsidRPr="000319CD">
          <w:rPr>
            <w:rStyle w:val="Kpr"/>
            <w:rFonts w:ascii="Times New Roman" w:hAnsi="Times New Roman" w:cs="Times New Roman"/>
            <w:color w:val="000000" w:themeColor="text1"/>
            <w:sz w:val="24"/>
            <w:szCs w:val="24"/>
          </w:rPr>
          <w:t>Şekil 8. Afet Etkinlikleri Dönemleri</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_Toc46890548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48</w:t>
        </w:r>
        <w:r w:rsidR="00CF1D9C" w:rsidRPr="000319CD">
          <w:rPr>
            <w:rFonts w:ascii="Times New Roman" w:hAnsi="Times New Roman" w:cs="Times New Roman"/>
            <w:webHidden/>
            <w:color w:val="000000" w:themeColor="text1"/>
            <w:sz w:val="24"/>
            <w:szCs w:val="24"/>
          </w:rPr>
          <w:fldChar w:fldCharType="end"/>
        </w:r>
      </w:hyperlink>
    </w:p>
    <w:p w14:paraId="28DFDD76" w14:textId="1B6FF78E"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49" w:history="1">
        <w:r w:rsidR="00CF1D9C" w:rsidRPr="000319CD">
          <w:rPr>
            <w:rStyle w:val="Kpr"/>
            <w:rFonts w:ascii="Times New Roman" w:hAnsi="Times New Roman" w:cs="Times New Roman"/>
            <w:color w:val="000000" w:themeColor="text1"/>
            <w:sz w:val="24"/>
            <w:szCs w:val="24"/>
          </w:rPr>
          <w:t>Şekil 9. TAMP Psikososyal Hizmet Grubunun Destek Çözüm Ortakları</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_Toc46890549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49</w:t>
        </w:r>
        <w:r w:rsidR="00CF1D9C" w:rsidRPr="000319CD">
          <w:rPr>
            <w:rFonts w:ascii="Times New Roman" w:hAnsi="Times New Roman" w:cs="Times New Roman"/>
            <w:webHidden/>
            <w:color w:val="000000" w:themeColor="text1"/>
            <w:sz w:val="24"/>
            <w:szCs w:val="24"/>
          </w:rPr>
          <w:fldChar w:fldCharType="end"/>
        </w:r>
      </w:hyperlink>
    </w:p>
    <w:p w14:paraId="2F3FB6F5" w14:textId="00E45EDB"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50" w:history="1">
        <w:r w:rsidR="00CF1D9C" w:rsidRPr="000319CD">
          <w:rPr>
            <w:rStyle w:val="Kpr"/>
            <w:rFonts w:ascii="Times New Roman" w:hAnsi="Times New Roman" w:cs="Times New Roman"/>
            <w:color w:val="000000" w:themeColor="text1"/>
            <w:sz w:val="24"/>
            <w:szCs w:val="24"/>
          </w:rPr>
          <w:t>Şekil 10. Ulusal Düzey Hizmet Grubu Ekiplerin Teşkili</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_Toc46890550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52</w:t>
        </w:r>
        <w:r w:rsidR="00CF1D9C" w:rsidRPr="000319CD">
          <w:rPr>
            <w:rFonts w:ascii="Times New Roman" w:hAnsi="Times New Roman" w:cs="Times New Roman"/>
            <w:webHidden/>
            <w:color w:val="000000" w:themeColor="text1"/>
            <w:sz w:val="24"/>
            <w:szCs w:val="24"/>
          </w:rPr>
          <w:fldChar w:fldCharType="end"/>
        </w:r>
      </w:hyperlink>
    </w:p>
    <w:p w14:paraId="3A5AAC99" w14:textId="2C201D66" w:rsidR="00CF1D9C" w:rsidRPr="000319CD" w:rsidRDefault="00D166E8" w:rsidP="00463569">
      <w:pPr>
        <w:pStyle w:val="ekillerTablosu"/>
        <w:tabs>
          <w:tab w:val="right" w:leader="dot" w:pos="8494"/>
        </w:tabs>
        <w:spacing w:line="360" w:lineRule="auto"/>
        <w:jc w:val="both"/>
        <w:rPr>
          <w:rFonts w:ascii="Times New Roman" w:eastAsiaTheme="minorEastAsia" w:hAnsi="Times New Roman" w:cs="Times New Roman"/>
          <w:color w:val="000000" w:themeColor="text1"/>
          <w:sz w:val="24"/>
          <w:szCs w:val="24"/>
          <w:lang w:val="en-GB" w:eastAsia="en-GB"/>
        </w:rPr>
      </w:pPr>
      <w:hyperlink w:anchor="_Toc46890551" w:history="1">
        <w:r w:rsidR="00CF1D9C" w:rsidRPr="000319CD">
          <w:rPr>
            <w:rStyle w:val="Kpr"/>
            <w:rFonts w:ascii="Times New Roman" w:hAnsi="Times New Roman" w:cs="Times New Roman"/>
            <w:color w:val="000000" w:themeColor="text1"/>
            <w:sz w:val="24"/>
            <w:szCs w:val="24"/>
          </w:rPr>
          <w:t>Şekil 11. Yerel Düzey Psikososyal Destek Hizmet Grubu Teşkili</w:t>
        </w:r>
        <w:r w:rsidR="00CF1D9C" w:rsidRPr="000319CD">
          <w:rPr>
            <w:rFonts w:ascii="Times New Roman" w:hAnsi="Times New Roman" w:cs="Times New Roman"/>
            <w:webHidden/>
            <w:color w:val="000000" w:themeColor="text1"/>
            <w:sz w:val="24"/>
            <w:szCs w:val="24"/>
          </w:rPr>
          <w:tab/>
        </w:r>
        <w:r w:rsidR="00CF1D9C" w:rsidRPr="000319CD">
          <w:rPr>
            <w:rFonts w:ascii="Times New Roman" w:hAnsi="Times New Roman" w:cs="Times New Roman"/>
            <w:webHidden/>
            <w:color w:val="000000" w:themeColor="text1"/>
            <w:sz w:val="24"/>
            <w:szCs w:val="24"/>
          </w:rPr>
          <w:fldChar w:fldCharType="begin"/>
        </w:r>
        <w:r w:rsidR="00CF1D9C" w:rsidRPr="000319CD">
          <w:rPr>
            <w:rFonts w:ascii="Times New Roman" w:hAnsi="Times New Roman" w:cs="Times New Roman"/>
            <w:webHidden/>
            <w:color w:val="000000" w:themeColor="text1"/>
            <w:sz w:val="24"/>
            <w:szCs w:val="24"/>
          </w:rPr>
          <w:instrText xml:space="preserve"> PAGEREF _Toc46890551 \h </w:instrText>
        </w:r>
        <w:r w:rsidR="00CF1D9C" w:rsidRPr="000319CD">
          <w:rPr>
            <w:rFonts w:ascii="Times New Roman" w:hAnsi="Times New Roman" w:cs="Times New Roman"/>
            <w:webHidden/>
            <w:color w:val="000000" w:themeColor="text1"/>
            <w:sz w:val="24"/>
            <w:szCs w:val="24"/>
          </w:rPr>
        </w:r>
        <w:r w:rsidR="00CF1D9C" w:rsidRPr="000319CD">
          <w:rPr>
            <w:rFonts w:ascii="Times New Roman" w:hAnsi="Times New Roman" w:cs="Times New Roman"/>
            <w:webHidden/>
            <w:color w:val="000000" w:themeColor="text1"/>
            <w:sz w:val="24"/>
            <w:szCs w:val="24"/>
          </w:rPr>
          <w:fldChar w:fldCharType="separate"/>
        </w:r>
        <w:r w:rsidR="006C2096">
          <w:rPr>
            <w:rFonts w:ascii="Times New Roman" w:hAnsi="Times New Roman" w:cs="Times New Roman"/>
            <w:webHidden/>
            <w:color w:val="000000" w:themeColor="text1"/>
            <w:sz w:val="24"/>
            <w:szCs w:val="24"/>
          </w:rPr>
          <w:t>54</w:t>
        </w:r>
        <w:r w:rsidR="00CF1D9C" w:rsidRPr="000319CD">
          <w:rPr>
            <w:rFonts w:ascii="Times New Roman" w:hAnsi="Times New Roman" w:cs="Times New Roman"/>
            <w:webHidden/>
            <w:color w:val="000000" w:themeColor="text1"/>
            <w:sz w:val="24"/>
            <w:szCs w:val="24"/>
          </w:rPr>
          <w:fldChar w:fldCharType="end"/>
        </w:r>
      </w:hyperlink>
    </w:p>
    <w:p w14:paraId="439C2A05" w14:textId="77777777" w:rsidR="00157BD0" w:rsidRPr="000319CD" w:rsidRDefault="00CF1D9C" w:rsidP="00463569">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fldChar w:fldCharType="end"/>
      </w:r>
    </w:p>
    <w:p w14:paraId="5904E3BF" w14:textId="77777777" w:rsidR="00A17EFE" w:rsidRPr="000319CD" w:rsidRDefault="00A17EFE" w:rsidP="005F4CA3">
      <w:pPr>
        <w:rPr>
          <w:rFonts w:ascii="Times New Roman" w:hAnsi="Times New Roman" w:cs="Times New Roman"/>
          <w:color w:val="000000" w:themeColor="text1"/>
          <w:sz w:val="24"/>
          <w:szCs w:val="24"/>
        </w:rPr>
      </w:pPr>
    </w:p>
    <w:p w14:paraId="2BA1FFBD" w14:textId="77777777" w:rsidR="00A17EFE" w:rsidRPr="000319CD" w:rsidRDefault="00A17EFE" w:rsidP="005F4CA3">
      <w:pPr>
        <w:rPr>
          <w:rFonts w:ascii="Times New Roman" w:hAnsi="Times New Roman" w:cs="Times New Roman"/>
          <w:color w:val="000000" w:themeColor="text1"/>
          <w:sz w:val="24"/>
          <w:szCs w:val="24"/>
        </w:rPr>
      </w:pPr>
    </w:p>
    <w:p w14:paraId="00DCB7FA" w14:textId="77777777" w:rsidR="00A17EFE" w:rsidRPr="000319CD" w:rsidRDefault="00A17EFE" w:rsidP="005F4CA3">
      <w:pPr>
        <w:rPr>
          <w:rFonts w:ascii="Times New Roman" w:hAnsi="Times New Roman" w:cs="Times New Roman"/>
          <w:color w:val="000000" w:themeColor="text1"/>
          <w:sz w:val="24"/>
          <w:szCs w:val="24"/>
        </w:rPr>
      </w:pPr>
    </w:p>
    <w:p w14:paraId="2E8A9BC8" w14:textId="77777777" w:rsidR="00A17EFE" w:rsidRPr="000319CD" w:rsidRDefault="00A17EFE" w:rsidP="005F4CA3">
      <w:pPr>
        <w:rPr>
          <w:rFonts w:ascii="Times New Roman" w:hAnsi="Times New Roman" w:cs="Times New Roman"/>
          <w:color w:val="000000" w:themeColor="text1"/>
          <w:sz w:val="24"/>
          <w:szCs w:val="24"/>
        </w:rPr>
      </w:pPr>
    </w:p>
    <w:p w14:paraId="168716B6" w14:textId="77777777" w:rsidR="00A17EFE" w:rsidRPr="000319CD" w:rsidRDefault="00A17EFE" w:rsidP="005F4CA3">
      <w:pPr>
        <w:rPr>
          <w:rFonts w:ascii="Times New Roman" w:hAnsi="Times New Roman" w:cs="Times New Roman"/>
          <w:color w:val="000000" w:themeColor="text1"/>
          <w:sz w:val="24"/>
          <w:szCs w:val="24"/>
        </w:rPr>
      </w:pPr>
    </w:p>
    <w:p w14:paraId="577EF4EF" w14:textId="77777777" w:rsidR="00A17EFE" w:rsidRPr="000319CD" w:rsidRDefault="00A17EFE" w:rsidP="005F4CA3">
      <w:pPr>
        <w:rPr>
          <w:rFonts w:ascii="Times New Roman" w:hAnsi="Times New Roman" w:cs="Times New Roman"/>
          <w:color w:val="000000" w:themeColor="text1"/>
          <w:sz w:val="24"/>
          <w:szCs w:val="24"/>
        </w:rPr>
      </w:pPr>
    </w:p>
    <w:p w14:paraId="3C87487B" w14:textId="77777777" w:rsidR="00A17EFE" w:rsidRPr="000319CD" w:rsidRDefault="00A17EFE" w:rsidP="005F4CA3">
      <w:pPr>
        <w:rPr>
          <w:rFonts w:ascii="Times New Roman" w:hAnsi="Times New Roman" w:cs="Times New Roman"/>
          <w:color w:val="000000" w:themeColor="text1"/>
          <w:sz w:val="24"/>
          <w:szCs w:val="24"/>
        </w:rPr>
      </w:pPr>
    </w:p>
    <w:p w14:paraId="2CF47C23" w14:textId="77777777" w:rsidR="00787A2C" w:rsidRPr="000319CD" w:rsidRDefault="00787A2C" w:rsidP="005F4CA3">
      <w:pPr>
        <w:rPr>
          <w:rFonts w:ascii="Times New Roman" w:hAnsi="Times New Roman" w:cs="Times New Roman"/>
          <w:color w:val="000000" w:themeColor="text1"/>
          <w:sz w:val="24"/>
          <w:szCs w:val="24"/>
        </w:rPr>
      </w:pPr>
    </w:p>
    <w:p w14:paraId="3A4B224F" w14:textId="77777777" w:rsidR="00787A2C" w:rsidRPr="000319CD" w:rsidRDefault="00787A2C" w:rsidP="005F4CA3">
      <w:pPr>
        <w:rPr>
          <w:rFonts w:ascii="Times New Roman" w:hAnsi="Times New Roman" w:cs="Times New Roman"/>
          <w:color w:val="000000" w:themeColor="text1"/>
          <w:sz w:val="24"/>
          <w:szCs w:val="24"/>
        </w:rPr>
      </w:pPr>
    </w:p>
    <w:p w14:paraId="6F6FF123" w14:textId="77777777" w:rsidR="00787A2C" w:rsidRPr="000319CD" w:rsidRDefault="00787A2C" w:rsidP="005F4CA3">
      <w:pPr>
        <w:rPr>
          <w:rFonts w:ascii="Times New Roman" w:hAnsi="Times New Roman" w:cs="Times New Roman"/>
          <w:color w:val="000000" w:themeColor="text1"/>
          <w:sz w:val="24"/>
          <w:szCs w:val="24"/>
        </w:rPr>
      </w:pPr>
    </w:p>
    <w:p w14:paraId="3482ADA6" w14:textId="77777777" w:rsidR="00787A2C" w:rsidRPr="000319CD" w:rsidRDefault="00787A2C" w:rsidP="005F4CA3">
      <w:pPr>
        <w:rPr>
          <w:rFonts w:ascii="Times New Roman" w:hAnsi="Times New Roman" w:cs="Times New Roman"/>
          <w:color w:val="000000" w:themeColor="text1"/>
          <w:sz w:val="24"/>
          <w:szCs w:val="24"/>
        </w:rPr>
      </w:pPr>
    </w:p>
    <w:p w14:paraId="6AC1C036" w14:textId="6E3AC6E1" w:rsidR="00DB2FDC" w:rsidRDefault="00DB2FDC" w:rsidP="005C3B18">
      <w:pPr>
        <w:spacing w:after="0" w:line="360" w:lineRule="auto"/>
        <w:rPr>
          <w:rFonts w:ascii="Times New Roman" w:hAnsi="Times New Roman" w:cs="Times New Roman"/>
          <w:color w:val="000000" w:themeColor="text1"/>
          <w:sz w:val="24"/>
          <w:szCs w:val="24"/>
        </w:rPr>
      </w:pPr>
    </w:p>
    <w:p w14:paraId="5FEC8E43" w14:textId="77777777" w:rsidR="0072137F" w:rsidRDefault="0072137F" w:rsidP="005C3B18">
      <w:pPr>
        <w:spacing w:after="0" w:line="360" w:lineRule="auto"/>
        <w:rPr>
          <w:rFonts w:ascii="Times New Roman" w:hAnsi="Times New Roman" w:cs="Times New Roman"/>
          <w:color w:val="000000" w:themeColor="text1"/>
          <w:sz w:val="24"/>
          <w:szCs w:val="24"/>
        </w:rPr>
      </w:pPr>
    </w:p>
    <w:p w14:paraId="4233BAAF" w14:textId="1A2CF51E" w:rsidR="00DB2FDC" w:rsidRDefault="00DB2FDC" w:rsidP="005C3B18">
      <w:pPr>
        <w:spacing w:after="0" w:line="360" w:lineRule="auto"/>
        <w:rPr>
          <w:rFonts w:ascii="Times New Roman" w:hAnsi="Times New Roman" w:cs="Times New Roman"/>
          <w:color w:val="000000" w:themeColor="text1"/>
          <w:sz w:val="24"/>
          <w:szCs w:val="24"/>
        </w:rPr>
      </w:pPr>
    </w:p>
    <w:p w14:paraId="49C44714" w14:textId="55B26419" w:rsidR="00324810" w:rsidRDefault="00324810" w:rsidP="005C3B18">
      <w:pPr>
        <w:spacing w:after="0" w:line="360" w:lineRule="auto"/>
        <w:rPr>
          <w:rFonts w:ascii="Times New Roman" w:hAnsi="Times New Roman" w:cs="Times New Roman"/>
          <w:color w:val="000000" w:themeColor="text1"/>
          <w:sz w:val="24"/>
          <w:szCs w:val="24"/>
        </w:rPr>
      </w:pPr>
    </w:p>
    <w:p w14:paraId="37B6F2C4" w14:textId="77777777" w:rsidR="00324810" w:rsidRPr="000319CD" w:rsidRDefault="00324810" w:rsidP="005C3B18">
      <w:pPr>
        <w:spacing w:after="0" w:line="360" w:lineRule="auto"/>
        <w:rPr>
          <w:rFonts w:ascii="Times New Roman" w:hAnsi="Times New Roman" w:cs="Times New Roman"/>
          <w:color w:val="000000" w:themeColor="text1"/>
          <w:sz w:val="24"/>
          <w:szCs w:val="24"/>
        </w:rPr>
      </w:pPr>
    </w:p>
    <w:p w14:paraId="122C92BC" w14:textId="77777777" w:rsidR="00B02AB6" w:rsidRPr="000319CD" w:rsidRDefault="00B02AB6" w:rsidP="005C3B18">
      <w:pPr>
        <w:spacing w:after="0" w:line="360" w:lineRule="auto"/>
        <w:rPr>
          <w:rFonts w:ascii="Times New Roman" w:hAnsi="Times New Roman" w:cs="Times New Roman"/>
          <w:color w:val="000000" w:themeColor="text1"/>
          <w:sz w:val="24"/>
          <w:szCs w:val="24"/>
        </w:rPr>
      </w:pPr>
    </w:p>
    <w:p w14:paraId="5305E6B3" w14:textId="77777777" w:rsidR="00457487" w:rsidRPr="000319CD" w:rsidRDefault="00457487" w:rsidP="00AB5DCC">
      <w:pPr>
        <w:pStyle w:val="Balk1"/>
        <w:spacing w:before="0" w:line="360" w:lineRule="auto"/>
        <w:jc w:val="center"/>
        <w:rPr>
          <w:rFonts w:cs="Times New Roman"/>
          <w:color w:val="000000" w:themeColor="text1"/>
          <w:szCs w:val="24"/>
        </w:rPr>
      </w:pPr>
      <w:bookmarkStart w:id="16" w:name="_Toc56802610"/>
      <w:r w:rsidRPr="000319CD">
        <w:rPr>
          <w:rFonts w:cs="Times New Roman"/>
          <w:color w:val="000000" w:themeColor="text1"/>
          <w:szCs w:val="24"/>
        </w:rPr>
        <w:t>KISALTMALAR LİSTESİ</w:t>
      </w:r>
      <w:bookmarkEnd w:id="16"/>
    </w:p>
    <w:p w14:paraId="090F08B4" w14:textId="0C9A60D0" w:rsidR="008D1B67" w:rsidRDefault="008D1B67" w:rsidP="008D1B67">
      <w:pPr>
        <w:tabs>
          <w:tab w:val="left" w:pos="2552"/>
        </w:tabs>
        <w:spacing w:after="0" w:line="276" w:lineRule="auto"/>
        <w:rPr>
          <w:rFonts w:ascii="Times New Roman" w:hAnsi="Times New Roman" w:cs="Times New Roman"/>
          <w:color w:val="000000" w:themeColor="text1"/>
          <w:sz w:val="24"/>
          <w:szCs w:val="24"/>
          <w:shd w:val="clear" w:color="auto" w:fill="FFFFFF"/>
        </w:rPr>
      </w:pPr>
    </w:p>
    <w:tbl>
      <w:tblPr>
        <w:tblStyle w:val="TabloKlavuzu2"/>
        <w:tblW w:w="8926" w:type="dxa"/>
        <w:jc w:val="center"/>
        <w:tblLayout w:type="fixed"/>
        <w:tblLook w:val="04A0" w:firstRow="1" w:lastRow="0" w:firstColumn="1" w:lastColumn="0" w:noHBand="0" w:noVBand="1"/>
      </w:tblPr>
      <w:tblGrid>
        <w:gridCol w:w="1296"/>
        <w:gridCol w:w="3094"/>
        <w:gridCol w:w="1178"/>
        <w:gridCol w:w="3358"/>
      </w:tblGrid>
      <w:tr w:rsidR="008D1B67" w:rsidRPr="008D1B67" w14:paraId="76D8D040" w14:textId="77777777" w:rsidTr="00914298">
        <w:trPr>
          <w:trHeight w:val="425"/>
          <w:jc w:val="center"/>
        </w:trPr>
        <w:tc>
          <w:tcPr>
            <w:tcW w:w="4390" w:type="dxa"/>
            <w:gridSpan w:val="2"/>
            <w:vAlign w:val="center"/>
          </w:tcPr>
          <w:p w14:paraId="165F246E" w14:textId="77777777" w:rsidR="008D1B67" w:rsidRPr="008D1B67" w:rsidRDefault="008D1B67" w:rsidP="008D1B67">
            <w:pPr>
              <w:spacing w:line="276" w:lineRule="auto"/>
              <w:jc w:val="center"/>
              <w:rPr>
                <w:rFonts w:ascii="Times New Roman" w:hAnsi="Times New Roman" w:cs="Times New Roman"/>
                <w:b/>
                <w:noProof w:val="0"/>
                <w:sz w:val="24"/>
                <w:szCs w:val="24"/>
              </w:rPr>
            </w:pPr>
            <w:r w:rsidRPr="008D1B67">
              <w:rPr>
                <w:rFonts w:ascii="Times New Roman" w:hAnsi="Times New Roman" w:cs="Times New Roman"/>
                <w:b/>
                <w:noProof w:val="0"/>
                <w:sz w:val="24"/>
                <w:szCs w:val="24"/>
              </w:rPr>
              <w:t>TÜRKÇE</w:t>
            </w:r>
          </w:p>
        </w:tc>
        <w:tc>
          <w:tcPr>
            <w:tcW w:w="4536" w:type="dxa"/>
            <w:gridSpan w:val="2"/>
            <w:vAlign w:val="center"/>
          </w:tcPr>
          <w:p w14:paraId="5B05569E" w14:textId="77777777" w:rsidR="008D1B67" w:rsidRPr="008D1B67" w:rsidRDefault="008D1B67" w:rsidP="008D1B67">
            <w:pPr>
              <w:spacing w:line="276" w:lineRule="auto"/>
              <w:jc w:val="center"/>
              <w:rPr>
                <w:rFonts w:ascii="Times New Roman" w:hAnsi="Times New Roman" w:cs="Times New Roman"/>
                <w:b/>
                <w:noProof w:val="0"/>
                <w:sz w:val="24"/>
                <w:szCs w:val="24"/>
              </w:rPr>
            </w:pPr>
            <w:r w:rsidRPr="008D1B67">
              <w:rPr>
                <w:rFonts w:ascii="Times New Roman" w:hAnsi="Times New Roman" w:cs="Times New Roman"/>
                <w:b/>
                <w:noProof w:val="0"/>
                <w:sz w:val="24"/>
                <w:szCs w:val="24"/>
              </w:rPr>
              <w:t>İNGİLİZCE</w:t>
            </w:r>
          </w:p>
        </w:tc>
      </w:tr>
      <w:tr w:rsidR="008D1B67" w:rsidRPr="008D1B67" w14:paraId="25A47FD2" w14:textId="77777777" w:rsidTr="00914298">
        <w:trPr>
          <w:jc w:val="center"/>
        </w:trPr>
        <w:tc>
          <w:tcPr>
            <w:tcW w:w="1296" w:type="dxa"/>
            <w:vAlign w:val="center"/>
          </w:tcPr>
          <w:p w14:paraId="76BA13D1"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color w:val="000000" w:themeColor="text1"/>
                <w:sz w:val="24"/>
                <w:szCs w:val="24"/>
                <w:shd w:val="clear" w:color="auto" w:fill="FFFFFF"/>
              </w:rPr>
              <w:t>AADYM</w:t>
            </w:r>
          </w:p>
        </w:tc>
        <w:tc>
          <w:tcPr>
            <w:tcW w:w="3094" w:type="dxa"/>
          </w:tcPr>
          <w:p w14:paraId="5B9740C5"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shd w:val="clear" w:color="auto" w:fill="FFFFFF"/>
              </w:rPr>
              <w:t>Afet ve Acil Durum Yönetim Merkezi</w:t>
            </w:r>
          </w:p>
        </w:tc>
        <w:tc>
          <w:tcPr>
            <w:tcW w:w="1178" w:type="dxa"/>
            <w:vAlign w:val="center"/>
          </w:tcPr>
          <w:p w14:paraId="549CAB8B"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DEMC</w:t>
            </w:r>
          </w:p>
        </w:tc>
        <w:tc>
          <w:tcPr>
            <w:tcW w:w="3358" w:type="dxa"/>
          </w:tcPr>
          <w:p w14:paraId="196DD581"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 xml:space="preserve">Disaster and Emergency Management </w:t>
            </w:r>
            <w:proofErr w:type="spellStart"/>
            <w:r w:rsidRPr="008D1B67">
              <w:rPr>
                <w:rFonts w:ascii="Times New Roman" w:hAnsi="Times New Roman" w:cs="Times New Roman"/>
                <w:noProof w:val="0"/>
                <w:sz w:val="24"/>
                <w:szCs w:val="24"/>
                <w:lang w:val="en-GB"/>
              </w:rPr>
              <w:t>Center</w:t>
            </w:r>
            <w:proofErr w:type="spellEnd"/>
          </w:p>
        </w:tc>
      </w:tr>
      <w:tr w:rsidR="008D1B67" w:rsidRPr="008D1B67" w14:paraId="7BE5C67A" w14:textId="77777777" w:rsidTr="00914298">
        <w:trPr>
          <w:jc w:val="center"/>
        </w:trPr>
        <w:tc>
          <w:tcPr>
            <w:tcW w:w="1296" w:type="dxa"/>
            <w:vAlign w:val="center"/>
          </w:tcPr>
          <w:p w14:paraId="32C8597B"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eastAsia="Times New Roman" w:hAnsi="Times New Roman" w:cs="Times New Roman"/>
                <w:b/>
                <w:noProof w:val="0"/>
                <w:color w:val="000000" w:themeColor="text1"/>
                <w:sz w:val="24"/>
                <w:szCs w:val="24"/>
                <w:lang w:eastAsia="tr-TR"/>
              </w:rPr>
              <w:t>AÇSHB</w:t>
            </w:r>
          </w:p>
        </w:tc>
        <w:tc>
          <w:tcPr>
            <w:tcW w:w="3094" w:type="dxa"/>
          </w:tcPr>
          <w:p w14:paraId="4B1D9462"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eastAsia="Times New Roman" w:hAnsi="Times New Roman" w:cs="Times New Roman"/>
                <w:noProof w:val="0"/>
                <w:color w:val="000000" w:themeColor="text1"/>
                <w:sz w:val="24"/>
                <w:szCs w:val="24"/>
                <w:lang w:eastAsia="tr-TR"/>
              </w:rPr>
              <w:t>Aile, Çalışma ve Sosyal Hizmetler Bakanlığı</w:t>
            </w:r>
          </w:p>
        </w:tc>
        <w:tc>
          <w:tcPr>
            <w:tcW w:w="1178" w:type="dxa"/>
            <w:vAlign w:val="center"/>
          </w:tcPr>
          <w:p w14:paraId="48D23F21"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MFLSS</w:t>
            </w:r>
          </w:p>
        </w:tc>
        <w:tc>
          <w:tcPr>
            <w:tcW w:w="3358" w:type="dxa"/>
          </w:tcPr>
          <w:p w14:paraId="44CCB26D"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 xml:space="preserve">Ministry of Family, </w:t>
            </w:r>
            <w:proofErr w:type="spellStart"/>
            <w:r w:rsidRPr="008D1B67">
              <w:rPr>
                <w:rFonts w:ascii="Times New Roman" w:hAnsi="Times New Roman" w:cs="Times New Roman"/>
                <w:noProof w:val="0"/>
                <w:sz w:val="24"/>
                <w:szCs w:val="24"/>
                <w:lang w:val="en-GB"/>
              </w:rPr>
              <w:t>Labor</w:t>
            </w:r>
            <w:proofErr w:type="spellEnd"/>
            <w:r w:rsidRPr="008D1B67">
              <w:rPr>
                <w:rFonts w:ascii="Times New Roman" w:hAnsi="Times New Roman" w:cs="Times New Roman"/>
                <w:noProof w:val="0"/>
                <w:sz w:val="24"/>
                <w:szCs w:val="24"/>
                <w:lang w:val="en-GB"/>
              </w:rPr>
              <w:t xml:space="preserve"> and Social Services</w:t>
            </w:r>
          </w:p>
        </w:tc>
      </w:tr>
      <w:tr w:rsidR="008D1B67" w:rsidRPr="008D1B67" w14:paraId="0D30B292" w14:textId="77777777" w:rsidTr="00914298">
        <w:trPr>
          <w:jc w:val="center"/>
        </w:trPr>
        <w:tc>
          <w:tcPr>
            <w:tcW w:w="1296" w:type="dxa"/>
            <w:vAlign w:val="center"/>
          </w:tcPr>
          <w:p w14:paraId="38FC3014"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color w:val="000000" w:themeColor="text1"/>
                <w:sz w:val="24"/>
                <w:szCs w:val="24"/>
              </w:rPr>
              <w:t>AFAD</w:t>
            </w:r>
          </w:p>
        </w:tc>
        <w:tc>
          <w:tcPr>
            <w:tcW w:w="3094" w:type="dxa"/>
          </w:tcPr>
          <w:p w14:paraId="3DCD4F8D" w14:textId="77777777" w:rsidR="008D1B67" w:rsidRPr="008D1B67" w:rsidRDefault="008D1B67" w:rsidP="008D1B67">
            <w:pPr>
              <w:tabs>
                <w:tab w:val="left" w:pos="2552"/>
              </w:tabs>
              <w:spacing w:line="276" w:lineRule="auto"/>
              <w:jc w:val="both"/>
              <w:rPr>
                <w:rFonts w:ascii="Times New Roman" w:hAnsi="Times New Roman" w:cs="Times New Roman"/>
                <w:b/>
                <w:noProof w:val="0"/>
                <w:color w:val="000000" w:themeColor="text1"/>
                <w:sz w:val="24"/>
                <w:szCs w:val="24"/>
              </w:rPr>
            </w:pPr>
            <w:r w:rsidRPr="008D1B67">
              <w:rPr>
                <w:rFonts w:ascii="Times New Roman" w:hAnsi="Times New Roman" w:cs="Times New Roman"/>
                <w:noProof w:val="0"/>
                <w:color w:val="000000" w:themeColor="text1"/>
                <w:sz w:val="24"/>
                <w:szCs w:val="24"/>
              </w:rPr>
              <w:t>İçişleri Bakanlığı Afet ve Acil Durum Yönetim Başkanlığı</w:t>
            </w:r>
          </w:p>
        </w:tc>
        <w:tc>
          <w:tcPr>
            <w:tcW w:w="1178" w:type="dxa"/>
            <w:vAlign w:val="center"/>
          </w:tcPr>
          <w:p w14:paraId="0871975D"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MIDEMP</w:t>
            </w:r>
          </w:p>
        </w:tc>
        <w:tc>
          <w:tcPr>
            <w:tcW w:w="3358" w:type="dxa"/>
          </w:tcPr>
          <w:p w14:paraId="08C874AC"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Ministry of Interior Disaster and Emergency Management Presidency</w:t>
            </w:r>
          </w:p>
        </w:tc>
      </w:tr>
      <w:tr w:rsidR="008D1B67" w:rsidRPr="008D1B67" w14:paraId="606CB904" w14:textId="77777777" w:rsidTr="00914298">
        <w:trPr>
          <w:jc w:val="center"/>
        </w:trPr>
        <w:tc>
          <w:tcPr>
            <w:tcW w:w="1296" w:type="dxa"/>
            <w:vAlign w:val="center"/>
          </w:tcPr>
          <w:p w14:paraId="203F347A"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color w:val="000000" w:themeColor="text1"/>
                <w:sz w:val="24"/>
                <w:szCs w:val="24"/>
              </w:rPr>
              <w:t>AKUT</w:t>
            </w:r>
          </w:p>
        </w:tc>
        <w:tc>
          <w:tcPr>
            <w:tcW w:w="3094" w:type="dxa"/>
          </w:tcPr>
          <w:p w14:paraId="33CCF0F5"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Arama Kurtarma Derneği</w:t>
            </w:r>
          </w:p>
        </w:tc>
        <w:tc>
          <w:tcPr>
            <w:tcW w:w="1178" w:type="dxa"/>
            <w:vAlign w:val="center"/>
          </w:tcPr>
          <w:p w14:paraId="5844A92A"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SAR</w:t>
            </w:r>
          </w:p>
        </w:tc>
        <w:tc>
          <w:tcPr>
            <w:tcW w:w="3358" w:type="dxa"/>
          </w:tcPr>
          <w:p w14:paraId="5D1A9902"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Search and Rescue Association</w:t>
            </w:r>
          </w:p>
        </w:tc>
      </w:tr>
      <w:tr w:rsidR="008D1B67" w:rsidRPr="008D1B67" w14:paraId="2BC2F32B" w14:textId="77777777" w:rsidTr="00914298">
        <w:trPr>
          <w:jc w:val="center"/>
        </w:trPr>
        <w:tc>
          <w:tcPr>
            <w:tcW w:w="1296" w:type="dxa"/>
            <w:vAlign w:val="center"/>
          </w:tcPr>
          <w:p w14:paraId="4602BFBF"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ASDEP</w:t>
            </w:r>
          </w:p>
        </w:tc>
        <w:tc>
          <w:tcPr>
            <w:tcW w:w="3094" w:type="dxa"/>
          </w:tcPr>
          <w:p w14:paraId="7282CE70"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Aile Sosyal Destek Programı</w:t>
            </w:r>
          </w:p>
        </w:tc>
        <w:tc>
          <w:tcPr>
            <w:tcW w:w="1178" w:type="dxa"/>
            <w:vAlign w:val="center"/>
          </w:tcPr>
          <w:p w14:paraId="1F36868A"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FSSP</w:t>
            </w:r>
          </w:p>
        </w:tc>
        <w:tc>
          <w:tcPr>
            <w:tcW w:w="3358" w:type="dxa"/>
          </w:tcPr>
          <w:p w14:paraId="09D42CAF"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Family Social Support Program</w:t>
            </w:r>
          </w:p>
        </w:tc>
      </w:tr>
      <w:tr w:rsidR="008D1B67" w:rsidRPr="008D1B67" w14:paraId="65B68A68" w14:textId="77777777" w:rsidTr="00914298">
        <w:trPr>
          <w:jc w:val="center"/>
        </w:trPr>
        <w:tc>
          <w:tcPr>
            <w:tcW w:w="1296" w:type="dxa"/>
            <w:vAlign w:val="center"/>
          </w:tcPr>
          <w:p w14:paraId="70F777EF"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BAADYM</w:t>
            </w:r>
          </w:p>
        </w:tc>
        <w:tc>
          <w:tcPr>
            <w:tcW w:w="3094" w:type="dxa"/>
          </w:tcPr>
          <w:p w14:paraId="60C0F852" w14:textId="77777777" w:rsidR="008D1B67" w:rsidRPr="008D1B67" w:rsidRDefault="008D1B67" w:rsidP="008D1B67">
            <w:pPr>
              <w:spacing w:line="276" w:lineRule="auto"/>
              <w:jc w:val="both"/>
              <w:rPr>
                <w:rFonts w:ascii="Times New Roman" w:hAnsi="Times New Roman" w:cs="Times New Roman"/>
                <w:noProof w:val="0"/>
                <w:color w:val="000000" w:themeColor="text1"/>
                <w:sz w:val="24"/>
                <w:szCs w:val="24"/>
                <w:shd w:val="clear" w:color="auto" w:fill="FFFFFF"/>
              </w:rPr>
            </w:pPr>
            <w:r w:rsidRPr="008D1B67">
              <w:rPr>
                <w:rFonts w:ascii="Times New Roman" w:hAnsi="Times New Roman" w:cs="Times New Roman"/>
                <w:noProof w:val="0"/>
                <w:color w:val="000000" w:themeColor="text1"/>
                <w:sz w:val="24"/>
                <w:szCs w:val="24"/>
                <w:shd w:val="clear" w:color="auto" w:fill="FFFFFF"/>
              </w:rPr>
              <w:t>Başbakanlık Afet ve acil Durum Yönetim Merkezi</w:t>
            </w:r>
          </w:p>
        </w:tc>
        <w:tc>
          <w:tcPr>
            <w:tcW w:w="1178" w:type="dxa"/>
            <w:vAlign w:val="center"/>
          </w:tcPr>
          <w:p w14:paraId="66033C3A" w14:textId="76DEFEA1"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PMD</w:t>
            </w:r>
            <w:r w:rsidR="00D82109">
              <w:rPr>
                <w:rFonts w:ascii="Times New Roman" w:hAnsi="Times New Roman" w:cs="Times New Roman"/>
                <w:b/>
                <w:noProof w:val="0"/>
                <w:sz w:val="24"/>
                <w:szCs w:val="24"/>
              </w:rPr>
              <w:t>-</w:t>
            </w:r>
            <w:r w:rsidRPr="008D1B67">
              <w:rPr>
                <w:rFonts w:ascii="Times New Roman" w:hAnsi="Times New Roman" w:cs="Times New Roman"/>
                <w:b/>
                <w:noProof w:val="0"/>
                <w:sz w:val="24"/>
                <w:szCs w:val="24"/>
              </w:rPr>
              <w:t>EMC</w:t>
            </w:r>
          </w:p>
        </w:tc>
        <w:tc>
          <w:tcPr>
            <w:tcW w:w="3358" w:type="dxa"/>
          </w:tcPr>
          <w:p w14:paraId="252A6021"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 xml:space="preserve">Prime Ministry Disaster and Emergency Management </w:t>
            </w:r>
            <w:proofErr w:type="spellStart"/>
            <w:r w:rsidRPr="008D1B67">
              <w:rPr>
                <w:rFonts w:ascii="Times New Roman" w:hAnsi="Times New Roman" w:cs="Times New Roman"/>
                <w:noProof w:val="0"/>
                <w:sz w:val="24"/>
                <w:szCs w:val="24"/>
                <w:lang w:val="en-GB"/>
              </w:rPr>
              <w:t>Center</w:t>
            </w:r>
            <w:proofErr w:type="spellEnd"/>
          </w:p>
        </w:tc>
      </w:tr>
      <w:tr w:rsidR="008D1B67" w:rsidRPr="008D1B67" w14:paraId="29982800" w14:textId="77777777" w:rsidTr="00914298">
        <w:trPr>
          <w:jc w:val="center"/>
        </w:trPr>
        <w:tc>
          <w:tcPr>
            <w:tcW w:w="1296" w:type="dxa"/>
            <w:vAlign w:val="center"/>
          </w:tcPr>
          <w:p w14:paraId="26E8AF5E"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DSÖ</w:t>
            </w:r>
          </w:p>
        </w:tc>
        <w:tc>
          <w:tcPr>
            <w:tcW w:w="3094" w:type="dxa"/>
          </w:tcPr>
          <w:p w14:paraId="479C7F17"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shd w:val="clear" w:color="auto" w:fill="FFFFFF"/>
              </w:rPr>
              <w:t>Dünya Sağlık Örgütü</w:t>
            </w:r>
          </w:p>
        </w:tc>
        <w:tc>
          <w:tcPr>
            <w:tcW w:w="1178" w:type="dxa"/>
            <w:vAlign w:val="center"/>
          </w:tcPr>
          <w:p w14:paraId="59C47C4E"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WHO</w:t>
            </w:r>
          </w:p>
        </w:tc>
        <w:tc>
          <w:tcPr>
            <w:tcW w:w="3358" w:type="dxa"/>
          </w:tcPr>
          <w:p w14:paraId="61E1AC34"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World Health Organization</w:t>
            </w:r>
          </w:p>
        </w:tc>
      </w:tr>
      <w:tr w:rsidR="008D1B67" w:rsidRPr="008D1B67" w14:paraId="4014F00D" w14:textId="77777777" w:rsidTr="00914298">
        <w:trPr>
          <w:jc w:val="center"/>
        </w:trPr>
        <w:tc>
          <w:tcPr>
            <w:tcW w:w="1296" w:type="dxa"/>
            <w:vAlign w:val="center"/>
          </w:tcPr>
          <w:p w14:paraId="4D434B0F"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FADYD</w:t>
            </w:r>
          </w:p>
        </w:tc>
        <w:tc>
          <w:tcPr>
            <w:tcW w:w="3094" w:type="dxa"/>
          </w:tcPr>
          <w:p w14:paraId="29A36E18"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shd w:val="clear" w:color="auto" w:fill="FFFFFF"/>
              </w:rPr>
              <w:t>Federal Acil Durum Yönetimi Dairesi</w:t>
            </w:r>
          </w:p>
        </w:tc>
        <w:tc>
          <w:tcPr>
            <w:tcW w:w="1178" w:type="dxa"/>
            <w:vAlign w:val="center"/>
          </w:tcPr>
          <w:p w14:paraId="7DC35AEB"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FEMA</w:t>
            </w:r>
          </w:p>
        </w:tc>
        <w:tc>
          <w:tcPr>
            <w:tcW w:w="3358" w:type="dxa"/>
          </w:tcPr>
          <w:p w14:paraId="4A83DF28"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Federal Emergency Management Agency</w:t>
            </w:r>
          </w:p>
        </w:tc>
      </w:tr>
      <w:tr w:rsidR="008D1B67" w:rsidRPr="008D1B67" w14:paraId="2454D493" w14:textId="77777777" w:rsidTr="00914298">
        <w:trPr>
          <w:jc w:val="center"/>
        </w:trPr>
        <w:tc>
          <w:tcPr>
            <w:tcW w:w="1296" w:type="dxa"/>
            <w:vAlign w:val="center"/>
          </w:tcPr>
          <w:p w14:paraId="3066893F"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KKDF</w:t>
            </w:r>
          </w:p>
        </w:tc>
        <w:tc>
          <w:tcPr>
            <w:tcW w:w="3094" w:type="dxa"/>
          </w:tcPr>
          <w:p w14:paraId="68AC138C"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lang w:val="sv-SE"/>
              </w:rPr>
              <w:t>Uluslararası Kızılay/Kızılhaç Dernekleri Federasyonu</w:t>
            </w:r>
          </w:p>
        </w:tc>
        <w:tc>
          <w:tcPr>
            <w:tcW w:w="1178" w:type="dxa"/>
            <w:vAlign w:val="center"/>
          </w:tcPr>
          <w:p w14:paraId="2C76BDA6"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IFRC</w:t>
            </w:r>
          </w:p>
        </w:tc>
        <w:tc>
          <w:tcPr>
            <w:tcW w:w="3358" w:type="dxa"/>
          </w:tcPr>
          <w:p w14:paraId="62565056"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International Red Crescent / Federation of Red Cross Societies</w:t>
            </w:r>
          </w:p>
        </w:tc>
      </w:tr>
      <w:tr w:rsidR="008D1B67" w:rsidRPr="008D1B67" w14:paraId="47B16017" w14:textId="77777777" w:rsidTr="00914298">
        <w:trPr>
          <w:jc w:val="center"/>
        </w:trPr>
        <w:tc>
          <w:tcPr>
            <w:tcW w:w="1296" w:type="dxa"/>
            <w:vAlign w:val="center"/>
          </w:tcPr>
          <w:p w14:paraId="656BE35E"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İAADYM</w:t>
            </w:r>
          </w:p>
        </w:tc>
        <w:tc>
          <w:tcPr>
            <w:tcW w:w="3094" w:type="dxa"/>
          </w:tcPr>
          <w:p w14:paraId="76FE706D"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İl Afet ve Acil Durum Yönetim Merkezi</w:t>
            </w:r>
          </w:p>
        </w:tc>
        <w:tc>
          <w:tcPr>
            <w:tcW w:w="1178" w:type="dxa"/>
            <w:vAlign w:val="center"/>
          </w:tcPr>
          <w:p w14:paraId="1A2BF94A"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PDEMC</w:t>
            </w:r>
          </w:p>
        </w:tc>
        <w:tc>
          <w:tcPr>
            <w:tcW w:w="3358" w:type="dxa"/>
          </w:tcPr>
          <w:p w14:paraId="240750BE"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 xml:space="preserve">Provincial Disaster and Emergency Management </w:t>
            </w:r>
            <w:proofErr w:type="spellStart"/>
            <w:r w:rsidRPr="008D1B67">
              <w:rPr>
                <w:rFonts w:ascii="Times New Roman" w:hAnsi="Times New Roman" w:cs="Times New Roman"/>
                <w:noProof w:val="0"/>
                <w:sz w:val="24"/>
                <w:szCs w:val="24"/>
                <w:lang w:val="en-GB"/>
              </w:rPr>
              <w:t>Center</w:t>
            </w:r>
            <w:proofErr w:type="spellEnd"/>
          </w:p>
        </w:tc>
      </w:tr>
      <w:tr w:rsidR="008D1B67" w:rsidRPr="008D1B67" w14:paraId="599D1C10" w14:textId="77777777" w:rsidTr="00914298">
        <w:trPr>
          <w:jc w:val="center"/>
        </w:trPr>
        <w:tc>
          <w:tcPr>
            <w:tcW w:w="1296" w:type="dxa"/>
            <w:vAlign w:val="center"/>
          </w:tcPr>
          <w:p w14:paraId="7AC02EBD"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KAAÖ</w:t>
            </w:r>
          </w:p>
        </w:tc>
        <w:tc>
          <w:tcPr>
            <w:tcW w:w="3094" w:type="dxa"/>
          </w:tcPr>
          <w:p w14:paraId="39CE0771"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Kuzey Atlantik Antlaşması Örgütü</w:t>
            </w:r>
          </w:p>
        </w:tc>
        <w:tc>
          <w:tcPr>
            <w:tcW w:w="1178" w:type="dxa"/>
            <w:vAlign w:val="center"/>
          </w:tcPr>
          <w:p w14:paraId="30003A6A"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NATO</w:t>
            </w:r>
          </w:p>
        </w:tc>
        <w:tc>
          <w:tcPr>
            <w:tcW w:w="3358" w:type="dxa"/>
          </w:tcPr>
          <w:p w14:paraId="13CDCF79"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North Atlantic Treaty Organization</w:t>
            </w:r>
          </w:p>
        </w:tc>
      </w:tr>
      <w:tr w:rsidR="008D1B67" w:rsidRPr="008D1B67" w14:paraId="17520B05" w14:textId="77777777" w:rsidTr="00914298">
        <w:trPr>
          <w:jc w:val="center"/>
        </w:trPr>
        <w:tc>
          <w:tcPr>
            <w:tcW w:w="1296" w:type="dxa"/>
            <w:vAlign w:val="center"/>
          </w:tcPr>
          <w:p w14:paraId="7B4A7A1C"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BMİHYK</w:t>
            </w:r>
          </w:p>
        </w:tc>
        <w:tc>
          <w:tcPr>
            <w:tcW w:w="3094" w:type="dxa"/>
          </w:tcPr>
          <w:p w14:paraId="733B7E61" w14:textId="77777777" w:rsidR="008D1B67" w:rsidRPr="008D1B67" w:rsidRDefault="008D1B67" w:rsidP="008D1B67">
            <w:pPr>
              <w:tabs>
                <w:tab w:val="left" w:pos="2268"/>
                <w:tab w:val="left" w:pos="2410"/>
                <w:tab w:val="left" w:pos="2552"/>
              </w:tabs>
              <w:spacing w:line="276" w:lineRule="auto"/>
              <w:jc w:val="both"/>
              <w:rPr>
                <w:rFonts w:ascii="Times New Roman" w:hAnsi="Times New Roman" w:cs="Times New Roman"/>
                <w:noProof w:val="0"/>
                <w:color w:val="000000" w:themeColor="text1"/>
                <w:sz w:val="24"/>
                <w:szCs w:val="24"/>
                <w:shd w:val="clear" w:color="auto" w:fill="FFFFFF"/>
              </w:rPr>
            </w:pPr>
            <w:r w:rsidRPr="008D1B67">
              <w:rPr>
                <w:rFonts w:ascii="Times New Roman" w:hAnsi="Times New Roman" w:cs="Times New Roman"/>
                <w:noProof w:val="0"/>
                <w:color w:val="000000" w:themeColor="text1"/>
                <w:sz w:val="24"/>
                <w:szCs w:val="24"/>
                <w:shd w:val="clear" w:color="auto" w:fill="FFFFFF"/>
              </w:rPr>
              <w:t>Birleşmiş Milletler İnsan Hakları Yüksek Komiserliği</w:t>
            </w:r>
          </w:p>
        </w:tc>
        <w:tc>
          <w:tcPr>
            <w:tcW w:w="1178" w:type="dxa"/>
            <w:vAlign w:val="center"/>
          </w:tcPr>
          <w:p w14:paraId="4C6C32F8"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OHCR</w:t>
            </w:r>
          </w:p>
        </w:tc>
        <w:tc>
          <w:tcPr>
            <w:tcW w:w="3358" w:type="dxa"/>
          </w:tcPr>
          <w:p w14:paraId="6DEC24F0"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United Nations High Commissioner for Human Rights</w:t>
            </w:r>
          </w:p>
        </w:tc>
      </w:tr>
      <w:tr w:rsidR="008D1B67" w:rsidRPr="008D1B67" w14:paraId="79E850C9" w14:textId="77777777" w:rsidTr="00914298">
        <w:trPr>
          <w:jc w:val="center"/>
        </w:trPr>
        <w:tc>
          <w:tcPr>
            <w:tcW w:w="1296" w:type="dxa"/>
            <w:vAlign w:val="center"/>
          </w:tcPr>
          <w:p w14:paraId="417D6DCC"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PİY</w:t>
            </w:r>
          </w:p>
        </w:tc>
        <w:tc>
          <w:tcPr>
            <w:tcW w:w="3094" w:type="dxa"/>
          </w:tcPr>
          <w:p w14:paraId="03EA00AE"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lang w:val="sv-SE"/>
              </w:rPr>
              <w:t>Psikolojik İlk Yardım</w:t>
            </w:r>
          </w:p>
        </w:tc>
        <w:tc>
          <w:tcPr>
            <w:tcW w:w="1178" w:type="dxa"/>
            <w:vAlign w:val="center"/>
          </w:tcPr>
          <w:p w14:paraId="4328D752"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PFA</w:t>
            </w:r>
          </w:p>
        </w:tc>
        <w:tc>
          <w:tcPr>
            <w:tcW w:w="3358" w:type="dxa"/>
          </w:tcPr>
          <w:p w14:paraId="10D942E7"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Psychological First Aid</w:t>
            </w:r>
          </w:p>
        </w:tc>
      </w:tr>
      <w:tr w:rsidR="008D1B67" w:rsidRPr="008D1B67" w14:paraId="17C95F2F" w14:textId="77777777" w:rsidTr="00914298">
        <w:trPr>
          <w:jc w:val="center"/>
        </w:trPr>
        <w:tc>
          <w:tcPr>
            <w:tcW w:w="1296" w:type="dxa"/>
            <w:vAlign w:val="center"/>
          </w:tcPr>
          <w:p w14:paraId="60702A0D"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PSDM</w:t>
            </w:r>
          </w:p>
        </w:tc>
        <w:tc>
          <w:tcPr>
            <w:tcW w:w="3094" w:type="dxa"/>
          </w:tcPr>
          <w:p w14:paraId="4A0A1874" w14:textId="77777777" w:rsidR="008D1B67" w:rsidRPr="008D1B67" w:rsidRDefault="008D1B67" w:rsidP="008D1B67">
            <w:pPr>
              <w:spacing w:line="276" w:lineRule="auto"/>
              <w:jc w:val="both"/>
              <w:rPr>
                <w:rFonts w:ascii="Times New Roman" w:hAnsi="Times New Roman" w:cs="Times New Roman"/>
                <w:noProof w:val="0"/>
                <w:sz w:val="24"/>
                <w:szCs w:val="24"/>
              </w:rPr>
            </w:pPr>
            <w:proofErr w:type="spellStart"/>
            <w:r w:rsidRPr="008D1B67">
              <w:rPr>
                <w:rFonts w:ascii="Times New Roman" w:hAnsi="Times New Roman" w:cs="Times New Roman"/>
                <w:noProof w:val="0"/>
                <w:color w:val="000000" w:themeColor="text1"/>
                <w:sz w:val="24"/>
                <w:szCs w:val="24"/>
              </w:rPr>
              <w:t>Psikososyal</w:t>
            </w:r>
            <w:proofErr w:type="spellEnd"/>
            <w:r w:rsidRPr="008D1B67">
              <w:rPr>
                <w:rFonts w:ascii="Times New Roman" w:hAnsi="Times New Roman" w:cs="Times New Roman"/>
                <w:noProof w:val="0"/>
                <w:color w:val="000000" w:themeColor="text1"/>
                <w:sz w:val="24"/>
                <w:szCs w:val="24"/>
              </w:rPr>
              <w:t xml:space="preserve"> Destek Merkezi</w:t>
            </w:r>
          </w:p>
        </w:tc>
        <w:tc>
          <w:tcPr>
            <w:tcW w:w="1178" w:type="dxa"/>
            <w:vAlign w:val="center"/>
          </w:tcPr>
          <w:p w14:paraId="0058EAEB"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PSC</w:t>
            </w:r>
          </w:p>
        </w:tc>
        <w:tc>
          <w:tcPr>
            <w:tcW w:w="3358" w:type="dxa"/>
          </w:tcPr>
          <w:p w14:paraId="6E38E580"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 xml:space="preserve">Psychosocial Support </w:t>
            </w:r>
            <w:proofErr w:type="spellStart"/>
            <w:r w:rsidRPr="008D1B67">
              <w:rPr>
                <w:rFonts w:ascii="Times New Roman" w:hAnsi="Times New Roman" w:cs="Times New Roman"/>
                <w:noProof w:val="0"/>
                <w:sz w:val="24"/>
                <w:szCs w:val="24"/>
                <w:lang w:val="en-GB"/>
              </w:rPr>
              <w:t>Center</w:t>
            </w:r>
            <w:proofErr w:type="spellEnd"/>
          </w:p>
        </w:tc>
      </w:tr>
      <w:tr w:rsidR="008D1B67" w:rsidRPr="008D1B67" w14:paraId="033F7127" w14:textId="77777777" w:rsidTr="00914298">
        <w:trPr>
          <w:jc w:val="center"/>
        </w:trPr>
        <w:tc>
          <w:tcPr>
            <w:tcW w:w="1296" w:type="dxa"/>
            <w:vAlign w:val="center"/>
          </w:tcPr>
          <w:p w14:paraId="23553D5B" w14:textId="10350B26"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STK</w:t>
            </w:r>
          </w:p>
        </w:tc>
        <w:tc>
          <w:tcPr>
            <w:tcW w:w="3094" w:type="dxa"/>
          </w:tcPr>
          <w:p w14:paraId="181F9724"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Sivil Toplum Kuruluşu</w:t>
            </w:r>
          </w:p>
        </w:tc>
        <w:tc>
          <w:tcPr>
            <w:tcW w:w="1178" w:type="dxa"/>
            <w:vAlign w:val="center"/>
          </w:tcPr>
          <w:p w14:paraId="0EF5F3B5"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NGO</w:t>
            </w:r>
          </w:p>
        </w:tc>
        <w:tc>
          <w:tcPr>
            <w:tcW w:w="3358" w:type="dxa"/>
          </w:tcPr>
          <w:p w14:paraId="0C932001"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Non-governmental organisation</w:t>
            </w:r>
          </w:p>
        </w:tc>
      </w:tr>
      <w:tr w:rsidR="008D1B67" w:rsidRPr="008D1B67" w14:paraId="53D6507C" w14:textId="77777777" w:rsidTr="00914298">
        <w:trPr>
          <w:jc w:val="center"/>
        </w:trPr>
        <w:tc>
          <w:tcPr>
            <w:tcW w:w="1296" w:type="dxa"/>
            <w:vAlign w:val="center"/>
          </w:tcPr>
          <w:p w14:paraId="33E48DC8"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TAMP</w:t>
            </w:r>
          </w:p>
        </w:tc>
        <w:tc>
          <w:tcPr>
            <w:tcW w:w="3094" w:type="dxa"/>
          </w:tcPr>
          <w:p w14:paraId="621FF65E"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shd w:val="clear" w:color="auto" w:fill="FFFFFF"/>
              </w:rPr>
              <w:t>Türkiye Afet Müdahale Planı</w:t>
            </w:r>
          </w:p>
        </w:tc>
        <w:tc>
          <w:tcPr>
            <w:tcW w:w="1178" w:type="dxa"/>
            <w:vAlign w:val="center"/>
          </w:tcPr>
          <w:p w14:paraId="7F3B5447"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TDRP</w:t>
            </w:r>
          </w:p>
        </w:tc>
        <w:tc>
          <w:tcPr>
            <w:tcW w:w="3358" w:type="dxa"/>
          </w:tcPr>
          <w:p w14:paraId="221D29B9"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Turkey Disaster Response Plan</w:t>
            </w:r>
          </w:p>
        </w:tc>
      </w:tr>
      <w:tr w:rsidR="008D1B67" w:rsidRPr="008D1B67" w14:paraId="4C4FE983" w14:textId="77777777" w:rsidTr="00914298">
        <w:trPr>
          <w:jc w:val="center"/>
        </w:trPr>
        <w:tc>
          <w:tcPr>
            <w:tcW w:w="1296" w:type="dxa"/>
            <w:vAlign w:val="center"/>
          </w:tcPr>
          <w:p w14:paraId="5FDA7A50"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TDK</w:t>
            </w:r>
          </w:p>
        </w:tc>
        <w:tc>
          <w:tcPr>
            <w:tcW w:w="3094" w:type="dxa"/>
          </w:tcPr>
          <w:p w14:paraId="5B934406"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Türk Dil Kurumu</w:t>
            </w:r>
          </w:p>
        </w:tc>
        <w:tc>
          <w:tcPr>
            <w:tcW w:w="1178" w:type="dxa"/>
            <w:vAlign w:val="center"/>
          </w:tcPr>
          <w:p w14:paraId="3BA588C6"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TLS</w:t>
            </w:r>
          </w:p>
        </w:tc>
        <w:tc>
          <w:tcPr>
            <w:tcW w:w="3358" w:type="dxa"/>
          </w:tcPr>
          <w:p w14:paraId="587CF1AA"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Turkish Language Society</w:t>
            </w:r>
          </w:p>
        </w:tc>
      </w:tr>
      <w:tr w:rsidR="008D1B67" w:rsidRPr="008D1B67" w14:paraId="54C65884" w14:textId="77777777" w:rsidTr="00914298">
        <w:trPr>
          <w:jc w:val="center"/>
        </w:trPr>
        <w:tc>
          <w:tcPr>
            <w:tcW w:w="1296" w:type="dxa"/>
            <w:vAlign w:val="center"/>
          </w:tcPr>
          <w:p w14:paraId="30BE2FDE"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TSSB</w:t>
            </w:r>
          </w:p>
        </w:tc>
        <w:tc>
          <w:tcPr>
            <w:tcW w:w="3094" w:type="dxa"/>
          </w:tcPr>
          <w:p w14:paraId="0B3F12FF"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Travma Sonrası Stres Bozukluğu</w:t>
            </w:r>
          </w:p>
        </w:tc>
        <w:tc>
          <w:tcPr>
            <w:tcW w:w="1178" w:type="dxa"/>
            <w:vAlign w:val="center"/>
          </w:tcPr>
          <w:p w14:paraId="0DC86EB9"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PTSD</w:t>
            </w:r>
          </w:p>
        </w:tc>
        <w:tc>
          <w:tcPr>
            <w:tcW w:w="3358" w:type="dxa"/>
          </w:tcPr>
          <w:p w14:paraId="5D4C5784" w14:textId="77777777" w:rsidR="008D1B67" w:rsidRPr="008D1B67" w:rsidRDefault="008D1B67" w:rsidP="008D1B67">
            <w:pPr>
              <w:spacing w:line="276" w:lineRule="auto"/>
              <w:jc w:val="both"/>
              <w:rPr>
                <w:rFonts w:ascii="Times New Roman" w:hAnsi="Times New Roman" w:cs="Times New Roman"/>
                <w:noProof w:val="0"/>
                <w:sz w:val="24"/>
                <w:szCs w:val="24"/>
                <w:lang w:val="en-GB"/>
              </w:rPr>
            </w:pPr>
            <w:proofErr w:type="spellStart"/>
            <w:r w:rsidRPr="008D1B67">
              <w:rPr>
                <w:rFonts w:ascii="Times New Roman" w:hAnsi="Times New Roman" w:cs="Times New Roman"/>
                <w:noProof w:val="0"/>
                <w:sz w:val="24"/>
                <w:szCs w:val="24"/>
                <w:lang w:val="en-GB"/>
              </w:rPr>
              <w:t>Post Traumatic</w:t>
            </w:r>
            <w:proofErr w:type="spellEnd"/>
            <w:r w:rsidRPr="008D1B67">
              <w:rPr>
                <w:rFonts w:ascii="Times New Roman" w:hAnsi="Times New Roman" w:cs="Times New Roman"/>
                <w:noProof w:val="0"/>
                <w:sz w:val="24"/>
                <w:szCs w:val="24"/>
                <w:lang w:val="en-GB"/>
              </w:rPr>
              <w:t xml:space="preserve"> Stress Disorder</w:t>
            </w:r>
          </w:p>
        </w:tc>
      </w:tr>
      <w:tr w:rsidR="008D1B67" w:rsidRPr="008D1B67" w14:paraId="6E53C40F" w14:textId="77777777" w:rsidTr="00914298">
        <w:trPr>
          <w:jc w:val="center"/>
        </w:trPr>
        <w:tc>
          <w:tcPr>
            <w:tcW w:w="1296" w:type="dxa"/>
            <w:vAlign w:val="center"/>
          </w:tcPr>
          <w:p w14:paraId="583E9991"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UMKE</w:t>
            </w:r>
          </w:p>
        </w:tc>
        <w:tc>
          <w:tcPr>
            <w:tcW w:w="3094" w:type="dxa"/>
          </w:tcPr>
          <w:p w14:paraId="749632CE"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rPr>
              <w:t>Ulusal Medikal Kurtarma Ekibi</w:t>
            </w:r>
          </w:p>
        </w:tc>
        <w:tc>
          <w:tcPr>
            <w:tcW w:w="1178" w:type="dxa"/>
            <w:vAlign w:val="center"/>
          </w:tcPr>
          <w:p w14:paraId="4127EE97"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NMRT</w:t>
            </w:r>
          </w:p>
        </w:tc>
        <w:tc>
          <w:tcPr>
            <w:tcW w:w="3358" w:type="dxa"/>
          </w:tcPr>
          <w:p w14:paraId="33F8E41C"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National Medical Rescue Team</w:t>
            </w:r>
          </w:p>
        </w:tc>
      </w:tr>
      <w:tr w:rsidR="008D1B67" w:rsidRPr="008D1B67" w14:paraId="24DB5FF6" w14:textId="77777777" w:rsidTr="00914298">
        <w:trPr>
          <w:jc w:val="center"/>
        </w:trPr>
        <w:tc>
          <w:tcPr>
            <w:tcW w:w="1296" w:type="dxa"/>
            <w:vAlign w:val="center"/>
          </w:tcPr>
          <w:p w14:paraId="1E957501"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BMÇYF</w:t>
            </w:r>
          </w:p>
        </w:tc>
        <w:tc>
          <w:tcPr>
            <w:tcW w:w="3094" w:type="dxa"/>
          </w:tcPr>
          <w:p w14:paraId="66B65D16" w14:textId="77777777" w:rsidR="008D1B67" w:rsidRPr="008D1B67" w:rsidRDefault="008D1B67" w:rsidP="008D1B67">
            <w:pPr>
              <w:spacing w:line="276" w:lineRule="auto"/>
              <w:jc w:val="both"/>
              <w:rPr>
                <w:rFonts w:ascii="Times New Roman" w:hAnsi="Times New Roman" w:cs="Times New Roman"/>
                <w:noProof w:val="0"/>
                <w:sz w:val="24"/>
                <w:szCs w:val="24"/>
              </w:rPr>
            </w:pPr>
            <w:r w:rsidRPr="008D1B67">
              <w:rPr>
                <w:rFonts w:ascii="Times New Roman" w:hAnsi="Times New Roman" w:cs="Times New Roman"/>
                <w:noProof w:val="0"/>
                <w:color w:val="000000" w:themeColor="text1"/>
                <w:sz w:val="24"/>
                <w:szCs w:val="24"/>
                <w:shd w:val="clear" w:color="auto" w:fill="FFFFFF"/>
              </w:rPr>
              <w:t>Birleşmiş Milletler Çocuklara Yardım Fonu</w:t>
            </w:r>
          </w:p>
        </w:tc>
        <w:tc>
          <w:tcPr>
            <w:tcW w:w="1178" w:type="dxa"/>
            <w:vAlign w:val="center"/>
          </w:tcPr>
          <w:p w14:paraId="7D1DF7E5" w14:textId="77777777" w:rsidR="008D1B67" w:rsidRPr="008D1B67" w:rsidRDefault="008D1B67" w:rsidP="00D82109">
            <w:pPr>
              <w:spacing w:line="276" w:lineRule="auto"/>
              <w:rPr>
                <w:rFonts w:ascii="Times New Roman" w:hAnsi="Times New Roman" w:cs="Times New Roman"/>
                <w:b/>
                <w:noProof w:val="0"/>
                <w:sz w:val="24"/>
                <w:szCs w:val="24"/>
              </w:rPr>
            </w:pPr>
            <w:r w:rsidRPr="008D1B67">
              <w:rPr>
                <w:rFonts w:ascii="Times New Roman" w:hAnsi="Times New Roman" w:cs="Times New Roman"/>
                <w:b/>
                <w:noProof w:val="0"/>
                <w:sz w:val="24"/>
                <w:szCs w:val="24"/>
              </w:rPr>
              <w:t>UNICEF</w:t>
            </w:r>
          </w:p>
        </w:tc>
        <w:tc>
          <w:tcPr>
            <w:tcW w:w="3358" w:type="dxa"/>
          </w:tcPr>
          <w:p w14:paraId="01BC0368" w14:textId="77777777" w:rsidR="008D1B67" w:rsidRPr="008D1B67" w:rsidRDefault="008D1B67" w:rsidP="008D1B67">
            <w:pPr>
              <w:spacing w:line="276" w:lineRule="auto"/>
              <w:jc w:val="both"/>
              <w:rPr>
                <w:rFonts w:ascii="Times New Roman" w:hAnsi="Times New Roman" w:cs="Times New Roman"/>
                <w:noProof w:val="0"/>
                <w:sz w:val="24"/>
                <w:szCs w:val="24"/>
                <w:lang w:val="en-GB"/>
              </w:rPr>
            </w:pPr>
            <w:r w:rsidRPr="008D1B67">
              <w:rPr>
                <w:rFonts w:ascii="Times New Roman" w:hAnsi="Times New Roman" w:cs="Times New Roman"/>
                <w:noProof w:val="0"/>
                <w:sz w:val="24"/>
                <w:szCs w:val="24"/>
                <w:lang w:val="en-GB"/>
              </w:rPr>
              <w:t>United Nations Children's Fund</w:t>
            </w:r>
          </w:p>
        </w:tc>
      </w:tr>
    </w:tbl>
    <w:p w14:paraId="69E69124" w14:textId="77777777" w:rsidR="008D1B67" w:rsidRPr="000319CD" w:rsidRDefault="008D1B67" w:rsidP="00BF0F72">
      <w:pPr>
        <w:tabs>
          <w:tab w:val="left" w:pos="2552"/>
        </w:tabs>
        <w:spacing w:after="0" w:line="360" w:lineRule="auto"/>
        <w:rPr>
          <w:rFonts w:ascii="Times New Roman" w:hAnsi="Times New Roman" w:cs="Times New Roman"/>
          <w:color w:val="000000" w:themeColor="text1"/>
          <w:sz w:val="24"/>
          <w:szCs w:val="24"/>
          <w:shd w:val="clear" w:color="auto" w:fill="FFFFFF"/>
        </w:rPr>
        <w:sectPr w:rsidR="008D1B67" w:rsidRPr="000319CD" w:rsidSect="00BF0F72">
          <w:footerReference w:type="default" r:id="rId13"/>
          <w:pgSz w:w="11906" w:h="16838"/>
          <w:pgMar w:top="1701" w:right="1134" w:bottom="1701" w:left="2268" w:header="709" w:footer="709" w:gutter="0"/>
          <w:pgNumType w:fmt="upperRoman" w:start="5"/>
          <w:cols w:space="708"/>
          <w:docGrid w:linePitch="360"/>
        </w:sectPr>
      </w:pPr>
    </w:p>
    <w:p w14:paraId="76F00694" w14:textId="77777777" w:rsidR="001F626B" w:rsidRPr="000319CD" w:rsidRDefault="001F626B" w:rsidP="00BF0F72">
      <w:pPr>
        <w:tabs>
          <w:tab w:val="left" w:pos="2552"/>
        </w:tabs>
        <w:spacing w:after="0" w:line="360" w:lineRule="auto"/>
        <w:rPr>
          <w:rFonts w:ascii="Times New Roman" w:hAnsi="Times New Roman" w:cs="Times New Roman"/>
          <w:color w:val="000000" w:themeColor="text1"/>
          <w:sz w:val="24"/>
          <w:szCs w:val="24"/>
        </w:rPr>
      </w:pPr>
    </w:p>
    <w:p w14:paraId="71395479" w14:textId="77777777" w:rsidR="001F626B" w:rsidRPr="000319CD" w:rsidRDefault="001F626B" w:rsidP="001F626B">
      <w:pPr>
        <w:spacing w:after="0" w:line="360" w:lineRule="auto"/>
        <w:contextualSpacing/>
        <w:jc w:val="both"/>
        <w:rPr>
          <w:rFonts w:ascii="Times New Roman" w:hAnsi="Times New Roman" w:cs="Times New Roman"/>
          <w:color w:val="000000" w:themeColor="text1"/>
          <w:sz w:val="24"/>
          <w:szCs w:val="24"/>
        </w:rPr>
      </w:pPr>
    </w:p>
    <w:p w14:paraId="3F6A97C6" w14:textId="77777777" w:rsidR="006D6DE5" w:rsidRPr="000319CD" w:rsidRDefault="006D6DE5" w:rsidP="005C3B18">
      <w:pPr>
        <w:pStyle w:val="Balk1"/>
        <w:spacing w:before="0" w:line="360" w:lineRule="auto"/>
        <w:jc w:val="center"/>
        <w:rPr>
          <w:rFonts w:cs="Times New Roman"/>
          <w:color w:val="000000" w:themeColor="text1"/>
          <w:szCs w:val="24"/>
        </w:rPr>
      </w:pPr>
      <w:bookmarkStart w:id="17" w:name="_Toc56802611"/>
      <w:r w:rsidRPr="000319CD">
        <w:rPr>
          <w:rFonts w:cs="Times New Roman"/>
          <w:color w:val="000000" w:themeColor="text1"/>
          <w:szCs w:val="24"/>
        </w:rPr>
        <w:t>GİRİŞ</w:t>
      </w:r>
      <w:bookmarkEnd w:id="17"/>
    </w:p>
    <w:p w14:paraId="774D5D78" w14:textId="77777777" w:rsidR="006D6DE5" w:rsidRPr="000319CD" w:rsidRDefault="006D6DE5" w:rsidP="005C3B18">
      <w:pPr>
        <w:pStyle w:val="AltBilgi"/>
        <w:spacing w:line="360" w:lineRule="auto"/>
        <w:ind w:firstLine="708"/>
        <w:jc w:val="both"/>
        <w:rPr>
          <w:rFonts w:ascii="Times New Roman" w:hAnsi="Times New Roman" w:cs="Times New Roman"/>
          <w:color w:val="000000" w:themeColor="text1"/>
          <w:sz w:val="24"/>
          <w:szCs w:val="24"/>
        </w:rPr>
      </w:pPr>
    </w:p>
    <w:p w14:paraId="6E07BCED" w14:textId="164FB0F1" w:rsidR="00457487" w:rsidRPr="000319CD" w:rsidRDefault="00E975F8" w:rsidP="00964BC8">
      <w:pPr>
        <w:pStyle w:val="AltBilgi"/>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Afetler;</w:t>
      </w:r>
      <w:r w:rsidR="00457487" w:rsidRPr="000319CD">
        <w:rPr>
          <w:rFonts w:ascii="Times New Roman" w:hAnsi="Times New Roman" w:cs="Times New Roman"/>
          <w:color w:val="000000" w:themeColor="text1"/>
          <w:sz w:val="24"/>
          <w:szCs w:val="24"/>
        </w:rPr>
        <w:t xml:space="preserve"> toplulukların tehdit altında olduğu, genellikle yerel imkânlarla müdahalenin yetersiz kaldığı, ulusal kaynakların seferber edilmesi gerektiği, büyük can ve mal kayıplarına yol açan beklenmedik ve istenmedik durumlardır. Çoğunlukla nerede, ne zaman, hangi büyüklükte, nasıl ve ne tü</w:t>
      </w:r>
      <w:r w:rsidR="00432869">
        <w:rPr>
          <w:rFonts w:ascii="Times New Roman" w:hAnsi="Times New Roman" w:cs="Times New Roman"/>
          <w:color w:val="000000" w:themeColor="text1"/>
          <w:sz w:val="24"/>
          <w:szCs w:val="24"/>
        </w:rPr>
        <w:t xml:space="preserve">rde meydana geleceği </w:t>
      </w:r>
      <w:r w:rsidR="00457487" w:rsidRPr="000319CD">
        <w:rPr>
          <w:rFonts w:ascii="Times New Roman" w:hAnsi="Times New Roman" w:cs="Times New Roman"/>
          <w:color w:val="000000" w:themeColor="text1"/>
          <w:sz w:val="24"/>
          <w:szCs w:val="24"/>
        </w:rPr>
        <w:t>baştan bilinemeyen ve tahmin edilemeyen bu olaylar, pek çok ülkede büyük kayıplara ve özellikle gelişmekte olan ülkelerde ekonomik sürecin sarsılmasına, daha geniş çapta bir kaos yaşanmasına neden olmaktadır. Afetler verdikleri zararlar nedeniyle bireyler ve toplumların yaşamlarında derin izler bırakan olaylardır.</w:t>
      </w:r>
    </w:p>
    <w:p w14:paraId="39E7C583" w14:textId="77777777" w:rsidR="00457487" w:rsidRPr="000319CD" w:rsidRDefault="00457487" w:rsidP="00964BC8">
      <w:pPr>
        <w:pStyle w:val="AltBilgi"/>
        <w:spacing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İnsanlık tarihi boyunca </w:t>
      </w:r>
      <w:r w:rsidR="00154E81" w:rsidRPr="000319CD">
        <w:rPr>
          <w:rFonts w:ascii="Times New Roman" w:hAnsi="Times New Roman" w:cs="Times New Roman"/>
          <w:color w:val="000000" w:themeColor="text1"/>
          <w:sz w:val="24"/>
          <w:szCs w:val="24"/>
        </w:rPr>
        <w:t>birçok afet</w:t>
      </w:r>
      <w:r w:rsidRPr="000319CD">
        <w:rPr>
          <w:rFonts w:ascii="Times New Roman" w:hAnsi="Times New Roman" w:cs="Times New Roman"/>
          <w:color w:val="000000" w:themeColor="text1"/>
          <w:sz w:val="24"/>
          <w:szCs w:val="24"/>
        </w:rPr>
        <w:t xml:space="preserve"> yaşanmış ve </w:t>
      </w:r>
      <w:r w:rsidR="00154E81" w:rsidRPr="000319CD">
        <w:rPr>
          <w:rFonts w:ascii="Times New Roman" w:hAnsi="Times New Roman" w:cs="Times New Roman"/>
          <w:color w:val="000000" w:themeColor="text1"/>
          <w:sz w:val="24"/>
          <w:szCs w:val="24"/>
        </w:rPr>
        <w:t xml:space="preserve">günümüzde de hızla artarak yaşanmaya </w:t>
      </w:r>
      <w:r w:rsidRPr="000319CD">
        <w:rPr>
          <w:rFonts w:ascii="Times New Roman" w:hAnsi="Times New Roman" w:cs="Times New Roman"/>
          <w:color w:val="000000" w:themeColor="text1"/>
          <w:sz w:val="24"/>
          <w:szCs w:val="24"/>
        </w:rPr>
        <w:t>devam etmektedir. Tarih boyu</w:t>
      </w:r>
      <w:r w:rsidR="00154E81" w:rsidRPr="000319CD">
        <w:rPr>
          <w:rFonts w:ascii="Times New Roman" w:hAnsi="Times New Roman" w:cs="Times New Roman"/>
          <w:color w:val="000000" w:themeColor="text1"/>
          <w:sz w:val="24"/>
          <w:szCs w:val="24"/>
        </w:rPr>
        <w:t>nca elde edilen kayıtlar ile görülmektedir ki</w:t>
      </w:r>
      <w:r w:rsidRPr="000319CD">
        <w:rPr>
          <w:rFonts w:ascii="Times New Roman" w:hAnsi="Times New Roman" w:cs="Times New Roman"/>
          <w:color w:val="000000" w:themeColor="text1"/>
          <w:sz w:val="24"/>
          <w:szCs w:val="24"/>
        </w:rPr>
        <w:t xml:space="preserve"> dünyanın farklı yerlerinde çeşitli afetlerle ilgili kayıtlara rastlanmıştır. </w:t>
      </w:r>
      <w:r w:rsidR="00154E81" w:rsidRPr="000319CD">
        <w:rPr>
          <w:rFonts w:ascii="Times New Roman" w:hAnsi="Times New Roman" w:cs="Times New Roman"/>
          <w:color w:val="000000" w:themeColor="text1"/>
          <w:sz w:val="24"/>
          <w:szCs w:val="24"/>
        </w:rPr>
        <w:t>Gerçekleşen</w:t>
      </w:r>
      <w:r w:rsidRPr="000319CD">
        <w:rPr>
          <w:rFonts w:ascii="Times New Roman" w:hAnsi="Times New Roman" w:cs="Times New Roman"/>
          <w:color w:val="000000" w:themeColor="text1"/>
          <w:sz w:val="24"/>
          <w:szCs w:val="24"/>
        </w:rPr>
        <w:t xml:space="preserve"> bu afetlerde </w:t>
      </w:r>
      <w:r w:rsidR="00154E81" w:rsidRPr="000319CD">
        <w:rPr>
          <w:rFonts w:ascii="Times New Roman" w:hAnsi="Times New Roman" w:cs="Times New Roman"/>
          <w:color w:val="000000" w:themeColor="text1"/>
          <w:sz w:val="24"/>
          <w:szCs w:val="24"/>
        </w:rPr>
        <w:t>her boyutta büyük kayıplar ve</w:t>
      </w:r>
      <w:r w:rsidRPr="000319CD">
        <w:rPr>
          <w:rFonts w:ascii="Times New Roman" w:hAnsi="Times New Roman" w:cs="Times New Roman"/>
          <w:color w:val="000000" w:themeColor="text1"/>
          <w:sz w:val="24"/>
          <w:szCs w:val="24"/>
        </w:rPr>
        <w:t xml:space="preserve"> zararlar yaşanmıştır. Tarihte </w:t>
      </w:r>
      <w:r w:rsidR="00154E81" w:rsidRPr="000319CD">
        <w:rPr>
          <w:rFonts w:ascii="Times New Roman" w:hAnsi="Times New Roman" w:cs="Times New Roman"/>
          <w:color w:val="000000" w:themeColor="text1"/>
          <w:sz w:val="24"/>
          <w:szCs w:val="24"/>
        </w:rPr>
        <w:t>gerçekleşen</w:t>
      </w:r>
      <w:r w:rsidRPr="000319CD">
        <w:rPr>
          <w:rFonts w:ascii="Times New Roman" w:hAnsi="Times New Roman" w:cs="Times New Roman"/>
          <w:color w:val="000000" w:themeColor="text1"/>
          <w:sz w:val="24"/>
          <w:szCs w:val="24"/>
        </w:rPr>
        <w:t xml:space="preserve"> bu afetlerde </w:t>
      </w:r>
      <w:r w:rsidR="00154E81" w:rsidRPr="000319CD">
        <w:rPr>
          <w:rFonts w:ascii="Times New Roman" w:hAnsi="Times New Roman" w:cs="Times New Roman"/>
          <w:color w:val="000000" w:themeColor="text1"/>
          <w:sz w:val="24"/>
          <w:szCs w:val="24"/>
        </w:rPr>
        <w:t>ortaya çıkan</w:t>
      </w:r>
      <w:r w:rsidRPr="000319CD">
        <w:rPr>
          <w:rFonts w:ascii="Times New Roman" w:hAnsi="Times New Roman" w:cs="Times New Roman"/>
          <w:color w:val="000000" w:themeColor="text1"/>
          <w:sz w:val="24"/>
          <w:szCs w:val="24"/>
        </w:rPr>
        <w:t xml:space="preserve"> tablo günümüz koşullarında yaşanabilecek afetlerle benzerlikler içermektedir. Fakat afetlerin yaşandığı her bölge veya ülkede aynı sonuçlar olmamaktadır. Bunun sebebi ise yaşanan afet olaylarına karşı verilen tepkiler ve sonrasında risk yönetimine karşı yapılan çalışmalardır (Erkal ve Değerliyurt, 2009: 1</w:t>
      </w:r>
      <w:r w:rsidR="00F5499B" w:rsidRPr="000319CD">
        <w:rPr>
          <w:rFonts w:ascii="Times New Roman" w:hAnsi="Times New Roman" w:cs="Times New Roman"/>
          <w:color w:val="000000" w:themeColor="text1"/>
          <w:sz w:val="24"/>
          <w:szCs w:val="24"/>
        </w:rPr>
        <w:t>47-164</w:t>
      </w:r>
      <w:r w:rsidRPr="000319CD">
        <w:rPr>
          <w:rFonts w:ascii="Times New Roman" w:hAnsi="Times New Roman" w:cs="Times New Roman"/>
          <w:color w:val="000000" w:themeColor="text1"/>
          <w:sz w:val="24"/>
          <w:szCs w:val="24"/>
        </w:rPr>
        <w:t xml:space="preserve">). </w:t>
      </w:r>
    </w:p>
    <w:p w14:paraId="0B90FE59" w14:textId="18C43BD0" w:rsidR="007B30E5" w:rsidRPr="000319CD" w:rsidRDefault="00EC16C0" w:rsidP="007B30E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Aile ve Sosyal Çalışma Bakanlığı</w:t>
      </w:r>
      <w:r w:rsidR="00FE4ACE" w:rsidRPr="000319CD">
        <w:rPr>
          <w:rFonts w:ascii="Times New Roman" w:hAnsi="Times New Roman" w:cs="Times New Roman"/>
          <w:color w:val="000000" w:themeColor="text1"/>
          <w:sz w:val="24"/>
          <w:szCs w:val="24"/>
        </w:rPr>
        <w:t xml:space="preserve"> (AÇSP)</w:t>
      </w:r>
      <w:r w:rsidRPr="000319CD">
        <w:rPr>
          <w:rFonts w:ascii="Times New Roman" w:hAnsi="Times New Roman" w:cs="Times New Roman"/>
          <w:color w:val="000000" w:themeColor="text1"/>
          <w:sz w:val="24"/>
          <w:szCs w:val="24"/>
        </w:rPr>
        <w:t>’na göre a</w:t>
      </w:r>
      <w:r w:rsidR="005836D6" w:rsidRPr="000319CD">
        <w:rPr>
          <w:rFonts w:ascii="Times New Roman" w:hAnsi="Times New Roman" w:cs="Times New Roman"/>
          <w:color w:val="000000" w:themeColor="text1"/>
          <w:sz w:val="24"/>
          <w:szCs w:val="24"/>
        </w:rPr>
        <w:t>fetlerde gerçekleştirilecek psikososyal destek; bütünleşik afet yönetim sisteminin her aşamasında ortaya çıkabilecek psikolojik uyumsuzlukların bozuklukların önüne geçilmesi, aile ve toplum çevresine yönelik ilişkilerin yeniden kurulması/geliştirilmesi, afetzedelerin ‘normal’ yaşamlarına hızlı ve sağlıklı bir şekilde geri dönmesi sürecinde kendi kapasitelerini fark etmeleri ve güçlenmelerinin sağlanması, toplumda gelecekte ortaya çıkması muhtemel afet ve acil durumlarla başa çıkma/iyileşme/toparlanma becerilerinin artırılması ve yardım çalışanlarının desteklenmesini içeren çok disiplinli hizmetler bütününü gerektiren bir alandır</w:t>
      </w:r>
      <w:r w:rsidR="00F5499B" w:rsidRPr="000319CD">
        <w:rPr>
          <w:rFonts w:ascii="Times New Roman" w:hAnsi="Times New Roman" w:cs="Times New Roman"/>
          <w:color w:val="000000" w:themeColor="text1"/>
          <w:sz w:val="24"/>
          <w:szCs w:val="24"/>
        </w:rPr>
        <w:t xml:space="preserve"> (AÇSP, 2020</w:t>
      </w:r>
      <w:r w:rsidR="003A2F0C" w:rsidRPr="000319CD">
        <w:rPr>
          <w:rFonts w:ascii="Times New Roman" w:hAnsi="Times New Roman" w:cs="Times New Roman"/>
          <w:color w:val="000000" w:themeColor="text1"/>
          <w:sz w:val="24"/>
          <w:szCs w:val="24"/>
        </w:rPr>
        <w:t>)</w:t>
      </w:r>
      <w:r w:rsidR="00FE4ACE" w:rsidRPr="000319CD">
        <w:rPr>
          <w:rFonts w:ascii="Times New Roman" w:hAnsi="Times New Roman" w:cs="Times New Roman"/>
          <w:color w:val="000000" w:themeColor="text1"/>
          <w:sz w:val="24"/>
          <w:szCs w:val="24"/>
        </w:rPr>
        <w:t xml:space="preserve">. </w:t>
      </w:r>
      <w:r w:rsidR="007B30E5" w:rsidRPr="000319CD">
        <w:rPr>
          <w:rFonts w:ascii="Times New Roman" w:hAnsi="Times New Roman" w:cs="Times New Roman"/>
          <w:color w:val="000000" w:themeColor="text1"/>
          <w:sz w:val="24"/>
          <w:szCs w:val="24"/>
        </w:rPr>
        <w:t>Psikososyal destek gereksinimine ihtiyacı olan insanlar özellikle savunmasız bir grup oluştursal</w:t>
      </w:r>
      <w:r w:rsidR="00286242">
        <w:rPr>
          <w:rFonts w:ascii="Times New Roman" w:hAnsi="Times New Roman" w:cs="Times New Roman"/>
          <w:color w:val="000000" w:themeColor="text1"/>
          <w:sz w:val="24"/>
          <w:szCs w:val="24"/>
        </w:rPr>
        <w:t>ar da genellikle ihmal edilmektedirler</w:t>
      </w:r>
      <w:r w:rsidR="007B30E5" w:rsidRPr="000319CD">
        <w:rPr>
          <w:rFonts w:ascii="Times New Roman" w:hAnsi="Times New Roman" w:cs="Times New Roman"/>
          <w:color w:val="000000" w:themeColor="text1"/>
          <w:sz w:val="24"/>
          <w:szCs w:val="24"/>
        </w:rPr>
        <w:t xml:space="preserve">. Afet ve acil durumlar sırasında psikososyal sorunların görülme sıklığı önemli ölçüde artmaktadır. </w:t>
      </w:r>
      <w:r w:rsidR="007B30E5" w:rsidRPr="000319CD">
        <w:rPr>
          <w:rFonts w:ascii="Times New Roman" w:hAnsi="Times New Roman" w:cs="Times New Roman"/>
          <w:color w:val="000000" w:themeColor="text1"/>
          <w:sz w:val="24"/>
          <w:szCs w:val="24"/>
        </w:rPr>
        <w:lastRenderedPageBreak/>
        <w:t>Şiddete maruz kalma, sosyal ağların bozulması, akra</w:t>
      </w:r>
      <w:r w:rsidR="00B72E90">
        <w:rPr>
          <w:rFonts w:ascii="Times New Roman" w:hAnsi="Times New Roman" w:cs="Times New Roman"/>
          <w:color w:val="000000" w:themeColor="text1"/>
          <w:sz w:val="24"/>
          <w:szCs w:val="24"/>
        </w:rPr>
        <w:t>ba ve arkadaşlarının kaybı ve/</w:t>
      </w:r>
      <w:r w:rsidR="007B30E5" w:rsidRPr="000319CD">
        <w:rPr>
          <w:rFonts w:ascii="Times New Roman" w:hAnsi="Times New Roman" w:cs="Times New Roman"/>
          <w:color w:val="000000" w:themeColor="text1"/>
          <w:sz w:val="24"/>
          <w:szCs w:val="24"/>
        </w:rPr>
        <w:t>veya ayrılması, yaşam koşullarının kötüleşmesi, yoksulluk ve temel ihtiyaçlara sınırlı erişim bireylerin, ailelerin ve toplulukların refahı üzerinde uzun vadeli bir etkiye neden olabilmektedir. Psikososyal ihtiyaçlar, yerel hizmetlerin müdahale kapasitesini önemli ölçüde aşmaktadır. Çatışma durumları</w:t>
      </w:r>
      <w:r w:rsidR="00E975F8">
        <w:rPr>
          <w:rFonts w:ascii="Times New Roman" w:hAnsi="Times New Roman" w:cs="Times New Roman"/>
          <w:color w:val="000000" w:themeColor="text1"/>
          <w:sz w:val="24"/>
          <w:szCs w:val="24"/>
        </w:rPr>
        <w:t xml:space="preserve"> ile</w:t>
      </w:r>
      <w:r w:rsidR="007B30E5" w:rsidRPr="000319CD">
        <w:rPr>
          <w:rFonts w:ascii="Times New Roman" w:hAnsi="Times New Roman" w:cs="Times New Roman"/>
          <w:color w:val="000000" w:themeColor="text1"/>
          <w:sz w:val="24"/>
          <w:szCs w:val="24"/>
        </w:rPr>
        <w:t xml:space="preserve"> hali hazırda yetersiz sağlık sistemlerinin kaynaklarını daha da zorlayarak en çok ihtiyaç duyanlara kaliteli bakım sağlama yeteneklerini zayıflatabilir. Akıl sağlığı ve psikososyal bakım genellikle </w:t>
      </w:r>
      <w:r w:rsidR="00E975F8">
        <w:rPr>
          <w:rFonts w:ascii="Times New Roman" w:hAnsi="Times New Roman" w:cs="Times New Roman"/>
          <w:color w:val="000000" w:themeColor="text1"/>
          <w:sz w:val="24"/>
          <w:szCs w:val="24"/>
        </w:rPr>
        <w:t xml:space="preserve">ilk yardım çabalarının </w:t>
      </w:r>
      <w:r w:rsidR="007B30E5" w:rsidRPr="000319CD">
        <w:rPr>
          <w:rFonts w:ascii="Times New Roman" w:hAnsi="Times New Roman" w:cs="Times New Roman"/>
          <w:color w:val="000000" w:themeColor="text1"/>
          <w:sz w:val="24"/>
          <w:szCs w:val="24"/>
        </w:rPr>
        <w:t xml:space="preserve"> daha acil ve bariz sağlık sorunlarına odaklandığı çatışma ortamlarında ikincil bir sorundur (AÇSP, 2020).</w:t>
      </w:r>
    </w:p>
    <w:p w14:paraId="547A41F2" w14:textId="509D9866" w:rsidR="00ED2A8C" w:rsidRPr="000319CD" w:rsidRDefault="007D316E"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Afetzedelere yönelik verilecek psikososyal destek hizmetlerinin bütünleşik afet yönetim sisteminin sadece iyileştirme aşamasında değil yönetim sisteminin tüm aşamalarında yer verilmesi, afetin olumsuz etkilerini alt seviyelere düşüren çok odaklı bir yaklaşım açısından </w:t>
      </w:r>
      <w:r w:rsidR="00536B5A" w:rsidRPr="000319CD">
        <w:rPr>
          <w:rFonts w:ascii="Times New Roman" w:hAnsi="Times New Roman" w:cs="Times New Roman"/>
          <w:color w:val="000000" w:themeColor="text1"/>
          <w:sz w:val="24"/>
          <w:szCs w:val="24"/>
        </w:rPr>
        <w:t>çok önemlidir. Bireyin onurunu ve psikososyal durumu dikkate almayan bir afet yönetim</w:t>
      </w:r>
      <w:r w:rsidR="00E975F8">
        <w:rPr>
          <w:rFonts w:ascii="Times New Roman" w:hAnsi="Times New Roman" w:cs="Times New Roman"/>
          <w:color w:val="000000" w:themeColor="text1"/>
          <w:sz w:val="24"/>
          <w:szCs w:val="24"/>
        </w:rPr>
        <w:t>i</w:t>
      </w:r>
      <w:r w:rsidR="00536B5A" w:rsidRPr="000319CD">
        <w:rPr>
          <w:rFonts w:ascii="Times New Roman" w:hAnsi="Times New Roman" w:cs="Times New Roman"/>
          <w:color w:val="000000" w:themeColor="text1"/>
          <w:sz w:val="24"/>
          <w:szCs w:val="24"/>
        </w:rPr>
        <w:t xml:space="preserve"> sistemi, afet ve acil durumları yönetme hususunda yeterli etkinliğe sahip olamayacaktır. </w:t>
      </w:r>
      <w:r w:rsidR="00AD60CD" w:rsidRPr="000319CD">
        <w:rPr>
          <w:rFonts w:ascii="Times New Roman" w:hAnsi="Times New Roman" w:cs="Times New Roman"/>
          <w:color w:val="000000" w:themeColor="text1"/>
          <w:sz w:val="24"/>
          <w:szCs w:val="24"/>
        </w:rPr>
        <w:t>Bundan dolayı afet yönetiminde psikososyal destek bakış açısını özümsemeyen bir yaklaşım tarzı</w:t>
      </w:r>
      <w:r w:rsidR="00E975F8">
        <w:rPr>
          <w:rFonts w:ascii="Times New Roman" w:hAnsi="Times New Roman" w:cs="Times New Roman"/>
          <w:color w:val="000000" w:themeColor="text1"/>
          <w:sz w:val="24"/>
          <w:szCs w:val="24"/>
        </w:rPr>
        <w:t>,</w:t>
      </w:r>
      <w:r w:rsidR="00AD60CD" w:rsidRPr="000319CD">
        <w:rPr>
          <w:rFonts w:ascii="Times New Roman" w:hAnsi="Times New Roman" w:cs="Times New Roman"/>
          <w:color w:val="000000" w:themeColor="text1"/>
          <w:sz w:val="24"/>
          <w:szCs w:val="24"/>
        </w:rPr>
        <w:t xml:space="preserve"> afet yönetim sürecinde başarısız olmaktan kaçınamaz.</w:t>
      </w:r>
      <w:r w:rsidR="003B08B4" w:rsidRPr="000319CD">
        <w:rPr>
          <w:rFonts w:ascii="Times New Roman" w:hAnsi="Times New Roman" w:cs="Times New Roman"/>
          <w:color w:val="000000" w:themeColor="text1"/>
          <w:sz w:val="24"/>
          <w:szCs w:val="24"/>
        </w:rPr>
        <w:t xml:space="preserve"> </w:t>
      </w:r>
    </w:p>
    <w:p w14:paraId="7140C1CB" w14:textId="77777777" w:rsidR="007D316E" w:rsidRPr="000319CD" w:rsidRDefault="00ED2A8C"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durumlardan sonra uygulanacak psikososyal destek çalışmalarında dikkat edilmesi gereken psikososyal destek temel ilkelerinin önemi; afet ve acil durumlarda etkilenme düzeyinin kişiden kişiye değişebileceği bu nedenle de verilecek hizmetlerin çok katmanlı olması gerektiği vurgulanmıştır. Etkilenenlerin ihtiyaçlarına yönelik psikososyal destek planlanırken, bölgenin afet acil durum öncesi nasıl olduğu, olay sırasında nasıl bozulduğu, var olan stres kaynakları ve bunlarla başa çıkma mekanizmaları göz önüne alınır (Öztan, 2012: 157-158).</w:t>
      </w:r>
    </w:p>
    <w:p w14:paraId="5C5783A1" w14:textId="70C0AB57" w:rsidR="00AD60CD" w:rsidRPr="000319CD" w:rsidRDefault="00C231FD"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Bütünleştirici ve genel</w:t>
      </w:r>
      <w:r w:rsidR="00AD60CD" w:rsidRPr="000319CD">
        <w:rPr>
          <w:rFonts w:ascii="Times New Roman" w:hAnsi="Times New Roman" w:cs="Times New Roman"/>
          <w:color w:val="000000" w:themeColor="text1"/>
          <w:sz w:val="24"/>
          <w:szCs w:val="24"/>
        </w:rPr>
        <w:t xml:space="preserve"> bir yaklaşım perspektifi ile yetiştirilen sosyal çalışmacılar, psikologlar, sosyologlar ve afet müdahale çalışanları </w:t>
      </w:r>
      <w:r w:rsidRPr="000319CD">
        <w:rPr>
          <w:rFonts w:ascii="Times New Roman" w:hAnsi="Times New Roman" w:cs="Times New Roman"/>
          <w:color w:val="000000" w:themeColor="text1"/>
          <w:sz w:val="24"/>
          <w:szCs w:val="24"/>
        </w:rPr>
        <w:t>mikro, mezz</w:t>
      </w:r>
      <w:r w:rsidR="00AD60CD" w:rsidRPr="000319CD">
        <w:rPr>
          <w:rFonts w:ascii="Times New Roman" w:hAnsi="Times New Roman" w:cs="Times New Roman"/>
          <w:color w:val="000000" w:themeColor="text1"/>
          <w:sz w:val="24"/>
          <w:szCs w:val="24"/>
        </w:rPr>
        <w:t>o ve makro düzey uygulamaları ile afet ve acil durumlarda psikososyal destek hizmetlerinin verilmesinde önemli rol ve sorumluluklara sa</w:t>
      </w:r>
      <w:r w:rsidR="00CB1845" w:rsidRPr="000319CD">
        <w:rPr>
          <w:rFonts w:ascii="Times New Roman" w:hAnsi="Times New Roman" w:cs="Times New Roman"/>
          <w:color w:val="000000" w:themeColor="text1"/>
          <w:sz w:val="24"/>
          <w:szCs w:val="24"/>
        </w:rPr>
        <w:t>hiptir. Özellikle bu personel</w:t>
      </w:r>
      <w:r w:rsidR="00AD60CD" w:rsidRPr="000319CD">
        <w:rPr>
          <w:rFonts w:ascii="Times New Roman" w:hAnsi="Times New Roman" w:cs="Times New Roman"/>
          <w:color w:val="000000" w:themeColor="text1"/>
          <w:sz w:val="24"/>
          <w:szCs w:val="24"/>
        </w:rPr>
        <w:t>in üstlenmiş oldukları planlayıcı, bilgilendirici, savunucu, kolaylaştırıcı, arabulucu, öğretici, gibi rolleri multidi</w:t>
      </w:r>
      <w:r w:rsidR="007252A3" w:rsidRPr="000319CD">
        <w:rPr>
          <w:rFonts w:ascii="Times New Roman" w:hAnsi="Times New Roman" w:cs="Times New Roman"/>
          <w:color w:val="000000" w:themeColor="text1"/>
          <w:sz w:val="24"/>
          <w:szCs w:val="24"/>
        </w:rPr>
        <w:t>si</w:t>
      </w:r>
      <w:r w:rsidR="00AD60CD" w:rsidRPr="000319CD">
        <w:rPr>
          <w:rFonts w:ascii="Times New Roman" w:hAnsi="Times New Roman" w:cs="Times New Roman"/>
          <w:color w:val="000000" w:themeColor="text1"/>
          <w:sz w:val="24"/>
          <w:szCs w:val="24"/>
        </w:rPr>
        <w:t>pliner bir hizmet olan psikososyal destek hizmetlerinde afet pers</w:t>
      </w:r>
      <w:r w:rsidR="00CB1845" w:rsidRPr="000319CD">
        <w:rPr>
          <w:rFonts w:ascii="Times New Roman" w:hAnsi="Times New Roman" w:cs="Times New Roman"/>
          <w:color w:val="000000" w:themeColor="text1"/>
          <w:sz w:val="24"/>
          <w:szCs w:val="24"/>
        </w:rPr>
        <w:t>onel</w:t>
      </w:r>
      <w:r w:rsidR="00AD60CD" w:rsidRPr="000319CD">
        <w:rPr>
          <w:rFonts w:ascii="Times New Roman" w:hAnsi="Times New Roman" w:cs="Times New Roman"/>
          <w:color w:val="000000" w:themeColor="text1"/>
          <w:sz w:val="24"/>
          <w:szCs w:val="24"/>
        </w:rPr>
        <w:t>i</w:t>
      </w:r>
      <w:r w:rsidR="00E975F8">
        <w:rPr>
          <w:rFonts w:ascii="Times New Roman" w:hAnsi="Times New Roman" w:cs="Times New Roman"/>
          <w:color w:val="000000" w:themeColor="text1"/>
          <w:sz w:val="24"/>
          <w:szCs w:val="24"/>
        </w:rPr>
        <w:t>ni de</w:t>
      </w:r>
      <w:r w:rsidR="00AD60CD" w:rsidRPr="000319CD">
        <w:rPr>
          <w:rFonts w:ascii="Times New Roman" w:hAnsi="Times New Roman" w:cs="Times New Roman"/>
          <w:color w:val="000000" w:themeColor="text1"/>
          <w:sz w:val="24"/>
          <w:szCs w:val="24"/>
        </w:rPr>
        <w:t xml:space="preserve"> ö</w:t>
      </w:r>
      <w:r w:rsidR="00ED2A8C" w:rsidRPr="000319CD">
        <w:rPr>
          <w:rFonts w:ascii="Times New Roman" w:hAnsi="Times New Roman" w:cs="Times New Roman"/>
          <w:color w:val="000000" w:themeColor="text1"/>
          <w:sz w:val="24"/>
          <w:szCs w:val="24"/>
        </w:rPr>
        <w:t>n plana çıkarmaktadır (AÇSP, 2020).</w:t>
      </w:r>
    </w:p>
    <w:p w14:paraId="24618D22" w14:textId="686E05D8" w:rsidR="007B30E5" w:rsidRPr="000319CD" w:rsidRDefault="007B30E5" w:rsidP="007B30E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Bu çalışmanın birinci bölümünde afet, afet yönetimi, ve psikososyal destek konularına yer verilmiştir. İkinci bölümde psikososyal destek</w:t>
      </w:r>
      <w:r w:rsidR="0082416E" w:rsidRPr="000319CD">
        <w:rPr>
          <w:rFonts w:ascii="Times New Roman" w:hAnsi="Times New Roman" w:cs="Times New Roman"/>
          <w:color w:val="000000" w:themeColor="text1"/>
          <w:sz w:val="24"/>
          <w:szCs w:val="24"/>
        </w:rPr>
        <w:t xml:space="preserve"> hizmetleri ve uygulamalarına ilişkin konular işlenmiştir. Üçüncü bölümde ulusal ve uluslararası afet yapılanmasında psikososyal desteğe yer verilmiştir. Dördüncü bölümde araştırmanın gerekçe ve yöntem kısmı yer almaktadır. Beşinci bölümde araştırmanın bulgular ve yorumlara yer verilmiştir. Altıncı bölümde is</w:t>
      </w:r>
      <w:r w:rsidR="0082416E" w:rsidRPr="00810152">
        <w:rPr>
          <w:rFonts w:ascii="Times New Roman" w:hAnsi="Times New Roman" w:cs="Times New Roman"/>
          <w:color w:val="000000" w:themeColor="text1"/>
          <w:sz w:val="24"/>
          <w:szCs w:val="24"/>
        </w:rPr>
        <w:t>e</w:t>
      </w:r>
      <w:r w:rsidR="00977AF8" w:rsidRPr="00810152">
        <w:rPr>
          <w:rFonts w:ascii="Times New Roman" w:hAnsi="Times New Roman" w:cs="Times New Roman"/>
          <w:color w:val="000000" w:themeColor="text1"/>
          <w:sz w:val="24"/>
          <w:szCs w:val="24"/>
        </w:rPr>
        <w:t>;</w:t>
      </w:r>
      <w:r w:rsidR="0082416E" w:rsidRPr="00810152">
        <w:rPr>
          <w:rFonts w:ascii="Times New Roman" w:hAnsi="Times New Roman" w:cs="Times New Roman"/>
          <w:color w:val="000000" w:themeColor="text1"/>
          <w:sz w:val="24"/>
          <w:szCs w:val="24"/>
        </w:rPr>
        <w:t xml:space="preserve"> tartışmaya yer verilmiştir. </w:t>
      </w:r>
      <w:r w:rsidR="00977AF8" w:rsidRPr="00810152">
        <w:rPr>
          <w:rFonts w:ascii="Times New Roman" w:hAnsi="Times New Roman" w:cs="Times New Roman"/>
          <w:color w:val="000000" w:themeColor="text1"/>
          <w:sz w:val="24"/>
          <w:szCs w:val="24"/>
        </w:rPr>
        <w:t>Ardından çalışma ile ilgili s</w:t>
      </w:r>
      <w:r w:rsidR="0082416E" w:rsidRPr="00810152">
        <w:rPr>
          <w:rFonts w:ascii="Times New Roman" w:hAnsi="Times New Roman" w:cs="Times New Roman"/>
          <w:color w:val="000000" w:themeColor="text1"/>
          <w:sz w:val="24"/>
          <w:szCs w:val="24"/>
        </w:rPr>
        <w:t>onuç ve öneriler</w:t>
      </w:r>
      <w:r w:rsidR="00977AF8" w:rsidRPr="00810152">
        <w:rPr>
          <w:rFonts w:ascii="Times New Roman" w:hAnsi="Times New Roman" w:cs="Times New Roman"/>
          <w:color w:val="000000" w:themeColor="text1"/>
          <w:sz w:val="24"/>
          <w:szCs w:val="24"/>
        </w:rPr>
        <w:t xml:space="preserve"> bölümleri</w:t>
      </w:r>
      <w:r w:rsidR="0082416E" w:rsidRPr="00810152">
        <w:rPr>
          <w:rFonts w:ascii="Times New Roman" w:hAnsi="Times New Roman" w:cs="Times New Roman"/>
          <w:color w:val="000000" w:themeColor="text1"/>
          <w:sz w:val="24"/>
          <w:szCs w:val="24"/>
        </w:rPr>
        <w:t xml:space="preserve"> </w:t>
      </w:r>
      <w:r w:rsidR="00B160E8" w:rsidRPr="00810152">
        <w:rPr>
          <w:rFonts w:ascii="Times New Roman" w:hAnsi="Times New Roman" w:cs="Times New Roman"/>
          <w:color w:val="000000" w:themeColor="text1"/>
          <w:sz w:val="24"/>
          <w:szCs w:val="24"/>
        </w:rPr>
        <w:t xml:space="preserve"> yer almaktadır.</w:t>
      </w:r>
    </w:p>
    <w:p w14:paraId="4D701C6E" w14:textId="119DEE1E" w:rsidR="00580AA7" w:rsidRPr="000319CD" w:rsidRDefault="00897A7C" w:rsidP="00580AA7">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destek hizmetleri ve afetlerde yürütülen insani yardım faaliyetleri</w:t>
      </w:r>
      <w:r w:rsidR="000E6BC1">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afetlerin yol açabileceği olumsuz etkileri azaltarak yeniden yapılanma sürecine katkı sağlamada önemli roller üstlenmektedir. Psikososyal destek kavramı birçok sosyal sorunun çözümü noktasında dile getirilen bir müdahale kavramı iken literatürde daha çok afet ve acil durumlarda uygulanan psikososyal destek müdahale hizmetleri olarak karşımıza çıkmaktadır (Türk Kızılay, 2008). Afet ve acil durumlarda psikososyal destek kavramını daha iyi anlayabilmek için afet, acil durum, afet yönetimi, afet dönemleri, afete verilen tepkiler, psikososyal destek, travma, yas gibi kavramların bütüncül bir şekilde ve bir arada değerlendirilmesi önemlidir. Literatürde kanser hastaları (Bahar, 2007; 1) ve terör (Şavur ve Arslan, 2010; 45-58) aile içi şiddet (Lök vd., 2016; 155-161) hemşirelik </w:t>
      </w:r>
      <w:r w:rsidR="00580AA7" w:rsidRPr="000319CD">
        <w:rPr>
          <w:rFonts w:ascii="Times New Roman" w:hAnsi="Times New Roman" w:cs="Times New Roman"/>
          <w:color w:val="000000" w:themeColor="text1"/>
          <w:sz w:val="24"/>
          <w:szCs w:val="24"/>
        </w:rPr>
        <w:t>gibi … alanlarda psikososyal desteğin önemi belirtilmiştir. Ancak afet ve acil durumların psikolojik etkileri üzerine mikro ölçekli pek çok araştırma olmasına rağmen afet ve acil durumları psikososyal destek özelinde ele alan, sosyal çalışmacılar, psikologların ve afet çalışanlarının bütüncül bakış açısıyla değerlendiren sınırlı sayıda çalışma bulunmaktadır. Afet alanınd</w:t>
      </w:r>
      <w:r w:rsidR="00CB1845" w:rsidRPr="000319CD">
        <w:rPr>
          <w:rFonts w:ascii="Times New Roman" w:hAnsi="Times New Roman" w:cs="Times New Roman"/>
          <w:color w:val="000000" w:themeColor="text1"/>
          <w:sz w:val="24"/>
          <w:szCs w:val="24"/>
        </w:rPr>
        <w:t>a çalışan personel</w:t>
      </w:r>
      <w:r w:rsidR="00580AA7" w:rsidRPr="000319CD">
        <w:rPr>
          <w:rFonts w:ascii="Times New Roman" w:hAnsi="Times New Roman" w:cs="Times New Roman"/>
          <w:color w:val="000000" w:themeColor="text1"/>
          <w:sz w:val="24"/>
          <w:szCs w:val="24"/>
        </w:rPr>
        <w:t xml:space="preserve">i psikososyal destek uygulama ilkeleri ile empati ve liderlik arasındaki ilişkiyi ortaya koymaya yönelik sınırlı sayıda çalışma ve makale olması sebebiyle bu çalışmanın literatüre katkı sağlayacağı düşünülmektedir. </w:t>
      </w:r>
    </w:p>
    <w:p w14:paraId="60FF81F3" w14:textId="77777777" w:rsidR="005C3B18" w:rsidRPr="000319CD" w:rsidRDefault="005C3B18" w:rsidP="00897A7C">
      <w:pPr>
        <w:spacing w:after="0" w:line="360" w:lineRule="auto"/>
        <w:ind w:firstLine="708"/>
        <w:jc w:val="both"/>
        <w:rPr>
          <w:rFonts w:ascii="Times New Roman" w:hAnsi="Times New Roman" w:cs="Times New Roman"/>
          <w:color w:val="000000" w:themeColor="text1"/>
          <w:sz w:val="24"/>
          <w:szCs w:val="24"/>
        </w:rPr>
      </w:pPr>
    </w:p>
    <w:p w14:paraId="452926E3" w14:textId="77777777" w:rsidR="005C3B18" w:rsidRPr="000319CD" w:rsidRDefault="005C3B18" w:rsidP="005C3B18">
      <w:pPr>
        <w:spacing w:after="0" w:line="360" w:lineRule="auto"/>
        <w:ind w:firstLine="708"/>
        <w:jc w:val="both"/>
        <w:rPr>
          <w:rFonts w:ascii="Times New Roman" w:hAnsi="Times New Roman" w:cs="Times New Roman"/>
          <w:color w:val="000000" w:themeColor="text1"/>
          <w:sz w:val="24"/>
          <w:szCs w:val="24"/>
        </w:rPr>
      </w:pPr>
    </w:p>
    <w:p w14:paraId="56C5A39C" w14:textId="77777777" w:rsidR="004A634E" w:rsidRPr="000319CD" w:rsidRDefault="004A634E" w:rsidP="005C3B18">
      <w:pPr>
        <w:spacing w:after="0" w:line="360" w:lineRule="auto"/>
        <w:ind w:firstLine="708"/>
        <w:jc w:val="both"/>
        <w:rPr>
          <w:rFonts w:ascii="Times New Roman" w:hAnsi="Times New Roman" w:cs="Times New Roman"/>
          <w:color w:val="000000" w:themeColor="text1"/>
          <w:sz w:val="24"/>
          <w:szCs w:val="24"/>
        </w:rPr>
      </w:pPr>
    </w:p>
    <w:p w14:paraId="77228D02" w14:textId="77777777" w:rsidR="004A634E" w:rsidRPr="000319CD" w:rsidRDefault="004A634E" w:rsidP="005C3B18">
      <w:pPr>
        <w:spacing w:after="0" w:line="360" w:lineRule="auto"/>
        <w:ind w:firstLine="708"/>
        <w:jc w:val="both"/>
        <w:rPr>
          <w:rFonts w:ascii="Times New Roman" w:hAnsi="Times New Roman" w:cs="Times New Roman"/>
          <w:color w:val="000000" w:themeColor="text1"/>
          <w:sz w:val="24"/>
          <w:szCs w:val="24"/>
        </w:rPr>
      </w:pPr>
    </w:p>
    <w:p w14:paraId="038870CE" w14:textId="77777777" w:rsidR="004A634E" w:rsidRPr="000319CD" w:rsidRDefault="004A634E" w:rsidP="005C3B18">
      <w:pPr>
        <w:spacing w:after="0" w:line="360" w:lineRule="auto"/>
        <w:rPr>
          <w:rFonts w:ascii="Times New Roman" w:hAnsi="Times New Roman" w:cs="Times New Roman"/>
          <w:b/>
          <w:color w:val="000000" w:themeColor="text1"/>
          <w:sz w:val="24"/>
          <w:szCs w:val="24"/>
        </w:rPr>
      </w:pPr>
    </w:p>
    <w:p w14:paraId="245C31AE" w14:textId="77777777" w:rsidR="00DC7D4D" w:rsidRPr="000319CD" w:rsidRDefault="00DC7D4D" w:rsidP="005C3B18">
      <w:pPr>
        <w:spacing w:after="0" w:line="360" w:lineRule="auto"/>
        <w:ind w:firstLine="708"/>
        <w:jc w:val="center"/>
        <w:rPr>
          <w:rFonts w:ascii="Times New Roman" w:hAnsi="Times New Roman" w:cs="Times New Roman"/>
          <w:b/>
          <w:color w:val="000000" w:themeColor="text1"/>
          <w:sz w:val="24"/>
          <w:szCs w:val="24"/>
        </w:rPr>
      </w:pPr>
    </w:p>
    <w:p w14:paraId="7FEAA571" w14:textId="77777777" w:rsidR="003C6F6E" w:rsidRPr="000319CD" w:rsidRDefault="003C6F6E" w:rsidP="005C3B18">
      <w:pPr>
        <w:spacing w:after="0" w:line="360" w:lineRule="auto"/>
        <w:ind w:firstLine="708"/>
        <w:jc w:val="center"/>
        <w:rPr>
          <w:rFonts w:ascii="Times New Roman" w:hAnsi="Times New Roman" w:cs="Times New Roman"/>
          <w:b/>
          <w:color w:val="000000" w:themeColor="text1"/>
          <w:sz w:val="24"/>
          <w:szCs w:val="24"/>
        </w:rPr>
        <w:sectPr w:rsidR="003C6F6E" w:rsidRPr="000319CD" w:rsidSect="00EF0AC6">
          <w:pgSz w:w="11906" w:h="16838"/>
          <w:pgMar w:top="1701" w:right="1134" w:bottom="1701" w:left="2268" w:header="709" w:footer="709" w:gutter="0"/>
          <w:pgNumType w:start="1"/>
          <w:cols w:space="708"/>
          <w:docGrid w:linePitch="360"/>
        </w:sectPr>
      </w:pPr>
    </w:p>
    <w:p w14:paraId="67D9D9F5" w14:textId="77777777" w:rsidR="006D6DE5" w:rsidRPr="000319CD" w:rsidRDefault="006D6DE5" w:rsidP="00DC13CF">
      <w:pPr>
        <w:spacing w:after="0" w:line="360" w:lineRule="auto"/>
        <w:jc w:val="center"/>
        <w:rPr>
          <w:rFonts w:ascii="Times New Roman" w:hAnsi="Times New Roman" w:cs="Times New Roman"/>
          <w:b/>
          <w:color w:val="000000" w:themeColor="text1"/>
          <w:sz w:val="24"/>
          <w:szCs w:val="24"/>
        </w:rPr>
      </w:pPr>
    </w:p>
    <w:p w14:paraId="2B8B7A3A" w14:textId="77777777" w:rsidR="006D6DE5" w:rsidRPr="000319CD" w:rsidRDefault="006D6DE5" w:rsidP="005C3B18">
      <w:pPr>
        <w:spacing w:after="0" w:line="360" w:lineRule="auto"/>
        <w:ind w:firstLine="708"/>
        <w:jc w:val="center"/>
        <w:rPr>
          <w:rFonts w:ascii="Times New Roman" w:hAnsi="Times New Roman" w:cs="Times New Roman"/>
          <w:b/>
          <w:color w:val="000000" w:themeColor="text1"/>
          <w:sz w:val="24"/>
          <w:szCs w:val="24"/>
        </w:rPr>
      </w:pPr>
    </w:p>
    <w:p w14:paraId="20DCBDF7" w14:textId="77777777" w:rsidR="00C275D6" w:rsidRPr="000319CD" w:rsidRDefault="00FB0EF0" w:rsidP="005C3B18">
      <w:pPr>
        <w:pStyle w:val="Balk1"/>
        <w:spacing w:before="0" w:line="360" w:lineRule="auto"/>
        <w:ind w:left="0"/>
        <w:jc w:val="center"/>
        <w:rPr>
          <w:rFonts w:cs="Times New Roman"/>
          <w:color w:val="000000" w:themeColor="text1"/>
          <w:szCs w:val="24"/>
        </w:rPr>
      </w:pPr>
      <w:bookmarkStart w:id="18" w:name="_Toc56802612"/>
      <w:r w:rsidRPr="000319CD">
        <w:rPr>
          <w:rFonts w:cs="Times New Roman"/>
          <w:color w:val="000000" w:themeColor="text1"/>
          <w:szCs w:val="24"/>
        </w:rPr>
        <w:t>BİRİNCİ BÖLÜM</w:t>
      </w:r>
      <w:bookmarkEnd w:id="18"/>
    </w:p>
    <w:p w14:paraId="4F707DBA" w14:textId="77777777" w:rsidR="00C275D6" w:rsidRPr="000319CD" w:rsidRDefault="00C275D6" w:rsidP="005C3B18">
      <w:pPr>
        <w:spacing w:after="0" w:line="360" w:lineRule="auto"/>
        <w:rPr>
          <w:rFonts w:ascii="Times New Roman" w:hAnsi="Times New Roman" w:cs="Times New Roman"/>
          <w:color w:val="000000" w:themeColor="text1"/>
          <w:sz w:val="24"/>
          <w:szCs w:val="24"/>
        </w:rPr>
      </w:pPr>
    </w:p>
    <w:p w14:paraId="29942FF9" w14:textId="3DB6CB8A" w:rsidR="00C275D6" w:rsidRPr="000319CD" w:rsidRDefault="00C275D6" w:rsidP="009B1E0F">
      <w:pPr>
        <w:pStyle w:val="Balk1"/>
        <w:spacing w:before="0" w:line="360" w:lineRule="auto"/>
        <w:ind w:left="0" w:firstLine="708"/>
        <w:jc w:val="both"/>
        <w:rPr>
          <w:rFonts w:cs="Times New Roman"/>
          <w:color w:val="000000" w:themeColor="text1"/>
          <w:szCs w:val="24"/>
        </w:rPr>
      </w:pPr>
      <w:bookmarkStart w:id="19" w:name="_Toc56802613"/>
      <w:r w:rsidRPr="000319CD">
        <w:rPr>
          <w:rFonts w:cs="Times New Roman"/>
          <w:color w:val="000000" w:themeColor="text1"/>
          <w:szCs w:val="24"/>
        </w:rPr>
        <w:t>1.  AFET YÖNETİMİ VE PSİKOSOSYAL DESTEK</w:t>
      </w:r>
      <w:bookmarkEnd w:id="19"/>
    </w:p>
    <w:p w14:paraId="35013069" w14:textId="77777777" w:rsidR="007F0A33" w:rsidRPr="000319CD" w:rsidRDefault="00C8129A" w:rsidP="005C3B18">
      <w:pPr>
        <w:spacing w:after="0" w:line="360" w:lineRule="auto"/>
        <w:ind w:firstLine="708"/>
        <w:jc w:val="both"/>
        <w:rPr>
          <w:rFonts w:ascii="Times New Roman" w:hAnsi="Times New Roman" w:cs="Times New Roman"/>
          <w:color w:val="000000" w:themeColor="text1"/>
          <w:sz w:val="24"/>
          <w:szCs w:val="24"/>
          <w:shd w:val="clear" w:color="auto" w:fill="FFFFFF"/>
        </w:rPr>
      </w:pPr>
      <w:r w:rsidRPr="000319CD">
        <w:rPr>
          <w:rFonts w:ascii="Times New Roman" w:hAnsi="Times New Roman" w:cs="Times New Roman"/>
          <w:color w:val="000000" w:themeColor="text1"/>
          <w:sz w:val="24"/>
          <w:szCs w:val="24"/>
          <w:shd w:val="clear" w:color="auto" w:fill="FFFFFF"/>
        </w:rPr>
        <w:t>Bu bölümde genel olarak afet ve acil durumlarda psikososyal destek hizmetlerini yapı taşlarını meydana getiren kavramlara ilişkin bilgiler genel bir çerçevede verilecek ve çalışmanın ana unsurları doğrultusunda kuramsal yapı ortaya konulacaktır.</w:t>
      </w:r>
    </w:p>
    <w:p w14:paraId="09AAF487" w14:textId="77777777" w:rsidR="00FE4ACE" w:rsidRPr="000319CD" w:rsidRDefault="00C8129A"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lang w:val="en-GB"/>
        </w:rPr>
        <w:t xml:space="preserve">Psikososyal </w:t>
      </w:r>
      <w:r w:rsidRPr="000319CD">
        <w:rPr>
          <w:rFonts w:ascii="Times New Roman" w:hAnsi="Times New Roman" w:cs="Times New Roman"/>
          <w:color w:val="000000" w:themeColor="text1"/>
          <w:sz w:val="24"/>
          <w:szCs w:val="24"/>
        </w:rPr>
        <w:t>destek kavramı pek çok problemin ortadan kaldırılmasına ilişkin dile getirilen bir müdahale kavramı olarak tanımlanır iken yapılan literatür taramasında çoğunlukla afet ve acil durumların varlığında uygulanan psikososyal destek hizmetleri olduğu gözlemlenmektedir. Afet ve acil durumlarda psikososyal destek kavramını daha iyi anlayabilmek için afet, acil durum, afet yönetimi, afet dönemleri, afete verilen tepkiler, psikososyal destek, travma, yas gibi kavramların bütüncül bir biçimde ve birlikte tanımlanarak ortay</w:t>
      </w:r>
      <w:r w:rsidR="0098726E" w:rsidRPr="000319CD">
        <w:rPr>
          <w:rFonts w:ascii="Times New Roman" w:hAnsi="Times New Roman" w:cs="Times New Roman"/>
          <w:color w:val="000000" w:themeColor="text1"/>
          <w:sz w:val="24"/>
          <w:szCs w:val="24"/>
        </w:rPr>
        <w:t>a konulması büyük bir öneme sahi</w:t>
      </w:r>
      <w:r w:rsidR="00C275D6" w:rsidRPr="000319CD">
        <w:rPr>
          <w:rFonts w:ascii="Times New Roman" w:hAnsi="Times New Roman" w:cs="Times New Roman"/>
          <w:color w:val="000000" w:themeColor="text1"/>
          <w:sz w:val="24"/>
          <w:szCs w:val="24"/>
        </w:rPr>
        <w:t>ptir.</w:t>
      </w:r>
    </w:p>
    <w:p w14:paraId="7E73A459" w14:textId="77777777" w:rsidR="00C275D6" w:rsidRPr="000319CD" w:rsidRDefault="00C275D6" w:rsidP="005C3B18">
      <w:pPr>
        <w:spacing w:after="0" w:line="360" w:lineRule="auto"/>
        <w:ind w:firstLine="708"/>
        <w:jc w:val="both"/>
        <w:rPr>
          <w:rFonts w:ascii="Times New Roman" w:hAnsi="Times New Roman" w:cs="Times New Roman"/>
          <w:color w:val="000000" w:themeColor="text1"/>
          <w:sz w:val="24"/>
          <w:szCs w:val="24"/>
        </w:rPr>
      </w:pPr>
    </w:p>
    <w:p w14:paraId="3574EB36" w14:textId="77777777" w:rsidR="00480105" w:rsidRPr="000319CD" w:rsidRDefault="00C275D6" w:rsidP="005C3B18">
      <w:pPr>
        <w:pStyle w:val="Balk2"/>
        <w:spacing w:before="0" w:after="0" w:line="360" w:lineRule="auto"/>
        <w:rPr>
          <w:rFonts w:cs="Times New Roman"/>
          <w:color w:val="000000" w:themeColor="text1"/>
          <w:szCs w:val="24"/>
        </w:rPr>
      </w:pPr>
      <w:bookmarkStart w:id="20" w:name="_Toc56802614"/>
      <w:r w:rsidRPr="000319CD">
        <w:rPr>
          <w:rFonts w:cs="Times New Roman"/>
          <w:color w:val="000000" w:themeColor="text1"/>
          <w:szCs w:val="24"/>
        </w:rPr>
        <w:t xml:space="preserve">1.1. </w:t>
      </w:r>
      <w:r w:rsidR="007F0A33" w:rsidRPr="000319CD">
        <w:rPr>
          <w:rFonts w:cs="Times New Roman"/>
          <w:color w:val="000000" w:themeColor="text1"/>
          <w:szCs w:val="24"/>
        </w:rPr>
        <w:t xml:space="preserve">Afet ve </w:t>
      </w:r>
      <w:r w:rsidR="00A44903" w:rsidRPr="000319CD">
        <w:rPr>
          <w:rFonts w:cs="Times New Roman"/>
          <w:color w:val="000000" w:themeColor="text1"/>
          <w:szCs w:val="24"/>
        </w:rPr>
        <w:t>Acil Durum</w:t>
      </w:r>
      <w:r w:rsidR="00506569" w:rsidRPr="000319CD">
        <w:rPr>
          <w:rFonts w:cs="Times New Roman"/>
          <w:color w:val="000000" w:themeColor="text1"/>
          <w:szCs w:val="24"/>
        </w:rPr>
        <w:t xml:space="preserve"> Tanımı</w:t>
      </w:r>
      <w:bookmarkEnd w:id="20"/>
      <w:r w:rsidR="00BD59B8" w:rsidRPr="000319CD">
        <w:rPr>
          <w:rFonts w:cs="Times New Roman"/>
          <w:color w:val="000000" w:themeColor="text1"/>
          <w:szCs w:val="24"/>
        </w:rPr>
        <w:t xml:space="preserve"> </w:t>
      </w:r>
    </w:p>
    <w:p w14:paraId="61703A47" w14:textId="55E3E1F4" w:rsidR="000A45C9" w:rsidRPr="000319CD" w:rsidRDefault="00480105" w:rsidP="005C3B18">
      <w:pPr>
        <w:spacing w:after="0" w:line="360" w:lineRule="auto"/>
        <w:ind w:firstLine="708"/>
        <w:jc w:val="both"/>
        <w:rPr>
          <w:rFonts w:ascii="Times New Roman" w:hAnsi="Times New Roman" w:cs="Times New Roman"/>
          <w:color w:val="000000" w:themeColor="text1"/>
          <w:sz w:val="24"/>
          <w:szCs w:val="24"/>
          <w:shd w:val="clear" w:color="auto" w:fill="FFFFFF"/>
        </w:rPr>
      </w:pPr>
      <w:r w:rsidRPr="000319CD">
        <w:rPr>
          <w:rFonts w:ascii="Times New Roman" w:hAnsi="Times New Roman" w:cs="Times New Roman"/>
          <w:color w:val="000000" w:themeColor="text1"/>
          <w:sz w:val="24"/>
          <w:szCs w:val="24"/>
          <w:shd w:val="clear" w:color="auto" w:fill="FFFFFF"/>
        </w:rPr>
        <w:t>Afet</w:t>
      </w:r>
      <w:r w:rsidR="00BD59B8" w:rsidRPr="000319CD">
        <w:rPr>
          <w:rFonts w:ascii="Times New Roman" w:hAnsi="Times New Roman" w:cs="Times New Roman"/>
          <w:color w:val="000000" w:themeColor="text1"/>
          <w:sz w:val="24"/>
          <w:szCs w:val="24"/>
          <w:shd w:val="clear" w:color="auto" w:fill="FFFFFF"/>
        </w:rPr>
        <w:t>, t</w:t>
      </w:r>
      <w:r w:rsidRPr="000319CD">
        <w:rPr>
          <w:rFonts w:ascii="Times New Roman" w:hAnsi="Times New Roman" w:cs="Times New Roman"/>
          <w:color w:val="000000" w:themeColor="text1"/>
          <w:sz w:val="24"/>
          <w:szCs w:val="24"/>
          <w:shd w:val="clear" w:color="auto" w:fill="FFFFFF"/>
        </w:rPr>
        <w:t>oplumun büyük bir çoğunluğu için fiziks</w:t>
      </w:r>
      <w:r w:rsidR="00C275D6" w:rsidRPr="000319CD">
        <w:rPr>
          <w:rFonts w:ascii="Times New Roman" w:hAnsi="Times New Roman" w:cs="Times New Roman"/>
          <w:color w:val="000000" w:themeColor="text1"/>
          <w:sz w:val="24"/>
          <w:szCs w:val="24"/>
          <w:shd w:val="clear" w:color="auto" w:fill="FFFFFF"/>
        </w:rPr>
        <w:t xml:space="preserve">el, ekonomik ve sosyal kayıplar </w:t>
      </w:r>
      <w:r w:rsidRPr="000319CD">
        <w:rPr>
          <w:rFonts w:ascii="Times New Roman" w:hAnsi="Times New Roman" w:cs="Times New Roman"/>
          <w:color w:val="000000" w:themeColor="text1"/>
          <w:sz w:val="24"/>
          <w:szCs w:val="24"/>
          <w:shd w:val="clear" w:color="auto" w:fill="FFFFFF"/>
        </w:rPr>
        <w:t>meydana getiren, normal hayatı ve insan faaliyetlerini ortadan kaldıran veya kesintiye uğratan, etkilenen toplumun baş etme kapasitesinin yeterli olmadığı doğa, teknoloji veya insan kaynaklı olay</w:t>
      </w:r>
      <w:r w:rsidR="00286242">
        <w:rPr>
          <w:rFonts w:ascii="Times New Roman" w:hAnsi="Times New Roman" w:cs="Times New Roman"/>
          <w:color w:val="000000" w:themeColor="text1"/>
          <w:sz w:val="24"/>
          <w:szCs w:val="24"/>
          <w:shd w:val="clear" w:color="auto" w:fill="FFFFFF"/>
        </w:rPr>
        <w:t>ların sonucudur</w:t>
      </w:r>
      <w:r w:rsidRPr="000319CD">
        <w:rPr>
          <w:rFonts w:ascii="Times New Roman" w:hAnsi="Times New Roman" w:cs="Times New Roman"/>
          <w:color w:val="000000" w:themeColor="text1"/>
          <w:sz w:val="24"/>
          <w:szCs w:val="24"/>
          <w:shd w:val="clear" w:color="auto" w:fill="FFFFFF"/>
        </w:rPr>
        <w:t>. Afet bir olayın kendisi değil, doğurduğu sonuçtur (Afet ve Acil Durum Yönetimi Başkanlığı’nın Teşkilat ve Görevleri Hakkında Kanun, 5902 sayılı Kanun</w:t>
      </w:r>
      <w:r w:rsidR="00F5499B" w:rsidRPr="000319CD">
        <w:rPr>
          <w:rFonts w:ascii="Times New Roman" w:hAnsi="Times New Roman" w:cs="Times New Roman"/>
          <w:color w:val="000000" w:themeColor="text1"/>
          <w:sz w:val="24"/>
          <w:szCs w:val="24"/>
          <w:shd w:val="clear" w:color="auto" w:fill="FFFFFF"/>
        </w:rPr>
        <w:t>, 2020</w:t>
      </w:r>
      <w:r w:rsidRPr="000319CD">
        <w:rPr>
          <w:rFonts w:ascii="Times New Roman" w:hAnsi="Times New Roman" w:cs="Times New Roman"/>
          <w:color w:val="000000" w:themeColor="text1"/>
          <w:sz w:val="24"/>
          <w:szCs w:val="24"/>
          <w:shd w:val="clear" w:color="auto" w:fill="FFFFFF"/>
        </w:rPr>
        <w:t>).</w:t>
      </w:r>
      <w:r w:rsidR="00506569" w:rsidRPr="000319CD">
        <w:rPr>
          <w:rFonts w:ascii="Times New Roman" w:hAnsi="Times New Roman" w:cs="Times New Roman"/>
          <w:color w:val="000000" w:themeColor="text1"/>
          <w:sz w:val="24"/>
          <w:szCs w:val="24"/>
          <w:shd w:val="clear" w:color="auto" w:fill="FFFFFF"/>
        </w:rPr>
        <w:t xml:space="preserve"> </w:t>
      </w:r>
      <w:r w:rsidR="00BD59B8" w:rsidRPr="000319CD">
        <w:rPr>
          <w:rFonts w:ascii="Times New Roman" w:hAnsi="Times New Roman" w:cs="Times New Roman"/>
          <w:color w:val="000000" w:themeColor="text1"/>
          <w:sz w:val="24"/>
          <w:szCs w:val="24"/>
          <w:shd w:val="clear" w:color="auto" w:fill="FFFFFF"/>
        </w:rPr>
        <w:t xml:space="preserve">Afet terimi, </w:t>
      </w:r>
      <w:r w:rsidR="00FC1B5A" w:rsidRPr="000319CD">
        <w:rPr>
          <w:rFonts w:ascii="Times New Roman" w:hAnsi="Times New Roman" w:cs="Times New Roman"/>
          <w:color w:val="000000" w:themeColor="text1"/>
          <w:sz w:val="24"/>
          <w:szCs w:val="24"/>
          <w:shd w:val="clear" w:color="auto" w:fill="FFFFFF"/>
        </w:rPr>
        <w:t xml:space="preserve">Birleşmiş Milletler Afet Rsikini Azaltma Ofisine </w:t>
      </w:r>
      <w:r w:rsidR="00194BDE" w:rsidRPr="000319CD">
        <w:rPr>
          <w:rFonts w:ascii="Times New Roman" w:hAnsi="Times New Roman" w:cs="Times New Roman"/>
          <w:color w:val="000000" w:themeColor="text1"/>
          <w:sz w:val="24"/>
          <w:szCs w:val="24"/>
          <w:shd w:val="clear" w:color="auto" w:fill="FFFFFF"/>
        </w:rPr>
        <w:t xml:space="preserve"> göre</w:t>
      </w:r>
      <w:r w:rsidR="00BD59B8" w:rsidRPr="000319CD">
        <w:rPr>
          <w:rFonts w:ascii="Times New Roman" w:hAnsi="Times New Roman" w:cs="Times New Roman"/>
          <w:color w:val="000000" w:themeColor="text1"/>
          <w:sz w:val="24"/>
          <w:szCs w:val="24"/>
          <w:shd w:val="clear" w:color="auto" w:fill="FFFFFF"/>
        </w:rPr>
        <w:t>; m</w:t>
      </w:r>
      <w:r w:rsidR="00194BDE" w:rsidRPr="000319CD">
        <w:rPr>
          <w:rFonts w:ascii="Times New Roman" w:hAnsi="Times New Roman" w:cs="Times New Roman"/>
          <w:color w:val="000000" w:themeColor="text1"/>
          <w:sz w:val="24"/>
          <w:szCs w:val="24"/>
          <w:shd w:val="clear" w:color="auto" w:fill="FFFFFF"/>
        </w:rPr>
        <w:t>aruz kalma, güvenlik açığı ve kapasite ile etkileşime giren; insan, maddi, ekonomik ve çevresel zararlardan bir veya daha fazlasına yol açan tehlikeli olaylardan kaynaklanan bir topluluğun ya da toplumun işleyişinin ciddi şekilde bozulmasıdır (UNISDR</w:t>
      </w:r>
      <w:r w:rsidR="000B499F" w:rsidRPr="000319CD">
        <w:rPr>
          <w:rFonts w:ascii="Times New Roman" w:hAnsi="Times New Roman" w:cs="Times New Roman"/>
          <w:color w:val="000000" w:themeColor="text1"/>
          <w:sz w:val="24"/>
          <w:szCs w:val="24"/>
          <w:shd w:val="clear" w:color="auto" w:fill="FFFFFF"/>
        </w:rPr>
        <w:t>, 2013</w:t>
      </w:r>
      <w:r w:rsidR="005904E8" w:rsidRPr="000319CD">
        <w:rPr>
          <w:rFonts w:ascii="Times New Roman" w:hAnsi="Times New Roman" w:cs="Times New Roman"/>
          <w:color w:val="000000" w:themeColor="text1"/>
          <w:sz w:val="24"/>
          <w:szCs w:val="24"/>
          <w:shd w:val="clear" w:color="auto" w:fill="FFFFFF"/>
        </w:rPr>
        <w:t>)</w:t>
      </w:r>
      <w:r w:rsidR="00194BDE" w:rsidRPr="000319CD">
        <w:rPr>
          <w:rFonts w:ascii="Times New Roman" w:hAnsi="Times New Roman" w:cs="Times New Roman"/>
          <w:color w:val="000000" w:themeColor="text1"/>
          <w:sz w:val="24"/>
          <w:szCs w:val="24"/>
          <w:shd w:val="clear" w:color="auto" w:fill="FFFFFF"/>
        </w:rPr>
        <w:t>.</w:t>
      </w:r>
    </w:p>
    <w:p w14:paraId="29789075" w14:textId="5FFCC28E" w:rsidR="00400F05" w:rsidRPr="000319CD" w:rsidRDefault="00760945" w:rsidP="007A4B63">
      <w:pPr>
        <w:spacing w:after="0" w:line="360" w:lineRule="auto"/>
        <w:ind w:firstLine="708"/>
        <w:jc w:val="both"/>
        <w:rPr>
          <w:rFonts w:ascii="Times New Roman" w:hAnsi="Times New Roman" w:cs="Times New Roman"/>
          <w:color w:val="000000" w:themeColor="text1"/>
          <w:sz w:val="24"/>
          <w:szCs w:val="24"/>
          <w:shd w:val="clear" w:color="auto" w:fill="FFFFFF"/>
        </w:rPr>
      </w:pPr>
      <w:r w:rsidRPr="000319CD">
        <w:rPr>
          <w:rFonts w:ascii="Times New Roman" w:hAnsi="Times New Roman" w:cs="Times New Roman"/>
          <w:color w:val="000000" w:themeColor="text1"/>
          <w:sz w:val="24"/>
          <w:szCs w:val="24"/>
          <w:shd w:val="clear" w:color="auto" w:fill="FFFFFF"/>
        </w:rPr>
        <w:t>ABD’nin her türlü afet durumlarına etkin bir biçimde cevap verebilmek amacıyla kurulan Federal Acil Durum Yönetimi Dairesi (FEMA, 1996) tarafından afetler; bir tehlikenin, bir topluma etkisinin bir sonucu olarak görülmekte ve bu tür olaylar insan hayatına son veren, insanlara acı çektiren, kamu ve özel mülkiyete zarar veren, sosyal ve ekonomik kayıplar doğuran bir olay olarak tanımlanmaktadır.</w:t>
      </w:r>
      <w:r w:rsidR="00643843" w:rsidRPr="000319CD">
        <w:rPr>
          <w:rFonts w:ascii="Times New Roman" w:hAnsi="Times New Roman" w:cs="Times New Roman"/>
          <w:color w:val="000000" w:themeColor="text1"/>
          <w:sz w:val="24"/>
          <w:szCs w:val="24"/>
          <w:shd w:val="clear" w:color="auto" w:fill="FFFFFF"/>
        </w:rPr>
        <w:t xml:space="preserve"> </w:t>
      </w:r>
      <w:r w:rsidRPr="000319CD">
        <w:rPr>
          <w:rFonts w:ascii="Times New Roman" w:hAnsi="Times New Roman" w:cs="Times New Roman"/>
          <w:color w:val="000000" w:themeColor="text1"/>
          <w:sz w:val="24"/>
          <w:szCs w:val="24"/>
          <w:shd w:val="clear" w:color="auto" w:fill="FFFFFF"/>
        </w:rPr>
        <w:t>FEMA</w:t>
      </w:r>
      <w:r w:rsidR="00937836" w:rsidRPr="000319CD">
        <w:rPr>
          <w:rFonts w:ascii="Times New Roman" w:hAnsi="Times New Roman" w:cs="Times New Roman"/>
          <w:color w:val="000000" w:themeColor="text1"/>
          <w:sz w:val="24"/>
          <w:szCs w:val="24"/>
          <w:shd w:val="clear" w:color="auto" w:fill="FFFFFF"/>
        </w:rPr>
        <w:t>,</w:t>
      </w:r>
      <w:r w:rsidRPr="000319CD">
        <w:rPr>
          <w:rFonts w:ascii="Times New Roman" w:hAnsi="Times New Roman" w:cs="Times New Roman"/>
          <w:color w:val="000000" w:themeColor="text1"/>
          <w:sz w:val="24"/>
          <w:szCs w:val="24"/>
          <w:shd w:val="clear" w:color="auto" w:fill="FFFFFF"/>
        </w:rPr>
        <w:t xml:space="preserve"> afetlerin acil </w:t>
      </w:r>
      <w:r w:rsidRPr="000319CD">
        <w:rPr>
          <w:rFonts w:ascii="Times New Roman" w:hAnsi="Times New Roman" w:cs="Times New Roman"/>
          <w:color w:val="000000" w:themeColor="text1"/>
          <w:sz w:val="24"/>
          <w:szCs w:val="24"/>
          <w:shd w:val="clear" w:color="auto" w:fill="FFFFFF"/>
        </w:rPr>
        <w:lastRenderedPageBreak/>
        <w:t xml:space="preserve">durum ve kazalara rutin cevaplarda yerel kurumların kapsamının ötesinde kaynaklara ihtiyaç duyulduğunu </w:t>
      </w:r>
      <w:r w:rsidR="000B499F" w:rsidRPr="000319CD">
        <w:rPr>
          <w:rFonts w:ascii="Times New Roman" w:hAnsi="Times New Roman" w:cs="Times New Roman"/>
          <w:color w:val="000000" w:themeColor="text1"/>
          <w:sz w:val="24"/>
          <w:szCs w:val="24"/>
          <w:shd w:val="clear" w:color="auto" w:fill="FFFFFF"/>
        </w:rPr>
        <w:t>belirtmektedir.</w:t>
      </w:r>
      <w:r w:rsidR="007A4B63" w:rsidRPr="000319CD">
        <w:rPr>
          <w:rFonts w:ascii="Times New Roman" w:hAnsi="Times New Roman" w:cs="Times New Roman"/>
          <w:color w:val="000000" w:themeColor="text1"/>
          <w:sz w:val="24"/>
          <w:szCs w:val="24"/>
          <w:shd w:val="clear" w:color="auto" w:fill="FFFFFF"/>
        </w:rPr>
        <w:t xml:space="preserve"> </w:t>
      </w:r>
      <w:r w:rsidR="00BB1804" w:rsidRPr="000319CD">
        <w:rPr>
          <w:rFonts w:ascii="Times New Roman" w:hAnsi="Times New Roman" w:cs="Times New Roman"/>
          <w:color w:val="000000" w:themeColor="text1"/>
          <w:sz w:val="24"/>
          <w:szCs w:val="24"/>
        </w:rPr>
        <w:t>Afetler dünya çapında büyük bir sorundur ve sürdürebilir kalkınma çe</w:t>
      </w:r>
      <w:r w:rsidR="00DF0D8B" w:rsidRPr="000319CD">
        <w:rPr>
          <w:rFonts w:ascii="Times New Roman" w:hAnsi="Times New Roman" w:cs="Times New Roman"/>
          <w:color w:val="000000" w:themeColor="text1"/>
          <w:sz w:val="24"/>
          <w:szCs w:val="24"/>
        </w:rPr>
        <w:t xml:space="preserve">rçevesinde </w:t>
      </w:r>
      <w:r w:rsidR="00286242">
        <w:rPr>
          <w:rFonts w:ascii="Times New Roman" w:hAnsi="Times New Roman" w:cs="Times New Roman"/>
          <w:color w:val="000000" w:themeColor="text1"/>
          <w:sz w:val="24"/>
          <w:szCs w:val="24"/>
        </w:rPr>
        <w:t>çok ciddi bir tehdit olarak</w:t>
      </w:r>
      <w:r w:rsidR="00BB1804" w:rsidRPr="000319CD">
        <w:rPr>
          <w:rFonts w:ascii="Times New Roman" w:hAnsi="Times New Roman" w:cs="Times New Roman"/>
          <w:color w:val="000000" w:themeColor="text1"/>
          <w:sz w:val="24"/>
          <w:szCs w:val="24"/>
        </w:rPr>
        <w:t xml:space="preserve"> görülmektedir. Afet</w:t>
      </w:r>
      <w:r w:rsidR="00DF0D8B" w:rsidRPr="000319CD">
        <w:rPr>
          <w:rFonts w:ascii="Times New Roman" w:hAnsi="Times New Roman" w:cs="Times New Roman"/>
          <w:color w:val="000000" w:themeColor="text1"/>
          <w:sz w:val="24"/>
          <w:szCs w:val="24"/>
        </w:rPr>
        <w:t xml:space="preserve">lerin </w:t>
      </w:r>
      <w:r w:rsidR="00BB1804" w:rsidRPr="000319CD">
        <w:rPr>
          <w:rFonts w:ascii="Times New Roman" w:hAnsi="Times New Roman" w:cs="Times New Roman"/>
          <w:color w:val="000000" w:themeColor="text1"/>
          <w:sz w:val="24"/>
          <w:szCs w:val="24"/>
        </w:rPr>
        <w:t xml:space="preserve">çok ciddi etkileri; </w:t>
      </w:r>
      <w:r w:rsidR="00DF0D8B" w:rsidRPr="000319CD">
        <w:rPr>
          <w:rFonts w:ascii="Times New Roman" w:hAnsi="Times New Roman" w:cs="Times New Roman"/>
          <w:color w:val="000000" w:themeColor="text1"/>
          <w:sz w:val="24"/>
          <w:szCs w:val="24"/>
        </w:rPr>
        <w:t>fiziksel, ekonomik ve</w:t>
      </w:r>
      <w:r w:rsidR="00BB1804" w:rsidRPr="000319CD">
        <w:rPr>
          <w:rFonts w:ascii="Times New Roman" w:hAnsi="Times New Roman" w:cs="Times New Roman"/>
          <w:color w:val="000000" w:themeColor="text1"/>
          <w:sz w:val="24"/>
          <w:szCs w:val="24"/>
        </w:rPr>
        <w:t xml:space="preserve"> </w:t>
      </w:r>
      <w:r w:rsidR="00DF0D8B" w:rsidRPr="000319CD">
        <w:rPr>
          <w:rFonts w:ascii="Times New Roman" w:hAnsi="Times New Roman" w:cs="Times New Roman"/>
          <w:color w:val="000000" w:themeColor="text1"/>
          <w:sz w:val="24"/>
          <w:szCs w:val="24"/>
        </w:rPr>
        <w:t>sosyal kayıplar başta olmak üzere çeşitli kayıplara neden olur (UNISDR, 2013). Afetler bazı faktörlerin</w:t>
      </w:r>
      <w:r w:rsidR="00DC7D4D" w:rsidRPr="000319CD">
        <w:rPr>
          <w:rFonts w:ascii="Times New Roman" w:hAnsi="Times New Roman" w:cs="Times New Roman"/>
          <w:color w:val="000000" w:themeColor="text1"/>
          <w:sz w:val="24"/>
          <w:szCs w:val="24"/>
        </w:rPr>
        <w:t xml:space="preserve"> birleşimi</w:t>
      </w:r>
      <w:r w:rsidR="00DF0D8B" w:rsidRPr="000319CD">
        <w:rPr>
          <w:rFonts w:ascii="Times New Roman" w:hAnsi="Times New Roman" w:cs="Times New Roman"/>
          <w:color w:val="000000" w:themeColor="text1"/>
          <w:sz w:val="24"/>
          <w:szCs w:val="24"/>
        </w:rPr>
        <w:t xml:space="preserve"> sonucunda etkisini ortaya koymaktadır</w:t>
      </w:r>
      <w:r w:rsidR="00480105" w:rsidRPr="000319CD">
        <w:rPr>
          <w:rFonts w:ascii="Times New Roman" w:hAnsi="Times New Roman" w:cs="Times New Roman"/>
          <w:color w:val="000000" w:themeColor="text1"/>
          <w:sz w:val="24"/>
          <w:szCs w:val="24"/>
        </w:rPr>
        <w:t>: belirli</w:t>
      </w:r>
      <w:r w:rsidR="00DF0D8B" w:rsidRPr="000319CD">
        <w:rPr>
          <w:rFonts w:ascii="Times New Roman" w:hAnsi="Times New Roman" w:cs="Times New Roman"/>
          <w:color w:val="000000" w:themeColor="text1"/>
          <w:sz w:val="24"/>
          <w:szCs w:val="24"/>
        </w:rPr>
        <w:t xml:space="preserve"> bir </w:t>
      </w:r>
      <w:r w:rsidR="00480105" w:rsidRPr="000319CD">
        <w:rPr>
          <w:rFonts w:ascii="Times New Roman" w:hAnsi="Times New Roman" w:cs="Times New Roman"/>
          <w:color w:val="000000" w:themeColor="text1"/>
          <w:sz w:val="24"/>
          <w:szCs w:val="24"/>
        </w:rPr>
        <w:t>tehlike ve tehlikenin niteliği; insanların sahip olduğu varlıkların ne ölçüde afetin etkisine maruz kaldığı; bu kişilerin ve varlıkların güvenlik açığı; potansiyel zararı azaltma veya bunlarla başa çıkma kapasiteleridir.</w:t>
      </w:r>
      <w:r w:rsidR="00506569" w:rsidRPr="000319CD">
        <w:rPr>
          <w:rFonts w:ascii="Times New Roman" w:hAnsi="Times New Roman" w:cs="Times New Roman"/>
          <w:color w:val="000000" w:themeColor="text1"/>
          <w:sz w:val="24"/>
          <w:szCs w:val="24"/>
        </w:rPr>
        <w:t xml:space="preserve"> </w:t>
      </w:r>
      <w:r w:rsidR="00400F05" w:rsidRPr="000319CD">
        <w:rPr>
          <w:rFonts w:ascii="Times New Roman" w:hAnsi="Times New Roman" w:cs="Times New Roman"/>
          <w:color w:val="000000" w:themeColor="text1"/>
          <w:sz w:val="24"/>
          <w:szCs w:val="24"/>
        </w:rPr>
        <w:t>Afetler genel olarak, bir tür dış yardım gerektirecek şekilde, ölçeğinde veya etkisinde aşırı olaylar olarak gözlemlenmektedir. Bunun ile birlikte, küçük ölçekli, düşük yoğunluklu tehlike olaylarının yerel olarak da önemli etkileri olabilir. Bu küçük çaplı olaylar genel olarak ‘kapsamlı riskler’ olarak tanımlanmaktadır. Bu olaylar genel olarak doğa kaynaklı (deprem, sel, toprak kayması, vb.), teknolojik kaynaklı (endüstriyel, ulaşım vb.) ya da insanlar tara</w:t>
      </w:r>
      <w:r w:rsidR="00544C8A">
        <w:rPr>
          <w:rFonts w:ascii="Times New Roman" w:hAnsi="Times New Roman" w:cs="Times New Roman"/>
          <w:color w:val="000000" w:themeColor="text1"/>
          <w:sz w:val="24"/>
          <w:szCs w:val="24"/>
        </w:rPr>
        <w:t>fından ortaya çıkarıl</w:t>
      </w:r>
      <w:r w:rsidR="00400F05" w:rsidRPr="000319CD">
        <w:rPr>
          <w:rFonts w:ascii="Times New Roman" w:hAnsi="Times New Roman" w:cs="Times New Roman"/>
          <w:color w:val="000000" w:themeColor="text1"/>
          <w:sz w:val="24"/>
          <w:szCs w:val="24"/>
        </w:rPr>
        <w:t>mış (terör olayları, isyan çatışmalar vb.</w:t>
      </w:r>
      <w:r w:rsidR="00544C8A">
        <w:rPr>
          <w:rFonts w:ascii="Times New Roman" w:hAnsi="Times New Roman" w:cs="Times New Roman"/>
          <w:color w:val="000000" w:themeColor="text1"/>
          <w:sz w:val="24"/>
          <w:szCs w:val="24"/>
        </w:rPr>
        <w:t>)</w:t>
      </w:r>
      <w:r w:rsidR="00400F05" w:rsidRPr="000319CD">
        <w:rPr>
          <w:rFonts w:ascii="Times New Roman" w:hAnsi="Times New Roman" w:cs="Times New Roman"/>
          <w:color w:val="000000" w:themeColor="text1"/>
          <w:sz w:val="24"/>
          <w:szCs w:val="24"/>
        </w:rPr>
        <w:t xml:space="preserve"> (Ranghieri</w:t>
      </w:r>
      <w:r w:rsidR="008E2733" w:rsidRPr="000319CD">
        <w:rPr>
          <w:rFonts w:ascii="Times New Roman" w:hAnsi="Times New Roman" w:cs="Times New Roman"/>
          <w:color w:val="000000" w:themeColor="text1"/>
          <w:sz w:val="24"/>
          <w:szCs w:val="24"/>
        </w:rPr>
        <w:t xml:space="preserve"> </w:t>
      </w:r>
      <w:r w:rsidR="008319AB" w:rsidRPr="000319CD">
        <w:rPr>
          <w:rFonts w:ascii="Times New Roman" w:hAnsi="Times New Roman" w:cs="Times New Roman"/>
          <w:color w:val="000000" w:themeColor="text1"/>
          <w:sz w:val="24"/>
          <w:szCs w:val="24"/>
        </w:rPr>
        <w:t>ve</w:t>
      </w:r>
      <w:r w:rsidR="008E2733" w:rsidRPr="000319CD">
        <w:rPr>
          <w:rFonts w:ascii="Times New Roman" w:hAnsi="Times New Roman" w:cs="Times New Roman"/>
          <w:color w:val="000000" w:themeColor="text1"/>
          <w:sz w:val="24"/>
          <w:szCs w:val="24"/>
        </w:rPr>
        <w:t xml:space="preserve"> Ishiwatari</w:t>
      </w:r>
      <w:r w:rsidR="00400F05" w:rsidRPr="000319CD">
        <w:rPr>
          <w:rFonts w:ascii="Times New Roman" w:hAnsi="Times New Roman" w:cs="Times New Roman"/>
          <w:color w:val="000000" w:themeColor="text1"/>
          <w:sz w:val="24"/>
          <w:szCs w:val="24"/>
        </w:rPr>
        <w:t>, 2014</w:t>
      </w:r>
      <w:r w:rsidR="008E2733" w:rsidRPr="000319CD">
        <w:rPr>
          <w:rFonts w:ascii="Times New Roman" w:hAnsi="Times New Roman" w:cs="Times New Roman"/>
          <w:color w:val="000000" w:themeColor="text1"/>
          <w:sz w:val="24"/>
          <w:szCs w:val="24"/>
        </w:rPr>
        <w:t>: 2)</w:t>
      </w:r>
      <w:r w:rsidR="00400F05" w:rsidRPr="000319CD">
        <w:rPr>
          <w:rFonts w:ascii="Times New Roman" w:hAnsi="Times New Roman" w:cs="Times New Roman"/>
          <w:color w:val="000000" w:themeColor="text1"/>
          <w:sz w:val="24"/>
          <w:szCs w:val="24"/>
        </w:rPr>
        <w:t>.</w:t>
      </w:r>
      <w:r w:rsidR="00506569" w:rsidRPr="000319CD">
        <w:rPr>
          <w:rFonts w:ascii="Times New Roman" w:hAnsi="Times New Roman" w:cs="Times New Roman"/>
          <w:color w:val="000000" w:themeColor="text1"/>
          <w:sz w:val="24"/>
          <w:szCs w:val="24"/>
        </w:rPr>
        <w:t xml:space="preserve"> </w:t>
      </w:r>
      <w:r w:rsidR="00DC7D4D" w:rsidRPr="000319CD">
        <w:rPr>
          <w:rFonts w:ascii="Times New Roman" w:hAnsi="Times New Roman" w:cs="Times New Roman"/>
          <w:color w:val="000000" w:themeColor="text1"/>
          <w:sz w:val="24"/>
          <w:szCs w:val="24"/>
        </w:rPr>
        <w:t xml:space="preserve">Afet tanımları genel </w:t>
      </w:r>
      <w:r w:rsidR="000E6BC1">
        <w:rPr>
          <w:rFonts w:ascii="Times New Roman" w:hAnsi="Times New Roman" w:cs="Times New Roman"/>
          <w:color w:val="000000" w:themeColor="text1"/>
          <w:sz w:val="24"/>
          <w:szCs w:val="24"/>
        </w:rPr>
        <w:t xml:space="preserve">bir </w:t>
      </w:r>
      <w:r w:rsidR="00DC7D4D" w:rsidRPr="000319CD">
        <w:rPr>
          <w:rFonts w:ascii="Times New Roman" w:hAnsi="Times New Roman" w:cs="Times New Roman"/>
          <w:color w:val="000000" w:themeColor="text1"/>
          <w:sz w:val="24"/>
          <w:szCs w:val="24"/>
        </w:rPr>
        <w:t xml:space="preserve">çerçevede </w:t>
      </w:r>
      <w:r w:rsidR="000E6BC1">
        <w:rPr>
          <w:rFonts w:ascii="Times New Roman" w:hAnsi="Times New Roman" w:cs="Times New Roman"/>
          <w:color w:val="000000" w:themeColor="text1"/>
          <w:sz w:val="24"/>
          <w:szCs w:val="24"/>
        </w:rPr>
        <w:t xml:space="preserve">ele </w:t>
      </w:r>
      <w:r w:rsidR="00DC7D4D" w:rsidRPr="000319CD">
        <w:rPr>
          <w:rFonts w:ascii="Times New Roman" w:hAnsi="Times New Roman" w:cs="Times New Roman"/>
          <w:color w:val="000000" w:themeColor="text1"/>
          <w:sz w:val="24"/>
          <w:szCs w:val="24"/>
        </w:rPr>
        <w:t>alındığında görülmektedir ki her tanımda olay, olgu, durum gibi farklı if</w:t>
      </w:r>
      <w:r w:rsidR="00400F05" w:rsidRPr="000319CD">
        <w:rPr>
          <w:rFonts w:ascii="Times New Roman" w:hAnsi="Times New Roman" w:cs="Times New Roman"/>
          <w:color w:val="000000" w:themeColor="text1"/>
          <w:sz w:val="24"/>
          <w:szCs w:val="24"/>
        </w:rPr>
        <w:t>adeler ile tanımlanmaya çalış</w:t>
      </w:r>
      <w:r w:rsidR="00821A01">
        <w:rPr>
          <w:rFonts w:ascii="Times New Roman" w:hAnsi="Times New Roman" w:cs="Times New Roman"/>
          <w:color w:val="000000" w:themeColor="text1"/>
          <w:sz w:val="24"/>
          <w:szCs w:val="24"/>
        </w:rPr>
        <w:t xml:space="preserve">ılmış </w:t>
      </w:r>
      <w:r w:rsidR="00400F05" w:rsidRPr="000319CD">
        <w:rPr>
          <w:rFonts w:ascii="Times New Roman" w:hAnsi="Times New Roman" w:cs="Times New Roman"/>
          <w:color w:val="000000" w:themeColor="text1"/>
          <w:sz w:val="24"/>
          <w:szCs w:val="24"/>
        </w:rPr>
        <w:t>olmasına rağmen</w:t>
      </w:r>
      <w:r w:rsidR="00DC7D4D" w:rsidRPr="000319CD">
        <w:rPr>
          <w:rFonts w:ascii="Times New Roman" w:hAnsi="Times New Roman" w:cs="Times New Roman"/>
          <w:color w:val="000000" w:themeColor="text1"/>
          <w:sz w:val="24"/>
          <w:szCs w:val="24"/>
        </w:rPr>
        <w:t xml:space="preserve"> afetler bir olayı</w:t>
      </w:r>
      <w:r w:rsidR="00400F05" w:rsidRPr="000319CD">
        <w:rPr>
          <w:rFonts w:ascii="Times New Roman" w:hAnsi="Times New Roman" w:cs="Times New Roman"/>
          <w:color w:val="000000" w:themeColor="text1"/>
          <w:sz w:val="24"/>
          <w:szCs w:val="24"/>
        </w:rPr>
        <w:t>n kendisi değil doğurduğu so</w:t>
      </w:r>
      <w:r w:rsidR="00DC7D4D" w:rsidRPr="000319CD">
        <w:rPr>
          <w:rFonts w:ascii="Times New Roman" w:hAnsi="Times New Roman" w:cs="Times New Roman"/>
          <w:color w:val="000000" w:themeColor="text1"/>
          <w:sz w:val="24"/>
          <w:szCs w:val="24"/>
        </w:rPr>
        <w:t>nuçlarıdır.</w:t>
      </w:r>
    </w:p>
    <w:p w14:paraId="114AAA1B" w14:textId="2CB4BC6B" w:rsidR="00506569" w:rsidRPr="000319CD" w:rsidRDefault="00506569" w:rsidP="00506569">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Afetlerin ortaya çıkış sürecine baktığımızda doğa ve fiziksel olaylar kaynaklı ve insani kaynaklı olarak iki ana başlıkta toplanabilir (Ergünay, 2009: 3; Khojasteh, 2014: 1; Kaya, 2013: 31). Afetler iki tür olayın sonucunda oluşurlar: doğal ve fiziksel olayların sebep olduğu afetler ve insanların eylem ve ihmallerinin sebep olduğu afetlerdir (Kanlı ve Ünal, 2004: 103-112). Doğa kaynaklı olayların çerçev</w:t>
      </w:r>
      <w:r w:rsidR="000E6BC1">
        <w:rPr>
          <w:rFonts w:ascii="Times New Roman" w:hAnsi="Times New Roman" w:cs="Times New Roman"/>
          <w:color w:val="000000" w:themeColor="text1"/>
          <w:sz w:val="24"/>
          <w:szCs w:val="24"/>
        </w:rPr>
        <w:t>esinde gelişen afetler deprem</w:t>
      </w:r>
      <w:r w:rsidRPr="000319CD">
        <w:rPr>
          <w:rFonts w:ascii="Times New Roman" w:hAnsi="Times New Roman" w:cs="Times New Roman"/>
          <w:color w:val="000000" w:themeColor="text1"/>
          <w:sz w:val="24"/>
          <w:szCs w:val="24"/>
        </w:rPr>
        <w:t xml:space="preserve">, tayfun, volkanik patlama, tropik siklon, sel, kuraklık ve kendiliğinden ortaya çıkan yangınlar olarak gözlemlenmektedir. (www.afad.gov.tr, 2018). Bunun ile birlikte aniden ortaya çıkması muhtemel salgın, aşırı sıcaklık, böcek istilası, kütle hareketi ve fırtına gibi afetler doğa kaynaklı afetler çerçevesinde incelenmektedir (Khojasteh, 2014: 1). Doğa kaynaklı afetleri, meteorolojik ya da jeolojik vakaların insanlara veya toplumlara yaşattığı maruziyetin sonuçları olarak tanımlamak mümkündür (Yavaş, 2005: 280-301). İnsan kaynaklı afetler politik ve insan faktörlerinin sebebiyeti ile ortaya çıkan savaşlar, iç çatışmalar, terör, kitlesel göçler, endüstriyel kazalar vb. olaylar ve bunların yol açtığı sonuçların büyük çoğunluğu insan kaynaklı afetlerdir (AFAD, 2014: 91). Bunun ile birlikte taşıt kazaları, yangın, kimyasal patlamalar, su kirliliği, çoklu zehirlenme, nükleer </w:t>
      </w:r>
      <w:r w:rsidRPr="000319CD">
        <w:rPr>
          <w:rFonts w:ascii="Times New Roman" w:hAnsi="Times New Roman" w:cs="Times New Roman"/>
          <w:color w:val="000000" w:themeColor="text1"/>
          <w:sz w:val="24"/>
          <w:szCs w:val="24"/>
        </w:rPr>
        <w:lastRenderedPageBreak/>
        <w:t>kazalar, yapı yıkılması sonucu yüksek miktarda can kaybı, patlamalar, isyan eylemleri, çevre kirliliği ve çoklu intihar gibi afetler insan kaynaklı afetlerdir (Tekin, 2015: 6; Yağcı, 2008: 1).</w:t>
      </w:r>
    </w:p>
    <w:p w14:paraId="786C79DD" w14:textId="160185B4" w:rsidR="00506569" w:rsidRPr="000319CD" w:rsidRDefault="000E6BC1" w:rsidP="005C3B18">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Afetler a</w:t>
      </w:r>
      <w:r w:rsidR="004B4771" w:rsidRPr="000319CD">
        <w:rPr>
          <w:rFonts w:ascii="Times New Roman" w:hAnsi="Times New Roman" w:cs="Times New Roman"/>
          <w:color w:val="000000" w:themeColor="text1"/>
          <w:sz w:val="24"/>
          <w:szCs w:val="24"/>
        </w:rPr>
        <w:t>çısından acil durum kavramını ele alacak olduğumuzda</w:t>
      </w:r>
      <w:r w:rsidR="004B4771" w:rsidRPr="000319CD">
        <w:rPr>
          <w:rFonts w:ascii="Times New Roman" w:hAnsi="Times New Roman" w:cs="Times New Roman"/>
          <w:b/>
          <w:color w:val="000000" w:themeColor="text1"/>
          <w:sz w:val="24"/>
          <w:szCs w:val="24"/>
        </w:rPr>
        <w:t xml:space="preserve"> </w:t>
      </w:r>
      <w:r w:rsidR="004B4771" w:rsidRPr="000319CD">
        <w:rPr>
          <w:rFonts w:ascii="Times New Roman" w:hAnsi="Times New Roman" w:cs="Times New Roman"/>
          <w:color w:val="000000" w:themeColor="text1"/>
          <w:sz w:val="24"/>
          <w:szCs w:val="24"/>
        </w:rPr>
        <w:t>akla,</w:t>
      </w:r>
      <w:r w:rsidR="004B4771" w:rsidRPr="000319CD">
        <w:rPr>
          <w:rFonts w:ascii="Times New Roman" w:hAnsi="Times New Roman" w:cs="Times New Roman"/>
          <w:color w:val="000000" w:themeColor="text1"/>
          <w:sz w:val="24"/>
          <w:szCs w:val="24"/>
          <w:shd w:val="clear" w:color="auto" w:fill="FFFFFF"/>
        </w:rPr>
        <w:t> anında müdahale ya da reaksiyon gerektiren, beklenmedik bir zamanda ortaya çıkan ciddi olay ya da durum anlamı gelmektedir. Geniş çaplı olmasının yanı sıra çoğunlukla elde buluna</w:t>
      </w:r>
      <w:r w:rsidR="00F00A55">
        <w:rPr>
          <w:rFonts w:ascii="Times New Roman" w:hAnsi="Times New Roman" w:cs="Times New Roman"/>
          <w:color w:val="000000" w:themeColor="text1"/>
          <w:sz w:val="24"/>
          <w:szCs w:val="24"/>
          <w:shd w:val="clear" w:color="auto" w:fill="FFFFFF"/>
        </w:rPr>
        <w:t>n</w:t>
      </w:r>
      <w:r w:rsidR="004B4771" w:rsidRPr="000319CD">
        <w:rPr>
          <w:rFonts w:ascii="Times New Roman" w:hAnsi="Times New Roman" w:cs="Times New Roman"/>
          <w:color w:val="000000" w:themeColor="text1"/>
          <w:sz w:val="24"/>
          <w:szCs w:val="24"/>
          <w:shd w:val="clear" w:color="auto" w:fill="FFFFFF"/>
        </w:rPr>
        <w:t xml:space="preserve"> imkânlar ile baş edilebilen çapta, </w:t>
      </w:r>
      <w:r w:rsidR="00F00A55">
        <w:rPr>
          <w:rFonts w:ascii="Times New Roman" w:hAnsi="Times New Roman" w:cs="Times New Roman"/>
          <w:color w:val="000000" w:themeColor="text1"/>
          <w:sz w:val="24"/>
          <w:szCs w:val="24"/>
          <w:shd w:val="clear" w:color="auto" w:fill="FFFFFF"/>
        </w:rPr>
        <w:t>aciliyet gerektiren tüm</w:t>
      </w:r>
      <w:r w:rsidR="004B4771" w:rsidRPr="000319CD">
        <w:rPr>
          <w:rFonts w:ascii="Times New Roman" w:hAnsi="Times New Roman" w:cs="Times New Roman"/>
          <w:color w:val="000000" w:themeColor="text1"/>
          <w:sz w:val="24"/>
          <w:szCs w:val="24"/>
          <w:shd w:val="clear" w:color="auto" w:fill="FFFFFF"/>
        </w:rPr>
        <w:t xml:space="preserve"> hâller olarak belirtilmektedir. 5902 sayılı kanun</w:t>
      </w:r>
      <w:r w:rsidR="00E44F52">
        <w:rPr>
          <w:rFonts w:ascii="Times New Roman" w:hAnsi="Times New Roman" w:cs="Times New Roman"/>
          <w:color w:val="000000" w:themeColor="text1"/>
          <w:sz w:val="24"/>
          <w:szCs w:val="24"/>
          <w:shd w:val="clear" w:color="auto" w:fill="FFFFFF"/>
        </w:rPr>
        <w:t>a göre</w:t>
      </w:r>
      <w:r w:rsidR="004B4771" w:rsidRPr="000319CD">
        <w:rPr>
          <w:rFonts w:ascii="Times New Roman" w:hAnsi="Times New Roman" w:cs="Times New Roman"/>
          <w:color w:val="000000" w:themeColor="text1"/>
          <w:sz w:val="24"/>
          <w:szCs w:val="24"/>
          <w:shd w:val="clear" w:color="auto" w:fill="FFFFFF"/>
        </w:rPr>
        <w:t xml:space="preserve"> (2009), “toplumun tamamının veya belli kesimlerinin normal hayat ve faaliyetlerini durduran veya kesintiye uğratan ve acil müdahaleyi gerektiren olaylar ve bu olayların oluşturduğu kriz hâli” olarak tanımlanmıştır. Bu olaylara etkin bir biçimde müdahale edilmesi ve kuruluşların amaçlarına ulaşmak için çok sayıda alternatif arasından en uygun müdahale</w:t>
      </w:r>
      <w:r w:rsidR="00F51331">
        <w:rPr>
          <w:rFonts w:ascii="Times New Roman" w:hAnsi="Times New Roman" w:cs="Times New Roman"/>
          <w:color w:val="000000" w:themeColor="text1"/>
          <w:sz w:val="24"/>
          <w:szCs w:val="24"/>
          <w:shd w:val="clear" w:color="auto" w:fill="FFFFFF"/>
        </w:rPr>
        <w:t xml:space="preserve"> tipi</w:t>
      </w:r>
      <w:r w:rsidR="004B4771" w:rsidRPr="000319CD">
        <w:rPr>
          <w:rFonts w:ascii="Times New Roman" w:hAnsi="Times New Roman" w:cs="Times New Roman"/>
          <w:color w:val="000000" w:themeColor="text1"/>
          <w:sz w:val="24"/>
          <w:szCs w:val="24"/>
          <w:shd w:val="clear" w:color="auto" w:fill="FFFFFF"/>
        </w:rPr>
        <w:t xml:space="preserve"> ve planın seçilme süreci olan acil durum altı aşamaya ayrılabilir: problemin tanımı, hedef belirleme, proje tasarımı, proje seçimi, organizasyon uygulaması ve geri bildirim değişikliğ</w:t>
      </w:r>
      <w:r w:rsidR="008E2733" w:rsidRPr="000319CD">
        <w:rPr>
          <w:rFonts w:ascii="Times New Roman" w:hAnsi="Times New Roman" w:cs="Times New Roman"/>
          <w:color w:val="000000" w:themeColor="text1"/>
          <w:sz w:val="24"/>
          <w:szCs w:val="24"/>
          <w:shd w:val="clear" w:color="auto" w:fill="FFFFFF"/>
        </w:rPr>
        <w:t xml:space="preserve">i olarak belirtilmektedir (Yu </w:t>
      </w:r>
      <w:r w:rsidR="008319AB" w:rsidRPr="000319CD">
        <w:rPr>
          <w:rFonts w:ascii="Times New Roman" w:hAnsi="Times New Roman" w:cs="Times New Roman"/>
          <w:color w:val="000000" w:themeColor="text1"/>
          <w:sz w:val="24"/>
          <w:szCs w:val="24"/>
          <w:shd w:val="clear" w:color="auto" w:fill="FFFFFF"/>
        </w:rPr>
        <w:t>ve</w:t>
      </w:r>
      <w:r w:rsidR="004B4771" w:rsidRPr="000319CD">
        <w:rPr>
          <w:rFonts w:ascii="Times New Roman" w:hAnsi="Times New Roman" w:cs="Times New Roman"/>
          <w:color w:val="000000" w:themeColor="text1"/>
          <w:sz w:val="24"/>
          <w:szCs w:val="24"/>
          <w:shd w:val="clear" w:color="auto" w:fill="FFFFFF"/>
        </w:rPr>
        <w:t xml:space="preserve"> Lai, 2015</w:t>
      </w:r>
      <w:r w:rsidR="008E2733" w:rsidRPr="000319CD">
        <w:rPr>
          <w:rFonts w:ascii="Times New Roman" w:hAnsi="Times New Roman" w:cs="Times New Roman"/>
          <w:color w:val="000000" w:themeColor="text1"/>
          <w:sz w:val="24"/>
          <w:szCs w:val="24"/>
          <w:shd w:val="clear" w:color="auto" w:fill="FFFFFF"/>
        </w:rPr>
        <w:t>: 307-315</w:t>
      </w:r>
      <w:r w:rsidR="004B4771" w:rsidRPr="000319CD">
        <w:rPr>
          <w:rFonts w:ascii="Times New Roman" w:hAnsi="Times New Roman" w:cs="Times New Roman"/>
          <w:color w:val="000000" w:themeColor="text1"/>
          <w:sz w:val="24"/>
          <w:szCs w:val="24"/>
          <w:shd w:val="clear" w:color="auto" w:fill="FFFFFF"/>
        </w:rPr>
        <w:t xml:space="preserve">). </w:t>
      </w:r>
      <w:r w:rsidR="004B4771" w:rsidRPr="000319CD">
        <w:rPr>
          <w:rFonts w:ascii="Times New Roman" w:hAnsi="Times New Roman" w:cs="Times New Roman"/>
          <w:color w:val="000000" w:themeColor="text1"/>
          <w:sz w:val="24"/>
          <w:szCs w:val="24"/>
        </w:rPr>
        <w:t>Acil durum geniş perspektifte afetler için, tahmin, izleme, erken uyarı ve acil durum planlaması, acil durumlar için bilgi toplama, sevk ve kurtarmayı içeren afetler durumunda tehlikelerin etkin bir şekilde kontrol edilmesi için her türlü hazır tedbiri ifade eder</w:t>
      </w:r>
      <w:bookmarkStart w:id="21" w:name="bbib6"/>
      <w:r w:rsidR="004B4771" w:rsidRPr="000319CD">
        <w:rPr>
          <w:rFonts w:ascii="Times New Roman" w:hAnsi="Times New Roman" w:cs="Times New Roman"/>
          <w:color w:val="000000" w:themeColor="text1"/>
          <w:sz w:val="24"/>
          <w:szCs w:val="24"/>
        </w:rPr>
        <w:t xml:space="preserve"> </w:t>
      </w:r>
      <w:hyperlink r:id="rId14" w:anchor="bib6" w:history="1">
        <w:r w:rsidR="004B4771" w:rsidRPr="000319CD">
          <w:rPr>
            <w:rStyle w:val="Balk3Char"/>
            <w:rFonts w:cs="Times New Roman"/>
            <w:b w:val="0"/>
          </w:rPr>
          <w:t>(Wang</w:t>
        </w:r>
        <w:r w:rsidR="008E2733" w:rsidRPr="000319CD">
          <w:rPr>
            <w:rStyle w:val="Balk3Char"/>
            <w:rFonts w:cs="Times New Roman"/>
            <w:b w:val="0"/>
          </w:rPr>
          <w:t xml:space="preserve"> vd.</w:t>
        </w:r>
        <w:r w:rsidR="004B4771" w:rsidRPr="000319CD">
          <w:rPr>
            <w:rStyle w:val="Balk3Char"/>
            <w:rFonts w:cs="Times New Roman"/>
            <w:b w:val="0"/>
          </w:rPr>
          <w:t>, 201</w:t>
        </w:r>
      </w:hyperlink>
      <w:bookmarkEnd w:id="21"/>
      <w:r w:rsidR="004B4771" w:rsidRPr="000319CD">
        <w:rPr>
          <w:rFonts w:ascii="Times New Roman" w:hAnsi="Times New Roman" w:cs="Times New Roman"/>
          <w:color w:val="000000" w:themeColor="text1"/>
          <w:sz w:val="24"/>
          <w:szCs w:val="24"/>
        </w:rPr>
        <w:t>1</w:t>
      </w:r>
      <w:r w:rsidR="00674D52" w:rsidRPr="000319CD">
        <w:rPr>
          <w:rFonts w:ascii="Times New Roman" w:hAnsi="Times New Roman" w:cs="Times New Roman"/>
          <w:color w:val="000000" w:themeColor="text1"/>
          <w:sz w:val="24"/>
          <w:szCs w:val="24"/>
        </w:rPr>
        <w:t>:</w:t>
      </w:r>
      <w:r w:rsidR="009A6A69" w:rsidRPr="000319CD">
        <w:rPr>
          <w:rFonts w:ascii="Times New Roman" w:hAnsi="Times New Roman" w:cs="Times New Roman"/>
          <w:color w:val="000000" w:themeColor="text1"/>
          <w:sz w:val="24"/>
          <w:szCs w:val="24"/>
        </w:rPr>
        <w:t xml:space="preserve"> </w:t>
      </w:r>
      <w:r w:rsidR="00674D52" w:rsidRPr="000319CD">
        <w:rPr>
          <w:rFonts w:ascii="Times New Roman" w:hAnsi="Times New Roman" w:cs="Times New Roman"/>
          <w:color w:val="000000" w:themeColor="text1"/>
          <w:sz w:val="24"/>
          <w:szCs w:val="24"/>
        </w:rPr>
        <w:t>20-24</w:t>
      </w:r>
      <w:r w:rsidR="004B4771" w:rsidRPr="000319CD">
        <w:rPr>
          <w:rFonts w:ascii="Times New Roman" w:hAnsi="Times New Roman" w:cs="Times New Roman"/>
          <w:color w:val="000000" w:themeColor="text1"/>
          <w:sz w:val="24"/>
          <w:szCs w:val="24"/>
        </w:rPr>
        <w:t>).</w:t>
      </w:r>
      <w:r w:rsidR="004B4771" w:rsidRPr="000319CD">
        <w:rPr>
          <w:rFonts w:ascii="Times New Roman" w:hAnsi="Times New Roman" w:cs="Times New Roman"/>
          <w:color w:val="000000" w:themeColor="text1"/>
          <w:sz w:val="24"/>
          <w:szCs w:val="24"/>
          <w:shd w:val="clear" w:color="auto" w:fill="FFFFFF"/>
        </w:rPr>
        <w:t xml:space="preserve"> </w:t>
      </w:r>
      <w:r w:rsidR="004B4771" w:rsidRPr="000319CD">
        <w:rPr>
          <w:rFonts w:ascii="Times New Roman" w:hAnsi="Times New Roman" w:cs="Times New Roman"/>
          <w:color w:val="000000" w:themeColor="text1"/>
          <w:sz w:val="24"/>
          <w:szCs w:val="24"/>
        </w:rPr>
        <w:t>Acil</w:t>
      </w:r>
      <w:r w:rsidR="00F51331">
        <w:rPr>
          <w:rFonts w:ascii="Times New Roman" w:hAnsi="Times New Roman" w:cs="Times New Roman"/>
          <w:color w:val="000000" w:themeColor="text1"/>
          <w:sz w:val="24"/>
          <w:szCs w:val="24"/>
        </w:rPr>
        <w:t xml:space="preserve"> durum dar bir perspektifte</w:t>
      </w:r>
      <w:r w:rsidR="004B4771" w:rsidRPr="000319CD">
        <w:rPr>
          <w:rFonts w:ascii="Times New Roman" w:hAnsi="Times New Roman" w:cs="Times New Roman"/>
          <w:color w:val="000000" w:themeColor="text1"/>
          <w:sz w:val="24"/>
          <w:szCs w:val="24"/>
        </w:rPr>
        <w:t xml:space="preserve"> acil durumla ilgili bilgilerin zamanında toplanması, acil durum hedefleri, uygulanabilir programların geliştirilmesi, uygulama, koordinasyon, kontrol ve özel duruma göre dinamik uyum sürecini ifade eder </w:t>
      </w:r>
      <w:r w:rsidR="00610D22" w:rsidRPr="000319CD">
        <w:rPr>
          <w:rFonts w:ascii="Times New Roman" w:hAnsi="Times New Roman" w:cs="Times New Roman"/>
          <w:color w:val="000000" w:themeColor="text1"/>
          <w:sz w:val="24"/>
          <w:szCs w:val="24"/>
        </w:rPr>
        <w:t>(Kapucu ve Duan, akt. Zhou, 2015</w:t>
      </w:r>
      <w:r w:rsidR="004B4771" w:rsidRPr="000319CD">
        <w:rPr>
          <w:rFonts w:ascii="Times New Roman" w:hAnsi="Times New Roman" w:cs="Times New Roman"/>
          <w:color w:val="000000" w:themeColor="text1"/>
          <w:sz w:val="24"/>
          <w:szCs w:val="24"/>
        </w:rPr>
        <w:t>).</w:t>
      </w:r>
      <w:r w:rsidR="00506569" w:rsidRPr="000319CD">
        <w:rPr>
          <w:rFonts w:ascii="Times New Roman" w:hAnsi="Times New Roman" w:cs="Times New Roman"/>
          <w:color w:val="000000" w:themeColor="text1"/>
          <w:sz w:val="24"/>
          <w:szCs w:val="24"/>
        </w:rPr>
        <w:t xml:space="preserve"> </w:t>
      </w:r>
      <w:r w:rsidR="00610D22" w:rsidRPr="000319CD">
        <w:rPr>
          <w:rFonts w:ascii="Times New Roman" w:hAnsi="Times New Roman" w:cs="Times New Roman"/>
          <w:color w:val="000000" w:themeColor="text1"/>
          <w:sz w:val="24"/>
          <w:szCs w:val="24"/>
        </w:rPr>
        <w:t>Acil durum</w:t>
      </w:r>
      <w:r w:rsidR="00BD59B8" w:rsidRPr="000319CD">
        <w:rPr>
          <w:rFonts w:ascii="Times New Roman" w:hAnsi="Times New Roman" w:cs="Times New Roman"/>
          <w:color w:val="000000" w:themeColor="text1"/>
          <w:sz w:val="24"/>
          <w:szCs w:val="24"/>
        </w:rPr>
        <w:t>,</w:t>
      </w:r>
      <w:r w:rsidR="00610D22" w:rsidRPr="000319CD">
        <w:rPr>
          <w:rFonts w:ascii="Times New Roman" w:hAnsi="Times New Roman" w:cs="Times New Roman"/>
          <w:color w:val="000000" w:themeColor="text1"/>
          <w:sz w:val="24"/>
          <w:szCs w:val="24"/>
        </w:rPr>
        <w:t xml:space="preserve"> insanların hayatta kalmaları için gerekli olan temel ihtiyaçlarını sağlamalarına engel olan olağanüstü bir durum veya insan hayatı için ciddi tehditler barındıran bir durumdur. Acil durum, bir afetin, kümülatif ihmal sürecinin veya çevresel bozulmanın bir sonucu olarak afet tehdidini ve olası etkilerini önlemek, önlenemese de en azından sınırlandırmak için acil önlemler alınması gerektiğinde ortaya çıkabilen durumlardır (Simeon Institute, 1998).  Acil durum, FEMA (1983) tarafından “Gerçekleşen herhangi bir doğa olayı örneğin kasırga, hortum, sel, gelgit dalgası, tsunami, deprem, volkanik patlama, heyelan, çamur kayması, çığ, kuraklık, yangın, patlama, nükleer kaza, ya da herhangi bir diğer doğal veya insani afetler olup başkanın tespitleri ile yerel ve ulusal çalışmaların desteklenmesi, hayat kurtarımı, kamu ve özel maddi unsurların sağlığının ve güvenliğinin korunması ya da herhangi bir bölgesindeki afet tehdidini azaltma” olarak tanımlanmaktadır.</w:t>
      </w:r>
      <w:r w:rsidR="00506569" w:rsidRPr="000319CD">
        <w:rPr>
          <w:rFonts w:ascii="Times New Roman" w:hAnsi="Times New Roman" w:cs="Times New Roman"/>
          <w:color w:val="000000" w:themeColor="text1"/>
          <w:sz w:val="24"/>
          <w:szCs w:val="24"/>
        </w:rPr>
        <w:t xml:space="preserve"> </w:t>
      </w:r>
      <w:r w:rsidR="00610D22" w:rsidRPr="000319CD">
        <w:rPr>
          <w:rFonts w:ascii="Times New Roman" w:hAnsi="Times New Roman" w:cs="Times New Roman"/>
          <w:color w:val="000000" w:themeColor="text1"/>
          <w:sz w:val="24"/>
          <w:szCs w:val="24"/>
        </w:rPr>
        <w:t xml:space="preserve">Acil durum, Birleşmiş Milletler İnsani </w:t>
      </w:r>
      <w:r w:rsidR="00610D22" w:rsidRPr="000319CD">
        <w:rPr>
          <w:rFonts w:ascii="Times New Roman" w:hAnsi="Times New Roman" w:cs="Times New Roman"/>
          <w:color w:val="000000" w:themeColor="text1"/>
          <w:sz w:val="24"/>
          <w:szCs w:val="24"/>
        </w:rPr>
        <w:lastRenderedPageBreak/>
        <w:t>İşler Dairesi (UNDHA, 1992</w:t>
      </w:r>
      <w:r w:rsidR="00674D52" w:rsidRPr="000319CD">
        <w:rPr>
          <w:rFonts w:ascii="Times New Roman" w:hAnsi="Times New Roman" w:cs="Times New Roman"/>
          <w:color w:val="000000" w:themeColor="text1"/>
          <w:sz w:val="24"/>
          <w:szCs w:val="24"/>
        </w:rPr>
        <w:t>:</w:t>
      </w:r>
      <w:r w:rsidR="00DC13CF" w:rsidRPr="000319CD">
        <w:rPr>
          <w:rFonts w:ascii="Times New Roman" w:hAnsi="Times New Roman" w:cs="Times New Roman"/>
          <w:color w:val="000000" w:themeColor="text1"/>
          <w:sz w:val="24"/>
          <w:szCs w:val="24"/>
        </w:rPr>
        <w:t xml:space="preserve"> </w:t>
      </w:r>
      <w:r w:rsidR="00674D52" w:rsidRPr="000319CD">
        <w:rPr>
          <w:rFonts w:ascii="Times New Roman" w:hAnsi="Times New Roman" w:cs="Times New Roman"/>
          <w:color w:val="000000" w:themeColor="text1"/>
          <w:sz w:val="24"/>
          <w:szCs w:val="24"/>
        </w:rPr>
        <w:t>81</w:t>
      </w:r>
      <w:r w:rsidR="00610D22" w:rsidRPr="000319CD">
        <w:rPr>
          <w:rFonts w:ascii="Times New Roman" w:hAnsi="Times New Roman" w:cs="Times New Roman"/>
          <w:color w:val="000000" w:themeColor="text1"/>
          <w:sz w:val="24"/>
          <w:szCs w:val="24"/>
        </w:rPr>
        <w:t>) tarafından “olumsuz sonuçların alt seviyelere çekilmesi için acil önlemler alınmasını gerektiren ani ve genellikle öngörülmeyen bir olay” olarak tanımlanmaktadır.</w:t>
      </w:r>
      <w:r w:rsidR="00506569" w:rsidRPr="000319CD">
        <w:rPr>
          <w:rFonts w:ascii="Times New Roman" w:hAnsi="Times New Roman" w:cs="Times New Roman"/>
          <w:color w:val="000000" w:themeColor="text1"/>
          <w:sz w:val="24"/>
          <w:szCs w:val="24"/>
        </w:rPr>
        <w:t xml:space="preserve"> </w:t>
      </w:r>
      <w:r w:rsidR="00610D22" w:rsidRPr="000319CD">
        <w:rPr>
          <w:rFonts w:ascii="Times New Roman" w:hAnsi="Times New Roman" w:cs="Times New Roman"/>
          <w:color w:val="000000" w:themeColor="text1"/>
          <w:sz w:val="24"/>
          <w:szCs w:val="24"/>
        </w:rPr>
        <w:t>AFAD</w:t>
      </w:r>
      <w:r>
        <w:rPr>
          <w:rFonts w:ascii="Times New Roman" w:hAnsi="Times New Roman" w:cs="Times New Roman"/>
          <w:color w:val="000000" w:themeColor="text1"/>
          <w:sz w:val="24"/>
          <w:szCs w:val="24"/>
        </w:rPr>
        <w:t>’a</w:t>
      </w:r>
      <w:r w:rsidR="00610D22" w:rsidRPr="000319CD">
        <w:rPr>
          <w:rFonts w:ascii="Times New Roman" w:hAnsi="Times New Roman" w:cs="Times New Roman"/>
          <w:color w:val="000000" w:themeColor="text1"/>
          <w:sz w:val="24"/>
          <w:szCs w:val="24"/>
        </w:rPr>
        <w:t xml:space="preserve"> (2014) </w:t>
      </w:r>
      <w:r>
        <w:rPr>
          <w:rFonts w:ascii="Times New Roman" w:hAnsi="Times New Roman" w:cs="Times New Roman"/>
          <w:color w:val="000000" w:themeColor="text1"/>
          <w:sz w:val="24"/>
          <w:szCs w:val="24"/>
        </w:rPr>
        <w:t xml:space="preserve">göre </w:t>
      </w:r>
      <w:r w:rsidR="00610D22" w:rsidRPr="000319CD">
        <w:rPr>
          <w:rFonts w:ascii="Times New Roman" w:hAnsi="Times New Roman" w:cs="Times New Roman"/>
          <w:color w:val="000000" w:themeColor="text1"/>
          <w:sz w:val="24"/>
          <w:szCs w:val="24"/>
        </w:rPr>
        <w:t>acil durumu “Büyük, fakat genellikle yerel imkânlarla baş edilebilen çapta, ivedilik gerektiren tüm durum ve hâller” olarak tanımlamaktadır. 5902 sayılı kanunda “Toplumun tamamının veya belli kesimlerinin normal hayat ve faaliyetlerini durduran veya kesintiye uğratan ve acil müdahaleyi gerektiren olaylar ve bu olayların oluşturduğu kriz hâli” olarak tanımlanmıştır.</w:t>
      </w:r>
      <w:r w:rsidR="00506569" w:rsidRPr="000319CD">
        <w:rPr>
          <w:rFonts w:ascii="Times New Roman" w:hAnsi="Times New Roman" w:cs="Times New Roman"/>
          <w:color w:val="000000" w:themeColor="text1"/>
          <w:sz w:val="24"/>
          <w:szCs w:val="24"/>
        </w:rPr>
        <w:t xml:space="preserve"> </w:t>
      </w:r>
    </w:p>
    <w:p w14:paraId="748C0BFE" w14:textId="1F706E32" w:rsidR="00610D22" w:rsidRPr="000319CD" w:rsidRDefault="00506569"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ve </w:t>
      </w:r>
      <w:r w:rsidR="001D792D" w:rsidRPr="000319CD">
        <w:rPr>
          <w:rFonts w:ascii="Times New Roman" w:hAnsi="Times New Roman" w:cs="Times New Roman"/>
          <w:color w:val="000000" w:themeColor="text1"/>
          <w:sz w:val="24"/>
          <w:szCs w:val="24"/>
        </w:rPr>
        <w:t>a</w:t>
      </w:r>
      <w:r w:rsidR="00610D22" w:rsidRPr="000319CD">
        <w:rPr>
          <w:rFonts w:ascii="Times New Roman" w:hAnsi="Times New Roman" w:cs="Times New Roman"/>
          <w:color w:val="000000" w:themeColor="text1"/>
          <w:sz w:val="24"/>
          <w:szCs w:val="24"/>
        </w:rPr>
        <w:t>cil durum kavramı için yapılan tanımlara baktığımızda yaşanabilecek olumsuz bir olayın</w:t>
      </w:r>
      <w:r w:rsidR="00CF745F">
        <w:rPr>
          <w:rFonts w:ascii="Times New Roman" w:hAnsi="Times New Roman" w:cs="Times New Roman"/>
          <w:color w:val="000000" w:themeColor="text1"/>
          <w:sz w:val="24"/>
          <w:szCs w:val="24"/>
        </w:rPr>
        <w:t>,</w:t>
      </w:r>
      <w:r w:rsidR="00610D22" w:rsidRPr="000319CD">
        <w:rPr>
          <w:rFonts w:ascii="Times New Roman" w:hAnsi="Times New Roman" w:cs="Times New Roman"/>
          <w:color w:val="000000" w:themeColor="text1"/>
          <w:sz w:val="24"/>
          <w:szCs w:val="24"/>
        </w:rPr>
        <w:t xml:space="preserve"> olası olumsuz etkileri için yapılması gereken çalışmalar ile birlikte beklenmedik bir zamanda ortaya çıkan bir olay olduğu anlatılmak istenmektedir. Bununla birlikte</w:t>
      </w:r>
      <w:r w:rsidR="00CF745F">
        <w:rPr>
          <w:rFonts w:ascii="Times New Roman" w:hAnsi="Times New Roman" w:cs="Times New Roman"/>
          <w:color w:val="000000" w:themeColor="text1"/>
          <w:sz w:val="24"/>
          <w:szCs w:val="24"/>
        </w:rPr>
        <w:t>,</w:t>
      </w:r>
      <w:r w:rsidR="00610D22" w:rsidRPr="000319CD">
        <w:rPr>
          <w:rFonts w:ascii="Times New Roman" w:hAnsi="Times New Roman" w:cs="Times New Roman"/>
          <w:color w:val="000000" w:themeColor="text1"/>
          <w:sz w:val="24"/>
          <w:szCs w:val="24"/>
        </w:rPr>
        <w:t xml:space="preserve"> acil müdahale gerektiren olay mahallindeki yerel kaynakların olay ile başa çıkmada yetersiz kaldığı olaylar olarak vurgulanmaktadır. Acil durumlara karşı yerel kapasitenin yetersiz kalması ciddi şekilde yaralanma, ölüm, yaşam alanlarının terki, çeşitli hastalık, ekonomik kayıp, altyapı hasarı gibi durumların ortaya çıkmasına ve aksaklıkların yaşanmasına neden olacaktır</w:t>
      </w:r>
      <w:r w:rsidR="00FC1B5A" w:rsidRPr="000319CD">
        <w:rPr>
          <w:rFonts w:ascii="Times New Roman" w:hAnsi="Times New Roman" w:cs="Times New Roman"/>
          <w:color w:val="000000" w:themeColor="text1"/>
          <w:sz w:val="24"/>
          <w:szCs w:val="24"/>
        </w:rPr>
        <w:t>.</w:t>
      </w:r>
    </w:p>
    <w:p w14:paraId="3BB50117" w14:textId="77777777" w:rsidR="00643843" w:rsidRPr="000319CD" w:rsidRDefault="00643843" w:rsidP="005C3B18">
      <w:pPr>
        <w:spacing w:after="0" w:line="360" w:lineRule="auto"/>
        <w:jc w:val="both"/>
        <w:rPr>
          <w:rFonts w:ascii="Times New Roman" w:hAnsi="Times New Roman" w:cs="Times New Roman"/>
          <w:color w:val="000000" w:themeColor="text1"/>
          <w:sz w:val="24"/>
          <w:szCs w:val="24"/>
        </w:rPr>
      </w:pPr>
    </w:p>
    <w:p w14:paraId="29F7A5E6" w14:textId="77777777" w:rsidR="000F2A7E" w:rsidRPr="000319CD" w:rsidRDefault="00C275D6" w:rsidP="005C3B18">
      <w:pPr>
        <w:pStyle w:val="Balk3"/>
        <w:rPr>
          <w:rFonts w:cs="Times New Roman"/>
        </w:rPr>
      </w:pPr>
      <w:bookmarkStart w:id="22" w:name="_Toc56802615"/>
      <w:r w:rsidRPr="000319CD">
        <w:rPr>
          <w:rFonts w:cs="Times New Roman"/>
        </w:rPr>
        <w:t xml:space="preserve">1.1.1. </w:t>
      </w:r>
      <w:r w:rsidR="008E18C3" w:rsidRPr="000319CD">
        <w:rPr>
          <w:rFonts w:cs="Times New Roman"/>
        </w:rPr>
        <w:t>Afet Yönetimi</w:t>
      </w:r>
      <w:r w:rsidR="00506569" w:rsidRPr="000319CD">
        <w:rPr>
          <w:rFonts w:cs="Times New Roman"/>
        </w:rPr>
        <w:t xml:space="preserve"> Tanımı</w:t>
      </w:r>
      <w:bookmarkEnd w:id="22"/>
    </w:p>
    <w:p w14:paraId="1CA43A87" w14:textId="28658B38" w:rsidR="00164C52" w:rsidRPr="000319CD" w:rsidRDefault="000F2A7E" w:rsidP="00164C52">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Afetlerin en temel özelliklerinden biri karmaşıklığıdır. Her ne kadar afetler nispeten ayrık kökenlere sahip olsa da etkileri, kendileriyle başa çıkmanın, karmaşıklıklarını ve belirsizliklerini etkin bir şekilde yoğunlaştıran şekillerde yayılır ve etkileşime girer (Ramesh</w:t>
      </w:r>
      <w:r w:rsidR="00674D52" w:rsidRPr="000319CD">
        <w:rPr>
          <w:rFonts w:ascii="Times New Roman" w:hAnsi="Times New Roman" w:cs="Times New Roman"/>
          <w:color w:val="000000" w:themeColor="text1"/>
          <w:sz w:val="24"/>
          <w:szCs w:val="24"/>
        </w:rPr>
        <w:t xml:space="preserve"> vd.</w:t>
      </w:r>
      <w:r w:rsidRPr="000319CD">
        <w:rPr>
          <w:rFonts w:ascii="Times New Roman" w:hAnsi="Times New Roman" w:cs="Times New Roman"/>
          <w:color w:val="000000" w:themeColor="text1"/>
          <w:sz w:val="24"/>
          <w:szCs w:val="24"/>
        </w:rPr>
        <w:t>, 2007</w:t>
      </w:r>
      <w:r w:rsidR="00674D52" w:rsidRPr="000319CD">
        <w:rPr>
          <w:rFonts w:ascii="Times New Roman" w:hAnsi="Times New Roman" w:cs="Times New Roman"/>
          <w:color w:val="000000" w:themeColor="text1"/>
          <w:sz w:val="24"/>
          <w:szCs w:val="24"/>
        </w:rPr>
        <w:t>: 18-21</w:t>
      </w:r>
      <w:r w:rsidRPr="000319CD">
        <w:rPr>
          <w:rFonts w:ascii="Times New Roman" w:hAnsi="Times New Roman" w:cs="Times New Roman"/>
          <w:color w:val="000000" w:themeColor="text1"/>
          <w:sz w:val="24"/>
          <w:szCs w:val="24"/>
        </w:rPr>
        <w:t>). Afetlerle ortaya çıkan en büyük zorluk ise afetin ezici, alışılmamış ve kafa karıştırıcı olabilecek bir ortamda yanıtlanması gerekliliğidir (Ramesh</w:t>
      </w:r>
      <w:r w:rsidR="00674D52" w:rsidRPr="000319CD">
        <w:rPr>
          <w:rFonts w:ascii="Times New Roman" w:hAnsi="Times New Roman" w:cs="Times New Roman"/>
          <w:color w:val="000000" w:themeColor="text1"/>
          <w:sz w:val="24"/>
          <w:szCs w:val="24"/>
        </w:rPr>
        <w:t xml:space="preserve"> vd.</w:t>
      </w:r>
      <w:r w:rsidRPr="000319CD">
        <w:rPr>
          <w:rFonts w:ascii="Times New Roman" w:hAnsi="Times New Roman" w:cs="Times New Roman"/>
          <w:color w:val="000000" w:themeColor="text1"/>
          <w:sz w:val="24"/>
          <w:szCs w:val="24"/>
        </w:rPr>
        <w:t>, 2007).</w:t>
      </w:r>
      <w:r w:rsidR="00506569" w:rsidRPr="000319CD">
        <w:rPr>
          <w:rFonts w:ascii="Times New Roman" w:hAnsi="Times New Roman" w:cs="Times New Roman"/>
          <w:color w:val="000000" w:themeColor="text1"/>
          <w:sz w:val="24"/>
          <w:szCs w:val="24"/>
        </w:rPr>
        <w:t xml:space="preserve"> </w:t>
      </w:r>
      <w:r w:rsidR="006B6F5A" w:rsidRPr="000319CD">
        <w:rPr>
          <w:rFonts w:ascii="Times New Roman" w:hAnsi="Times New Roman" w:cs="Times New Roman"/>
          <w:color w:val="000000" w:themeColor="text1"/>
          <w:sz w:val="24"/>
          <w:szCs w:val="24"/>
        </w:rPr>
        <w:t>Afetler toplumun işleyişini olumsuz etkilemekte bu durum hükümet, hükümet dışı kuruluşlar, ulusal ve uluslararası sivil toplum kuruluşlarının (STK) afet yönetiminde iş birliği içerisinde hareket etmesini gerektirmektedir (Carter, 2008). Hükümetlerin afet yönetim politikasını açıkça tanımla</w:t>
      </w:r>
      <w:r w:rsidR="00F51331">
        <w:rPr>
          <w:rFonts w:ascii="Times New Roman" w:hAnsi="Times New Roman" w:cs="Times New Roman"/>
          <w:color w:val="000000" w:themeColor="text1"/>
          <w:sz w:val="24"/>
          <w:szCs w:val="24"/>
        </w:rPr>
        <w:t xml:space="preserve">nmalı, </w:t>
      </w:r>
      <w:r w:rsidR="006B6F5A" w:rsidRPr="000319CD">
        <w:rPr>
          <w:rFonts w:ascii="Times New Roman" w:hAnsi="Times New Roman" w:cs="Times New Roman"/>
          <w:color w:val="000000" w:themeColor="text1"/>
          <w:sz w:val="24"/>
          <w:szCs w:val="24"/>
        </w:rPr>
        <w:t>afet ve acil durum tehditlerine en iyi şekilde cevap verebi</w:t>
      </w:r>
      <w:r w:rsidR="00F51331">
        <w:rPr>
          <w:rFonts w:ascii="Times New Roman" w:hAnsi="Times New Roman" w:cs="Times New Roman"/>
          <w:color w:val="000000" w:themeColor="text1"/>
          <w:sz w:val="24"/>
          <w:szCs w:val="24"/>
        </w:rPr>
        <w:t xml:space="preserve">lmek için gerekli düzenlemelerin </w:t>
      </w:r>
      <w:r w:rsidR="006B6F5A" w:rsidRPr="000319CD">
        <w:rPr>
          <w:rFonts w:ascii="Times New Roman" w:hAnsi="Times New Roman" w:cs="Times New Roman"/>
          <w:color w:val="000000" w:themeColor="text1"/>
          <w:sz w:val="24"/>
          <w:szCs w:val="24"/>
        </w:rPr>
        <w:t>toplum dâhilinde yap</w:t>
      </w:r>
      <w:r w:rsidR="006455DF" w:rsidRPr="000319CD">
        <w:rPr>
          <w:rFonts w:ascii="Times New Roman" w:hAnsi="Times New Roman" w:cs="Times New Roman"/>
          <w:color w:val="000000" w:themeColor="text1"/>
          <w:sz w:val="24"/>
          <w:szCs w:val="24"/>
        </w:rPr>
        <w:t>ıl</w:t>
      </w:r>
      <w:r w:rsidR="006B6F5A" w:rsidRPr="000319CD">
        <w:rPr>
          <w:rFonts w:ascii="Times New Roman" w:hAnsi="Times New Roman" w:cs="Times New Roman"/>
          <w:color w:val="000000" w:themeColor="text1"/>
          <w:sz w:val="24"/>
          <w:szCs w:val="24"/>
        </w:rPr>
        <w:t>ması gerekmektedir</w:t>
      </w:r>
      <w:r w:rsidR="006455DF" w:rsidRPr="000319CD">
        <w:rPr>
          <w:rFonts w:ascii="Times New Roman" w:hAnsi="Times New Roman" w:cs="Times New Roman"/>
          <w:color w:val="000000" w:themeColor="text1"/>
          <w:sz w:val="24"/>
          <w:szCs w:val="24"/>
        </w:rPr>
        <w:t xml:space="preserve"> (Carter, 2008)</w:t>
      </w:r>
      <w:r w:rsidR="00CF745F">
        <w:rPr>
          <w:rFonts w:ascii="Times New Roman" w:hAnsi="Times New Roman" w:cs="Times New Roman"/>
          <w:color w:val="000000" w:themeColor="text1"/>
          <w:sz w:val="24"/>
          <w:szCs w:val="24"/>
        </w:rPr>
        <w:t xml:space="preserve">. </w:t>
      </w:r>
      <w:r w:rsidR="006455DF" w:rsidRPr="000319CD">
        <w:rPr>
          <w:rFonts w:ascii="Times New Roman" w:hAnsi="Times New Roman" w:cs="Times New Roman"/>
          <w:color w:val="000000" w:themeColor="text1"/>
          <w:sz w:val="24"/>
          <w:szCs w:val="24"/>
        </w:rPr>
        <w:t xml:space="preserve">Belirli bir süreci içeren bu durum tehditlerin tanımlanmasını, toplum üzerine olan olası etkilerini ve tehditlere müdahale için gerekli mevcut kaynakların değerlendirilmesini kapsamaktadır. Bu </w:t>
      </w:r>
      <w:r w:rsidR="00044764" w:rsidRPr="000319CD">
        <w:rPr>
          <w:rFonts w:ascii="Times New Roman" w:hAnsi="Times New Roman" w:cs="Times New Roman"/>
          <w:color w:val="000000" w:themeColor="text1"/>
          <w:sz w:val="24"/>
          <w:szCs w:val="24"/>
        </w:rPr>
        <w:t>sürecin en temel yönü afetler için</w:t>
      </w:r>
      <w:r w:rsidR="00F77601" w:rsidRPr="000319CD">
        <w:rPr>
          <w:rFonts w:ascii="Times New Roman" w:hAnsi="Times New Roman" w:cs="Times New Roman"/>
          <w:color w:val="000000" w:themeColor="text1"/>
          <w:sz w:val="24"/>
          <w:szCs w:val="24"/>
        </w:rPr>
        <w:t xml:space="preserve"> hafifletme/zarar azaltma, hazırlık, müdahale ve iyileştirme için gerekli kaynakların değerlendirilmesini içermektedir (Carter, 2008). </w:t>
      </w:r>
      <w:r w:rsidR="00130D9C" w:rsidRPr="000319CD">
        <w:rPr>
          <w:rFonts w:ascii="Times New Roman" w:hAnsi="Times New Roman" w:cs="Times New Roman"/>
          <w:color w:val="000000" w:themeColor="text1"/>
          <w:sz w:val="24"/>
          <w:szCs w:val="24"/>
        </w:rPr>
        <w:t xml:space="preserve">Afet </w:t>
      </w:r>
      <w:r w:rsidR="00130D9C" w:rsidRPr="000319CD">
        <w:rPr>
          <w:rFonts w:ascii="Times New Roman" w:hAnsi="Times New Roman" w:cs="Times New Roman"/>
          <w:color w:val="000000" w:themeColor="text1"/>
          <w:sz w:val="24"/>
          <w:szCs w:val="24"/>
        </w:rPr>
        <w:lastRenderedPageBreak/>
        <w:t>Y</w:t>
      </w:r>
      <w:r w:rsidR="006B6F5A" w:rsidRPr="000319CD">
        <w:rPr>
          <w:rFonts w:ascii="Times New Roman" w:hAnsi="Times New Roman" w:cs="Times New Roman"/>
          <w:color w:val="000000" w:themeColor="text1"/>
          <w:sz w:val="24"/>
          <w:szCs w:val="24"/>
        </w:rPr>
        <w:t>önetim</w:t>
      </w:r>
      <w:r w:rsidRPr="000319CD">
        <w:rPr>
          <w:rFonts w:ascii="Times New Roman" w:hAnsi="Times New Roman" w:cs="Times New Roman"/>
          <w:color w:val="000000" w:themeColor="text1"/>
          <w:sz w:val="24"/>
          <w:szCs w:val="24"/>
        </w:rPr>
        <w:t>i</w:t>
      </w:r>
      <w:r w:rsidR="00130D9C" w:rsidRPr="000319CD">
        <w:rPr>
          <w:rFonts w:ascii="Times New Roman" w:hAnsi="Times New Roman" w:cs="Times New Roman"/>
          <w:color w:val="000000" w:themeColor="text1"/>
          <w:sz w:val="24"/>
          <w:szCs w:val="24"/>
        </w:rPr>
        <w:t>’nin</w:t>
      </w:r>
      <w:r w:rsidRPr="000319CD">
        <w:rPr>
          <w:rFonts w:ascii="Times New Roman" w:hAnsi="Times New Roman" w:cs="Times New Roman"/>
          <w:color w:val="000000" w:themeColor="text1"/>
          <w:sz w:val="24"/>
          <w:szCs w:val="24"/>
        </w:rPr>
        <w:t xml:space="preserve"> tipik olarak dört aşamayı kapsadığı düşünülmektedir: hafifletme/zarar azaltma, hazırlık, müdahale ve iyileşme</w:t>
      </w:r>
      <w:r w:rsidR="00674D52" w:rsidRPr="000319CD">
        <w:rPr>
          <w:rFonts w:ascii="Times New Roman" w:hAnsi="Times New Roman" w:cs="Times New Roman"/>
          <w:color w:val="000000" w:themeColor="text1"/>
          <w:sz w:val="24"/>
          <w:szCs w:val="24"/>
        </w:rPr>
        <w:t xml:space="preserve"> (NRC, 1999</w:t>
      </w:r>
      <w:r w:rsidRPr="000319CD">
        <w:rPr>
          <w:rFonts w:ascii="Times New Roman" w:hAnsi="Times New Roman" w:cs="Times New Roman"/>
          <w:color w:val="000000" w:themeColor="text1"/>
          <w:sz w:val="24"/>
          <w:szCs w:val="24"/>
        </w:rPr>
        <w:t>).</w:t>
      </w:r>
    </w:p>
    <w:p w14:paraId="63661BF1" w14:textId="358B49ED" w:rsidR="00164C52" w:rsidRPr="000319CD" w:rsidRDefault="00201279" w:rsidP="005C3B18">
      <w:pPr>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t>Hafifletme/Zarar Azaltma Evresi:</w:t>
      </w:r>
      <w:r>
        <w:rPr>
          <w:rFonts w:ascii="Times New Roman" w:hAnsi="Times New Roman" w:cs="Times New Roman"/>
          <w:color w:val="000000" w:themeColor="text1"/>
          <w:sz w:val="24"/>
          <w:szCs w:val="24"/>
        </w:rPr>
        <w:t xml:space="preserve"> A</w:t>
      </w:r>
      <w:r w:rsidR="000F2A7E" w:rsidRPr="000319CD">
        <w:rPr>
          <w:rFonts w:ascii="Times New Roman" w:hAnsi="Times New Roman" w:cs="Times New Roman"/>
          <w:color w:val="000000" w:themeColor="text1"/>
          <w:sz w:val="24"/>
          <w:szCs w:val="24"/>
        </w:rPr>
        <w:t>fetlerde ve acil durumlarda ortaya çıkması muhtemel zararların bertaraf edilmesi veya alt seviyelere çekilmesine yönelik risklerin yönlendirme ve oluşmasını önleme tedbirlerinden bahsetmek ile birlikte bir olayın ortaya çıkmasından önce maruz kalmanın azaltılması, tehdidin önlenmesi veya azaltılması amacıyla yapılan hafifletme çabaları ve gerçek bir afet olayından önce öngörülen sorunlardan müdahale ve kurtarma çabalarının kapasitesini veya kapasitesini artırmaya yönelik hazırlık tedbirlerini</w:t>
      </w:r>
      <w:r>
        <w:rPr>
          <w:rFonts w:ascii="Times New Roman" w:hAnsi="Times New Roman" w:cs="Times New Roman"/>
          <w:color w:val="000000" w:themeColor="text1"/>
          <w:sz w:val="24"/>
          <w:szCs w:val="24"/>
        </w:rPr>
        <w:t xml:space="preserve"> kapsar. Hazırlık Evresi; A</w:t>
      </w:r>
      <w:r w:rsidR="000F2A7E" w:rsidRPr="000319CD">
        <w:rPr>
          <w:rFonts w:ascii="Times New Roman" w:hAnsi="Times New Roman" w:cs="Times New Roman"/>
          <w:color w:val="000000" w:themeColor="text1"/>
          <w:sz w:val="24"/>
          <w:szCs w:val="24"/>
        </w:rPr>
        <w:t>fet ve acil durumlarına karşı başarılı bir müdahale gerçekleştirmek hedefleri doğrultusunda afetler ortaya çıkmadan önceden gerçekleştiren her türlü faaliyeti kapsamak ile birlikte, detaylı müdahale planlaması, bir olayın başlangıcından önce kaynakların konumlandırılması, operasyon merkezlerinin kurulması, müdahale ekiplerinin eğitilmesi ve acil durum yönetim planlarının oluşturulması çalışmaları</w:t>
      </w:r>
      <w:r>
        <w:rPr>
          <w:rFonts w:ascii="Times New Roman" w:hAnsi="Times New Roman" w:cs="Times New Roman"/>
          <w:color w:val="000000" w:themeColor="text1"/>
          <w:sz w:val="24"/>
          <w:szCs w:val="24"/>
        </w:rPr>
        <w:t>nı ele almaktadır</w:t>
      </w:r>
      <w:r w:rsidR="00164C52" w:rsidRPr="000319CD">
        <w:rPr>
          <w:rFonts w:ascii="Times New Roman" w:hAnsi="Times New Roman" w:cs="Times New Roman"/>
          <w:color w:val="000000" w:themeColor="text1"/>
          <w:sz w:val="24"/>
          <w:szCs w:val="24"/>
        </w:rPr>
        <w:t>. Müdahal</w:t>
      </w:r>
      <w:r>
        <w:rPr>
          <w:rFonts w:ascii="Times New Roman" w:hAnsi="Times New Roman" w:cs="Times New Roman"/>
          <w:color w:val="000000" w:themeColor="text1"/>
          <w:sz w:val="24"/>
          <w:szCs w:val="24"/>
        </w:rPr>
        <w:t>e E</w:t>
      </w:r>
      <w:r w:rsidR="00164C52" w:rsidRPr="000319CD">
        <w:rPr>
          <w:rFonts w:ascii="Times New Roman" w:hAnsi="Times New Roman" w:cs="Times New Roman"/>
          <w:color w:val="000000" w:themeColor="text1"/>
          <w:sz w:val="24"/>
          <w:szCs w:val="24"/>
        </w:rPr>
        <w:t>vresi</w:t>
      </w:r>
      <w:r>
        <w:rPr>
          <w:rFonts w:ascii="Times New Roman" w:hAnsi="Times New Roman" w:cs="Times New Roman"/>
          <w:color w:val="000000" w:themeColor="text1"/>
          <w:sz w:val="24"/>
          <w:szCs w:val="24"/>
        </w:rPr>
        <w:t>: A</w:t>
      </w:r>
      <w:r w:rsidR="00574F22" w:rsidRPr="000319CD">
        <w:rPr>
          <w:rFonts w:ascii="Times New Roman" w:hAnsi="Times New Roman" w:cs="Times New Roman"/>
          <w:color w:val="000000" w:themeColor="text1"/>
          <w:sz w:val="24"/>
          <w:szCs w:val="24"/>
        </w:rPr>
        <w:t>fetlerde ve acil durumlarda insanların yaşamları ile maddi unsurlar ifade eden malların kurtarılması, her türlü sağlık faaliyetleri, toplumsal yaşamı destekleyici sosyal hizmet faaliyetleri ile birlikte iaşe, ibate, güvenlik, mal ve çevre korumasına, yönelik çalışmaları ile anında yanıt oluşturma çalışmaları</w:t>
      </w:r>
      <w:r w:rsidR="00164C52" w:rsidRPr="000319CD">
        <w:rPr>
          <w:rFonts w:ascii="Times New Roman" w:hAnsi="Times New Roman" w:cs="Times New Roman"/>
          <w:color w:val="000000" w:themeColor="text1"/>
          <w:sz w:val="24"/>
          <w:szCs w:val="24"/>
        </w:rPr>
        <w:t xml:space="preserve">nı konu eder. </w:t>
      </w:r>
      <w:r w:rsidR="00574F22" w:rsidRPr="000319CD">
        <w:rPr>
          <w:rFonts w:ascii="Times New Roman" w:hAnsi="Times New Roman" w:cs="Times New Roman"/>
          <w:bCs/>
          <w:color w:val="000000" w:themeColor="text1"/>
          <w:sz w:val="24"/>
          <w:szCs w:val="24"/>
        </w:rPr>
        <w:t>İyileştirme</w:t>
      </w:r>
      <w:r>
        <w:rPr>
          <w:rFonts w:ascii="Times New Roman" w:hAnsi="Times New Roman" w:cs="Times New Roman"/>
          <w:bCs/>
          <w:color w:val="000000" w:themeColor="text1"/>
          <w:sz w:val="24"/>
          <w:szCs w:val="24"/>
        </w:rPr>
        <w:t xml:space="preserve"> Evresi: A</w:t>
      </w:r>
      <w:r w:rsidR="00574F22" w:rsidRPr="000319CD">
        <w:rPr>
          <w:rFonts w:ascii="Times New Roman" w:hAnsi="Times New Roman" w:cs="Times New Roman"/>
          <w:bCs/>
          <w:color w:val="000000" w:themeColor="text1"/>
          <w:sz w:val="24"/>
          <w:szCs w:val="24"/>
        </w:rPr>
        <w:t>fe</w:t>
      </w:r>
      <w:r w:rsidR="00574F22" w:rsidRPr="000319CD">
        <w:rPr>
          <w:rFonts w:ascii="Times New Roman" w:hAnsi="Times New Roman" w:cs="Times New Roman"/>
          <w:color w:val="000000" w:themeColor="text1"/>
          <w:sz w:val="24"/>
          <w:szCs w:val="24"/>
        </w:rPr>
        <w:t>t ve acil durumlar sebebiyle sekteye uğrayan hayatın yeniden normalleştirilmesi amaçları kapsamında yapılacak faaliyetler ve yeniden yapılandırma çalışmaları ile afetin basamaklı etkilerini en aza indirmeyi ve olay öncesi durumda uzun vadeli restorasyonu kolaylaştırmayı</w:t>
      </w:r>
      <w:r w:rsidR="00034F17" w:rsidRPr="000319CD">
        <w:rPr>
          <w:rFonts w:ascii="Times New Roman" w:hAnsi="Times New Roman" w:cs="Times New Roman"/>
          <w:color w:val="000000" w:themeColor="text1"/>
          <w:sz w:val="24"/>
          <w:szCs w:val="24"/>
        </w:rPr>
        <w:t xml:space="preserve"> ifade etmektedir (NRC, 1991).</w:t>
      </w:r>
    </w:p>
    <w:p w14:paraId="5F4AD0A7" w14:textId="77777777" w:rsidR="00574F22" w:rsidRPr="000319CD" w:rsidRDefault="00574F22" w:rsidP="00204D6B">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Afetin acil müdahale açısından etkin bir biçimde yönetilerek olumsuz etkilerinin en aza indirilebilmesi için iyi bir afet planının yanında polis, itfaiye, kurtarma ve ulaştırma hizmetleri ile diğer kurumların, yerel ve bölgesel acil durum yönetimi kurumlarıyla önceden belirlenmiş anlaşmaları bulunması gerekmektedir. Ayrıca, afet mağdurlarının yönetim planı, afet sahası ekip müdahalesi planı ve tahliye planı bulunmalıdır (Committee on Trauma, 1985). Afet mağdurlarının yönetimine yönelik hastane planı, mağdurların tespiti, medyanın yönetilmesi, iletişimin sağlanması, kriz müdahalesi, bilgilendirme personeli, belirlenen tedavi alanları, taburcu alanları ve aile bekleme alanlarının yönetimine yönelik çalışmalar yer almalıdır (Bonet</w:t>
      </w:r>
      <w:r w:rsidR="00674D52" w:rsidRPr="000319CD">
        <w:rPr>
          <w:rFonts w:ascii="Times New Roman" w:hAnsi="Times New Roman" w:cs="Times New Roman"/>
          <w:color w:val="000000" w:themeColor="text1"/>
          <w:sz w:val="24"/>
          <w:szCs w:val="24"/>
        </w:rPr>
        <w:t xml:space="preserve"> vd.</w:t>
      </w:r>
      <w:r w:rsidRPr="000319CD">
        <w:rPr>
          <w:rFonts w:ascii="Times New Roman" w:hAnsi="Times New Roman" w:cs="Times New Roman"/>
          <w:color w:val="000000" w:themeColor="text1"/>
          <w:sz w:val="24"/>
          <w:szCs w:val="24"/>
        </w:rPr>
        <w:t>, 1990</w:t>
      </w:r>
      <w:r w:rsidR="00674D52" w:rsidRPr="000319CD">
        <w:rPr>
          <w:rFonts w:ascii="Times New Roman" w:hAnsi="Times New Roman" w:cs="Times New Roman"/>
          <w:color w:val="000000" w:themeColor="text1"/>
          <w:sz w:val="24"/>
          <w:szCs w:val="24"/>
        </w:rPr>
        <w:t>: 33-43</w:t>
      </w:r>
      <w:r w:rsidRPr="000319CD">
        <w:rPr>
          <w:rFonts w:ascii="Times New Roman" w:hAnsi="Times New Roman" w:cs="Times New Roman"/>
          <w:color w:val="000000" w:themeColor="text1"/>
          <w:sz w:val="24"/>
          <w:szCs w:val="24"/>
        </w:rPr>
        <w:t xml:space="preserve">). </w:t>
      </w:r>
    </w:p>
    <w:p w14:paraId="54338A48" w14:textId="128CD4DE" w:rsidR="00D92867" w:rsidRPr="000319CD" w:rsidRDefault="00D92867" w:rsidP="00CF745F">
      <w:pPr>
        <w:spacing w:after="0" w:line="360" w:lineRule="auto"/>
        <w:ind w:firstLine="708"/>
        <w:jc w:val="both"/>
        <w:rPr>
          <w:rFonts w:ascii="Times New Roman" w:hAnsi="Times New Roman" w:cs="Times New Roman"/>
          <w:color w:val="000000" w:themeColor="text1"/>
          <w:sz w:val="24"/>
          <w:szCs w:val="24"/>
          <w:shd w:val="clear" w:color="auto" w:fill="FFFFFF"/>
        </w:rPr>
      </w:pPr>
      <w:r w:rsidRPr="000319CD">
        <w:rPr>
          <w:rFonts w:ascii="Times New Roman" w:hAnsi="Times New Roman" w:cs="Times New Roman"/>
          <w:color w:val="000000" w:themeColor="text1"/>
          <w:sz w:val="24"/>
          <w:szCs w:val="24"/>
          <w:shd w:val="clear" w:color="auto" w:fill="FFFFFF"/>
        </w:rPr>
        <w:lastRenderedPageBreak/>
        <w:t>Afet yönetim ilkeleri; afet ve acil durumlarında karar alma için gerekli en önemli nokta genel bir çe</w:t>
      </w:r>
      <w:r w:rsidR="00CF745F">
        <w:rPr>
          <w:rFonts w:ascii="Times New Roman" w:hAnsi="Times New Roman" w:cs="Times New Roman"/>
          <w:color w:val="000000" w:themeColor="text1"/>
          <w:sz w:val="24"/>
          <w:szCs w:val="24"/>
          <w:shd w:val="clear" w:color="auto" w:fill="FFFFFF"/>
        </w:rPr>
        <w:t>rçeve sağlanması gerekliliğidir. D</w:t>
      </w:r>
      <w:r w:rsidRPr="000319CD">
        <w:rPr>
          <w:rFonts w:ascii="Times New Roman" w:hAnsi="Times New Roman" w:cs="Times New Roman"/>
          <w:color w:val="000000" w:themeColor="text1"/>
          <w:sz w:val="24"/>
          <w:szCs w:val="24"/>
          <w:shd w:val="clear" w:color="auto" w:fill="FFFFFF"/>
        </w:rPr>
        <w:t>oğru ve hızlı karar alma mekanizmasının kolaylaştırılması, belirli hedeflere ulaşmak için kaynakların uygun şekilde kullanılmasına rehberlik etmek ve yardım grubu faaliyetinin sağlanması, dengeli bir afet ve acil durum yöneti</w:t>
      </w:r>
      <w:r w:rsidR="00CF745F">
        <w:rPr>
          <w:rFonts w:ascii="Times New Roman" w:hAnsi="Times New Roman" w:cs="Times New Roman"/>
          <w:color w:val="000000" w:themeColor="text1"/>
          <w:sz w:val="24"/>
          <w:szCs w:val="24"/>
          <w:shd w:val="clear" w:color="auto" w:fill="FFFFFF"/>
        </w:rPr>
        <w:t xml:space="preserve">mi eylem planı oluşturularak </w:t>
      </w:r>
      <w:r w:rsidRPr="000319CD">
        <w:rPr>
          <w:rFonts w:ascii="Times New Roman" w:hAnsi="Times New Roman" w:cs="Times New Roman"/>
          <w:color w:val="000000" w:themeColor="text1"/>
          <w:sz w:val="24"/>
          <w:szCs w:val="24"/>
          <w:shd w:val="clear" w:color="auto" w:fill="FFFFFF"/>
        </w:rPr>
        <w:t>uygulanmalıdır.</w:t>
      </w:r>
    </w:p>
    <w:p w14:paraId="584CD069" w14:textId="27B5D479" w:rsidR="00F21085" w:rsidRPr="000319CD" w:rsidRDefault="00574F22" w:rsidP="00F21085">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kurum/kuruluşların ve halkın, afet ekipleri şeklinde örgütlenmesi gereken bir olaydır. Afetlerin oluşumunu engellemek ve afet</w:t>
      </w:r>
      <w:r w:rsidR="00204D6B">
        <w:rPr>
          <w:rFonts w:ascii="Times New Roman" w:hAnsi="Times New Roman" w:cs="Times New Roman"/>
          <w:color w:val="000000" w:themeColor="text1"/>
          <w:sz w:val="24"/>
          <w:szCs w:val="24"/>
        </w:rPr>
        <w:t>i meydana getirdiği kayıpları en</w:t>
      </w:r>
      <w:r w:rsidRPr="000319CD">
        <w:rPr>
          <w:rFonts w:ascii="Times New Roman" w:hAnsi="Times New Roman" w:cs="Times New Roman"/>
          <w:color w:val="000000" w:themeColor="text1"/>
          <w:sz w:val="24"/>
          <w:szCs w:val="24"/>
        </w:rPr>
        <w:t xml:space="preserve"> aza indirebilmek için yanıtta gecikilmemesi gerekir. İyi bir afet yönetimi toplumun her kesiminin koordinasyonu ile mümkündür. </w:t>
      </w:r>
      <w:r w:rsidR="003A7FAD" w:rsidRPr="000319CD">
        <w:rPr>
          <w:rFonts w:ascii="Times New Roman" w:hAnsi="Times New Roman" w:cs="Times New Roman"/>
          <w:color w:val="000000" w:themeColor="text1"/>
          <w:sz w:val="24"/>
          <w:szCs w:val="24"/>
        </w:rPr>
        <w:t>Dünya’da afet yönetiminde önemli çalışmalar yapan ülkeler irdelendiğinde görülmektedir ki doğa ya da fiziksel olaylar kaynaklı afetle</w:t>
      </w:r>
      <w:r w:rsidR="00033178">
        <w:rPr>
          <w:rFonts w:ascii="Times New Roman" w:hAnsi="Times New Roman" w:cs="Times New Roman"/>
          <w:color w:val="000000" w:themeColor="text1"/>
          <w:sz w:val="24"/>
          <w:szCs w:val="24"/>
        </w:rPr>
        <w:t xml:space="preserve">r sonucunda meydana gelmesi </w:t>
      </w:r>
      <w:r w:rsidR="003A7FAD" w:rsidRPr="000319CD">
        <w:rPr>
          <w:rFonts w:ascii="Times New Roman" w:hAnsi="Times New Roman" w:cs="Times New Roman"/>
          <w:color w:val="000000" w:themeColor="text1"/>
          <w:sz w:val="24"/>
          <w:szCs w:val="24"/>
        </w:rPr>
        <w:t xml:space="preserve">yüksek olasılıklara sahip zararların, insan yaşamı, maddi ve manevi değerler ile çevre açısından çok yüksek boyutlarda olacağı kaçınılmaz bir gerçektir. Bu doğrultuda ortaya çıkan “Afet Yönetimi” kavramı tüm tehlikelere karşı Bütünleşik Afet Yönetim Sistemi’nin de temellerini oluşturan hazırlıklı olma, zarar azaltma müdahale etme ve iyileştirme </w:t>
      </w:r>
      <w:r w:rsidR="002A53A8" w:rsidRPr="000319CD">
        <w:rPr>
          <w:rFonts w:ascii="Times New Roman" w:hAnsi="Times New Roman" w:cs="Times New Roman"/>
          <w:color w:val="000000" w:themeColor="text1"/>
          <w:sz w:val="24"/>
          <w:szCs w:val="24"/>
        </w:rPr>
        <w:t>amacıyla yerel kaynakları organize eden analiz, planlama, karar alma ve değerlendirme aşamalarının tamamın</w:t>
      </w:r>
      <w:r w:rsidR="00674D52" w:rsidRPr="000319CD">
        <w:rPr>
          <w:rFonts w:ascii="Times New Roman" w:hAnsi="Times New Roman" w:cs="Times New Roman"/>
          <w:color w:val="000000" w:themeColor="text1"/>
          <w:sz w:val="24"/>
          <w:szCs w:val="24"/>
        </w:rPr>
        <w:t>ı kapsamaktadır (Kadıoğlu, 2008:</w:t>
      </w:r>
      <w:r w:rsidR="002A53A8" w:rsidRPr="000319CD">
        <w:rPr>
          <w:rFonts w:ascii="Times New Roman" w:hAnsi="Times New Roman" w:cs="Times New Roman"/>
          <w:color w:val="000000" w:themeColor="text1"/>
          <w:sz w:val="24"/>
          <w:szCs w:val="24"/>
        </w:rPr>
        <w:t xml:space="preserve"> 12).</w:t>
      </w:r>
    </w:p>
    <w:p w14:paraId="6CC5C3E3" w14:textId="3DC49290" w:rsidR="00F21085" w:rsidRPr="00F52D45" w:rsidRDefault="00F21085" w:rsidP="00F52D45">
      <w:pPr>
        <w:pStyle w:val="ResimYazs"/>
        <w:jc w:val="center"/>
        <w:rPr>
          <w:rFonts w:ascii="Times New Roman" w:eastAsia="Times New Roman" w:hAnsi="Times New Roman" w:cs="Times New Roman"/>
          <w:b/>
          <w:i w:val="0"/>
          <w:snapToGrid w:val="0"/>
          <w:color w:val="000000" w:themeColor="text1"/>
          <w:w w:val="0"/>
          <w:sz w:val="24"/>
          <w:szCs w:val="24"/>
          <w:u w:color="000000"/>
          <w:bdr w:val="none" w:sz="0" w:space="0" w:color="000000"/>
          <w:shd w:val="clear" w:color="000000" w:fill="000000"/>
          <w:lang w:val="x-none" w:eastAsia="x-none" w:bidi="x-none"/>
        </w:rPr>
      </w:pPr>
      <w:bookmarkStart w:id="23" w:name="_Toc46890541"/>
      <w:r w:rsidRPr="000319CD">
        <w:rPr>
          <w:rFonts w:ascii="Times New Roman" w:hAnsi="Times New Roman" w:cs="Times New Roman"/>
          <w:b/>
          <w:i w:val="0"/>
          <w:color w:val="000000" w:themeColor="text1"/>
          <w:sz w:val="24"/>
          <w:szCs w:val="24"/>
          <w:lang w:val="en-GB" w:eastAsia="en-GB"/>
        </w:rPr>
        <w:drawing>
          <wp:anchor distT="0" distB="0" distL="114300" distR="114300" simplePos="0" relativeHeight="252096512" behindDoc="1" locked="0" layoutInCell="1" allowOverlap="1" wp14:anchorId="448CE45D" wp14:editId="6C2198FA">
            <wp:simplePos x="0" y="0"/>
            <wp:positionH relativeFrom="margin">
              <wp:align>left</wp:align>
            </wp:positionH>
            <wp:positionV relativeFrom="paragraph">
              <wp:posOffset>396875</wp:posOffset>
            </wp:positionV>
            <wp:extent cx="5436235" cy="3181350"/>
            <wp:effectExtent l="0" t="0" r="0" b="0"/>
            <wp:wrapTight wrapText="bothSides">
              <wp:wrapPolygon edited="0">
                <wp:start x="0" y="0"/>
                <wp:lineTo x="0" y="21471"/>
                <wp:lineTo x="21497" y="21471"/>
                <wp:lineTo x="21497" y="0"/>
                <wp:lineTo x="0" y="0"/>
              </wp:wrapPolygon>
            </wp:wrapTight>
            <wp:docPr id="231" name="Resim 231" descr="C:\Users\ademdemir\Desktop\Tablo v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emdemir\Desktop\Tablo vs\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36235" cy="3181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Modern Afet Yönetim Sistemi ve Evreleri</w:t>
      </w:r>
      <w:bookmarkEnd w:id="23"/>
    </w:p>
    <w:p w14:paraId="79F8DDC3" w14:textId="5844C206" w:rsidR="00F21085" w:rsidRPr="000319CD" w:rsidRDefault="00F21085" w:rsidP="00F21085">
      <w:pPr>
        <w:spacing w:after="0" w:line="360" w:lineRule="auto"/>
        <w:ind w:left="1428"/>
        <w:jc w:val="center"/>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Kaynak:</w:t>
      </w:r>
      <w:r w:rsidR="00DC3F81" w:rsidRPr="000319CD">
        <w:rPr>
          <w:rFonts w:ascii="Times New Roman" w:hAnsi="Times New Roman" w:cs="Times New Roman"/>
          <w:color w:val="000000" w:themeColor="text1"/>
          <w:sz w:val="20"/>
          <w:szCs w:val="20"/>
        </w:rPr>
        <w:t xml:space="preserve"> Kadıoğlu, 2008: 12</w:t>
      </w:r>
    </w:p>
    <w:p w14:paraId="5B607D3F" w14:textId="77777777" w:rsidR="007A4B63" w:rsidRPr="000319CD" w:rsidRDefault="007A4B63" w:rsidP="00F21085">
      <w:pPr>
        <w:spacing w:after="0" w:line="360" w:lineRule="auto"/>
        <w:jc w:val="both"/>
        <w:rPr>
          <w:rFonts w:ascii="Times New Roman" w:hAnsi="Times New Roman" w:cs="Times New Roman"/>
          <w:b/>
          <w:color w:val="000000" w:themeColor="text1"/>
          <w:sz w:val="24"/>
          <w:szCs w:val="24"/>
        </w:rPr>
      </w:pPr>
    </w:p>
    <w:p w14:paraId="1FB1BA06" w14:textId="5F2C7B5A" w:rsidR="009F5EAE" w:rsidRPr="000319CD" w:rsidRDefault="009F5EAE" w:rsidP="00F2108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Bütünleşik afet yönetim sistemi yapısı incelendiğinde zarar azaltma, hazırlık, müdahale ve iyileştirme olmak üzere dört ana bileşe</w:t>
      </w:r>
      <w:r w:rsidR="005B3C4D">
        <w:rPr>
          <w:rFonts w:ascii="Times New Roman" w:hAnsi="Times New Roman" w:cs="Times New Roman"/>
          <w:color w:val="000000" w:themeColor="text1"/>
          <w:sz w:val="24"/>
          <w:szCs w:val="24"/>
        </w:rPr>
        <w:t>nden oluşmaktadır. B</w:t>
      </w:r>
      <w:r w:rsidR="00E866AA" w:rsidRPr="000319CD">
        <w:rPr>
          <w:rFonts w:ascii="Times New Roman" w:hAnsi="Times New Roman" w:cs="Times New Roman"/>
          <w:color w:val="000000" w:themeColor="text1"/>
          <w:sz w:val="24"/>
          <w:szCs w:val="24"/>
        </w:rPr>
        <w:t xml:space="preserve">unun ile birlikte </w:t>
      </w:r>
      <w:r w:rsidRPr="000319CD">
        <w:rPr>
          <w:rFonts w:ascii="Times New Roman" w:hAnsi="Times New Roman" w:cs="Times New Roman"/>
          <w:color w:val="000000" w:themeColor="text1"/>
          <w:sz w:val="24"/>
          <w:szCs w:val="24"/>
        </w:rPr>
        <w:t xml:space="preserve">zarar azaltma, tahmin ve erken uyarı, etki analizi ve yeniden yapılanma </w:t>
      </w:r>
      <w:r w:rsidR="00E70890" w:rsidRPr="000319CD">
        <w:rPr>
          <w:rFonts w:ascii="Times New Roman" w:hAnsi="Times New Roman" w:cs="Times New Roman"/>
          <w:color w:val="000000" w:themeColor="text1"/>
          <w:sz w:val="24"/>
          <w:szCs w:val="24"/>
        </w:rPr>
        <w:t xml:space="preserve">ile birlikte sekiz evrede değerlendirildiği </w:t>
      </w:r>
      <w:r w:rsidR="007C3546" w:rsidRPr="000319CD">
        <w:rPr>
          <w:rFonts w:ascii="Times New Roman" w:hAnsi="Times New Roman" w:cs="Times New Roman"/>
          <w:color w:val="000000" w:themeColor="text1"/>
          <w:sz w:val="24"/>
          <w:szCs w:val="24"/>
        </w:rPr>
        <w:t>görülmektedir.</w:t>
      </w:r>
    </w:p>
    <w:p w14:paraId="003A2D62" w14:textId="77777777" w:rsidR="00856222" w:rsidRPr="000319CD" w:rsidRDefault="00856222" w:rsidP="005C3B18">
      <w:pPr>
        <w:spacing w:after="0" w:line="360" w:lineRule="auto"/>
        <w:jc w:val="both"/>
        <w:rPr>
          <w:rFonts w:ascii="Times New Roman" w:hAnsi="Times New Roman" w:cs="Times New Roman"/>
          <w:b/>
          <w:color w:val="000000" w:themeColor="text1"/>
          <w:sz w:val="24"/>
          <w:szCs w:val="24"/>
        </w:rPr>
      </w:pPr>
    </w:p>
    <w:p w14:paraId="52EBBABA" w14:textId="77777777" w:rsidR="00865F15" w:rsidRPr="000319CD" w:rsidRDefault="00DC13CF" w:rsidP="00DC13CF">
      <w:pPr>
        <w:pStyle w:val="Balk3"/>
        <w:rPr>
          <w:rFonts w:cs="Times New Roman"/>
        </w:rPr>
      </w:pPr>
      <w:bookmarkStart w:id="24" w:name="_Toc56802616"/>
      <w:r w:rsidRPr="000319CD">
        <w:rPr>
          <w:rFonts w:cs="Times New Roman"/>
        </w:rPr>
        <w:t>1.1.</w:t>
      </w:r>
      <w:r w:rsidR="00D92867" w:rsidRPr="000319CD">
        <w:rPr>
          <w:rFonts w:cs="Times New Roman"/>
        </w:rPr>
        <w:t>2.</w:t>
      </w:r>
      <w:r w:rsidR="00F21085" w:rsidRPr="000319CD">
        <w:rPr>
          <w:rFonts w:cs="Times New Roman"/>
        </w:rPr>
        <w:t xml:space="preserve"> </w:t>
      </w:r>
      <w:r w:rsidR="00865F15" w:rsidRPr="000319CD">
        <w:rPr>
          <w:rFonts w:cs="Times New Roman"/>
        </w:rPr>
        <w:t>Afet Yöneticisi</w:t>
      </w:r>
      <w:r w:rsidR="00D92867" w:rsidRPr="000319CD">
        <w:rPr>
          <w:rFonts w:cs="Times New Roman"/>
        </w:rPr>
        <w:t xml:space="preserve"> Tanımı, Görev ve Sorumlulukları</w:t>
      </w:r>
      <w:bookmarkEnd w:id="24"/>
    </w:p>
    <w:p w14:paraId="38675F45" w14:textId="77777777" w:rsidR="00F50765" w:rsidRPr="000319CD" w:rsidRDefault="00F5076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yöneticisi terimi, afet ve acil durumlar öncesi ve/veya sonrası faaliyetleri planlama ve yönetme sorumluluğu olan bir kişi olarak tanımlanmaktadır. Afet yöneticileri birçok farklı kademede farklı pozisyonlarda bulunabilir. En önemli afet yöneticileri, devlet afet hazırlık kurumları, ulusal acil durum veya yardım kuruluşları, ulusal yeniden yapılanma ajansları ve acil servis ajansları, çeşitli kademeler veya bakanlıklardaki personeldir</w:t>
      </w:r>
      <w:r w:rsidR="00674D52" w:rsidRPr="000319CD">
        <w:rPr>
          <w:rFonts w:ascii="Times New Roman" w:hAnsi="Times New Roman" w:cs="Times New Roman"/>
          <w:color w:val="000000" w:themeColor="text1"/>
          <w:sz w:val="24"/>
          <w:szCs w:val="24"/>
        </w:rPr>
        <w:t xml:space="preserve"> (Cuny, 2012:</w:t>
      </w:r>
      <w:r w:rsidRPr="000319CD">
        <w:rPr>
          <w:rFonts w:ascii="Times New Roman" w:hAnsi="Times New Roman" w:cs="Times New Roman"/>
          <w:color w:val="000000" w:themeColor="text1"/>
          <w:sz w:val="24"/>
          <w:szCs w:val="24"/>
        </w:rPr>
        <w:t xml:space="preserve"> 400-409).</w:t>
      </w:r>
    </w:p>
    <w:p w14:paraId="70BE98EE" w14:textId="251ED470" w:rsidR="00F50765" w:rsidRPr="00465BB7" w:rsidRDefault="00F50765" w:rsidP="005C3B18">
      <w:pPr>
        <w:spacing w:after="0" w:line="360" w:lineRule="auto"/>
        <w:ind w:firstLine="708"/>
        <w:jc w:val="both"/>
        <w:rPr>
          <w:rFonts w:ascii="Times New Roman" w:hAnsi="Times New Roman" w:cs="Times New Roman"/>
          <w:color w:val="FFD966" w:themeColor="accent4" w:themeTint="99"/>
          <w:sz w:val="24"/>
          <w:szCs w:val="24"/>
        </w:rPr>
      </w:pPr>
      <w:r w:rsidRPr="000319CD">
        <w:rPr>
          <w:rFonts w:ascii="Times New Roman" w:hAnsi="Times New Roman" w:cs="Times New Roman"/>
          <w:color w:val="000000" w:themeColor="text1"/>
          <w:sz w:val="24"/>
          <w:szCs w:val="24"/>
        </w:rPr>
        <w:t xml:space="preserve">Genellikle afet ve acil durum yönetimi direktörleri olarak adlandırılan afet yöneticileri, afetlere hazırlık ve müdahale etmekten sorumludur. Hükümet için çalışan insanlar, yerel polis departmanları veya yakındaki hastaneler gibi bazen bu olaylarla ilgilenen diğer profesyonellerin yardımıyla doğal ve insan </w:t>
      </w:r>
      <w:r w:rsidR="00F670BA">
        <w:rPr>
          <w:rFonts w:ascii="Times New Roman" w:hAnsi="Times New Roman" w:cs="Times New Roman"/>
          <w:color w:val="000000" w:themeColor="text1"/>
          <w:sz w:val="24"/>
          <w:szCs w:val="24"/>
        </w:rPr>
        <w:t xml:space="preserve">kaynaklı </w:t>
      </w:r>
      <w:r w:rsidRPr="000319CD">
        <w:rPr>
          <w:rFonts w:ascii="Times New Roman" w:hAnsi="Times New Roman" w:cs="Times New Roman"/>
          <w:color w:val="000000" w:themeColor="text1"/>
          <w:sz w:val="24"/>
          <w:szCs w:val="24"/>
        </w:rPr>
        <w:t>afetler için prosedürler bulunmaktadır. Bir plan yapıldıktan sonra, bir afet yöneticisi planın belirli standartları karşıladığından emin olm</w:t>
      </w:r>
      <w:r w:rsidR="00F670BA">
        <w:rPr>
          <w:rFonts w:ascii="Times New Roman" w:hAnsi="Times New Roman" w:cs="Times New Roman"/>
          <w:color w:val="000000" w:themeColor="text1"/>
          <w:sz w:val="24"/>
          <w:szCs w:val="24"/>
        </w:rPr>
        <w:t>alıdır. P</w:t>
      </w:r>
      <w:r w:rsidRPr="000319CD">
        <w:rPr>
          <w:rFonts w:ascii="Times New Roman" w:hAnsi="Times New Roman" w:cs="Times New Roman"/>
          <w:color w:val="000000" w:themeColor="text1"/>
          <w:sz w:val="24"/>
          <w:szCs w:val="24"/>
        </w:rPr>
        <w:t>lanın farkında olduğundan emin olmak ve bir afet ve acil durum olduğunda takip edebilmek için topluluk ve yerel kuruluşlarla birlikte haraket edilmesi gerekmektedir. Bir afet sırasında, bir afet yöneticisi her şeyin mümkün olduğunca sorunsuz çalışmasını sağlamaktan da sorumludur</w:t>
      </w:r>
      <w:r w:rsidR="005F773A">
        <w:rPr>
          <w:rFonts w:ascii="Times New Roman" w:hAnsi="Times New Roman" w:cs="Times New Roman"/>
          <w:color w:val="000000" w:themeColor="text1"/>
          <w:sz w:val="24"/>
          <w:szCs w:val="24"/>
        </w:rPr>
        <w:t>lar</w:t>
      </w:r>
      <w:r w:rsidR="003806A9">
        <w:rPr>
          <w:rFonts w:ascii="Times New Roman" w:hAnsi="Times New Roman" w:cs="Times New Roman"/>
          <w:color w:val="000000" w:themeColor="text1"/>
          <w:sz w:val="24"/>
          <w:szCs w:val="24"/>
        </w:rPr>
        <w:t xml:space="preserve"> </w:t>
      </w:r>
      <w:r w:rsidR="00810152" w:rsidRPr="000319CD">
        <w:rPr>
          <w:rFonts w:ascii="Times New Roman" w:hAnsi="Times New Roman" w:cs="Times New Roman"/>
          <w:color w:val="000000" w:themeColor="text1"/>
          <w:sz w:val="24"/>
          <w:szCs w:val="24"/>
        </w:rPr>
        <w:t>(Cuny, 2012:</w:t>
      </w:r>
      <w:r w:rsidR="00810152">
        <w:rPr>
          <w:rFonts w:ascii="Times New Roman" w:hAnsi="Times New Roman" w:cs="Times New Roman"/>
          <w:color w:val="000000" w:themeColor="text1"/>
          <w:sz w:val="24"/>
          <w:szCs w:val="24"/>
        </w:rPr>
        <w:t xml:space="preserve"> 402</w:t>
      </w:r>
      <w:r w:rsidR="00810152" w:rsidRPr="000319CD">
        <w:rPr>
          <w:rFonts w:ascii="Times New Roman" w:hAnsi="Times New Roman" w:cs="Times New Roman"/>
          <w:color w:val="000000" w:themeColor="text1"/>
          <w:sz w:val="24"/>
          <w:szCs w:val="24"/>
        </w:rPr>
        <w:t>-40</w:t>
      </w:r>
      <w:r w:rsidR="00810152">
        <w:rPr>
          <w:rFonts w:ascii="Times New Roman" w:hAnsi="Times New Roman" w:cs="Times New Roman"/>
          <w:color w:val="000000" w:themeColor="text1"/>
          <w:sz w:val="24"/>
          <w:szCs w:val="24"/>
        </w:rPr>
        <w:t>5</w:t>
      </w:r>
      <w:r w:rsidR="00810152" w:rsidRPr="000319CD">
        <w:rPr>
          <w:rFonts w:ascii="Times New Roman" w:hAnsi="Times New Roman" w:cs="Times New Roman"/>
          <w:color w:val="000000" w:themeColor="text1"/>
          <w:sz w:val="24"/>
          <w:szCs w:val="24"/>
        </w:rPr>
        <w:t>).</w:t>
      </w:r>
    </w:p>
    <w:p w14:paraId="5AFDCB82" w14:textId="13FC6B32" w:rsidR="00F50765" w:rsidRPr="00465BB7" w:rsidRDefault="00F50765" w:rsidP="00465BB7">
      <w:pPr>
        <w:spacing w:after="0" w:line="360" w:lineRule="auto"/>
        <w:ind w:firstLine="708"/>
        <w:jc w:val="both"/>
        <w:rPr>
          <w:rFonts w:ascii="Times New Roman" w:hAnsi="Times New Roman" w:cs="Times New Roman"/>
          <w:color w:val="FFD966" w:themeColor="accent4" w:themeTint="99"/>
          <w:sz w:val="24"/>
          <w:szCs w:val="24"/>
        </w:rPr>
      </w:pPr>
      <w:r w:rsidRPr="000319CD">
        <w:rPr>
          <w:rFonts w:ascii="Times New Roman" w:hAnsi="Times New Roman" w:cs="Times New Roman"/>
          <w:color w:val="000000" w:themeColor="text1"/>
          <w:sz w:val="24"/>
          <w:szCs w:val="24"/>
        </w:rPr>
        <w:t>Afet ve acil durumların birçok kademesinde ve yönetimi çerçevesinde temel bilgi ve becerileri kazanmış, bütünleşik afet yönetim siteminin hazırlık ve zarar azaltma evrelerini organize edebilme yetisine sahip, akut safha öncesi alanda arama, kurtarma, tıbbi müdahale ve tıbbi tahliye organizasyonlarını yürüten, görev üstlendiği kurum ve kuruluşların afet ve acil durum eğitimlerini sevk ve idare eden profesyonel meslek mensubu olarak tanımlanmaktadır</w:t>
      </w:r>
      <w:r w:rsidR="00810152">
        <w:rPr>
          <w:rFonts w:ascii="Times New Roman" w:hAnsi="Times New Roman" w:cs="Times New Roman"/>
          <w:color w:val="000000" w:themeColor="text1"/>
          <w:sz w:val="24"/>
          <w:szCs w:val="24"/>
        </w:rPr>
        <w:t xml:space="preserve"> (</w:t>
      </w:r>
      <w:r w:rsidR="004B4CB4" w:rsidRPr="004B4CB4">
        <w:rPr>
          <w:rFonts w:ascii="Times New Roman" w:hAnsi="Times New Roman" w:cs="Times New Roman"/>
          <w:color w:val="000000" w:themeColor="text1"/>
          <w:sz w:val="24"/>
          <w:szCs w:val="24"/>
        </w:rPr>
        <w:t>http://ayayder.org/tr</w:t>
      </w:r>
      <w:r w:rsidR="004B4CB4">
        <w:rPr>
          <w:rFonts w:ascii="Times New Roman" w:hAnsi="Times New Roman" w:cs="Times New Roman"/>
          <w:color w:val="000000" w:themeColor="text1"/>
          <w:sz w:val="24"/>
          <w:szCs w:val="24"/>
        </w:rPr>
        <w:t>)</w:t>
      </w:r>
    </w:p>
    <w:p w14:paraId="7C30C703" w14:textId="192338A9" w:rsidR="00465BB7" w:rsidRPr="00465BB7" w:rsidRDefault="00F50765" w:rsidP="00465BB7">
      <w:pPr>
        <w:spacing w:after="0" w:line="360" w:lineRule="auto"/>
        <w:ind w:firstLine="708"/>
        <w:jc w:val="both"/>
        <w:rPr>
          <w:rFonts w:ascii="Times New Roman" w:hAnsi="Times New Roman" w:cs="Times New Roman"/>
          <w:color w:val="FFD966" w:themeColor="accent4" w:themeTint="99"/>
          <w:sz w:val="24"/>
          <w:szCs w:val="24"/>
        </w:rPr>
      </w:pPr>
      <w:r w:rsidRPr="000319CD">
        <w:rPr>
          <w:rFonts w:ascii="Times New Roman" w:hAnsi="Times New Roman" w:cs="Times New Roman"/>
          <w:color w:val="000000" w:themeColor="text1"/>
          <w:sz w:val="24"/>
          <w:szCs w:val="24"/>
          <w:shd w:val="clear" w:color="auto" w:fill="FFFFFF"/>
        </w:rPr>
        <w:t>Afetler</w:t>
      </w:r>
      <w:r w:rsidR="00B224E2">
        <w:rPr>
          <w:rFonts w:ascii="Times New Roman" w:hAnsi="Times New Roman" w:cs="Times New Roman"/>
          <w:color w:val="000000" w:themeColor="text1"/>
          <w:sz w:val="24"/>
          <w:szCs w:val="24"/>
          <w:shd w:val="clear" w:color="auto" w:fill="FFFFFF"/>
        </w:rPr>
        <w:t>;</w:t>
      </w:r>
      <w:r w:rsidRPr="000319CD">
        <w:rPr>
          <w:rFonts w:ascii="Times New Roman" w:hAnsi="Times New Roman" w:cs="Times New Roman"/>
          <w:color w:val="000000" w:themeColor="text1"/>
          <w:sz w:val="24"/>
          <w:szCs w:val="24"/>
          <w:shd w:val="clear" w:color="auto" w:fill="FFFFFF"/>
        </w:rPr>
        <w:t xml:space="preserve"> karışıklık, istikrarsızlık yaratan ve aynı zamanda yöneticiler için acil eylem çağrısı yapan kaotik durumlardır. Olaylar hızlı gelişen ve travmatik olduğu için hızlı kararlar almayı gerektirir. Çoğu zaman yöneticiler düşünmek ve karar vermek için ikinci bir şans bile bulamayabilirler. Dolayısıyla yönetim ilkelerinin uygulanması veya </w:t>
      </w:r>
      <w:r w:rsidRPr="000319CD">
        <w:rPr>
          <w:rFonts w:ascii="Times New Roman" w:hAnsi="Times New Roman" w:cs="Times New Roman"/>
          <w:color w:val="000000" w:themeColor="text1"/>
          <w:sz w:val="24"/>
          <w:szCs w:val="24"/>
          <w:shd w:val="clear" w:color="auto" w:fill="FFFFFF"/>
        </w:rPr>
        <w:lastRenderedPageBreak/>
        <w:t>kullanılması durumun ele alınmasını ve olayların kontrol altına alınmasını kolaylaştırır</w:t>
      </w:r>
      <w:r w:rsidR="003806A9">
        <w:rPr>
          <w:rFonts w:ascii="Times New Roman" w:hAnsi="Times New Roman" w:cs="Times New Roman"/>
          <w:color w:val="000000" w:themeColor="text1"/>
          <w:sz w:val="24"/>
          <w:szCs w:val="24"/>
          <w:shd w:val="clear" w:color="auto" w:fill="FFFFFF"/>
        </w:rPr>
        <w:t xml:space="preserve"> </w:t>
      </w:r>
      <w:r w:rsidR="00810152">
        <w:rPr>
          <w:rFonts w:ascii="Times New Roman" w:hAnsi="Times New Roman" w:cs="Times New Roman"/>
          <w:color w:val="000000" w:themeColor="text1"/>
          <w:sz w:val="24"/>
          <w:szCs w:val="24"/>
          <w:shd w:val="clear" w:color="auto" w:fill="FFFFFF"/>
        </w:rPr>
        <w:t>(</w:t>
      </w:r>
      <w:r w:rsidR="00810152">
        <w:rPr>
          <w:rFonts w:ascii="Times New Roman" w:hAnsi="Times New Roman" w:cs="Times New Roman"/>
          <w:color w:val="000000" w:themeColor="text1"/>
          <w:sz w:val="24"/>
          <w:szCs w:val="24"/>
        </w:rPr>
        <w:t>McFarlane, 2004)</w:t>
      </w:r>
    </w:p>
    <w:p w14:paraId="0B60F5E1" w14:textId="250F92EB" w:rsidR="00F50765" w:rsidRPr="000319CD" w:rsidRDefault="001D792D" w:rsidP="001D792D">
      <w:pPr>
        <w:spacing w:after="0" w:line="360" w:lineRule="auto"/>
        <w:ind w:firstLine="708"/>
        <w:jc w:val="both"/>
        <w:rPr>
          <w:rFonts w:ascii="Times New Roman" w:hAnsi="Times New Roman" w:cs="Times New Roman"/>
          <w:color w:val="000000" w:themeColor="text1"/>
          <w:sz w:val="24"/>
          <w:szCs w:val="24"/>
          <w:shd w:val="clear" w:color="auto" w:fill="FFFFFF"/>
        </w:rPr>
      </w:pPr>
      <w:r w:rsidRPr="00E44F52">
        <w:rPr>
          <w:rFonts w:ascii="Times New Roman" w:hAnsi="Times New Roman" w:cs="Times New Roman"/>
          <w:color w:val="000000" w:themeColor="text1"/>
          <w:sz w:val="24"/>
        </w:rPr>
        <w:t>A</w:t>
      </w:r>
      <w:r w:rsidR="00F50765" w:rsidRPr="00E44F52">
        <w:rPr>
          <w:rFonts w:ascii="Times New Roman" w:hAnsi="Times New Roman" w:cs="Times New Roman"/>
          <w:color w:val="000000" w:themeColor="text1"/>
          <w:sz w:val="24"/>
        </w:rPr>
        <w:t>fet Yöneticilerinin Sahip Olması Gereken Kriterler</w:t>
      </w:r>
      <w:r w:rsidR="00D92867" w:rsidRPr="00E44F52">
        <w:rPr>
          <w:rFonts w:ascii="Times New Roman" w:hAnsi="Times New Roman" w:cs="Times New Roman"/>
          <w:color w:val="000000" w:themeColor="text1"/>
          <w:sz w:val="24"/>
        </w:rPr>
        <w:t>;</w:t>
      </w:r>
      <w:r w:rsidR="00F670BA" w:rsidRPr="00E44F52">
        <w:rPr>
          <w:rFonts w:ascii="Times New Roman" w:hAnsi="Times New Roman" w:cs="Times New Roman"/>
          <w:color w:val="000000" w:themeColor="text1"/>
          <w:sz w:val="24"/>
        </w:rPr>
        <w:t xml:space="preserve"> </w:t>
      </w:r>
      <w:r w:rsidR="00F50765" w:rsidRPr="000319CD">
        <w:rPr>
          <w:rFonts w:ascii="Times New Roman" w:hAnsi="Times New Roman" w:cs="Times New Roman"/>
          <w:color w:val="000000" w:themeColor="text1"/>
          <w:sz w:val="24"/>
          <w:szCs w:val="24"/>
        </w:rPr>
        <w:t xml:space="preserve">Afet ve acil durumlarda personel veya gönüllü olsun, afetlere müdahale eden bireyler, başkalarının ihtiyaçlarına hizmet eder ve kendilerini fiziksel ve psikolojik zarar görme riskine sokar. </w:t>
      </w:r>
      <w:r w:rsidR="00B224E2">
        <w:rPr>
          <w:rFonts w:ascii="Times New Roman" w:hAnsi="Times New Roman" w:cs="Times New Roman"/>
          <w:color w:val="000000" w:themeColor="text1"/>
          <w:sz w:val="24"/>
          <w:szCs w:val="24"/>
        </w:rPr>
        <w:t>Bunun ile birlikte</w:t>
      </w:r>
      <w:r w:rsidR="00F50765" w:rsidRPr="000319CD">
        <w:rPr>
          <w:rFonts w:ascii="Times New Roman" w:hAnsi="Times New Roman" w:cs="Times New Roman"/>
          <w:color w:val="000000" w:themeColor="text1"/>
          <w:sz w:val="24"/>
          <w:szCs w:val="24"/>
        </w:rPr>
        <w:t>, yardım görevlileri genellikle fiziksel hastalıklar, travma</w:t>
      </w:r>
      <w:r w:rsidR="00B224E2">
        <w:rPr>
          <w:rFonts w:ascii="Times New Roman" w:hAnsi="Times New Roman" w:cs="Times New Roman"/>
          <w:color w:val="000000" w:themeColor="text1"/>
          <w:sz w:val="24"/>
          <w:szCs w:val="24"/>
        </w:rPr>
        <w:t xml:space="preserve"> sonrası stres bozukluğu, alkolün </w:t>
      </w:r>
      <w:r w:rsidR="00F50765" w:rsidRPr="000319CD">
        <w:rPr>
          <w:rFonts w:ascii="Times New Roman" w:hAnsi="Times New Roman" w:cs="Times New Roman"/>
          <w:color w:val="000000" w:themeColor="text1"/>
          <w:sz w:val="24"/>
          <w:szCs w:val="24"/>
        </w:rPr>
        <w:t>kötüye kullanımı, anksiyete, depresyon, psikosomatik bozukluklar, müdahaleci düşünceler, gelecek korkusu, yüksek düzeyde öfke ve hatta ölümle karşılaşırlar. (Naturale ve Pulido, 2012</w:t>
      </w:r>
      <w:r w:rsidR="0023572D" w:rsidRPr="000319CD">
        <w:rPr>
          <w:rFonts w:ascii="Times New Roman" w:hAnsi="Times New Roman" w:cs="Times New Roman"/>
          <w:color w:val="000000" w:themeColor="text1"/>
          <w:sz w:val="24"/>
          <w:szCs w:val="24"/>
        </w:rPr>
        <w:t>: 51-69</w:t>
      </w:r>
      <w:r w:rsidR="00F50765" w:rsidRPr="000319CD">
        <w:rPr>
          <w:rFonts w:ascii="Times New Roman" w:hAnsi="Times New Roman" w:cs="Times New Roman"/>
          <w:color w:val="000000" w:themeColor="text1"/>
          <w:sz w:val="24"/>
          <w:szCs w:val="24"/>
        </w:rPr>
        <w:t>; Salama, 2007).</w:t>
      </w:r>
    </w:p>
    <w:p w14:paraId="21C57E0D" w14:textId="77777777" w:rsidR="00392615" w:rsidRPr="000319CD" w:rsidRDefault="00392615" w:rsidP="005C3B18">
      <w:pPr>
        <w:spacing w:after="0" w:line="360" w:lineRule="auto"/>
        <w:ind w:firstLine="708"/>
        <w:jc w:val="both"/>
        <w:rPr>
          <w:rFonts w:ascii="Times New Roman" w:hAnsi="Times New Roman" w:cs="Times New Roman"/>
          <w:color w:val="000000" w:themeColor="text1"/>
          <w:sz w:val="24"/>
          <w:szCs w:val="24"/>
        </w:rPr>
      </w:pPr>
    </w:p>
    <w:p w14:paraId="30816CE0" w14:textId="77777777" w:rsidR="00F50765" w:rsidRPr="000319CD" w:rsidRDefault="00305E8A" w:rsidP="005C3B18">
      <w:pPr>
        <w:pStyle w:val="Balk2"/>
        <w:spacing w:before="0" w:after="0" w:line="360" w:lineRule="auto"/>
        <w:rPr>
          <w:rFonts w:cs="Times New Roman"/>
          <w:color w:val="000000" w:themeColor="text1"/>
          <w:szCs w:val="24"/>
        </w:rPr>
      </w:pPr>
      <w:bookmarkStart w:id="25" w:name="_Toc56802617"/>
      <w:r w:rsidRPr="000319CD">
        <w:rPr>
          <w:rFonts w:cs="Times New Roman"/>
          <w:color w:val="000000" w:themeColor="text1"/>
          <w:szCs w:val="24"/>
        </w:rPr>
        <w:t>1.</w:t>
      </w:r>
      <w:r w:rsidR="001D792D" w:rsidRPr="000319CD">
        <w:rPr>
          <w:rFonts w:cs="Times New Roman"/>
          <w:color w:val="000000" w:themeColor="text1"/>
          <w:szCs w:val="24"/>
        </w:rPr>
        <w:t>2</w:t>
      </w:r>
      <w:r w:rsidRPr="000319CD">
        <w:rPr>
          <w:rFonts w:cs="Times New Roman"/>
          <w:color w:val="000000" w:themeColor="text1"/>
          <w:szCs w:val="24"/>
        </w:rPr>
        <w:t xml:space="preserve">. </w:t>
      </w:r>
      <w:r w:rsidR="00F50765" w:rsidRPr="000319CD">
        <w:rPr>
          <w:rFonts w:cs="Times New Roman"/>
          <w:color w:val="000000" w:themeColor="text1"/>
          <w:szCs w:val="24"/>
        </w:rPr>
        <w:t>Liderli</w:t>
      </w:r>
      <w:r w:rsidR="001D792D" w:rsidRPr="000319CD">
        <w:rPr>
          <w:rFonts w:cs="Times New Roman"/>
          <w:color w:val="000000" w:themeColor="text1"/>
          <w:szCs w:val="24"/>
        </w:rPr>
        <w:t>k</w:t>
      </w:r>
      <w:bookmarkEnd w:id="25"/>
    </w:p>
    <w:p w14:paraId="703A9108" w14:textId="6A507905" w:rsidR="00F50765" w:rsidRPr="000319CD" w:rsidRDefault="00F5076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durumların yönetim evrelerinde yer alan afet yöneticilerinin sergilemiş oldukları davranışlar ortaya konması muhtemel yönetim perspektifini yakından ilgilendirmektedir. Yönetim kavramı birçok farklı bilim dalı tarafından değerlendirilmiş ve çeşitli tanımlamalar ile karşı karşıya kalmıştır. Türk Dil Kurumu</w:t>
      </w:r>
      <w:r w:rsidR="00937836" w:rsidRPr="000319CD">
        <w:rPr>
          <w:rFonts w:ascii="Times New Roman" w:hAnsi="Times New Roman" w:cs="Times New Roman"/>
          <w:color w:val="000000" w:themeColor="text1"/>
          <w:sz w:val="24"/>
          <w:szCs w:val="24"/>
        </w:rPr>
        <w:t xml:space="preserve"> (TDK)</w:t>
      </w:r>
      <w:r w:rsidRPr="000319CD">
        <w:rPr>
          <w:rFonts w:ascii="Times New Roman" w:hAnsi="Times New Roman" w:cs="Times New Roman"/>
          <w:color w:val="000000" w:themeColor="text1"/>
          <w:sz w:val="24"/>
          <w:szCs w:val="24"/>
        </w:rPr>
        <w:t xml:space="preserve"> tarafından ortaya konulan tanımlamada “yönetme işi, çekip çevirme ve idare etme” olarak belirtilmektedir</w:t>
      </w:r>
      <w:r w:rsidR="007264E4">
        <w:rPr>
          <w:rFonts w:ascii="Times New Roman" w:hAnsi="Times New Roman" w:cs="Times New Roman"/>
          <w:color w:val="000000" w:themeColor="text1"/>
          <w:sz w:val="24"/>
          <w:szCs w:val="24"/>
        </w:rPr>
        <w:t xml:space="preserve"> </w:t>
      </w:r>
      <w:r w:rsidR="004B4CB4" w:rsidRPr="004B4CB4">
        <w:rPr>
          <w:rFonts w:ascii="Times New Roman" w:hAnsi="Times New Roman" w:cs="Times New Roman"/>
          <w:color w:val="000000" w:themeColor="text1"/>
          <w:sz w:val="24"/>
          <w:szCs w:val="24"/>
        </w:rPr>
        <w:t>(</w:t>
      </w:r>
      <w:hyperlink r:id="rId16" w:history="1">
        <w:r w:rsidR="004B4CB4" w:rsidRPr="004B4CB4">
          <w:rPr>
            <w:rStyle w:val="Kpr"/>
            <w:rFonts w:ascii="Times New Roman" w:hAnsi="Times New Roman" w:cs="Times New Roman"/>
            <w:color w:val="000000" w:themeColor="text1"/>
            <w:sz w:val="24"/>
            <w:szCs w:val="24"/>
            <w:u w:val="none"/>
          </w:rPr>
          <w:t>https://www.tdk.gov.tr</w:t>
        </w:r>
      </w:hyperlink>
      <w:r w:rsidR="004B4CB4" w:rsidRPr="004B4CB4">
        <w:rPr>
          <w:rFonts w:ascii="Times New Roman" w:hAnsi="Times New Roman" w:cs="Times New Roman"/>
          <w:color w:val="000000" w:themeColor="text1"/>
          <w:sz w:val="24"/>
          <w:szCs w:val="24"/>
        </w:rPr>
        <w:t>)</w:t>
      </w:r>
      <w:r w:rsidR="004B4CB4">
        <w:rPr>
          <w:rFonts w:ascii="Times New Roman" w:hAnsi="Times New Roman" w:cs="Times New Roman"/>
          <w:color w:val="000000" w:themeColor="text1"/>
          <w:sz w:val="24"/>
          <w:szCs w:val="24"/>
        </w:rPr>
        <w:t>.</w:t>
      </w:r>
      <w:r w:rsidR="004B4CB4" w:rsidRPr="004B4CB4">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Yönetici kavramı ise: tüm bu süreçleri yöneten, planlama yapan, ortaya konan planı uygulayan ve denetimini sağlayan kişi” olarak tanımlanmaktadır (Phe</w:t>
      </w:r>
      <w:r w:rsidR="00854136" w:rsidRPr="000319CD">
        <w:rPr>
          <w:rFonts w:ascii="Times New Roman" w:hAnsi="Times New Roman" w:cs="Times New Roman"/>
          <w:color w:val="000000" w:themeColor="text1"/>
          <w:sz w:val="24"/>
          <w:szCs w:val="24"/>
        </w:rPr>
        <w:t>lps, 2016; Duygulu ve Kub</w:t>
      </w:r>
      <w:r w:rsidR="00BA7FAC">
        <w:rPr>
          <w:rFonts w:ascii="Times New Roman" w:hAnsi="Times New Roman" w:cs="Times New Roman"/>
          <w:color w:val="000000" w:themeColor="text1"/>
          <w:sz w:val="24"/>
          <w:szCs w:val="24"/>
        </w:rPr>
        <w:t>i</w:t>
      </w:r>
      <w:r w:rsidR="00854136" w:rsidRPr="000319CD">
        <w:rPr>
          <w:rFonts w:ascii="Times New Roman" w:hAnsi="Times New Roman" w:cs="Times New Roman"/>
          <w:color w:val="000000" w:themeColor="text1"/>
          <w:sz w:val="24"/>
          <w:szCs w:val="24"/>
        </w:rPr>
        <w:t>lay,</w:t>
      </w:r>
      <w:r w:rsidRPr="000319CD">
        <w:rPr>
          <w:rFonts w:ascii="Times New Roman" w:hAnsi="Times New Roman" w:cs="Times New Roman"/>
          <w:color w:val="000000" w:themeColor="text1"/>
          <w:sz w:val="24"/>
          <w:szCs w:val="24"/>
        </w:rPr>
        <w:t xml:space="preserve"> 2008). </w:t>
      </w:r>
    </w:p>
    <w:p w14:paraId="11DAE0F0" w14:textId="2843AF06" w:rsidR="00F50765" w:rsidRPr="000319CD" w:rsidRDefault="00F5076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Liderlik kavramı ise en genel tanımıyla hedeflenen amaca ulaşmak amacıyla diğer çalışma elemanlarını etkileme, motive etme, yönetme ve yönlendirme yeteneği olarak ta</w:t>
      </w:r>
      <w:r w:rsidR="00854136" w:rsidRPr="000319CD">
        <w:rPr>
          <w:rFonts w:ascii="Times New Roman" w:hAnsi="Times New Roman" w:cs="Times New Roman"/>
          <w:color w:val="000000" w:themeColor="text1"/>
          <w:sz w:val="24"/>
          <w:szCs w:val="24"/>
        </w:rPr>
        <w:t>nımlanmaktadır (Velioğlu ve Vatan, 2020; Duygulu ve Kub</w:t>
      </w:r>
      <w:r w:rsidR="00BA7FAC">
        <w:rPr>
          <w:rFonts w:ascii="Times New Roman" w:hAnsi="Times New Roman" w:cs="Times New Roman"/>
          <w:color w:val="000000" w:themeColor="text1"/>
          <w:sz w:val="24"/>
          <w:szCs w:val="24"/>
        </w:rPr>
        <w:t>i</w:t>
      </w:r>
      <w:r w:rsidR="00854136" w:rsidRPr="000319CD">
        <w:rPr>
          <w:rFonts w:ascii="Times New Roman" w:hAnsi="Times New Roman" w:cs="Times New Roman"/>
          <w:color w:val="000000" w:themeColor="text1"/>
          <w:sz w:val="24"/>
          <w:szCs w:val="24"/>
        </w:rPr>
        <w:t>lay,</w:t>
      </w:r>
      <w:r w:rsidRPr="000319CD">
        <w:rPr>
          <w:rFonts w:ascii="Times New Roman" w:hAnsi="Times New Roman" w:cs="Times New Roman"/>
          <w:color w:val="000000" w:themeColor="text1"/>
          <w:sz w:val="24"/>
          <w:szCs w:val="24"/>
        </w:rPr>
        <w:t xml:space="preserve"> 2008).</w:t>
      </w:r>
    </w:p>
    <w:p w14:paraId="14F40293" w14:textId="7F8B1D9E" w:rsidR="00F04575" w:rsidRPr="000319CD" w:rsidRDefault="00F0457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Lid</w:t>
      </w:r>
      <w:r w:rsidR="00000A76" w:rsidRPr="000319CD">
        <w:rPr>
          <w:rFonts w:ascii="Times New Roman" w:hAnsi="Times New Roman" w:cs="Times New Roman"/>
          <w:color w:val="000000" w:themeColor="text1"/>
          <w:sz w:val="24"/>
          <w:szCs w:val="24"/>
        </w:rPr>
        <w:t>erliğe ilişkin değerlendir</w:t>
      </w:r>
      <w:r w:rsidR="00F670BA">
        <w:rPr>
          <w:rFonts w:ascii="Times New Roman" w:hAnsi="Times New Roman" w:cs="Times New Roman"/>
          <w:color w:val="000000" w:themeColor="text1"/>
          <w:sz w:val="24"/>
          <w:szCs w:val="24"/>
        </w:rPr>
        <w:t>me</w:t>
      </w:r>
      <w:r w:rsidR="00B224E2">
        <w:rPr>
          <w:rFonts w:ascii="Times New Roman" w:hAnsi="Times New Roman" w:cs="Times New Roman"/>
          <w:color w:val="000000" w:themeColor="text1"/>
          <w:sz w:val="24"/>
          <w:szCs w:val="24"/>
        </w:rPr>
        <w:t>ler "L</w:t>
      </w:r>
      <w:r w:rsidR="00000A76" w:rsidRPr="000319CD">
        <w:rPr>
          <w:rFonts w:ascii="Times New Roman" w:hAnsi="Times New Roman" w:cs="Times New Roman"/>
          <w:color w:val="000000" w:themeColor="text1"/>
          <w:sz w:val="24"/>
          <w:szCs w:val="24"/>
        </w:rPr>
        <w:t xml:space="preserve">ider ne yapar?" sorusu üzerinden </w:t>
      </w:r>
      <w:r w:rsidRPr="000319CD">
        <w:rPr>
          <w:rFonts w:ascii="Times New Roman" w:hAnsi="Times New Roman" w:cs="Times New Roman"/>
          <w:color w:val="000000" w:themeColor="text1"/>
          <w:sz w:val="24"/>
          <w:szCs w:val="24"/>
        </w:rPr>
        <w:t>hareketle yap</w:t>
      </w:r>
      <w:r w:rsidR="00000A76" w:rsidRPr="000319CD">
        <w:rPr>
          <w:rFonts w:ascii="Times New Roman" w:hAnsi="Times New Roman" w:cs="Times New Roman"/>
          <w:color w:val="000000" w:themeColor="text1"/>
          <w:sz w:val="24"/>
          <w:szCs w:val="24"/>
        </w:rPr>
        <w:t>ılmaktadır. Firestone (1996) tarafından ortaya konan</w:t>
      </w:r>
      <w:r w:rsidRPr="000319CD">
        <w:rPr>
          <w:rFonts w:ascii="Times New Roman" w:hAnsi="Times New Roman" w:cs="Times New Roman"/>
          <w:color w:val="000000" w:themeColor="text1"/>
          <w:sz w:val="24"/>
          <w:szCs w:val="24"/>
        </w:rPr>
        <w:t xml:space="preserve"> liderlik; belirli bir </w:t>
      </w:r>
      <w:r w:rsidR="00000A76" w:rsidRPr="000319CD">
        <w:rPr>
          <w:rFonts w:ascii="Times New Roman" w:hAnsi="Times New Roman" w:cs="Times New Roman"/>
          <w:color w:val="000000" w:themeColor="text1"/>
          <w:sz w:val="24"/>
          <w:szCs w:val="24"/>
        </w:rPr>
        <w:t>mevkide görev alan bireylerin</w:t>
      </w:r>
      <w:r w:rsidRPr="000319CD">
        <w:rPr>
          <w:rFonts w:ascii="Times New Roman" w:hAnsi="Times New Roman" w:cs="Times New Roman"/>
          <w:color w:val="000000" w:themeColor="text1"/>
          <w:sz w:val="24"/>
          <w:szCs w:val="24"/>
        </w:rPr>
        <w:t xml:space="preserve"> ne yaptıklarından çok, örgütün yaşaması, gelişmesi ve etkil olabilmesi için </w:t>
      </w:r>
      <w:r w:rsidR="00000A76" w:rsidRPr="000319CD">
        <w:rPr>
          <w:rFonts w:ascii="Times New Roman" w:hAnsi="Times New Roman" w:cs="Times New Roman"/>
          <w:color w:val="000000" w:themeColor="text1"/>
          <w:sz w:val="24"/>
          <w:szCs w:val="24"/>
        </w:rPr>
        <w:t>yapılması normlar ile zorunlu kılınana</w:t>
      </w:r>
      <w:r w:rsidRPr="000319CD">
        <w:rPr>
          <w:rFonts w:ascii="Times New Roman" w:hAnsi="Times New Roman" w:cs="Times New Roman"/>
          <w:color w:val="000000" w:themeColor="text1"/>
          <w:sz w:val="24"/>
          <w:szCs w:val="24"/>
        </w:rPr>
        <w:t xml:space="preserve"> gör</w:t>
      </w:r>
      <w:r w:rsidR="00000A76" w:rsidRPr="000319CD">
        <w:rPr>
          <w:rFonts w:ascii="Times New Roman" w:hAnsi="Times New Roman" w:cs="Times New Roman"/>
          <w:color w:val="000000" w:themeColor="text1"/>
          <w:sz w:val="24"/>
          <w:szCs w:val="24"/>
        </w:rPr>
        <w:t xml:space="preserve">evlerin ve liderin işlevlerinin </w:t>
      </w:r>
      <w:r w:rsidRPr="000319CD">
        <w:rPr>
          <w:rFonts w:ascii="Times New Roman" w:hAnsi="Times New Roman" w:cs="Times New Roman"/>
          <w:color w:val="000000" w:themeColor="text1"/>
          <w:sz w:val="24"/>
          <w:szCs w:val="24"/>
        </w:rPr>
        <w:t xml:space="preserve">neler olduğu açısından incelenmelidir. Firestone liderlik işlevlerini normal işleyişte liderlik işlevleri ve değişimde liderlik işlevleri olarak iki kategoride ele alır. Normal işleyişte liderlik işlevleri ilgi-destek ve yapı oluşturmadır. Bu işlevleri yerine getiren lider normal işleyiş sürecinde çalışanların çalışmak isteyecekleri bir ortam oluşturur ve çalışmayı örgütler. Normal işleyişte liderin işlevlerinin yerini alabilecek, liderin işlevlerini ikame edebilecek örgütsel ve personel özellikler olabilir. Çalışmak istenecek </w:t>
      </w:r>
      <w:r w:rsidRPr="000319CD">
        <w:rPr>
          <w:rFonts w:ascii="Times New Roman" w:hAnsi="Times New Roman" w:cs="Times New Roman"/>
          <w:color w:val="000000" w:themeColor="text1"/>
          <w:sz w:val="24"/>
          <w:szCs w:val="24"/>
        </w:rPr>
        <w:lastRenderedPageBreak/>
        <w:t>bir ortam oluşturmada personelin bilgi ve yeterlikleri, işin sağladığı doyum ve personelin in</w:t>
      </w:r>
      <w:r w:rsidR="00B224E2">
        <w:rPr>
          <w:rFonts w:ascii="Times New Roman" w:hAnsi="Times New Roman" w:cs="Times New Roman"/>
          <w:color w:val="000000" w:themeColor="text1"/>
          <w:sz w:val="24"/>
          <w:szCs w:val="24"/>
        </w:rPr>
        <w:t>i</w:t>
      </w:r>
      <w:r w:rsidRPr="000319CD">
        <w:rPr>
          <w:rFonts w:ascii="Times New Roman" w:hAnsi="Times New Roman" w:cs="Times New Roman"/>
          <w:color w:val="000000" w:themeColor="text1"/>
          <w:sz w:val="24"/>
          <w:szCs w:val="24"/>
        </w:rPr>
        <w:t>siyatif kullanabilmesi gibi özellikler etkili olabilir. Yapı oluşturma işlevi de amaçların, iş sorumluluklarının, kuralların ve işlemlerin tanımlarmış olması, formal lider tarafından kontrol edilmeyen ödüllerin varlığı gibi örgütsel özellikler ile gerçekleştirilebilir. Değişimle ilgili bir vizyon oluşturma, kaynaklar oluşturma ve sağlama, bireysel destek sağlama, standart işletim süreçleri oluşturma ve gelişmeyi izleme işlevlerinin ikame edilmesi normal işleyişteki liderlik işlevlerinin ikame edilmesi kadar kolay değildir. Değişim sürecinde bu işlevler liderden beklenir ve formal olarak lide</w:t>
      </w:r>
      <w:r w:rsidR="00B224E2">
        <w:rPr>
          <w:rFonts w:ascii="Times New Roman" w:hAnsi="Times New Roman" w:cs="Times New Roman"/>
          <w:color w:val="000000" w:themeColor="text1"/>
          <w:sz w:val="24"/>
          <w:szCs w:val="24"/>
        </w:rPr>
        <w:t>r</w:t>
      </w:r>
      <w:r w:rsidRPr="000319CD">
        <w:rPr>
          <w:rFonts w:ascii="Times New Roman" w:hAnsi="Times New Roman" w:cs="Times New Roman"/>
          <w:color w:val="000000" w:themeColor="text1"/>
          <w:sz w:val="24"/>
          <w:szCs w:val="24"/>
        </w:rPr>
        <w:t>lik makamında bulunanlar bu işlevleri yerine getiremediklerinde lider olarak kabul göremezler (Phelps, 2016).</w:t>
      </w:r>
    </w:p>
    <w:p w14:paraId="70137B65" w14:textId="77777777" w:rsidR="00F50765" w:rsidRPr="000319CD" w:rsidRDefault="00F5076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Liderlik belirli hedeflere ulaşmak amacı ile grup faaliyetlerini etkileme sürecidir. Liderlik, belli şartlar altında yer alan bireylerin amaçlarını gerçekleştirmek üzere bir kimsenin başkalarının faaliyetlerini etkileyebilmesi ve yönlendirebilmesidir. Grupta yer alan bireylerin ihtiyaçlarını sağlamak, bireylerin daha yüksek hedeflere erişebilmesi için ikna etme, becerilerini arttırma ve geliştirme gibi süreçleri kapsamaktadır. Belirli bir topluluğun yöneticisi olan bireyin, liderde olması gereken özelliklere sahip olması ve bu özellikleri geliştirmesi gerekmektedir. Bu doğrultuda genel çerçevede liderde bulunması gereken en temel özellikler; vizyon sahibi olma, katılımcı yönetme, öğrenme yeteneği, yaratıcılık, dürüstlük, kimlik sahibi olma ve bu öğelerle örgütün kültürünü e</w:t>
      </w:r>
      <w:r w:rsidR="00854136" w:rsidRPr="000319CD">
        <w:rPr>
          <w:rFonts w:ascii="Times New Roman" w:hAnsi="Times New Roman" w:cs="Times New Roman"/>
          <w:color w:val="000000" w:themeColor="text1"/>
          <w:sz w:val="24"/>
          <w:szCs w:val="24"/>
        </w:rPr>
        <w:t>tki</w:t>
      </w:r>
      <w:r w:rsidR="000E0084" w:rsidRPr="000319CD">
        <w:rPr>
          <w:rFonts w:ascii="Times New Roman" w:hAnsi="Times New Roman" w:cs="Times New Roman"/>
          <w:color w:val="000000" w:themeColor="text1"/>
          <w:sz w:val="24"/>
          <w:szCs w:val="24"/>
        </w:rPr>
        <w:t>leyebilmektir (Phelps vd. 2016;</w:t>
      </w:r>
      <w:r w:rsidR="00854136" w:rsidRPr="000319CD">
        <w:rPr>
          <w:rFonts w:ascii="Times New Roman" w:hAnsi="Times New Roman" w:cs="Times New Roman"/>
          <w:color w:val="000000" w:themeColor="text1"/>
          <w:sz w:val="24"/>
          <w:szCs w:val="24"/>
        </w:rPr>
        <w:t xml:space="preserve"> Serinkan ve İpekçi,</w:t>
      </w:r>
      <w:r w:rsidRPr="000319CD">
        <w:rPr>
          <w:rFonts w:ascii="Times New Roman" w:hAnsi="Times New Roman" w:cs="Times New Roman"/>
          <w:color w:val="000000" w:themeColor="text1"/>
          <w:sz w:val="24"/>
          <w:szCs w:val="24"/>
        </w:rPr>
        <w:t xml:space="preserve"> 2005</w:t>
      </w:r>
      <w:r w:rsidR="00854136" w:rsidRPr="000319CD">
        <w:rPr>
          <w:rFonts w:ascii="Times New Roman" w:hAnsi="Times New Roman" w:cs="Times New Roman"/>
          <w:color w:val="000000" w:themeColor="text1"/>
          <w:sz w:val="24"/>
          <w:szCs w:val="24"/>
        </w:rPr>
        <w:t>: 281-294</w:t>
      </w:r>
      <w:r w:rsidRPr="000319CD">
        <w:rPr>
          <w:rFonts w:ascii="Times New Roman" w:hAnsi="Times New Roman" w:cs="Times New Roman"/>
          <w:color w:val="000000" w:themeColor="text1"/>
          <w:sz w:val="24"/>
          <w:szCs w:val="24"/>
        </w:rPr>
        <w:t xml:space="preserve">).  </w:t>
      </w:r>
    </w:p>
    <w:p w14:paraId="3671C229" w14:textId="529E4B89" w:rsidR="0083546C" w:rsidRPr="000319CD" w:rsidRDefault="00F50765" w:rsidP="00B23B3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w:t>
      </w:r>
      <w:r w:rsidR="00CB1845" w:rsidRPr="000319CD">
        <w:rPr>
          <w:rFonts w:ascii="Times New Roman" w:hAnsi="Times New Roman" w:cs="Times New Roman"/>
          <w:color w:val="000000" w:themeColor="text1"/>
          <w:sz w:val="24"/>
          <w:szCs w:val="24"/>
        </w:rPr>
        <w:t>mlarda yer alan afet personel</w:t>
      </w:r>
      <w:r w:rsidRPr="000319CD">
        <w:rPr>
          <w:rFonts w:ascii="Times New Roman" w:hAnsi="Times New Roman" w:cs="Times New Roman"/>
          <w:color w:val="000000" w:themeColor="text1"/>
          <w:sz w:val="24"/>
          <w:szCs w:val="24"/>
        </w:rPr>
        <w:t>i/yöneticileri olağandışı gelişen durumlar için günümüzde değişik rol ve sorumluluklara sahip olmaları gerektiğini açıkça kabul etmektedirler. Yöneticilerin değişen rollere yönelik “komuta ve kontrol” benimsemeleri değil, “geliştirme, mentorluk” olması gerektiği belirtilmektedir. Bu rollere adapte olmak ve benimsemek belirli süreçlerin sonucunda oluşmaktadır. Bu kavramların literatüre yer alması birçok hiyerarşik düzene zarar verdiği, organizasyonların basıklaşmasına sebep olduğu, liderlik ve koçluk uygulamasını ön plana çıkardığı ve sıfır hiyerarşiye gidişi hızlandırdığı görülmektedir. Bu sebepten takım lideri gibi hiyerarşik olmayan terimler kullanı</w:t>
      </w:r>
      <w:r w:rsidR="00FB6FFF">
        <w:rPr>
          <w:rFonts w:ascii="Times New Roman" w:hAnsi="Times New Roman" w:cs="Times New Roman"/>
          <w:color w:val="000000" w:themeColor="text1"/>
          <w:sz w:val="24"/>
          <w:szCs w:val="24"/>
        </w:rPr>
        <w:t>lmaya başlanmış, yönetici gibi u</w:t>
      </w:r>
      <w:r w:rsidRPr="000319CD">
        <w:rPr>
          <w:rFonts w:ascii="Times New Roman" w:hAnsi="Times New Roman" w:cs="Times New Roman"/>
          <w:color w:val="000000" w:themeColor="text1"/>
          <w:sz w:val="24"/>
          <w:szCs w:val="24"/>
        </w:rPr>
        <w:t>nvanların yerini lider, yol</w:t>
      </w:r>
      <w:r w:rsidR="00FB6FFF">
        <w:rPr>
          <w:rFonts w:ascii="Times New Roman" w:hAnsi="Times New Roman" w:cs="Times New Roman"/>
          <w:color w:val="000000" w:themeColor="text1"/>
          <w:sz w:val="24"/>
          <w:szCs w:val="24"/>
        </w:rPr>
        <w:t xml:space="preserve"> gösterici ve yetiştirici gibi u</w:t>
      </w:r>
      <w:r w:rsidRPr="000319CD">
        <w:rPr>
          <w:rFonts w:ascii="Times New Roman" w:hAnsi="Times New Roman" w:cs="Times New Roman"/>
          <w:color w:val="000000" w:themeColor="text1"/>
          <w:sz w:val="24"/>
          <w:szCs w:val="24"/>
        </w:rPr>
        <w:t>nvanlar almaya başlamıştır. Genç çalışanların olduğu kurumlarda üstlerinin yol göstericiliğinin rol almaya başlaması ile hem kurumlar için hem de bireyler için başarı getireceği d</w:t>
      </w:r>
      <w:r w:rsidR="008319AB" w:rsidRPr="000319CD">
        <w:rPr>
          <w:rFonts w:ascii="Times New Roman" w:hAnsi="Times New Roman" w:cs="Times New Roman"/>
          <w:color w:val="000000" w:themeColor="text1"/>
          <w:sz w:val="24"/>
          <w:szCs w:val="24"/>
        </w:rPr>
        <w:t>üşünülmektedir (Çamlıbel</w:t>
      </w:r>
      <w:r w:rsidR="00FD20B8" w:rsidRPr="000319CD">
        <w:rPr>
          <w:rFonts w:ascii="Times New Roman" w:hAnsi="Times New Roman" w:cs="Times New Roman"/>
          <w:color w:val="000000" w:themeColor="text1"/>
          <w:sz w:val="24"/>
          <w:szCs w:val="24"/>
        </w:rPr>
        <w:t xml:space="preserve"> vd., 2013: 89-112; </w:t>
      </w:r>
      <w:r w:rsidRPr="000319CD">
        <w:rPr>
          <w:rFonts w:ascii="Times New Roman" w:hAnsi="Times New Roman" w:cs="Times New Roman"/>
          <w:color w:val="000000" w:themeColor="text1"/>
          <w:sz w:val="24"/>
          <w:szCs w:val="24"/>
        </w:rPr>
        <w:t xml:space="preserve">TDK, </w:t>
      </w:r>
      <w:r w:rsidRPr="000319CD">
        <w:rPr>
          <w:rFonts w:ascii="Times New Roman" w:hAnsi="Times New Roman" w:cs="Times New Roman"/>
          <w:color w:val="000000" w:themeColor="text1"/>
          <w:sz w:val="24"/>
          <w:szCs w:val="24"/>
        </w:rPr>
        <w:lastRenderedPageBreak/>
        <w:t>2020).</w:t>
      </w:r>
      <w:r w:rsidR="00B23B30" w:rsidRPr="000319CD">
        <w:rPr>
          <w:rFonts w:ascii="Times New Roman" w:hAnsi="Times New Roman" w:cs="Times New Roman"/>
          <w:color w:val="000000" w:themeColor="text1"/>
          <w:sz w:val="24"/>
          <w:szCs w:val="24"/>
        </w:rPr>
        <w:t xml:space="preserve"> Liderlik  kuramları ile ilgili yaklaşımlar; özellikler yaklaşımı, davranışsal yaklaşım, durumsal yaklaşım ve yeni yaklaşımlar olarak dört çeşittir</w:t>
      </w:r>
      <w:r w:rsidR="00AA003A" w:rsidRPr="000319CD">
        <w:rPr>
          <w:rFonts w:ascii="Times New Roman" w:hAnsi="Times New Roman" w:cs="Times New Roman"/>
          <w:color w:val="000000" w:themeColor="text1"/>
          <w:sz w:val="24"/>
          <w:szCs w:val="24"/>
        </w:rPr>
        <w:t xml:space="preserve"> (Bakan vd., 2010:73-84)</w:t>
      </w:r>
      <w:r w:rsidR="00B23B30" w:rsidRPr="000319CD">
        <w:rPr>
          <w:rFonts w:ascii="Times New Roman" w:hAnsi="Times New Roman" w:cs="Times New Roman"/>
          <w:color w:val="000000" w:themeColor="text1"/>
          <w:sz w:val="24"/>
          <w:szCs w:val="24"/>
        </w:rPr>
        <w:t>.</w:t>
      </w:r>
      <w:r w:rsidR="00AA003A" w:rsidRPr="000319CD">
        <w:rPr>
          <w:rFonts w:ascii="Times New Roman" w:hAnsi="Times New Roman" w:cs="Times New Roman"/>
          <w:color w:val="000000" w:themeColor="text1"/>
          <w:sz w:val="24"/>
          <w:szCs w:val="24"/>
        </w:rPr>
        <w:t xml:space="preserve"> Liderlik çeşitleri arasında; dönüşümcü ve etkileşimci liderlik, karizmatik liderlik, ka</w:t>
      </w:r>
      <w:r w:rsidR="00E83639" w:rsidRPr="000319CD">
        <w:rPr>
          <w:rFonts w:ascii="Times New Roman" w:hAnsi="Times New Roman" w:cs="Times New Roman"/>
          <w:color w:val="000000" w:themeColor="text1"/>
          <w:sz w:val="24"/>
          <w:szCs w:val="24"/>
        </w:rPr>
        <w:t>tılımcı veya demokratik liderlik, tam serbesti tanıyan lider, otokratik liderlikler… yanında liderlikle ilgili oluşturulmuş modeller bulunmaktadır: X, Y yaklaşımlari,</w:t>
      </w:r>
      <w:r w:rsidR="00E83639" w:rsidRPr="000319CD">
        <w:rPr>
          <w:rFonts w:ascii="Times New Roman" w:hAnsi="Times New Roman" w:cs="Times New Roman"/>
          <w:color w:val="000000" w:themeColor="text1"/>
        </w:rPr>
        <w:t xml:space="preserve"> </w:t>
      </w:r>
      <w:r w:rsidR="00E83639" w:rsidRPr="000319CD">
        <w:rPr>
          <w:rFonts w:ascii="Times New Roman" w:hAnsi="Times New Roman" w:cs="Times New Roman"/>
          <w:color w:val="000000" w:themeColor="text1"/>
          <w:sz w:val="24"/>
          <w:szCs w:val="24"/>
        </w:rPr>
        <w:t>Yukl’un Liderlik Davranış Modelleri,</w:t>
      </w:r>
      <w:r w:rsidR="00E83639" w:rsidRPr="000319CD">
        <w:rPr>
          <w:rFonts w:ascii="Times New Roman" w:hAnsi="Times New Roman" w:cs="Times New Roman"/>
          <w:color w:val="000000" w:themeColor="text1"/>
        </w:rPr>
        <w:t xml:space="preserve"> </w:t>
      </w:r>
      <w:r w:rsidR="00E83639" w:rsidRPr="000319CD">
        <w:rPr>
          <w:rFonts w:ascii="Times New Roman" w:hAnsi="Times New Roman" w:cs="Times New Roman"/>
          <w:color w:val="000000" w:themeColor="text1"/>
          <w:sz w:val="24"/>
          <w:szCs w:val="24"/>
        </w:rPr>
        <w:t>Rensis Likert’in Sistem 4 Modeli (Bakan vd., 2010:73-84), bu tez de de yer alan Chan ve Drasgow’ a ait liderlik motivasyonu modelleri gibi  (Chan ve Drasgow, 2001:481-498) çok sayıda liderlik alanında farklı görüş ve liderlik  sahasında alt gruplar yer almaktadır.</w:t>
      </w:r>
    </w:p>
    <w:p w14:paraId="45326B19" w14:textId="77777777" w:rsidR="00F21085" w:rsidRPr="000319CD" w:rsidRDefault="00F21085" w:rsidP="00B23B30">
      <w:pPr>
        <w:spacing w:after="0" w:line="360" w:lineRule="auto"/>
        <w:ind w:firstLine="708"/>
        <w:jc w:val="both"/>
        <w:rPr>
          <w:rFonts w:ascii="Times New Roman" w:hAnsi="Times New Roman" w:cs="Times New Roman"/>
          <w:color w:val="000000" w:themeColor="text1"/>
          <w:sz w:val="24"/>
          <w:szCs w:val="24"/>
        </w:rPr>
      </w:pPr>
    </w:p>
    <w:p w14:paraId="3A436D82" w14:textId="77777777" w:rsidR="00F50765" w:rsidRPr="000319CD" w:rsidRDefault="00305E8A" w:rsidP="005C3B18">
      <w:pPr>
        <w:pStyle w:val="Balk2"/>
        <w:spacing w:before="0" w:after="0" w:line="360" w:lineRule="auto"/>
        <w:rPr>
          <w:rFonts w:cs="Times New Roman"/>
          <w:color w:val="000000" w:themeColor="text1"/>
          <w:szCs w:val="24"/>
        </w:rPr>
      </w:pPr>
      <w:bookmarkStart w:id="26" w:name="_Toc56802618"/>
      <w:r w:rsidRPr="000319CD">
        <w:rPr>
          <w:rFonts w:cs="Times New Roman"/>
          <w:color w:val="000000" w:themeColor="text1"/>
          <w:szCs w:val="24"/>
        </w:rPr>
        <w:t>1.</w:t>
      </w:r>
      <w:r w:rsidR="009E772F" w:rsidRPr="000319CD">
        <w:rPr>
          <w:rFonts w:cs="Times New Roman"/>
          <w:color w:val="000000" w:themeColor="text1"/>
          <w:szCs w:val="24"/>
        </w:rPr>
        <w:t>3</w:t>
      </w:r>
      <w:r w:rsidRPr="000319CD">
        <w:rPr>
          <w:rFonts w:cs="Times New Roman"/>
          <w:color w:val="000000" w:themeColor="text1"/>
          <w:szCs w:val="24"/>
        </w:rPr>
        <w:t>.</w:t>
      </w:r>
      <w:r w:rsidR="00392615" w:rsidRPr="000319CD">
        <w:rPr>
          <w:rFonts w:cs="Times New Roman"/>
          <w:color w:val="000000" w:themeColor="text1"/>
          <w:szCs w:val="24"/>
        </w:rPr>
        <w:t xml:space="preserve"> </w:t>
      </w:r>
      <w:r w:rsidR="00F50765" w:rsidRPr="000319CD">
        <w:rPr>
          <w:rFonts w:cs="Times New Roman"/>
          <w:color w:val="000000" w:themeColor="text1"/>
          <w:szCs w:val="24"/>
        </w:rPr>
        <w:t>Empati</w:t>
      </w:r>
      <w:bookmarkEnd w:id="26"/>
      <w:r w:rsidR="00F50765" w:rsidRPr="000319CD">
        <w:rPr>
          <w:rFonts w:cs="Times New Roman"/>
          <w:color w:val="000000" w:themeColor="text1"/>
          <w:szCs w:val="24"/>
        </w:rPr>
        <w:t xml:space="preserve"> </w:t>
      </w:r>
    </w:p>
    <w:p w14:paraId="47CCDC62" w14:textId="305E54B2" w:rsidR="00343A0E" w:rsidRPr="000319CD" w:rsidRDefault="009012B6" w:rsidP="00FB6FFF">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Empati, İngilizcede “empathy”, Almancada “einfühlung” sözcüğünün karşılığı olarak kullanılmıştır. Theodor Lipps, 1903’de, bir “einfühlung” kuramı geliştirdi</w:t>
      </w:r>
      <w:r w:rsidR="009A09B2">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 ve bu terim</w:t>
      </w:r>
      <w:r w:rsidR="00FB6FFF">
        <w:rPr>
          <w:rFonts w:ascii="Times New Roman" w:hAnsi="Times New Roman" w:cs="Times New Roman"/>
          <w:color w:val="000000" w:themeColor="text1"/>
          <w:sz w:val="24"/>
          <w:szCs w:val="24"/>
        </w:rPr>
        <w:t>i, ilk defa</w:t>
      </w:r>
      <w:r w:rsidRPr="000319CD">
        <w:rPr>
          <w:rFonts w:ascii="Times New Roman" w:hAnsi="Times New Roman" w:cs="Times New Roman"/>
          <w:color w:val="000000" w:themeColor="text1"/>
          <w:sz w:val="24"/>
          <w:szCs w:val="24"/>
        </w:rPr>
        <w:t xml:space="preserve"> insanları anlamada esas kabul edilen hareketsel bi</w:t>
      </w:r>
      <w:r w:rsidR="009E1C6A">
        <w:rPr>
          <w:rFonts w:ascii="Times New Roman" w:hAnsi="Times New Roman" w:cs="Times New Roman"/>
          <w:color w:val="000000" w:themeColor="text1"/>
          <w:sz w:val="24"/>
          <w:szCs w:val="24"/>
        </w:rPr>
        <w:t>r taklitçilik anlamında kullanmıştır.</w:t>
      </w:r>
      <w:r w:rsidR="00FB6FFF">
        <w:rPr>
          <w:rFonts w:ascii="Times New Roman" w:hAnsi="Times New Roman" w:cs="Times New Roman"/>
          <w:color w:val="000000" w:themeColor="text1"/>
          <w:sz w:val="24"/>
          <w:szCs w:val="24"/>
        </w:rPr>
        <w:t xml:space="preserve"> Ona göre;</w:t>
      </w:r>
      <w:r w:rsidRPr="000319CD">
        <w:rPr>
          <w:rFonts w:ascii="Times New Roman" w:hAnsi="Times New Roman" w:cs="Times New Roman"/>
          <w:color w:val="000000" w:themeColor="text1"/>
          <w:sz w:val="24"/>
          <w:szCs w:val="24"/>
        </w:rPr>
        <w:t xml:space="preserve"> gözleyen organizma, gözlenen objeyi, hareketsel olarak taklit etmekte ve bu taklidin duygusal ürünlerini objeye yansıtmaktadır (Ünal, 1972: 73). Simister (2007), nereden gelirlerse gelsinler, diğer insanları dinlemek için zaman ayırmak ve onları anlamaya çalışmak önemlidir diyerek, empati becerisine vurgu yapmış, Ünal (1972: 72)’da benzer bir şekilde, empati terimini “insanları anlama kabiliyeti” olarak tanımlamıştır.</w:t>
      </w:r>
      <w:r w:rsidR="009E772F" w:rsidRPr="000319CD">
        <w:rPr>
          <w:rFonts w:ascii="Times New Roman" w:hAnsi="Times New Roman" w:cs="Times New Roman"/>
          <w:color w:val="000000" w:themeColor="text1"/>
          <w:sz w:val="24"/>
          <w:szCs w:val="24"/>
        </w:rPr>
        <w:t xml:space="preserve"> </w:t>
      </w:r>
      <w:r w:rsidR="00343A0E" w:rsidRPr="000319CD">
        <w:rPr>
          <w:rFonts w:ascii="Times New Roman" w:hAnsi="Times New Roman" w:cs="Times New Roman"/>
          <w:color w:val="000000" w:themeColor="text1"/>
          <w:sz w:val="24"/>
          <w:szCs w:val="24"/>
        </w:rPr>
        <w:t>Empati genel anlamda, “kendini başkasının yerine koyma” olarak tanımlanmaktadır. Karşıdakinin düşüncelerini, duygularını anlama ve hissetmedir. Bununla birlikte, empatinin “başka kişinin duygusal durumunu ve bakış açısını doğru bir şekilde anlamayı içeren zihinsel bir süreç” olarak tanımlanması kavramı</w:t>
      </w:r>
      <w:r w:rsidR="00FB6FFF">
        <w:rPr>
          <w:rFonts w:ascii="Times New Roman" w:hAnsi="Times New Roman" w:cs="Times New Roman"/>
          <w:color w:val="000000" w:themeColor="text1"/>
          <w:sz w:val="24"/>
          <w:szCs w:val="24"/>
        </w:rPr>
        <w:t>nı</w:t>
      </w:r>
      <w:r w:rsidR="00343A0E" w:rsidRPr="000319CD">
        <w:rPr>
          <w:rFonts w:ascii="Times New Roman" w:hAnsi="Times New Roman" w:cs="Times New Roman"/>
          <w:color w:val="000000" w:themeColor="text1"/>
          <w:sz w:val="24"/>
          <w:szCs w:val="24"/>
        </w:rPr>
        <w:t xml:space="preserve"> daha da netleştirmektedir. Ancak yalnızca zihinsel olarak karşıdaki kişinin algı ve duygularını anlamak yeterli değildir; empati, kişinin karşı tarafa empat</w:t>
      </w:r>
      <w:r w:rsidR="009E1C6A">
        <w:rPr>
          <w:rFonts w:ascii="Times New Roman" w:hAnsi="Times New Roman" w:cs="Times New Roman"/>
          <w:color w:val="000000" w:themeColor="text1"/>
          <w:sz w:val="24"/>
          <w:szCs w:val="24"/>
        </w:rPr>
        <w:t>i mesajı iletmesiyle tamamlanır</w:t>
      </w:r>
      <w:r w:rsidR="00343A0E" w:rsidRPr="000319CD">
        <w:rPr>
          <w:rFonts w:ascii="Times New Roman" w:hAnsi="Times New Roman" w:cs="Times New Roman"/>
          <w:color w:val="000000" w:themeColor="text1"/>
          <w:sz w:val="24"/>
          <w:szCs w:val="24"/>
        </w:rPr>
        <w:t>. Empati ilgi hissiyle ya da başkasının üzüntüsüne yanıt vermeyle sınırlı değildir. Dahası empati başkasının adına mutluluk, onur ve memnuniyet duymayla ortaya çıkan olumlu duygularla da ilişkilendirilebilir (Beck ve Peterson, 1995</w:t>
      </w:r>
      <w:r w:rsidRPr="000319CD">
        <w:rPr>
          <w:rFonts w:ascii="Times New Roman" w:hAnsi="Times New Roman" w:cs="Times New Roman"/>
          <w:color w:val="000000" w:themeColor="text1"/>
          <w:sz w:val="24"/>
          <w:szCs w:val="24"/>
        </w:rPr>
        <w:t>:</w:t>
      </w:r>
      <w:r w:rsidR="00343A0E" w:rsidRPr="000319CD">
        <w:rPr>
          <w:rFonts w:ascii="Times New Roman" w:hAnsi="Times New Roman" w:cs="Times New Roman"/>
          <w:color w:val="000000" w:themeColor="text1"/>
          <w:sz w:val="24"/>
          <w:szCs w:val="24"/>
        </w:rPr>
        <w:t xml:space="preserve"> 148). ). Genel olarak empati bireyin başkasının gözlemlenmiş tecrübelerine vermiş olduğu tepki anlamına gelir (Darlin, 2001)</w:t>
      </w:r>
      <w:r w:rsidR="009E772F" w:rsidRPr="000319CD">
        <w:rPr>
          <w:rFonts w:ascii="Times New Roman" w:hAnsi="Times New Roman" w:cs="Times New Roman"/>
          <w:color w:val="000000" w:themeColor="text1"/>
          <w:sz w:val="24"/>
          <w:szCs w:val="24"/>
        </w:rPr>
        <w:t>.</w:t>
      </w:r>
    </w:p>
    <w:p w14:paraId="192F725F" w14:textId="617345F2" w:rsidR="00F50765" w:rsidRPr="000319CD" w:rsidRDefault="00F5076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Empati kavramı, “başkasının duygusal durumunun veya durumunun kavranmasından kaynaklanan ve diğer kişinin hissettiği veya hissetmesi beklenenle </w:t>
      </w:r>
      <w:r w:rsidRPr="000319CD">
        <w:rPr>
          <w:rFonts w:ascii="Times New Roman" w:hAnsi="Times New Roman" w:cs="Times New Roman"/>
          <w:color w:val="000000" w:themeColor="text1"/>
          <w:sz w:val="24"/>
          <w:szCs w:val="24"/>
        </w:rPr>
        <w:lastRenderedPageBreak/>
        <w:t>benzer olan duygusal bir tepki” olarak tan</w:t>
      </w:r>
      <w:r w:rsidR="009012B6" w:rsidRPr="000319CD">
        <w:rPr>
          <w:rFonts w:ascii="Times New Roman" w:hAnsi="Times New Roman" w:cs="Times New Roman"/>
          <w:color w:val="000000" w:themeColor="text1"/>
          <w:sz w:val="24"/>
          <w:szCs w:val="24"/>
        </w:rPr>
        <w:t>ımlanmıştır (Eisenberg, 2000:</w:t>
      </w:r>
      <w:r w:rsidR="00FD20B8" w:rsidRPr="000319CD">
        <w:rPr>
          <w:rFonts w:ascii="Times New Roman" w:hAnsi="Times New Roman" w:cs="Times New Roman"/>
          <w:color w:val="000000" w:themeColor="text1"/>
          <w:sz w:val="24"/>
          <w:szCs w:val="24"/>
        </w:rPr>
        <w:t xml:space="preserve"> 665-97</w:t>
      </w:r>
      <w:r w:rsidRPr="000319CD">
        <w:rPr>
          <w:rFonts w:ascii="Times New Roman" w:hAnsi="Times New Roman" w:cs="Times New Roman"/>
          <w:color w:val="000000" w:themeColor="text1"/>
          <w:sz w:val="24"/>
          <w:szCs w:val="24"/>
        </w:rPr>
        <w:t>). Düzenleyici empatideki farklılıkların, ihtiyaç duyan insanlarla karşılaşma ve onlara yardım etme istekliliğini öngördüğü gö</w:t>
      </w:r>
      <w:r w:rsidR="004B7F5A" w:rsidRPr="000319CD">
        <w:rPr>
          <w:rFonts w:ascii="Times New Roman" w:hAnsi="Times New Roman" w:cs="Times New Roman"/>
          <w:color w:val="000000" w:themeColor="text1"/>
          <w:sz w:val="24"/>
          <w:szCs w:val="24"/>
        </w:rPr>
        <w:t>sterilmiştir (Davis vd</w:t>
      </w:r>
      <w:r w:rsidRPr="000319CD">
        <w:rPr>
          <w:rFonts w:ascii="Times New Roman" w:hAnsi="Times New Roman" w:cs="Times New Roman"/>
          <w:color w:val="000000" w:themeColor="text1"/>
          <w:sz w:val="24"/>
          <w:szCs w:val="24"/>
        </w:rPr>
        <w:t>., 1999;</w:t>
      </w:r>
      <w:r w:rsidR="009012B6" w:rsidRPr="000319CD">
        <w:rPr>
          <w:rFonts w:ascii="Times New Roman" w:hAnsi="Times New Roman" w:cs="Times New Roman"/>
          <w:color w:val="000000" w:themeColor="text1"/>
          <w:sz w:val="24"/>
          <w:szCs w:val="24"/>
        </w:rPr>
        <w:t xml:space="preserve"> 469-503:</w:t>
      </w:r>
      <w:r w:rsidR="004B7F5A" w:rsidRPr="000319CD">
        <w:rPr>
          <w:rFonts w:ascii="Times New Roman" w:hAnsi="Times New Roman" w:cs="Times New Roman"/>
          <w:color w:val="000000" w:themeColor="text1"/>
          <w:sz w:val="24"/>
          <w:szCs w:val="24"/>
        </w:rPr>
        <w:t xml:space="preserve"> Eisenberg and</w:t>
      </w:r>
      <w:r w:rsidRPr="000319CD">
        <w:rPr>
          <w:rFonts w:ascii="Times New Roman" w:hAnsi="Times New Roman" w:cs="Times New Roman"/>
          <w:color w:val="000000" w:themeColor="text1"/>
          <w:sz w:val="24"/>
          <w:szCs w:val="24"/>
        </w:rPr>
        <w:t xml:space="preserve"> Fabes, 1990</w:t>
      </w:r>
      <w:r w:rsidR="004B7F5A" w:rsidRPr="000319CD">
        <w:rPr>
          <w:rFonts w:ascii="Times New Roman" w:hAnsi="Times New Roman" w:cs="Times New Roman"/>
          <w:color w:val="000000" w:themeColor="text1"/>
          <w:sz w:val="24"/>
          <w:szCs w:val="24"/>
        </w:rPr>
        <w:t>: 49-131</w:t>
      </w:r>
      <w:r w:rsidR="005C65FC">
        <w:rPr>
          <w:rFonts w:ascii="Times New Roman" w:hAnsi="Times New Roman" w:cs="Times New Roman"/>
          <w:color w:val="000000" w:themeColor="text1"/>
          <w:sz w:val="24"/>
          <w:szCs w:val="24"/>
        </w:rPr>
        <w:t>). Paradoksal olarak</w:t>
      </w:r>
      <w:r w:rsidRPr="000319CD">
        <w:rPr>
          <w:rFonts w:ascii="Times New Roman" w:hAnsi="Times New Roman" w:cs="Times New Roman"/>
          <w:color w:val="000000" w:themeColor="text1"/>
          <w:sz w:val="24"/>
          <w:szCs w:val="24"/>
        </w:rPr>
        <w:t xml:space="preserve"> empati</w:t>
      </w:r>
      <w:r w:rsidR="005C65FC">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hem yardım ça</w:t>
      </w:r>
      <w:r w:rsidR="005C65FC">
        <w:rPr>
          <w:rFonts w:ascii="Times New Roman" w:hAnsi="Times New Roman" w:cs="Times New Roman"/>
          <w:color w:val="000000" w:themeColor="text1"/>
          <w:sz w:val="24"/>
          <w:szCs w:val="24"/>
        </w:rPr>
        <w:t>lışması için gerekli bir kalite</w:t>
      </w:r>
      <w:r w:rsidR="009E1C6A">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hem de afete müdahale eden kişilerde ikincil travmatizasyon ve merhamet yorgunluğu için bir risk faktörü olarak kabul edilmektedir (Figley, 2002</w:t>
      </w:r>
      <w:r w:rsidR="004B7F5A" w:rsidRPr="000319CD">
        <w:rPr>
          <w:rFonts w:ascii="Times New Roman" w:hAnsi="Times New Roman" w:cs="Times New Roman"/>
          <w:color w:val="000000" w:themeColor="text1"/>
          <w:sz w:val="24"/>
          <w:szCs w:val="24"/>
        </w:rPr>
        <w:t>: 41-1433</w:t>
      </w:r>
      <w:r w:rsidRPr="000319CD">
        <w:rPr>
          <w:rFonts w:ascii="Times New Roman" w:hAnsi="Times New Roman" w:cs="Times New Roman"/>
          <w:color w:val="000000" w:themeColor="text1"/>
          <w:sz w:val="24"/>
          <w:szCs w:val="24"/>
        </w:rPr>
        <w:t>).</w:t>
      </w:r>
      <w:r w:rsidR="009E772F"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Bununla birlikte, yapılan araştırmalar empatinin farklı süreçleri kapsayan çok boyutlu bir yapı olduğunu ortaya koymuştur (Davis, 1983</w:t>
      </w:r>
      <w:r w:rsidR="004B7F5A" w:rsidRPr="000319CD">
        <w:rPr>
          <w:rFonts w:ascii="Times New Roman" w:hAnsi="Times New Roman" w:cs="Times New Roman"/>
          <w:color w:val="000000" w:themeColor="text1"/>
          <w:sz w:val="24"/>
          <w:szCs w:val="24"/>
        </w:rPr>
        <w:t>: 26-113</w:t>
      </w:r>
      <w:r w:rsidRPr="000319CD">
        <w:rPr>
          <w:rFonts w:ascii="Times New Roman" w:hAnsi="Times New Roman" w:cs="Times New Roman"/>
          <w:color w:val="000000" w:themeColor="text1"/>
          <w:sz w:val="24"/>
          <w:szCs w:val="24"/>
        </w:rPr>
        <w:t>). Özellikle, yardım etme davranışları bağlamında iki empati türü uygun bulunmuştur: empatik endişe ve kişisel sıkıntı. Empatik endişe - ayrıca 'sempati' olarak da adlandırılmaktadır (Eisenberg ve ark., 1994). Empatik sıkıntı ise gözlemcinin sıkıntılı bir hedef için sempati ve şefkat duyguları deneyimini açıklamaktadır.</w:t>
      </w:r>
      <w:r w:rsidR="004B7F5A" w:rsidRPr="000319CD">
        <w:rPr>
          <w:rFonts w:ascii="Times New Roman" w:hAnsi="Times New Roman" w:cs="Times New Roman"/>
          <w:color w:val="000000" w:themeColor="text1"/>
          <w:sz w:val="24"/>
          <w:szCs w:val="24"/>
        </w:rPr>
        <w:t xml:space="preserve"> (Davis vd.</w:t>
      </w:r>
      <w:r w:rsidRPr="000319CD">
        <w:rPr>
          <w:rFonts w:ascii="Times New Roman" w:hAnsi="Times New Roman" w:cs="Times New Roman"/>
          <w:color w:val="000000" w:themeColor="text1"/>
          <w:sz w:val="24"/>
          <w:szCs w:val="24"/>
        </w:rPr>
        <w:t>, 1999</w:t>
      </w:r>
      <w:r w:rsidR="004B7F5A" w:rsidRPr="000319CD">
        <w:rPr>
          <w:rFonts w:ascii="Times New Roman" w:hAnsi="Times New Roman" w:cs="Times New Roman"/>
          <w:color w:val="000000" w:themeColor="text1"/>
          <w:sz w:val="24"/>
          <w:szCs w:val="24"/>
        </w:rPr>
        <w:t>: 469-503</w:t>
      </w:r>
      <w:r w:rsidRPr="000319CD">
        <w:rPr>
          <w:rFonts w:ascii="Times New Roman" w:hAnsi="Times New Roman" w:cs="Times New Roman"/>
          <w:color w:val="000000" w:themeColor="text1"/>
          <w:sz w:val="24"/>
          <w:szCs w:val="24"/>
        </w:rPr>
        <w:t>). Kişisel sıkıntı, aynı zamanda sıkıntılı bir hedefe yanıt olarak bir gözlemcinin yaşadığı duygusal bir reaksiyona atıfta bulunurken, kişisel kaygı ve rahatsızlık duygularıyla ilgilidir. Bu anlamda, empatinin bu iki yönü arasındaki bir fark, empatik kaygının öz yönelimli olmaktan çok daha belirgin bir şekilde başka yönelimli olmasına rağmen, kişisel sıkıntı diğer yönelimli olmaktan ziyade öz yönelim</w:t>
      </w:r>
      <w:r w:rsidR="004B7F5A" w:rsidRPr="000319CD">
        <w:rPr>
          <w:rFonts w:ascii="Times New Roman" w:hAnsi="Times New Roman" w:cs="Times New Roman"/>
          <w:color w:val="000000" w:themeColor="text1"/>
          <w:sz w:val="24"/>
          <w:szCs w:val="24"/>
        </w:rPr>
        <w:t>li olmasıdır (Davis vd.</w:t>
      </w:r>
      <w:r w:rsidRPr="000319CD">
        <w:rPr>
          <w:rFonts w:ascii="Times New Roman" w:hAnsi="Times New Roman" w:cs="Times New Roman"/>
          <w:color w:val="000000" w:themeColor="text1"/>
          <w:sz w:val="24"/>
          <w:szCs w:val="24"/>
        </w:rPr>
        <w:t>, 1999</w:t>
      </w:r>
      <w:r w:rsidR="004B7F5A" w:rsidRPr="000319CD">
        <w:rPr>
          <w:rFonts w:ascii="Times New Roman" w:hAnsi="Times New Roman" w:cs="Times New Roman"/>
          <w:color w:val="000000" w:themeColor="text1"/>
          <w:sz w:val="24"/>
          <w:szCs w:val="24"/>
        </w:rPr>
        <w:t>: 469-503; Eisenberg ve Fabes</w:t>
      </w:r>
      <w:r w:rsidRPr="000319CD">
        <w:rPr>
          <w:rFonts w:ascii="Times New Roman" w:hAnsi="Times New Roman" w:cs="Times New Roman"/>
          <w:color w:val="000000" w:themeColor="text1"/>
          <w:sz w:val="24"/>
          <w:szCs w:val="24"/>
        </w:rPr>
        <w:t>, 1990</w:t>
      </w:r>
      <w:r w:rsidR="004B7F5A" w:rsidRPr="000319CD">
        <w:rPr>
          <w:rFonts w:ascii="Times New Roman" w:hAnsi="Times New Roman" w:cs="Times New Roman"/>
          <w:color w:val="000000" w:themeColor="text1"/>
          <w:sz w:val="24"/>
          <w:szCs w:val="24"/>
        </w:rPr>
        <w:t>: 49-131</w:t>
      </w:r>
      <w:r w:rsidRPr="000319CD">
        <w:rPr>
          <w:rFonts w:ascii="Times New Roman" w:hAnsi="Times New Roman" w:cs="Times New Roman"/>
          <w:color w:val="000000" w:themeColor="text1"/>
          <w:sz w:val="24"/>
          <w:szCs w:val="24"/>
        </w:rPr>
        <w:t>).</w:t>
      </w:r>
    </w:p>
    <w:p w14:paraId="4C436706" w14:textId="77777777" w:rsidR="00BA7E8E" w:rsidRPr="000319CD" w:rsidRDefault="00F5076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Empati gerçekten önemli olmasına rağmen, empatiye dikkat, duygusal motivasyonları başkalarına yardım etmek için rasyonel olanlardan daha fazla imtiyaz eğilimindedir. Bazı çalışmalar empatinin sadece duygusal bir özellik ve zihinsel durum değil, aynı zamanda bilişsel bir durum olduğu gerçeğini de göz ardı etmektedir. Duygusal empatinin bireylerin gerçek yardım davranışı üzerinde çok az etkisi bulunmasına rağmen, bilişsel empati her iki çalışmada da yardım davranışı ile pozitif ve anlamlı bir korelasyon göstermiştir. Perspektif alma, bazı donörlerin insan kaynaklı olduğu düşündükleri afetlere neden daha fazla katkıda bulunduğunu açıklayabilir (An</w:t>
      </w:r>
      <w:r w:rsidR="00AB5DCC" w:rsidRPr="000319CD">
        <w:rPr>
          <w:rFonts w:ascii="Times New Roman" w:hAnsi="Times New Roman" w:cs="Times New Roman"/>
          <w:color w:val="000000" w:themeColor="text1"/>
          <w:sz w:val="24"/>
          <w:szCs w:val="24"/>
        </w:rPr>
        <w:t xml:space="preserve">heier ve Salamon, </w:t>
      </w:r>
      <w:r w:rsidR="00392615" w:rsidRPr="000319CD">
        <w:rPr>
          <w:rFonts w:ascii="Times New Roman" w:hAnsi="Times New Roman" w:cs="Times New Roman"/>
          <w:color w:val="000000" w:themeColor="text1"/>
          <w:sz w:val="24"/>
          <w:szCs w:val="24"/>
        </w:rPr>
        <w:t>2006</w:t>
      </w:r>
      <w:r w:rsidR="004B7F5A" w:rsidRPr="000319CD">
        <w:rPr>
          <w:rFonts w:ascii="Times New Roman" w:hAnsi="Times New Roman" w:cs="Times New Roman"/>
          <w:color w:val="000000" w:themeColor="text1"/>
          <w:sz w:val="24"/>
          <w:szCs w:val="24"/>
        </w:rPr>
        <w:t>: 89-116</w:t>
      </w:r>
      <w:r w:rsidR="00392615" w:rsidRPr="000319CD">
        <w:rPr>
          <w:rFonts w:ascii="Times New Roman" w:hAnsi="Times New Roman" w:cs="Times New Roman"/>
          <w:color w:val="000000" w:themeColor="text1"/>
          <w:sz w:val="24"/>
          <w:szCs w:val="24"/>
        </w:rPr>
        <w:t>).</w:t>
      </w:r>
    </w:p>
    <w:p w14:paraId="50D43A14" w14:textId="77777777" w:rsidR="009012B6" w:rsidRPr="000319CD" w:rsidRDefault="009012B6"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Morse ve ark.</w:t>
      </w:r>
      <w:r w:rsidR="009E772F"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(1992)’na göre empatinin dört önemli boyutu vardır. Duygusal boyut; bir kimsenin duygularını hayal ederek hissediştir. Moral boyut; karşıdakinin duygularını anlamak için güdüleyici olan içsel motivas</w:t>
      </w:r>
      <w:r w:rsidR="000E0084" w:rsidRPr="000319CD">
        <w:rPr>
          <w:rFonts w:ascii="Times New Roman" w:hAnsi="Times New Roman" w:cs="Times New Roman"/>
          <w:color w:val="000000" w:themeColor="text1"/>
          <w:sz w:val="24"/>
          <w:szCs w:val="24"/>
        </w:rPr>
        <w:t>yon duygusudur (Morse vd., 1992:</w:t>
      </w:r>
      <w:r w:rsidRPr="000319CD">
        <w:rPr>
          <w:rFonts w:ascii="Times New Roman" w:hAnsi="Times New Roman" w:cs="Times New Roman"/>
          <w:color w:val="000000" w:themeColor="text1"/>
          <w:sz w:val="24"/>
          <w:szCs w:val="24"/>
        </w:rPr>
        <w:t xml:space="preserve"> 273-280). Bilişsel boyut; duyguları anlayabilme yeteneği ve analitik becerileri içerir. Davranış boyutu ise; dinleme değerlendirme gibi iletişim becerilerini içermektedir </w:t>
      </w:r>
      <w:r w:rsidR="009A6A69" w:rsidRPr="000319CD">
        <w:rPr>
          <w:rFonts w:ascii="Times New Roman" w:hAnsi="Times New Roman" w:cs="Times New Roman"/>
          <w:color w:val="000000" w:themeColor="text1"/>
          <w:sz w:val="24"/>
          <w:szCs w:val="24"/>
        </w:rPr>
        <w:t>(Morse vd., 1992:</w:t>
      </w:r>
      <w:r w:rsidRPr="000319CD">
        <w:rPr>
          <w:rFonts w:ascii="Times New Roman" w:hAnsi="Times New Roman" w:cs="Times New Roman"/>
          <w:color w:val="000000" w:themeColor="text1"/>
          <w:sz w:val="24"/>
          <w:szCs w:val="24"/>
        </w:rPr>
        <w:t xml:space="preserve"> 273-280). Empati, kişinin içinde bulunduğu durumu onun hisleriyle </w:t>
      </w:r>
      <w:r w:rsidRPr="000319CD">
        <w:rPr>
          <w:rFonts w:ascii="Times New Roman" w:hAnsi="Times New Roman" w:cs="Times New Roman"/>
          <w:color w:val="000000" w:themeColor="text1"/>
          <w:sz w:val="24"/>
          <w:szCs w:val="24"/>
        </w:rPr>
        <w:lastRenderedPageBreak/>
        <w:t>anlayıp açıklayarak incelememize olanak sağlar. Empati başkasının gözlenmiş tecrübesinden ortaya çıkan; duygusal, kavramsal ve davranışsal mekanizmaların birliğini içeren psikolojik bir süreç olarak da tanı</w:t>
      </w:r>
      <w:r w:rsidR="009A6A69" w:rsidRPr="000319CD">
        <w:rPr>
          <w:rFonts w:ascii="Times New Roman" w:hAnsi="Times New Roman" w:cs="Times New Roman"/>
          <w:color w:val="000000" w:themeColor="text1"/>
          <w:sz w:val="24"/>
          <w:szCs w:val="24"/>
        </w:rPr>
        <w:t>mlanmıştır (Larson ve Yao, 2005:</w:t>
      </w:r>
      <w:r w:rsidRPr="000319CD">
        <w:rPr>
          <w:rFonts w:ascii="Times New Roman" w:hAnsi="Times New Roman" w:cs="Times New Roman"/>
          <w:color w:val="000000" w:themeColor="text1"/>
          <w:sz w:val="24"/>
          <w:szCs w:val="24"/>
        </w:rPr>
        <w:t xml:space="preserve"> 1100-1106).</w:t>
      </w:r>
    </w:p>
    <w:p w14:paraId="78C4F67E" w14:textId="7B7335B2" w:rsidR="0088050B" w:rsidRPr="000319CD" w:rsidRDefault="00E705B6" w:rsidP="00E705B6">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yöneticileri kriz durumlarında sadece nicel değerlendirmeler yapmak, bunlara odaklanmak ve standart</w:t>
      </w:r>
      <w:r w:rsidR="00BD1704">
        <w:rPr>
          <w:rFonts w:ascii="Times New Roman" w:hAnsi="Times New Roman" w:cs="Times New Roman"/>
          <w:color w:val="000000" w:themeColor="text1"/>
          <w:sz w:val="24"/>
          <w:szCs w:val="24"/>
        </w:rPr>
        <w:t xml:space="preserve"> prosedürler ile afet yönetimi</w:t>
      </w:r>
      <w:r w:rsidRPr="000319CD">
        <w:rPr>
          <w:rFonts w:ascii="Times New Roman" w:hAnsi="Times New Roman" w:cs="Times New Roman"/>
          <w:color w:val="000000" w:themeColor="text1"/>
          <w:sz w:val="24"/>
          <w:szCs w:val="24"/>
        </w:rPr>
        <w:t xml:space="preserve">ne karar vermemesi gerekmektedir. </w:t>
      </w:r>
      <w:r w:rsidR="005C65FC">
        <w:rPr>
          <w:rFonts w:ascii="Times New Roman" w:hAnsi="Times New Roman" w:cs="Times New Roman"/>
          <w:color w:val="000000" w:themeColor="text1"/>
          <w:sz w:val="24"/>
          <w:szCs w:val="24"/>
        </w:rPr>
        <w:t>Bu durum önemli riskler</w:t>
      </w:r>
      <w:r w:rsidRPr="000319CD">
        <w:rPr>
          <w:rFonts w:ascii="Times New Roman" w:hAnsi="Times New Roman" w:cs="Times New Roman"/>
          <w:color w:val="000000" w:themeColor="text1"/>
          <w:sz w:val="24"/>
          <w:szCs w:val="24"/>
        </w:rPr>
        <w:t xml:space="preserve"> taşı</w:t>
      </w:r>
      <w:r w:rsidR="005C65FC">
        <w:rPr>
          <w:rFonts w:ascii="Times New Roman" w:hAnsi="Times New Roman" w:cs="Times New Roman"/>
          <w:color w:val="000000" w:themeColor="text1"/>
          <w:sz w:val="24"/>
          <w:szCs w:val="24"/>
        </w:rPr>
        <w:t>maktadı</w:t>
      </w:r>
      <w:r w:rsidRPr="000319CD">
        <w:rPr>
          <w:rFonts w:ascii="Times New Roman" w:hAnsi="Times New Roman" w:cs="Times New Roman"/>
          <w:color w:val="000000" w:themeColor="text1"/>
          <w:sz w:val="24"/>
          <w:szCs w:val="24"/>
        </w:rPr>
        <w:t>r. Afet ve acil durumlarda afet yönetic</w:t>
      </w:r>
      <w:r w:rsidR="00A6357B">
        <w:rPr>
          <w:rFonts w:ascii="Times New Roman" w:hAnsi="Times New Roman" w:cs="Times New Roman"/>
          <w:color w:val="000000" w:themeColor="text1"/>
          <w:sz w:val="24"/>
          <w:szCs w:val="24"/>
        </w:rPr>
        <w:t>ile</w:t>
      </w:r>
      <w:r w:rsidRPr="000319CD">
        <w:rPr>
          <w:rFonts w:ascii="Times New Roman" w:hAnsi="Times New Roman" w:cs="Times New Roman"/>
          <w:color w:val="000000" w:themeColor="text1"/>
          <w:sz w:val="24"/>
          <w:szCs w:val="24"/>
        </w:rPr>
        <w:t>rinin daha doğru ve kapasitif bir yaklaşım, duygusal empresyon ve özellikle empati ve prososyal motivasyon ile ilişkili olarak, krizde başkaları adına iyi bir değerlendirme yapma olanağı oluşmaktadır. Empatinin niteliği ve afet karar verme üzerindeki etkisi yönetic</w:t>
      </w:r>
      <w:r w:rsidR="00A6357B">
        <w:rPr>
          <w:rFonts w:ascii="Times New Roman" w:hAnsi="Times New Roman" w:cs="Times New Roman"/>
          <w:color w:val="000000" w:themeColor="text1"/>
          <w:sz w:val="24"/>
          <w:szCs w:val="24"/>
        </w:rPr>
        <w:t>i</w:t>
      </w:r>
      <w:r w:rsidRPr="000319CD">
        <w:rPr>
          <w:rFonts w:ascii="Times New Roman" w:hAnsi="Times New Roman" w:cs="Times New Roman"/>
          <w:color w:val="000000" w:themeColor="text1"/>
          <w:sz w:val="24"/>
          <w:szCs w:val="24"/>
        </w:rPr>
        <w:t>ler açısından önemli bir yere sahiptir. Afet yöneticileri karar alma süreçlerinde afetzedelerin olaylardan etkilenme seviyelerini göz önünde bulundurmalıdır (Keller</w:t>
      </w:r>
      <w:r w:rsidR="00FA3BE9" w:rsidRPr="000319CD">
        <w:rPr>
          <w:rFonts w:ascii="Times New Roman" w:hAnsi="Times New Roman" w:cs="Times New Roman"/>
          <w:color w:val="000000" w:themeColor="text1"/>
          <w:sz w:val="24"/>
          <w:szCs w:val="24"/>
        </w:rPr>
        <w:t>, 2016: 6)</w:t>
      </w:r>
      <w:r w:rsidRPr="000319CD">
        <w:rPr>
          <w:rFonts w:ascii="Times New Roman" w:hAnsi="Times New Roman" w:cs="Times New Roman"/>
          <w:color w:val="000000" w:themeColor="text1"/>
          <w:sz w:val="24"/>
          <w:szCs w:val="24"/>
        </w:rPr>
        <w:t>.</w:t>
      </w:r>
    </w:p>
    <w:p w14:paraId="373128D3" w14:textId="77777777" w:rsidR="00392615" w:rsidRPr="000319CD" w:rsidRDefault="00392615" w:rsidP="009012B6">
      <w:pPr>
        <w:spacing w:after="0" w:line="360" w:lineRule="auto"/>
        <w:jc w:val="both"/>
        <w:rPr>
          <w:rFonts w:ascii="Times New Roman" w:hAnsi="Times New Roman" w:cs="Times New Roman"/>
          <w:color w:val="000000" w:themeColor="text1"/>
          <w:sz w:val="24"/>
          <w:szCs w:val="24"/>
        </w:rPr>
      </w:pPr>
    </w:p>
    <w:p w14:paraId="73F7F39A" w14:textId="77777777" w:rsidR="009B6C9C" w:rsidRPr="000319CD" w:rsidRDefault="009B6C9C" w:rsidP="005C3B18">
      <w:pPr>
        <w:spacing w:after="0" w:line="360" w:lineRule="auto"/>
        <w:rPr>
          <w:rFonts w:ascii="Times New Roman" w:hAnsi="Times New Roman" w:cs="Times New Roman"/>
          <w:b/>
          <w:color w:val="000000" w:themeColor="text1"/>
          <w:sz w:val="24"/>
          <w:szCs w:val="24"/>
        </w:rPr>
      </w:pPr>
    </w:p>
    <w:p w14:paraId="0A4949B1" w14:textId="77777777" w:rsidR="003C6F6E" w:rsidRPr="000319CD" w:rsidRDefault="003C6F6E" w:rsidP="005C3B18">
      <w:pPr>
        <w:spacing w:after="0" w:line="360" w:lineRule="auto"/>
        <w:rPr>
          <w:rFonts w:ascii="Times New Roman" w:hAnsi="Times New Roman" w:cs="Times New Roman"/>
          <w:b/>
          <w:color w:val="000000" w:themeColor="text1"/>
          <w:sz w:val="24"/>
          <w:szCs w:val="24"/>
        </w:rPr>
        <w:sectPr w:rsidR="003C6F6E" w:rsidRPr="000319CD" w:rsidSect="003C6F6E">
          <w:pgSz w:w="11906" w:h="16838"/>
          <w:pgMar w:top="1701" w:right="1134" w:bottom="1701" w:left="2268" w:header="709" w:footer="709" w:gutter="0"/>
          <w:pgNumType w:start="4"/>
          <w:cols w:space="708"/>
          <w:titlePg/>
          <w:docGrid w:linePitch="360"/>
        </w:sectPr>
      </w:pPr>
    </w:p>
    <w:p w14:paraId="389CD0C3" w14:textId="77777777" w:rsidR="00D6330A" w:rsidRPr="000319CD" w:rsidRDefault="00D6330A" w:rsidP="005C3B18">
      <w:pPr>
        <w:spacing w:after="0" w:line="360" w:lineRule="auto"/>
        <w:rPr>
          <w:rFonts w:ascii="Times New Roman" w:hAnsi="Times New Roman" w:cs="Times New Roman"/>
          <w:b/>
          <w:color w:val="000000" w:themeColor="text1"/>
          <w:sz w:val="24"/>
          <w:szCs w:val="24"/>
        </w:rPr>
      </w:pPr>
    </w:p>
    <w:p w14:paraId="73018AEC" w14:textId="77777777" w:rsidR="00D6330A" w:rsidRPr="000319CD" w:rsidRDefault="00D6330A" w:rsidP="005C3B18">
      <w:pPr>
        <w:spacing w:after="0" w:line="360" w:lineRule="auto"/>
        <w:rPr>
          <w:rFonts w:ascii="Times New Roman" w:hAnsi="Times New Roman" w:cs="Times New Roman"/>
          <w:b/>
          <w:color w:val="000000" w:themeColor="text1"/>
          <w:sz w:val="24"/>
          <w:szCs w:val="24"/>
        </w:rPr>
      </w:pPr>
    </w:p>
    <w:p w14:paraId="1D3B87E2" w14:textId="77777777" w:rsidR="00D6330A" w:rsidRPr="000319CD" w:rsidRDefault="008E18C3" w:rsidP="005C3B18">
      <w:pPr>
        <w:pStyle w:val="Balk1"/>
        <w:spacing w:before="0" w:line="360" w:lineRule="auto"/>
        <w:jc w:val="center"/>
        <w:rPr>
          <w:rFonts w:cs="Times New Roman"/>
          <w:color w:val="000000" w:themeColor="text1"/>
          <w:szCs w:val="24"/>
        </w:rPr>
      </w:pPr>
      <w:bookmarkStart w:id="27" w:name="_Toc56802619"/>
      <w:r w:rsidRPr="000319CD">
        <w:rPr>
          <w:rFonts w:cs="Times New Roman"/>
          <w:color w:val="000000" w:themeColor="text1"/>
          <w:szCs w:val="24"/>
        </w:rPr>
        <w:t>İKİNCİ BÖLÜM</w:t>
      </w:r>
      <w:bookmarkEnd w:id="27"/>
    </w:p>
    <w:p w14:paraId="0FD89E3B" w14:textId="77777777" w:rsidR="00D6330A" w:rsidRPr="000319CD" w:rsidRDefault="00D6330A" w:rsidP="005C3B18">
      <w:pPr>
        <w:spacing w:after="0" w:line="360" w:lineRule="auto"/>
        <w:rPr>
          <w:rFonts w:ascii="Times New Roman" w:hAnsi="Times New Roman" w:cs="Times New Roman"/>
          <w:color w:val="000000" w:themeColor="text1"/>
          <w:sz w:val="24"/>
          <w:szCs w:val="24"/>
        </w:rPr>
      </w:pPr>
    </w:p>
    <w:p w14:paraId="043AE899" w14:textId="77777777" w:rsidR="00D0780B" w:rsidRPr="000319CD" w:rsidRDefault="00D6330A" w:rsidP="006C1917">
      <w:pPr>
        <w:pStyle w:val="Balk1"/>
        <w:spacing w:before="0" w:line="360" w:lineRule="auto"/>
        <w:ind w:left="0" w:firstLine="708"/>
        <w:rPr>
          <w:rFonts w:cs="Times New Roman"/>
          <w:color w:val="000000" w:themeColor="text1"/>
          <w:szCs w:val="24"/>
        </w:rPr>
      </w:pPr>
      <w:bookmarkStart w:id="28" w:name="_Toc56802620"/>
      <w:r w:rsidRPr="000319CD">
        <w:rPr>
          <w:rFonts w:cs="Times New Roman"/>
          <w:color w:val="000000" w:themeColor="text1"/>
          <w:szCs w:val="24"/>
        </w:rPr>
        <w:t xml:space="preserve">2. </w:t>
      </w:r>
      <w:r w:rsidR="008E18C3" w:rsidRPr="000319CD">
        <w:rPr>
          <w:rFonts w:cs="Times New Roman"/>
          <w:color w:val="000000" w:themeColor="text1"/>
          <w:szCs w:val="24"/>
        </w:rPr>
        <w:t>PSİKOSOSYAL DESTEK HİZMETLERİ VE UYGULAMALARI</w:t>
      </w:r>
      <w:bookmarkEnd w:id="28"/>
    </w:p>
    <w:p w14:paraId="62F9DAAB" w14:textId="77777777" w:rsidR="005D0615" w:rsidRPr="000319CD" w:rsidRDefault="005D0615" w:rsidP="005D0615">
      <w:pPr>
        <w:pStyle w:val="Balk2"/>
        <w:spacing w:before="0" w:after="0" w:line="360" w:lineRule="auto"/>
        <w:rPr>
          <w:rFonts w:cs="Times New Roman"/>
          <w:color w:val="000000" w:themeColor="text1"/>
          <w:szCs w:val="24"/>
        </w:rPr>
      </w:pPr>
      <w:bookmarkStart w:id="29" w:name="_Toc56802621"/>
      <w:r w:rsidRPr="000319CD">
        <w:rPr>
          <w:rFonts w:cs="Times New Roman"/>
          <w:color w:val="000000" w:themeColor="text1"/>
          <w:szCs w:val="24"/>
        </w:rPr>
        <w:t xml:space="preserve">2.1. </w:t>
      </w:r>
      <w:r w:rsidRPr="000319CD">
        <w:rPr>
          <w:rFonts w:cs="Times New Roman"/>
          <w:color w:val="000000" w:themeColor="text1"/>
        </w:rPr>
        <w:t>Psikososyal Destek</w:t>
      </w:r>
      <w:bookmarkEnd w:id="29"/>
    </w:p>
    <w:p w14:paraId="2646CEF4" w14:textId="2EA74C34"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w:t>
      </w:r>
      <w:r w:rsidRPr="000319CD">
        <w:rPr>
          <w:rFonts w:ascii="Times New Roman" w:hAnsi="Times New Roman" w:cs="Times New Roman"/>
          <w:b/>
          <w:color w:val="000000" w:themeColor="text1"/>
          <w:sz w:val="24"/>
          <w:szCs w:val="24"/>
        </w:rPr>
        <w:t>Psikososyal</w:t>
      </w:r>
      <w:r w:rsidRPr="000319CD">
        <w:rPr>
          <w:rFonts w:ascii="Times New Roman" w:hAnsi="Times New Roman" w:cs="Times New Roman"/>
          <w:color w:val="000000" w:themeColor="text1"/>
          <w:sz w:val="24"/>
          <w:szCs w:val="24"/>
        </w:rPr>
        <w:t xml:space="preserve">” en temel anlamıyla birbirini sürekli etkileyen psikolojik ve sosyal etkilerin hareketli ilişkisi anlamına gelirken; </w:t>
      </w:r>
      <w:r w:rsidRPr="000319CD">
        <w:rPr>
          <w:rFonts w:ascii="Times New Roman" w:hAnsi="Times New Roman" w:cs="Times New Roman"/>
          <w:b/>
          <w:color w:val="000000" w:themeColor="text1"/>
          <w:sz w:val="24"/>
          <w:szCs w:val="24"/>
        </w:rPr>
        <w:t>afet ve acil durum çerçevesinde psikososyal destek;</w:t>
      </w:r>
      <w:r w:rsidRPr="000319CD">
        <w:rPr>
          <w:rFonts w:ascii="Times New Roman" w:hAnsi="Times New Roman" w:cs="Times New Roman"/>
          <w:color w:val="000000" w:themeColor="text1"/>
          <w:sz w:val="24"/>
          <w:szCs w:val="24"/>
        </w:rPr>
        <w:t xml:space="preserve"> afetlerin ardından ortaya çıkması muhtemel psikolojik uyumsuzlukların ve bozuklukların önlenmesi ve ortadan kaldırılması, etkilenen toplumdaki bireylerin süregelen yaşantılarına geçişini hızlandırmaya yardımcı olma, toplumun olası ihtiyaçlarına yönelik </w:t>
      </w:r>
      <w:r w:rsidR="000F4BEE">
        <w:rPr>
          <w:rFonts w:ascii="Times New Roman" w:hAnsi="Times New Roman" w:cs="Times New Roman"/>
          <w:color w:val="000000" w:themeColor="text1"/>
          <w:sz w:val="24"/>
          <w:szCs w:val="24"/>
        </w:rPr>
        <w:t>ihtiyaç analizini ortaya koyan</w:t>
      </w:r>
      <w:r w:rsidRPr="000319CD">
        <w:rPr>
          <w:rFonts w:ascii="Times New Roman" w:hAnsi="Times New Roman" w:cs="Times New Roman"/>
          <w:color w:val="000000" w:themeColor="text1"/>
          <w:sz w:val="24"/>
          <w:szCs w:val="24"/>
        </w:rPr>
        <w:t xml:space="preserve">, muhtemel afet acil durumlarla başa çıkma ve müdahale edebilme kapasitelerinin yanı sıra iyileşme becerilerinin de artırılmasına yönelik yürütülen çok disiplinli hizmetler bütünü olarak tanımlanmaktadır (ASP, 2019). Birleşmiş Milletler Çocuklara Yardım Fonu tarafından yapılan tanımlamada ise psikososyal destek; bireylerin ve </w:t>
      </w:r>
      <w:r w:rsidR="00F03FF1">
        <w:rPr>
          <w:rFonts w:ascii="Times New Roman" w:hAnsi="Times New Roman" w:cs="Times New Roman"/>
          <w:color w:val="000000" w:themeColor="text1"/>
          <w:sz w:val="24"/>
          <w:szCs w:val="24"/>
        </w:rPr>
        <w:t>toplumların psikolojik yaraları iyileştirmeye</w:t>
      </w:r>
      <w:r w:rsidRPr="000319CD">
        <w:rPr>
          <w:rFonts w:ascii="Times New Roman" w:hAnsi="Times New Roman" w:cs="Times New Roman"/>
          <w:color w:val="000000" w:themeColor="text1"/>
          <w:sz w:val="24"/>
          <w:szCs w:val="24"/>
        </w:rPr>
        <w:t xml:space="preserve"> ve acil durumlardan veya kritik bir olaydan sonra sosyal yapıları yeniden inşa etmelerine yardımcı olan faaliyetlerdir (</w:t>
      </w:r>
      <w:hyperlink r:id="rId17" w:history="1">
        <w:r w:rsidRPr="000319CD">
          <w:rPr>
            <w:rStyle w:val="Balk3Char"/>
            <w:rFonts w:cs="Times New Roman"/>
            <w:b w:val="0"/>
          </w:rPr>
          <w:t>www.unicef.org</w:t>
        </w:r>
      </w:hyperlink>
      <w:r w:rsidRPr="000319CD">
        <w:rPr>
          <w:rFonts w:ascii="Times New Roman" w:hAnsi="Times New Roman" w:cs="Times New Roman"/>
          <w:color w:val="000000" w:themeColor="text1"/>
          <w:sz w:val="24"/>
          <w:szCs w:val="24"/>
        </w:rPr>
        <w:t>, 2020).</w:t>
      </w:r>
    </w:p>
    <w:p w14:paraId="057E31A6" w14:textId="77777777"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destek kavramını ele alan Kuruluşlar Arası Daimi Komite’nin Acil Durumlarda Ruh Sağlığı ve Psikososyal Destek Rehber Kitabı’nda yer alan tanım ise; bireylerin ve toplumların psikososyal iyilik hallerini olumsuz durumlardan korunmak ve herhangi ortaya çıkması muhtemel davranış bozukluklarını ortadan kaldırmak veya gidermek amacıyla gerçekleştirilen tüm içsel ve dışsal destekleri içeren faaliyetlerin tamamıdır (ISAC, 2007).</w:t>
      </w:r>
    </w:p>
    <w:p w14:paraId="554359F6" w14:textId="77777777" w:rsidR="00C4091C" w:rsidRPr="000319CD" w:rsidRDefault="00C4091C" w:rsidP="00C4091C">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desteğin en temel amacı önleyici ve iyileştirici faaliyetlere odaklanmasıdır. Ruh sağlığı problemlerinin gelişme riskini azaltmasıyla önleyici işlevini yerine getirirken, şok, yas gibi afete gösterilen psikolojik tepkilerin aşılması konusunda bireyler üzerinde iyileştirici işlevini yerine getirir (Hansen, 2009: 26).</w:t>
      </w:r>
    </w:p>
    <w:p w14:paraId="13DF161A" w14:textId="43C48EEF" w:rsidR="005D0615" w:rsidRPr="000319CD" w:rsidRDefault="005D0615" w:rsidP="00FA3BE9">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Psikososyal destek kavramı afet ve acil durumlar çerçevesinde değerlendirildiğinde önemli bazı disiplinleri ele almaktadır. Psikososyal destek süreci, empati, anlama, ve farkındalık yolu ile afet ve acil durumlardan etkilenenlere psikolojik destek sağlamak ve yardıma gereksinim duyan birey ve toplumu tespit ederek gerekli </w:t>
      </w:r>
      <w:r w:rsidRPr="000319CD">
        <w:rPr>
          <w:rFonts w:ascii="Times New Roman" w:hAnsi="Times New Roman" w:cs="Times New Roman"/>
          <w:color w:val="000000" w:themeColor="text1"/>
          <w:sz w:val="24"/>
          <w:szCs w:val="24"/>
        </w:rPr>
        <w:lastRenderedPageBreak/>
        <w:t>birimlere y</w:t>
      </w:r>
      <w:r w:rsidR="00FA3BE9" w:rsidRPr="000319CD">
        <w:rPr>
          <w:rFonts w:ascii="Times New Roman" w:hAnsi="Times New Roman" w:cs="Times New Roman"/>
          <w:color w:val="000000" w:themeColor="text1"/>
          <w:sz w:val="24"/>
          <w:szCs w:val="24"/>
        </w:rPr>
        <w:t xml:space="preserve">önlendirmesini gerçekleştirmek önemlidir. </w:t>
      </w:r>
      <w:r w:rsidRPr="000319CD">
        <w:rPr>
          <w:rFonts w:ascii="Times New Roman" w:hAnsi="Times New Roman" w:cs="Times New Roman"/>
          <w:color w:val="000000" w:themeColor="text1"/>
          <w:sz w:val="24"/>
          <w:szCs w:val="24"/>
        </w:rPr>
        <w:t>Psikososyal destek gereksinimine ihtiyaç duyan birey ve topluma sunulacak yardım çalışma</w:t>
      </w:r>
      <w:r w:rsidR="009D2189">
        <w:rPr>
          <w:rFonts w:ascii="Times New Roman" w:hAnsi="Times New Roman" w:cs="Times New Roman"/>
          <w:color w:val="000000" w:themeColor="text1"/>
          <w:sz w:val="24"/>
          <w:szCs w:val="24"/>
        </w:rPr>
        <w:t>larının tümünün, toplumun sosyo</w:t>
      </w:r>
      <w:r w:rsidRPr="000319CD">
        <w:rPr>
          <w:rFonts w:ascii="Times New Roman" w:hAnsi="Times New Roman" w:cs="Times New Roman"/>
          <w:color w:val="000000" w:themeColor="text1"/>
          <w:sz w:val="24"/>
          <w:szCs w:val="24"/>
        </w:rPr>
        <w:t>kültürel yapısı ve nüfus dağılımına entegre do</w:t>
      </w:r>
      <w:r w:rsidR="00FA3BE9" w:rsidRPr="000319CD">
        <w:rPr>
          <w:rFonts w:ascii="Times New Roman" w:hAnsi="Times New Roman" w:cs="Times New Roman"/>
          <w:color w:val="000000" w:themeColor="text1"/>
          <w:sz w:val="24"/>
          <w:szCs w:val="24"/>
        </w:rPr>
        <w:t xml:space="preserve">ğrultuda sürdürülmesi sağlamalıdır. </w:t>
      </w:r>
      <w:r w:rsidRPr="000319CD">
        <w:rPr>
          <w:rFonts w:ascii="Times New Roman" w:hAnsi="Times New Roman" w:cs="Times New Roman"/>
          <w:color w:val="000000" w:themeColor="text1"/>
          <w:sz w:val="24"/>
          <w:szCs w:val="24"/>
        </w:rPr>
        <w:t>Afet ve acil durumların çeşitli kademelerinde yer alacak kurum ve kuruluşların birbirleri ile o</w:t>
      </w:r>
      <w:r w:rsidR="00F03FF1">
        <w:rPr>
          <w:rFonts w:ascii="Times New Roman" w:hAnsi="Times New Roman" w:cs="Times New Roman"/>
          <w:color w:val="000000" w:themeColor="text1"/>
          <w:sz w:val="24"/>
          <w:szCs w:val="24"/>
        </w:rPr>
        <w:t>lan birlikte çalışma seviyeleri</w:t>
      </w:r>
      <w:r w:rsidR="00FA3BE9" w:rsidRPr="000319CD">
        <w:rPr>
          <w:rFonts w:ascii="Times New Roman" w:hAnsi="Times New Roman" w:cs="Times New Roman"/>
          <w:color w:val="000000" w:themeColor="text1"/>
          <w:sz w:val="24"/>
          <w:szCs w:val="24"/>
        </w:rPr>
        <w:t xml:space="preserve"> üst kademelere çıkartılmalıdır. </w:t>
      </w:r>
      <w:r w:rsidRPr="000319CD">
        <w:rPr>
          <w:rFonts w:ascii="Times New Roman" w:hAnsi="Times New Roman" w:cs="Times New Roman"/>
          <w:color w:val="000000" w:themeColor="text1"/>
          <w:sz w:val="24"/>
          <w:szCs w:val="24"/>
        </w:rPr>
        <w:t>Toplumun sahip olduğu yerel kapasitesi ile muhtemel diğer toplumsal ihtiyaçların uygun koşullarda b</w:t>
      </w:r>
      <w:r w:rsidR="00FA3BE9" w:rsidRPr="000319CD">
        <w:rPr>
          <w:rFonts w:ascii="Times New Roman" w:hAnsi="Times New Roman" w:cs="Times New Roman"/>
          <w:color w:val="000000" w:themeColor="text1"/>
          <w:sz w:val="24"/>
          <w:szCs w:val="24"/>
        </w:rPr>
        <w:t xml:space="preserve">ir araya getirilmesini sağlamalıdır. </w:t>
      </w:r>
      <w:r w:rsidRPr="000319CD">
        <w:rPr>
          <w:rFonts w:ascii="Times New Roman" w:hAnsi="Times New Roman" w:cs="Times New Roman"/>
          <w:color w:val="000000" w:themeColor="text1"/>
          <w:sz w:val="24"/>
          <w:szCs w:val="24"/>
        </w:rPr>
        <w:t>Afet ve acil duruma maruz kalan bireylerin, toplumun ve kurumlar</w:t>
      </w:r>
      <w:r w:rsidR="00F03FF1">
        <w:rPr>
          <w:rFonts w:ascii="Times New Roman" w:hAnsi="Times New Roman" w:cs="Times New Roman"/>
          <w:color w:val="000000" w:themeColor="text1"/>
          <w:sz w:val="24"/>
          <w:szCs w:val="24"/>
        </w:rPr>
        <w:t xml:space="preserve">ın gereksinim duyduğu bilgiler </w:t>
      </w:r>
      <w:r w:rsidRPr="000319CD">
        <w:rPr>
          <w:rFonts w:ascii="Times New Roman" w:hAnsi="Times New Roman" w:cs="Times New Roman"/>
          <w:color w:val="000000" w:themeColor="text1"/>
          <w:sz w:val="24"/>
          <w:szCs w:val="24"/>
        </w:rPr>
        <w:t>e</w:t>
      </w:r>
      <w:r w:rsidR="00FA3BE9" w:rsidRPr="000319CD">
        <w:rPr>
          <w:rFonts w:ascii="Times New Roman" w:hAnsi="Times New Roman" w:cs="Times New Roman"/>
          <w:color w:val="000000" w:themeColor="text1"/>
          <w:sz w:val="24"/>
          <w:szCs w:val="24"/>
        </w:rPr>
        <w:t xml:space="preserve">n doğru biçimde ulaştırmalıdır. </w:t>
      </w:r>
      <w:r w:rsidRPr="000319CD">
        <w:rPr>
          <w:rFonts w:ascii="Times New Roman" w:hAnsi="Times New Roman" w:cs="Times New Roman"/>
          <w:color w:val="000000" w:themeColor="text1"/>
          <w:sz w:val="24"/>
          <w:szCs w:val="24"/>
        </w:rPr>
        <w:t>Afetzedelerin ihtiyaç duyduğu yardım faaliyetlerine yönelik; ekip ilişkileri, iletişim becerileri, afetzedeler ile ilişkiler alanları ile ilgili bilgileri ve kendi kendine ve bireysel yardım yollarını iletmek, bunun ile birlikte gereksinim duyulan psikososyal dest</w:t>
      </w:r>
      <w:r w:rsidR="00FA3BE9" w:rsidRPr="000319CD">
        <w:rPr>
          <w:rFonts w:ascii="Times New Roman" w:hAnsi="Times New Roman" w:cs="Times New Roman"/>
          <w:color w:val="000000" w:themeColor="text1"/>
          <w:sz w:val="24"/>
          <w:szCs w:val="24"/>
        </w:rPr>
        <w:t>ek çalı</w:t>
      </w:r>
      <w:r w:rsidR="00F03FF1">
        <w:rPr>
          <w:rFonts w:ascii="Times New Roman" w:hAnsi="Times New Roman" w:cs="Times New Roman"/>
          <w:color w:val="000000" w:themeColor="text1"/>
          <w:sz w:val="24"/>
          <w:szCs w:val="24"/>
        </w:rPr>
        <w:t>şmaları</w:t>
      </w:r>
      <w:r w:rsidR="00FA3BE9" w:rsidRPr="000319CD">
        <w:rPr>
          <w:rFonts w:ascii="Times New Roman" w:hAnsi="Times New Roman" w:cs="Times New Roman"/>
          <w:color w:val="000000" w:themeColor="text1"/>
          <w:sz w:val="24"/>
          <w:szCs w:val="24"/>
        </w:rPr>
        <w:t xml:space="preserve"> gerçekleştirilmelidir. </w:t>
      </w:r>
      <w:r w:rsidRPr="000319CD">
        <w:rPr>
          <w:rFonts w:ascii="Times New Roman" w:hAnsi="Times New Roman" w:cs="Times New Roman"/>
          <w:color w:val="000000" w:themeColor="text1"/>
          <w:sz w:val="24"/>
          <w:szCs w:val="24"/>
        </w:rPr>
        <w:t>Toplumdaki gönüllülük seviyesinin ve katılım düzeyinin üst seviyelere çıkartılması yolu ile bireylere, ailelere ve topluma kendi gereksinimlerini tespit etmeleri, çözüm için en kısa sürede harekete geçmeleri ve kendi kendine yardım becerileri geliştirmelerini sağ</w:t>
      </w:r>
      <w:r w:rsidR="009D2189">
        <w:rPr>
          <w:rFonts w:ascii="Times New Roman" w:hAnsi="Times New Roman" w:cs="Times New Roman"/>
          <w:color w:val="000000" w:themeColor="text1"/>
          <w:sz w:val="24"/>
          <w:szCs w:val="24"/>
        </w:rPr>
        <w:t>lamaları konusunda destek ol</w:t>
      </w:r>
      <w:r w:rsidR="00FA3BE9" w:rsidRPr="000319CD">
        <w:rPr>
          <w:rFonts w:ascii="Times New Roman" w:hAnsi="Times New Roman" w:cs="Times New Roman"/>
          <w:color w:val="000000" w:themeColor="text1"/>
          <w:sz w:val="24"/>
          <w:szCs w:val="24"/>
        </w:rPr>
        <w:t xml:space="preserve">unmalıdır. </w:t>
      </w:r>
      <w:r w:rsidRPr="000319CD">
        <w:rPr>
          <w:rFonts w:ascii="Times New Roman" w:hAnsi="Times New Roman" w:cs="Times New Roman"/>
          <w:color w:val="000000" w:themeColor="text1"/>
          <w:sz w:val="24"/>
          <w:szCs w:val="24"/>
        </w:rPr>
        <w:t>Bireylerin, ailelerin ve toplumun kendi gereksinimlerinin karşılaşmasına ve sorunlarının çözümüne yönelik projeler uygulamasını ve/veya projelere katılmasını destekleyerek, gelecekte meydana gelmesi muhtemel afet ve acil durumlara hazırlıklı ol</w:t>
      </w:r>
      <w:r w:rsidR="00FA3BE9" w:rsidRPr="000319CD">
        <w:rPr>
          <w:rFonts w:ascii="Times New Roman" w:hAnsi="Times New Roman" w:cs="Times New Roman"/>
          <w:color w:val="000000" w:themeColor="text1"/>
          <w:sz w:val="24"/>
          <w:szCs w:val="24"/>
        </w:rPr>
        <w:t>masını sağlamaktır (ASP, 2019).</w:t>
      </w:r>
    </w:p>
    <w:p w14:paraId="705F8DDA" w14:textId="5B58E7E6" w:rsidR="005D0615" w:rsidRPr="000319CD" w:rsidRDefault="005D0615" w:rsidP="005D0615">
      <w:pPr>
        <w:spacing w:after="0" w:line="360" w:lineRule="auto"/>
        <w:ind w:firstLine="708"/>
        <w:jc w:val="both"/>
        <w:rPr>
          <w:rFonts w:ascii="Times New Roman" w:hAnsi="Times New Roman" w:cs="Times New Roman"/>
          <w:b/>
          <w:color w:val="000000" w:themeColor="text1"/>
          <w:sz w:val="24"/>
          <w:szCs w:val="24"/>
        </w:rPr>
      </w:pPr>
      <w:r w:rsidRPr="000319CD">
        <w:rPr>
          <w:rFonts w:ascii="Times New Roman" w:hAnsi="Times New Roman" w:cs="Times New Roman"/>
          <w:color w:val="000000" w:themeColor="text1"/>
          <w:sz w:val="24"/>
          <w:szCs w:val="24"/>
        </w:rPr>
        <w:t>Afet ve acil durumlarda psikososyal destek hizmetlerini en iyi şekilde kavramak ve anlamak için bazı önemli kavramların açıklanm</w:t>
      </w:r>
      <w:r w:rsidR="006F4D78">
        <w:rPr>
          <w:rFonts w:ascii="Times New Roman" w:hAnsi="Times New Roman" w:cs="Times New Roman"/>
          <w:color w:val="000000" w:themeColor="text1"/>
          <w:sz w:val="24"/>
          <w:szCs w:val="24"/>
        </w:rPr>
        <w:t>ası gerekmektedir. Bu kavramlar: P</w:t>
      </w:r>
      <w:r w:rsidRPr="000319CD">
        <w:rPr>
          <w:rFonts w:ascii="Times New Roman" w:hAnsi="Times New Roman" w:cs="Times New Roman"/>
          <w:color w:val="000000" w:themeColor="text1"/>
          <w:sz w:val="24"/>
          <w:szCs w:val="24"/>
        </w:rPr>
        <w:t>sikososyal, psikososyal destek, psikososyal müdahaledir. Psikososyal destek hizmetlerinin psikiyatrik tedavi ile karıştırılmaması, toplumu temel alan bakış açısı doğrultusunda olan koruyucu ve önleyici bir hizmet temelleri üzerinde değerlendirilmesi, bütünleşik afet yönetiminin tüm aşamasında kabul görmesini ve önemsenmesini sağlayacaktır. Bundan dolayı psikososyal desteğin ne olduğunu iyi a</w:t>
      </w:r>
      <w:r w:rsidR="006F4D78">
        <w:rPr>
          <w:rFonts w:ascii="Times New Roman" w:hAnsi="Times New Roman" w:cs="Times New Roman"/>
          <w:color w:val="000000" w:themeColor="text1"/>
          <w:sz w:val="24"/>
          <w:szCs w:val="24"/>
        </w:rPr>
        <w:t>nlamak ve doğru aktarmak gerekmektedir</w:t>
      </w:r>
      <w:r w:rsidRPr="000319CD">
        <w:rPr>
          <w:rFonts w:ascii="Times New Roman" w:hAnsi="Times New Roman" w:cs="Times New Roman"/>
          <w:color w:val="000000" w:themeColor="text1"/>
          <w:sz w:val="24"/>
          <w:szCs w:val="24"/>
        </w:rPr>
        <w:t>. İnsani yardım çerçevesinde psikososyal destek hizmetlerine duyulan gereksinimin en iyi ş</w:t>
      </w:r>
      <w:r w:rsidR="006F4D78">
        <w:rPr>
          <w:rFonts w:ascii="Times New Roman" w:hAnsi="Times New Roman" w:cs="Times New Roman"/>
          <w:color w:val="000000" w:themeColor="text1"/>
          <w:sz w:val="24"/>
          <w:szCs w:val="24"/>
        </w:rPr>
        <w:t xml:space="preserve">ekilde anlaşılabilmesi için </w:t>
      </w:r>
      <w:r w:rsidRPr="000319CD">
        <w:rPr>
          <w:rFonts w:ascii="Times New Roman" w:hAnsi="Times New Roman" w:cs="Times New Roman"/>
          <w:color w:val="000000" w:themeColor="text1"/>
          <w:sz w:val="24"/>
          <w:szCs w:val="24"/>
        </w:rPr>
        <w:t xml:space="preserve">afet ve acil durum sonrası ortaya çıkan psikolojik ve sosyal sorunlar, afetlere verilen bireysel ve toplumsal tepkiler, travma ve yas süreci gibi teorik bilgilerin tartışılması ve anlatılması oldukça önemlidir. Afet ve acil durumların olası muhtemel etkileri birey ve toplum için önemli psikolojik ve sosyal sorunlar oluşturmaktadır. Acil durumların psikolojik ve sosyal etkileri kısa vadede akut olabilir. Ancak etkilenen birey ve toplumun uzun vadeli zihinsel sağlığı ve psikososyal </w:t>
      </w:r>
      <w:r w:rsidRPr="000319CD">
        <w:rPr>
          <w:rFonts w:ascii="Times New Roman" w:hAnsi="Times New Roman" w:cs="Times New Roman"/>
          <w:color w:val="000000" w:themeColor="text1"/>
          <w:sz w:val="24"/>
          <w:szCs w:val="24"/>
        </w:rPr>
        <w:lastRenderedPageBreak/>
        <w:t>refahı üzerinde yıkıcı etkiler meydana getirebilmektedir. Bu gibi olumsuz etkiler birey ve topluma yönelik insan hakları ve kalkınma çerçevesinde ciddi tehditleri beraberinde getirmektedir. Acil durumlarda başta gelen önceliklerden biri, insanların ruh sağlığını ve psikososyal refahını korumak ve iyileştirmektir. Bu önceliğe ulaş</w:t>
      </w:r>
      <w:r w:rsidR="006F4D78">
        <w:rPr>
          <w:rFonts w:ascii="Times New Roman" w:hAnsi="Times New Roman" w:cs="Times New Roman"/>
          <w:color w:val="000000" w:themeColor="text1"/>
          <w:sz w:val="24"/>
          <w:szCs w:val="24"/>
        </w:rPr>
        <w:t>mak tüm hükümet ve hükümet dışı</w:t>
      </w:r>
      <w:r w:rsidRPr="000319CD">
        <w:rPr>
          <w:rFonts w:ascii="Times New Roman" w:hAnsi="Times New Roman" w:cs="Times New Roman"/>
          <w:color w:val="000000" w:themeColor="text1"/>
          <w:sz w:val="24"/>
          <w:szCs w:val="24"/>
        </w:rPr>
        <w:t xml:space="preserve"> aktörler arasında koordineli bir eylem gerektirmektedir (IASC, 2007: 1).</w:t>
      </w:r>
    </w:p>
    <w:p w14:paraId="1CD1DD0F" w14:textId="77777777"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 birey, aile, toplum ve toplumsal düzeyde yaşanması muhtemel çok çeşitli problemler oluşturma eğilimindedir. Bu durum her seviyedeki, koruyucu destekler üzerinde olumsuz etkiler meydana getirerek sistemleri aşındırır, çeşitli sorunların risklerini arttırır ve önceden var olan sosyal adaletsizlik ve eşitsizlik sorunlarını arttırma eğilimindedir (IASC, 2007: 2-3). Afet ve acil durumlarda ruh sağlığı ve psikososyal sorunlar birbiri ile yakından ilişki içerisinde olup birbirine çok bağlıdır ancak doğada ağırlıklı olarak sosyal ve psikolojik ağırlıklı sorunlar yer almaktadır. Afetin büyük ölçekte insan üzerindeki etkisi iki unsurdan oluşmaktadır: bunlardan birincisi olayın karakteristik özelliği diğeri ise olayın değerlendirilmesi/algılanması ve olaydan etkilenen insanlara olan etkisidir. İlki afetin doğasını (doğa kaynaklı, fiziksel) afete maruz kalan nüfusun oranını, fiziksel hasar ve kayıp derecesini ifade eder. İkincisi ise olayların tahmin edilebilirliği, hazırlık süresi, müdahale ve kurtarma süresi ile psikososyal desteğin verildiği sürenin derecesidir (Rao, 2006: 501-505).</w:t>
      </w:r>
    </w:p>
    <w:p w14:paraId="3A1A3B7A" w14:textId="2229B5D8" w:rsidR="005D0615" w:rsidRPr="000319CD" w:rsidRDefault="005D0615" w:rsidP="005D0615">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b/>
        <w:t>Psikososyal destek, operasyonel olarak çok çeşitli psikososyal problemler ile ilgilene</w:t>
      </w:r>
      <w:r w:rsidR="006F4D78">
        <w:rPr>
          <w:rFonts w:ascii="Times New Roman" w:hAnsi="Times New Roman" w:cs="Times New Roman"/>
          <w:color w:val="000000" w:themeColor="text1"/>
          <w:sz w:val="24"/>
          <w:szCs w:val="24"/>
        </w:rPr>
        <w:t>n bir süreç olarak tanımlanır. B</w:t>
      </w:r>
      <w:r w:rsidRPr="000319CD">
        <w:rPr>
          <w:rFonts w:ascii="Times New Roman" w:hAnsi="Times New Roman" w:cs="Times New Roman"/>
          <w:color w:val="000000" w:themeColor="text1"/>
          <w:sz w:val="24"/>
          <w:szCs w:val="24"/>
        </w:rPr>
        <w:t>ireyin ve toplumun bağımsızlığının ve saygınlığının yanı sıra sosyal uyum ve altyapının restorasyonunu teşvik ederek patolojik gelişmelerin ve sosyal problemlerin önlenmesine hizmet eder (Aarts, 2001).</w:t>
      </w:r>
    </w:p>
    <w:p w14:paraId="1B68858C" w14:textId="2F7A2196"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Yakın geçmişimizde yaşanan doğal afetlerin ve karmaşık acil durumların sonuçlarını kontrol etme, önleme ve azaltma çalışmalarına rağmen, bu olaylar dünya genelinde artan sayıda kişiyi etkilemeye devam etmekte ve önemli sayıda ölüm, yaralanma, hastalık ve engellere yol açmaktadır (Leaning ve Sapir, 2013: 159-163). Bu durum afetlerin toplum üzerinde doğrudan bir etkisinin olduğunu göstermektedir. Afetlerin bu özelliği kişilerin, ailelerin ve toplumun önemli ölçüde psikososyal destek hizmetlerine olan</w:t>
      </w:r>
      <w:r w:rsidR="00FC3240">
        <w:rPr>
          <w:rFonts w:ascii="Times New Roman" w:hAnsi="Times New Roman" w:cs="Times New Roman"/>
          <w:color w:val="000000" w:themeColor="text1"/>
          <w:sz w:val="24"/>
          <w:szCs w:val="24"/>
        </w:rPr>
        <w:t xml:space="preserve"> gereksinimi arttırabileceğini</w:t>
      </w:r>
      <w:r w:rsidRPr="000319CD">
        <w:rPr>
          <w:rFonts w:ascii="Times New Roman" w:hAnsi="Times New Roman" w:cs="Times New Roman"/>
          <w:color w:val="000000" w:themeColor="text1"/>
          <w:sz w:val="24"/>
          <w:szCs w:val="24"/>
        </w:rPr>
        <w:t xml:space="preserve"> söyleyebiliriz.</w:t>
      </w:r>
    </w:p>
    <w:p w14:paraId="13D8179D" w14:textId="6C565C7B" w:rsidR="005D0615" w:rsidRPr="000319CD" w:rsidRDefault="00FC3240" w:rsidP="005D0615">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Afet ve acil durumlardan</w:t>
      </w:r>
      <w:r w:rsidR="005D0615" w:rsidRPr="000319CD">
        <w:rPr>
          <w:rFonts w:ascii="Times New Roman" w:hAnsi="Times New Roman" w:cs="Times New Roman"/>
          <w:color w:val="000000" w:themeColor="text1"/>
          <w:sz w:val="24"/>
          <w:szCs w:val="24"/>
        </w:rPr>
        <w:t xml:space="preserve"> etkilenen insanlara psikolojik destek, acı çekenlere ulaşmak, onları rahatlatmak ve onlara yardım etmek </w:t>
      </w:r>
      <w:r>
        <w:rPr>
          <w:rFonts w:ascii="Times New Roman" w:hAnsi="Times New Roman" w:cs="Times New Roman"/>
          <w:color w:val="000000" w:themeColor="text1"/>
          <w:sz w:val="24"/>
          <w:szCs w:val="24"/>
        </w:rPr>
        <w:t>amacıyla</w:t>
      </w:r>
      <w:r w:rsidR="005D0615" w:rsidRPr="000319CD">
        <w:rPr>
          <w:rFonts w:ascii="Times New Roman" w:hAnsi="Times New Roman" w:cs="Times New Roman"/>
          <w:color w:val="000000" w:themeColor="text1"/>
          <w:sz w:val="24"/>
          <w:szCs w:val="24"/>
        </w:rPr>
        <w:t xml:space="preserve"> evrensel insan tepkisinden doğmuştur. Her ne kadar farklı toplumlarda veya kültürlerde insanlar farklı şekillerde </w:t>
      </w:r>
      <w:r w:rsidR="005D0615" w:rsidRPr="000319CD">
        <w:rPr>
          <w:rFonts w:ascii="Times New Roman" w:hAnsi="Times New Roman" w:cs="Times New Roman"/>
          <w:color w:val="000000" w:themeColor="text1"/>
          <w:sz w:val="24"/>
          <w:szCs w:val="24"/>
        </w:rPr>
        <w:lastRenderedPageBreak/>
        <w:t xml:space="preserve">psikososyal destek hizmeti sunsalar da, resmi psikososyal destek hizmeti programları son yıllarda başlatılmış ve öncelik verilmiştir. Dünyadaki birçok ülkede afet meydana gelmiş ve bu ülkede afete maruz kalan afetzedeler acı, çatışma ve kargaşa ortamında kalarak psikolojik ve psikiyatrik tedaviye ihtiyaç duymuş olmasına rağmen sınırlı bir şekilde incelenmiştir. Bunun ile birlikte uygulamaların geliştirilmesine katkıda bulunabilecek ve giderek müdahalelerin gerekçesini desteklenmeye yardımcı olabilecek uzmanların fikir birliğini destekleyen bilgi birikimi yaklaşımı sınırlı biçimde ortaya konmaya </w:t>
      </w:r>
      <w:r>
        <w:rPr>
          <w:rFonts w:ascii="Times New Roman" w:hAnsi="Times New Roman" w:cs="Times New Roman"/>
          <w:color w:val="000000" w:themeColor="text1"/>
          <w:sz w:val="24"/>
          <w:szCs w:val="24"/>
        </w:rPr>
        <w:t>başlanıştır (Raphael, 2006). Afet veya acil</w:t>
      </w:r>
      <w:r w:rsidR="005D0615" w:rsidRPr="000319CD">
        <w:rPr>
          <w:rFonts w:ascii="Times New Roman" w:hAnsi="Times New Roman" w:cs="Times New Roman"/>
          <w:color w:val="000000" w:themeColor="text1"/>
          <w:sz w:val="24"/>
          <w:szCs w:val="24"/>
        </w:rPr>
        <w:t xml:space="preserve"> durumlarında, farklı seviyelerde psikososyal destek sağlanabilir. Birincisi, etkilenen afetzedelerin tepkisini yansıtan genel bir psikolojik </w:t>
      </w:r>
      <w:r w:rsidR="005D0615" w:rsidRPr="00B201AF">
        <w:rPr>
          <w:rFonts w:ascii="Times New Roman" w:hAnsi="Times New Roman" w:cs="Times New Roman"/>
          <w:color w:val="000000" w:themeColor="text1"/>
          <w:sz w:val="24"/>
          <w:szCs w:val="24"/>
        </w:rPr>
        <w:t>destek</w:t>
      </w:r>
      <w:r w:rsidR="00F55E7D" w:rsidRPr="00B201AF">
        <w:rPr>
          <w:rFonts w:ascii="Times New Roman" w:hAnsi="Times New Roman" w:cs="Times New Roman"/>
          <w:color w:val="000000" w:themeColor="text1"/>
          <w:sz w:val="24"/>
          <w:szCs w:val="24"/>
        </w:rPr>
        <w:t>tir</w:t>
      </w:r>
      <w:r w:rsidR="005D0615" w:rsidRPr="00B201AF">
        <w:rPr>
          <w:rFonts w:ascii="Times New Roman" w:hAnsi="Times New Roman" w:cs="Times New Roman"/>
          <w:color w:val="000000" w:themeColor="text1"/>
          <w:sz w:val="24"/>
          <w:szCs w:val="24"/>
        </w:rPr>
        <w:t xml:space="preserve">. </w:t>
      </w:r>
      <w:r w:rsidR="005D0615" w:rsidRPr="000319CD">
        <w:rPr>
          <w:rFonts w:ascii="Times New Roman" w:hAnsi="Times New Roman" w:cs="Times New Roman"/>
          <w:color w:val="000000" w:themeColor="text1"/>
          <w:sz w:val="24"/>
          <w:szCs w:val="24"/>
        </w:rPr>
        <w:t>İkincisi, ilk günlerde ve haftalarda onlara tepki olarak, zihinsel sağlık problemlerini geliştirme riski yüksek olanlara yardımcı olacak bazı stratejiler bulunmaktadır. Burada hedeflenen amaç erken teşhis, önleme ve müdahale olarak tanımlanabilmektedir. Üçüncüsü, ilerleyen dönemlerde psikiyatrik bozukluklar doğrultusunda ortaya çıkması muhtemel durumlara ilişkin teşhis ve tedavi etme stratejileri vardır. Bu bozukluklar afet sonrasında artarak devam eden bir sürecin parçasıdır (Rao, 2006: 501-505). Psikososyal desteğin olası psikolojik etkileri afetin getirdiği stres etkisinin ve bunların bireyler, aileler ve topluluklar üzerindeki etkilerinin anlaşılmasına dayanması gerekir. Psikososyal destek stratejileri, farklı ihtiyaç seviyelerini, farklı etki modellerini ve cevabın uygulanabilirliği ve kültürel uygunluğunu dikkate alacak şekilde sunulmalıdır (Raphael, 2006). Bütünleşik afet yönetim sistemi çerçevesinde iyileştirme evresinde afet ve acil durumlardan etkilenenlere yönelik gerçekleştirilen çalışmalarda sosyal hizmet olarak verilen önemli alanlardan birisi de psikososyal destek çalışmalarıdır. “Psikososyal” teriminin terminolojisini bir kez daha ele aldığımızda görmekteyiz ki birbiri ile sürekli etkileşim içinde olan ve birbirini etkileyen bireysel psikoloji ve sosyal durumu içermektedir (Türk Kızılay, 2008: 1). Afet alanlarında ihtiyaç duyulan psikososyal destek hizmeti bireysel isteğe bağlı olmadan gerçekleşen, özelden genele doğru hizmet aktarımı sunan, hizmet sunacağı yararlanıcıların ruhsal ve psikolojik mağduriyetlerini ortadan kaldırıcı hedefler edinen, gerekli hukuksal dayanakların farkında, risk önleyici ve ortadan kaldırıcı niteliktedir. Bu özellikler doğrultusunda klasik psikolojik danışmanlık terminolojisinden daha kapsamlı bir bilgiye ihtiyaç duy</w:t>
      </w:r>
      <w:r w:rsidR="00CC01C0">
        <w:rPr>
          <w:rFonts w:ascii="Times New Roman" w:hAnsi="Times New Roman" w:cs="Times New Roman"/>
          <w:color w:val="000000" w:themeColor="text1"/>
          <w:sz w:val="24"/>
          <w:szCs w:val="24"/>
        </w:rPr>
        <w:t>ul</w:t>
      </w:r>
      <w:r w:rsidR="005D0615" w:rsidRPr="000319CD">
        <w:rPr>
          <w:rFonts w:ascii="Times New Roman" w:hAnsi="Times New Roman" w:cs="Times New Roman"/>
          <w:color w:val="000000" w:themeColor="text1"/>
          <w:sz w:val="24"/>
          <w:szCs w:val="24"/>
        </w:rPr>
        <w:t>maktadır (Lindsay, 1988: 23).</w:t>
      </w:r>
    </w:p>
    <w:p w14:paraId="640EAE03" w14:textId="3EA0EEAD"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Psikososyal destek süreci, bütünleşik afet yönetiminin dördüncü evresinde afet ve acil durumlardan etkilenen afetzedeleri rahatlatma, doğru birimlere yönlendirme, ortaya çıkması muhtemel olumsuzluklar karşısında en az zararla nasıl çıkılacağını öğreterek birey ve toplumun normal yaşamsal faaliyetlere en hızlı şekilde dönmesine destek olur (Kılıç, 2008: 28). Bu faaliyetlerin gerçekleştiriliyor olması psikososyal destek hizmetlerinin afetler sonucunda ortaya çıkan sosyal huzursuzluk ortamlarını engellemede önemli katkılara sahip olduğu düşünülebilir. Bu çerçevede değerlendirildiğinde birey ve toplumu bir arada tutan etmenlerin kuvvetlendirilmesinde önemli bir yere sahip olduğu söylenebilir. Psikososyal destek hizmetleri afetler sonrası gerçekleştirilen ilk müdah</w:t>
      </w:r>
      <w:r w:rsidR="00CC01C0">
        <w:rPr>
          <w:rFonts w:ascii="Times New Roman" w:hAnsi="Times New Roman" w:cs="Times New Roman"/>
          <w:color w:val="000000" w:themeColor="text1"/>
          <w:sz w:val="24"/>
          <w:szCs w:val="24"/>
        </w:rPr>
        <w:t>ale çalışmaları</w:t>
      </w:r>
      <w:r w:rsidRPr="000319CD">
        <w:rPr>
          <w:rFonts w:ascii="Times New Roman" w:hAnsi="Times New Roman" w:cs="Times New Roman"/>
          <w:color w:val="000000" w:themeColor="text1"/>
          <w:sz w:val="24"/>
          <w:szCs w:val="24"/>
        </w:rPr>
        <w:t xml:space="preserve"> arasında yer almaktadır. Bu doğrultuda ihtiyaçların ve imkânların tespiti ile ilgili değerlendirmeler yapılmakta ve afetin gerçekleşmesinden yaklaşık yedi gün sonra alan faaliyetine başlanmaktadır (Kılıç, 2008: 13). “Müdahale yöntemi olarak afet psikolojisi ile diğer travmatik olaylar arasında bazen karışıklıklar yaşanmaktadır. Afet psikolojisi, travmatolojiden doğmuş olmasına rağmen yöntem olarak toplum temelli müdahalelere vurgu yapması ve kısa süreli akut stres tepkilerinin normalleştirilmesi üzerine çalışması ile diğer travmatik olaylardan farklıdır.” (Kılıç, 2008: 20). Bu durumun bir birinden fa</w:t>
      </w:r>
      <w:r w:rsidR="00CC01C0">
        <w:rPr>
          <w:rFonts w:ascii="Times New Roman" w:hAnsi="Times New Roman" w:cs="Times New Roman"/>
          <w:color w:val="000000" w:themeColor="text1"/>
          <w:sz w:val="24"/>
          <w:szCs w:val="24"/>
        </w:rPr>
        <w:t>r</w:t>
      </w:r>
      <w:r w:rsidRPr="000319CD">
        <w:rPr>
          <w:rFonts w:ascii="Times New Roman" w:hAnsi="Times New Roman" w:cs="Times New Roman"/>
          <w:color w:val="000000" w:themeColor="text1"/>
          <w:sz w:val="24"/>
          <w:szCs w:val="24"/>
        </w:rPr>
        <w:t>klı olmasının altında yatan neden psikososyal destek terminolojisinin bireysel psikolojik danışmanlık süreçlerinden farklılaşan yönlerinin olmasından kaynaklanmaktadır. Afet ve acil durumlar sonrası psikososyal destek hizmetlerine ihtiyaç duyan afetzedelerin büyük bir kıs</w:t>
      </w:r>
      <w:r w:rsidR="00CC01C0">
        <w:rPr>
          <w:rFonts w:ascii="Times New Roman" w:hAnsi="Times New Roman" w:cs="Times New Roman"/>
          <w:color w:val="000000" w:themeColor="text1"/>
          <w:sz w:val="24"/>
          <w:szCs w:val="24"/>
        </w:rPr>
        <w:t>mında görülen travmaya dair minö</w:t>
      </w:r>
      <w:r w:rsidRPr="000319CD">
        <w:rPr>
          <w:rFonts w:ascii="Times New Roman" w:hAnsi="Times New Roman" w:cs="Times New Roman"/>
          <w:color w:val="000000" w:themeColor="text1"/>
          <w:sz w:val="24"/>
          <w:szCs w:val="24"/>
        </w:rPr>
        <w:t>r semptomlar olmak ile birlikte bu kişilerin çoğu psikiyatrik hasta çerçevesinde değerlendirilmemektedir. Bu durumda afet sonrası psikososyal destek hizmetleri, psikiyatrik hizmetlerden farklıdır ve çok yönlü bir yaklaşımdır. Afetlerde psikososyal destek; afet sonrası ortaya çıkabilecek psikolojik uyumsuzlukların/bozuklukların önlenmesi, aile ve toplum düzeyinde ilişkilerin yeniden kurulması/geliştirilmesi, etkilenenlerin ‘normal’ yaşamlarına geri dönmesi sürecinde kendi kapasitelerini fark etmeleri ve güçlenmelerinin sağlanması, toplumda gelecekte ortaya çıkması muhtemel afet ve acil durumlarla başa çıkma/iyileşme/toparlanma becerilerinin arttırılması ve yardım çalışanlarının desteklenmesini içeren ve afet döngüsünün her aşamasında yürütülen çok disiplinli hizmetler bütünü olarak ifade edilebilir.” Afetler sonrası psikososyal desteğin bir nevi psikolojik ilk yardım olduğu da düşünülebilir (ASP, 2019).</w:t>
      </w:r>
    </w:p>
    <w:p w14:paraId="223689F9" w14:textId="77777777"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Gerçekleştirilen bu ilk yardım afet sonrası şartlara adaptasyon sürecini kolaylaştırıcı ve normalleştirme sürecini hızlandırıcıdır.</w:t>
      </w:r>
    </w:p>
    <w:p w14:paraId="2157E9FA" w14:textId="38CCBB3A" w:rsidR="00483786" w:rsidRPr="000319CD" w:rsidRDefault="00F77355" w:rsidP="00483786">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Sphere Asgari Standartları ya da kısaca ‘</w:t>
      </w:r>
      <w:r w:rsidR="00483786" w:rsidRPr="000319CD">
        <w:rPr>
          <w:rFonts w:ascii="Times New Roman" w:hAnsi="Times New Roman" w:cs="Times New Roman"/>
          <w:color w:val="000000" w:themeColor="text1"/>
          <w:sz w:val="24"/>
          <w:szCs w:val="24"/>
        </w:rPr>
        <w:t>Sphere</w:t>
      </w:r>
      <w:r>
        <w:rPr>
          <w:rFonts w:ascii="Times New Roman" w:hAnsi="Times New Roman" w:cs="Times New Roman"/>
          <w:color w:val="000000" w:themeColor="text1"/>
          <w:sz w:val="24"/>
          <w:szCs w:val="24"/>
        </w:rPr>
        <w:t>’</w:t>
      </w:r>
      <w:r w:rsidR="00483786" w:rsidRPr="000319CD">
        <w:rPr>
          <w:rFonts w:ascii="Times New Roman" w:hAnsi="Times New Roman" w:cs="Times New Roman"/>
          <w:color w:val="000000" w:themeColor="text1"/>
          <w:sz w:val="24"/>
          <w:szCs w:val="24"/>
        </w:rPr>
        <w:t xml:space="preserve"> - 1997 yılında bir grup Sivil Toplum Kuruluşu (STK) ve Uluslararası Kızılhaç ve Kızılay Hareketi tarafından oluşturulmaya başlatılmıştır. Amacı insani yardım faaliyetlerinde afetzedelere yapılması beklenen müdahale standartlarının kalitesini ve minimum stan</w:t>
      </w:r>
      <w:r w:rsidR="00CC01C0">
        <w:rPr>
          <w:rFonts w:ascii="Times New Roman" w:hAnsi="Times New Roman" w:cs="Times New Roman"/>
          <w:color w:val="000000" w:themeColor="text1"/>
          <w:sz w:val="24"/>
          <w:szCs w:val="24"/>
        </w:rPr>
        <w:t>dartları ortaya koymaktadı</w:t>
      </w:r>
      <w:r w:rsidR="00483786" w:rsidRPr="000319CD">
        <w:rPr>
          <w:rFonts w:ascii="Times New Roman" w:hAnsi="Times New Roman" w:cs="Times New Roman"/>
          <w:color w:val="000000" w:themeColor="text1"/>
          <w:sz w:val="24"/>
          <w:szCs w:val="24"/>
        </w:rPr>
        <w:t>r</w:t>
      </w:r>
      <w:r w:rsidR="00FA3BE9" w:rsidRPr="000319CD">
        <w:rPr>
          <w:rFonts w:ascii="Times New Roman" w:hAnsi="Times New Roman" w:cs="Times New Roman"/>
          <w:color w:val="000000" w:themeColor="text1"/>
          <w:sz w:val="24"/>
          <w:szCs w:val="24"/>
        </w:rPr>
        <w:t>. Şekil 2’</w:t>
      </w:r>
      <w:r w:rsidR="00483786" w:rsidRPr="000319CD">
        <w:rPr>
          <w:rFonts w:ascii="Times New Roman" w:hAnsi="Times New Roman" w:cs="Times New Roman"/>
          <w:color w:val="000000" w:themeColor="text1"/>
          <w:sz w:val="24"/>
          <w:szCs w:val="24"/>
        </w:rPr>
        <w:t>de Afetzedelere sunulacak yardımların hesap verebilir olması</w:t>
      </w:r>
      <w:r w:rsidR="00483786" w:rsidRPr="000319CD">
        <w:rPr>
          <w:rFonts w:ascii="Times New Roman" w:hAnsi="Times New Roman" w:cs="Times New Roman"/>
          <w:color w:val="000000" w:themeColor="text1"/>
          <w:sz w:val="24"/>
          <w:szCs w:val="24"/>
          <w:lang w:val="en-GB"/>
        </w:rPr>
        <w:t xml:space="preserve"> </w:t>
      </w:r>
      <w:r w:rsidR="00483786" w:rsidRPr="000319CD">
        <w:rPr>
          <w:rFonts w:ascii="Times New Roman" w:hAnsi="Times New Roman" w:cs="Times New Roman"/>
          <w:color w:val="000000" w:themeColor="text1"/>
          <w:sz w:val="24"/>
          <w:szCs w:val="24"/>
        </w:rPr>
        <w:t xml:space="preserve">ve insani yardımda belirlenen asgari standartları tüm dünyada uygulanabilir olmasını diğer önemli hedefleri arasında yer almaktadır (Sphere, 2018). Afetzedelerin en temel gereksinimlerinin sağlanması hedefini ortaya koyan Sphere Projesi afetzedelere yönelik psikososyal destek sunumu için önemli bir yere sahiptir. </w:t>
      </w:r>
    </w:p>
    <w:p w14:paraId="44B7F177" w14:textId="77777777" w:rsidR="00FA3BE9" w:rsidRPr="000319CD" w:rsidRDefault="00FA3BE9" w:rsidP="00483786">
      <w:pPr>
        <w:spacing w:after="0" w:line="360" w:lineRule="auto"/>
        <w:ind w:firstLine="708"/>
        <w:jc w:val="both"/>
        <w:rPr>
          <w:rFonts w:ascii="Times New Roman" w:hAnsi="Times New Roman" w:cs="Times New Roman"/>
          <w:color w:val="000000" w:themeColor="text1"/>
          <w:sz w:val="24"/>
          <w:szCs w:val="24"/>
        </w:rPr>
      </w:pPr>
    </w:p>
    <w:p w14:paraId="5FB72D4F" w14:textId="1BFBBE2D" w:rsidR="00605EE0" w:rsidRPr="000319CD" w:rsidRDefault="00FA3BE9" w:rsidP="00FA3BE9">
      <w:pPr>
        <w:pStyle w:val="ResimYazs"/>
        <w:jc w:val="center"/>
        <w:rPr>
          <w:rFonts w:ascii="Times New Roman" w:hAnsi="Times New Roman" w:cs="Times New Roman"/>
          <w:b/>
          <w:i w:val="0"/>
          <w:color w:val="000000" w:themeColor="text1"/>
          <w:sz w:val="24"/>
          <w:szCs w:val="24"/>
        </w:rPr>
      </w:pPr>
      <w:bookmarkStart w:id="30" w:name="_Toc46890542"/>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2</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Sphere Temel İnsani Yardım Standardı</w:t>
      </w:r>
      <w:bookmarkEnd w:id="30"/>
    </w:p>
    <w:p w14:paraId="115209B1" w14:textId="77777777" w:rsidR="00483786" w:rsidRPr="000319CD" w:rsidRDefault="00483786" w:rsidP="00483786">
      <w:pPr>
        <w:tabs>
          <w:tab w:val="num" w:pos="720"/>
        </w:tabs>
        <w:spacing w:after="0"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lang w:val="en-GB" w:eastAsia="en-GB"/>
        </w:rPr>
        <w:drawing>
          <wp:anchor distT="0" distB="0" distL="114300" distR="114300" simplePos="0" relativeHeight="252055552" behindDoc="1" locked="0" layoutInCell="1" allowOverlap="1" wp14:anchorId="5FF69CD0" wp14:editId="12EACA48">
            <wp:simplePos x="0" y="0"/>
            <wp:positionH relativeFrom="margin">
              <wp:posOffset>937895</wp:posOffset>
            </wp:positionH>
            <wp:positionV relativeFrom="paragraph">
              <wp:posOffset>41275</wp:posOffset>
            </wp:positionV>
            <wp:extent cx="3824605" cy="3649980"/>
            <wp:effectExtent l="0" t="0" r="4445" b="7620"/>
            <wp:wrapTight wrapText="bothSides">
              <wp:wrapPolygon edited="0">
                <wp:start x="0" y="0"/>
                <wp:lineTo x="0" y="21532"/>
                <wp:lineTo x="21518" y="21532"/>
                <wp:lineTo x="21518" y="0"/>
                <wp:lineTo x="0" y="0"/>
              </wp:wrapPolygon>
            </wp:wrapTight>
            <wp:docPr id="50" name="Resim 4">
              <a:extLst xmlns:a="http://schemas.openxmlformats.org/drawingml/2006/main">
                <a:ext uri="{FF2B5EF4-FFF2-40B4-BE49-F238E27FC236}">
                  <a16:creationId xmlns:a16="http://schemas.microsoft.com/office/drawing/2014/main" id="{F885EB62-DE18-CF44-B2E1-91C0C8ABC7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4">
                      <a:extLst>
                        <a:ext uri="{FF2B5EF4-FFF2-40B4-BE49-F238E27FC236}">
                          <a16:creationId xmlns:a16="http://schemas.microsoft.com/office/drawing/2014/main" id="{F885EB62-DE18-CF44-B2E1-91C0C8ABC7F6}"/>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824605" cy="3649980"/>
                    </a:xfrm>
                    <a:prstGeom prst="rect">
                      <a:avLst/>
                    </a:prstGeom>
                  </pic:spPr>
                </pic:pic>
              </a:graphicData>
            </a:graphic>
            <wp14:sizeRelH relativeFrom="margin">
              <wp14:pctWidth>0</wp14:pctWidth>
            </wp14:sizeRelH>
            <wp14:sizeRelV relativeFrom="margin">
              <wp14:pctHeight>0</wp14:pctHeight>
            </wp14:sizeRelV>
          </wp:anchor>
        </w:drawing>
      </w:r>
    </w:p>
    <w:p w14:paraId="134A848D"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2CCBC002"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1F91DBB4"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39A64D1A"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3BE8A793"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67719707"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0BBBE593"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4262FFCF"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6AFC8602"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74ADE473"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792149B1" w14:textId="77777777" w:rsidR="00556B76" w:rsidRDefault="00556B76" w:rsidP="00FA3BE9">
      <w:pPr>
        <w:tabs>
          <w:tab w:val="num" w:pos="720"/>
        </w:tabs>
        <w:spacing w:after="0" w:line="360" w:lineRule="auto"/>
        <w:ind w:firstLine="708"/>
        <w:jc w:val="center"/>
        <w:rPr>
          <w:rFonts w:ascii="Times New Roman" w:hAnsi="Times New Roman" w:cs="Times New Roman"/>
          <w:color w:val="000000" w:themeColor="text1"/>
          <w:sz w:val="20"/>
          <w:szCs w:val="20"/>
        </w:rPr>
      </w:pPr>
    </w:p>
    <w:p w14:paraId="6547BCEE" w14:textId="77777777" w:rsidR="00556B76" w:rsidRDefault="00556B76" w:rsidP="00FA3BE9">
      <w:pPr>
        <w:tabs>
          <w:tab w:val="num" w:pos="720"/>
        </w:tabs>
        <w:spacing w:after="0" w:line="360" w:lineRule="auto"/>
        <w:ind w:firstLine="708"/>
        <w:jc w:val="center"/>
        <w:rPr>
          <w:rFonts w:ascii="Times New Roman" w:hAnsi="Times New Roman" w:cs="Times New Roman"/>
          <w:color w:val="000000" w:themeColor="text1"/>
          <w:sz w:val="20"/>
          <w:szCs w:val="20"/>
        </w:rPr>
      </w:pPr>
    </w:p>
    <w:p w14:paraId="06730AA3" w14:textId="77777777" w:rsidR="00556B76" w:rsidRDefault="00556B76" w:rsidP="00FA3BE9">
      <w:pPr>
        <w:tabs>
          <w:tab w:val="num" w:pos="720"/>
        </w:tabs>
        <w:spacing w:after="0" w:line="360" w:lineRule="auto"/>
        <w:ind w:firstLine="708"/>
        <w:jc w:val="center"/>
        <w:rPr>
          <w:rFonts w:ascii="Times New Roman" w:hAnsi="Times New Roman" w:cs="Times New Roman"/>
          <w:color w:val="000000" w:themeColor="text1"/>
          <w:sz w:val="20"/>
          <w:szCs w:val="20"/>
        </w:rPr>
      </w:pPr>
    </w:p>
    <w:p w14:paraId="054B3A58" w14:textId="77777777" w:rsidR="00556B76" w:rsidRDefault="00556B76" w:rsidP="00FA3BE9">
      <w:pPr>
        <w:tabs>
          <w:tab w:val="num" w:pos="720"/>
        </w:tabs>
        <w:spacing w:after="0" w:line="360" w:lineRule="auto"/>
        <w:ind w:firstLine="708"/>
        <w:jc w:val="center"/>
        <w:rPr>
          <w:rFonts w:ascii="Times New Roman" w:hAnsi="Times New Roman" w:cs="Times New Roman"/>
          <w:color w:val="000000" w:themeColor="text1"/>
          <w:sz w:val="20"/>
          <w:szCs w:val="20"/>
        </w:rPr>
      </w:pPr>
    </w:p>
    <w:p w14:paraId="2941E265" w14:textId="77777777" w:rsidR="00556B76" w:rsidRDefault="00556B76" w:rsidP="00FA3BE9">
      <w:pPr>
        <w:tabs>
          <w:tab w:val="num" w:pos="720"/>
        </w:tabs>
        <w:spacing w:after="0" w:line="360" w:lineRule="auto"/>
        <w:ind w:firstLine="708"/>
        <w:jc w:val="center"/>
        <w:rPr>
          <w:rFonts w:ascii="Times New Roman" w:hAnsi="Times New Roman" w:cs="Times New Roman"/>
          <w:color w:val="000000" w:themeColor="text1"/>
          <w:sz w:val="20"/>
          <w:szCs w:val="20"/>
        </w:rPr>
      </w:pPr>
    </w:p>
    <w:p w14:paraId="4E21F501" w14:textId="11A95C2D" w:rsidR="00483786" w:rsidRPr="000319CD" w:rsidRDefault="00483786" w:rsidP="00FA3BE9">
      <w:pPr>
        <w:tabs>
          <w:tab w:val="num" w:pos="720"/>
        </w:tabs>
        <w:spacing w:after="0" w:line="360" w:lineRule="auto"/>
        <w:ind w:firstLine="708"/>
        <w:jc w:val="center"/>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Kaynak:</w:t>
      </w:r>
      <w:r w:rsidR="00DC3F81" w:rsidRPr="000319CD">
        <w:rPr>
          <w:rFonts w:ascii="Times New Roman" w:hAnsi="Times New Roman" w:cs="Times New Roman"/>
          <w:color w:val="000000" w:themeColor="text1"/>
          <w:sz w:val="20"/>
          <w:szCs w:val="20"/>
        </w:rPr>
        <w:t xml:space="preserve"> Sphere, 2018</w:t>
      </w:r>
    </w:p>
    <w:p w14:paraId="07C1107E"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14A25F2F" w14:textId="77777777" w:rsidR="00FA3BE9" w:rsidRPr="000319CD" w:rsidRDefault="00FA3BE9"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342A4466" w14:textId="77777777" w:rsidR="00FA3BE9" w:rsidRPr="000319CD" w:rsidRDefault="00FA3BE9"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548ECAFB" w14:textId="2549CEEC"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 xml:space="preserve">Sphere asgari standartları genel olarak </w:t>
      </w:r>
      <w:r w:rsidR="00F77355">
        <w:rPr>
          <w:rFonts w:ascii="Times New Roman" w:hAnsi="Times New Roman" w:cs="Times New Roman"/>
          <w:color w:val="000000" w:themeColor="text1"/>
          <w:sz w:val="24"/>
          <w:szCs w:val="24"/>
        </w:rPr>
        <w:t>aşağıda</w:t>
      </w:r>
      <w:r w:rsidRPr="000319CD">
        <w:rPr>
          <w:rFonts w:ascii="Times New Roman" w:hAnsi="Times New Roman" w:cs="Times New Roman"/>
          <w:color w:val="000000" w:themeColor="text1"/>
          <w:sz w:val="24"/>
          <w:szCs w:val="24"/>
        </w:rPr>
        <w:t xml:space="preserve"> yer alan dört ana başlık çerçevesinde ilerlemektedir </w:t>
      </w:r>
      <w:r w:rsidR="00FA3BE9" w:rsidRPr="000319CD">
        <w:rPr>
          <w:rFonts w:ascii="Times New Roman" w:hAnsi="Times New Roman" w:cs="Times New Roman"/>
          <w:color w:val="000000" w:themeColor="text1"/>
          <w:sz w:val="24"/>
          <w:szCs w:val="24"/>
        </w:rPr>
        <w:t>(Şekil 3).</w:t>
      </w:r>
    </w:p>
    <w:p w14:paraId="050DD56E" w14:textId="77777777" w:rsidR="00483786" w:rsidRPr="000319CD" w:rsidRDefault="00483786" w:rsidP="00483786">
      <w:pPr>
        <w:tabs>
          <w:tab w:val="num" w:pos="720"/>
        </w:tabs>
        <w:spacing w:after="0" w:line="360" w:lineRule="auto"/>
        <w:ind w:firstLine="708"/>
        <w:jc w:val="both"/>
        <w:rPr>
          <w:rFonts w:ascii="Times New Roman" w:hAnsi="Times New Roman" w:cs="Times New Roman"/>
          <w:color w:val="000000" w:themeColor="text1"/>
          <w:sz w:val="24"/>
          <w:szCs w:val="24"/>
        </w:rPr>
      </w:pPr>
    </w:p>
    <w:p w14:paraId="7EC1930E" w14:textId="62E680A8" w:rsidR="00C30D7E" w:rsidRPr="000319CD" w:rsidRDefault="00C30D7E" w:rsidP="00C30D7E">
      <w:pPr>
        <w:pStyle w:val="ResimYazs"/>
        <w:jc w:val="center"/>
        <w:rPr>
          <w:rFonts w:ascii="Times New Roman" w:hAnsi="Times New Roman" w:cs="Times New Roman"/>
          <w:b/>
          <w:i w:val="0"/>
          <w:color w:val="000000" w:themeColor="text1"/>
          <w:sz w:val="24"/>
          <w:szCs w:val="24"/>
        </w:rPr>
      </w:pPr>
      <w:bookmarkStart w:id="31" w:name="_Toc46890543"/>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3</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Sphere Asgari Standartlar Temel Bileşenleri</w:t>
      </w:r>
      <w:bookmarkEnd w:id="31"/>
    </w:p>
    <w:p w14:paraId="633385D5" w14:textId="77777777" w:rsidR="00483786" w:rsidRPr="000319CD" w:rsidRDefault="00FA3BE9" w:rsidP="00483786">
      <w:pPr>
        <w:tabs>
          <w:tab w:val="num" w:pos="720"/>
        </w:tabs>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lang w:val="en-GB" w:eastAsia="en-GB"/>
        </w:rPr>
        <w:drawing>
          <wp:anchor distT="0" distB="0" distL="114300" distR="114300" simplePos="0" relativeHeight="252097536" behindDoc="1" locked="0" layoutInCell="1" allowOverlap="1" wp14:anchorId="545EE327" wp14:editId="573D3572">
            <wp:simplePos x="0" y="0"/>
            <wp:positionH relativeFrom="margin">
              <wp:posOffset>985520</wp:posOffset>
            </wp:positionH>
            <wp:positionV relativeFrom="paragraph">
              <wp:posOffset>7620</wp:posOffset>
            </wp:positionV>
            <wp:extent cx="3619500" cy="3629025"/>
            <wp:effectExtent l="0" t="0" r="0" b="9525"/>
            <wp:wrapTight wrapText="bothSides">
              <wp:wrapPolygon edited="0">
                <wp:start x="0" y="0"/>
                <wp:lineTo x="0" y="21543"/>
                <wp:lineTo x="21486" y="21543"/>
                <wp:lineTo x="21486" y="0"/>
                <wp:lineTo x="0" y="0"/>
              </wp:wrapPolygon>
            </wp:wrapTight>
            <wp:docPr id="232" name="Resim 232" descr="C:\Users\ademdemir\Desktop\Tablo v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emdemir\Desktop\Tablo vs\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19500" cy="3629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83786" w:rsidRPr="000319CD">
        <w:rPr>
          <w:rFonts w:ascii="Times New Roman" w:hAnsi="Times New Roman" w:cs="Times New Roman"/>
          <w:color w:val="000000" w:themeColor="text1"/>
          <w:sz w:val="24"/>
          <w:szCs w:val="24"/>
        </w:rPr>
        <w:t xml:space="preserve">  </w:t>
      </w:r>
    </w:p>
    <w:p w14:paraId="4AA21F0F" w14:textId="77777777" w:rsidR="00FA3BE9" w:rsidRPr="000319CD" w:rsidRDefault="00FA3BE9" w:rsidP="00483786">
      <w:pPr>
        <w:tabs>
          <w:tab w:val="num" w:pos="720"/>
        </w:tabs>
        <w:spacing w:after="0" w:line="360" w:lineRule="auto"/>
        <w:ind w:firstLine="708"/>
        <w:jc w:val="center"/>
        <w:rPr>
          <w:rFonts w:ascii="Times New Roman" w:hAnsi="Times New Roman" w:cs="Times New Roman"/>
          <w:b/>
          <w:color w:val="000000" w:themeColor="text1"/>
          <w:sz w:val="20"/>
          <w:szCs w:val="20"/>
        </w:rPr>
      </w:pPr>
    </w:p>
    <w:p w14:paraId="488E64C1" w14:textId="77777777" w:rsidR="00FA3BE9" w:rsidRPr="000319CD" w:rsidRDefault="00FA3BE9" w:rsidP="00483786">
      <w:pPr>
        <w:tabs>
          <w:tab w:val="num" w:pos="720"/>
        </w:tabs>
        <w:spacing w:after="0" w:line="360" w:lineRule="auto"/>
        <w:ind w:firstLine="708"/>
        <w:jc w:val="center"/>
        <w:rPr>
          <w:rFonts w:ascii="Times New Roman" w:hAnsi="Times New Roman" w:cs="Times New Roman"/>
          <w:b/>
          <w:color w:val="000000" w:themeColor="text1"/>
          <w:sz w:val="20"/>
          <w:szCs w:val="20"/>
        </w:rPr>
      </w:pPr>
    </w:p>
    <w:p w14:paraId="19BC25F2" w14:textId="75332ED7" w:rsidR="00483786" w:rsidRPr="000319CD" w:rsidRDefault="00483786" w:rsidP="00C30D7E">
      <w:pPr>
        <w:tabs>
          <w:tab w:val="num" w:pos="720"/>
        </w:tabs>
        <w:spacing w:after="0" w:line="360" w:lineRule="auto"/>
        <w:ind w:firstLine="708"/>
        <w:jc w:val="center"/>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Kaynak:</w:t>
      </w:r>
      <w:r w:rsidR="00DC3F81" w:rsidRPr="000319CD">
        <w:rPr>
          <w:rFonts w:ascii="Times New Roman" w:hAnsi="Times New Roman" w:cs="Times New Roman"/>
          <w:color w:val="000000" w:themeColor="text1"/>
          <w:sz w:val="20"/>
          <w:szCs w:val="20"/>
        </w:rPr>
        <w:t xml:space="preserve"> Sphere 2018</w:t>
      </w:r>
    </w:p>
    <w:p w14:paraId="6208629E" w14:textId="77777777" w:rsidR="00483786" w:rsidRPr="000319CD" w:rsidRDefault="00483786" w:rsidP="00483786">
      <w:pPr>
        <w:tabs>
          <w:tab w:val="num" w:pos="720"/>
        </w:tabs>
        <w:spacing w:after="0" w:line="360" w:lineRule="auto"/>
        <w:ind w:firstLine="708"/>
        <w:jc w:val="center"/>
        <w:rPr>
          <w:rFonts w:ascii="Times New Roman" w:hAnsi="Times New Roman" w:cs="Times New Roman"/>
          <w:color w:val="000000" w:themeColor="text1"/>
          <w:sz w:val="24"/>
          <w:szCs w:val="24"/>
          <w:lang w:val="en-GB"/>
        </w:rPr>
      </w:pPr>
    </w:p>
    <w:p w14:paraId="76BC3FF4" w14:textId="2AA42302" w:rsidR="00483786" w:rsidRPr="000319CD" w:rsidRDefault="00F77355" w:rsidP="00483786">
      <w:pPr>
        <w:spacing w:after="0" w:line="360" w:lineRule="auto"/>
        <w:ind w:firstLine="708"/>
        <w:jc w:val="both"/>
        <w:rPr>
          <w:rFonts w:ascii="Times New Roman" w:hAnsi="Times New Roman" w:cs="Times New Roman"/>
          <w:color w:val="000000" w:themeColor="text1"/>
          <w:sz w:val="24"/>
          <w:szCs w:val="24"/>
        </w:rPr>
      </w:pPr>
      <w:r w:rsidRPr="00B201AF">
        <w:rPr>
          <w:rFonts w:ascii="Times New Roman" w:hAnsi="Times New Roman" w:cs="Times New Roman"/>
          <w:color w:val="000000" w:themeColor="text1"/>
          <w:sz w:val="24"/>
          <w:szCs w:val="24"/>
        </w:rPr>
        <w:t xml:space="preserve">Bu standartlardan ilki; </w:t>
      </w:r>
      <w:r w:rsidR="00F55E7D" w:rsidRPr="00B201AF">
        <w:rPr>
          <w:rFonts w:ascii="Times New Roman" w:hAnsi="Times New Roman" w:cs="Times New Roman"/>
          <w:color w:val="000000" w:themeColor="text1"/>
          <w:sz w:val="24"/>
          <w:szCs w:val="24"/>
        </w:rPr>
        <w:t>s</w:t>
      </w:r>
      <w:r w:rsidRPr="00B201AF">
        <w:rPr>
          <w:rFonts w:ascii="Times New Roman" w:hAnsi="Times New Roman" w:cs="Times New Roman"/>
          <w:color w:val="000000" w:themeColor="text1"/>
          <w:sz w:val="24"/>
          <w:szCs w:val="24"/>
        </w:rPr>
        <w:t xml:space="preserve">u </w:t>
      </w:r>
      <w:r w:rsidR="00F55E7D" w:rsidRPr="00B201AF">
        <w:rPr>
          <w:rFonts w:ascii="Times New Roman" w:hAnsi="Times New Roman" w:cs="Times New Roman"/>
          <w:color w:val="000000" w:themeColor="text1"/>
          <w:sz w:val="24"/>
          <w:szCs w:val="24"/>
        </w:rPr>
        <w:t>t</w:t>
      </w:r>
      <w:r w:rsidRPr="00B201AF">
        <w:rPr>
          <w:rFonts w:ascii="Times New Roman" w:hAnsi="Times New Roman" w:cs="Times New Roman"/>
          <w:color w:val="000000" w:themeColor="text1"/>
          <w:sz w:val="24"/>
          <w:szCs w:val="24"/>
        </w:rPr>
        <w:t xml:space="preserve">emini, </w:t>
      </w:r>
      <w:r w:rsidR="00F55E7D" w:rsidRPr="00B201AF">
        <w:rPr>
          <w:rFonts w:ascii="Times New Roman" w:hAnsi="Times New Roman" w:cs="Times New Roman"/>
          <w:color w:val="000000" w:themeColor="text1"/>
          <w:sz w:val="24"/>
          <w:szCs w:val="24"/>
        </w:rPr>
        <w:t>s</w:t>
      </w:r>
      <w:r w:rsidRPr="00B201AF">
        <w:rPr>
          <w:rFonts w:ascii="Times New Roman" w:hAnsi="Times New Roman" w:cs="Times New Roman"/>
          <w:color w:val="000000" w:themeColor="text1"/>
          <w:sz w:val="24"/>
          <w:szCs w:val="24"/>
        </w:rPr>
        <w:t xml:space="preserve">anitasyon ve </w:t>
      </w:r>
      <w:r w:rsidR="00F55E7D" w:rsidRPr="00B201AF">
        <w:rPr>
          <w:rFonts w:ascii="Times New Roman" w:hAnsi="Times New Roman" w:cs="Times New Roman"/>
          <w:color w:val="000000" w:themeColor="text1"/>
          <w:sz w:val="24"/>
          <w:szCs w:val="24"/>
        </w:rPr>
        <w:t>h</w:t>
      </w:r>
      <w:r w:rsidRPr="00B201AF">
        <w:rPr>
          <w:rFonts w:ascii="Times New Roman" w:hAnsi="Times New Roman" w:cs="Times New Roman"/>
          <w:color w:val="000000" w:themeColor="text1"/>
          <w:sz w:val="24"/>
          <w:szCs w:val="24"/>
        </w:rPr>
        <w:t xml:space="preserve">ijyen </w:t>
      </w:r>
      <w:r w:rsidR="00F55E7D" w:rsidRPr="00B201AF">
        <w:rPr>
          <w:rFonts w:ascii="Times New Roman" w:hAnsi="Times New Roman" w:cs="Times New Roman"/>
          <w:color w:val="000000" w:themeColor="text1"/>
          <w:sz w:val="24"/>
          <w:szCs w:val="24"/>
        </w:rPr>
        <w:t>t</w:t>
      </w:r>
      <w:r w:rsidR="00483786" w:rsidRPr="00B201AF">
        <w:rPr>
          <w:rFonts w:ascii="Times New Roman" w:hAnsi="Times New Roman" w:cs="Times New Roman"/>
          <w:color w:val="000000" w:themeColor="text1"/>
          <w:sz w:val="24"/>
          <w:szCs w:val="24"/>
        </w:rPr>
        <w:t xml:space="preserve">eşviki </w:t>
      </w:r>
      <w:r w:rsidR="00483786" w:rsidRPr="000319CD">
        <w:rPr>
          <w:rFonts w:ascii="Times New Roman" w:hAnsi="Times New Roman" w:cs="Times New Roman"/>
          <w:color w:val="000000" w:themeColor="text1"/>
          <w:sz w:val="24"/>
          <w:szCs w:val="24"/>
        </w:rPr>
        <w:t>için Sphere Asgari Standartları, insani bağlamlarda su ve sanitasyona erişim hakkının pratik bir ifadesidir. Standartlar İnsani Yardım Sözleşmesinde beyan edilen inançlara, ilkelere, görevlere ve haklara dayanmaktadır. Bunlar haysiyetle yaşam hakkı, koruma ve güvenlik hakkı ve ihtiyaç temelinde insani yardım alma hakkını içermektedir (Sphere</w:t>
      </w:r>
      <w:r w:rsidR="00C30D7E" w:rsidRPr="000319CD">
        <w:rPr>
          <w:rFonts w:ascii="Times New Roman" w:hAnsi="Times New Roman" w:cs="Times New Roman"/>
          <w:color w:val="000000" w:themeColor="text1"/>
          <w:sz w:val="24"/>
          <w:szCs w:val="24"/>
        </w:rPr>
        <w:t>,</w:t>
      </w:r>
      <w:r w:rsidR="00483786" w:rsidRPr="000319CD">
        <w:rPr>
          <w:rFonts w:ascii="Times New Roman" w:hAnsi="Times New Roman" w:cs="Times New Roman"/>
          <w:color w:val="000000" w:themeColor="text1"/>
          <w:sz w:val="24"/>
          <w:szCs w:val="24"/>
        </w:rPr>
        <w:t xml:space="preserve"> 2018: 92).</w:t>
      </w:r>
    </w:p>
    <w:p w14:paraId="2EEE7DCF" w14:textId="5271D89C" w:rsidR="00483786" w:rsidRPr="000319CD" w:rsidRDefault="00483786" w:rsidP="00483786">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durumlardan etkilenen insanlar hastalıktan ve özellikle ishal ve bulaşıcı hastalıklardan kaynaklanan ölümlere daha duyarlıdır. Bu tür hastalıklar, yetersiz sanitasyon ve su kaynakları ve zayıf hijyen ile güçlü bir şekilde ilişkilidir. Su sanitasyon programları halk sağlığı risklerini azaltmayı amaçlamaktadır. Patojenlerin insanları enfekte etmesinin ana yolları dışkı, sıvılar, parmaklar, sinekler ve besin</w:t>
      </w:r>
      <w:r w:rsidR="00CC01C0">
        <w:rPr>
          <w:rFonts w:ascii="Times New Roman" w:hAnsi="Times New Roman" w:cs="Times New Roman"/>
          <w:color w:val="000000" w:themeColor="text1"/>
          <w:sz w:val="24"/>
          <w:szCs w:val="24"/>
        </w:rPr>
        <w:t>ler</w:t>
      </w:r>
      <w:r w:rsidRPr="000319CD">
        <w:rPr>
          <w:rFonts w:ascii="Times New Roman" w:hAnsi="Times New Roman" w:cs="Times New Roman"/>
          <w:color w:val="000000" w:themeColor="text1"/>
          <w:sz w:val="24"/>
          <w:szCs w:val="24"/>
        </w:rPr>
        <w:t>dir. Su sanitasyon programlarının insani müdahaledeki temel amacı, bu yollar ile engeller oluşturarak halk sağlığı</w:t>
      </w:r>
      <w:r w:rsidR="00C30D7E" w:rsidRPr="000319CD">
        <w:rPr>
          <w:rFonts w:ascii="Times New Roman" w:hAnsi="Times New Roman" w:cs="Times New Roman"/>
          <w:color w:val="000000" w:themeColor="text1"/>
          <w:sz w:val="24"/>
          <w:szCs w:val="24"/>
        </w:rPr>
        <w:t xml:space="preserve"> risklerini azaltmaktır (Sphere, </w:t>
      </w:r>
      <w:r w:rsidRPr="000319CD">
        <w:rPr>
          <w:rFonts w:ascii="Times New Roman" w:hAnsi="Times New Roman" w:cs="Times New Roman"/>
          <w:color w:val="000000" w:themeColor="text1"/>
          <w:sz w:val="24"/>
          <w:szCs w:val="24"/>
        </w:rPr>
        <w:t xml:space="preserve">2018: 92). </w:t>
      </w:r>
    </w:p>
    <w:p w14:paraId="0E5D45F2" w14:textId="77777777" w:rsidR="00483786" w:rsidRPr="000319CD" w:rsidRDefault="00483786" w:rsidP="00483786">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 xml:space="preserve">Asgari Standartlara göre; </w:t>
      </w:r>
    </w:p>
    <w:p w14:paraId="2B50FCED" w14:textId="77777777" w:rsidR="00483786" w:rsidRPr="000319CD" w:rsidRDefault="00483786" w:rsidP="00483786">
      <w:pPr>
        <w:numPr>
          <w:ilvl w:val="0"/>
          <w:numId w:val="17"/>
        </w:numPr>
        <w:spacing w:after="0" w:line="360" w:lineRule="auto"/>
        <w:jc w:val="both"/>
        <w:rPr>
          <w:rFonts w:ascii="Times New Roman" w:hAnsi="Times New Roman" w:cs="Times New Roman"/>
          <w:color w:val="000000" w:themeColor="text1"/>
          <w:sz w:val="24"/>
          <w:szCs w:val="24"/>
          <w:lang w:val="en-GB"/>
        </w:rPr>
      </w:pPr>
      <w:r w:rsidRPr="000319CD">
        <w:rPr>
          <w:rFonts w:ascii="Times New Roman" w:hAnsi="Times New Roman" w:cs="Times New Roman"/>
          <w:color w:val="000000" w:themeColor="text1"/>
          <w:sz w:val="24"/>
          <w:szCs w:val="24"/>
        </w:rPr>
        <w:t>Kişi başına</w:t>
      </w:r>
      <w:r w:rsidRPr="000319CD">
        <w:rPr>
          <w:rFonts w:ascii="Times New Roman" w:hAnsi="Times New Roman" w:cs="Times New Roman"/>
          <w:color w:val="000000" w:themeColor="text1"/>
          <w:sz w:val="24"/>
          <w:szCs w:val="24"/>
          <w:lang w:val="en-GB"/>
        </w:rPr>
        <w:t xml:space="preserve"> minimum </w:t>
      </w:r>
      <w:r w:rsidRPr="000319CD">
        <w:rPr>
          <w:rFonts w:ascii="Times New Roman" w:hAnsi="Times New Roman" w:cs="Times New Roman"/>
          <w:color w:val="000000" w:themeColor="text1"/>
          <w:sz w:val="24"/>
          <w:szCs w:val="24"/>
        </w:rPr>
        <w:t xml:space="preserve">günlük 7.5-15 litre sadece içme ve ev hijyenini için su gereklidir. </w:t>
      </w:r>
    </w:p>
    <w:p w14:paraId="5D03E9C9" w14:textId="77777777" w:rsidR="00483786" w:rsidRPr="000319CD" w:rsidRDefault="00483786" w:rsidP="00483786">
      <w:pPr>
        <w:numPr>
          <w:ilvl w:val="0"/>
          <w:numId w:val="17"/>
        </w:numPr>
        <w:spacing w:after="0" w:line="360" w:lineRule="auto"/>
        <w:jc w:val="both"/>
        <w:rPr>
          <w:rFonts w:ascii="Times New Roman" w:hAnsi="Times New Roman" w:cs="Times New Roman"/>
          <w:color w:val="000000" w:themeColor="text1"/>
          <w:sz w:val="24"/>
          <w:szCs w:val="24"/>
          <w:lang w:val="en-GB"/>
        </w:rPr>
      </w:pPr>
      <w:r w:rsidRPr="000319CD">
        <w:rPr>
          <w:rFonts w:ascii="Times New Roman" w:hAnsi="Times New Roman" w:cs="Times New Roman"/>
          <w:bCs/>
          <w:color w:val="000000" w:themeColor="text1"/>
          <w:sz w:val="24"/>
          <w:szCs w:val="24"/>
        </w:rPr>
        <w:t>Herhangi</w:t>
      </w:r>
      <w:r w:rsidRPr="000319CD">
        <w:rPr>
          <w:rFonts w:ascii="Times New Roman" w:hAnsi="Times New Roman" w:cs="Times New Roman"/>
          <w:bCs/>
          <w:color w:val="000000" w:themeColor="text1"/>
          <w:sz w:val="24"/>
          <w:szCs w:val="24"/>
          <w:lang w:val="en-GB"/>
        </w:rPr>
        <w:t xml:space="preserve"> </w:t>
      </w:r>
      <w:r w:rsidRPr="000319CD">
        <w:rPr>
          <w:rFonts w:ascii="Times New Roman" w:hAnsi="Times New Roman" w:cs="Times New Roman"/>
          <w:bCs/>
          <w:color w:val="000000" w:themeColor="text1"/>
          <w:sz w:val="24"/>
          <w:szCs w:val="24"/>
        </w:rPr>
        <w:t xml:space="preserve">bir haneden en yakın su noktasına olan mesafe </w:t>
      </w:r>
      <w:r w:rsidRPr="000319CD">
        <w:rPr>
          <w:rFonts w:ascii="Times New Roman" w:hAnsi="Times New Roman" w:cs="Times New Roman"/>
          <w:color w:val="000000" w:themeColor="text1"/>
          <w:sz w:val="24"/>
          <w:szCs w:val="24"/>
          <w:lang w:val="en-GB"/>
        </w:rPr>
        <w:t>500 metre</w:t>
      </w:r>
    </w:p>
    <w:p w14:paraId="7A2CAE1D" w14:textId="77777777" w:rsidR="00483786" w:rsidRPr="000319CD" w:rsidRDefault="00483786" w:rsidP="00483786">
      <w:pPr>
        <w:numPr>
          <w:ilvl w:val="0"/>
          <w:numId w:val="17"/>
        </w:numPr>
        <w:spacing w:after="0" w:line="360" w:lineRule="auto"/>
        <w:jc w:val="both"/>
        <w:rPr>
          <w:rFonts w:ascii="Times New Roman" w:hAnsi="Times New Roman" w:cs="Times New Roman"/>
          <w:color w:val="000000" w:themeColor="text1"/>
          <w:sz w:val="24"/>
          <w:szCs w:val="24"/>
          <w:lang w:val="en-GB"/>
        </w:rPr>
      </w:pPr>
      <w:r w:rsidRPr="000319CD">
        <w:rPr>
          <w:rFonts w:ascii="Times New Roman" w:hAnsi="Times New Roman" w:cs="Times New Roman"/>
          <w:bCs/>
          <w:color w:val="000000" w:themeColor="text1"/>
          <w:sz w:val="24"/>
          <w:szCs w:val="24"/>
          <w:lang w:val="en-GB"/>
        </w:rPr>
        <w:t xml:space="preserve">Su </w:t>
      </w:r>
      <w:r w:rsidRPr="000319CD">
        <w:rPr>
          <w:rFonts w:ascii="Times New Roman" w:hAnsi="Times New Roman" w:cs="Times New Roman"/>
          <w:bCs/>
          <w:color w:val="000000" w:themeColor="text1"/>
          <w:sz w:val="24"/>
          <w:szCs w:val="24"/>
        </w:rPr>
        <w:t>kaynaklarında kuyruk süresi</w:t>
      </w:r>
      <w:r w:rsidRPr="000319CD">
        <w:rPr>
          <w:rFonts w:ascii="Times New Roman" w:hAnsi="Times New Roman" w:cs="Times New Roman"/>
          <w:color w:val="000000" w:themeColor="text1"/>
          <w:sz w:val="24"/>
          <w:szCs w:val="24"/>
          <w:lang w:val="en-GB"/>
        </w:rPr>
        <w:t>: &lt;30</w:t>
      </w:r>
      <w:r w:rsidRPr="000319CD">
        <w:rPr>
          <w:rFonts w:ascii="Times New Roman" w:hAnsi="Times New Roman" w:cs="Times New Roman"/>
          <w:color w:val="000000" w:themeColor="text1"/>
          <w:sz w:val="24"/>
          <w:szCs w:val="24"/>
        </w:rPr>
        <w:t xml:space="preserve"> dakika</w:t>
      </w:r>
    </w:p>
    <w:p w14:paraId="1F209688" w14:textId="77777777" w:rsidR="00483786" w:rsidRPr="000319CD" w:rsidRDefault="00483786" w:rsidP="00483786">
      <w:pPr>
        <w:numPr>
          <w:ilvl w:val="0"/>
          <w:numId w:val="17"/>
        </w:numPr>
        <w:spacing w:after="0" w:line="360" w:lineRule="auto"/>
        <w:jc w:val="both"/>
        <w:rPr>
          <w:rFonts w:ascii="Times New Roman" w:hAnsi="Times New Roman" w:cs="Times New Roman"/>
          <w:color w:val="000000" w:themeColor="text1"/>
          <w:sz w:val="24"/>
          <w:szCs w:val="24"/>
          <w:lang w:val="en-GB"/>
        </w:rPr>
      </w:pPr>
      <w:r w:rsidRPr="000319CD">
        <w:rPr>
          <w:rFonts w:ascii="Times New Roman" w:hAnsi="Times New Roman" w:cs="Times New Roman"/>
          <w:bCs/>
          <w:color w:val="000000" w:themeColor="text1"/>
          <w:sz w:val="24"/>
          <w:szCs w:val="24"/>
        </w:rPr>
        <w:t>Musluk başına maksimum</w:t>
      </w:r>
      <w:r w:rsidRPr="000319CD">
        <w:rPr>
          <w:rFonts w:ascii="Times New Roman" w:hAnsi="Times New Roman" w:cs="Times New Roman"/>
          <w:bCs/>
          <w:color w:val="000000" w:themeColor="text1"/>
          <w:sz w:val="24"/>
          <w:szCs w:val="24"/>
          <w:lang w:val="en-GB"/>
        </w:rPr>
        <w:t xml:space="preserve"> 250 </w:t>
      </w:r>
      <w:r w:rsidRPr="000319CD">
        <w:rPr>
          <w:rFonts w:ascii="Times New Roman" w:hAnsi="Times New Roman" w:cs="Times New Roman"/>
          <w:bCs/>
          <w:color w:val="000000" w:themeColor="text1"/>
          <w:sz w:val="24"/>
          <w:szCs w:val="24"/>
        </w:rPr>
        <w:t>kişi</w:t>
      </w:r>
      <w:r w:rsidRPr="000319CD">
        <w:rPr>
          <w:rFonts w:ascii="Times New Roman" w:hAnsi="Times New Roman" w:cs="Times New Roman"/>
          <w:bCs/>
          <w:color w:val="000000" w:themeColor="text1"/>
          <w:sz w:val="24"/>
          <w:szCs w:val="24"/>
          <w:lang w:val="en-GB"/>
        </w:rPr>
        <w:t xml:space="preserve"> </w:t>
      </w:r>
      <w:r w:rsidRPr="000319CD">
        <w:rPr>
          <w:rFonts w:ascii="Times New Roman" w:hAnsi="Times New Roman" w:cs="Times New Roman"/>
          <w:color w:val="000000" w:themeColor="text1"/>
          <w:sz w:val="24"/>
          <w:szCs w:val="24"/>
          <w:lang w:val="en-GB"/>
        </w:rPr>
        <w:t>(7,5 litre</w:t>
      </w:r>
      <w:r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lang w:val="en-GB"/>
        </w:rPr>
        <w:t>/</w:t>
      </w:r>
      <w:r w:rsidRPr="000319CD">
        <w:rPr>
          <w:rFonts w:ascii="Times New Roman" w:hAnsi="Times New Roman" w:cs="Times New Roman"/>
          <w:color w:val="000000" w:themeColor="text1"/>
          <w:sz w:val="24"/>
          <w:szCs w:val="24"/>
        </w:rPr>
        <w:t>dakika akış hızına göre) olarak minimum standartlar belirlenmiştir.</w:t>
      </w:r>
    </w:p>
    <w:p w14:paraId="403BACF5" w14:textId="74E56515" w:rsidR="00C30D7E" w:rsidRPr="000319CD" w:rsidRDefault="00483786" w:rsidP="00C30D7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Su ve sanitasyona ihtiyacı olan afetzedelerin bu temel gereksinimlerinin karşılanması birey ve toplumun normal yaşam durumlarına hızlı kavuşmalarını sağlayacaktır. Afetzedelerin su ve sanitasyon gereksinimlerinin hızlı bir şekilde karşılanması bireyl</w:t>
      </w:r>
      <w:r w:rsidR="00CC01C0">
        <w:rPr>
          <w:rFonts w:ascii="Times New Roman" w:hAnsi="Times New Roman" w:cs="Times New Roman"/>
          <w:color w:val="000000" w:themeColor="text1"/>
          <w:sz w:val="24"/>
          <w:szCs w:val="24"/>
        </w:rPr>
        <w:t>eri ruhsal</w:t>
      </w:r>
      <w:r w:rsidRPr="000319CD">
        <w:rPr>
          <w:rFonts w:ascii="Times New Roman" w:hAnsi="Times New Roman" w:cs="Times New Roman"/>
          <w:color w:val="000000" w:themeColor="text1"/>
          <w:sz w:val="24"/>
          <w:szCs w:val="24"/>
        </w:rPr>
        <w:t xml:space="preserve"> ve zihinsel açıdan olumlu yönde etkileyecektir. </w:t>
      </w:r>
    </w:p>
    <w:p w14:paraId="4C670CC4" w14:textId="60EDD430" w:rsidR="00483786" w:rsidRPr="000319CD" w:rsidRDefault="00483786" w:rsidP="00C30D7E">
      <w:pPr>
        <w:spacing w:after="0" w:line="360" w:lineRule="auto"/>
        <w:ind w:firstLine="708"/>
        <w:jc w:val="both"/>
        <w:rPr>
          <w:rFonts w:ascii="Times New Roman" w:hAnsi="Times New Roman" w:cs="Times New Roman"/>
          <w:color w:val="000000" w:themeColor="text1"/>
          <w:sz w:val="24"/>
          <w:szCs w:val="24"/>
          <w:lang w:val="en-GB"/>
        </w:rPr>
      </w:pPr>
      <w:r w:rsidRPr="00B201AF">
        <w:rPr>
          <w:rFonts w:ascii="Times New Roman" w:hAnsi="Times New Roman" w:cs="Times New Roman"/>
          <w:color w:val="000000" w:themeColor="text1"/>
          <w:sz w:val="24"/>
          <w:szCs w:val="24"/>
        </w:rPr>
        <w:t>İkin</w:t>
      </w:r>
      <w:r w:rsidR="00F77355" w:rsidRPr="00B201AF">
        <w:rPr>
          <w:rFonts w:ascii="Times New Roman" w:hAnsi="Times New Roman" w:cs="Times New Roman"/>
          <w:color w:val="000000" w:themeColor="text1"/>
          <w:sz w:val="24"/>
          <w:szCs w:val="24"/>
        </w:rPr>
        <w:t xml:space="preserve">cisi; </w:t>
      </w:r>
      <w:r w:rsidR="00F55E7D" w:rsidRPr="00B201AF">
        <w:rPr>
          <w:rFonts w:ascii="Times New Roman" w:hAnsi="Times New Roman" w:cs="Times New Roman"/>
          <w:color w:val="000000" w:themeColor="text1"/>
          <w:sz w:val="24"/>
          <w:szCs w:val="24"/>
        </w:rPr>
        <w:t xml:space="preserve">gıda güvenliği ve beslenme </w:t>
      </w:r>
      <w:r w:rsidRPr="00B201AF">
        <w:rPr>
          <w:rFonts w:ascii="Times New Roman" w:hAnsi="Times New Roman" w:cs="Times New Roman"/>
          <w:color w:val="000000" w:themeColor="text1"/>
          <w:sz w:val="24"/>
          <w:szCs w:val="24"/>
        </w:rPr>
        <w:t xml:space="preserve">için </w:t>
      </w:r>
      <w:r w:rsidRPr="000319CD">
        <w:rPr>
          <w:rFonts w:ascii="Times New Roman" w:hAnsi="Times New Roman" w:cs="Times New Roman"/>
          <w:color w:val="000000" w:themeColor="text1"/>
          <w:sz w:val="24"/>
          <w:szCs w:val="24"/>
        </w:rPr>
        <w:t xml:space="preserve">Sphere Asgari Standartları, insani bağlamlarda yeterli gıda hakkının pratik bir ifadesidir. </w:t>
      </w:r>
      <w:r w:rsidRPr="00B201AF">
        <w:rPr>
          <w:rFonts w:ascii="Times New Roman" w:hAnsi="Times New Roman" w:cs="Times New Roman"/>
          <w:color w:val="000000" w:themeColor="text1"/>
          <w:sz w:val="24"/>
          <w:szCs w:val="24"/>
        </w:rPr>
        <w:t>Standartlar</w:t>
      </w:r>
      <w:r w:rsidR="003520CB" w:rsidRPr="00B201AF">
        <w:rPr>
          <w:rFonts w:ascii="Times New Roman" w:hAnsi="Times New Roman" w:cs="Times New Roman"/>
          <w:color w:val="000000" w:themeColor="text1"/>
          <w:sz w:val="24"/>
          <w:szCs w:val="24"/>
        </w:rPr>
        <w:t>;</w:t>
      </w:r>
      <w:r w:rsidRPr="00B201AF">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İnsani Yardım Sözleşmesinde beyan edilen inançlara, ilkelere, görevlere ve haklara dayanmaktadır. Yetersiz beslenme, insanların afet ve acil durum sonrası iyileşme yeteneğini azaltır. Bilişsel işlevleri bozar, hastalığa karşı bağışıklığı azaltır, kronik hastalıklara karşı duyarlılığı artırır, geçim fırsatlarını sınırlar ve topluluk içinde yer alma yeteneğini azaltır. Yetersiz beslenme, esnekliği zayıflatır ve devam eden desteğe bağımlılığı artırabilir (Sphere, 2018). Asgari Standartlara göre; </w:t>
      </w:r>
      <w:r w:rsidR="00CC01C0">
        <w:rPr>
          <w:rFonts w:ascii="Times New Roman" w:hAnsi="Times New Roman" w:cs="Times New Roman"/>
          <w:color w:val="000000" w:themeColor="text1"/>
          <w:sz w:val="24"/>
          <w:szCs w:val="24"/>
          <w:lang w:val="en-GB"/>
        </w:rPr>
        <w:t>m</w:t>
      </w:r>
      <w:r w:rsidRPr="000319CD">
        <w:rPr>
          <w:rFonts w:ascii="Times New Roman" w:hAnsi="Times New Roman" w:cs="Times New Roman"/>
          <w:color w:val="000000" w:themeColor="text1"/>
          <w:sz w:val="24"/>
          <w:szCs w:val="24"/>
          <w:lang w:val="en-GB"/>
        </w:rPr>
        <w:t xml:space="preserve">inimum gıda enerjisi gereksinimi (günde kişi </w:t>
      </w:r>
      <w:r w:rsidRPr="00B201AF">
        <w:rPr>
          <w:rFonts w:ascii="Times New Roman" w:hAnsi="Times New Roman" w:cs="Times New Roman"/>
          <w:color w:val="000000" w:themeColor="text1"/>
          <w:sz w:val="24"/>
          <w:szCs w:val="24"/>
          <w:lang w:val="en-GB"/>
        </w:rPr>
        <w:t>başına 2.100 k</w:t>
      </w:r>
      <w:r w:rsidR="00F55E7D" w:rsidRPr="00B201AF">
        <w:rPr>
          <w:rFonts w:ascii="Times New Roman" w:hAnsi="Times New Roman" w:cs="Times New Roman"/>
          <w:color w:val="000000" w:themeColor="text1"/>
          <w:sz w:val="24"/>
          <w:szCs w:val="24"/>
          <w:lang w:val="en-GB"/>
        </w:rPr>
        <w:t>c</w:t>
      </w:r>
      <w:r w:rsidRPr="00B201AF">
        <w:rPr>
          <w:rFonts w:ascii="Times New Roman" w:hAnsi="Times New Roman" w:cs="Times New Roman"/>
          <w:color w:val="000000" w:themeColor="text1"/>
          <w:sz w:val="24"/>
          <w:szCs w:val="24"/>
          <w:lang w:val="en-GB"/>
        </w:rPr>
        <w:t xml:space="preserve">al)  </w:t>
      </w:r>
      <w:r w:rsidRPr="00B201AF">
        <w:rPr>
          <w:rFonts w:ascii="Times New Roman" w:hAnsi="Times New Roman" w:cs="Times New Roman"/>
          <w:color w:val="000000" w:themeColor="text1"/>
          <w:sz w:val="24"/>
          <w:szCs w:val="24"/>
        </w:rPr>
        <w:t>Ö</w:t>
      </w:r>
      <w:r w:rsidRPr="00B201AF">
        <w:rPr>
          <w:rFonts w:ascii="Times New Roman" w:hAnsi="Times New Roman" w:cs="Times New Roman"/>
          <w:color w:val="000000" w:themeColor="text1"/>
          <w:sz w:val="24"/>
          <w:szCs w:val="24"/>
          <w:lang w:val="en-GB"/>
        </w:rPr>
        <w:t xml:space="preserve">nerilen </w:t>
      </w:r>
      <w:r w:rsidRPr="000319CD">
        <w:rPr>
          <w:rFonts w:ascii="Times New Roman" w:hAnsi="Times New Roman" w:cs="Times New Roman"/>
          <w:color w:val="000000" w:themeColor="text1"/>
          <w:sz w:val="24"/>
          <w:szCs w:val="24"/>
          <w:lang w:val="en-GB"/>
        </w:rPr>
        <w:t>günlük makro besin alımı alan hedeflenen hanelerin yüzdesi</w:t>
      </w:r>
      <w:r w:rsidRPr="000319CD">
        <w:rPr>
          <w:rFonts w:ascii="Times New Roman" w:hAnsi="Times New Roman" w:cs="Times New Roman"/>
          <w:color w:val="000000" w:themeColor="text1"/>
          <w:sz w:val="24"/>
          <w:szCs w:val="24"/>
        </w:rPr>
        <w:t xml:space="preserve"> oldukça önemlidir.</w:t>
      </w:r>
    </w:p>
    <w:p w14:paraId="2861AC46" w14:textId="48BC5765" w:rsidR="00241082" w:rsidRPr="000319CD" w:rsidRDefault="00F77355" w:rsidP="00241082">
      <w:pPr>
        <w:spacing w:after="0" w:line="360" w:lineRule="auto"/>
        <w:ind w:firstLine="708"/>
        <w:jc w:val="both"/>
        <w:rPr>
          <w:rFonts w:ascii="Times New Roman" w:hAnsi="Times New Roman" w:cs="Times New Roman"/>
          <w:color w:val="000000" w:themeColor="text1"/>
          <w:sz w:val="24"/>
          <w:szCs w:val="24"/>
          <w:lang w:val="en-GB"/>
        </w:rPr>
      </w:pPr>
      <w:r w:rsidRPr="00B201AF">
        <w:rPr>
          <w:rFonts w:ascii="Times New Roman" w:hAnsi="Times New Roman" w:cs="Times New Roman"/>
          <w:color w:val="000000" w:themeColor="text1"/>
          <w:sz w:val="24"/>
          <w:szCs w:val="24"/>
        </w:rPr>
        <w:t xml:space="preserve">Üçüncüsü; </w:t>
      </w:r>
      <w:r w:rsidR="00F55E7D" w:rsidRPr="00B201AF">
        <w:rPr>
          <w:rFonts w:ascii="Times New Roman" w:hAnsi="Times New Roman" w:cs="Times New Roman"/>
          <w:color w:val="000000" w:themeColor="text1"/>
          <w:sz w:val="24"/>
          <w:szCs w:val="24"/>
        </w:rPr>
        <w:t xml:space="preserve">barınma ve yerleşim </w:t>
      </w:r>
      <w:r w:rsidR="00483786" w:rsidRPr="000319CD">
        <w:rPr>
          <w:rFonts w:ascii="Times New Roman" w:hAnsi="Times New Roman" w:cs="Times New Roman"/>
          <w:color w:val="000000" w:themeColor="text1"/>
          <w:sz w:val="24"/>
          <w:szCs w:val="24"/>
        </w:rPr>
        <w:t>için Sphere Asgari Standartları, insani bağlamlarda yeterli barınma hakkının pratik bir ifadesidir. Standartlar</w:t>
      </w:r>
      <w:r w:rsidR="003520CB" w:rsidRPr="003520CB">
        <w:rPr>
          <w:rFonts w:ascii="Times New Roman" w:hAnsi="Times New Roman" w:cs="Times New Roman"/>
          <w:color w:val="FF0000"/>
          <w:sz w:val="24"/>
          <w:szCs w:val="24"/>
        </w:rPr>
        <w:t>;</w:t>
      </w:r>
      <w:r w:rsidR="00483786" w:rsidRPr="000319CD">
        <w:rPr>
          <w:rFonts w:ascii="Times New Roman" w:hAnsi="Times New Roman" w:cs="Times New Roman"/>
          <w:color w:val="000000" w:themeColor="text1"/>
          <w:sz w:val="24"/>
          <w:szCs w:val="24"/>
        </w:rPr>
        <w:t xml:space="preserve"> İnsani Yardım Sözleşmesinde beyan edilen inançlara, ilkelere, görevlere ve daha geniş haklara dayanmaktadır. Zamanında barınma ve yerleşim desteği bir afet ve acil durumun ilk aşamalarında hayat kurtarabilir. Hava şartlarından korunmanın yanı sıra, sağlığı geliştirmek, aile ve toplum yaşamını desteklemek ve haysiyet, güvenlik ve geçim kaynaklarına erişim sağlamak için barınak gereklidir. İnsanların yerinden edilmelerinin ortalama süresi yıllar geçtikçe artmaya devam eder. Yıllarca hatta on yıllarca süren yerinden edilme ile, sığınma evlerinin ve yerleşim yerlerinin konumu ile sığınma evlerinin bulunduğu mahallelerin ve toplulukların planlanması, krizden etkilenen insanların haysiyetinin ve toparlanmasının desteklenmesinde önemlidir. Barınma ve </w:t>
      </w:r>
      <w:r w:rsidR="00483786" w:rsidRPr="000319CD">
        <w:rPr>
          <w:rFonts w:ascii="Times New Roman" w:hAnsi="Times New Roman" w:cs="Times New Roman"/>
          <w:color w:val="000000" w:themeColor="text1"/>
          <w:sz w:val="24"/>
          <w:szCs w:val="24"/>
        </w:rPr>
        <w:lastRenderedPageBreak/>
        <w:t xml:space="preserve">yerleşim yardımı, etkilenen hane halklarının, toplulukların, sivil toplumun ve hükümetin mevcut güçlü yanlarını desteklemeli ve bunlardan yararlanmalıdır. Bu, etkilenen insanlar tarafından kendi kendine yeterliliği ve kendi kendini yönetmeyi teşvik eden yerelleştirilmiş stratejiler geliştirme şansını arttırır. İyileşme sürecine başlamak için güvenlik, toplum ve sosyal uyum duygusu esastır (Sphere, 2018; 240). Pişirme alanı, banyo alanı ve sanitasyon tesisi hariç, kişi başına en az 3,5 </w:t>
      </w:r>
      <w:r w:rsidR="00483786" w:rsidRPr="000319CD">
        <w:rPr>
          <w:rFonts w:ascii="Times New Roman" w:hAnsi="Times New Roman" w:cs="Times New Roman"/>
          <w:color w:val="000000" w:themeColor="text1"/>
          <w:sz w:val="24"/>
          <w:szCs w:val="24"/>
          <w:shd w:val="clear" w:color="auto" w:fill="FFFFFF"/>
        </w:rPr>
        <w:t>m²</w:t>
      </w:r>
      <w:r w:rsidR="00483786" w:rsidRPr="000319CD">
        <w:rPr>
          <w:rFonts w:ascii="Times New Roman" w:hAnsi="Times New Roman" w:cs="Times New Roman"/>
          <w:color w:val="000000" w:themeColor="text1"/>
          <w:sz w:val="24"/>
          <w:szCs w:val="24"/>
        </w:rPr>
        <w:t xml:space="preserve"> yaşam alanı, </w:t>
      </w:r>
      <w:r w:rsidR="00C30D7E" w:rsidRPr="000319CD">
        <w:rPr>
          <w:rFonts w:ascii="Times New Roman" w:hAnsi="Times New Roman" w:cs="Times New Roman"/>
          <w:color w:val="000000" w:themeColor="text1"/>
          <w:sz w:val="24"/>
          <w:szCs w:val="24"/>
        </w:rPr>
        <w:t>i</w:t>
      </w:r>
      <w:r w:rsidR="00483786" w:rsidRPr="000319CD">
        <w:rPr>
          <w:rFonts w:ascii="Times New Roman" w:hAnsi="Times New Roman" w:cs="Times New Roman"/>
          <w:color w:val="000000" w:themeColor="text1"/>
          <w:sz w:val="24"/>
          <w:szCs w:val="24"/>
        </w:rPr>
        <w:t xml:space="preserve">ç pişirme alanı ve banyo </w:t>
      </w:r>
      <w:r w:rsidR="00483786" w:rsidRPr="00D30FC6">
        <w:rPr>
          <w:rFonts w:ascii="Times New Roman" w:hAnsi="Times New Roman" w:cs="Times New Roman"/>
          <w:color w:val="000000" w:themeColor="text1"/>
          <w:sz w:val="24"/>
          <w:szCs w:val="24"/>
        </w:rPr>
        <w:t xml:space="preserve">ve/veya </w:t>
      </w:r>
      <w:r w:rsidR="00483786" w:rsidRPr="000319CD">
        <w:rPr>
          <w:rFonts w:ascii="Times New Roman" w:hAnsi="Times New Roman" w:cs="Times New Roman"/>
          <w:color w:val="000000" w:themeColor="text1"/>
          <w:sz w:val="24"/>
          <w:szCs w:val="24"/>
        </w:rPr>
        <w:t>sıhhi tesisat tesislerinin dahil olduğu soğuk iklimlerde veya kentsel ortamlarda kişi başına</w:t>
      </w:r>
      <w:r w:rsidR="00483786" w:rsidRPr="000319CD">
        <w:rPr>
          <w:rFonts w:ascii="Times New Roman" w:hAnsi="Times New Roman" w:cs="Times New Roman"/>
          <w:color w:val="000000" w:themeColor="text1"/>
          <w:sz w:val="24"/>
          <w:szCs w:val="24"/>
          <w:lang w:val="en-GB"/>
        </w:rPr>
        <w:t xml:space="preserve"> 4.5-5.5</w:t>
      </w:r>
      <w:r w:rsidR="00483786" w:rsidRPr="000319CD">
        <w:rPr>
          <w:rFonts w:ascii="Times New Roman" w:hAnsi="Times New Roman" w:cs="Times New Roman"/>
          <w:color w:val="000000" w:themeColor="text1"/>
          <w:sz w:val="24"/>
          <w:szCs w:val="24"/>
          <w:shd w:val="clear" w:color="auto" w:fill="FFFFFF"/>
        </w:rPr>
        <w:t xml:space="preserve"> m²</w:t>
      </w:r>
      <w:r w:rsidR="00483786" w:rsidRPr="000319CD">
        <w:rPr>
          <w:rFonts w:ascii="Times New Roman" w:hAnsi="Times New Roman" w:cs="Times New Roman"/>
          <w:color w:val="000000" w:themeColor="text1"/>
          <w:sz w:val="24"/>
          <w:szCs w:val="24"/>
        </w:rPr>
        <w:t xml:space="preserve"> </w:t>
      </w:r>
      <w:r w:rsidR="00483786" w:rsidRPr="000319CD">
        <w:rPr>
          <w:rFonts w:ascii="Times New Roman" w:hAnsi="Times New Roman" w:cs="Times New Roman"/>
          <w:color w:val="000000" w:themeColor="text1"/>
          <w:sz w:val="24"/>
          <w:szCs w:val="24"/>
          <w:lang w:val="en-GB"/>
        </w:rPr>
        <w:t xml:space="preserve"> </w:t>
      </w:r>
      <w:r w:rsidR="00483786" w:rsidRPr="000319CD">
        <w:rPr>
          <w:rFonts w:ascii="Times New Roman" w:hAnsi="Times New Roman" w:cs="Times New Roman"/>
          <w:color w:val="000000" w:themeColor="text1"/>
          <w:sz w:val="24"/>
          <w:szCs w:val="24"/>
        </w:rPr>
        <w:t>yaşam alanı sağlanmalıdır.</w:t>
      </w:r>
    </w:p>
    <w:p w14:paraId="461AB094" w14:textId="2BB55AC1" w:rsidR="00483786" w:rsidRPr="000319CD" w:rsidRDefault="00483786" w:rsidP="00241082">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Dördüncüsü </w:t>
      </w:r>
      <w:r w:rsidRPr="00D30FC6">
        <w:rPr>
          <w:rFonts w:ascii="Times New Roman" w:hAnsi="Times New Roman" w:cs="Times New Roman"/>
          <w:color w:val="000000" w:themeColor="text1"/>
          <w:sz w:val="24"/>
          <w:szCs w:val="24"/>
        </w:rPr>
        <w:t>ise</w:t>
      </w:r>
      <w:r w:rsidR="003520CB" w:rsidRPr="00D30FC6">
        <w:rPr>
          <w:rFonts w:ascii="Times New Roman" w:hAnsi="Times New Roman" w:cs="Times New Roman"/>
          <w:color w:val="000000" w:themeColor="text1"/>
          <w:sz w:val="24"/>
          <w:szCs w:val="24"/>
        </w:rPr>
        <w:t>; sağlık uygulamalarında asgari standartları</w:t>
      </w:r>
      <w:r w:rsidR="00CC01C0" w:rsidRPr="00D30FC6">
        <w:rPr>
          <w:rFonts w:ascii="Times New Roman" w:hAnsi="Times New Roman" w:cs="Times New Roman"/>
          <w:color w:val="000000" w:themeColor="text1"/>
          <w:sz w:val="24"/>
          <w:szCs w:val="24"/>
        </w:rPr>
        <w:t>,</w:t>
      </w:r>
      <w:r w:rsidRPr="00D30FC6">
        <w:rPr>
          <w:rFonts w:ascii="Times New Roman" w:hAnsi="Times New Roman" w:cs="Times New Roman"/>
          <w:color w:val="000000" w:themeColor="text1"/>
          <w:sz w:val="24"/>
          <w:szCs w:val="24"/>
        </w:rPr>
        <w:t xml:space="preserve"> </w:t>
      </w:r>
      <w:r w:rsidR="00CC01C0">
        <w:rPr>
          <w:rFonts w:ascii="Times New Roman" w:hAnsi="Times New Roman" w:cs="Times New Roman"/>
          <w:color w:val="000000" w:themeColor="text1"/>
          <w:sz w:val="24"/>
          <w:szCs w:val="24"/>
        </w:rPr>
        <w:t>a</w:t>
      </w:r>
      <w:r w:rsidRPr="000319CD">
        <w:rPr>
          <w:rFonts w:ascii="Times New Roman" w:hAnsi="Times New Roman" w:cs="Times New Roman"/>
          <w:color w:val="000000" w:themeColor="text1"/>
          <w:sz w:val="24"/>
          <w:szCs w:val="24"/>
        </w:rPr>
        <w:t>fet ve acil durumlar, etkilenen nüfusun sağlığı ve refahı üzerinde önemli bir etkiye sahiptir. Hayat kurtarıcı sağlık hizmetlerine erişim, acil durumun ilk aşamalarında kritik öneme sahiptir. Sağlık hizmetleri, müdahalenin herhangi bir aşamasında sağlığı geliştirme, önleme, tedavi, rehabilitasyon ve palyatif bakımı da içerebilir. Bir krizin halk sağlığı üzerindeki etkisi hem doğrudan (krizden kaynaklanan yaralanma veya ölüm) hem de dolaylı (yaşam koşullarındaki değişiklikler, zorla yerinden olma, yasal koruma eksikliği veya sağlık hizmetlerine erişimin azalması) olabilir. Aşırı kalabalık, yetersiz barınak, köt</w:t>
      </w:r>
      <w:r w:rsidR="00CC01C0">
        <w:rPr>
          <w:rFonts w:ascii="Times New Roman" w:hAnsi="Times New Roman" w:cs="Times New Roman"/>
          <w:color w:val="000000" w:themeColor="text1"/>
          <w:sz w:val="24"/>
          <w:szCs w:val="24"/>
        </w:rPr>
        <w:t>ü sağlık, yetersiz su miktarı</w:t>
      </w:r>
      <w:r w:rsidRPr="000319CD">
        <w:rPr>
          <w:rFonts w:ascii="Times New Roman" w:hAnsi="Times New Roman" w:cs="Times New Roman"/>
          <w:color w:val="000000" w:themeColor="text1"/>
          <w:sz w:val="24"/>
          <w:szCs w:val="24"/>
        </w:rPr>
        <w:t xml:space="preserve"> kalitesi</w:t>
      </w:r>
      <w:r w:rsidR="00CC01C0">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gıda güvenliğinin azalması, yetersiz beslenme ve bulaşıcı hastalıkların salgın riskini arttırmaktadır. Aşırı stres faktörleri ayrıca zihinsel sağlık durumlarını tetikleyebilir. Sosyal destek mekanizmalarının ve kendi kendine yardım sistemlerinin aşınması, olumsuz başa çıkma mekanizmalarına ve yardım arama davranışının azalmasına neden olabilir. Sağlık hizmetlerine erişimin azalması ve ilaç tedariğinin kesintiye uğraması, anne sağlığı ve HIV, diyabet ve zihinsel sağlık durumlarının tedavisi gibi devam eden tedavileri bozabilir. Bir kriz sırasında sağlık müdahalesinin birincil amacı, aşırı ölüm ve hastalık oranını önlemek ve azaltmaktır. Mortalite ve morbidite paternleri ve dolayısıyla sağlık ihtiyaçları, her krizin türüne ve kapsamına göre değişecektir (Sphere, 2018: 292).</w:t>
      </w:r>
    </w:p>
    <w:p w14:paraId="08F4EB9F" w14:textId="77777777" w:rsidR="007A5230" w:rsidRPr="000319CD" w:rsidRDefault="007A5230" w:rsidP="003B22A2">
      <w:pPr>
        <w:spacing w:after="0" w:line="360" w:lineRule="auto"/>
        <w:ind w:firstLine="708"/>
        <w:rPr>
          <w:rFonts w:ascii="Times New Roman" w:hAnsi="Times New Roman" w:cs="Times New Roman"/>
          <w:color w:val="000000" w:themeColor="text1"/>
          <w:sz w:val="24"/>
          <w:szCs w:val="24"/>
        </w:rPr>
      </w:pPr>
    </w:p>
    <w:p w14:paraId="36FFDBAC" w14:textId="77777777" w:rsidR="00483786" w:rsidRPr="000319CD" w:rsidRDefault="00483786" w:rsidP="003B22A2">
      <w:pPr>
        <w:spacing w:after="0" w:line="360" w:lineRule="auto"/>
        <w:ind w:firstLine="708"/>
        <w:rPr>
          <w:rFonts w:ascii="Times New Roman" w:hAnsi="Times New Roman" w:cs="Times New Roman"/>
          <w:b/>
          <w:color w:val="000000" w:themeColor="text1"/>
          <w:sz w:val="24"/>
          <w:szCs w:val="24"/>
        </w:rPr>
      </w:pPr>
    </w:p>
    <w:p w14:paraId="109B3612" w14:textId="77777777" w:rsidR="00483786" w:rsidRPr="000319CD" w:rsidRDefault="00483786" w:rsidP="003B22A2">
      <w:pPr>
        <w:spacing w:after="0" w:line="360" w:lineRule="auto"/>
        <w:rPr>
          <w:rFonts w:ascii="Times New Roman" w:hAnsi="Times New Roman" w:cs="Times New Roman"/>
          <w:color w:val="000000" w:themeColor="text1"/>
          <w:sz w:val="24"/>
          <w:szCs w:val="24"/>
        </w:rPr>
      </w:pPr>
    </w:p>
    <w:p w14:paraId="2D760930" w14:textId="77777777" w:rsidR="00483786" w:rsidRPr="000319CD" w:rsidRDefault="00483786" w:rsidP="003B22A2">
      <w:pPr>
        <w:spacing w:after="0" w:line="360" w:lineRule="auto"/>
        <w:ind w:firstLine="708"/>
        <w:rPr>
          <w:rFonts w:ascii="Times New Roman" w:hAnsi="Times New Roman" w:cs="Times New Roman"/>
          <w:color w:val="000000" w:themeColor="text1"/>
          <w:sz w:val="24"/>
          <w:szCs w:val="24"/>
        </w:rPr>
      </w:pPr>
    </w:p>
    <w:p w14:paraId="244B3634" w14:textId="77777777" w:rsidR="005D0615" w:rsidRPr="000319CD" w:rsidRDefault="005D0615" w:rsidP="003B22A2">
      <w:pPr>
        <w:spacing w:after="0" w:line="360" w:lineRule="auto"/>
        <w:rPr>
          <w:rFonts w:ascii="Times New Roman" w:hAnsi="Times New Roman" w:cs="Times New Roman"/>
          <w:color w:val="000000" w:themeColor="text1"/>
          <w:sz w:val="24"/>
          <w:szCs w:val="24"/>
        </w:rPr>
      </w:pPr>
    </w:p>
    <w:p w14:paraId="746B3278" w14:textId="77777777" w:rsidR="005D0615" w:rsidRPr="000319CD" w:rsidRDefault="005D0615" w:rsidP="000E31EA">
      <w:pPr>
        <w:pStyle w:val="Balk3"/>
        <w:ind w:left="0" w:firstLine="708"/>
        <w:jc w:val="both"/>
        <w:rPr>
          <w:rFonts w:cs="Times New Roman"/>
        </w:rPr>
      </w:pPr>
      <w:bookmarkStart w:id="32" w:name="_Toc56802622"/>
      <w:r w:rsidRPr="000319CD">
        <w:rPr>
          <w:rFonts w:cs="Times New Roman"/>
        </w:rPr>
        <w:lastRenderedPageBreak/>
        <w:t>2.1.1. Afet ve Acil Durumlarda Ortaya Çıkması Muhtemel Sosyal ve Psikolojik Sorunlar</w:t>
      </w:r>
      <w:bookmarkEnd w:id="32"/>
    </w:p>
    <w:p w14:paraId="4F7C0DAB" w14:textId="6DFA0F57" w:rsidR="003A3AD0"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ve acil durumların yıkıcı etkileri dikkate alındığında görülmektedir ki fiziksel yıkımın etkileri çok daha üst seviyelerdedir. Doğası gereği ne zaman meydana geleceği tam olarak kestirilemeyen afetler sivil toplumu koruyucu mekanizmaları üzerinde önemli etkilere sahiptir (NATO, 2012). Travmatik olaylar afet ve acil durumlar sonrası birey ve toplumların yaşamsal faaliyetlerini ciddi derecede tehdit eden veya işleyişinde çeşitli sorunlar yaratan </w:t>
      </w:r>
      <w:r w:rsidR="00CC01C0">
        <w:rPr>
          <w:rFonts w:ascii="Times New Roman" w:hAnsi="Times New Roman" w:cs="Times New Roman"/>
          <w:color w:val="000000" w:themeColor="text1"/>
          <w:sz w:val="24"/>
          <w:szCs w:val="24"/>
        </w:rPr>
        <w:t xml:space="preserve">durumlardır. Travmatik </w:t>
      </w:r>
      <w:r w:rsidR="007E5B22" w:rsidRPr="00D30FC6">
        <w:rPr>
          <w:rFonts w:ascii="Times New Roman" w:hAnsi="Times New Roman" w:cs="Times New Roman"/>
          <w:color w:val="000000" w:themeColor="text1"/>
          <w:sz w:val="24"/>
          <w:szCs w:val="24"/>
        </w:rPr>
        <w:t>d</w:t>
      </w:r>
      <w:r w:rsidR="00CC01C0" w:rsidRPr="00D30FC6">
        <w:rPr>
          <w:rFonts w:ascii="Times New Roman" w:hAnsi="Times New Roman" w:cs="Times New Roman"/>
          <w:color w:val="000000" w:themeColor="text1"/>
          <w:sz w:val="24"/>
          <w:szCs w:val="24"/>
        </w:rPr>
        <w:t>urum</w:t>
      </w:r>
      <w:r w:rsidR="00CC01C0">
        <w:rPr>
          <w:rFonts w:ascii="Times New Roman" w:hAnsi="Times New Roman" w:cs="Times New Roman"/>
          <w:color w:val="000000" w:themeColor="text1"/>
          <w:sz w:val="24"/>
          <w:szCs w:val="24"/>
        </w:rPr>
        <w:t>lar: T</w:t>
      </w:r>
      <w:r w:rsidRPr="000319CD">
        <w:rPr>
          <w:rFonts w:ascii="Times New Roman" w:hAnsi="Times New Roman" w:cs="Times New Roman"/>
          <w:color w:val="000000" w:themeColor="text1"/>
          <w:sz w:val="24"/>
          <w:szCs w:val="24"/>
        </w:rPr>
        <w:t>ehlikeli, kendi kendimize başa çıkamayacağımız ve genellikle zamanı kestirilemeyen durumlardır (Aker ve Karakaya, 2017: 1)</w:t>
      </w:r>
      <w:r w:rsidR="00C30D7E" w:rsidRPr="000319CD">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Bu durumlar sınıfında gösterilen çeşitli örnekler:  Toplu yaralanmalara yol açan ciddi kaza va</w:t>
      </w:r>
      <w:r w:rsidR="00CC01C0">
        <w:rPr>
          <w:rFonts w:ascii="Times New Roman" w:hAnsi="Times New Roman" w:cs="Times New Roman"/>
          <w:color w:val="000000" w:themeColor="text1"/>
          <w:sz w:val="24"/>
          <w:szCs w:val="24"/>
        </w:rPr>
        <w:t>kaları, terör faaliyetleri, alı</w:t>
      </w:r>
      <w:r w:rsidRPr="000319CD">
        <w:rPr>
          <w:rFonts w:ascii="Times New Roman" w:hAnsi="Times New Roman" w:cs="Times New Roman"/>
          <w:color w:val="000000" w:themeColor="text1"/>
          <w:sz w:val="24"/>
          <w:szCs w:val="24"/>
        </w:rPr>
        <w:t>koyma ve eziyet, iş arkadaşının intihar etmesi ve psikolojik sorunlar</w:t>
      </w:r>
      <w:r w:rsidR="00C30D7E" w:rsidRPr="000319CD">
        <w:rPr>
          <w:rFonts w:ascii="Times New Roman" w:hAnsi="Times New Roman" w:cs="Times New Roman"/>
          <w:color w:val="000000" w:themeColor="text1"/>
          <w:sz w:val="24"/>
          <w:szCs w:val="24"/>
        </w:rPr>
        <w:t>a</w:t>
      </w:r>
      <w:r w:rsidRPr="000319CD">
        <w:rPr>
          <w:rFonts w:ascii="Times New Roman" w:hAnsi="Times New Roman" w:cs="Times New Roman"/>
          <w:color w:val="000000" w:themeColor="text1"/>
          <w:sz w:val="24"/>
          <w:szCs w:val="24"/>
        </w:rPr>
        <w:t>, yakın arkadaşın veya aile fertlerinden kişilerin ölümü (kasıtlı ya da kaza sonucu), savaş ve çatışma ortamları ile hayati risklerin bulunması, doğa kaynaklı afetler,</w:t>
      </w:r>
      <w:r w:rsidR="00C30D7E"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cinsel istismar, tacize, tecavüze gibi olumsuzluk</w:t>
      </w:r>
      <w:r w:rsidR="00C30D7E" w:rsidRPr="000319CD">
        <w:rPr>
          <w:rFonts w:ascii="Times New Roman" w:hAnsi="Times New Roman" w:cs="Times New Roman"/>
          <w:color w:val="000000" w:themeColor="text1"/>
          <w:sz w:val="24"/>
          <w:szCs w:val="24"/>
        </w:rPr>
        <w:t>lara maruz kalmak verilebilir (Aker ve Karakaya, 2017: 1).</w:t>
      </w:r>
      <w:r w:rsidRPr="000319CD">
        <w:rPr>
          <w:rFonts w:ascii="Times New Roman" w:hAnsi="Times New Roman" w:cs="Times New Roman"/>
          <w:color w:val="000000" w:themeColor="text1"/>
          <w:sz w:val="24"/>
          <w:szCs w:val="24"/>
        </w:rPr>
        <w:t xml:space="preserve"> </w:t>
      </w:r>
    </w:p>
    <w:p w14:paraId="65253E7F" w14:textId="31D93ADA" w:rsidR="005D0615" w:rsidRPr="00D30FC6"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Geçmişten yaşanan afetlerden çıkarılan dersler hükümet politikalarını, stratejik planlamaları, sunulacak hizmetlerin tasarımını ve klinik uygulamalara yönelik çalışmalara ilişkin toplumsal bilgi edinme ve öğrenme</w:t>
      </w:r>
      <w:r w:rsidR="00CC01C0">
        <w:rPr>
          <w:rFonts w:ascii="Times New Roman" w:hAnsi="Times New Roman" w:cs="Times New Roman"/>
          <w:color w:val="000000" w:themeColor="text1"/>
          <w:sz w:val="24"/>
          <w:szCs w:val="24"/>
        </w:rPr>
        <w:t xml:space="preserve"> döngüsünün devamlılığını sağlamaktadır</w:t>
      </w:r>
      <w:r w:rsidRPr="000319CD">
        <w:rPr>
          <w:rFonts w:ascii="Times New Roman" w:hAnsi="Times New Roman" w:cs="Times New Roman"/>
          <w:color w:val="000000" w:themeColor="text1"/>
          <w:sz w:val="24"/>
          <w:szCs w:val="24"/>
        </w:rPr>
        <w:t xml:space="preserve">. Bu durum bireylerin ve toplumların esneklik düzeylerini arttırarak daha uygun hizmetlere erişimi kolaylaştırmaktadır (Norris, 1992: 409-418). </w:t>
      </w:r>
      <w:r w:rsidRPr="000319CD">
        <w:rPr>
          <w:rFonts w:ascii="Times New Roman" w:hAnsi="Times New Roman" w:cs="Times New Roman"/>
          <w:color w:val="000000" w:themeColor="text1"/>
          <w:sz w:val="24"/>
          <w:szCs w:val="24"/>
          <w:shd w:val="clear" w:color="auto" w:fill="FFFFFF"/>
        </w:rPr>
        <w:t xml:space="preserve">Her afet benzersiz ve sıra dışı zorluklar meydana getirmektedir. Bu nedenle, psikososyal ve zihinsel sağlık bakımı sağlama gereksinimlerinin basit çözümlerini daha sonra basit bir şekilde yazmak mümkün değildir. </w:t>
      </w:r>
      <w:r w:rsidRPr="000319CD">
        <w:rPr>
          <w:rFonts w:ascii="Times New Roman" w:hAnsi="Times New Roman" w:cs="Times New Roman"/>
          <w:color w:val="000000" w:themeColor="text1"/>
          <w:sz w:val="24"/>
          <w:szCs w:val="24"/>
        </w:rPr>
        <w:t xml:space="preserve">Afet ve acil durumlar birey ve toplumların dikkat ve ilgisini çekmesine rağmen bu ilgi kısa bir dönemi kapsamaktadır (Weisaeth, 1996: 217-228; Kardiner, 1941). Genellikle uzun dönem afetin yönetiminden sorumlu planlamacılar ile sağlık ve sosyal refah sağlayıcılar tarafından hafife alınmaktadır (McFarlane vd., 1996). Afetin olası zararlı etkilerine maruz kalan insanlar yakınları için ciddi endişe duyma eğiliminde olup bu durum uzun bir zamanı kapsamakta ve güç durumlar ile karşılaşılabilmektedir. Afetlerde ciddi yaralanmalar yaşayan insanlara bakım sağlayan personelin yaşamları ve ruh sağlığı üzerinde önemli etkiler görülmekte sonrasında da ise uzun süreli bozulmalar göz ardı edilmektedir (DiMaggio vd., 2006: 559-566). Kurumlar Arası Daimi Komitesi’nin (IASC) yapısına baktığımızda, çok çeşitli BM ve BM dışı insani yardım </w:t>
      </w:r>
      <w:r w:rsidRPr="000319CD">
        <w:rPr>
          <w:rFonts w:ascii="Times New Roman" w:hAnsi="Times New Roman" w:cs="Times New Roman"/>
          <w:color w:val="000000" w:themeColor="text1"/>
          <w:sz w:val="24"/>
          <w:szCs w:val="24"/>
        </w:rPr>
        <w:lastRenderedPageBreak/>
        <w:t xml:space="preserve">kuruluşlarının başkanları tarafından oluştuğu görülmektedir. 2007 yılında Acil Durumlarda Ruh Sağlığı ve Psikososyal Destek rehber kılavuz yayınlanmıştır (IASC, 2007). Rehber kılavuz doğrultusunda psikososyal ve psikiyatrik sonuçlar gruplara ayrılmaktadır. Tol ve Van Ommeren (Tol ve Ommeren, 2012: 25-26), afetlerin bir dizi sonucu olduğunu vurgulamıştır. “… İnsani yardım ortamlarında psikososyal destek uygulayıcılarının önceden var olan ciddi nöropsikiyatrik bozuklukları olan insanlarla sık sık karşılaştığı” ve “…artan insan hakları tehditleri, artan yoksulluk, ev içi ve toplum şiddeti ve sosyal ilişkileri değiştirir. ” Dünya Sağlık Örgütü ve Kurumlar Arası Daimi </w:t>
      </w:r>
      <w:r w:rsidRPr="00D30FC6">
        <w:rPr>
          <w:rFonts w:ascii="Times New Roman" w:hAnsi="Times New Roman" w:cs="Times New Roman"/>
          <w:color w:val="000000" w:themeColor="text1"/>
          <w:sz w:val="24"/>
          <w:szCs w:val="24"/>
        </w:rPr>
        <w:t>Komiteye göre</w:t>
      </w:r>
      <w:r w:rsidR="007E5B22" w:rsidRPr="00D30FC6">
        <w:rPr>
          <w:rFonts w:ascii="Times New Roman" w:hAnsi="Times New Roman" w:cs="Times New Roman"/>
          <w:color w:val="000000" w:themeColor="text1"/>
          <w:sz w:val="24"/>
          <w:szCs w:val="24"/>
        </w:rPr>
        <w:t>;</w:t>
      </w:r>
      <w:r w:rsidRPr="00D30FC6">
        <w:rPr>
          <w:rFonts w:ascii="Times New Roman" w:hAnsi="Times New Roman" w:cs="Times New Roman"/>
          <w:color w:val="000000" w:themeColor="text1"/>
          <w:sz w:val="24"/>
          <w:szCs w:val="24"/>
        </w:rPr>
        <w:t xml:space="preserve"> afet ve acil durumlarda ortaya çıkması muhtemel sosyal sorunlar (IASC, 2007: 1-2; WHO, 2019)</w:t>
      </w:r>
      <w:r w:rsidR="007E5B22" w:rsidRPr="00D30FC6">
        <w:rPr>
          <w:rFonts w:ascii="Times New Roman" w:hAnsi="Times New Roman" w:cs="Times New Roman"/>
          <w:color w:val="000000" w:themeColor="text1"/>
          <w:sz w:val="24"/>
          <w:szCs w:val="24"/>
        </w:rPr>
        <w:t>:</w:t>
      </w:r>
      <w:r w:rsidRPr="00D30FC6">
        <w:rPr>
          <w:rFonts w:ascii="Times New Roman" w:hAnsi="Times New Roman" w:cs="Times New Roman"/>
          <w:color w:val="000000" w:themeColor="text1"/>
          <w:sz w:val="24"/>
          <w:szCs w:val="24"/>
        </w:rPr>
        <w:t xml:space="preserve"> a.</w:t>
      </w:r>
      <w:r w:rsidR="007E5B22" w:rsidRPr="00D30FC6">
        <w:rPr>
          <w:rFonts w:ascii="Times New Roman" w:hAnsi="Times New Roman" w:cs="Times New Roman"/>
          <w:color w:val="000000" w:themeColor="text1"/>
          <w:sz w:val="24"/>
          <w:szCs w:val="24"/>
        </w:rPr>
        <w:t>Ö</w:t>
      </w:r>
      <w:r w:rsidRPr="00D30FC6">
        <w:rPr>
          <w:rFonts w:ascii="Times New Roman" w:hAnsi="Times New Roman" w:cs="Times New Roman"/>
          <w:color w:val="000000" w:themeColor="text1"/>
          <w:sz w:val="24"/>
          <w:szCs w:val="24"/>
        </w:rPr>
        <w:t>nceden var olan sosyal problemler (</w:t>
      </w:r>
      <w:r w:rsidRPr="00D30FC6">
        <w:rPr>
          <w:rFonts w:ascii="Times New Roman" w:hAnsi="Times New Roman" w:cs="Times New Roman"/>
          <w:color w:val="000000" w:themeColor="text1"/>
          <w:sz w:val="24"/>
          <w:szCs w:val="24"/>
          <w:shd w:val="clear" w:color="auto" w:fill="FFFFFF"/>
        </w:rPr>
        <w:t>örneğin, ayrımcılığa uğrayan, marjinalleşmiş veya politik olarak baskı altında olan bir gruba ait aşırı yoksulluk),</w:t>
      </w:r>
      <w:r w:rsidR="00280E3D" w:rsidRPr="00D30FC6">
        <w:rPr>
          <w:rFonts w:ascii="Times New Roman" w:hAnsi="Times New Roman" w:cs="Times New Roman"/>
          <w:color w:val="000000" w:themeColor="text1"/>
          <w:sz w:val="24"/>
          <w:szCs w:val="24"/>
          <w:shd w:val="clear" w:color="auto" w:fill="FFFFFF"/>
        </w:rPr>
        <w:t xml:space="preserve"> </w:t>
      </w:r>
      <w:r w:rsidRPr="00D30FC6">
        <w:rPr>
          <w:rFonts w:ascii="Times New Roman" w:hAnsi="Times New Roman" w:cs="Times New Roman"/>
          <w:color w:val="000000" w:themeColor="text1"/>
          <w:sz w:val="24"/>
          <w:szCs w:val="24"/>
          <w:shd w:val="clear" w:color="auto" w:fill="FFFFFF"/>
        </w:rPr>
        <w:t>b.</w:t>
      </w:r>
      <w:r w:rsidR="007E5B22" w:rsidRPr="00D30FC6">
        <w:rPr>
          <w:rFonts w:ascii="Times New Roman" w:hAnsi="Times New Roman" w:cs="Times New Roman"/>
          <w:color w:val="000000" w:themeColor="text1"/>
          <w:sz w:val="24"/>
          <w:szCs w:val="24"/>
        </w:rPr>
        <w:t>A</w:t>
      </w:r>
      <w:r w:rsidRPr="00D30FC6">
        <w:rPr>
          <w:rFonts w:ascii="Times New Roman" w:hAnsi="Times New Roman" w:cs="Times New Roman"/>
          <w:color w:val="000000" w:themeColor="text1"/>
          <w:sz w:val="24"/>
          <w:szCs w:val="24"/>
        </w:rPr>
        <w:t>cil durum kaynaklı sosyal problemler (örneğin, aile yapısının dağılması; sosyal ağların bozulması; topluluk yapılarının, kaynakların ve güvenin artması; artan cinsiyete dayalı şiddet);</w:t>
      </w:r>
      <w:r w:rsidR="007E5B22" w:rsidRPr="00D30FC6">
        <w:rPr>
          <w:rFonts w:ascii="Times New Roman" w:hAnsi="Times New Roman" w:cs="Times New Roman"/>
          <w:color w:val="000000" w:themeColor="text1"/>
          <w:sz w:val="24"/>
          <w:szCs w:val="24"/>
        </w:rPr>
        <w:t xml:space="preserve"> </w:t>
      </w:r>
      <w:r w:rsidRPr="00D30FC6">
        <w:rPr>
          <w:rFonts w:ascii="Times New Roman" w:hAnsi="Times New Roman" w:cs="Times New Roman"/>
          <w:color w:val="000000" w:themeColor="text1"/>
          <w:sz w:val="24"/>
          <w:szCs w:val="24"/>
        </w:rPr>
        <w:t>c.</w:t>
      </w:r>
      <w:r w:rsidR="007E5B22" w:rsidRPr="00D30FC6">
        <w:rPr>
          <w:rFonts w:ascii="Times New Roman" w:hAnsi="Times New Roman" w:cs="Times New Roman"/>
          <w:color w:val="000000" w:themeColor="text1"/>
          <w:sz w:val="24"/>
          <w:szCs w:val="24"/>
        </w:rPr>
        <w:t>A</w:t>
      </w:r>
      <w:r w:rsidRPr="00D30FC6">
        <w:rPr>
          <w:rFonts w:ascii="Times New Roman" w:hAnsi="Times New Roman" w:cs="Times New Roman"/>
          <w:color w:val="000000" w:themeColor="text1"/>
          <w:sz w:val="24"/>
          <w:szCs w:val="24"/>
        </w:rPr>
        <w:t>cil duruma bağlı stres (örneğin, semptomların akut stres bozukluğu, travma sonrası stres bozukluğu ve/veya depresyon semptomlarına benzer göründüğü keder, beklenen veya patolojik olmayan stres ve stres); d.</w:t>
      </w:r>
      <w:r w:rsidR="007E5B22" w:rsidRPr="00D30FC6">
        <w:rPr>
          <w:rFonts w:ascii="Times New Roman" w:hAnsi="Times New Roman" w:cs="Times New Roman"/>
          <w:color w:val="000000" w:themeColor="text1"/>
          <w:sz w:val="24"/>
          <w:szCs w:val="24"/>
        </w:rPr>
        <w:t>A</w:t>
      </w:r>
      <w:r w:rsidRPr="00D30FC6">
        <w:rPr>
          <w:rFonts w:ascii="Times New Roman" w:hAnsi="Times New Roman" w:cs="Times New Roman"/>
          <w:color w:val="000000" w:themeColor="text1"/>
          <w:sz w:val="24"/>
          <w:szCs w:val="24"/>
        </w:rPr>
        <w:t>cil duruma bağlı zihinsel bozukluklar: depresyon ve anksiyete bozuklukları (akut stres bozukluğu), madde kötüye kullanımı ve sürekli kişilik değişiklikleri; e.</w:t>
      </w:r>
      <w:r w:rsidR="007E5B22" w:rsidRPr="00D30FC6">
        <w:rPr>
          <w:rFonts w:ascii="Times New Roman" w:hAnsi="Times New Roman" w:cs="Times New Roman"/>
          <w:color w:val="000000" w:themeColor="text1"/>
          <w:sz w:val="24"/>
          <w:szCs w:val="24"/>
        </w:rPr>
        <w:t>İ</w:t>
      </w:r>
      <w:r w:rsidRPr="00D30FC6">
        <w:rPr>
          <w:rFonts w:ascii="Times New Roman" w:hAnsi="Times New Roman" w:cs="Times New Roman"/>
          <w:color w:val="000000" w:themeColor="text1"/>
          <w:sz w:val="24"/>
          <w:szCs w:val="24"/>
        </w:rPr>
        <w:t>nsani yardım kaynaklı sosyal problemler (örneğin, toplum yapılarının veya geleneksel destek mekanizmalarının baltalanması); f.</w:t>
      </w:r>
      <w:r w:rsidR="007E5B22" w:rsidRPr="00D30FC6">
        <w:rPr>
          <w:rFonts w:ascii="Times New Roman" w:hAnsi="Times New Roman" w:cs="Times New Roman"/>
          <w:color w:val="000000" w:themeColor="text1"/>
          <w:sz w:val="24"/>
          <w:szCs w:val="24"/>
        </w:rPr>
        <w:t>İ</w:t>
      </w:r>
      <w:r w:rsidRPr="00D30FC6">
        <w:rPr>
          <w:rFonts w:ascii="Times New Roman" w:hAnsi="Times New Roman" w:cs="Times New Roman"/>
          <w:color w:val="000000" w:themeColor="text1"/>
          <w:sz w:val="24"/>
          <w:szCs w:val="24"/>
        </w:rPr>
        <w:t>nsani yardımın neden olduğu psikolojik problemler (örneğin, gıda dağıtımı hakkında bilgi eksikliği veya verilen bilginin yetersiz yönetimi nedeniyle kaygı ve depresyon); g.</w:t>
      </w:r>
      <w:r w:rsidR="007E5B22" w:rsidRPr="00D30FC6">
        <w:rPr>
          <w:rFonts w:ascii="Times New Roman" w:hAnsi="Times New Roman" w:cs="Times New Roman"/>
          <w:color w:val="000000" w:themeColor="text1"/>
          <w:sz w:val="24"/>
          <w:szCs w:val="24"/>
        </w:rPr>
        <w:t>Ö</w:t>
      </w:r>
      <w:r w:rsidRPr="00D30FC6">
        <w:rPr>
          <w:rFonts w:ascii="Times New Roman" w:hAnsi="Times New Roman" w:cs="Times New Roman"/>
          <w:color w:val="000000" w:themeColor="text1"/>
          <w:sz w:val="24"/>
          <w:szCs w:val="24"/>
        </w:rPr>
        <w:t>nceden var olan zihinsel sağlık ya da psikiyatrik sorunlar (örneğin, şiddetli zihin</w:t>
      </w:r>
      <w:r w:rsidR="0053036E" w:rsidRPr="00D30FC6">
        <w:rPr>
          <w:rFonts w:ascii="Times New Roman" w:hAnsi="Times New Roman" w:cs="Times New Roman"/>
          <w:color w:val="000000" w:themeColor="text1"/>
          <w:sz w:val="24"/>
          <w:szCs w:val="24"/>
        </w:rPr>
        <w:t>sel bozukluk, alkol kullanımı) ol</w:t>
      </w:r>
      <w:r w:rsidRPr="00D30FC6">
        <w:rPr>
          <w:rFonts w:ascii="Times New Roman" w:hAnsi="Times New Roman" w:cs="Times New Roman"/>
          <w:color w:val="000000" w:themeColor="text1"/>
          <w:sz w:val="24"/>
          <w:szCs w:val="24"/>
        </w:rPr>
        <w:t>arak belirtilmektedir.</w:t>
      </w:r>
    </w:p>
    <w:p w14:paraId="60DB851F" w14:textId="6F7D7AB5" w:rsidR="005D0615" w:rsidRPr="000319CD" w:rsidRDefault="005D0615" w:rsidP="00581AEA">
      <w:pPr>
        <w:spacing w:after="0" w:line="360" w:lineRule="auto"/>
        <w:ind w:firstLine="708"/>
        <w:jc w:val="both"/>
        <w:rPr>
          <w:rFonts w:ascii="Times New Roman" w:hAnsi="Times New Roman" w:cs="Times New Roman"/>
          <w:color w:val="000000" w:themeColor="text1"/>
          <w:sz w:val="24"/>
          <w:szCs w:val="24"/>
        </w:rPr>
      </w:pPr>
      <w:r w:rsidRPr="00D30FC6">
        <w:rPr>
          <w:rFonts w:ascii="Times New Roman" w:hAnsi="Times New Roman" w:cs="Times New Roman"/>
          <w:color w:val="000000" w:themeColor="text1"/>
          <w:sz w:val="24"/>
          <w:szCs w:val="24"/>
        </w:rPr>
        <w:t>Afet ve acil durumların öncesi veya sonrasında ortaya çıkması muhtemel sosyal sorunlar değer</w:t>
      </w:r>
      <w:r w:rsidR="0053036E" w:rsidRPr="00D30FC6">
        <w:rPr>
          <w:rFonts w:ascii="Times New Roman" w:hAnsi="Times New Roman" w:cs="Times New Roman"/>
          <w:color w:val="000000" w:themeColor="text1"/>
          <w:sz w:val="24"/>
          <w:szCs w:val="24"/>
        </w:rPr>
        <w:t xml:space="preserve">lendirildiğinde </w:t>
      </w:r>
      <w:r w:rsidRPr="00D30FC6">
        <w:rPr>
          <w:rFonts w:ascii="Times New Roman" w:hAnsi="Times New Roman" w:cs="Times New Roman"/>
          <w:color w:val="000000" w:themeColor="text1"/>
          <w:sz w:val="24"/>
          <w:szCs w:val="24"/>
        </w:rPr>
        <w:t>aniden ortaya çıkan bu sorunlar bireylerin ve içinde bulunduğu toplumların dış bir yardım ve hizmet alamadan başa çıkamayacaklarını göstermektedir. Afet ve acil durumların yol açabileceği risklerin ve etkilerin daha geniş kapsamlı bir genel</w:t>
      </w:r>
      <w:r w:rsidR="00A53881" w:rsidRPr="00D30FC6">
        <w:rPr>
          <w:rFonts w:ascii="Times New Roman" w:hAnsi="Times New Roman" w:cs="Times New Roman"/>
          <w:color w:val="000000" w:themeColor="text1"/>
          <w:sz w:val="24"/>
          <w:szCs w:val="24"/>
        </w:rPr>
        <w:t xml:space="preserve"> bakışına sahip olmak önemlidir</w:t>
      </w:r>
      <w:r w:rsidRPr="00D30FC6">
        <w:rPr>
          <w:rFonts w:ascii="Times New Roman" w:hAnsi="Times New Roman" w:cs="Times New Roman"/>
          <w:color w:val="000000" w:themeColor="text1"/>
          <w:sz w:val="24"/>
          <w:szCs w:val="24"/>
        </w:rPr>
        <w:t xml:space="preserve"> çünkü politika, hizmet planlaması ve klinik uygulama için çok önemli olan birçok insanın birden fazla insana hizmet aktarımı sağlaması gerekliliğidir. Hizmet aktarımı sağlanan bu gruplar bir birinden bağımsız olarak düşünülmemelidir; çünkü bir gurubun ortaya çıkan sonuçları diğer grup için risk veya başa çıkması zor durumları meydana getirebileceği düşünülmektedir (Stanke vd. </w:t>
      </w:r>
      <w:r w:rsidRPr="000319CD">
        <w:rPr>
          <w:rFonts w:ascii="Times New Roman" w:hAnsi="Times New Roman" w:cs="Times New Roman"/>
          <w:color w:val="000000" w:themeColor="text1"/>
          <w:sz w:val="24"/>
          <w:szCs w:val="24"/>
        </w:rPr>
        <w:lastRenderedPageBreak/>
        <w:t>2012). Afet ve acil durumla doğrudan ilgisi olmayan birçok kişi, bağımlı oldukları veya risk altında oldukları hizmetleri de kullanmaktadır. Temel hizmetlere yönelik riskler, personelin diğer faktörler ile meşgul olmasını, ulaşım ve kişilerin yerini tespit etmeyi içerir. Bu etkilerin tümü, insanların mağduriyetlerinin potansiyel sorumluları olan ve depresyon gibi gecikmiş zihinsel bozuklukları tetikleyen ikincil stres etkeni haline gelmektedir (Whittle vd., 2010). Afetlere doğrudan dâhil olmayan insanlar ruhsal sağlık hizmetlerine ihtiyaç duyuyorsa risk altındadır. Afet ve acil durumlarda kişilerin verebileceği bireyse</w:t>
      </w:r>
      <w:r w:rsidR="0042462D" w:rsidRPr="000319CD">
        <w:rPr>
          <w:rFonts w:ascii="Times New Roman" w:hAnsi="Times New Roman" w:cs="Times New Roman"/>
          <w:color w:val="000000" w:themeColor="text1"/>
          <w:sz w:val="24"/>
          <w:szCs w:val="24"/>
        </w:rPr>
        <w:t>l ve toplumsal tepkiler Şekil 4’te</w:t>
      </w:r>
      <w:r w:rsidRPr="000319CD">
        <w:rPr>
          <w:rFonts w:ascii="Times New Roman" w:hAnsi="Times New Roman" w:cs="Times New Roman"/>
          <w:color w:val="000000" w:themeColor="text1"/>
          <w:sz w:val="24"/>
          <w:szCs w:val="24"/>
        </w:rPr>
        <w:t xml:space="preserve"> gösterilmektedir (Akyılmaz ve Karka, 2009).</w:t>
      </w:r>
    </w:p>
    <w:p w14:paraId="608EE12F" w14:textId="77777777" w:rsidR="00581AEA" w:rsidRPr="000319CD" w:rsidRDefault="00581AEA" w:rsidP="00581AEA">
      <w:pPr>
        <w:spacing w:after="0" w:line="360" w:lineRule="auto"/>
        <w:jc w:val="both"/>
        <w:rPr>
          <w:rFonts w:ascii="Times New Roman" w:hAnsi="Times New Roman" w:cs="Times New Roman"/>
          <w:color w:val="000000" w:themeColor="text1"/>
          <w:sz w:val="24"/>
          <w:szCs w:val="24"/>
        </w:rPr>
      </w:pPr>
    </w:p>
    <w:p w14:paraId="6461A9A1" w14:textId="71CF9AD7" w:rsidR="00581AEA" w:rsidRPr="000319CD" w:rsidRDefault="00581AEA" w:rsidP="00581AEA">
      <w:pPr>
        <w:pStyle w:val="ResimYazs"/>
        <w:spacing w:after="0" w:line="360" w:lineRule="auto"/>
        <w:jc w:val="center"/>
        <w:rPr>
          <w:rFonts w:ascii="Times New Roman" w:hAnsi="Times New Roman" w:cs="Times New Roman"/>
          <w:b/>
          <w:i w:val="0"/>
          <w:color w:val="000000" w:themeColor="text1"/>
          <w:sz w:val="24"/>
          <w:szCs w:val="24"/>
        </w:rPr>
      </w:pPr>
      <w:bookmarkStart w:id="33" w:name="_Toc46890544"/>
      <w:r w:rsidRPr="000319CD">
        <w:rPr>
          <w:rFonts w:ascii="Times New Roman" w:hAnsi="Times New Roman" w:cs="Times New Roman"/>
          <w:color w:val="000000" w:themeColor="text1"/>
          <w:sz w:val="24"/>
          <w:szCs w:val="24"/>
          <w:lang w:val="en-GB" w:eastAsia="en-GB"/>
        </w:rPr>
        <w:drawing>
          <wp:anchor distT="0" distB="0" distL="114300" distR="114300" simplePos="0" relativeHeight="252098560" behindDoc="1" locked="0" layoutInCell="1" allowOverlap="1" wp14:anchorId="62382DEE" wp14:editId="2046E34C">
            <wp:simplePos x="0" y="0"/>
            <wp:positionH relativeFrom="margin">
              <wp:posOffset>531495</wp:posOffset>
            </wp:positionH>
            <wp:positionV relativeFrom="paragraph">
              <wp:posOffset>329565</wp:posOffset>
            </wp:positionV>
            <wp:extent cx="4364355" cy="5343525"/>
            <wp:effectExtent l="0" t="0" r="0" b="9525"/>
            <wp:wrapTight wrapText="bothSides">
              <wp:wrapPolygon edited="0">
                <wp:start x="0" y="0"/>
                <wp:lineTo x="0" y="21561"/>
                <wp:lineTo x="21496" y="21561"/>
                <wp:lineTo x="21496" y="0"/>
                <wp:lineTo x="0" y="0"/>
              </wp:wrapPolygon>
            </wp:wrapTight>
            <wp:docPr id="234" name="Resim 234" descr="C:\Users\ademdemir\Desktop\Tablo v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emdemir\Desktop\Tablo vs\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64355" cy="5343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4</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Afet ve Acil Durumlara Gösterilen Bireysel ve Toplumsal Tepkiler</w:t>
      </w:r>
      <w:bookmarkEnd w:id="33"/>
    </w:p>
    <w:p w14:paraId="11B5725D" w14:textId="72E86FCA" w:rsidR="00C4091C" w:rsidRPr="000319CD" w:rsidRDefault="00581AEA" w:rsidP="00581AEA">
      <w:pPr>
        <w:spacing w:after="0"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0"/>
          <w:szCs w:val="20"/>
        </w:rPr>
        <w:t>Kaynak:</w:t>
      </w:r>
      <w:r w:rsidR="00DC3F81" w:rsidRPr="000319CD">
        <w:rPr>
          <w:rFonts w:ascii="Times New Roman" w:hAnsi="Times New Roman" w:cs="Times New Roman"/>
          <w:color w:val="000000" w:themeColor="text1"/>
          <w:sz w:val="20"/>
          <w:szCs w:val="20"/>
        </w:rPr>
        <w:t xml:space="preserve"> Akyılmaz ve Karka, 2009</w:t>
      </w:r>
    </w:p>
    <w:p w14:paraId="2B40CA92" w14:textId="3090E34F" w:rsidR="00AD004C" w:rsidRDefault="005D0615" w:rsidP="00AD004C">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Afet ve acil durumlara gösterilen bireysel ve toplumsal tepkiler bireylerde ve toplumlarda çeşitli şekillerde gözlenebilmektedir. Tepkilerde öne</w:t>
      </w:r>
      <w:r w:rsidR="002241A3">
        <w:rPr>
          <w:rFonts w:ascii="Times New Roman" w:hAnsi="Times New Roman" w:cs="Times New Roman"/>
          <w:color w:val="000000" w:themeColor="text1"/>
          <w:sz w:val="24"/>
          <w:szCs w:val="24"/>
        </w:rPr>
        <w:t>m</w:t>
      </w:r>
      <w:r w:rsidRPr="000319CD">
        <w:rPr>
          <w:rFonts w:ascii="Times New Roman" w:hAnsi="Times New Roman" w:cs="Times New Roman"/>
          <w:color w:val="000000" w:themeColor="text1"/>
          <w:sz w:val="24"/>
          <w:szCs w:val="24"/>
        </w:rPr>
        <w:t>le üzerinde durulması gereken nokta söz edilen aşamalardan geçmesi ve zamanla şiddetinin azalmasıdır. Kişiler bu tepkileri yaşarken ciddi şekilde etkilenebilirler, ama önemli olan bu tepkilerin normal olduğunu bilmeleri ve baş edebilmeleri için desteklenmeleridir</w:t>
      </w:r>
      <w:r w:rsidR="00AD004C">
        <w:rPr>
          <w:rFonts w:ascii="Times New Roman" w:hAnsi="Times New Roman" w:cs="Times New Roman"/>
          <w:color w:val="000000" w:themeColor="text1"/>
          <w:sz w:val="24"/>
          <w:szCs w:val="24"/>
        </w:rPr>
        <w:t xml:space="preserve"> (https://www.ailevecalisma.gov.tr).</w:t>
      </w:r>
    </w:p>
    <w:p w14:paraId="52267A0E" w14:textId="319B50AB"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Birçok insan bir afet veya acil durum sonrasında güçlü duygusal veya fiziksel reaksiyonlara sahiptir ve bu oldukça normaldir. Genellikle bu reaksiyonlar birkaç gün veya afeti takip eden hafta boyunca azalır. Bu insanlar zihinsel sağlık sorunları yaşamazlar, ancak pratik konulardan endişe edebilirler. Bunun ile birlikte afet hakkında çocuklar ile konuşmak veya afetten etkilenen arkadaş ve aile üyelerini desteklemek gibi konularda basit rehberlik gerekebilmektedir. Aynı zamanda destek, güvence ve problem çözme odaklı bir yaklaşım hedeflenmektedir</w:t>
      </w:r>
      <w:r w:rsidR="00F216B6">
        <w:rPr>
          <w:rFonts w:ascii="Times New Roman" w:hAnsi="Times New Roman" w:cs="Times New Roman"/>
          <w:color w:val="000000" w:themeColor="text1"/>
          <w:sz w:val="24"/>
          <w:szCs w:val="24"/>
        </w:rPr>
        <w:t xml:space="preserve"> </w:t>
      </w:r>
      <w:r w:rsidR="00AD004C">
        <w:rPr>
          <w:rFonts w:ascii="Times New Roman" w:hAnsi="Times New Roman" w:cs="Times New Roman"/>
          <w:color w:val="000000" w:themeColor="text1"/>
          <w:sz w:val="24"/>
          <w:szCs w:val="24"/>
        </w:rPr>
        <w:t>(https://www.ailevecalisma.gov.tr).</w:t>
      </w:r>
    </w:p>
    <w:p w14:paraId="29254BD2" w14:textId="77777777" w:rsidR="005D0615" w:rsidRPr="000319CD" w:rsidRDefault="005D0615"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durumlarda ortaya çıkan iki önemli durum söz konusudur. Bunlardan ilki afetzedelerin hayatta kalma ve güvende hissetmeye duyacağı temel gereksinimdir ve ilk önceliği gerektirir. Afetzedelerin barınak, tedavi ve beslenme gibi en temel gereksinimleri karşılansa da afetin akut evresinde ortaya çıkan ve hayatı ciddi şekilde tehdit eden şok önemli durumdur. Bu durumda afetzedelerin büyük kısmı şaşkına döner, sersemleşir, ayrışan semptomlar gösterir ve bu durumlar ile kendi kendine baş edemez hale gelir ve kendilerini tehlikeye atma riski ortaya çıkabilmektedir (Josep ve vd., 2006: 8-10).  Afetzedelerin diğer kısmı ise kayıp yakınlarını bulma konusunda umutsuzluğa kapılabilirler. İnsanlarda var olan tehditler ile karşılaşma durumlarına yönelik endişe, sıkıntı durumları ortaya çıkabilir. Bu dönemde birey ve toplumların psikososyal desteğe ihtiyaçları olduğu açıktır (NIHM, 2001). Diğer önemli durum ise ortaya çıkan sosyal ve psikolojik sorunlara yönelik sağlanan tüm yardımların kişiye zarar vermemesidir. Afet ve acil durumlarda sağlanan psikolojik müdahaleler hayatta kalma stratejilerini desteklemeli, bilgi sağlamalı, etkilenenleri rahatlatmalı ve etkilenenleri hem fiziksel hem de psikolojik olarak korumalıdır (Josep vd., 2006: 8-10).</w:t>
      </w:r>
    </w:p>
    <w:p w14:paraId="16DA7DE0" w14:textId="77777777" w:rsidR="003A3AD0" w:rsidRPr="000319CD" w:rsidRDefault="008531A2"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ve acil durumlardan etkilenen insanların büyük çoğunluğu belirli seviyelerde </w:t>
      </w:r>
      <w:r w:rsidR="00B5614B" w:rsidRPr="000319CD">
        <w:rPr>
          <w:rFonts w:ascii="Times New Roman" w:hAnsi="Times New Roman" w:cs="Times New Roman"/>
          <w:color w:val="000000" w:themeColor="text1"/>
          <w:sz w:val="24"/>
          <w:szCs w:val="24"/>
        </w:rPr>
        <w:t xml:space="preserve">sorunlar (psikolojik işlevsellik ile ilgili) yaşaması muhtemeldir ve gerçekleşecek bu durumlarda yaşanacak sorunlar zihinsel sağlık bozuklularından çok daha yaygındır ve çoğu insan için sorunlar tolere edilebilir, kısa ömürlüdür, akut ve ikincil stres </w:t>
      </w:r>
      <w:r w:rsidR="00B5614B" w:rsidRPr="000319CD">
        <w:rPr>
          <w:rFonts w:ascii="Times New Roman" w:hAnsi="Times New Roman" w:cs="Times New Roman"/>
          <w:color w:val="000000" w:themeColor="text1"/>
          <w:sz w:val="24"/>
          <w:szCs w:val="24"/>
        </w:rPr>
        <w:lastRenderedPageBreak/>
        <w:t>tetikleyicilerin süresine bağlıdır (</w:t>
      </w:r>
      <w:r w:rsidR="00EF5AD4" w:rsidRPr="000319CD">
        <w:rPr>
          <w:rFonts w:ascii="Times New Roman" w:hAnsi="Times New Roman" w:cs="Times New Roman"/>
          <w:color w:val="000000" w:themeColor="text1"/>
          <w:sz w:val="24"/>
          <w:szCs w:val="24"/>
        </w:rPr>
        <w:t xml:space="preserve"> Ministry of Health,</w:t>
      </w:r>
      <w:r w:rsidR="008540C3" w:rsidRPr="000319CD">
        <w:rPr>
          <w:rFonts w:ascii="Times New Roman" w:hAnsi="Times New Roman" w:cs="Times New Roman"/>
          <w:color w:val="000000" w:themeColor="text1"/>
          <w:sz w:val="24"/>
          <w:szCs w:val="24"/>
        </w:rPr>
        <w:t xml:space="preserve"> 2016: VII)</w:t>
      </w:r>
      <w:r w:rsidR="00B5614B" w:rsidRPr="000319CD">
        <w:rPr>
          <w:rFonts w:ascii="Times New Roman" w:hAnsi="Times New Roman" w:cs="Times New Roman"/>
          <w:color w:val="000000" w:themeColor="text1"/>
          <w:sz w:val="24"/>
          <w:szCs w:val="24"/>
        </w:rPr>
        <w:t>.</w:t>
      </w:r>
      <w:r w:rsidR="006359BD" w:rsidRPr="000319CD">
        <w:rPr>
          <w:rFonts w:ascii="Times New Roman" w:hAnsi="Times New Roman" w:cs="Times New Roman"/>
          <w:color w:val="000000" w:themeColor="text1"/>
          <w:sz w:val="24"/>
          <w:szCs w:val="24"/>
        </w:rPr>
        <w:t xml:space="preserve"> Afet ve acil durumlarda yer alan herkesin psikososyal destek hizmetlerinden faydalanması muhtemeldir. Afetzedelerin </w:t>
      </w:r>
      <w:r w:rsidR="00507703" w:rsidRPr="000319CD">
        <w:rPr>
          <w:rFonts w:ascii="Times New Roman" w:hAnsi="Times New Roman" w:cs="Times New Roman"/>
          <w:color w:val="000000" w:themeColor="text1"/>
          <w:sz w:val="24"/>
          <w:szCs w:val="24"/>
        </w:rPr>
        <w:t>bir</w:t>
      </w:r>
      <w:r w:rsidR="006359BD" w:rsidRPr="000319CD">
        <w:rPr>
          <w:rFonts w:ascii="Times New Roman" w:hAnsi="Times New Roman" w:cs="Times New Roman"/>
          <w:color w:val="000000" w:themeColor="text1"/>
          <w:sz w:val="24"/>
          <w:szCs w:val="24"/>
        </w:rPr>
        <w:t>çoğu için yaşadığı problemler birey ve toplumun bakımı</w:t>
      </w:r>
      <w:r w:rsidR="00776D80" w:rsidRPr="000319CD">
        <w:rPr>
          <w:rFonts w:ascii="Times New Roman" w:hAnsi="Times New Roman" w:cs="Times New Roman"/>
          <w:color w:val="000000" w:themeColor="text1"/>
          <w:sz w:val="24"/>
          <w:szCs w:val="24"/>
        </w:rPr>
        <w:t xml:space="preserve"> ve desteği ile hafifletilebilmektedir.</w:t>
      </w:r>
      <w:r w:rsidR="00507703" w:rsidRPr="000319CD">
        <w:rPr>
          <w:rFonts w:ascii="Times New Roman" w:hAnsi="Times New Roman" w:cs="Times New Roman"/>
          <w:color w:val="000000" w:themeColor="text1"/>
          <w:sz w:val="24"/>
          <w:szCs w:val="24"/>
        </w:rPr>
        <w:t xml:space="preserve"> </w:t>
      </w:r>
    </w:p>
    <w:p w14:paraId="571BB1E5" w14:textId="6F12627A" w:rsidR="001F71DC" w:rsidRPr="000319CD" w:rsidRDefault="00507703" w:rsidP="00241082">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des</w:t>
      </w:r>
      <w:r w:rsidR="002755C5">
        <w:rPr>
          <w:rFonts w:ascii="Times New Roman" w:hAnsi="Times New Roman" w:cs="Times New Roman"/>
          <w:color w:val="000000" w:themeColor="text1"/>
          <w:sz w:val="24"/>
          <w:szCs w:val="24"/>
        </w:rPr>
        <w:t>tek hizmetlerinin temel hedef</w:t>
      </w:r>
      <w:r w:rsidRPr="000319CD">
        <w:rPr>
          <w:rFonts w:ascii="Times New Roman" w:hAnsi="Times New Roman" w:cs="Times New Roman"/>
          <w:color w:val="000000" w:themeColor="text1"/>
          <w:sz w:val="24"/>
          <w:szCs w:val="24"/>
        </w:rPr>
        <w:t>i, bir afet ve acil durumun fiziksel, psikolojik ve sosyal sonuçlarını en aza indirmek ve bireylerin, ailelerin ve toplulukların duygusal, sosyal ve fiziksel refahını arttırmaktır</w:t>
      </w:r>
      <w:r w:rsidR="00BB5C09" w:rsidRPr="000319CD">
        <w:rPr>
          <w:rFonts w:ascii="Times New Roman" w:hAnsi="Times New Roman" w:cs="Times New Roman"/>
          <w:color w:val="000000" w:themeColor="text1"/>
          <w:sz w:val="24"/>
          <w:szCs w:val="24"/>
        </w:rPr>
        <w:t xml:space="preserve"> </w:t>
      </w:r>
      <w:r w:rsidR="00EF5AD4" w:rsidRPr="000319CD">
        <w:rPr>
          <w:rFonts w:ascii="Times New Roman" w:hAnsi="Times New Roman" w:cs="Times New Roman"/>
          <w:color w:val="000000" w:themeColor="text1"/>
          <w:sz w:val="24"/>
          <w:szCs w:val="24"/>
        </w:rPr>
        <w:t xml:space="preserve">(Ministry of Health, </w:t>
      </w:r>
      <w:r w:rsidR="00BB5C09" w:rsidRPr="000319CD">
        <w:rPr>
          <w:rFonts w:ascii="Times New Roman" w:hAnsi="Times New Roman" w:cs="Times New Roman"/>
          <w:color w:val="000000" w:themeColor="text1"/>
          <w:sz w:val="24"/>
          <w:szCs w:val="24"/>
        </w:rPr>
        <w:t>2016: VII).</w:t>
      </w:r>
      <w:r w:rsidRPr="000319CD">
        <w:rPr>
          <w:rFonts w:ascii="Times New Roman" w:hAnsi="Times New Roman" w:cs="Times New Roman"/>
          <w:color w:val="000000" w:themeColor="text1"/>
          <w:sz w:val="24"/>
          <w:szCs w:val="24"/>
        </w:rPr>
        <w:t xml:space="preserve"> Psikososyal destek hizmetlerinin temel amacı afetzedelerin normale dönmesi ile ilgili değildir. Değişen bir gerçekliğe olumlu bir şekilde uyum sağlamakla ilgilidir. </w:t>
      </w:r>
      <w:r w:rsidR="00C07F67" w:rsidRPr="000319CD">
        <w:rPr>
          <w:rFonts w:ascii="Times New Roman" w:hAnsi="Times New Roman" w:cs="Times New Roman"/>
          <w:color w:val="000000" w:themeColor="text1"/>
          <w:sz w:val="24"/>
          <w:szCs w:val="24"/>
        </w:rPr>
        <w:t>Afetzedelerin i</w:t>
      </w:r>
      <w:r w:rsidRPr="000319CD">
        <w:rPr>
          <w:rFonts w:ascii="Times New Roman" w:hAnsi="Times New Roman" w:cs="Times New Roman"/>
          <w:color w:val="000000" w:themeColor="text1"/>
          <w:sz w:val="24"/>
          <w:szCs w:val="24"/>
        </w:rPr>
        <w:t>yileşme</w:t>
      </w:r>
      <w:r w:rsidR="00C07F67" w:rsidRPr="000319CD">
        <w:rPr>
          <w:rFonts w:ascii="Times New Roman" w:hAnsi="Times New Roman" w:cs="Times New Roman"/>
          <w:color w:val="000000" w:themeColor="text1"/>
          <w:sz w:val="24"/>
          <w:szCs w:val="24"/>
        </w:rPr>
        <w:t xml:space="preserve"> süreci</w:t>
      </w:r>
      <w:r w:rsidRPr="000319CD">
        <w:rPr>
          <w:rFonts w:ascii="Times New Roman" w:hAnsi="Times New Roman" w:cs="Times New Roman"/>
          <w:color w:val="000000" w:themeColor="text1"/>
          <w:sz w:val="24"/>
          <w:szCs w:val="24"/>
        </w:rPr>
        <w:t xml:space="preserve"> haftalar ila on yıllar aras</w:t>
      </w:r>
      <w:r w:rsidR="002755C5">
        <w:rPr>
          <w:rFonts w:ascii="Times New Roman" w:hAnsi="Times New Roman" w:cs="Times New Roman"/>
          <w:color w:val="000000" w:themeColor="text1"/>
          <w:sz w:val="24"/>
          <w:szCs w:val="24"/>
        </w:rPr>
        <w:t>ında belirsiz bir süreyi kapsayabilir</w:t>
      </w:r>
      <w:r w:rsidRPr="000319CD">
        <w:rPr>
          <w:rFonts w:ascii="Times New Roman" w:hAnsi="Times New Roman" w:cs="Times New Roman"/>
          <w:color w:val="000000" w:themeColor="text1"/>
          <w:sz w:val="24"/>
          <w:szCs w:val="24"/>
        </w:rPr>
        <w:t>.</w:t>
      </w:r>
      <w:r w:rsidR="00241082" w:rsidRPr="000319CD">
        <w:rPr>
          <w:rFonts w:ascii="Times New Roman" w:hAnsi="Times New Roman" w:cs="Times New Roman"/>
          <w:color w:val="000000" w:themeColor="text1"/>
          <w:sz w:val="24"/>
          <w:szCs w:val="24"/>
        </w:rPr>
        <w:t xml:space="preserve"> </w:t>
      </w:r>
      <w:r w:rsidR="001F71DC" w:rsidRPr="000319CD">
        <w:rPr>
          <w:rFonts w:ascii="Times New Roman" w:hAnsi="Times New Roman" w:cs="Times New Roman"/>
          <w:color w:val="000000" w:themeColor="text1"/>
          <w:sz w:val="24"/>
          <w:szCs w:val="24"/>
        </w:rPr>
        <w:t>Psikososyal destek, üç temel alana atıfta bulunan psikososyal refahı geliştirmeyi amaçlamaktadır:</w:t>
      </w:r>
    </w:p>
    <w:p w14:paraId="5C848EE2" w14:textId="0B84A6E2" w:rsidR="001F71DC" w:rsidRPr="000319CD" w:rsidRDefault="002755C5" w:rsidP="005C3B18">
      <w:pPr>
        <w:numPr>
          <w:ilvl w:val="0"/>
          <w:numId w:val="11"/>
        </w:num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w:t>
      </w:r>
      <w:r w:rsidR="001F71DC" w:rsidRPr="000319CD">
        <w:rPr>
          <w:rFonts w:ascii="Times New Roman" w:hAnsi="Times New Roman" w:cs="Times New Roman"/>
          <w:color w:val="000000" w:themeColor="text1"/>
          <w:sz w:val="24"/>
          <w:szCs w:val="24"/>
        </w:rPr>
        <w:t>nsan kapasitesini destekleme ve teşvik etme (güçlü yönler ve değerler)</w:t>
      </w:r>
    </w:p>
    <w:p w14:paraId="646A5522" w14:textId="468F15FF" w:rsidR="001F71DC" w:rsidRPr="000319CD" w:rsidRDefault="002755C5" w:rsidP="005C3B18">
      <w:pPr>
        <w:numPr>
          <w:ilvl w:val="0"/>
          <w:numId w:val="11"/>
        </w:num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w:t>
      </w:r>
      <w:r w:rsidR="001F71DC" w:rsidRPr="000319CD">
        <w:rPr>
          <w:rFonts w:ascii="Times New Roman" w:hAnsi="Times New Roman" w:cs="Times New Roman"/>
          <w:color w:val="000000" w:themeColor="text1"/>
          <w:sz w:val="24"/>
          <w:szCs w:val="24"/>
        </w:rPr>
        <w:t>osyal ekolojinin iyileştirilmesi (ilişkiler, sosyal ağlar ve topluluklarındaki insanların mevcut deste</w:t>
      </w:r>
      <w:r>
        <w:rPr>
          <w:rFonts w:ascii="Times New Roman" w:hAnsi="Times New Roman" w:cs="Times New Roman"/>
          <w:color w:val="000000" w:themeColor="text1"/>
          <w:sz w:val="24"/>
          <w:szCs w:val="24"/>
        </w:rPr>
        <w:t>k sistemleri yoluyla bağlantı ve desteği</w:t>
      </w:r>
      <w:r w:rsidR="001F71DC" w:rsidRPr="000319CD">
        <w:rPr>
          <w:rFonts w:ascii="Times New Roman" w:hAnsi="Times New Roman" w:cs="Times New Roman"/>
          <w:color w:val="000000" w:themeColor="text1"/>
          <w:sz w:val="24"/>
          <w:szCs w:val="24"/>
        </w:rPr>
        <w:t>)</w:t>
      </w:r>
    </w:p>
    <w:p w14:paraId="5E50DBCE" w14:textId="77777777" w:rsidR="003A3AD0" w:rsidRPr="000319CD" w:rsidRDefault="001F71DC" w:rsidP="00241082">
      <w:pPr>
        <w:numPr>
          <w:ilvl w:val="0"/>
          <w:numId w:val="11"/>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Kültür ve değer sistemlerinin etkilerini, bireysel ve sosyal beklentilerin yanı sıra önemini kavrayabilme</w:t>
      </w:r>
      <w:r w:rsidR="003A3AD0" w:rsidRPr="000319CD">
        <w:rPr>
          <w:rFonts w:ascii="Times New Roman" w:hAnsi="Times New Roman" w:cs="Times New Roman"/>
          <w:color w:val="000000" w:themeColor="text1"/>
          <w:sz w:val="24"/>
          <w:szCs w:val="24"/>
        </w:rPr>
        <w:t>ktir.</w:t>
      </w:r>
    </w:p>
    <w:p w14:paraId="5F0D6199" w14:textId="47141F7F" w:rsidR="006063C1" w:rsidRPr="000319CD" w:rsidRDefault="00CD485E"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refah, acil durumlara ve olaylara</w:t>
      </w:r>
      <w:r w:rsidR="002755C5">
        <w:rPr>
          <w:rFonts w:ascii="Times New Roman" w:hAnsi="Times New Roman" w:cs="Times New Roman"/>
          <w:color w:val="000000" w:themeColor="text1"/>
          <w:sz w:val="24"/>
          <w:szCs w:val="24"/>
        </w:rPr>
        <w:t xml:space="preserve"> yanıt vermek için bu üç alan</w:t>
      </w:r>
      <w:r w:rsidRPr="000319CD">
        <w:rPr>
          <w:rFonts w:ascii="Times New Roman" w:hAnsi="Times New Roman" w:cs="Times New Roman"/>
          <w:color w:val="000000" w:themeColor="text1"/>
          <w:sz w:val="24"/>
          <w:szCs w:val="24"/>
        </w:rPr>
        <w:t xml:space="preserve"> tarafından desteklenmesine bağlıdır. Zorlayıcı koşullar bu kaynakları tüketerek dış müdahalelere ihtiyaç duyulmasına ve bireyler ve topluluklar için psikososyal refahın artırılmasına ve geliştirilmesine</w:t>
      </w:r>
      <w:r w:rsidR="005140D3" w:rsidRPr="000319CD">
        <w:rPr>
          <w:rFonts w:ascii="Times New Roman" w:hAnsi="Times New Roman" w:cs="Times New Roman"/>
          <w:color w:val="000000" w:themeColor="text1"/>
          <w:sz w:val="24"/>
          <w:szCs w:val="24"/>
        </w:rPr>
        <w:t xml:space="preserve"> yardımcı olabilir.</w:t>
      </w:r>
      <w:r w:rsidR="003A3AD0" w:rsidRPr="000319CD">
        <w:rPr>
          <w:rFonts w:ascii="Times New Roman" w:hAnsi="Times New Roman" w:cs="Times New Roman"/>
          <w:color w:val="000000" w:themeColor="text1"/>
          <w:sz w:val="24"/>
          <w:szCs w:val="24"/>
        </w:rPr>
        <w:t xml:space="preserve"> </w:t>
      </w:r>
      <w:r w:rsidR="00D16FEE" w:rsidRPr="000319CD">
        <w:rPr>
          <w:rFonts w:ascii="Times New Roman" w:hAnsi="Times New Roman" w:cs="Times New Roman"/>
          <w:color w:val="000000" w:themeColor="text1"/>
          <w:sz w:val="24"/>
          <w:szCs w:val="24"/>
        </w:rPr>
        <w:t>Afet ve acil durumlard</w:t>
      </w:r>
      <w:r w:rsidR="00095B96" w:rsidRPr="000319CD">
        <w:rPr>
          <w:rFonts w:ascii="Times New Roman" w:hAnsi="Times New Roman" w:cs="Times New Roman"/>
          <w:color w:val="000000" w:themeColor="text1"/>
          <w:sz w:val="24"/>
          <w:szCs w:val="24"/>
        </w:rPr>
        <w:t>an etkilenen insanlar akut ve/</w:t>
      </w:r>
      <w:r w:rsidR="00D16FEE" w:rsidRPr="000319CD">
        <w:rPr>
          <w:rFonts w:ascii="Times New Roman" w:hAnsi="Times New Roman" w:cs="Times New Roman"/>
          <w:color w:val="000000" w:themeColor="text1"/>
          <w:sz w:val="24"/>
          <w:szCs w:val="24"/>
        </w:rPr>
        <w:t>veya kronik sıkıntı yaşayabilir ve psikososyal destek müdahalelerinden yararlanabilir. Bu olaylarla ilgili deneyimlerine bakıldığında, etkilenenler destekleyici ortaklıklar oluşturan ve sürdür</w:t>
      </w:r>
      <w:r w:rsidR="002755C5">
        <w:rPr>
          <w:rFonts w:ascii="Times New Roman" w:hAnsi="Times New Roman" w:cs="Times New Roman"/>
          <w:color w:val="000000" w:themeColor="text1"/>
          <w:sz w:val="24"/>
          <w:szCs w:val="24"/>
        </w:rPr>
        <w:t>ül</w:t>
      </w:r>
      <w:r w:rsidR="00D16FEE" w:rsidRPr="000319CD">
        <w:rPr>
          <w:rFonts w:ascii="Times New Roman" w:hAnsi="Times New Roman" w:cs="Times New Roman"/>
          <w:color w:val="000000" w:themeColor="text1"/>
          <w:sz w:val="24"/>
          <w:szCs w:val="24"/>
        </w:rPr>
        <w:t>en müdahalelerin önemini vurgulamaktadır. Bu ortaklıklar aileler veya daha faz</w:t>
      </w:r>
      <w:r w:rsidR="002755C5">
        <w:rPr>
          <w:rFonts w:ascii="Times New Roman" w:hAnsi="Times New Roman" w:cs="Times New Roman"/>
          <w:color w:val="000000" w:themeColor="text1"/>
          <w:sz w:val="24"/>
          <w:szCs w:val="24"/>
        </w:rPr>
        <w:t>lası, mevcut veya yeni sosyal</w:t>
      </w:r>
      <w:r w:rsidR="00D16FEE" w:rsidRPr="000319CD">
        <w:rPr>
          <w:rFonts w:ascii="Times New Roman" w:hAnsi="Times New Roman" w:cs="Times New Roman"/>
          <w:color w:val="000000" w:themeColor="text1"/>
          <w:sz w:val="24"/>
          <w:szCs w:val="24"/>
        </w:rPr>
        <w:t xml:space="preserve"> destek ağları veya daha geniş topluluklar içinde olabilir. Sonrasındaki sıkıntıyı azaltmak için etkili müdahaleler acil durumlar</w:t>
      </w:r>
      <w:r w:rsidR="002755C5">
        <w:rPr>
          <w:rFonts w:ascii="Times New Roman" w:hAnsi="Times New Roman" w:cs="Times New Roman"/>
          <w:color w:val="000000" w:themeColor="text1"/>
          <w:sz w:val="24"/>
          <w:szCs w:val="24"/>
        </w:rPr>
        <w:t>da</w:t>
      </w:r>
      <w:r w:rsidR="00A53881">
        <w:rPr>
          <w:rFonts w:ascii="Times New Roman" w:hAnsi="Times New Roman" w:cs="Times New Roman"/>
          <w:color w:val="000000" w:themeColor="text1"/>
          <w:sz w:val="24"/>
          <w:szCs w:val="24"/>
        </w:rPr>
        <w:t xml:space="preserve"> öz</w:t>
      </w:r>
      <w:r w:rsidR="00D16FEE" w:rsidRPr="000319CD">
        <w:rPr>
          <w:rFonts w:ascii="Times New Roman" w:hAnsi="Times New Roman" w:cs="Times New Roman"/>
          <w:color w:val="000000" w:themeColor="text1"/>
          <w:sz w:val="24"/>
          <w:szCs w:val="24"/>
        </w:rPr>
        <w:t>yeterli</w:t>
      </w:r>
      <w:r w:rsidR="008507D6">
        <w:rPr>
          <w:rFonts w:ascii="Times New Roman" w:hAnsi="Times New Roman" w:cs="Times New Roman"/>
          <w:color w:val="000000" w:themeColor="text1"/>
          <w:sz w:val="24"/>
          <w:szCs w:val="24"/>
        </w:rPr>
        <w:t>li</w:t>
      </w:r>
      <w:r w:rsidR="00D16FEE" w:rsidRPr="000319CD">
        <w:rPr>
          <w:rFonts w:ascii="Times New Roman" w:hAnsi="Times New Roman" w:cs="Times New Roman"/>
          <w:color w:val="000000" w:themeColor="text1"/>
          <w:sz w:val="24"/>
          <w:szCs w:val="24"/>
        </w:rPr>
        <w:t>k ve topluluk katılımı üzerinde odaklanmalıdır</w:t>
      </w:r>
      <w:r w:rsidR="005E606A" w:rsidRPr="000319CD">
        <w:rPr>
          <w:rFonts w:ascii="Times New Roman" w:hAnsi="Times New Roman" w:cs="Times New Roman"/>
          <w:color w:val="000000" w:themeColor="text1"/>
          <w:sz w:val="24"/>
          <w:szCs w:val="24"/>
        </w:rPr>
        <w:t xml:space="preserve"> </w:t>
      </w:r>
      <w:r w:rsidR="00EF5AD4" w:rsidRPr="000319CD">
        <w:rPr>
          <w:rFonts w:ascii="Times New Roman" w:hAnsi="Times New Roman" w:cs="Times New Roman"/>
          <w:color w:val="000000" w:themeColor="text1"/>
          <w:sz w:val="24"/>
          <w:szCs w:val="24"/>
        </w:rPr>
        <w:t>( Ministry of Health,</w:t>
      </w:r>
      <w:r w:rsidR="005E606A" w:rsidRPr="000319CD">
        <w:rPr>
          <w:rFonts w:ascii="Times New Roman" w:hAnsi="Times New Roman" w:cs="Times New Roman"/>
          <w:color w:val="000000" w:themeColor="text1"/>
          <w:sz w:val="24"/>
          <w:szCs w:val="24"/>
        </w:rPr>
        <w:t xml:space="preserve"> 2016: VII)</w:t>
      </w:r>
      <w:r w:rsidR="00D16FEE" w:rsidRPr="000319CD">
        <w:rPr>
          <w:rFonts w:ascii="Times New Roman" w:hAnsi="Times New Roman" w:cs="Times New Roman"/>
          <w:color w:val="000000" w:themeColor="text1"/>
          <w:sz w:val="24"/>
          <w:szCs w:val="24"/>
        </w:rPr>
        <w:t>.</w:t>
      </w:r>
    </w:p>
    <w:p w14:paraId="1F661CC6" w14:textId="7638974C" w:rsidR="006063C1" w:rsidRPr="000319CD" w:rsidRDefault="006063C1"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Afetzedelere hem önleyici hem de iyileştirici eylemler yoluyla, psikososyal destek esneklik oluşturmaya yardımcı olabilir. Önleyici eylemler, olumsuz psikososyal sorunlar riskini önlemeye veya azaltmaya yardımcı olmaktır. Tedavi edici eylemler, bireylerin ve toplulukların bu tür sorunlarla yüzleşip üstesinden gelmelerine ve değişen koşullara uyum </w:t>
      </w:r>
      <w:r w:rsidRPr="000319CD">
        <w:rPr>
          <w:rFonts w:ascii="Times New Roman" w:hAnsi="Times New Roman" w:cs="Times New Roman"/>
          <w:color w:val="000000" w:themeColor="text1"/>
          <w:sz w:val="24"/>
          <w:szCs w:val="24"/>
        </w:rPr>
        <w:lastRenderedPageBreak/>
        <w:t>sağlamalarına yardımcı olmayı içerir. Bu yolla, psikososyal müdahaleler nüfus düzeyinde odaklanmakta, bireyleri bilgilendirmek</w:t>
      </w:r>
      <w:r w:rsidR="008507D6">
        <w:rPr>
          <w:rFonts w:ascii="Times New Roman" w:hAnsi="Times New Roman" w:cs="Times New Roman"/>
          <w:color w:val="000000" w:themeColor="text1"/>
          <w:sz w:val="24"/>
          <w:szCs w:val="24"/>
        </w:rPr>
        <w:t>te</w:t>
      </w:r>
      <w:r w:rsidRPr="000319CD">
        <w:rPr>
          <w:rFonts w:ascii="Times New Roman" w:hAnsi="Times New Roman" w:cs="Times New Roman"/>
          <w:color w:val="000000" w:themeColor="text1"/>
          <w:sz w:val="24"/>
          <w:szCs w:val="24"/>
        </w:rPr>
        <w:t xml:space="preserve"> ve desteklemektedir.</w:t>
      </w:r>
    </w:p>
    <w:p w14:paraId="2B6AAAE0" w14:textId="77777777" w:rsidR="00B5614B" w:rsidRPr="000319CD" w:rsidRDefault="006063C1" w:rsidP="00EC5E6B">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esneklik, olumlu bir uyum sağlama, ulaşılması gereken istikrarlı bir amaç olmaktan ziyade sıkıntı ve değişime tepki olarak gelişmeye devam etme sürecidir. Bir kişi ile daha geniş sosyal, fiziksel ve kültürel ortamlar arasındaki dinamik etkileşimlerin yanı sıra bir dizi bireysel özellik ve akut veya kronik stres faktörlerine karşı bireysel tepkiler içerir.</w:t>
      </w:r>
      <w:r w:rsidR="00820BA0"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Topluluğun devam eden toparlanma sırasındaki katılımı, güven ve angajman oluşturmanın ayrılmaz bir parçasıdır. Sosyal bağlılık, ağlar, sosyal sermaye, sosyal kimlik ve bağlanma süreçleri gibi güçlü sosyal altyapı, acil müdahale ve kurtarmanın kolaylaştırılmasında önemli bir role sahiptir.</w:t>
      </w:r>
      <w:r w:rsidR="00820BA0"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Afet ve acil durumların psikososyal etkileri havuzdaki dalgacıklara benzer ve sonuçları olayın ana etkilerinin çok ötesine uzanır. Psikososyal destek yerel, bölgesel ve ulusal olarak tüm sağlayıcıların önemle üzerinde durması gerek</w:t>
      </w:r>
      <w:r w:rsidR="00EC5E6B" w:rsidRPr="000319CD">
        <w:rPr>
          <w:rFonts w:ascii="Times New Roman" w:hAnsi="Times New Roman" w:cs="Times New Roman"/>
          <w:color w:val="000000" w:themeColor="text1"/>
          <w:sz w:val="24"/>
          <w:szCs w:val="24"/>
        </w:rPr>
        <w:t>en bir durumdur.</w:t>
      </w:r>
    </w:p>
    <w:p w14:paraId="362A3023" w14:textId="77777777" w:rsidR="00581AEA" w:rsidRPr="000319CD" w:rsidRDefault="00581AEA" w:rsidP="00EC5E6B">
      <w:pPr>
        <w:spacing w:after="0" w:line="360" w:lineRule="auto"/>
        <w:ind w:firstLine="708"/>
        <w:jc w:val="both"/>
        <w:rPr>
          <w:rFonts w:ascii="Times New Roman" w:hAnsi="Times New Roman" w:cs="Times New Roman"/>
          <w:color w:val="000000" w:themeColor="text1"/>
          <w:sz w:val="24"/>
          <w:szCs w:val="24"/>
        </w:rPr>
      </w:pPr>
    </w:p>
    <w:p w14:paraId="0B85839D" w14:textId="77777777" w:rsidR="00820BA0" w:rsidRPr="000319CD" w:rsidRDefault="00820BA0" w:rsidP="0042462D">
      <w:pPr>
        <w:pStyle w:val="Balk3"/>
        <w:rPr>
          <w:rFonts w:cs="Times New Roman"/>
        </w:rPr>
      </w:pPr>
      <w:bookmarkStart w:id="34" w:name="_Toc56802623"/>
      <w:r w:rsidRPr="000319CD">
        <w:rPr>
          <w:rFonts w:cs="Times New Roman"/>
        </w:rPr>
        <w:t>2.1.2.</w:t>
      </w:r>
      <w:r w:rsidR="00581AEA" w:rsidRPr="000319CD">
        <w:rPr>
          <w:rFonts w:cs="Times New Roman"/>
        </w:rPr>
        <w:t xml:space="preserve"> </w:t>
      </w:r>
      <w:r w:rsidRPr="000319CD">
        <w:rPr>
          <w:rFonts w:cs="Times New Roman"/>
        </w:rPr>
        <w:t>Hassas Gruplarda Psikososyal Destek Hizmetleri</w:t>
      </w:r>
      <w:bookmarkEnd w:id="34"/>
    </w:p>
    <w:p w14:paraId="1C16C9CC" w14:textId="6985FC4A"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Olağanüstü durumların varlığında birey ve toplumun olayları farlı düzeylerde algılama ve çeşitli perspektifler de açıklama durumları nedeniyle kişiler üzerinde stres oluşturan durumlara farklı düzeylerde maruz kalırlar. Bir birey stres oluşturan durumlardan, psikolojik, fizyolojik, davranışsal ve bilişsel olarak daha az seviyelerde etkilenirken, başka bir birey çok daha fazla seviyelerde etkilenerek çeşitli tepkiler gösterebilmektedir (Türk Kızılay, 2008). Birey ve toplumun afet ve acil durumlarda sergiledikleri tepkiler ruhsal, psikolojik ve fizyolojik özellikleri, geçmişteki deneyimleri toplumun sosyo-kültürel, sosyo-ekonomik ve politik özellikleri ile bağlantılıdır. Topluluklar ve kültürler dinamiktir. İnsanların yaşamlarında meydana gelen trajik olaylar, aile refahını sosyal ve psikolojik zarar riski altında bırakması nedeniyle sürekli değişim altındadır. Yeni durumlara, çevrelere, kaynaklara ve zorluklara, özellikle de acil durumların neden olduğu tanıdık yaşam biçimlerinin harekete geçmesi ile değişim devamlılığı artar (UNICEF, 2020). Toplumumdaki gelir dağı</w:t>
      </w:r>
      <w:r w:rsidR="008507D6">
        <w:rPr>
          <w:rFonts w:ascii="Times New Roman" w:hAnsi="Times New Roman" w:cs="Times New Roman"/>
          <w:color w:val="000000" w:themeColor="text1"/>
          <w:sz w:val="24"/>
          <w:szCs w:val="24"/>
        </w:rPr>
        <w:t>lımı, sosyal standartlar, sosyo</w:t>
      </w:r>
      <w:r w:rsidRPr="000319CD">
        <w:rPr>
          <w:rFonts w:ascii="Times New Roman" w:hAnsi="Times New Roman" w:cs="Times New Roman"/>
          <w:color w:val="000000" w:themeColor="text1"/>
          <w:sz w:val="24"/>
          <w:szCs w:val="24"/>
        </w:rPr>
        <w:t>ekonomik durum, afet ve acil durum öncesi sosyal sorumluluklar, birey ve toplumun travmatik yaşantı durumları ve deneyimleri afet ve acil durumun psikososyal etkileri sürecinde birey ve toplum arasında farklılıklar oluşmasına neden olmaktadır.</w:t>
      </w:r>
    </w:p>
    <w:p w14:paraId="31484D95" w14:textId="77777777"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 xml:space="preserve">Etkilenen tüm gruplar, ruhsal sağlığı ve psikososyal refahı destekleyen varlıklara veya kaynaklara sahiptir. Anahtar ilke acil bir durumun ilk aşamalarında bile yerel kapasiteler oluşturmak, kendi kendine yardımı desteklemek ve kaynakları güçlendirmektir. Mümkün olduğunda, hem hükümet hem de sivil toplum kapasitelerini geliştirmek önemlidir (IASC, 2011). </w:t>
      </w:r>
    </w:p>
    <w:p w14:paraId="3DD528FE" w14:textId="77777777"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Daha önce de belirtildiği gibi, tek bir afet ve acil durum olayına verilen tepkiler ve etkileri, etkilenen topluluktaki belirli hayatta kalan gruplar, yani özel ihtiyaçları olan kişiler veya daha savunmasız gruplar arasında değişebilir. Afetlerden etkilenen nüfus, yüksek oranda çocuk, engelli insanlar, kadınlar, yaşlılar ve özel tıbbi bakım tesislerine ihtiyaç duyan insanları içerir. Afet öncesi aşamadaki bu tür grupların yaşam koşulları zaten savunmasız bir aşamada olduğundan, afet sonrası yönetim aşamasındaki özel ihtiyaçları açısından daha savunmasız hale gelirler. Gruplar arası ve grup içi farklılıklar, bu grupların afet sonrası aşamada ihtiyaç duydukları özel hizmetlerin niteliği ve türü bakımından vardır (Sujata, 2009: 53).</w:t>
      </w:r>
    </w:p>
    <w:p w14:paraId="35926646" w14:textId="77777777"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Afetzedeler içerisindeki bireysel farklılıklar ile birlikte bazı gruplar, psikososyal zarar görebilme riski/tehlikesi altında yer alan topluluklar “incinebilir gruplar” olarak tanımlanmaktadır. Psikososyal destek hizmetlerinin büyük çoğunluğunda bu topluluklar içerisinde yer alan bireylere özel hizmet sağlanması gerekmektedir. Zarar görebilir/incinebilir bireyler aşağıdaki şekilde gruplandırılmaktadır (Türk Kızılay, 2008);</w:t>
      </w:r>
    </w:p>
    <w:p w14:paraId="4C6A68A4" w14:textId="77777777" w:rsidR="00820BA0" w:rsidRPr="000319CD" w:rsidRDefault="00820BA0" w:rsidP="00820BA0">
      <w:pPr>
        <w:numPr>
          <w:ilvl w:val="0"/>
          <w:numId w:val="39"/>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Kadınlar bu gruplar içerisinde yer almakta olup (hamile kadınlar, anneler, dullar, bazı kültürlerde evlenmemiş yetişkin kadınlar, genç kızlar gibi) çeşitli kategorilerde sınıflandırılmaktadır.</w:t>
      </w:r>
    </w:p>
    <w:p w14:paraId="293D33EC" w14:textId="2DB519EB" w:rsidR="00820BA0" w:rsidRPr="000319CD" w:rsidRDefault="00820BA0" w:rsidP="00820BA0">
      <w:pPr>
        <w:numPr>
          <w:ilvl w:val="0"/>
          <w:numId w:val="39"/>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Yaşlılar bu gruplar içerisinde yer almakta </w:t>
      </w:r>
      <w:r w:rsidR="00BF4D52">
        <w:rPr>
          <w:rFonts w:ascii="Times New Roman" w:hAnsi="Times New Roman" w:cs="Times New Roman"/>
          <w:color w:val="000000" w:themeColor="text1"/>
          <w:sz w:val="24"/>
          <w:szCs w:val="24"/>
        </w:rPr>
        <w:t>olup</w:t>
      </w:r>
      <w:r w:rsidRPr="000319CD">
        <w:rPr>
          <w:rFonts w:ascii="Times New Roman" w:hAnsi="Times New Roman" w:cs="Times New Roman"/>
          <w:color w:val="000000" w:themeColor="text1"/>
          <w:sz w:val="24"/>
          <w:szCs w:val="24"/>
        </w:rPr>
        <w:t xml:space="preserve"> (özellikle aile içerisinde kendisine bakmak ile yükümlü olunan aile fertlerinin kaybına uğramış yaşlılar gibi)</w:t>
      </w:r>
      <w:r w:rsidR="00BF4D52" w:rsidRPr="00BF4D52">
        <w:rPr>
          <w:rFonts w:ascii="Times New Roman" w:hAnsi="Times New Roman" w:cs="Times New Roman"/>
          <w:color w:val="000000" w:themeColor="text1"/>
          <w:sz w:val="24"/>
          <w:szCs w:val="24"/>
        </w:rPr>
        <w:t xml:space="preserve"> </w:t>
      </w:r>
      <w:r w:rsidR="00BF4D52" w:rsidRPr="000319CD">
        <w:rPr>
          <w:rFonts w:ascii="Times New Roman" w:hAnsi="Times New Roman" w:cs="Times New Roman"/>
          <w:color w:val="000000" w:themeColor="text1"/>
          <w:sz w:val="24"/>
          <w:szCs w:val="24"/>
        </w:rPr>
        <w:t>çeşitli kategorilerde sınıflandırılmaktadır.</w:t>
      </w:r>
    </w:p>
    <w:p w14:paraId="2BFD9E22" w14:textId="70F1238C" w:rsidR="00820BA0" w:rsidRPr="000319CD" w:rsidRDefault="00820BA0" w:rsidP="00820BA0">
      <w:pPr>
        <w:numPr>
          <w:ilvl w:val="0"/>
          <w:numId w:val="39"/>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Çocuklar bu gruplar içerisinde yer almakta olup (yeni doğan ile birlikte 18 yaş arasında yer alan, ebeveynlerini afette kaybetmiş çocuklar, askeri sahada silahlı gruplar tarafından çeşitli alanlarda kullanılmış çocuklar, her türlü istismara uğramış ya da uğrama riski altında yer alan çocuklar, hukuki problemler yaşamış ya da yaşamakta olan çocuklar, çeşitli riskler altında çalışmakta olan çocuklar sokakta yaşayan ya da çalışan çocuklar ve yeterli derecede besl</w:t>
      </w:r>
      <w:r w:rsidR="008507D6">
        <w:rPr>
          <w:rFonts w:ascii="Times New Roman" w:hAnsi="Times New Roman" w:cs="Times New Roman"/>
          <w:color w:val="000000" w:themeColor="text1"/>
          <w:sz w:val="24"/>
          <w:szCs w:val="24"/>
        </w:rPr>
        <w:t xml:space="preserve">enemeyen çocuklar gibi) </w:t>
      </w:r>
      <w:r w:rsidRPr="000319CD">
        <w:rPr>
          <w:rFonts w:ascii="Times New Roman" w:hAnsi="Times New Roman" w:cs="Times New Roman"/>
          <w:color w:val="000000" w:themeColor="text1"/>
          <w:sz w:val="24"/>
          <w:szCs w:val="24"/>
        </w:rPr>
        <w:t>kategorilerde sınıflandırılmaktadır.</w:t>
      </w:r>
    </w:p>
    <w:p w14:paraId="3BA83713" w14:textId="77777777" w:rsidR="00820BA0" w:rsidRPr="000319CD" w:rsidRDefault="00820BA0" w:rsidP="00820BA0">
      <w:pPr>
        <w:numPr>
          <w:ilvl w:val="0"/>
          <w:numId w:val="39"/>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Erkekler de bu gruplar içerisinde yer almakta olup (bakmakla yükümlü aile fertlerine sahip bireyler, suç işleme potansiyeli olan genç ve orta yaş erkekler, ergenler gibi) çeşitli kategorilerde sınıflandırılmaktadır.</w:t>
      </w:r>
    </w:p>
    <w:p w14:paraId="3F559AA3" w14:textId="77777777" w:rsidR="0042462D" w:rsidRPr="000319CD" w:rsidRDefault="0042462D" w:rsidP="0042462D">
      <w:pPr>
        <w:spacing w:after="0" w:line="360" w:lineRule="auto"/>
        <w:ind w:left="720"/>
        <w:jc w:val="both"/>
        <w:rPr>
          <w:rFonts w:ascii="Times New Roman" w:hAnsi="Times New Roman" w:cs="Times New Roman"/>
          <w:color w:val="000000" w:themeColor="text1"/>
          <w:sz w:val="24"/>
          <w:szCs w:val="24"/>
        </w:rPr>
      </w:pPr>
    </w:p>
    <w:p w14:paraId="521A24AC" w14:textId="77777777"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 sonrası olayın travmatik etkilerinden olumsuz etkilenmesi beklenen gruplardan zarar görebilir/incinebilir gruplar arasında yer alan kadınlar önemli bir yere sahiptir. Kadınlara sunulması beklenen psikososyal destek hizmetlerinin bu grubun spesifik özelliklerine uygun olarak gerçekleştirilmesi gerekmektedir.</w:t>
      </w:r>
    </w:p>
    <w:p w14:paraId="4FFDC2EF" w14:textId="77777777" w:rsidR="00820BA0" w:rsidRPr="000319CD" w:rsidRDefault="00820BA0" w:rsidP="00820BA0">
      <w:pPr>
        <w:numPr>
          <w:ilvl w:val="0"/>
          <w:numId w:val="40"/>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Kadınlara yönelik sunulacak alışılagelmiş hizmetlerden bakım ve beslenme faaliyetlerinin sunulması: Bu faaliyetler çamaşırların yıkanması, temizlik faaliyetleri, çevresel düzenlemeler, yemek hazırlanması, aile fertlerinin güvenliği, gelecek kaygısına yönelik etkinlikler olabilir.</w:t>
      </w:r>
    </w:p>
    <w:p w14:paraId="552C2C9B" w14:textId="77777777" w:rsidR="00820BA0" w:rsidRPr="000319CD" w:rsidRDefault="00820BA0" w:rsidP="00820BA0">
      <w:pPr>
        <w:numPr>
          <w:ilvl w:val="0"/>
          <w:numId w:val="40"/>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Destek faaliyetlerine ilişkin etkinlikler: Dikiş-nakış kursları, okuma ve dini faaliyetler, paylaşım toplantıları türünde gruplar oluşturulabilir.</w:t>
      </w:r>
    </w:p>
    <w:p w14:paraId="1AB811B9" w14:textId="784CD754" w:rsidR="00820BA0" w:rsidRPr="000319CD" w:rsidRDefault="00820BA0" w:rsidP="00820BA0">
      <w:pPr>
        <w:numPr>
          <w:ilvl w:val="0"/>
          <w:numId w:val="40"/>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Kadınlara yönelik bakım paketler</w:t>
      </w:r>
      <w:r w:rsidR="008507D6">
        <w:rPr>
          <w:rFonts w:ascii="Times New Roman" w:hAnsi="Times New Roman" w:cs="Times New Roman"/>
          <w:color w:val="000000" w:themeColor="text1"/>
          <w:sz w:val="24"/>
          <w:szCs w:val="24"/>
        </w:rPr>
        <w:t>inin hazırlanarak dağıtılması: H</w:t>
      </w:r>
      <w:r w:rsidRPr="000319CD">
        <w:rPr>
          <w:rFonts w:ascii="Times New Roman" w:hAnsi="Times New Roman" w:cs="Times New Roman"/>
          <w:color w:val="000000" w:themeColor="text1"/>
          <w:sz w:val="24"/>
          <w:szCs w:val="24"/>
        </w:rPr>
        <w:t>azırlanması beklenen paket içeriklerinin sağlık ve temizlik ürünleri, kadın özel hijyen seti ürünleri ve kadın iç çamaşırı içermesi gerekliliği sağlanmalıdır</w:t>
      </w:r>
      <w:r w:rsidR="007F55CE" w:rsidRPr="007F55CE">
        <w:rPr>
          <w:rFonts w:ascii="Times New Roman" w:hAnsi="Times New Roman" w:cs="Times New Roman"/>
          <w:color w:val="FFC000"/>
          <w:sz w:val="24"/>
          <w:szCs w:val="24"/>
        </w:rPr>
        <w:t xml:space="preserve"> </w:t>
      </w:r>
      <w:r w:rsidR="00833E5F" w:rsidRPr="00833E5F">
        <w:rPr>
          <w:rFonts w:ascii="Times New Roman" w:hAnsi="Times New Roman" w:cs="Times New Roman"/>
          <w:color w:val="000000" w:themeColor="text1"/>
          <w:sz w:val="24"/>
          <w:szCs w:val="24"/>
        </w:rPr>
        <w:t>(Türk Kızılay, 2008).</w:t>
      </w:r>
    </w:p>
    <w:p w14:paraId="228CB0C3" w14:textId="77777777" w:rsidR="00820BA0" w:rsidRPr="000319CD" w:rsidRDefault="00820BA0" w:rsidP="00820BA0">
      <w:pPr>
        <w:spacing w:after="0" w:line="360" w:lineRule="auto"/>
        <w:ind w:firstLine="708"/>
        <w:rPr>
          <w:rFonts w:ascii="Times New Roman" w:hAnsi="Times New Roman" w:cs="Times New Roman"/>
          <w:b/>
          <w:color w:val="000000" w:themeColor="text1"/>
          <w:sz w:val="24"/>
          <w:szCs w:val="24"/>
        </w:rPr>
      </w:pPr>
    </w:p>
    <w:p w14:paraId="0A65F86B" w14:textId="77777777"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 sonrası olayın travmatik etkilerinden olumsuz etkilenmesi beklenen gruplardan zarar görebilir/incinebilir gruplar arasında yer alan erkekler de önemli bir yere sahiptir. Erkeklere sunulması beklenen psikososyal destek hizmetlerinin bu grubun spesifik özelliklerine uygun olarak gerçekleştirilmesi gerekmektedir.</w:t>
      </w:r>
    </w:p>
    <w:p w14:paraId="04F7D09B" w14:textId="77777777" w:rsidR="00820BA0" w:rsidRPr="000319CD" w:rsidRDefault="00820BA0" w:rsidP="00820BA0">
      <w:pPr>
        <w:numPr>
          <w:ilvl w:val="0"/>
          <w:numId w:val="41"/>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Erkeklere yönelik destek guruplarının oluşturulması: Afet ve acil durumun ardından bakım hizmeti için başkalarına ihtiyaç duyan/muhtaç erkeklere yönelik şiddet, taciz, maddenin kötüye kullanımı gibi olumsuz sonuçlara yol açması muhtemel davranışların sıklık göstererek artacağı unutulmamalıdır.</w:t>
      </w:r>
    </w:p>
    <w:p w14:paraId="320A7279" w14:textId="77777777" w:rsidR="00820BA0" w:rsidRPr="000319CD" w:rsidRDefault="00820BA0" w:rsidP="00820BA0">
      <w:pPr>
        <w:numPr>
          <w:ilvl w:val="0"/>
          <w:numId w:val="41"/>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Toplumun harekete geçirilmesi doğrultusunda erkeklere görev verilmesi: İnsani yardım faaliyetlerinde yardım malzemelerinin dağıtımı, taşınması, temizlik faaliyetleri, güvenlik işleri ve tamirat işlerde gönüllü ve ücret karşılığında çalıştırılabilirler.</w:t>
      </w:r>
    </w:p>
    <w:p w14:paraId="55D64D38" w14:textId="77777777" w:rsidR="00820BA0" w:rsidRPr="000319CD" w:rsidRDefault="00820BA0" w:rsidP="00820BA0">
      <w:pPr>
        <w:spacing w:after="0" w:line="360" w:lineRule="auto"/>
        <w:ind w:left="360"/>
        <w:jc w:val="both"/>
        <w:rPr>
          <w:rFonts w:ascii="Times New Roman" w:hAnsi="Times New Roman" w:cs="Times New Roman"/>
          <w:color w:val="000000" w:themeColor="text1"/>
          <w:sz w:val="24"/>
          <w:szCs w:val="24"/>
        </w:rPr>
      </w:pPr>
    </w:p>
    <w:p w14:paraId="195D3F34" w14:textId="2FCE50D4"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Afet ve acil durum sonrası olayın travmatik etkilerinden olumsuz etkilenmesi beklenen gruplardan zarar görebilir/incinebilir gruplar arasında yer alan çocuklar da önemli bir yere sahiptir. Çocuklara sunulması beklenen psikososyal destek hizmetlerinin bu grubun spesifik özelliklerine uygun olarak gerçekleştirilmesi gerekmektedir</w:t>
      </w:r>
      <w:r w:rsidR="007F55CE">
        <w:rPr>
          <w:rFonts w:ascii="Times New Roman" w:hAnsi="Times New Roman" w:cs="Times New Roman"/>
          <w:color w:val="000000" w:themeColor="text1"/>
          <w:sz w:val="24"/>
          <w:szCs w:val="24"/>
        </w:rPr>
        <w:t xml:space="preserve"> </w:t>
      </w:r>
      <w:r w:rsidR="00833E5F" w:rsidRPr="00833E5F">
        <w:rPr>
          <w:rFonts w:ascii="Times New Roman" w:hAnsi="Times New Roman" w:cs="Times New Roman"/>
          <w:color w:val="000000" w:themeColor="text1"/>
          <w:sz w:val="24"/>
          <w:szCs w:val="24"/>
        </w:rPr>
        <w:t>(Türk Kızılay, 2008).</w:t>
      </w:r>
    </w:p>
    <w:p w14:paraId="294E69E9" w14:textId="1A09647D"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Çocukların optimal gelişimi ve refahı, aile, toplum, sosyokültürel ve politik etkiler ve onları çevreleyen hizmetler ve yapılar da dahil olmak üzere bir dizi bağlamsal faktöre bağlıdır. Bu faktörler, çocukların ve ailelerin aktif unsurlar olduğunu vurgulayan çeşitli çerçeveler -çocuk gelişimi teorileri, sosyal ekolojik modeller ve çocukların olumsuzluk karşısındaki dayanıklılık çalışmaları ile- dile getirilmiştir. Çocukların refahı ve dayanıklılığı, gelişim aşamalarıyla bağlantılıdır. Afete ve acil durumlardaki ruhsal ve psikososyal destek hizmetleri müdahaleleri, her yaşta ve gelişim evresinde çocuklara en iyi nasıl ulaşılabileceğini ve o</w:t>
      </w:r>
      <w:r w:rsidR="00BF4D52">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aşamadaki ihtiyaçları ile ilgili programları uyarlayabilmelidir (UNICEF, 2019: 20).</w:t>
      </w:r>
    </w:p>
    <w:p w14:paraId="4041D614" w14:textId="668F6813" w:rsidR="002331DC" w:rsidRPr="000319CD" w:rsidRDefault="00820BA0" w:rsidP="002331DC">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Çocukların, özellikle sorun çözme becerileri, ebeveynlerin bakımı veya temel hizmetlere ve güvenliğe erişim gibi koruyucu faktörlerden yoksun olmaları durumunda</w:t>
      </w:r>
      <w:r w:rsidR="00A84888">
        <w:rPr>
          <w:rFonts w:ascii="Times New Roman" w:hAnsi="Times New Roman" w:cs="Times New Roman"/>
          <w:color w:val="000000" w:themeColor="text1"/>
          <w:sz w:val="24"/>
          <w:szCs w:val="24"/>
        </w:rPr>
        <w:t xml:space="preserve"> ve</w:t>
      </w:r>
      <w:r w:rsidRPr="000319CD">
        <w:rPr>
          <w:rFonts w:ascii="Times New Roman" w:hAnsi="Times New Roman" w:cs="Times New Roman"/>
          <w:color w:val="000000" w:themeColor="text1"/>
          <w:sz w:val="24"/>
          <w:szCs w:val="24"/>
        </w:rPr>
        <w:t xml:space="preserve"> risklere maruz kaldıklarında güvenlik açıkları artar. Etkili ruhsal ve psikososyal destek hizmetleri müdahale stratejileri bu nedenle riskleri azaltmak ve koruyucu faktörleri güçlendirmek için çalışır. Bu durum, çocukların başa çıkma kapasitelerinin doğrudan oluşturulmasının yanı sıra bakım ortamlarındaki sosyal </w:t>
      </w:r>
      <w:r w:rsidR="002331DC" w:rsidRPr="000319CD">
        <w:rPr>
          <w:rFonts w:ascii="Times New Roman" w:hAnsi="Times New Roman" w:cs="Times New Roman"/>
          <w:color w:val="000000" w:themeColor="text1"/>
          <w:sz w:val="24"/>
          <w:szCs w:val="24"/>
        </w:rPr>
        <w:t>destek ve hizmetleri de içerir.</w:t>
      </w:r>
      <w:r w:rsidRPr="000319CD">
        <w:rPr>
          <w:rFonts w:ascii="Times New Roman" w:hAnsi="Times New Roman" w:cs="Times New Roman"/>
          <w:color w:val="000000" w:themeColor="text1"/>
          <w:sz w:val="24"/>
          <w:szCs w:val="24"/>
        </w:rPr>
        <w:t xml:space="preserve"> </w:t>
      </w:r>
      <w:bookmarkStart w:id="35" w:name="_Toc44607657"/>
      <w:r w:rsidR="002331DC" w:rsidRPr="000319CD">
        <w:rPr>
          <w:rFonts w:ascii="Times New Roman" w:hAnsi="Times New Roman" w:cs="Times New Roman"/>
          <w:color w:val="000000" w:themeColor="text1"/>
          <w:sz w:val="24"/>
          <w:szCs w:val="24"/>
        </w:rPr>
        <w:t xml:space="preserve">Çocuklar, aileler ve topluluklar için dokuz destek çevresine ilişkin değerlendirmeler aşağıda yer alan Şekil 5’te yer almaktadır (UNICEF, 2019). </w:t>
      </w:r>
    </w:p>
    <w:p w14:paraId="38BE8D37"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013C498E"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00DE8682"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73DAEC5C"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30AA8789"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191E5289"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3B511B5A"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31930D69"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71763415" w14:textId="77777777" w:rsidR="0042462D" w:rsidRPr="000319CD" w:rsidRDefault="0042462D" w:rsidP="00820BA0">
      <w:pPr>
        <w:spacing w:after="0" w:line="360" w:lineRule="auto"/>
        <w:ind w:firstLine="708"/>
        <w:jc w:val="both"/>
        <w:rPr>
          <w:rFonts w:ascii="Times New Roman" w:hAnsi="Times New Roman" w:cs="Times New Roman"/>
          <w:color w:val="000000" w:themeColor="text1"/>
          <w:sz w:val="24"/>
          <w:szCs w:val="24"/>
        </w:rPr>
      </w:pPr>
    </w:p>
    <w:p w14:paraId="794E1E0F" w14:textId="38C032F9" w:rsidR="0042462D" w:rsidRPr="000319CD" w:rsidRDefault="0042462D" w:rsidP="002331DC">
      <w:pPr>
        <w:spacing w:after="0" w:line="360" w:lineRule="auto"/>
        <w:jc w:val="both"/>
        <w:rPr>
          <w:rFonts w:ascii="Times New Roman" w:hAnsi="Times New Roman" w:cs="Times New Roman"/>
          <w:color w:val="000000" w:themeColor="text1"/>
          <w:sz w:val="24"/>
          <w:szCs w:val="24"/>
        </w:rPr>
      </w:pPr>
    </w:p>
    <w:p w14:paraId="44E40D99" w14:textId="3BA80DC3" w:rsidR="00820BA0" w:rsidRPr="000319CD" w:rsidRDefault="0042462D" w:rsidP="0042462D">
      <w:pPr>
        <w:pStyle w:val="ResimYazs"/>
        <w:jc w:val="center"/>
        <w:rPr>
          <w:rFonts w:ascii="Times New Roman" w:hAnsi="Times New Roman" w:cs="Times New Roman"/>
          <w:b/>
          <w:i w:val="0"/>
          <w:color w:val="000000" w:themeColor="text1"/>
          <w:sz w:val="24"/>
          <w:szCs w:val="24"/>
        </w:rPr>
      </w:pPr>
      <w:bookmarkStart w:id="36" w:name="_Toc46890545"/>
      <w:r w:rsidRPr="000319CD">
        <w:rPr>
          <w:rFonts w:ascii="Times New Roman" w:hAnsi="Times New Roman" w:cs="Times New Roman"/>
          <w:b/>
          <w:i w:val="0"/>
          <w:color w:val="000000" w:themeColor="text1"/>
          <w:sz w:val="24"/>
          <w:szCs w:val="24"/>
        </w:rPr>
        <w:lastRenderedPageBreak/>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5</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Çocuklar, Aileler ve Topluluklar İçin Dokuz Destek Çevresi</w:t>
      </w:r>
      <w:bookmarkEnd w:id="36"/>
    </w:p>
    <w:p w14:paraId="7BEA9300"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bookmarkStart w:id="37" w:name="_Toc46846998"/>
      <w:bookmarkEnd w:id="35"/>
      <w:r w:rsidRPr="000319CD">
        <w:rPr>
          <w:rFonts w:ascii="Times New Roman" w:hAnsi="Times New Roman" w:cs="Times New Roman"/>
          <w:b/>
          <w:color w:val="000000" w:themeColor="text1"/>
          <w:sz w:val="24"/>
          <w:szCs w:val="24"/>
          <w:lang w:val="en-GB" w:eastAsia="en-GB"/>
        </w:rPr>
        <w:drawing>
          <wp:anchor distT="0" distB="0" distL="114300" distR="114300" simplePos="0" relativeHeight="252099584" behindDoc="1" locked="0" layoutInCell="1" allowOverlap="1" wp14:anchorId="5A8A9A4C" wp14:editId="124E3E96">
            <wp:simplePos x="0" y="0"/>
            <wp:positionH relativeFrom="margin">
              <wp:posOffset>649605</wp:posOffset>
            </wp:positionH>
            <wp:positionV relativeFrom="paragraph">
              <wp:posOffset>5080</wp:posOffset>
            </wp:positionV>
            <wp:extent cx="3954145" cy="3562350"/>
            <wp:effectExtent l="0" t="0" r="8255" b="0"/>
            <wp:wrapTight wrapText="bothSides">
              <wp:wrapPolygon edited="0">
                <wp:start x="0" y="0"/>
                <wp:lineTo x="0" y="21484"/>
                <wp:lineTo x="21541" y="21484"/>
                <wp:lineTo x="21541" y="0"/>
                <wp:lineTo x="0" y="0"/>
              </wp:wrapPolygon>
            </wp:wrapTight>
            <wp:docPr id="313" name="Resim 313" descr="C:\Users\ademdemir\Desktop\TEZ\Tez\te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emdemir\Desktop\TEZ\Tez\tez.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54145" cy="3562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1660D5"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028DB2B6"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110D8FD1"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5052F209"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191C1B17"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6647F055"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70DBE8CF"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3F7F37AC"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0E879FAC"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04054954"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59DAC5B3"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38DF47FC"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68D94DDC" w14:textId="77777777" w:rsidR="0042462D" w:rsidRPr="000319CD" w:rsidRDefault="0042462D" w:rsidP="00820BA0">
      <w:pPr>
        <w:pStyle w:val="ResimYazs"/>
        <w:jc w:val="center"/>
        <w:rPr>
          <w:rFonts w:ascii="Times New Roman" w:hAnsi="Times New Roman" w:cs="Times New Roman"/>
          <w:b/>
          <w:i w:val="0"/>
          <w:color w:val="000000" w:themeColor="text1"/>
          <w:sz w:val="20"/>
          <w:szCs w:val="20"/>
        </w:rPr>
      </w:pPr>
    </w:p>
    <w:p w14:paraId="738CDD6A" w14:textId="77777777" w:rsidR="002331DC" w:rsidRPr="000319CD" w:rsidRDefault="002331DC" w:rsidP="002331DC">
      <w:pPr>
        <w:pStyle w:val="ResimYazs"/>
        <w:jc w:val="center"/>
        <w:rPr>
          <w:rFonts w:ascii="Times New Roman" w:hAnsi="Times New Roman" w:cs="Times New Roman"/>
          <w:b/>
          <w:i w:val="0"/>
          <w:color w:val="000000" w:themeColor="text1"/>
          <w:sz w:val="20"/>
          <w:szCs w:val="20"/>
        </w:rPr>
      </w:pPr>
    </w:p>
    <w:p w14:paraId="7E172C4E" w14:textId="6C2DE5E8" w:rsidR="002331DC" w:rsidRDefault="006C2A3C" w:rsidP="00047BD4">
      <w:pPr>
        <w:pStyle w:val="ResimYazs"/>
        <w:spacing w:after="0" w:line="360" w:lineRule="auto"/>
        <w:jc w:val="center"/>
        <w:rPr>
          <w:rFonts w:ascii="Times New Roman" w:hAnsi="Times New Roman" w:cs="Times New Roman"/>
          <w:i w:val="0"/>
          <w:color w:val="000000" w:themeColor="text1"/>
          <w:sz w:val="20"/>
          <w:szCs w:val="20"/>
        </w:rPr>
      </w:pPr>
      <w:r w:rsidRPr="000319CD">
        <w:rPr>
          <w:rFonts w:ascii="Times New Roman" w:hAnsi="Times New Roman" w:cs="Times New Roman"/>
          <w:i w:val="0"/>
          <w:color w:val="000000" w:themeColor="text1"/>
          <w:sz w:val="20"/>
          <w:szCs w:val="20"/>
        </w:rPr>
        <w:t>Kaynak</w:t>
      </w:r>
      <w:r w:rsidR="00820BA0" w:rsidRPr="000319CD">
        <w:rPr>
          <w:rFonts w:ascii="Times New Roman" w:hAnsi="Times New Roman" w:cs="Times New Roman"/>
          <w:i w:val="0"/>
          <w:color w:val="000000" w:themeColor="text1"/>
          <w:sz w:val="20"/>
          <w:szCs w:val="20"/>
        </w:rPr>
        <w:t>: UNICEF, 2019</w:t>
      </w:r>
      <w:bookmarkEnd w:id="37"/>
    </w:p>
    <w:p w14:paraId="37D9DF75" w14:textId="77777777" w:rsidR="00D26D99" w:rsidRPr="00D26D99" w:rsidRDefault="00D26D99" w:rsidP="00047BD4">
      <w:pPr>
        <w:spacing w:after="0" w:line="360" w:lineRule="auto"/>
      </w:pPr>
    </w:p>
    <w:p w14:paraId="5A0BB5D4" w14:textId="1B6FBFE6" w:rsidR="00820BA0" w:rsidRPr="000319CD" w:rsidRDefault="00820BA0" w:rsidP="00047BD4">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durumlarda</w:t>
      </w:r>
      <w:r w:rsidR="00005658">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0-8 yaş arasındaki çocukların kendisine hizmet sunan kişilerle güven ortamı </w:t>
      </w:r>
      <w:r w:rsidR="00005658">
        <w:rPr>
          <w:rFonts w:ascii="Times New Roman" w:hAnsi="Times New Roman" w:cs="Times New Roman"/>
          <w:color w:val="000000" w:themeColor="text1"/>
          <w:sz w:val="24"/>
          <w:szCs w:val="24"/>
        </w:rPr>
        <w:t>sağlanana</w:t>
      </w:r>
      <w:r w:rsidRPr="000319CD">
        <w:rPr>
          <w:rFonts w:ascii="Times New Roman" w:hAnsi="Times New Roman" w:cs="Times New Roman"/>
          <w:color w:val="000000" w:themeColor="text1"/>
          <w:sz w:val="24"/>
          <w:szCs w:val="24"/>
        </w:rPr>
        <w:t xml:space="preserve"> kadar, oyun etkinlikleri ile birlikte ebeveynleri ve diğer yakın bakım sağlayanlar ile beraber olmalarını sağlayacak ortamlar hazırlanmalıdır.</w:t>
      </w:r>
      <w:r w:rsidR="00E10D8B" w:rsidRPr="000319CD">
        <w:rPr>
          <w:rFonts w:ascii="Times New Roman" w:hAnsi="Times New Roman" w:cs="Times New Roman"/>
          <w:color w:val="000000" w:themeColor="text1"/>
          <w:sz w:val="24"/>
          <w:szCs w:val="24"/>
        </w:rPr>
        <w:t xml:space="preserve"> </w:t>
      </w:r>
      <w:r w:rsidR="008507D6">
        <w:rPr>
          <w:rFonts w:ascii="Times New Roman" w:hAnsi="Times New Roman" w:cs="Times New Roman"/>
          <w:color w:val="000000" w:themeColor="text1"/>
          <w:sz w:val="24"/>
          <w:szCs w:val="24"/>
        </w:rPr>
        <w:t>8 yaşını</w:t>
      </w:r>
      <w:r w:rsidRPr="000319CD">
        <w:rPr>
          <w:rFonts w:ascii="Times New Roman" w:hAnsi="Times New Roman" w:cs="Times New Roman"/>
          <w:color w:val="000000" w:themeColor="text1"/>
          <w:sz w:val="24"/>
          <w:szCs w:val="24"/>
        </w:rPr>
        <w:t xml:space="preserve"> tamamlamış çocuklara, aile fertleri tarafından eğlenc</w:t>
      </w:r>
      <w:r w:rsidR="00E10D8B" w:rsidRPr="000319CD">
        <w:rPr>
          <w:rFonts w:ascii="Times New Roman" w:hAnsi="Times New Roman" w:cs="Times New Roman"/>
          <w:color w:val="000000" w:themeColor="text1"/>
          <w:sz w:val="24"/>
          <w:szCs w:val="24"/>
        </w:rPr>
        <w:t xml:space="preserve">eli etkinlikler düzenlenebilir. </w:t>
      </w:r>
      <w:r w:rsidRPr="000319CD">
        <w:rPr>
          <w:rFonts w:ascii="Times New Roman" w:hAnsi="Times New Roman" w:cs="Times New Roman"/>
          <w:color w:val="000000" w:themeColor="text1"/>
          <w:sz w:val="24"/>
          <w:szCs w:val="24"/>
        </w:rPr>
        <w:t>Çocukların afet ve acil durum ortamından daha fazla etkilenmesini önlemek için o bölgeden uzaklaştırılması ve özel gereksinim duyan çocukların tespit edilmesi amacıyla oyun etk</w:t>
      </w:r>
      <w:r w:rsidR="00E10D8B" w:rsidRPr="000319CD">
        <w:rPr>
          <w:rFonts w:ascii="Times New Roman" w:hAnsi="Times New Roman" w:cs="Times New Roman"/>
          <w:color w:val="000000" w:themeColor="text1"/>
          <w:sz w:val="24"/>
          <w:szCs w:val="24"/>
        </w:rPr>
        <w:t>inlikleri gerçekleştirilebilir</w:t>
      </w:r>
      <w:r w:rsidR="00424932">
        <w:rPr>
          <w:rFonts w:ascii="Times New Roman" w:hAnsi="Times New Roman" w:cs="Times New Roman"/>
          <w:color w:val="000000" w:themeColor="text1"/>
          <w:sz w:val="24"/>
          <w:szCs w:val="24"/>
        </w:rPr>
        <w:t xml:space="preserve"> </w:t>
      </w:r>
      <w:r w:rsidR="00E10D8B"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Gerçekleştirilmesi hedeflenen oyun etkinliklerinde; yaşanılan toplumun gelenek ve göreneklerine özgü şarkı, oyun ve d</w:t>
      </w:r>
      <w:r w:rsidR="00E10D8B" w:rsidRPr="000319CD">
        <w:rPr>
          <w:rFonts w:ascii="Times New Roman" w:hAnsi="Times New Roman" w:cs="Times New Roman"/>
          <w:color w:val="000000" w:themeColor="text1"/>
          <w:sz w:val="24"/>
          <w:szCs w:val="24"/>
        </w:rPr>
        <w:t xml:space="preserve">ans yapılması önemlidir. </w:t>
      </w:r>
      <w:r w:rsidRPr="000319CD">
        <w:rPr>
          <w:rFonts w:ascii="Times New Roman" w:hAnsi="Times New Roman" w:cs="Times New Roman"/>
          <w:color w:val="000000" w:themeColor="text1"/>
          <w:sz w:val="24"/>
          <w:szCs w:val="24"/>
        </w:rPr>
        <w:t>Çocuklara yönelik sabit oyun paketleri hazırlanmalıdır. Bu paketlerin içeriği boyama kitabı, yap-boz, oyuncak, top</w:t>
      </w:r>
      <w:r w:rsidR="00E10D8B" w:rsidRPr="000319CD">
        <w:rPr>
          <w:rFonts w:ascii="Times New Roman" w:hAnsi="Times New Roman" w:cs="Times New Roman"/>
          <w:color w:val="000000" w:themeColor="text1"/>
          <w:sz w:val="24"/>
          <w:szCs w:val="24"/>
        </w:rPr>
        <w:t xml:space="preserve"> türü ile çeşitlendirilmelidir. </w:t>
      </w:r>
      <w:r w:rsidRPr="000319CD">
        <w:rPr>
          <w:rFonts w:ascii="Times New Roman" w:hAnsi="Times New Roman" w:cs="Times New Roman"/>
          <w:color w:val="000000" w:themeColor="text1"/>
          <w:sz w:val="24"/>
          <w:szCs w:val="24"/>
        </w:rPr>
        <w:t>Ebeveynlerini afette kaybetmiş çocuklar ile özel olarak ilgilenilerek ihtiyaçları göz</w:t>
      </w:r>
      <w:r w:rsidR="00E10D8B" w:rsidRPr="000319CD">
        <w:rPr>
          <w:rFonts w:ascii="Times New Roman" w:hAnsi="Times New Roman" w:cs="Times New Roman"/>
          <w:color w:val="000000" w:themeColor="text1"/>
          <w:sz w:val="24"/>
          <w:szCs w:val="24"/>
        </w:rPr>
        <w:t xml:space="preserve"> önünde bulundurulmalıdır. </w:t>
      </w:r>
      <w:r w:rsidRPr="000319CD">
        <w:rPr>
          <w:rFonts w:ascii="Times New Roman" w:hAnsi="Times New Roman" w:cs="Times New Roman"/>
          <w:color w:val="000000" w:themeColor="text1"/>
          <w:sz w:val="24"/>
          <w:szCs w:val="24"/>
        </w:rPr>
        <w:t>Annelere yönelik ve özellikle yeni doğum yapanların bebeklerinin beslenme ihtiyacının desteklenmesi, temel ihtiyaçların sağlanması, annelerin sıcak ve bakım desteği alabilecekleri bir ortamda bulunmalarını sağlayıcı gereksinimler</w:t>
      </w:r>
      <w:r w:rsidR="00E10D8B" w:rsidRPr="000319CD">
        <w:rPr>
          <w:rFonts w:ascii="Times New Roman" w:hAnsi="Times New Roman" w:cs="Times New Roman"/>
          <w:color w:val="000000" w:themeColor="text1"/>
          <w:sz w:val="24"/>
          <w:szCs w:val="24"/>
        </w:rPr>
        <w:t xml:space="preserve"> sağlanmalıdır. </w:t>
      </w:r>
      <w:r w:rsidRPr="000319CD">
        <w:rPr>
          <w:rFonts w:ascii="Times New Roman" w:hAnsi="Times New Roman" w:cs="Times New Roman"/>
          <w:color w:val="000000" w:themeColor="text1"/>
          <w:sz w:val="24"/>
          <w:szCs w:val="24"/>
        </w:rPr>
        <w:t xml:space="preserve">Aile ve çadır ziyaretlerinde gerçekleştirilen aile sohbet toplantılarında, çocuk ve ergenlerin, afet </w:t>
      </w:r>
      <w:r w:rsidRPr="000319CD">
        <w:rPr>
          <w:rFonts w:ascii="Times New Roman" w:hAnsi="Times New Roman" w:cs="Times New Roman"/>
          <w:color w:val="000000" w:themeColor="text1"/>
          <w:sz w:val="24"/>
          <w:szCs w:val="24"/>
        </w:rPr>
        <w:lastRenderedPageBreak/>
        <w:t>ve acil durumlarda hangi tepkileri göstereceği ve bu tepkiler ile nasıl başa çıkacakları ile ilgili bilgilerin verildiği ortamlar sağl</w:t>
      </w:r>
      <w:r w:rsidR="00CF1D9C" w:rsidRPr="000319CD">
        <w:rPr>
          <w:rFonts w:ascii="Times New Roman" w:hAnsi="Times New Roman" w:cs="Times New Roman"/>
          <w:color w:val="000000" w:themeColor="text1"/>
          <w:sz w:val="24"/>
          <w:szCs w:val="24"/>
        </w:rPr>
        <w:t>anmalıdır (Türk Kızılay, 2008).</w:t>
      </w:r>
    </w:p>
    <w:p w14:paraId="0E4B6BD9" w14:textId="648B701A"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 sonrası olayın travmatik etkilerinden olumsuz etkilenmesi beklenen gruplardan zarar görebilir/incinebilir gruplar arasında yer alan engelli bireyler de önemli bir yere sahiptir. Engelli bireylere sunulması beklenen psikososyal destek hizmetlerinin bu grubun spesifik özelliklerine uygun olarak gerçekleştirilmesi gerekmektedir</w:t>
      </w:r>
      <w:r w:rsidR="00424932">
        <w:rPr>
          <w:rFonts w:ascii="Times New Roman" w:hAnsi="Times New Roman" w:cs="Times New Roman"/>
          <w:color w:val="000000" w:themeColor="text1"/>
          <w:sz w:val="24"/>
          <w:szCs w:val="24"/>
        </w:rPr>
        <w:t xml:space="preserve"> </w:t>
      </w:r>
      <w:r w:rsidR="001E4091">
        <w:rPr>
          <w:rFonts w:ascii="Times New Roman" w:hAnsi="Times New Roman" w:cs="Times New Roman"/>
          <w:color w:val="000000" w:themeColor="text1"/>
          <w:sz w:val="24"/>
          <w:szCs w:val="24"/>
        </w:rPr>
        <w:t>(Demir, 2018</w:t>
      </w:r>
      <w:r w:rsidR="00424932" w:rsidRPr="001E4091">
        <w:rPr>
          <w:rFonts w:ascii="Times New Roman" w:hAnsi="Times New Roman" w:cs="Times New Roman"/>
          <w:color w:val="000000" w:themeColor="text1"/>
          <w:sz w:val="24"/>
          <w:szCs w:val="24"/>
        </w:rPr>
        <w:t>).</w:t>
      </w:r>
    </w:p>
    <w:p w14:paraId="7E751189" w14:textId="77777777"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acil durum veya çatışma dönemlerinde, engelli yaşayan insanlar daha savunmasız hale gelir ve bu durumların sağlıkları üzerindeki etkisi artar. Karşılaştıkları iletişim ve hareketlilik zorlukları ve sınırlı özerklikleri, belirli çözümler ve alternatifler düşünmeyi gerekli kılar, böylece bu insanlar acil durumlarda ihtiyaç duydukları yardımı alırlar. Uzun vadede iyileşmeleri dışlanma, bilgi eksikliği, sosyal destek ağlarının bozulması ve fiziksel engeller gibi faktörlerle karmaşıklaşabilir (OPAS, 2020).</w:t>
      </w:r>
    </w:p>
    <w:p w14:paraId="6C2EAD54" w14:textId="4B20B2A5"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 ayrıca yaralanmalar, kötü temel cerrahi ve tıbbi bakım, acil durum kaynaklı zihinsel sağlık ve psikolojik problemler ve destek yapılarındaki bozulma ve koruyucu sağlık hizmetlerinden dolayı yeni nesil engelli insanlar meydana getirmektedir (Oosters, 2005 ve WHO, 2013). Bazı ülkelerden yap</w:t>
      </w:r>
      <w:r w:rsidR="008507D6">
        <w:rPr>
          <w:rFonts w:ascii="Times New Roman" w:hAnsi="Times New Roman" w:cs="Times New Roman"/>
          <w:color w:val="000000" w:themeColor="text1"/>
          <w:sz w:val="24"/>
          <w:szCs w:val="24"/>
        </w:rPr>
        <w:t>ılan tahminler, acil durumlar</w:t>
      </w:r>
      <w:r w:rsidRPr="000319CD">
        <w:rPr>
          <w:rFonts w:ascii="Times New Roman" w:hAnsi="Times New Roman" w:cs="Times New Roman"/>
          <w:color w:val="000000" w:themeColor="text1"/>
          <w:sz w:val="24"/>
          <w:szCs w:val="24"/>
        </w:rPr>
        <w:t xml:space="preserve"> önce</w:t>
      </w:r>
      <w:r w:rsidR="008507D6">
        <w:rPr>
          <w:rFonts w:ascii="Times New Roman" w:hAnsi="Times New Roman" w:cs="Times New Roman"/>
          <w:color w:val="000000" w:themeColor="text1"/>
          <w:sz w:val="24"/>
          <w:szCs w:val="24"/>
        </w:rPr>
        <w:t>si</w:t>
      </w:r>
      <w:r w:rsidRPr="000319CD">
        <w:rPr>
          <w:rFonts w:ascii="Times New Roman" w:hAnsi="Times New Roman" w:cs="Times New Roman"/>
          <w:color w:val="000000" w:themeColor="text1"/>
          <w:sz w:val="24"/>
          <w:szCs w:val="24"/>
        </w:rPr>
        <w:t>, sırasında ve sonrasında dörtte bir kadar özürlünün şiddet ve yaralanmalarla ilişkili olabileceğini düşündürmektedir. Şiddetli çatışmalar sonucu öldürülen her çocuk için üçünün yaralandığı ve kalıcı olarak engellendiği tahmin edilmektedir (WHO, 2013).</w:t>
      </w:r>
    </w:p>
    <w:p w14:paraId="55BC5365" w14:textId="77777777" w:rsidR="00820BA0" w:rsidRPr="000319CD" w:rsidRDefault="00820BA0" w:rsidP="00820BA0">
      <w:pPr>
        <w:numPr>
          <w:ilvl w:val="0"/>
          <w:numId w:val="43"/>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Özel ihtiyaçları olan kişiler, acil durumlarda marjinalleşmeye karşı özellikle savunmasızdırlar ve daha fazla strese, daha yüksek yetersiz beslenme riskine ve hijyen ve ikinci bakıma sınırlı erişime maruz kalırlar; ikincisinin sonuçları enfeksiyonları ve önceki hastalıkların kötüleşmesini içerebilir. Bu nedenle, müdahale aşamasında ve afet sonrası sağlık bakımı için gerekli ilaçların, eğitimli bakıcıların, akıl sağlığı uzmanlarının, tekerlekli sandalyeler gibi yardım cihazlarının ve tedavi programlarının mevcut olması zorunludur.</w:t>
      </w:r>
    </w:p>
    <w:p w14:paraId="34D8287A" w14:textId="77777777" w:rsidR="00820BA0" w:rsidRPr="000319CD" w:rsidRDefault="00820BA0" w:rsidP="00820BA0">
      <w:pPr>
        <w:numPr>
          <w:ilvl w:val="0"/>
          <w:numId w:val="43"/>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Engellileri sadece faydalanıcılar olarak değil, aynı zamanda insani müdahalenin aktörleri olarak görmek önemlidir. Yardım programlarının tasarımına, uygulanmasına, izlenmesine ve değerlendirilmesine katılmalıdırlar.</w:t>
      </w:r>
    </w:p>
    <w:p w14:paraId="6395A18A" w14:textId="77777777" w:rsidR="00820BA0" w:rsidRPr="000319CD" w:rsidRDefault="00820BA0" w:rsidP="00820BA0">
      <w:pPr>
        <w:spacing w:after="0" w:line="360" w:lineRule="auto"/>
        <w:ind w:firstLine="708"/>
        <w:rPr>
          <w:rFonts w:ascii="Times New Roman" w:hAnsi="Times New Roman" w:cs="Times New Roman"/>
          <w:b/>
          <w:color w:val="000000" w:themeColor="text1"/>
          <w:sz w:val="24"/>
          <w:szCs w:val="24"/>
        </w:rPr>
      </w:pPr>
    </w:p>
    <w:p w14:paraId="7E63276F" w14:textId="77777777" w:rsidR="00820BA0" w:rsidRPr="000319CD" w:rsidRDefault="00820BA0" w:rsidP="00820BA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Afet ve acil durum sonrası olayın travmatik etkilerinden olumsuz etkilenmesi beklenen gruplardan zarar görebilir/incinebilir gruplar arasında yer alan yaşlı bireyler de önemli bir yere sahiptir. Yaşlı bireylere sunulması beklenen psikososyal destek hizmetlerinin bu grubun spesifik özelliklerine uygun olarak gerçekleştirilmesi gerekmektedir.</w:t>
      </w:r>
    </w:p>
    <w:p w14:paraId="3CECDAA4" w14:textId="77777777" w:rsidR="00820BA0" w:rsidRPr="000319CD" w:rsidRDefault="00820BA0" w:rsidP="00820BA0">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Yaşlı insanların acil durumlarda özel yardım gerektirebilecek fiziksel veya psikolojik rahatsızlıklara sahip olabileceğini de unutmamalıyız. Tüm acil durum programları yaşlı insanların haklarını, ihtiyaçlarını ve kapasitelerini tanımalıdır. Buna ek olarak, felaketler yeni engelli grupları üretebilir veya zaten engelli olanlara daha fazla destek ve yardıma ihtiyaç duyan yeni yaralanmalara neden olabilir. Afetler sırasında uygun sağlık bakımının sağlanması gelecekteki engelliliklerin sayısını önemli ölçüde azaltacaktır (OPAS, 2020).</w:t>
      </w:r>
    </w:p>
    <w:p w14:paraId="658C8F3B" w14:textId="6EC66F01" w:rsidR="00820BA0" w:rsidRPr="000319CD" w:rsidRDefault="00820BA0" w:rsidP="00820BA0">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Altmış beş yaş üzerinde yer alan nüfus için afet ve acil durumlara karşı çok çeşitli tepkiler beklenebilir. Bireyler yaşları ne olursa olsun bireylerdir. Bununla birlikte, afet yardımı uzmanları, yaşlıları genel olarak, benzer özellikleri veya yaşam deneyimlerini paylaşacak ve uzun süren acil durumlarda bir veya daha fazla yaygın reaksiyon yaşayacakları özel bir nüfus olarak sınıflandırmaktadır. Bu belirtiler depresyon, geri çekilme, ilgisizlik, ajitasyon, öfke, sinirlilik, şüphe, yönelim bozukluğu, kafa karışıklığı, hafıza kaybı, hızlandırılmış fiziksel düşüş ve artan sayıda somatik veya bedensel şikayet sayılabilir (National Institute of Mental Health, 1983: 583). Bunun ile birlikte yaşlı bireylerde beklenen özelleşmiş belirtiler ve özellikler yer almaktadı</w:t>
      </w:r>
      <w:r w:rsidR="008507D6">
        <w:rPr>
          <w:rFonts w:ascii="Times New Roman" w:hAnsi="Times New Roman" w:cs="Times New Roman"/>
          <w:color w:val="000000" w:themeColor="text1"/>
          <w:sz w:val="24"/>
          <w:szCs w:val="24"/>
        </w:rPr>
        <w:t>r. Bunlar  (AoA Guide, 1994: 4):</w:t>
      </w:r>
    </w:p>
    <w:p w14:paraId="5C5FB97A" w14:textId="77777777" w:rsidR="00820BA0" w:rsidRPr="000319CD" w:rsidRDefault="00820BA0" w:rsidP="00820BA0">
      <w:pPr>
        <w:numPr>
          <w:ilvl w:val="0"/>
          <w:numId w:val="44"/>
        </w:numPr>
        <w:spacing w:after="0" w:line="360" w:lineRule="auto"/>
        <w:ind w:left="714" w:hanging="357"/>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Birçok yaşlı kişi, yaşlanma ile ilgili iyi belgelenmiş özel kaygılar nedeniyle yukarıda listelenen endişe belirtilerine özellikle duyarlıdır.</w:t>
      </w:r>
    </w:p>
    <w:p w14:paraId="5F5B5E80" w14:textId="77777777" w:rsidR="00820BA0" w:rsidRPr="000319CD" w:rsidRDefault="00820BA0" w:rsidP="00820BA0">
      <w:pPr>
        <w:numPr>
          <w:ilvl w:val="0"/>
          <w:numId w:val="44"/>
        </w:numPr>
        <w:spacing w:after="0" w:line="360" w:lineRule="auto"/>
        <w:ind w:left="714" w:hanging="357"/>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Yaşlıların koku, dokunma, görme ve işitme duyusunun, genel popülasyondan daha az akut olması muhtemeldir ve acil durumlarda potansiyel zorluklara neden olabilir. Bu doğrultuda yaşlılara sunulacak psikososyal destek hizmet içeriği bu doğrultuda geliştirilmelidir.</w:t>
      </w:r>
    </w:p>
    <w:p w14:paraId="4F4544E4" w14:textId="0ED23702" w:rsidR="00820BA0" w:rsidRPr="000319CD" w:rsidRDefault="00820BA0" w:rsidP="00820BA0">
      <w:pPr>
        <w:numPr>
          <w:ilvl w:val="0"/>
          <w:numId w:val="44"/>
        </w:numPr>
        <w:spacing w:after="0" w:line="360" w:lineRule="auto"/>
        <w:ind w:left="714" w:hanging="357"/>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Bazı yaşlılar afet yardımı çağrılarına yavaşça cevap verebilir. </w:t>
      </w:r>
      <w:r w:rsidR="005C0422" w:rsidRPr="00BA1997">
        <w:rPr>
          <w:rFonts w:ascii="Times New Roman" w:hAnsi="Times New Roman" w:cs="Times New Roman"/>
          <w:color w:val="000000" w:themeColor="text1"/>
          <w:sz w:val="24"/>
          <w:szCs w:val="24"/>
        </w:rPr>
        <w:t>B</w:t>
      </w:r>
      <w:r w:rsidRPr="00BA1997">
        <w:rPr>
          <w:rFonts w:ascii="Times New Roman" w:hAnsi="Times New Roman" w:cs="Times New Roman"/>
          <w:color w:val="000000" w:themeColor="text1"/>
          <w:sz w:val="24"/>
          <w:szCs w:val="24"/>
        </w:rPr>
        <w:t xml:space="preserve">ilişsel </w:t>
      </w:r>
      <w:r w:rsidRPr="000319CD">
        <w:rPr>
          <w:rFonts w:ascii="Times New Roman" w:hAnsi="Times New Roman" w:cs="Times New Roman"/>
          <w:color w:val="000000" w:themeColor="text1"/>
          <w:sz w:val="24"/>
          <w:szCs w:val="24"/>
        </w:rPr>
        <w:t>ve motor aktivitenin yaşa bağlı yavaşlaması, zor dinleme koşullarında radyo veya televizyon yayınlarının anlaşılmasındaki zorluklar ve ilaçların yol açtığı psiko-motor kabiliyeti gibi nedenler sunulacak hizmetin önemini arttırmaktadır.</w:t>
      </w:r>
    </w:p>
    <w:p w14:paraId="2F70CA5A" w14:textId="77777777" w:rsidR="00820BA0" w:rsidRPr="000319CD" w:rsidRDefault="00820BA0" w:rsidP="00820BA0">
      <w:pPr>
        <w:numPr>
          <w:ilvl w:val="0"/>
          <w:numId w:val="44"/>
        </w:numPr>
        <w:spacing w:after="0" w:line="360" w:lineRule="auto"/>
        <w:ind w:left="714" w:hanging="357"/>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Yaşlı bireylerin kullanmakta olduğu ilaçlar karışıklığa veya dehidrasyon gibi sorunlara daha fazla yatkınlığına neden olur. Bellek bozuklukları, özel diyetle ilgili hususları ihmal edebileceği gibi iletişim sorunlarına da neden olabilir.</w:t>
      </w:r>
    </w:p>
    <w:p w14:paraId="150FAB46" w14:textId="77777777" w:rsidR="00820BA0" w:rsidRPr="000319CD" w:rsidRDefault="00820BA0" w:rsidP="00820BA0">
      <w:pPr>
        <w:numPr>
          <w:ilvl w:val="0"/>
          <w:numId w:val="44"/>
        </w:numPr>
        <w:spacing w:after="0" w:line="360" w:lineRule="auto"/>
        <w:ind w:left="714" w:hanging="357"/>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“Refahı” kabul etme isteksizliği, özellikle afetler sırasında yaşlıların uygun olduğu devlet hizmetlerine aşina olmama ile açıklanabilmektedir.</w:t>
      </w:r>
    </w:p>
    <w:p w14:paraId="152A6856" w14:textId="12D567B9" w:rsidR="00820BA0" w:rsidRPr="000319CD" w:rsidRDefault="00820BA0" w:rsidP="00820BA0">
      <w:pPr>
        <w:numPr>
          <w:ilvl w:val="0"/>
          <w:numId w:val="44"/>
        </w:numPr>
        <w:spacing w:after="0" w:line="360" w:lineRule="auto"/>
        <w:ind w:left="714" w:hanging="357"/>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Yaşlı bireylerin yaşamlarını sürdürdükleri bakım evlerinin ve diğer konutların taşınması gerekebilir afetler sırasında bir tesisten diğerine konut geçiş oryantasyon bozukluğuna neden olabilmekte olup iyileşme sürecini geciktirmektedir</w:t>
      </w:r>
      <w:r w:rsidR="005C0422">
        <w:rPr>
          <w:rFonts w:ascii="Times New Roman" w:hAnsi="Times New Roman" w:cs="Times New Roman"/>
          <w:color w:val="000000" w:themeColor="text1"/>
          <w:sz w:val="24"/>
          <w:szCs w:val="24"/>
        </w:rPr>
        <w:t xml:space="preserve"> </w:t>
      </w:r>
      <w:r w:rsidR="00BA1997">
        <w:rPr>
          <w:rFonts w:ascii="Times New Roman" w:hAnsi="Times New Roman" w:cs="Times New Roman"/>
          <w:color w:val="000000" w:themeColor="text1"/>
          <w:sz w:val="24"/>
          <w:szCs w:val="24"/>
        </w:rPr>
        <w:t>(AoA Guide, 1994: 4).</w:t>
      </w:r>
    </w:p>
    <w:p w14:paraId="16F15ECC" w14:textId="77777777" w:rsidR="00EC5E6B" w:rsidRPr="000319CD" w:rsidRDefault="00EC5E6B" w:rsidP="00ED6B16">
      <w:pPr>
        <w:spacing w:after="0" w:line="360" w:lineRule="auto"/>
        <w:jc w:val="both"/>
        <w:rPr>
          <w:rFonts w:ascii="Times New Roman" w:hAnsi="Times New Roman" w:cs="Times New Roman"/>
          <w:color w:val="000000" w:themeColor="text1"/>
          <w:sz w:val="24"/>
          <w:szCs w:val="24"/>
        </w:rPr>
      </w:pPr>
    </w:p>
    <w:p w14:paraId="44CE6A63" w14:textId="77777777" w:rsidR="00400F05" w:rsidRPr="000319CD" w:rsidRDefault="00AB4B47" w:rsidP="00ED6B16">
      <w:pPr>
        <w:pStyle w:val="Balk3"/>
        <w:rPr>
          <w:rFonts w:cs="Times New Roman"/>
        </w:rPr>
      </w:pPr>
      <w:bookmarkStart w:id="38" w:name="_Toc56802624"/>
      <w:r w:rsidRPr="000319CD">
        <w:rPr>
          <w:rFonts w:cs="Times New Roman"/>
        </w:rPr>
        <w:t>2.1.</w:t>
      </w:r>
      <w:r w:rsidR="00ED6B16" w:rsidRPr="000319CD">
        <w:rPr>
          <w:rFonts w:cs="Times New Roman"/>
        </w:rPr>
        <w:t>3</w:t>
      </w:r>
      <w:r w:rsidR="005D0615" w:rsidRPr="000319CD">
        <w:rPr>
          <w:rFonts w:cs="Times New Roman"/>
        </w:rPr>
        <w:t xml:space="preserve">. </w:t>
      </w:r>
      <w:r w:rsidR="002E0FFF" w:rsidRPr="000319CD">
        <w:rPr>
          <w:rFonts w:cs="Times New Roman"/>
        </w:rPr>
        <w:t>Psikososyal Müdahale</w:t>
      </w:r>
      <w:bookmarkEnd w:id="38"/>
    </w:p>
    <w:p w14:paraId="3DD42D3C" w14:textId="2DC62769" w:rsidR="00AB1F60" w:rsidRPr="000319CD" w:rsidRDefault="005B38DC"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w:t>
      </w:r>
      <w:r w:rsidR="00AB1F60" w:rsidRPr="000319CD">
        <w:rPr>
          <w:rFonts w:ascii="Times New Roman" w:hAnsi="Times New Roman" w:cs="Times New Roman"/>
          <w:color w:val="000000" w:themeColor="text1"/>
          <w:sz w:val="24"/>
          <w:szCs w:val="24"/>
        </w:rPr>
        <w:t>ve acil durumlar sürecinde gerçekleştirilmesi beklenen psikososyal müdahale, afetin sonrasında afetzedelerin hızlı ve kademeli biçimde olağan yaşantılarına kavuşmaları ve afetzedelerin gereksinim duyduğu ihtiyaçlara yönelik gerekli tespit ve analizi yaparak, ileriki ev</w:t>
      </w:r>
      <w:r w:rsidR="008507D6">
        <w:rPr>
          <w:rFonts w:ascii="Times New Roman" w:hAnsi="Times New Roman" w:cs="Times New Roman"/>
          <w:color w:val="000000" w:themeColor="text1"/>
          <w:sz w:val="24"/>
          <w:szCs w:val="24"/>
        </w:rPr>
        <w:t>re</w:t>
      </w:r>
      <w:r w:rsidR="00AB1F60" w:rsidRPr="000319CD">
        <w:rPr>
          <w:rFonts w:ascii="Times New Roman" w:hAnsi="Times New Roman" w:cs="Times New Roman"/>
          <w:color w:val="000000" w:themeColor="text1"/>
          <w:sz w:val="24"/>
          <w:szCs w:val="24"/>
        </w:rPr>
        <w:t>lerde gözlemlenmesi muhtemel olağan</w:t>
      </w:r>
      <w:r w:rsidR="008507D6">
        <w:rPr>
          <w:rFonts w:ascii="Times New Roman" w:hAnsi="Times New Roman" w:cs="Times New Roman"/>
          <w:color w:val="000000" w:themeColor="text1"/>
          <w:sz w:val="24"/>
          <w:szCs w:val="24"/>
        </w:rPr>
        <w:t xml:space="preserve"> </w:t>
      </w:r>
      <w:r w:rsidR="00AB1F60" w:rsidRPr="000319CD">
        <w:rPr>
          <w:rFonts w:ascii="Times New Roman" w:hAnsi="Times New Roman" w:cs="Times New Roman"/>
          <w:color w:val="000000" w:themeColor="text1"/>
          <w:sz w:val="24"/>
          <w:szCs w:val="24"/>
        </w:rPr>
        <w:t>dışı durumlar ile başa çıkılması, müdahale kabiliyetinin üst seviyelere çıkart</w:t>
      </w:r>
      <w:r w:rsidR="00D16FEE" w:rsidRPr="000319CD">
        <w:rPr>
          <w:rFonts w:ascii="Times New Roman" w:hAnsi="Times New Roman" w:cs="Times New Roman"/>
          <w:color w:val="000000" w:themeColor="text1"/>
          <w:sz w:val="24"/>
          <w:szCs w:val="24"/>
        </w:rPr>
        <w:t xml:space="preserve">ılması ve yardım çalışanlarının </w:t>
      </w:r>
      <w:r w:rsidR="00AB1F60" w:rsidRPr="000319CD">
        <w:rPr>
          <w:rFonts w:ascii="Times New Roman" w:hAnsi="Times New Roman" w:cs="Times New Roman"/>
          <w:color w:val="000000" w:themeColor="text1"/>
          <w:sz w:val="24"/>
          <w:szCs w:val="24"/>
        </w:rPr>
        <w:t>desteklenmesine yönelik faaliyetler ve hizmetler bütünü olarak değerlendirilmekt</w:t>
      </w:r>
      <w:r w:rsidR="006359BD" w:rsidRPr="000319CD">
        <w:rPr>
          <w:rFonts w:ascii="Times New Roman" w:hAnsi="Times New Roman" w:cs="Times New Roman"/>
          <w:color w:val="000000" w:themeColor="text1"/>
          <w:sz w:val="24"/>
          <w:szCs w:val="24"/>
        </w:rPr>
        <w:t>edir (Türk Kızılay,</w:t>
      </w:r>
      <w:r w:rsidR="00EF5AD4" w:rsidRPr="000319CD">
        <w:rPr>
          <w:rFonts w:ascii="Times New Roman" w:hAnsi="Times New Roman" w:cs="Times New Roman"/>
          <w:color w:val="000000" w:themeColor="text1"/>
          <w:sz w:val="24"/>
          <w:szCs w:val="24"/>
        </w:rPr>
        <w:t xml:space="preserve"> 2008, </w:t>
      </w:r>
      <w:r w:rsidR="006359BD" w:rsidRPr="000319CD">
        <w:rPr>
          <w:rFonts w:ascii="Times New Roman" w:hAnsi="Times New Roman" w:cs="Times New Roman"/>
          <w:color w:val="000000" w:themeColor="text1"/>
          <w:sz w:val="24"/>
          <w:szCs w:val="24"/>
        </w:rPr>
        <w:t xml:space="preserve">2). </w:t>
      </w:r>
    </w:p>
    <w:p w14:paraId="0FD82566" w14:textId="77777777" w:rsidR="006063C1" w:rsidRPr="000319CD" w:rsidRDefault="006063C1"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ve acil durum sonrası süre ne kadar uzun zaman alırsa alsın, etkilenen bireyleri ve toplulukları desteklemek için zamanında ve uygun psikososyal müdahalelerin yapılması, psikososyal sorunların ve buna bağlı ihtiyacın doğru değerlendirilmesine dayanmalıdır. Bu, psikososyal destek sağlamak için tasarlanmış müdahaleleri etkin bir şekilde koordine etmek ve sunmak için çok önemlidir </w:t>
      </w:r>
      <w:r w:rsidR="00EF5AD4" w:rsidRPr="000319CD">
        <w:rPr>
          <w:rFonts w:ascii="Times New Roman" w:hAnsi="Times New Roman" w:cs="Times New Roman"/>
          <w:color w:val="000000" w:themeColor="text1"/>
          <w:sz w:val="24"/>
          <w:szCs w:val="24"/>
        </w:rPr>
        <w:t>( Ministry of Health,</w:t>
      </w:r>
      <w:r w:rsidRPr="000319CD">
        <w:rPr>
          <w:rFonts w:ascii="Times New Roman" w:hAnsi="Times New Roman" w:cs="Times New Roman"/>
          <w:color w:val="000000" w:themeColor="text1"/>
          <w:sz w:val="24"/>
          <w:szCs w:val="24"/>
        </w:rPr>
        <w:t xml:space="preserve"> 2016: VII).</w:t>
      </w:r>
    </w:p>
    <w:p w14:paraId="721F8248" w14:textId="1B617AB4" w:rsidR="004D20B0" w:rsidRPr="000319CD" w:rsidRDefault="005612B0" w:rsidP="005D061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Afetler bağlamında psikososyal destek müdahalesi, bir afetin ardından ortaya çıkan çok çeşitli psikososyal sorunlara yönelik kapsamlı müdahaleleri ifade eder. Bu müdahaleler, bireylerin, ailelerin ve grupların, bağımsızlıklarını ve onurlarını sürdürmenin yanı sıra sosyal bütünlüğü ve altyapıyı eski haline getirmelerine yardımcı olur. Psikososyal destek müdahalesi, afetten etkilenen insanlar arasında olumsuz psikolojik ve sosyal sonuçları önleyebilecek gerçek ve algılanan stres düzeyini azaltmaya yardımcı olur</w:t>
      </w:r>
      <w:r w:rsidR="005D0615"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Afet ve acil durumlar sonrası psikososyal destek hizmetleri müdahalesi, afetten etkilenen kişiler arasındaki belirgin stresle</w:t>
      </w:r>
      <w:r w:rsidR="00AB1504">
        <w:rPr>
          <w:rFonts w:ascii="Times New Roman" w:hAnsi="Times New Roman" w:cs="Times New Roman"/>
          <w:color w:val="000000" w:themeColor="text1"/>
          <w:sz w:val="24"/>
          <w:szCs w:val="24"/>
        </w:rPr>
        <w:t xml:space="preserve"> ilgili psikolojik belirtilerin/</w:t>
      </w:r>
      <w:r w:rsidRPr="000319CD">
        <w:rPr>
          <w:rFonts w:ascii="Times New Roman" w:hAnsi="Times New Roman" w:cs="Times New Roman"/>
          <w:color w:val="000000" w:themeColor="text1"/>
          <w:sz w:val="24"/>
          <w:szCs w:val="24"/>
        </w:rPr>
        <w:t xml:space="preserve">semptomların veya ruhsal bozuklukların tanımlanması ve tedavisi için yapılan </w:t>
      </w:r>
      <w:r w:rsidRPr="000319CD">
        <w:rPr>
          <w:rFonts w:ascii="Times New Roman" w:hAnsi="Times New Roman" w:cs="Times New Roman"/>
          <w:color w:val="000000" w:themeColor="text1"/>
          <w:sz w:val="24"/>
          <w:szCs w:val="24"/>
        </w:rPr>
        <w:lastRenderedPageBreak/>
        <w:t>müdahaleleri ifade eder. Ayrıca, afetten etkilenen nüfus arasında ruh sağlığının geliştirilmesine ve psikolojik belirtilerin önlenmesine yönelik müdahaleler de afet ruh sağlığı hizmetleri kapsamında yer almaktadır</w:t>
      </w:r>
      <w:r w:rsidR="0040284C" w:rsidRPr="000319CD">
        <w:rPr>
          <w:rFonts w:ascii="Times New Roman" w:hAnsi="Times New Roman" w:cs="Times New Roman"/>
          <w:color w:val="000000" w:themeColor="text1"/>
          <w:sz w:val="24"/>
          <w:szCs w:val="24"/>
        </w:rPr>
        <w:t xml:space="preserve"> (NIDM, 2009)</w:t>
      </w:r>
      <w:r w:rsidRPr="000319CD">
        <w:rPr>
          <w:rFonts w:ascii="Times New Roman" w:hAnsi="Times New Roman" w:cs="Times New Roman"/>
          <w:color w:val="000000" w:themeColor="text1"/>
          <w:sz w:val="24"/>
          <w:szCs w:val="24"/>
        </w:rPr>
        <w:t>.</w:t>
      </w:r>
      <w:r w:rsidR="005D0615" w:rsidRPr="000319CD">
        <w:rPr>
          <w:rFonts w:ascii="Times New Roman" w:hAnsi="Times New Roman" w:cs="Times New Roman"/>
          <w:color w:val="000000" w:themeColor="text1"/>
          <w:sz w:val="24"/>
          <w:szCs w:val="24"/>
        </w:rPr>
        <w:t xml:space="preserve"> </w:t>
      </w:r>
      <w:r w:rsidR="006063C1" w:rsidRPr="000319CD">
        <w:rPr>
          <w:rFonts w:ascii="Times New Roman" w:hAnsi="Times New Roman" w:cs="Times New Roman"/>
          <w:color w:val="000000" w:themeColor="text1"/>
          <w:sz w:val="24"/>
          <w:szCs w:val="24"/>
        </w:rPr>
        <w:t>Etkili psikososyal müdahalelerin sağlanması şunları gerektirir:</w:t>
      </w:r>
      <w:r w:rsidR="005D0615" w:rsidRPr="000319CD">
        <w:rPr>
          <w:rFonts w:ascii="Times New Roman" w:hAnsi="Times New Roman" w:cs="Times New Roman"/>
          <w:color w:val="000000" w:themeColor="text1"/>
          <w:sz w:val="24"/>
          <w:szCs w:val="24"/>
        </w:rPr>
        <w:t xml:space="preserve"> </w:t>
      </w:r>
      <w:r w:rsidR="00753857" w:rsidRPr="000319CD">
        <w:rPr>
          <w:rFonts w:ascii="Times New Roman" w:hAnsi="Times New Roman" w:cs="Times New Roman"/>
          <w:color w:val="000000" w:themeColor="text1"/>
          <w:sz w:val="24"/>
          <w:szCs w:val="24"/>
        </w:rPr>
        <w:t>a</w:t>
      </w:r>
      <w:r w:rsidR="006063C1" w:rsidRPr="000319CD">
        <w:rPr>
          <w:rFonts w:ascii="Times New Roman" w:hAnsi="Times New Roman" w:cs="Times New Roman"/>
          <w:color w:val="000000" w:themeColor="text1"/>
          <w:sz w:val="24"/>
          <w:szCs w:val="24"/>
        </w:rPr>
        <w:t>çık roller ve sorumluluklar ile etkin liderliğe dayanan işbirlikçi ortaklıklar</w:t>
      </w:r>
      <w:r w:rsidR="005D0615" w:rsidRPr="000319CD">
        <w:rPr>
          <w:rFonts w:ascii="Times New Roman" w:hAnsi="Times New Roman" w:cs="Times New Roman"/>
          <w:color w:val="000000" w:themeColor="text1"/>
          <w:sz w:val="24"/>
          <w:szCs w:val="24"/>
        </w:rPr>
        <w:t xml:space="preserve">, </w:t>
      </w:r>
      <w:r w:rsidR="006063C1" w:rsidRPr="000319CD">
        <w:rPr>
          <w:rFonts w:ascii="Times New Roman" w:hAnsi="Times New Roman" w:cs="Times New Roman"/>
          <w:color w:val="000000" w:themeColor="text1"/>
          <w:sz w:val="24"/>
          <w:szCs w:val="24"/>
        </w:rPr>
        <w:t>dikkatli planlama</w:t>
      </w:r>
      <w:r w:rsidR="005D0615" w:rsidRPr="000319CD">
        <w:rPr>
          <w:rFonts w:ascii="Times New Roman" w:hAnsi="Times New Roman" w:cs="Times New Roman"/>
          <w:color w:val="000000" w:themeColor="text1"/>
          <w:sz w:val="24"/>
          <w:szCs w:val="24"/>
        </w:rPr>
        <w:t xml:space="preserve">, </w:t>
      </w:r>
      <w:r w:rsidR="006063C1" w:rsidRPr="000319CD">
        <w:rPr>
          <w:rFonts w:ascii="Times New Roman" w:hAnsi="Times New Roman" w:cs="Times New Roman"/>
          <w:color w:val="000000" w:themeColor="text1"/>
          <w:sz w:val="24"/>
          <w:szCs w:val="24"/>
        </w:rPr>
        <w:t>her düzeyde ve tüm kurumlarda</w:t>
      </w:r>
      <w:r w:rsidR="004D20B0" w:rsidRPr="000319CD">
        <w:rPr>
          <w:rFonts w:ascii="Times New Roman" w:hAnsi="Times New Roman" w:cs="Times New Roman"/>
          <w:color w:val="000000" w:themeColor="text1"/>
          <w:sz w:val="24"/>
          <w:szCs w:val="24"/>
        </w:rPr>
        <w:t>ki</w:t>
      </w:r>
      <w:r w:rsidR="006063C1" w:rsidRPr="000319CD">
        <w:rPr>
          <w:rFonts w:ascii="Times New Roman" w:hAnsi="Times New Roman" w:cs="Times New Roman"/>
          <w:color w:val="000000" w:themeColor="text1"/>
          <w:sz w:val="24"/>
          <w:szCs w:val="24"/>
        </w:rPr>
        <w:t xml:space="preserve"> personel için iyi </w:t>
      </w:r>
      <w:r w:rsidR="004D20B0" w:rsidRPr="000319CD">
        <w:rPr>
          <w:rFonts w:ascii="Times New Roman" w:hAnsi="Times New Roman" w:cs="Times New Roman"/>
          <w:color w:val="000000" w:themeColor="text1"/>
          <w:sz w:val="24"/>
          <w:szCs w:val="24"/>
        </w:rPr>
        <w:t xml:space="preserve">bir </w:t>
      </w:r>
      <w:r w:rsidR="006063C1" w:rsidRPr="000319CD">
        <w:rPr>
          <w:rFonts w:ascii="Times New Roman" w:hAnsi="Times New Roman" w:cs="Times New Roman"/>
          <w:color w:val="000000" w:themeColor="text1"/>
          <w:sz w:val="24"/>
          <w:szCs w:val="24"/>
        </w:rPr>
        <w:t>eğitim ve destek</w:t>
      </w:r>
      <w:r w:rsidR="005D0615" w:rsidRPr="000319CD">
        <w:rPr>
          <w:rFonts w:ascii="Times New Roman" w:hAnsi="Times New Roman" w:cs="Times New Roman"/>
          <w:color w:val="000000" w:themeColor="text1"/>
          <w:sz w:val="24"/>
          <w:szCs w:val="24"/>
        </w:rPr>
        <w:t xml:space="preserve">, </w:t>
      </w:r>
      <w:r w:rsidR="006063C1" w:rsidRPr="000319CD">
        <w:rPr>
          <w:rFonts w:ascii="Times New Roman" w:hAnsi="Times New Roman" w:cs="Times New Roman"/>
          <w:color w:val="000000" w:themeColor="text1"/>
          <w:sz w:val="24"/>
          <w:szCs w:val="24"/>
        </w:rPr>
        <w:t>katılımlı, bilgili ve esnek topluluklar</w:t>
      </w:r>
      <w:r w:rsidR="005D0615" w:rsidRPr="000319CD">
        <w:rPr>
          <w:rFonts w:ascii="Times New Roman" w:hAnsi="Times New Roman" w:cs="Times New Roman"/>
          <w:color w:val="000000" w:themeColor="text1"/>
          <w:sz w:val="24"/>
          <w:szCs w:val="24"/>
        </w:rPr>
        <w:t xml:space="preserve">, </w:t>
      </w:r>
      <w:r w:rsidR="006063C1" w:rsidRPr="000319CD">
        <w:rPr>
          <w:rFonts w:ascii="Times New Roman" w:hAnsi="Times New Roman" w:cs="Times New Roman"/>
          <w:color w:val="000000" w:themeColor="text1"/>
          <w:sz w:val="24"/>
          <w:szCs w:val="24"/>
        </w:rPr>
        <w:t>etkili iletişim</w:t>
      </w:r>
      <w:r w:rsidR="005D0615" w:rsidRPr="000319CD">
        <w:rPr>
          <w:rFonts w:ascii="Times New Roman" w:hAnsi="Times New Roman" w:cs="Times New Roman"/>
          <w:color w:val="000000" w:themeColor="text1"/>
          <w:sz w:val="24"/>
          <w:szCs w:val="24"/>
        </w:rPr>
        <w:t xml:space="preserve">, </w:t>
      </w:r>
      <w:r w:rsidR="006063C1" w:rsidRPr="000319CD">
        <w:rPr>
          <w:rFonts w:ascii="Times New Roman" w:hAnsi="Times New Roman" w:cs="Times New Roman"/>
          <w:color w:val="000000" w:themeColor="text1"/>
          <w:sz w:val="24"/>
          <w:szCs w:val="24"/>
        </w:rPr>
        <w:t>düzenli izleme ve değerlendirme</w:t>
      </w:r>
      <w:r w:rsidR="005D0615" w:rsidRPr="000319CD">
        <w:rPr>
          <w:rFonts w:ascii="Times New Roman" w:hAnsi="Times New Roman" w:cs="Times New Roman"/>
          <w:color w:val="000000" w:themeColor="text1"/>
          <w:sz w:val="24"/>
          <w:szCs w:val="24"/>
        </w:rPr>
        <w:t>dir</w:t>
      </w:r>
      <w:r w:rsidR="006063C1" w:rsidRPr="000319CD">
        <w:rPr>
          <w:rFonts w:ascii="Times New Roman" w:hAnsi="Times New Roman" w:cs="Times New Roman"/>
          <w:color w:val="000000" w:themeColor="text1"/>
          <w:sz w:val="24"/>
          <w:szCs w:val="24"/>
        </w:rPr>
        <w:t>.</w:t>
      </w:r>
    </w:p>
    <w:p w14:paraId="3DD60841" w14:textId="77777777" w:rsidR="00AC058A" w:rsidRPr="000319CD" w:rsidRDefault="004D20B0"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Yeterli, doğru ve iyi koordine edilmiş kaynaklara bağlı psikososyal müdahaleler, etkilenen birey ve topluluklardaki birçok insanın acil durumdan sonra uyum sağlamasına yardımcı olabilir. Bu tür müdahaleler, insanların başkalarına yardım etmelerine de yardımcı olacaktır.</w:t>
      </w:r>
      <w:r w:rsidR="00620408" w:rsidRPr="000319CD">
        <w:rPr>
          <w:rFonts w:ascii="Times New Roman" w:hAnsi="Times New Roman" w:cs="Times New Roman"/>
          <w:color w:val="000000" w:themeColor="text1"/>
          <w:sz w:val="24"/>
          <w:szCs w:val="24"/>
        </w:rPr>
        <w:t xml:space="preserve"> </w:t>
      </w:r>
      <w:r w:rsidR="00AC058A" w:rsidRPr="000319CD">
        <w:rPr>
          <w:rFonts w:ascii="Times New Roman" w:hAnsi="Times New Roman" w:cs="Times New Roman"/>
          <w:color w:val="000000" w:themeColor="text1"/>
          <w:sz w:val="24"/>
          <w:szCs w:val="24"/>
        </w:rPr>
        <w:t>Etkili liderlik, rol ve sorumlulukların net bir şekilde anlaşılmasıyla birlikte, uzun vadede acil durum sonrası adaptasyon ve iyileşmeye etkili bir şekilde katkıda bulunmaya devam etmek için psikososyal müdahaleleri koordine eden, tasarlayan ve sunan hizmetlere yardımcı olacağı beklenmektedir</w:t>
      </w:r>
      <w:r w:rsidR="00620408" w:rsidRPr="000319CD">
        <w:rPr>
          <w:rFonts w:ascii="Times New Roman" w:hAnsi="Times New Roman" w:cs="Times New Roman"/>
          <w:color w:val="000000" w:themeColor="text1"/>
          <w:sz w:val="24"/>
          <w:szCs w:val="24"/>
        </w:rPr>
        <w:t xml:space="preserve"> ( Ministry of Health. 2016</w:t>
      </w:r>
      <w:r w:rsidR="002E3388" w:rsidRPr="000319CD">
        <w:rPr>
          <w:rFonts w:ascii="Times New Roman" w:hAnsi="Times New Roman" w:cs="Times New Roman"/>
          <w:color w:val="000000" w:themeColor="text1"/>
          <w:sz w:val="24"/>
          <w:szCs w:val="24"/>
        </w:rPr>
        <w:t>: VII</w:t>
      </w:r>
      <w:r w:rsidR="00620408" w:rsidRPr="000319CD">
        <w:rPr>
          <w:rFonts w:ascii="Times New Roman" w:hAnsi="Times New Roman" w:cs="Times New Roman"/>
          <w:color w:val="000000" w:themeColor="text1"/>
          <w:sz w:val="24"/>
          <w:szCs w:val="24"/>
        </w:rPr>
        <w:t>).</w:t>
      </w:r>
    </w:p>
    <w:p w14:paraId="57078871" w14:textId="6B1094F5" w:rsidR="007A5230" w:rsidRPr="000319CD" w:rsidRDefault="004B7695" w:rsidP="007A523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müdahaleler sunan tüm kurumlar ve gruplar, roller</w:t>
      </w:r>
      <w:r w:rsidR="008507D6">
        <w:rPr>
          <w:rFonts w:ascii="Times New Roman" w:hAnsi="Times New Roman" w:cs="Times New Roman"/>
          <w:color w:val="000000" w:themeColor="text1"/>
          <w:sz w:val="24"/>
          <w:szCs w:val="24"/>
        </w:rPr>
        <w:t xml:space="preserve">ini yerine getirebilmelerini, </w:t>
      </w:r>
      <w:r w:rsidRPr="000319CD">
        <w:rPr>
          <w:rFonts w:ascii="Times New Roman" w:hAnsi="Times New Roman" w:cs="Times New Roman"/>
          <w:color w:val="000000" w:themeColor="text1"/>
          <w:sz w:val="24"/>
          <w:szCs w:val="24"/>
        </w:rPr>
        <w:t>etkili bir müdahaleye ve optimum iyileşmeye katkıda bulunabilmelerini sağlamak için</w:t>
      </w:r>
      <w:r w:rsidR="00620408" w:rsidRPr="000319CD">
        <w:rPr>
          <w:rFonts w:ascii="Times New Roman" w:hAnsi="Times New Roman" w:cs="Times New Roman"/>
          <w:color w:val="000000" w:themeColor="text1"/>
          <w:sz w:val="24"/>
          <w:szCs w:val="24"/>
        </w:rPr>
        <w:t xml:space="preserve"> doğru</w:t>
      </w:r>
      <w:r w:rsidR="00AB1504">
        <w:rPr>
          <w:rFonts w:ascii="Times New Roman" w:hAnsi="Times New Roman" w:cs="Times New Roman"/>
          <w:color w:val="000000" w:themeColor="text1"/>
          <w:sz w:val="24"/>
          <w:szCs w:val="24"/>
        </w:rPr>
        <w:t xml:space="preserve"> planlama ve </w:t>
      </w:r>
      <w:r w:rsidRPr="000319CD">
        <w:rPr>
          <w:rFonts w:ascii="Times New Roman" w:hAnsi="Times New Roman" w:cs="Times New Roman"/>
          <w:color w:val="000000" w:themeColor="text1"/>
          <w:sz w:val="24"/>
          <w:szCs w:val="24"/>
        </w:rPr>
        <w:t>hazırlık faaliyetlerinde bulun</w:t>
      </w:r>
      <w:r w:rsidR="00A035C2" w:rsidRPr="000319CD">
        <w:rPr>
          <w:rFonts w:ascii="Times New Roman" w:hAnsi="Times New Roman" w:cs="Times New Roman"/>
          <w:color w:val="000000" w:themeColor="text1"/>
          <w:sz w:val="24"/>
          <w:szCs w:val="24"/>
        </w:rPr>
        <w:t>ul</w:t>
      </w:r>
      <w:r w:rsidRPr="000319CD">
        <w:rPr>
          <w:rFonts w:ascii="Times New Roman" w:hAnsi="Times New Roman" w:cs="Times New Roman"/>
          <w:color w:val="000000" w:themeColor="text1"/>
          <w:sz w:val="24"/>
          <w:szCs w:val="24"/>
        </w:rPr>
        <w:t>malıdır.</w:t>
      </w:r>
    </w:p>
    <w:p w14:paraId="570A474B" w14:textId="3301D4AD" w:rsidR="00925FA2" w:rsidRPr="000319CD" w:rsidRDefault="00925FA2" w:rsidP="007A523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lang w:val="sv-SE"/>
        </w:rPr>
        <w:t>Psikososyal destek müdahalesi,</w:t>
      </w:r>
      <w:r w:rsidR="00AB1504">
        <w:rPr>
          <w:rFonts w:ascii="Times New Roman" w:hAnsi="Times New Roman" w:cs="Times New Roman"/>
          <w:color w:val="000000" w:themeColor="text1"/>
          <w:sz w:val="24"/>
          <w:szCs w:val="24"/>
          <w:lang w:val="sv-SE"/>
        </w:rPr>
        <w:t xml:space="preserve"> afet ve acil durumlarda birey </w:t>
      </w:r>
      <w:r w:rsidRPr="000319CD">
        <w:rPr>
          <w:rFonts w:ascii="Times New Roman" w:hAnsi="Times New Roman" w:cs="Times New Roman"/>
          <w:color w:val="000000" w:themeColor="text1"/>
          <w:sz w:val="24"/>
          <w:szCs w:val="24"/>
          <w:lang w:val="sv-SE"/>
        </w:rPr>
        <w:t>ve toplumun psikososyal refahını korumak ve/veya zihinsel bozuklukları önlemeyi veya tedavi etmeyi amaçlayan her türlü yerel veya dış destek çerçevesinde yardıma ihtiyaç duyanların etkin bir şekilde ihtiyaç gereksinimlerinin karşılanmasına anlamına gelir</w:t>
      </w:r>
      <w:r w:rsidR="005F58DB" w:rsidRPr="000319CD">
        <w:rPr>
          <w:rFonts w:ascii="Times New Roman" w:hAnsi="Times New Roman" w:cs="Times New Roman"/>
          <w:color w:val="000000" w:themeColor="text1"/>
          <w:sz w:val="24"/>
          <w:szCs w:val="24"/>
          <w:lang w:val="sv-SE"/>
        </w:rPr>
        <w:t xml:space="preserve"> (IASC, 2007)</w:t>
      </w:r>
      <w:r w:rsidRPr="000319CD">
        <w:rPr>
          <w:rFonts w:ascii="Times New Roman" w:hAnsi="Times New Roman" w:cs="Times New Roman"/>
          <w:color w:val="000000" w:themeColor="text1"/>
          <w:sz w:val="24"/>
          <w:szCs w:val="24"/>
          <w:lang w:val="sv-SE"/>
        </w:rPr>
        <w:t xml:space="preserve">. </w:t>
      </w:r>
    </w:p>
    <w:p w14:paraId="405DE5D5" w14:textId="0520CF3F" w:rsidR="00AC1108" w:rsidRPr="000319CD" w:rsidRDefault="005F58DB" w:rsidP="00AC1108">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Uluslararası Kızılay/Kızılhaç Dernekleri Federasyonu tarafından belirtilen psikososyal destek müdahale seviyeleri bireylerin, ailelerin ve toplumun psikoloji</w:t>
      </w:r>
      <w:r w:rsidR="008507D6">
        <w:rPr>
          <w:rFonts w:ascii="Times New Roman" w:hAnsi="Times New Roman" w:cs="Times New Roman"/>
          <w:color w:val="000000" w:themeColor="text1"/>
          <w:sz w:val="24"/>
          <w:szCs w:val="24"/>
          <w:lang w:val="sv-SE"/>
        </w:rPr>
        <w:t>k sağlamlığının artırılması, ko</w:t>
      </w:r>
      <w:r w:rsidRPr="000319CD">
        <w:rPr>
          <w:rFonts w:ascii="Times New Roman" w:hAnsi="Times New Roman" w:cs="Times New Roman"/>
          <w:color w:val="000000" w:themeColor="text1"/>
          <w:sz w:val="24"/>
          <w:szCs w:val="24"/>
          <w:lang w:val="sv-SE"/>
        </w:rPr>
        <w:t>runması ve desteklenmesi olarak tanımlamaktadır. Bu kapsamda psikososyal destek, afet ve acil durumların ardından toplumun her kademesinin en hızlı şekilde</w:t>
      </w:r>
      <w:r w:rsidR="008E6B04">
        <w:rPr>
          <w:rFonts w:ascii="Times New Roman" w:hAnsi="Times New Roman" w:cs="Times New Roman"/>
          <w:color w:val="000000" w:themeColor="text1"/>
          <w:sz w:val="24"/>
          <w:szCs w:val="24"/>
          <w:lang w:val="sv-SE"/>
        </w:rPr>
        <w:t xml:space="preserve"> toparlama becerilerine katkı su</w:t>
      </w:r>
      <w:r w:rsidRPr="000319CD">
        <w:rPr>
          <w:rFonts w:ascii="Times New Roman" w:hAnsi="Times New Roman" w:cs="Times New Roman"/>
          <w:color w:val="000000" w:themeColor="text1"/>
          <w:sz w:val="24"/>
          <w:szCs w:val="24"/>
          <w:lang w:val="sv-SE"/>
        </w:rPr>
        <w:t xml:space="preserve">nacak tüm çalışmayı ifade etmektedir </w:t>
      </w:r>
      <w:r w:rsidR="00175FA4" w:rsidRPr="000319CD">
        <w:rPr>
          <w:rFonts w:ascii="Times New Roman" w:hAnsi="Times New Roman" w:cs="Times New Roman"/>
          <w:color w:val="000000" w:themeColor="text1"/>
          <w:sz w:val="24"/>
          <w:szCs w:val="24"/>
          <w:lang w:val="sv-SE"/>
        </w:rPr>
        <w:t>(IFRC</w:t>
      </w:r>
      <w:r w:rsidRPr="000319CD">
        <w:rPr>
          <w:rFonts w:ascii="Times New Roman" w:hAnsi="Times New Roman" w:cs="Times New Roman"/>
          <w:color w:val="000000" w:themeColor="text1"/>
          <w:sz w:val="24"/>
          <w:szCs w:val="24"/>
          <w:lang w:val="sv-SE"/>
        </w:rPr>
        <w:t>, 2009).</w:t>
      </w:r>
      <w:r w:rsidR="007A5230" w:rsidRPr="000319CD">
        <w:rPr>
          <w:rFonts w:ascii="Times New Roman" w:hAnsi="Times New Roman" w:cs="Times New Roman"/>
          <w:color w:val="000000" w:themeColor="text1"/>
          <w:sz w:val="24"/>
          <w:szCs w:val="24"/>
          <w:lang w:val="sv-SE"/>
        </w:rPr>
        <w:t xml:space="preserve"> </w:t>
      </w:r>
      <w:r w:rsidR="00AC1108" w:rsidRPr="000319CD">
        <w:rPr>
          <w:rFonts w:ascii="Times New Roman" w:hAnsi="Times New Roman" w:cs="Times New Roman"/>
          <w:color w:val="000000" w:themeColor="text1"/>
          <w:sz w:val="24"/>
          <w:szCs w:val="24"/>
          <w:lang w:val="sv-SE"/>
        </w:rPr>
        <w:t>Afet ve acil durumlarda ruh sağlığı ve psikososyal destek müdahale piramidinde yer alan katmanların değerlendirilmesi önemlidir. Bu değerlendirmeler ve he</w:t>
      </w:r>
      <w:r w:rsidR="00C46E21">
        <w:rPr>
          <w:rFonts w:ascii="Times New Roman" w:hAnsi="Times New Roman" w:cs="Times New Roman"/>
          <w:color w:val="000000" w:themeColor="text1"/>
          <w:sz w:val="24"/>
          <w:szCs w:val="24"/>
          <w:lang w:val="sv-SE"/>
        </w:rPr>
        <w:t>r katmanın konu içeriği Şekil 6’da</w:t>
      </w:r>
      <w:r w:rsidR="00AC1108" w:rsidRPr="000319CD">
        <w:rPr>
          <w:rFonts w:ascii="Times New Roman" w:hAnsi="Times New Roman" w:cs="Times New Roman"/>
          <w:color w:val="000000" w:themeColor="text1"/>
          <w:sz w:val="24"/>
          <w:szCs w:val="24"/>
          <w:lang w:val="sv-SE"/>
        </w:rPr>
        <w:t xml:space="preserve"> özetlenmektedir (IASC, 2007). </w:t>
      </w:r>
    </w:p>
    <w:p w14:paraId="6D46F132" w14:textId="32B24179" w:rsidR="00ED6B16" w:rsidRPr="000319CD" w:rsidRDefault="00ED6B16" w:rsidP="00ED6B16">
      <w:pPr>
        <w:pStyle w:val="ResimYazs"/>
        <w:jc w:val="center"/>
        <w:rPr>
          <w:rFonts w:ascii="Times New Roman" w:hAnsi="Times New Roman" w:cs="Times New Roman"/>
          <w:b/>
          <w:i w:val="0"/>
          <w:color w:val="000000" w:themeColor="text1"/>
          <w:sz w:val="24"/>
          <w:szCs w:val="24"/>
        </w:rPr>
      </w:pPr>
      <w:bookmarkStart w:id="39" w:name="_Toc46890546"/>
      <w:r w:rsidRPr="000319CD">
        <w:rPr>
          <w:rFonts w:ascii="Times New Roman" w:hAnsi="Times New Roman" w:cs="Times New Roman"/>
          <w:color w:val="000000" w:themeColor="text1"/>
          <w:lang w:val="en-GB" w:eastAsia="en-GB"/>
        </w:rPr>
        <w:lastRenderedPageBreak/>
        <w:drawing>
          <wp:anchor distT="0" distB="0" distL="114300" distR="114300" simplePos="0" relativeHeight="252100608" behindDoc="1" locked="0" layoutInCell="1" allowOverlap="1" wp14:anchorId="5EC3C653" wp14:editId="179C4315">
            <wp:simplePos x="0" y="0"/>
            <wp:positionH relativeFrom="margin">
              <wp:align>right</wp:align>
            </wp:positionH>
            <wp:positionV relativeFrom="paragraph">
              <wp:posOffset>558165</wp:posOffset>
            </wp:positionV>
            <wp:extent cx="5400040" cy="3590700"/>
            <wp:effectExtent l="0" t="0" r="0" b="0"/>
            <wp:wrapTight wrapText="bothSides">
              <wp:wrapPolygon edited="0">
                <wp:start x="0" y="0"/>
                <wp:lineTo x="0" y="21432"/>
                <wp:lineTo x="21488" y="21432"/>
                <wp:lineTo x="21488" y="0"/>
                <wp:lineTo x="0" y="0"/>
              </wp:wrapPolygon>
            </wp:wrapTight>
            <wp:docPr id="236" name="Resim 236" descr="C:\Users\ademdemir\Desktop\Tablo v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emdemir\Desktop\Tablo vs\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359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6</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Afet ve Acil Durumlarda Ruh Sağlığı Psikososyal Destek Müdahale Piramid</w:t>
      </w:r>
      <w:bookmarkEnd w:id="39"/>
    </w:p>
    <w:p w14:paraId="559FFCAE" w14:textId="1D1BFE44" w:rsidR="00D16139" w:rsidRPr="000319CD" w:rsidRDefault="002E0521" w:rsidP="00ED6B16">
      <w:pPr>
        <w:spacing w:after="0" w:line="360" w:lineRule="auto"/>
        <w:jc w:val="center"/>
        <w:rPr>
          <w:rFonts w:ascii="Times New Roman" w:hAnsi="Times New Roman" w:cs="Times New Roman"/>
          <w:color w:val="000000" w:themeColor="text1"/>
          <w:sz w:val="20"/>
          <w:szCs w:val="20"/>
          <w:lang w:val="sv-SE"/>
        </w:rPr>
      </w:pPr>
      <w:r w:rsidRPr="000319CD">
        <w:rPr>
          <w:rFonts w:ascii="Times New Roman" w:hAnsi="Times New Roman" w:cs="Times New Roman"/>
          <w:color w:val="000000" w:themeColor="text1"/>
          <w:sz w:val="20"/>
          <w:szCs w:val="20"/>
          <w:lang w:val="sv-SE"/>
        </w:rPr>
        <w:t>Kaynak:</w:t>
      </w:r>
      <w:r w:rsidR="006C2A3C" w:rsidRPr="000319CD">
        <w:rPr>
          <w:rFonts w:ascii="Times New Roman" w:hAnsi="Times New Roman" w:cs="Times New Roman"/>
          <w:color w:val="000000" w:themeColor="text1"/>
          <w:sz w:val="20"/>
          <w:szCs w:val="20"/>
          <w:lang w:val="sv-SE"/>
        </w:rPr>
        <w:t xml:space="preserve"> </w:t>
      </w:r>
      <w:r w:rsidRPr="000319CD">
        <w:rPr>
          <w:rFonts w:ascii="Times New Roman" w:hAnsi="Times New Roman" w:cs="Times New Roman"/>
          <w:color w:val="000000" w:themeColor="text1"/>
          <w:sz w:val="20"/>
          <w:szCs w:val="20"/>
          <w:lang w:val="sv-SE"/>
        </w:rPr>
        <w:t xml:space="preserve">IASC, </w:t>
      </w:r>
      <w:r w:rsidR="004A4D82" w:rsidRPr="000319CD">
        <w:rPr>
          <w:rFonts w:ascii="Times New Roman" w:hAnsi="Times New Roman" w:cs="Times New Roman"/>
          <w:color w:val="000000" w:themeColor="text1"/>
          <w:sz w:val="20"/>
          <w:szCs w:val="20"/>
          <w:lang w:val="sv-SE"/>
        </w:rPr>
        <w:t>2007</w:t>
      </w:r>
    </w:p>
    <w:p w14:paraId="75AD803D" w14:textId="77777777" w:rsidR="00ED6B16" w:rsidRPr="000319CD" w:rsidRDefault="00ED6B16" w:rsidP="00ED6B16">
      <w:pPr>
        <w:spacing w:after="0" w:line="360" w:lineRule="auto"/>
        <w:jc w:val="center"/>
        <w:rPr>
          <w:rFonts w:ascii="Times New Roman" w:hAnsi="Times New Roman" w:cs="Times New Roman"/>
          <w:color w:val="000000" w:themeColor="text1"/>
          <w:sz w:val="20"/>
          <w:szCs w:val="20"/>
          <w:lang w:val="sv-SE"/>
        </w:rPr>
      </w:pPr>
    </w:p>
    <w:p w14:paraId="477D9410" w14:textId="4FA83933" w:rsidR="005A270E" w:rsidRPr="000319CD" w:rsidRDefault="00C96262" w:rsidP="004A1045">
      <w:pPr>
        <w:spacing w:after="0" w:line="360" w:lineRule="auto"/>
        <w:ind w:firstLine="708"/>
        <w:jc w:val="both"/>
        <w:rPr>
          <w:rFonts w:ascii="Times New Roman" w:hAnsi="Times New Roman" w:cs="Times New Roman"/>
          <w:color w:val="000000" w:themeColor="text1"/>
          <w:sz w:val="24"/>
          <w:szCs w:val="24"/>
          <w:lang w:val="sv-SE"/>
        </w:rPr>
      </w:pPr>
      <w:r w:rsidRPr="00280E3D">
        <w:rPr>
          <w:rFonts w:ascii="Times New Roman" w:hAnsi="Times New Roman" w:cs="Times New Roman"/>
          <w:color w:val="000000" w:themeColor="text1"/>
          <w:sz w:val="24"/>
        </w:rPr>
        <w:t xml:space="preserve">Temel </w:t>
      </w:r>
      <w:r w:rsidR="004A1045" w:rsidRPr="00280E3D">
        <w:rPr>
          <w:rFonts w:ascii="Times New Roman" w:hAnsi="Times New Roman" w:cs="Times New Roman"/>
          <w:color w:val="000000" w:themeColor="text1"/>
          <w:sz w:val="24"/>
        </w:rPr>
        <w:t>düzey destek hizmetleri ve güvenlik</w:t>
      </w:r>
      <w:r w:rsidR="006F522E" w:rsidRPr="00280E3D">
        <w:rPr>
          <w:rFonts w:ascii="Times New Roman" w:hAnsi="Times New Roman" w:cs="Times New Roman"/>
          <w:color w:val="000000" w:themeColor="text1"/>
          <w:sz w:val="24"/>
        </w:rPr>
        <w:t>;</w:t>
      </w:r>
      <w:r w:rsidR="006F522E" w:rsidRPr="000319CD">
        <w:rPr>
          <w:rFonts w:ascii="Times New Roman" w:hAnsi="Times New Roman" w:cs="Times New Roman"/>
          <w:color w:val="000000" w:themeColor="text1"/>
        </w:rPr>
        <w:t xml:space="preserve"> a</w:t>
      </w:r>
      <w:r w:rsidR="00641CC3" w:rsidRPr="000319CD">
        <w:rPr>
          <w:rFonts w:ascii="Times New Roman" w:hAnsi="Times New Roman" w:cs="Times New Roman"/>
          <w:color w:val="000000" w:themeColor="text1"/>
          <w:sz w:val="24"/>
          <w:szCs w:val="24"/>
          <w:lang w:val="sv-SE"/>
        </w:rPr>
        <w:t>fet ve acil durumlar normal yaşamın temel yansımalarıdır. Bu seviye toplumun normal yaşantısını etkileyen afet ve acil durumların etkilenen insanlar üzerinde ortaya çıkaracağı en temel gereksinimlerin yer aldığı düzeydir. En temel gereksinimler toplumun barınma, beslenme, güvenlik ve sağlık gibi ihtiyaçlarının Sphere Asgari Standartları çerçevesinde karşılanmasını hedeflemektedir (Sphere, 2018: 4-5).</w:t>
      </w:r>
      <w:r w:rsidR="00D53A84" w:rsidRPr="000319CD">
        <w:rPr>
          <w:rFonts w:ascii="Times New Roman" w:hAnsi="Times New Roman" w:cs="Times New Roman"/>
          <w:color w:val="000000" w:themeColor="text1"/>
          <w:sz w:val="24"/>
          <w:szCs w:val="24"/>
          <w:lang w:val="sv-SE"/>
        </w:rPr>
        <w:t xml:space="preserve"> Toplumun en temel ihtiyaçları (beslenme, barınma, su, temel sağlık hizmetleri, bulaşıcı hastalıkların kontrolü) yeterli yönetişim ve hizmetleri</w:t>
      </w:r>
      <w:r w:rsidR="00864DC3" w:rsidRPr="000319CD">
        <w:rPr>
          <w:rFonts w:ascii="Times New Roman" w:hAnsi="Times New Roman" w:cs="Times New Roman"/>
          <w:color w:val="000000" w:themeColor="text1"/>
          <w:sz w:val="24"/>
          <w:szCs w:val="24"/>
          <w:lang w:val="sv-SE"/>
        </w:rPr>
        <w:t xml:space="preserve">n yeniden </w:t>
      </w:r>
      <w:r w:rsidR="00D53A84" w:rsidRPr="000319CD">
        <w:rPr>
          <w:rFonts w:ascii="Times New Roman" w:hAnsi="Times New Roman" w:cs="Times New Roman"/>
          <w:color w:val="000000" w:themeColor="text1"/>
          <w:sz w:val="24"/>
          <w:szCs w:val="24"/>
          <w:lang w:val="sv-SE"/>
        </w:rPr>
        <w:t>kurulması yoluyla sağlanmalıdır. Afetzedelerin temel hizmetlere ve güvenliğe olan ihtiyacı ruh sağlığı ve psikososyal destek refah üzer</w:t>
      </w:r>
      <w:r w:rsidR="008E6B04">
        <w:rPr>
          <w:rFonts w:ascii="Times New Roman" w:hAnsi="Times New Roman" w:cs="Times New Roman"/>
          <w:color w:val="000000" w:themeColor="text1"/>
          <w:sz w:val="24"/>
          <w:szCs w:val="24"/>
          <w:lang w:val="sv-SE"/>
        </w:rPr>
        <w:t>indeki etkilerinin belgelenmesi</w:t>
      </w:r>
      <w:r w:rsidR="00D53A84" w:rsidRPr="000319CD">
        <w:rPr>
          <w:rFonts w:ascii="Times New Roman" w:hAnsi="Times New Roman" w:cs="Times New Roman"/>
          <w:color w:val="000000" w:themeColor="text1"/>
          <w:sz w:val="24"/>
          <w:szCs w:val="24"/>
          <w:lang w:val="sv-SE"/>
        </w:rPr>
        <w:t xml:space="preserve"> ve insani aktörleri zihinsel sağlığı ve psikososyal refahı teşvik edecek şekilde sağlanması ve toplumu harakete geçirecek düzeyde olmalıdır</w:t>
      </w:r>
      <w:r w:rsidR="00093C01" w:rsidRPr="000319CD">
        <w:rPr>
          <w:rFonts w:ascii="Times New Roman" w:hAnsi="Times New Roman" w:cs="Times New Roman"/>
          <w:color w:val="000000" w:themeColor="text1"/>
          <w:sz w:val="24"/>
          <w:szCs w:val="24"/>
          <w:lang w:val="sv-SE"/>
        </w:rPr>
        <w:t xml:space="preserve">  (IASC, 2017)</w:t>
      </w:r>
      <w:r w:rsidR="004A1045">
        <w:rPr>
          <w:rFonts w:ascii="Times New Roman" w:hAnsi="Times New Roman" w:cs="Times New Roman"/>
          <w:color w:val="000000" w:themeColor="text1"/>
          <w:sz w:val="24"/>
          <w:szCs w:val="24"/>
          <w:lang w:val="sv-SE"/>
        </w:rPr>
        <w:t xml:space="preserve">. </w:t>
      </w:r>
      <w:r w:rsidR="004A1045">
        <w:rPr>
          <w:rFonts w:ascii="Times New Roman" w:hAnsi="Times New Roman" w:cs="Times New Roman"/>
          <w:bCs/>
          <w:color w:val="000000" w:themeColor="text1"/>
          <w:sz w:val="24"/>
          <w:szCs w:val="24"/>
        </w:rPr>
        <w:t>A</w:t>
      </w:r>
      <w:r w:rsidR="004A1045" w:rsidRPr="000319CD">
        <w:rPr>
          <w:rFonts w:ascii="Times New Roman" w:hAnsi="Times New Roman" w:cs="Times New Roman"/>
          <w:bCs/>
          <w:color w:val="000000" w:themeColor="text1"/>
          <w:sz w:val="24"/>
          <w:szCs w:val="24"/>
        </w:rPr>
        <w:t xml:space="preserve">ile </w:t>
      </w:r>
      <w:r w:rsidR="004A1045">
        <w:rPr>
          <w:rFonts w:ascii="Times New Roman" w:hAnsi="Times New Roman" w:cs="Times New Roman"/>
          <w:bCs/>
          <w:color w:val="000000" w:themeColor="text1"/>
          <w:sz w:val="24"/>
          <w:szCs w:val="24"/>
        </w:rPr>
        <w:t>v</w:t>
      </w:r>
      <w:r w:rsidR="004A1045" w:rsidRPr="000319CD">
        <w:rPr>
          <w:rFonts w:ascii="Times New Roman" w:hAnsi="Times New Roman" w:cs="Times New Roman"/>
          <w:bCs/>
          <w:color w:val="000000" w:themeColor="text1"/>
          <w:sz w:val="24"/>
          <w:szCs w:val="24"/>
        </w:rPr>
        <w:t xml:space="preserve">e toplum temelli destek; </w:t>
      </w:r>
      <w:r w:rsidR="009E560E" w:rsidRPr="000319CD">
        <w:rPr>
          <w:rFonts w:ascii="Times New Roman" w:hAnsi="Times New Roman" w:cs="Times New Roman"/>
          <w:bCs/>
          <w:color w:val="000000" w:themeColor="text1"/>
          <w:sz w:val="24"/>
          <w:szCs w:val="24"/>
        </w:rPr>
        <w:t>b</w:t>
      </w:r>
      <w:r w:rsidR="00467476" w:rsidRPr="000319CD">
        <w:rPr>
          <w:rFonts w:ascii="Times New Roman" w:hAnsi="Times New Roman" w:cs="Times New Roman"/>
          <w:bCs/>
          <w:color w:val="000000" w:themeColor="text1"/>
          <w:sz w:val="24"/>
          <w:szCs w:val="24"/>
          <w:lang w:val="sv-SE"/>
        </w:rPr>
        <w:t xml:space="preserve">u </w:t>
      </w:r>
      <w:r w:rsidR="00467476" w:rsidRPr="00C46E21">
        <w:rPr>
          <w:rFonts w:ascii="Times New Roman" w:hAnsi="Times New Roman" w:cs="Times New Roman"/>
          <w:bCs/>
          <w:color w:val="000000" w:themeColor="text1"/>
          <w:sz w:val="24"/>
          <w:szCs w:val="24"/>
          <w:lang w:val="sv-SE"/>
        </w:rPr>
        <w:t xml:space="preserve">seviye </w:t>
      </w:r>
      <w:r w:rsidR="00467476" w:rsidRPr="000319CD">
        <w:rPr>
          <w:rFonts w:ascii="Times New Roman" w:hAnsi="Times New Roman" w:cs="Times New Roman"/>
          <w:bCs/>
          <w:color w:val="000000" w:themeColor="text1"/>
          <w:sz w:val="24"/>
          <w:szCs w:val="24"/>
          <w:lang w:val="sv-SE"/>
        </w:rPr>
        <w:t>önemli topluluk ve aile desteklerine erişim konusunda yardım sağlanması durumunda</w:t>
      </w:r>
      <w:r w:rsidR="00467476" w:rsidRPr="000319CD">
        <w:rPr>
          <w:rFonts w:ascii="Times New Roman" w:hAnsi="Times New Roman" w:cs="Times New Roman"/>
          <w:color w:val="000000" w:themeColor="text1"/>
          <w:sz w:val="24"/>
          <w:szCs w:val="24"/>
          <w:lang w:val="sv-SE"/>
        </w:rPr>
        <w:t xml:space="preserve">, zihinsel sağlıklarını ve psikososyal refahlarını üst seviyede koruyabilen daha az sayıda insanın psikososyal destek hizmetleri acil </w:t>
      </w:r>
      <w:r w:rsidR="00467476" w:rsidRPr="000319CD">
        <w:rPr>
          <w:rFonts w:ascii="Times New Roman" w:hAnsi="Times New Roman" w:cs="Times New Roman"/>
          <w:color w:val="000000" w:themeColor="text1"/>
          <w:sz w:val="24"/>
          <w:szCs w:val="24"/>
          <w:lang w:val="sv-SE"/>
        </w:rPr>
        <w:lastRenderedPageBreak/>
        <w:t xml:space="preserve">müdahalesine yardım gereksinimi ihtiyacını belirten düzeydir. Pek çok afet ve acil durumda afetzedelerin yakınlarının kaybı, yaşam alanlarının terki, aile yapılarının dağılımı, toplumu tehdit eden riskler ve güvensizlik nedeniyle aile ve toplum yapısında önemli bozulmalar yaşanmaktadır. Bunun ile birlikte aile ve toplum yapısı zarar görmeden kalsa dahi  acil durumdaki insanlar </w:t>
      </w:r>
      <w:r w:rsidR="00093C01" w:rsidRPr="000319CD">
        <w:rPr>
          <w:rFonts w:ascii="Times New Roman" w:hAnsi="Times New Roman" w:cs="Times New Roman"/>
          <w:color w:val="000000" w:themeColor="text1"/>
          <w:sz w:val="24"/>
          <w:szCs w:val="24"/>
          <w:lang w:val="sv-SE"/>
        </w:rPr>
        <w:t>daha büyük aile ve topluma sunulacak hizmetlere ihtiyaç duyacaktır. Gerçekleştirilmesi planan temel hizmetler, toplumu oluşturan birey ve ailelerin toplumsal iyileşme faaliyetleri doğrultusunda resmi ve yaygın eğitim faaliyetleri, destekleyici ebeveynlik programları, kadın ve gençlik topluluklarını faaliyetlerini destekleyici hizmetlerden oluşmaktadır (IASC, 2017</w:t>
      </w:r>
      <w:r w:rsidR="009E560E" w:rsidRPr="000319CD">
        <w:rPr>
          <w:rFonts w:ascii="Times New Roman" w:hAnsi="Times New Roman" w:cs="Times New Roman"/>
          <w:color w:val="000000" w:themeColor="text1"/>
          <w:sz w:val="24"/>
          <w:szCs w:val="24"/>
          <w:lang w:val="sv-SE"/>
        </w:rPr>
        <w:t xml:space="preserve">). </w:t>
      </w:r>
      <w:r w:rsidR="009E560E" w:rsidRPr="000319CD">
        <w:rPr>
          <w:rFonts w:ascii="Times New Roman" w:hAnsi="Times New Roman" w:cs="Times New Roman"/>
          <w:color w:val="000000" w:themeColor="text1"/>
          <w:sz w:val="24"/>
          <w:szCs w:val="24"/>
        </w:rPr>
        <w:t xml:space="preserve">İnsan odaklı uzmanlaşmamış destek; </w:t>
      </w:r>
      <w:r w:rsidR="009E560E" w:rsidRPr="000319CD">
        <w:rPr>
          <w:rFonts w:ascii="Times New Roman" w:hAnsi="Times New Roman" w:cs="Times New Roman"/>
          <w:color w:val="000000" w:themeColor="text1"/>
          <w:sz w:val="24"/>
          <w:szCs w:val="24"/>
          <w:lang w:val="sv-SE"/>
        </w:rPr>
        <w:t xml:space="preserve">bu seviye  eğitimli ve denetlenen uzman personel  </w:t>
      </w:r>
      <w:r w:rsidR="001F5983" w:rsidRPr="000319CD">
        <w:rPr>
          <w:rFonts w:ascii="Times New Roman" w:hAnsi="Times New Roman" w:cs="Times New Roman"/>
          <w:color w:val="000000" w:themeColor="text1"/>
          <w:sz w:val="24"/>
          <w:szCs w:val="24"/>
          <w:lang w:val="sv-SE"/>
        </w:rPr>
        <w:t>tarafından daha fazla odaklanmış bireysel, aile veya grup müdahalesi gerektiren (ancak özel bakım konusunda yıllarca eğitim almamış olabilecek) daha az sayıda insan içi</w:t>
      </w:r>
      <w:r w:rsidR="00EB4663" w:rsidRPr="000319CD">
        <w:rPr>
          <w:rFonts w:ascii="Times New Roman" w:hAnsi="Times New Roman" w:cs="Times New Roman"/>
          <w:color w:val="000000" w:themeColor="text1"/>
          <w:sz w:val="24"/>
          <w:szCs w:val="24"/>
          <w:lang w:val="sv-SE"/>
        </w:rPr>
        <w:t>n gerekli destekleri temsil etmektedir</w:t>
      </w:r>
      <w:r w:rsidR="001F5983" w:rsidRPr="000319CD">
        <w:rPr>
          <w:rFonts w:ascii="Times New Roman" w:hAnsi="Times New Roman" w:cs="Times New Roman"/>
          <w:color w:val="000000" w:themeColor="text1"/>
          <w:sz w:val="24"/>
          <w:szCs w:val="24"/>
          <w:lang w:val="sv-SE"/>
        </w:rPr>
        <w:t>. Örneğin, toplumsal cinsiyete dayalı şiddetten kurtulanların, toplum işçilerinin duygusal ve geçim desteğinin bir karışımına ihtiyacı olabilir. Bu katman ayrıca birinci basamak sağlık çalışanları</w:t>
      </w:r>
      <w:r w:rsidR="00EB4663" w:rsidRPr="000319CD">
        <w:rPr>
          <w:rFonts w:ascii="Times New Roman" w:hAnsi="Times New Roman" w:cs="Times New Roman"/>
          <w:color w:val="000000" w:themeColor="text1"/>
          <w:sz w:val="24"/>
          <w:szCs w:val="24"/>
          <w:lang w:val="sv-SE"/>
        </w:rPr>
        <w:t>nın psikolojik ilk yardımını (PİY</w:t>
      </w:r>
      <w:r w:rsidR="001F5983" w:rsidRPr="000319CD">
        <w:rPr>
          <w:rFonts w:ascii="Times New Roman" w:hAnsi="Times New Roman" w:cs="Times New Roman"/>
          <w:color w:val="000000" w:themeColor="text1"/>
          <w:sz w:val="24"/>
          <w:szCs w:val="24"/>
          <w:lang w:val="sv-SE"/>
        </w:rPr>
        <w:t>) ve teme</w:t>
      </w:r>
      <w:r w:rsidR="00EB4663" w:rsidRPr="000319CD">
        <w:rPr>
          <w:rFonts w:ascii="Times New Roman" w:hAnsi="Times New Roman" w:cs="Times New Roman"/>
          <w:color w:val="000000" w:themeColor="text1"/>
          <w:sz w:val="24"/>
          <w:szCs w:val="24"/>
          <w:lang w:val="sv-SE"/>
        </w:rPr>
        <w:t>l akıl sağlık bakımını da içermektedir</w:t>
      </w:r>
      <w:r w:rsidR="00091786" w:rsidRPr="000319CD">
        <w:rPr>
          <w:rFonts w:ascii="Times New Roman" w:hAnsi="Times New Roman" w:cs="Times New Roman"/>
          <w:color w:val="000000" w:themeColor="text1"/>
          <w:sz w:val="24"/>
          <w:szCs w:val="24"/>
          <w:lang w:val="sv-SE"/>
        </w:rPr>
        <w:t xml:space="preserve"> (IASC, 2017).</w:t>
      </w:r>
      <w:r w:rsidR="006F522E" w:rsidRPr="000319CD">
        <w:rPr>
          <w:rFonts w:ascii="Times New Roman" w:hAnsi="Times New Roman" w:cs="Times New Roman"/>
          <w:color w:val="000000" w:themeColor="text1"/>
          <w:sz w:val="24"/>
          <w:szCs w:val="24"/>
          <w:lang w:val="sv-SE"/>
        </w:rPr>
        <w:t xml:space="preserve"> </w:t>
      </w:r>
      <w:r w:rsidR="006D7CF0" w:rsidRPr="000319CD">
        <w:rPr>
          <w:rFonts w:ascii="Times New Roman" w:hAnsi="Times New Roman" w:cs="Times New Roman"/>
          <w:color w:val="000000" w:themeColor="text1"/>
          <w:sz w:val="24"/>
          <w:szCs w:val="24"/>
        </w:rPr>
        <w:t xml:space="preserve">Uzmanlaşmış </w:t>
      </w:r>
      <w:r w:rsidR="009E560E" w:rsidRPr="000319CD">
        <w:rPr>
          <w:rFonts w:ascii="Times New Roman" w:hAnsi="Times New Roman" w:cs="Times New Roman"/>
          <w:color w:val="000000" w:themeColor="text1"/>
          <w:sz w:val="24"/>
          <w:szCs w:val="24"/>
        </w:rPr>
        <w:t>destek</w:t>
      </w:r>
      <w:r w:rsidR="006F522E" w:rsidRPr="000319CD">
        <w:rPr>
          <w:rFonts w:ascii="Times New Roman" w:hAnsi="Times New Roman" w:cs="Times New Roman"/>
          <w:color w:val="000000" w:themeColor="text1"/>
          <w:sz w:val="24"/>
          <w:szCs w:val="24"/>
        </w:rPr>
        <w:t>;</w:t>
      </w:r>
      <w:r w:rsidR="009E560E" w:rsidRPr="000319CD">
        <w:rPr>
          <w:rFonts w:ascii="Times New Roman" w:hAnsi="Times New Roman" w:cs="Times New Roman"/>
          <w:color w:val="000000" w:themeColor="text1"/>
          <w:sz w:val="24"/>
          <w:szCs w:val="24"/>
        </w:rPr>
        <w:t xml:space="preserve"> p</w:t>
      </w:r>
      <w:r w:rsidR="00091786" w:rsidRPr="000319CD">
        <w:rPr>
          <w:rFonts w:ascii="Times New Roman" w:hAnsi="Times New Roman" w:cs="Times New Roman"/>
          <w:color w:val="000000" w:themeColor="text1"/>
          <w:sz w:val="24"/>
          <w:szCs w:val="24"/>
          <w:lang w:val="sv-SE"/>
        </w:rPr>
        <w:t>iramidin üst tabakası, daha önce bahsedilen desteklere rağmen, acı çekilemez ve temel günlük işlevlerde önemli zorlukları olan nüfusun küçük bir yüzdesi için gereken ek desteği temsil eder. Bu yardım, ihtiyaçları mevcut birincil/genel sağlık hizmetlerinin kapasitelerini aştığında ciddi zihinsel bozukluğu olan insanlar için psikolojik veya psikiyatrik destekleri içermelidir. B</w:t>
      </w:r>
      <w:r w:rsidR="00D007F9" w:rsidRPr="000319CD">
        <w:rPr>
          <w:rFonts w:ascii="Times New Roman" w:hAnsi="Times New Roman" w:cs="Times New Roman"/>
          <w:color w:val="000000" w:themeColor="text1"/>
          <w:sz w:val="24"/>
          <w:szCs w:val="24"/>
          <w:lang w:val="sv-SE"/>
        </w:rPr>
        <w:t xml:space="preserve">u tür sorunlar </w:t>
      </w:r>
      <w:r w:rsidR="00091786" w:rsidRPr="000319CD">
        <w:rPr>
          <w:rFonts w:ascii="Times New Roman" w:hAnsi="Times New Roman" w:cs="Times New Roman"/>
          <w:color w:val="000000" w:themeColor="text1"/>
          <w:sz w:val="24"/>
          <w:szCs w:val="24"/>
          <w:lang w:val="sv-SE"/>
        </w:rPr>
        <w:t xml:space="preserve">varsa özel </w:t>
      </w:r>
      <w:r w:rsidR="00D007F9" w:rsidRPr="000319CD">
        <w:rPr>
          <w:rFonts w:ascii="Times New Roman" w:hAnsi="Times New Roman" w:cs="Times New Roman"/>
          <w:color w:val="000000" w:themeColor="text1"/>
          <w:sz w:val="24"/>
          <w:szCs w:val="24"/>
          <w:lang w:val="sv-SE"/>
        </w:rPr>
        <w:t xml:space="preserve">hizmetlere yönlendirme veya </w:t>
      </w:r>
      <w:r w:rsidR="00091786" w:rsidRPr="000319CD">
        <w:rPr>
          <w:rFonts w:ascii="Times New Roman" w:hAnsi="Times New Roman" w:cs="Times New Roman"/>
          <w:color w:val="000000" w:themeColor="text1"/>
          <w:sz w:val="24"/>
          <w:szCs w:val="24"/>
          <w:lang w:val="sv-SE"/>
        </w:rPr>
        <w:t xml:space="preserve">daha </w:t>
      </w:r>
      <w:r w:rsidR="00D007F9" w:rsidRPr="000319CD">
        <w:rPr>
          <w:rFonts w:ascii="Times New Roman" w:hAnsi="Times New Roman" w:cs="Times New Roman"/>
          <w:color w:val="000000" w:themeColor="text1"/>
          <w:sz w:val="24"/>
          <w:szCs w:val="24"/>
          <w:lang w:val="sv-SE"/>
        </w:rPr>
        <w:t>uzun süreli eğitim ve temel/</w:t>
      </w:r>
      <w:r w:rsidR="00091786" w:rsidRPr="000319CD">
        <w:rPr>
          <w:rFonts w:ascii="Times New Roman" w:hAnsi="Times New Roman" w:cs="Times New Roman"/>
          <w:color w:val="000000" w:themeColor="text1"/>
          <w:sz w:val="24"/>
          <w:szCs w:val="24"/>
          <w:lang w:val="sv-SE"/>
        </w:rPr>
        <w:t>genel sağlık hizmeti sağlayıcılarının gözetiminin başlatılmasını gerektirir. Her ne kadar uzmanlaşmış hizmetlere nüfusun sadece küçük bir y</w:t>
      </w:r>
      <w:r w:rsidR="00D007F9" w:rsidRPr="000319CD">
        <w:rPr>
          <w:rFonts w:ascii="Times New Roman" w:hAnsi="Times New Roman" w:cs="Times New Roman"/>
          <w:color w:val="000000" w:themeColor="text1"/>
          <w:sz w:val="24"/>
          <w:szCs w:val="24"/>
          <w:lang w:val="sv-SE"/>
        </w:rPr>
        <w:t>üzdesi için ihtiyaç duyulsa da,</w:t>
      </w:r>
      <w:r w:rsidR="00091786" w:rsidRPr="000319CD">
        <w:rPr>
          <w:rFonts w:ascii="Times New Roman" w:hAnsi="Times New Roman" w:cs="Times New Roman"/>
          <w:color w:val="000000" w:themeColor="text1"/>
          <w:sz w:val="24"/>
          <w:szCs w:val="24"/>
          <w:lang w:val="sv-SE"/>
        </w:rPr>
        <w:t xml:space="preserve"> büyük</w:t>
      </w:r>
      <w:r w:rsidR="00D007F9" w:rsidRPr="000319CD">
        <w:rPr>
          <w:rFonts w:ascii="Times New Roman" w:hAnsi="Times New Roman" w:cs="Times New Roman"/>
          <w:color w:val="000000" w:themeColor="text1"/>
          <w:sz w:val="24"/>
          <w:szCs w:val="24"/>
          <w:lang w:val="sv-SE"/>
        </w:rPr>
        <w:t xml:space="preserve"> ölçekteki</w:t>
      </w:r>
      <w:r w:rsidR="00091786" w:rsidRPr="000319CD">
        <w:rPr>
          <w:rFonts w:ascii="Times New Roman" w:hAnsi="Times New Roman" w:cs="Times New Roman"/>
          <w:color w:val="000000" w:themeColor="text1"/>
          <w:sz w:val="24"/>
          <w:szCs w:val="24"/>
          <w:lang w:val="sv-SE"/>
        </w:rPr>
        <w:t xml:space="preserve"> acil durumda </w:t>
      </w:r>
      <w:r w:rsidR="00D007F9" w:rsidRPr="000319CD">
        <w:rPr>
          <w:rFonts w:ascii="Times New Roman" w:hAnsi="Times New Roman" w:cs="Times New Roman"/>
          <w:color w:val="000000" w:themeColor="text1"/>
          <w:sz w:val="24"/>
          <w:szCs w:val="24"/>
          <w:lang w:val="sv-SE"/>
        </w:rPr>
        <w:t>uzmanlar tarafından sunulan bu hizmete gereksinim fazlalaşmaktadır</w:t>
      </w:r>
      <w:r w:rsidR="00091786" w:rsidRPr="000319CD">
        <w:rPr>
          <w:rFonts w:ascii="Times New Roman" w:hAnsi="Times New Roman" w:cs="Times New Roman"/>
          <w:color w:val="000000" w:themeColor="text1"/>
          <w:sz w:val="24"/>
          <w:szCs w:val="24"/>
          <w:lang w:val="sv-SE"/>
        </w:rPr>
        <w:t xml:space="preserve"> (IASC, 2017).</w:t>
      </w:r>
      <w:r w:rsidR="006F522E" w:rsidRPr="000319CD">
        <w:rPr>
          <w:rFonts w:ascii="Times New Roman" w:hAnsi="Times New Roman" w:cs="Times New Roman"/>
          <w:color w:val="000000" w:themeColor="text1"/>
          <w:sz w:val="24"/>
          <w:szCs w:val="24"/>
          <w:lang w:val="sv-SE"/>
        </w:rPr>
        <w:t xml:space="preserve"> </w:t>
      </w:r>
      <w:r w:rsidR="00A233CC" w:rsidRPr="000319CD">
        <w:rPr>
          <w:rFonts w:ascii="Times New Roman" w:hAnsi="Times New Roman" w:cs="Times New Roman"/>
          <w:color w:val="000000" w:themeColor="text1"/>
          <w:sz w:val="24"/>
          <w:szCs w:val="24"/>
          <w:lang w:val="sv-SE"/>
        </w:rPr>
        <w:t>Afet ve acil durumların olası olumsuz etkilerinden birey ve toplumunun bütün kesimlerinin aynı orada etkilenmesinin beklenmesi doğru bir yaklaşım türü değildir. Etkilenen</w:t>
      </w:r>
      <w:r w:rsidR="008E6B04">
        <w:rPr>
          <w:rFonts w:ascii="Times New Roman" w:hAnsi="Times New Roman" w:cs="Times New Roman"/>
          <w:color w:val="000000" w:themeColor="text1"/>
          <w:sz w:val="24"/>
          <w:szCs w:val="24"/>
          <w:lang w:val="sv-SE"/>
        </w:rPr>
        <w:t xml:space="preserve">ler içerisinde yer alan her </w:t>
      </w:r>
      <w:r w:rsidR="00A233CC" w:rsidRPr="000319CD">
        <w:rPr>
          <w:rFonts w:ascii="Times New Roman" w:hAnsi="Times New Roman" w:cs="Times New Roman"/>
          <w:color w:val="000000" w:themeColor="text1"/>
          <w:sz w:val="24"/>
          <w:szCs w:val="24"/>
          <w:lang w:val="sv-SE"/>
        </w:rPr>
        <w:t>birey ya kendi kapasitesini kullanarak sorunlar ile başa çıkar ya da sorunlar ile başa çıkmak için psikolojik müdahaleye ihtiyaç duymaacaktır. Bireylerin</w:t>
      </w:r>
      <w:r w:rsidR="00523CE6" w:rsidRPr="000319CD">
        <w:rPr>
          <w:rFonts w:ascii="Times New Roman" w:hAnsi="Times New Roman" w:cs="Times New Roman"/>
          <w:color w:val="000000" w:themeColor="text1"/>
          <w:sz w:val="24"/>
          <w:szCs w:val="24"/>
          <w:lang w:val="sv-SE"/>
        </w:rPr>
        <w:t xml:space="preserve"> etkilenme </w:t>
      </w:r>
      <w:r w:rsidR="00A233CC" w:rsidRPr="000319CD">
        <w:rPr>
          <w:rFonts w:ascii="Times New Roman" w:hAnsi="Times New Roman" w:cs="Times New Roman"/>
          <w:color w:val="000000" w:themeColor="text1"/>
          <w:sz w:val="24"/>
          <w:szCs w:val="24"/>
          <w:lang w:val="sv-SE"/>
        </w:rPr>
        <w:t xml:space="preserve">seviyelerindeki değişim </w:t>
      </w:r>
      <w:r w:rsidR="00523CE6" w:rsidRPr="000319CD">
        <w:rPr>
          <w:rFonts w:ascii="Times New Roman" w:hAnsi="Times New Roman" w:cs="Times New Roman"/>
          <w:color w:val="000000" w:themeColor="text1"/>
          <w:sz w:val="24"/>
          <w:szCs w:val="24"/>
          <w:lang w:val="sv-SE"/>
        </w:rPr>
        <w:t>düzeyi, aşırı durumlara tanık olma, stres yaratan durumlara maruz kalma süresi, yaşamın tehlikede olduğunu düşünme, stresle başa çıkma gücü, sosyal desteğin doğası ve derecesi gibi durumlarla yakından ilişkilidir (IASC,</w:t>
      </w:r>
      <w:r w:rsidR="000A26A4" w:rsidRPr="000319CD">
        <w:rPr>
          <w:rFonts w:ascii="Times New Roman" w:hAnsi="Times New Roman" w:cs="Times New Roman"/>
          <w:color w:val="000000" w:themeColor="text1"/>
          <w:sz w:val="24"/>
          <w:szCs w:val="24"/>
          <w:lang w:val="sv-SE"/>
        </w:rPr>
        <w:t xml:space="preserve"> </w:t>
      </w:r>
      <w:r w:rsidR="00523CE6" w:rsidRPr="000319CD">
        <w:rPr>
          <w:rFonts w:ascii="Times New Roman" w:hAnsi="Times New Roman" w:cs="Times New Roman"/>
          <w:color w:val="000000" w:themeColor="text1"/>
          <w:sz w:val="24"/>
          <w:szCs w:val="24"/>
          <w:lang w:val="sv-SE"/>
        </w:rPr>
        <w:t>2007).</w:t>
      </w:r>
      <w:r w:rsidR="005A270E" w:rsidRPr="000319CD">
        <w:rPr>
          <w:rFonts w:ascii="Times New Roman" w:hAnsi="Times New Roman" w:cs="Times New Roman"/>
          <w:color w:val="000000" w:themeColor="text1"/>
          <w:sz w:val="24"/>
          <w:szCs w:val="24"/>
          <w:lang w:val="sv-SE"/>
        </w:rPr>
        <w:t xml:space="preserve"> Şekil </w:t>
      </w:r>
      <w:r w:rsidR="00423F4A" w:rsidRPr="000319CD">
        <w:rPr>
          <w:rFonts w:ascii="Times New Roman" w:hAnsi="Times New Roman" w:cs="Times New Roman"/>
          <w:color w:val="000000" w:themeColor="text1"/>
          <w:sz w:val="24"/>
          <w:szCs w:val="24"/>
          <w:lang w:val="sv-SE"/>
        </w:rPr>
        <w:t xml:space="preserve">7’de </w:t>
      </w:r>
      <w:r w:rsidR="005A270E" w:rsidRPr="000319CD">
        <w:rPr>
          <w:rFonts w:ascii="Times New Roman" w:hAnsi="Times New Roman" w:cs="Times New Roman"/>
          <w:color w:val="000000" w:themeColor="text1"/>
          <w:sz w:val="24"/>
          <w:szCs w:val="24"/>
          <w:lang w:val="sv-SE"/>
        </w:rPr>
        <w:t xml:space="preserve">yer alan şekil daha geniş </w:t>
      </w:r>
      <w:r w:rsidR="005A270E" w:rsidRPr="000319CD">
        <w:rPr>
          <w:rFonts w:ascii="Times New Roman" w:hAnsi="Times New Roman" w:cs="Times New Roman"/>
          <w:color w:val="000000" w:themeColor="text1"/>
          <w:sz w:val="24"/>
          <w:szCs w:val="24"/>
          <w:lang w:val="sv-SE"/>
        </w:rPr>
        <w:lastRenderedPageBreak/>
        <w:t>sosyal bağlamlar, dinamik psikososyal bağlam ve bireysel psikolojik faktörler arasındaki ilişkiyi ve bunların sağlık ve refahı şekillendirmek için fiziksel reaksiyonları ve davranışları nasıl etkileyebileceğini özetlemektedir. Ekonomi politikası ve kültür gibi geniş sosyal faktörler göreceli olarak dirençlidir ve değişime yavaştır, ancak insanların ve toplulukların acil durumlarla nasıl başa çıktıklarını büyük ölçüde etkileyebilir. Günlük yaşamın deneyimi için toplumlar, aileler, okullar, işyerleri ve mahallelerimizi ve bunu yapmak için finansal kaynaklarımızı nasıl deneyimlediğimiz için psikososyal bağlam sağlarlar. Bu bağlam, akranlarımızla olan il</w:t>
      </w:r>
      <w:r w:rsidR="008E6B04">
        <w:rPr>
          <w:rFonts w:ascii="Times New Roman" w:hAnsi="Times New Roman" w:cs="Times New Roman"/>
          <w:color w:val="000000" w:themeColor="text1"/>
          <w:sz w:val="24"/>
          <w:szCs w:val="24"/>
          <w:lang w:val="sv-SE"/>
        </w:rPr>
        <w:t xml:space="preserve">işkilerimizi başkalarıyla </w:t>
      </w:r>
      <w:r w:rsidR="005A270E" w:rsidRPr="000319CD">
        <w:rPr>
          <w:rFonts w:ascii="Times New Roman" w:hAnsi="Times New Roman" w:cs="Times New Roman"/>
          <w:color w:val="000000" w:themeColor="text1"/>
          <w:sz w:val="24"/>
          <w:szCs w:val="24"/>
          <w:lang w:val="sv-SE"/>
        </w:rPr>
        <w:t>yaşadığımız, çalıştığımız ve zaman geçirdiğimiz yerler ile bağlantı durumumuzu içerir (Framework, 2016: 6).</w:t>
      </w:r>
    </w:p>
    <w:p w14:paraId="37A5F484" w14:textId="1E8D829F" w:rsidR="00FC1600" w:rsidRPr="000319CD" w:rsidRDefault="00423F4A" w:rsidP="00423F4A">
      <w:pPr>
        <w:pStyle w:val="ResimYazs"/>
        <w:jc w:val="center"/>
        <w:rPr>
          <w:rFonts w:ascii="Times New Roman" w:hAnsi="Times New Roman" w:cs="Times New Roman"/>
          <w:b/>
          <w:i w:val="0"/>
          <w:color w:val="000000" w:themeColor="text1"/>
          <w:sz w:val="24"/>
          <w:szCs w:val="24"/>
          <w:lang w:val="sv-SE"/>
        </w:rPr>
      </w:pPr>
      <w:bookmarkStart w:id="40" w:name="_Toc46890547"/>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7</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Psikososyal Müdahaleler Bağlamında Destek</w:t>
      </w:r>
      <w:bookmarkEnd w:id="40"/>
    </w:p>
    <w:p w14:paraId="74A24976" w14:textId="77777777" w:rsidR="00FC1600" w:rsidRPr="000319CD" w:rsidRDefault="00423F4A" w:rsidP="005A270E">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en-GB" w:eastAsia="en-GB"/>
        </w:rPr>
        <w:drawing>
          <wp:inline distT="0" distB="0" distL="0" distR="0" wp14:anchorId="60C649CE" wp14:editId="320A411F">
            <wp:extent cx="4976038" cy="4592790"/>
            <wp:effectExtent l="0" t="0" r="0" b="0"/>
            <wp:docPr id="237" name="Resim 237" descr="C:\Users\ademdemir\Desktop\Tablo v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emdemir\Desktop\Tablo vs\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82631" cy="4598876"/>
                    </a:xfrm>
                    <a:prstGeom prst="rect">
                      <a:avLst/>
                    </a:prstGeom>
                    <a:noFill/>
                    <a:ln>
                      <a:noFill/>
                    </a:ln>
                  </pic:spPr>
                </pic:pic>
              </a:graphicData>
            </a:graphic>
          </wp:inline>
        </w:drawing>
      </w:r>
    </w:p>
    <w:p w14:paraId="10E92816" w14:textId="76B6C42D" w:rsidR="003B34FC" w:rsidRPr="000319CD" w:rsidRDefault="006C2A3C" w:rsidP="00423F4A">
      <w:pPr>
        <w:spacing w:after="0" w:line="360" w:lineRule="auto"/>
        <w:jc w:val="center"/>
        <w:rPr>
          <w:rFonts w:ascii="Times New Roman" w:hAnsi="Times New Roman" w:cs="Times New Roman"/>
          <w:color w:val="000000" w:themeColor="text1"/>
          <w:sz w:val="20"/>
          <w:szCs w:val="20"/>
          <w:lang w:val="sv-SE"/>
        </w:rPr>
      </w:pPr>
      <w:r w:rsidRPr="000319CD">
        <w:rPr>
          <w:rFonts w:ascii="Times New Roman" w:hAnsi="Times New Roman" w:cs="Times New Roman"/>
          <w:color w:val="000000" w:themeColor="text1"/>
          <w:sz w:val="20"/>
          <w:szCs w:val="20"/>
          <w:lang w:val="sv-SE"/>
        </w:rPr>
        <w:t>Kaynak</w:t>
      </w:r>
      <w:r w:rsidR="003B34FC" w:rsidRPr="000319CD">
        <w:rPr>
          <w:rFonts w:ascii="Times New Roman" w:hAnsi="Times New Roman" w:cs="Times New Roman"/>
          <w:color w:val="000000" w:themeColor="text1"/>
          <w:sz w:val="20"/>
          <w:szCs w:val="20"/>
          <w:lang w:val="sv-SE"/>
        </w:rPr>
        <w:t>:</w:t>
      </w:r>
      <w:r w:rsidRPr="000319CD">
        <w:rPr>
          <w:rFonts w:ascii="Times New Roman" w:hAnsi="Times New Roman" w:cs="Times New Roman"/>
          <w:color w:val="000000" w:themeColor="text1"/>
          <w:sz w:val="20"/>
          <w:szCs w:val="20"/>
          <w:lang w:val="sv-SE"/>
        </w:rPr>
        <w:t xml:space="preserve"> </w:t>
      </w:r>
      <w:r w:rsidR="003B34FC" w:rsidRPr="000319CD">
        <w:rPr>
          <w:rFonts w:ascii="Times New Roman" w:hAnsi="Times New Roman" w:cs="Times New Roman"/>
          <w:color w:val="000000" w:themeColor="text1"/>
          <w:sz w:val="20"/>
          <w:szCs w:val="20"/>
          <w:lang w:val="sv-SE"/>
        </w:rPr>
        <w:t>Framework for Psychosoci</w:t>
      </w:r>
      <w:r w:rsidRPr="000319CD">
        <w:rPr>
          <w:rFonts w:ascii="Times New Roman" w:hAnsi="Times New Roman" w:cs="Times New Roman"/>
          <w:color w:val="000000" w:themeColor="text1"/>
          <w:sz w:val="20"/>
          <w:szCs w:val="20"/>
          <w:lang w:val="sv-SE"/>
        </w:rPr>
        <w:t>al Support in Emergencies, 2016</w:t>
      </w:r>
    </w:p>
    <w:p w14:paraId="5BB37CFA" w14:textId="77777777" w:rsidR="003B34FC" w:rsidRPr="000319CD" w:rsidRDefault="003B34FC" w:rsidP="005C3B18">
      <w:pPr>
        <w:spacing w:after="0" w:line="360" w:lineRule="auto"/>
        <w:ind w:firstLine="708"/>
        <w:jc w:val="both"/>
        <w:rPr>
          <w:rFonts w:ascii="Times New Roman" w:hAnsi="Times New Roman" w:cs="Times New Roman"/>
          <w:color w:val="000000" w:themeColor="text1"/>
          <w:sz w:val="24"/>
          <w:szCs w:val="24"/>
          <w:lang w:val="sv-SE"/>
        </w:rPr>
      </w:pPr>
    </w:p>
    <w:p w14:paraId="0FCE6A60" w14:textId="77777777" w:rsidR="00FC1600" w:rsidRPr="000319CD" w:rsidRDefault="00FC1600" w:rsidP="00423F4A">
      <w:pPr>
        <w:spacing w:after="0" w:line="360" w:lineRule="auto"/>
        <w:jc w:val="both"/>
        <w:rPr>
          <w:rFonts w:ascii="Times New Roman" w:hAnsi="Times New Roman" w:cs="Times New Roman"/>
          <w:color w:val="000000" w:themeColor="text1"/>
          <w:sz w:val="24"/>
          <w:szCs w:val="24"/>
          <w:lang w:val="sv-SE"/>
        </w:rPr>
      </w:pPr>
    </w:p>
    <w:p w14:paraId="7CD39965" w14:textId="13535B32" w:rsidR="005D2492" w:rsidRPr="000319CD" w:rsidRDefault="005D2492" w:rsidP="005C3B18">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lastRenderedPageBreak/>
        <w:t>Bu psikososyal bağlam kişisel psikolojik deneyimimizi etkiler ve buna göre şekillenir. Bu deneyim düşüncelerimiz, hislerimiz ve hislerimizin yanı sıra kişiliklerimiz, başa çıkma tarzlarımız ve bizim için önemli olan değerlerden oluşur. Psikososyal bağlamımız, temel biyolojik fiziksel reaksiyonlarımızı ve aynı zamanda sağlığımızı ve refahımızı etkileyen davranışlarım</w:t>
      </w:r>
      <w:r w:rsidR="00423F4A" w:rsidRPr="000319CD">
        <w:rPr>
          <w:rFonts w:ascii="Times New Roman" w:hAnsi="Times New Roman" w:cs="Times New Roman"/>
          <w:color w:val="000000" w:themeColor="text1"/>
          <w:sz w:val="24"/>
          <w:szCs w:val="24"/>
          <w:lang w:val="sv-SE"/>
        </w:rPr>
        <w:t>ızı da etkiler.</w:t>
      </w:r>
      <w:r w:rsidRPr="000319CD">
        <w:rPr>
          <w:rFonts w:ascii="Times New Roman" w:hAnsi="Times New Roman" w:cs="Times New Roman"/>
          <w:color w:val="000000" w:themeColor="text1"/>
          <w:sz w:val="24"/>
          <w:szCs w:val="24"/>
          <w:lang w:val="sv-SE"/>
        </w:rPr>
        <w:t xml:space="preserve"> </w:t>
      </w:r>
      <w:r w:rsidR="005A270E" w:rsidRPr="000319CD">
        <w:rPr>
          <w:rFonts w:ascii="Times New Roman" w:hAnsi="Times New Roman" w:cs="Times New Roman"/>
          <w:color w:val="000000" w:themeColor="text1"/>
          <w:sz w:val="24"/>
          <w:szCs w:val="24"/>
          <w:lang w:val="sv-SE"/>
        </w:rPr>
        <w:t xml:space="preserve"> </w:t>
      </w:r>
      <w:r w:rsidRPr="000319CD">
        <w:rPr>
          <w:rFonts w:ascii="Times New Roman" w:hAnsi="Times New Roman" w:cs="Times New Roman"/>
          <w:color w:val="000000" w:themeColor="text1"/>
          <w:sz w:val="24"/>
          <w:szCs w:val="24"/>
          <w:lang w:val="sv-SE"/>
        </w:rPr>
        <w:t>Örneğin, tehditlerin varlığı ve uzun bir süre boyunca acil olayların etkisi altında kalmak, vücudumuzda hem akut hem de kronik stres hormonlarının üretilmesine yol açabilmektedir (</w:t>
      </w:r>
      <w:r w:rsidR="00D216A1" w:rsidRPr="00BA1997">
        <w:rPr>
          <w:rFonts w:ascii="Times New Roman" w:hAnsi="Times New Roman" w:cs="Times New Roman"/>
          <w:color w:val="000000" w:themeColor="text1"/>
          <w:sz w:val="24"/>
          <w:szCs w:val="24"/>
          <w:lang w:val="sv-SE"/>
        </w:rPr>
        <w:t>B</w:t>
      </w:r>
      <w:r w:rsidRPr="00BA1997">
        <w:rPr>
          <w:rFonts w:ascii="Times New Roman" w:hAnsi="Times New Roman" w:cs="Times New Roman"/>
          <w:color w:val="000000" w:themeColor="text1"/>
          <w:sz w:val="24"/>
          <w:szCs w:val="24"/>
          <w:lang w:val="sv-SE"/>
        </w:rPr>
        <w:t xml:space="preserve">iyoloji). </w:t>
      </w:r>
      <w:r w:rsidRPr="000319CD">
        <w:rPr>
          <w:rFonts w:ascii="Times New Roman" w:hAnsi="Times New Roman" w:cs="Times New Roman"/>
          <w:color w:val="000000" w:themeColor="text1"/>
          <w:sz w:val="24"/>
          <w:szCs w:val="24"/>
          <w:lang w:val="sv-SE"/>
        </w:rPr>
        <w:t>Aşırı mikt</w:t>
      </w:r>
      <w:r w:rsidR="00DB2259">
        <w:rPr>
          <w:rFonts w:ascii="Times New Roman" w:hAnsi="Times New Roman" w:cs="Times New Roman"/>
          <w:color w:val="000000" w:themeColor="text1"/>
          <w:sz w:val="24"/>
          <w:szCs w:val="24"/>
          <w:lang w:val="sv-SE"/>
        </w:rPr>
        <w:t>a</w:t>
      </w:r>
      <w:r w:rsidRPr="000319CD">
        <w:rPr>
          <w:rFonts w:ascii="Times New Roman" w:hAnsi="Times New Roman" w:cs="Times New Roman"/>
          <w:color w:val="000000" w:themeColor="text1"/>
          <w:sz w:val="24"/>
          <w:szCs w:val="24"/>
          <w:lang w:val="sv-SE"/>
        </w:rPr>
        <w:t>rda salgılanma eğiliminde olan bu hormonlar bizi yorgun hissettirebilir ve bağışıklık sistemimizi tehlikeye atabilir, bu da bizi hastalanmaya karşı daha duyarlı hale getirir. Stres hormonları uyku düzenimize (davranış) müdahale ettiğinde bu etkiler daha da karmaşıklaşabilir, bu da b</w:t>
      </w:r>
      <w:r w:rsidR="00DB2259">
        <w:rPr>
          <w:rFonts w:ascii="Times New Roman" w:hAnsi="Times New Roman" w:cs="Times New Roman"/>
          <w:color w:val="000000" w:themeColor="text1"/>
          <w:sz w:val="24"/>
          <w:szCs w:val="24"/>
          <w:lang w:val="sv-SE"/>
        </w:rPr>
        <w:t>izim daha yorgun hissetmemize,</w:t>
      </w:r>
      <w:r w:rsidRPr="000319CD">
        <w:rPr>
          <w:rFonts w:ascii="Times New Roman" w:hAnsi="Times New Roman" w:cs="Times New Roman"/>
          <w:color w:val="000000" w:themeColor="text1"/>
          <w:sz w:val="24"/>
          <w:szCs w:val="24"/>
          <w:lang w:val="sv-SE"/>
        </w:rPr>
        <w:t xml:space="preserve"> kötü sağlık ve refah riskini artırmamıza neden olur.</w:t>
      </w:r>
      <w:r w:rsidR="005A270E" w:rsidRPr="000319CD">
        <w:rPr>
          <w:rFonts w:ascii="Times New Roman" w:hAnsi="Times New Roman" w:cs="Times New Roman"/>
          <w:color w:val="000000" w:themeColor="text1"/>
          <w:sz w:val="24"/>
          <w:szCs w:val="24"/>
          <w:lang w:val="sv-SE"/>
        </w:rPr>
        <w:t xml:space="preserve"> </w:t>
      </w:r>
      <w:r w:rsidRPr="000319CD">
        <w:rPr>
          <w:rFonts w:ascii="Times New Roman" w:hAnsi="Times New Roman" w:cs="Times New Roman"/>
          <w:color w:val="000000" w:themeColor="text1"/>
          <w:sz w:val="24"/>
          <w:szCs w:val="24"/>
          <w:lang w:val="sv-SE"/>
        </w:rPr>
        <w:t>Sosyal bağlam, örneğin bizim için önemli olan insanları veya yerleri kaybetme duygumuz varsa,</w:t>
      </w:r>
      <w:r w:rsidR="00EE22DA" w:rsidRPr="000319CD">
        <w:rPr>
          <w:rFonts w:ascii="Times New Roman" w:hAnsi="Times New Roman" w:cs="Times New Roman"/>
          <w:color w:val="000000" w:themeColor="text1"/>
          <w:sz w:val="24"/>
          <w:szCs w:val="24"/>
          <w:lang w:val="sv-SE"/>
        </w:rPr>
        <w:t xml:space="preserve"> bu durum bireysel deneyim üzerinde de bir etki meydana getirebilir.</w:t>
      </w:r>
      <w:r w:rsidRPr="000319CD">
        <w:rPr>
          <w:rFonts w:ascii="Times New Roman" w:hAnsi="Times New Roman" w:cs="Times New Roman"/>
          <w:color w:val="000000" w:themeColor="text1"/>
          <w:sz w:val="24"/>
          <w:szCs w:val="24"/>
          <w:lang w:val="sv-SE"/>
        </w:rPr>
        <w:t xml:space="preserve"> Bu his, kalıcı üzüntü duyguları üretebilir ve bu da bizi daha fazla geri çekilebilir ve başkalarıyla sosyalleşmeye daha az istekli hale getirebilir. Bu, davranış ve biyolojimiz yoluyla psikososyal bağlamımızı ve potansiyel olarak sağlığımızı ve refahımızı etkiler</w:t>
      </w:r>
      <w:r w:rsidR="00236B6F">
        <w:rPr>
          <w:rFonts w:ascii="Times New Roman" w:hAnsi="Times New Roman" w:cs="Times New Roman"/>
          <w:color w:val="000000" w:themeColor="text1"/>
          <w:sz w:val="24"/>
          <w:szCs w:val="24"/>
          <w:lang w:val="sv-SE"/>
        </w:rPr>
        <w:t xml:space="preserve"> (Framework, 2016: 7).</w:t>
      </w:r>
    </w:p>
    <w:p w14:paraId="5CB0C48E" w14:textId="1D3AF411" w:rsidR="005D2492" w:rsidRPr="000319CD" w:rsidRDefault="005D2492" w:rsidP="005C3B18">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Etkili psikososyal destek, iyileş</w:t>
      </w:r>
      <w:r w:rsidR="004D12EE">
        <w:rPr>
          <w:rFonts w:ascii="Times New Roman" w:hAnsi="Times New Roman" w:cs="Times New Roman"/>
          <w:color w:val="000000" w:themeColor="text1"/>
          <w:sz w:val="24"/>
          <w:szCs w:val="24"/>
          <w:lang w:val="sv-SE"/>
        </w:rPr>
        <w:t>me sürecinin diğer yönlerinin (ö</w:t>
      </w:r>
      <w:r w:rsidRPr="000319CD">
        <w:rPr>
          <w:rFonts w:ascii="Times New Roman" w:hAnsi="Times New Roman" w:cs="Times New Roman"/>
          <w:color w:val="000000" w:themeColor="text1"/>
          <w:sz w:val="24"/>
          <w:szCs w:val="24"/>
          <w:lang w:val="sv-SE"/>
        </w:rPr>
        <w:t>rn. Yeniden inşa etme) bireylere veya topluluklarına daha fazla zarar vermemesini sağlar. Aynı zamanda,</w:t>
      </w:r>
      <w:r w:rsidR="00DB2259">
        <w:rPr>
          <w:rFonts w:ascii="Times New Roman" w:hAnsi="Times New Roman" w:cs="Times New Roman"/>
          <w:color w:val="000000" w:themeColor="text1"/>
          <w:sz w:val="24"/>
          <w:szCs w:val="24"/>
          <w:lang w:val="sv-SE"/>
        </w:rPr>
        <w:t xml:space="preserve"> yeteneklerini, kaynaklarını, ağlarını kullanarak, </w:t>
      </w:r>
      <w:r w:rsidRPr="000319CD">
        <w:rPr>
          <w:rFonts w:ascii="Times New Roman" w:hAnsi="Times New Roman" w:cs="Times New Roman"/>
          <w:color w:val="000000" w:themeColor="text1"/>
          <w:sz w:val="24"/>
          <w:szCs w:val="24"/>
          <w:lang w:val="sv-SE"/>
        </w:rPr>
        <w:t>geliştirerek insanları kendilerine ve başkalarına bakmalarını güçlendirdiği için bireysel ve topluluk esnekliğinin geliştirilmesine yardımcı olur</w:t>
      </w:r>
      <w:r w:rsidR="00EE22DA" w:rsidRPr="000319CD">
        <w:rPr>
          <w:rFonts w:ascii="Times New Roman" w:hAnsi="Times New Roman" w:cs="Times New Roman"/>
          <w:color w:val="000000" w:themeColor="text1"/>
          <w:sz w:val="24"/>
          <w:szCs w:val="24"/>
          <w:lang w:val="sv-SE"/>
        </w:rPr>
        <w:t xml:space="preserve"> (Framework, 2016:</w:t>
      </w:r>
      <w:r w:rsidR="00175FA4" w:rsidRPr="000319CD">
        <w:rPr>
          <w:rFonts w:ascii="Times New Roman" w:hAnsi="Times New Roman" w:cs="Times New Roman"/>
          <w:color w:val="000000" w:themeColor="text1"/>
          <w:sz w:val="24"/>
          <w:szCs w:val="24"/>
          <w:lang w:val="sv-SE"/>
        </w:rPr>
        <w:t xml:space="preserve"> </w:t>
      </w:r>
      <w:r w:rsidR="00EE22DA" w:rsidRPr="000319CD">
        <w:rPr>
          <w:rFonts w:ascii="Times New Roman" w:hAnsi="Times New Roman" w:cs="Times New Roman"/>
          <w:color w:val="000000" w:themeColor="text1"/>
          <w:sz w:val="24"/>
          <w:szCs w:val="24"/>
          <w:lang w:val="sv-SE"/>
        </w:rPr>
        <w:t>8).</w:t>
      </w:r>
    </w:p>
    <w:p w14:paraId="04716803" w14:textId="77777777" w:rsidR="00EB3416" w:rsidRPr="000319CD" w:rsidRDefault="005D2492" w:rsidP="00EB3416">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Hem önleyici hem de iyileştirici eylemler yoluyla, psikososyal destek esneklik oluşturmaya yardımcı olabilir. Önleyici eylem, olumsuz psikososyal sorunlar riskini önlemeye veya azaltmaya yardımcı olur. İyileştirici eylemler, bireylerin ve toplulukların bu tür sorunlarla yüzleşmelerine ve bu sorunların üstesinden gelmelerine ve değişen koşullara uyum sağla</w:t>
      </w:r>
      <w:r w:rsidR="00EE22DA" w:rsidRPr="000319CD">
        <w:rPr>
          <w:rFonts w:ascii="Times New Roman" w:hAnsi="Times New Roman" w:cs="Times New Roman"/>
          <w:color w:val="000000" w:themeColor="text1"/>
          <w:sz w:val="24"/>
          <w:szCs w:val="24"/>
          <w:lang w:val="sv-SE"/>
        </w:rPr>
        <w:t xml:space="preserve">malarına yardımcı olmayı içerir. </w:t>
      </w:r>
      <w:r w:rsidRPr="000319CD">
        <w:rPr>
          <w:rFonts w:ascii="Times New Roman" w:hAnsi="Times New Roman" w:cs="Times New Roman"/>
          <w:color w:val="000000" w:themeColor="text1"/>
          <w:sz w:val="24"/>
          <w:szCs w:val="24"/>
          <w:lang w:val="sv-SE"/>
        </w:rPr>
        <w:t>Bu yolla, psikososyal müdahaleler, nüfus düzeyinde olduğu kadar bireyleri bilgilendirmeye ve desteklemeye odaklanır</w:t>
      </w:r>
      <w:r w:rsidR="00EE22DA" w:rsidRPr="000319CD">
        <w:rPr>
          <w:rFonts w:ascii="Times New Roman" w:hAnsi="Times New Roman" w:cs="Times New Roman"/>
          <w:color w:val="000000" w:themeColor="text1"/>
          <w:sz w:val="24"/>
          <w:szCs w:val="24"/>
          <w:lang w:val="sv-SE"/>
        </w:rPr>
        <w:t xml:space="preserve"> (Framework, 2016:8). </w:t>
      </w:r>
    </w:p>
    <w:p w14:paraId="0DAFE833" w14:textId="25173E1F" w:rsidR="00EB3416" w:rsidRPr="000319CD" w:rsidRDefault="00EB3416" w:rsidP="00EB3416">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Psikososyal müdahale araçları afet ve a</w:t>
      </w:r>
      <w:r w:rsidR="00DB2259">
        <w:rPr>
          <w:rFonts w:ascii="Times New Roman" w:hAnsi="Times New Roman" w:cs="Times New Roman"/>
          <w:color w:val="000000" w:themeColor="text1"/>
          <w:sz w:val="24"/>
          <w:szCs w:val="24"/>
          <w:lang w:val="sv-SE"/>
        </w:rPr>
        <w:t>cil durumlardan etkilenen insan</w:t>
      </w:r>
      <w:r w:rsidRPr="000319CD">
        <w:rPr>
          <w:rFonts w:ascii="Times New Roman" w:hAnsi="Times New Roman" w:cs="Times New Roman"/>
          <w:color w:val="000000" w:themeColor="text1"/>
          <w:sz w:val="24"/>
          <w:szCs w:val="24"/>
          <w:lang w:val="sv-SE"/>
        </w:rPr>
        <w:t>lara sunulacak psikososyal deste</w:t>
      </w:r>
      <w:r w:rsidR="00423F4A" w:rsidRPr="000319CD">
        <w:rPr>
          <w:rFonts w:ascii="Times New Roman" w:hAnsi="Times New Roman" w:cs="Times New Roman"/>
          <w:color w:val="000000" w:themeColor="text1"/>
          <w:sz w:val="24"/>
          <w:szCs w:val="24"/>
          <w:lang w:val="sv-SE"/>
        </w:rPr>
        <w:t>k hizmetlerinin müdahale araçları</w:t>
      </w:r>
      <w:r w:rsidRPr="000319CD">
        <w:rPr>
          <w:rFonts w:ascii="Times New Roman" w:hAnsi="Times New Roman" w:cs="Times New Roman"/>
          <w:color w:val="000000" w:themeColor="text1"/>
          <w:sz w:val="24"/>
          <w:szCs w:val="24"/>
          <w:lang w:val="sv-SE"/>
        </w:rPr>
        <w:t>dır. Bu araçlar ihtiyaç ve kaynak tespiti,</w:t>
      </w:r>
      <w:r w:rsidR="003101CE">
        <w:rPr>
          <w:rFonts w:ascii="Times New Roman" w:hAnsi="Times New Roman" w:cs="Times New Roman"/>
          <w:color w:val="000000" w:themeColor="text1"/>
          <w:sz w:val="24"/>
          <w:szCs w:val="24"/>
          <w:lang w:val="sv-SE"/>
        </w:rPr>
        <w:t xml:space="preserve"> PİY e</w:t>
      </w:r>
      <w:r w:rsidRPr="000319CD">
        <w:rPr>
          <w:rFonts w:ascii="Times New Roman" w:hAnsi="Times New Roman" w:cs="Times New Roman"/>
          <w:color w:val="000000" w:themeColor="text1"/>
          <w:sz w:val="24"/>
          <w:szCs w:val="24"/>
          <w:lang w:val="sv-SE"/>
        </w:rPr>
        <w:t xml:space="preserve">ğitimi, eğitim ve psikoeğitim, toplum tabanlı harakete geçme ve </w:t>
      </w:r>
      <w:r w:rsidRPr="000319CD">
        <w:rPr>
          <w:rFonts w:ascii="Times New Roman" w:hAnsi="Times New Roman" w:cs="Times New Roman"/>
          <w:color w:val="000000" w:themeColor="text1"/>
          <w:sz w:val="24"/>
          <w:szCs w:val="24"/>
          <w:lang w:val="sv-SE"/>
        </w:rPr>
        <w:lastRenderedPageBreak/>
        <w:t>sosyal iyileştirme etkinlikleridir.</w:t>
      </w:r>
      <w:r w:rsidR="001C7F7A">
        <w:rPr>
          <w:rFonts w:ascii="Times New Roman" w:hAnsi="Times New Roman" w:cs="Times New Roman"/>
          <w:color w:val="000000" w:themeColor="text1"/>
          <w:sz w:val="24"/>
          <w:szCs w:val="24"/>
          <w:lang w:val="sv-SE"/>
        </w:rPr>
        <w:t xml:space="preserve"> </w:t>
      </w:r>
      <w:r w:rsidRPr="000319CD">
        <w:rPr>
          <w:rFonts w:ascii="Times New Roman" w:hAnsi="Times New Roman" w:cs="Times New Roman"/>
          <w:color w:val="000000" w:themeColor="text1"/>
          <w:sz w:val="24"/>
          <w:szCs w:val="24"/>
          <w:lang w:val="sv-SE"/>
        </w:rPr>
        <w:t>İhtiyaç değerlendir</w:t>
      </w:r>
      <w:r w:rsidR="00EA0F64">
        <w:rPr>
          <w:rFonts w:ascii="Times New Roman" w:hAnsi="Times New Roman" w:cs="Times New Roman"/>
          <w:color w:val="000000" w:themeColor="text1"/>
          <w:sz w:val="24"/>
          <w:szCs w:val="24"/>
          <w:lang w:val="sv-SE"/>
        </w:rPr>
        <w:t xml:space="preserve">mesi, ihtiyaçları belirlemek, </w:t>
      </w:r>
      <w:r w:rsidRPr="000319CD">
        <w:rPr>
          <w:rFonts w:ascii="Times New Roman" w:hAnsi="Times New Roman" w:cs="Times New Roman"/>
          <w:color w:val="000000" w:themeColor="text1"/>
          <w:sz w:val="24"/>
          <w:szCs w:val="24"/>
          <w:lang w:val="sv-SE"/>
        </w:rPr>
        <w:t>ele almak için sistematik bir süreçtir veya mevcut koşullar ile istenen koşullar veya "istekler" arasındaki "boşluklar" olarak tanımlanmaktadır. Mevcut durum ile istenen koşul arasındaki tutarsızlık, ihtiyacı uygun şekilde tanımlamak için ölçülmelidir. İhtiyaç, mevcut performansı daha iyi hale getirme veya bir eksikliği ortadan kaldırmaktır (Kizlik, 2010).</w:t>
      </w:r>
      <w:r w:rsidR="001C7F7A">
        <w:rPr>
          <w:rFonts w:ascii="Times New Roman" w:hAnsi="Times New Roman" w:cs="Times New Roman"/>
          <w:color w:val="000000" w:themeColor="text1"/>
          <w:sz w:val="24"/>
          <w:szCs w:val="24"/>
          <w:lang w:val="sv-SE"/>
        </w:rPr>
        <w:t xml:space="preserve"> </w:t>
      </w:r>
      <w:r w:rsidRPr="000319CD">
        <w:rPr>
          <w:rFonts w:ascii="Times New Roman" w:hAnsi="Times New Roman" w:cs="Times New Roman"/>
          <w:color w:val="000000" w:themeColor="text1"/>
          <w:sz w:val="24"/>
          <w:szCs w:val="24"/>
          <w:lang w:val="sv-SE"/>
        </w:rPr>
        <w:t>İhtiyaç değerlendirmesi ve tespiti, çoğunlukla bireylerde, eğitim/öğretimde, kuruluşlarda veya topluluklarda iyileştirme için kullanılan planlama süreçlerinin bir parçasıdır. İhtiyaç tespiti sorunları açıklığa kavuşturmak ve uygun müdahaleleri veya çözümleri belirlemek için etkili bir araç olabilir (Fulghan, 2008: 49-52). Sorunu açıkça tanımlayarak, sınırlı kaynaklar uygulanabilir ve uygulanabilir bir çözüm geliştirmeye ve uygulamaya yönlendirilebilir (Altshud vd., 2010: 1). Uygun ve yeterli veri toplamak, grupların ihtiyaç ve isteklerine cevap verecek etkili bir ürün geliştirme sürecini bildirir (NOAA, 2012). İhtiyaç değerlendirmeleri, yalnızca sonuç odaklı olduklarında etkilidir ve amaçlanan olası araçlardan hangilerinin istenen sonuçları elde etmek için en etkili ve verimli olduğunu belirlemek için kullanılabilecek somut kanıtlar sağlar (Kaufman, 1993).</w:t>
      </w:r>
    </w:p>
    <w:p w14:paraId="306BAD57" w14:textId="2AF323C5" w:rsidR="00EB3416" w:rsidRPr="000319CD" w:rsidRDefault="00EB3416" w:rsidP="00423F4A">
      <w:pPr>
        <w:pStyle w:val="ListeParagraf"/>
        <w:numPr>
          <w:ilvl w:val="0"/>
          <w:numId w:val="8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İhtiyaç ve kaynak değerlendirmesinde afetin meydana geldiği alandaki idari birimler ha</w:t>
      </w:r>
      <w:r w:rsidR="000322CC">
        <w:rPr>
          <w:rFonts w:ascii="Times New Roman" w:hAnsi="Times New Roman" w:cs="Times New Roman"/>
          <w:color w:val="000000" w:themeColor="text1"/>
          <w:sz w:val="24"/>
          <w:szCs w:val="24"/>
          <w:lang w:val="sv-SE"/>
        </w:rPr>
        <w:t>kkında sağlıklı bilgi elde edilmesi</w:t>
      </w:r>
    </w:p>
    <w:p w14:paraId="2DE5C104" w14:textId="77777777" w:rsidR="00EB3416" w:rsidRPr="000319CD" w:rsidRDefault="00EB3416" w:rsidP="00423F4A">
      <w:pPr>
        <w:pStyle w:val="ListeParagraf"/>
        <w:numPr>
          <w:ilvl w:val="0"/>
          <w:numId w:val="8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Bölgede bulunan diğer kaynak kişi ve kurumlarla düzenli iletişim sisteminin kurulması, e-posta grupları oluşturulması, toplantılar düzenlenmesi</w:t>
      </w:r>
    </w:p>
    <w:p w14:paraId="622A8B32" w14:textId="77777777" w:rsidR="00EB3416" w:rsidRPr="000319CD" w:rsidRDefault="00EB3416" w:rsidP="00423F4A">
      <w:pPr>
        <w:pStyle w:val="ListeParagraf"/>
        <w:numPr>
          <w:ilvl w:val="0"/>
          <w:numId w:val="8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Yerel/ulusal medya kuruluşlarına ait iletişim bilgilerinin toplanması</w:t>
      </w:r>
    </w:p>
    <w:p w14:paraId="152AE7B7" w14:textId="77777777" w:rsidR="00EB3416" w:rsidRPr="000319CD" w:rsidRDefault="00EB3416" w:rsidP="00423F4A">
      <w:pPr>
        <w:pStyle w:val="ListeParagraf"/>
        <w:numPr>
          <w:ilvl w:val="0"/>
          <w:numId w:val="8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Var olan ruh sağlığı merkezleri (psikiyatri klinikleri, devlet hastaneleri, özel hastaneler, askeri hastaneler) ve toplum merkezleri gibi kaynaklara yönelik sevk etme ve yönlendirme sisteminin kurulması</w:t>
      </w:r>
    </w:p>
    <w:p w14:paraId="2A081632" w14:textId="77777777" w:rsidR="00EB3416" w:rsidRPr="000319CD" w:rsidRDefault="00EB3416" w:rsidP="00423F4A">
      <w:pPr>
        <w:pStyle w:val="ListeParagraf"/>
        <w:numPr>
          <w:ilvl w:val="0"/>
          <w:numId w:val="8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Sosyal haritaların düzenlenmesi ve hazırlanması</w:t>
      </w:r>
    </w:p>
    <w:p w14:paraId="13485748" w14:textId="77777777" w:rsidR="00EB3416" w:rsidRPr="000319CD" w:rsidRDefault="00EB3416" w:rsidP="00423F4A">
      <w:pPr>
        <w:pStyle w:val="ListeParagraf"/>
        <w:numPr>
          <w:ilvl w:val="0"/>
          <w:numId w:val="8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Afetzedelere sunulması beklenen hizmetler kamp/çadır alanlarında gerçekleşiyor ise faydalanıcılara ait bilgilerin (cinsiyet, yaş, nüfus, ihtiyaç ve kaynaklar gibi) yeniden değerlendirilmesi kamp/çadır alanları yönetimin katılım sağlanması</w:t>
      </w:r>
    </w:p>
    <w:p w14:paraId="594913D6" w14:textId="77777777" w:rsidR="00423F4A" w:rsidRPr="000319CD" w:rsidRDefault="00423F4A" w:rsidP="00EB3416">
      <w:pPr>
        <w:spacing w:after="0" w:line="360" w:lineRule="auto"/>
        <w:ind w:firstLine="708"/>
        <w:jc w:val="both"/>
        <w:rPr>
          <w:rFonts w:ascii="Times New Roman" w:hAnsi="Times New Roman" w:cs="Times New Roman"/>
          <w:color w:val="000000" w:themeColor="text1"/>
          <w:sz w:val="24"/>
          <w:szCs w:val="24"/>
          <w:lang w:val="sv-SE"/>
        </w:rPr>
      </w:pPr>
    </w:p>
    <w:p w14:paraId="638AD8CC" w14:textId="77777777" w:rsidR="0021404A" w:rsidRPr="000319CD" w:rsidRDefault="00EB3416" w:rsidP="00EB3416">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Özellikle alanda gerçekleştirilen doğru tespit ve doğru kaynak ile buluşturma afet ve acil durumdan etkilenen bireyle ile psikososyal müdahale ekipleri arasında sağlam bir güveni inşa etmektedir. Karşılanamayacak ihtiyaçların belirtilmesi bireylerin güven duygusunun zedelenmemesi açısından çok önemlidir.</w:t>
      </w:r>
    </w:p>
    <w:p w14:paraId="60AC0511" w14:textId="4A9EE013" w:rsidR="0021404A" w:rsidRPr="000319CD" w:rsidRDefault="005A270E" w:rsidP="00423F4A">
      <w:pPr>
        <w:spacing w:after="0" w:line="360" w:lineRule="auto"/>
        <w:ind w:firstLine="708"/>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rPr>
        <w:lastRenderedPageBreak/>
        <w:t>Kısaca;</w:t>
      </w:r>
      <w:r w:rsidRPr="000319CD">
        <w:rPr>
          <w:rFonts w:ascii="Times New Roman" w:hAnsi="Times New Roman" w:cs="Times New Roman"/>
          <w:color w:val="000000" w:themeColor="text1"/>
          <w:sz w:val="24"/>
          <w:szCs w:val="24"/>
          <w:lang w:val="sv-SE"/>
        </w:rPr>
        <w:t xml:space="preserve"> psikososyal destek müdahale süreci, üç temel alanı olan psikososyal refahı geliştirmeyi hedeflemektedir: 1.İnsanların mevcut kapasitesini destekleme ve geliştirme (güçlü yönler ve değerler), 2.Toplumsal yapının sosyal ekolojisini geliştirmek (ilişkiler, sosyal ağlar ve topluluklarındaki insanların mevcut destek sistemleri yoluyla bağlantılar ve destek), 3. Kültür ve </w:t>
      </w:r>
      <w:r w:rsidR="00EA0F64">
        <w:rPr>
          <w:rFonts w:ascii="Times New Roman" w:hAnsi="Times New Roman" w:cs="Times New Roman"/>
          <w:color w:val="000000" w:themeColor="text1"/>
          <w:sz w:val="24"/>
          <w:szCs w:val="24"/>
          <w:lang w:val="sv-SE"/>
        </w:rPr>
        <w:t xml:space="preserve">değer sistemlerinin etkisini, </w:t>
      </w:r>
      <w:r w:rsidRPr="000319CD">
        <w:rPr>
          <w:rFonts w:ascii="Times New Roman" w:hAnsi="Times New Roman" w:cs="Times New Roman"/>
          <w:color w:val="000000" w:themeColor="text1"/>
          <w:sz w:val="24"/>
          <w:szCs w:val="24"/>
          <w:lang w:val="sv-SE"/>
        </w:rPr>
        <w:t>bireysel ve sosyal beklentilerin önemini kavrar. Acil durum öncesi risk değerlendirmesi, azaltılması ve hazır olmasına ilşkin katmaların değerlendirilmesi</w:t>
      </w:r>
      <w:r w:rsidR="00423F4A" w:rsidRPr="000319CD">
        <w:rPr>
          <w:rFonts w:ascii="Times New Roman" w:hAnsi="Times New Roman" w:cs="Times New Roman"/>
          <w:color w:val="000000" w:themeColor="text1"/>
          <w:sz w:val="24"/>
          <w:szCs w:val="24"/>
          <w:lang w:val="sv-SE"/>
        </w:rPr>
        <w:t>dir.</w:t>
      </w:r>
    </w:p>
    <w:p w14:paraId="424B39CA" w14:textId="77777777" w:rsidR="00423F4A" w:rsidRPr="000319CD" w:rsidRDefault="00423F4A" w:rsidP="00423F4A">
      <w:pPr>
        <w:spacing w:after="0" w:line="360" w:lineRule="auto"/>
        <w:ind w:firstLine="708"/>
        <w:jc w:val="both"/>
        <w:rPr>
          <w:rFonts w:ascii="Times New Roman" w:hAnsi="Times New Roman" w:cs="Times New Roman"/>
          <w:color w:val="000000" w:themeColor="text1"/>
          <w:sz w:val="24"/>
          <w:szCs w:val="24"/>
          <w:lang w:val="sv-SE"/>
        </w:rPr>
      </w:pPr>
    </w:p>
    <w:p w14:paraId="5AF4C157" w14:textId="647C2DFC" w:rsidR="002E0FFF" w:rsidRPr="000319CD" w:rsidRDefault="009E560E" w:rsidP="002F7177">
      <w:pPr>
        <w:pStyle w:val="Balk3"/>
        <w:ind w:left="0" w:firstLine="708"/>
        <w:jc w:val="both"/>
        <w:rPr>
          <w:rFonts w:cs="Times New Roman"/>
        </w:rPr>
      </w:pPr>
      <w:bookmarkStart w:id="41" w:name="_Toc56802625"/>
      <w:r w:rsidRPr="000319CD">
        <w:rPr>
          <w:rFonts w:cs="Times New Roman"/>
        </w:rPr>
        <w:t>2.1.</w:t>
      </w:r>
      <w:r w:rsidR="00423F4A" w:rsidRPr="000319CD">
        <w:rPr>
          <w:rFonts w:cs="Times New Roman"/>
        </w:rPr>
        <w:t>4</w:t>
      </w:r>
      <w:r w:rsidRPr="000319CD">
        <w:rPr>
          <w:rFonts w:cs="Times New Roman"/>
        </w:rPr>
        <w:t>.</w:t>
      </w:r>
      <w:r w:rsidR="00A369BA" w:rsidRPr="000319CD">
        <w:rPr>
          <w:rFonts w:cs="Times New Roman"/>
        </w:rPr>
        <w:t xml:space="preserve"> </w:t>
      </w:r>
      <w:r w:rsidR="003D5456" w:rsidRPr="000319CD">
        <w:rPr>
          <w:rFonts w:cs="Times New Roman"/>
        </w:rPr>
        <w:t>Afet Yönetimi</w:t>
      </w:r>
      <w:r w:rsidRPr="000319CD">
        <w:rPr>
          <w:rFonts w:cs="Times New Roman"/>
        </w:rPr>
        <w:t>nde Psikoso</w:t>
      </w:r>
      <w:r w:rsidR="00B933C4">
        <w:rPr>
          <w:rFonts w:cs="Times New Roman"/>
        </w:rPr>
        <w:t>s</w:t>
      </w:r>
      <w:r w:rsidRPr="000319CD">
        <w:rPr>
          <w:rFonts w:cs="Times New Roman"/>
        </w:rPr>
        <w:t xml:space="preserve">yal Destek  Müdahale Sürecinde Dikkat Edilmesi Gereken </w:t>
      </w:r>
      <w:r w:rsidR="003D5456" w:rsidRPr="000319CD">
        <w:rPr>
          <w:rFonts w:cs="Times New Roman"/>
        </w:rPr>
        <w:t>Temel İlkeler</w:t>
      </w:r>
      <w:bookmarkEnd w:id="41"/>
      <w:r w:rsidRPr="000319CD">
        <w:rPr>
          <w:rFonts w:cs="Times New Roman"/>
        </w:rPr>
        <w:t xml:space="preserve"> </w:t>
      </w:r>
    </w:p>
    <w:p w14:paraId="7AAA00F7" w14:textId="41819A82" w:rsidR="00EA593F" w:rsidRPr="000319CD" w:rsidRDefault="00EA0F64" w:rsidP="005C3B18">
      <w:pPr>
        <w:spacing w:after="0" w:line="360" w:lineRule="auto"/>
        <w:ind w:firstLine="708"/>
        <w:jc w:val="both"/>
        <w:rPr>
          <w:rFonts w:ascii="Times New Roman" w:hAnsi="Times New Roman" w:cs="Times New Roman"/>
          <w:color w:val="000000" w:themeColor="text1"/>
          <w:sz w:val="24"/>
          <w:szCs w:val="24"/>
          <w:lang w:val="sv-SE"/>
        </w:rPr>
      </w:pPr>
      <w:r>
        <w:rPr>
          <w:rFonts w:ascii="Times New Roman" w:hAnsi="Times New Roman" w:cs="Times New Roman"/>
          <w:color w:val="000000" w:themeColor="text1"/>
          <w:sz w:val="24"/>
          <w:szCs w:val="24"/>
          <w:lang w:val="sv-SE"/>
        </w:rPr>
        <w:t>Birincisi:</w:t>
      </w:r>
      <w:r w:rsidR="00C434C3">
        <w:rPr>
          <w:rFonts w:ascii="Times New Roman" w:hAnsi="Times New Roman" w:cs="Times New Roman"/>
          <w:color w:val="000000" w:themeColor="text1"/>
          <w:sz w:val="24"/>
          <w:szCs w:val="24"/>
          <w:lang w:val="sv-SE"/>
        </w:rPr>
        <w:t xml:space="preserve"> İ</w:t>
      </w:r>
      <w:r w:rsidR="009E560E" w:rsidRPr="000319CD">
        <w:rPr>
          <w:rFonts w:ascii="Times New Roman" w:hAnsi="Times New Roman" w:cs="Times New Roman"/>
          <w:color w:val="000000" w:themeColor="text1"/>
          <w:sz w:val="24"/>
          <w:szCs w:val="24"/>
          <w:lang w:val="sv-SE"/>
        </w:rPr>
        <w:t>nsan hakları ve eşitlik</w:t>
      </w:r>
      <w:r w:rsidR="00896B62">
        <w:rPr>
          <w:rFonts w:ascii="Times New Roman" w:hAnsi="Times New Roman" w:cs="Times New Roman"/>
          <w:color w:val="000000" w:themeColor="text1"/>
          <w:sz w:val="24"/>
          <w:szCs w:val="24"/>
          <w:lang w:val="sv-SE"/>
        </w:rPr>
        <w:t xml:space="preserve">: </w:t>
      </w:r>
      <w:r w:rsidR="00763F20" w:rsidRPr="000319CD">
        <w:rPr>
          <w:rFonts w:ascii="Times New Roman" w:hAnsi="Times New Roman" w:cs="Times New Roman"/>
          <w:color w:val="000000" w:themeColor="text1"/>
          <w:sz w:val="24"/>
          <w:szCs w:val="24"/>
          <w:lang w:val="sv-SE"/>
        </w:rPr>
        <w:t>İnsani aktörler, afet ve acil durumlardan etkilenen tüm birey ve toplumun i</w:t>
      </w:r>
      <w:r>
        <w:rPr>
          <w:rFonts w:ascii="Times New Roman" w:hAnsi="Times New Roman" w:cs="Times New Roman"/>
          <w:color w:val="000000" w:themeColor="text1"/>
          <w:sz w:val="24"/>
          <w:szCs w:val="24"/>
          <w:lang w:val="sv-SE"/>
        </w:rPr>
        <w:t xml:space="preserve">nsan haklarını teşvik etmeli, </w:t>
      </w:r>
      <w:r w:rsidR="00763F20" w:rsidRPr="000319CD">
        <w:rPr>
          <w:rFonts w:ascii="Times New Roman" w:hAnsi="Times New Roman" w:cs="Times New Roman"/>
          <w:color w:val="000000" w:themeColor="text1"/>
          <w:sz w:val="24"/>
          <w:szCs w:val="24"/>
          <w:lang w:val="sv-SE"/>
        </w:rPr>
        <w:t xml:space="preserve">insan hakları ihlali yüksek olan grupları koruma altına alması gerekmektedir. İnsani aktörler de eşitliği ve ayrımcılık yapmamalarını teşvik etmelidir. Yani, belirlenmiş ihtiyaçlara göre, cinsiyet, yaş grupları, dil grupları, etnik gruplar ve yerellikler arasında etkilenen popülasyonlar arasında ruh sağlığı ve psikososyal </w:t>
      </w:r>
      <w:r w:rsidR="000A5596">
        <w:rPr>
          <w:rFonts w:ascii="Times New Roman" w:hAnsi="Times New Roman" w:cs="Times New Roman"/>
          <w:color w:val="000000" w:themeColor="text1"/>
          <w:sz w:val="24"/>
          <w:szCs w:val="24"/>
          <w:lang w:val="sv-SE"/>
        </w:rPr>
        <w:t xml:space="preserve">desteklerin </w:t>
      </w:r>
      <w:r w:rsidR="00763F20" w:rsidRPr="000319CD">
        <w:rPr>
          <w:rFonts w:ascii="Times New Roman" w:hAnsi="Times New Roman" w:cs="Times New Roman"/>
          <w:color w:val="000000" w:themeColor="text1"/>
          <w:sz w:val="24"/>
          <w:szCs w:val="24"/>
          <w:lang w:val="sv-SE"/>
        </w:rPr>
        <w:t>erişilebilirliği konusunda adaleti en üst düzeye çıkarmayı amaçlamalıdır</w:t>
      </w:r>
      <w:r w:rsidR="00A02E50" w:rsidRPr="000319CD">
        <w:rPr>
          <w:rFonts w:ascii="Times New Roman" w:hAnsi="Times New Roman" w:cs="Times New Roman"/>
          <w:color w:val="000000" w:themeColor="text1"/>
          <w:sz w:val="24"/>
          <w:szCs w:val="24"/>
          <w:lang w:val="sv-SE"/>
        </w:rPr>
        <w:t xml:space="preserve"> (IASC, 2017)</w:t>
      </w:r>
      <w:r w:rsidR="00763F20" w:rsidRPr="000319CD">
        <w:rPr>
          <w:rFonts w:ascii="Times New Roman" w:hAnsi="Times New Roman" w:cs="Times New Roman"/>
          <w:color w:val="000000" w:themeColor="text1"/>
          <w:sz w:val="24"/>
          <w:szCs w:val="24"/>
          <w:lang w:val="sv-SE"/>
        </w:rPr>
        <w:t>.</w:t>
      </w:r>
      <w:r w:rsidR="009E560E" w:rsidRPr="000319CD">
        <w:rPr>
          <w:rFonts w:ascii="Times New Roman" w:hAnsi="Times New Roman" w:cs="Times New Roman"/>
          <w:color w:val="000000" w:themeColor="text1"/>
          <w:sz w:val="24"/>
          <w:szCs w:val="24"/>
          <w:lang w:val="sv-SE"/>
        </w:rPr>
        <w:t xml:space="preserve"> </w:t>
      </w:r>
      <w:r w:rsidR="001F5200" w:rsidRPr="000319CD">
        <w:rPr>
          <w:rFonts w:ascii="Times New Roman" w:hAnsi="Times New Roman" w:cs="Times New Roman"/>
          <w:color w:val="000000" w:themeColor="text1"/>
          <w:sz w:val="24"/>
          <w:szCs w:val="24"/>
          <w:lang w:val="sv-SE"/>
        </w:rPr>
        <w:t>İnsan hakları, millet, ikamet ettiğimiz yer, cinsiyet, ulusal veya etnik köken, renk, din, dil veya başka herhangi bir statü ne olursa olsun tüm insanlara özgü haklardır. Ayrımcılık yapmadan tüm birey ve toplum eşit haklara sahiptir. Bu hakların hepsi birbiriyle ilişkilidir, birbirine bağımlı ve bölünmezdir.</w:t>
      </w:r>
      <w:r w:rsidR="002D539F" w:rsidRPr="000319CD">
        <w:rPr>
          <w:rFonts w:ascii="Times New Roman" w:hAnsi="Times New Roman" w:cs="Times New Roman"/>
          <w:color w:val="000000" w:themeColor="text1"/>
          <w:sz w:val="24"/>
          <w:szCs w:val="24"/>
          <w:lang w:val="sv-SE"/>
        </w:rPr>
        <w:t xml:space="preserve"> </w:t>
      </w:r>
      <w:r w:rsidR="001F5200" w:rsidRPr="000319CD">
        <w:rPr>
          <w:rFonts w:ascii="Times New Roman" w:hAnsi="Times New Roman" w:cs="Times New Roman"/>
          <w:color w:val="000000" w:themeColor="text1"/>
          <w:sz w:val="24"/>
          <w:szCs w:val="24"/>
          <w:lang w:val="sv-SE"/>
        </w:rPr>
        <w:t xml:space="preserve">Evrensel insan hakları genellikle antlaşmalar, uluslararası teamül hukuku, genel ilkeler ve uluslararası hukukun diğer kaynakları şeklinde yasa tarafından ifade edilir ve garanti edilir. </w:t>
      </w:r>
      <w:r w:rsidR="00701234" w:rsidRPr="000319CD">
        <w:rPr>
          <w:rFonts w:ascii="Times New Roman" w:hAnsi="Times New Roman" w:cs="Times New Roman"/>
          <w:color w:val="000000" w:themeColor="text1"/>
          <w:sz w:val="24"/>
          <w:szCs w:val="24"/>
          <w:shd w:val="clear" w:color="auto" w:fill="FFFFFF"/>
        </w:rPr>
        <w:t>Birleşmiş Milletler İnsan Hakları Yüksek Komiserliği (OHCHR)</w:t>
      </w:r>
      <w:r w:rsidR="00701234" w:rsidRPr="000319CD">
        <w:rPr>
          <w:rFonts w:ascii="Times New Roman" w:hAnsi="Times New Roman" w:cs="Times New Roman"/>
          <w:color w:val="000000" w:themeColor="text1"/>
          <w:sz w:val="24"/>
          <w:szCs w:val="24"/>
          <w:lang w:val="sv-SE"/>
        </w:rPr>
        <w:t xml:space="preserve"> u</w:t>
      </w:r>
      <w:r w:rsidR="001F5200" w:rsidRPr="000319CD">
        <w:rPr>
          <w:rFonts w:ascii="Times New Roman" w:hAnsi="Times New Roman" w:cs="Times New Roman"/>
          <w:color w:val="000000" w:themeColor="text1"/>
          <w:sz w:val="24"/>
          <w:szCs w:val="24"/>
          <w:lang w:val="sv-SE"/>
        </w:rPr>
        <w:t>luslararası insan hakları hukuku, hükümetlerin, bireylerin veya grupların insan haklarını ve temel özgürlüklerini desteklemek ve korumak amacıyla belirli şekillerde hareket etme veya belirli eylemlerden kaçınma yükümlülüklerini ortaya koyar</w:t>
      </w:r>
      <w:r w:rsidR="00EA593F" w:rsidRPr="000319CD">
        <w:rPr>
          <w:rFonts w:ascii="Times New Roman" w:hAnsi="Times New Roman" w:cs="Times New Roman"/>
          <w:color w:val="000000" w:themeColor="text1"/>
          <w:sz w:val="24"/>
          <w:szCs w:val="24"/>
          <w:lang w:val="sv-SE"/>
        </w:rPr>
        <w:t xml:space="preserve"> (OHCHR, 2019)</w:t>
      </w:r>
      <w:r w:rsidR="001F5200" w:rsidRPr="000319CD">
        <w:rPr>
          <w:rFonts w:ascii="Times New Roman" w:hAnsi="Times New Roman" w:cs="Times New Roman"/>
          <w:color w:val="000000" w:themeColor="text1"/>
          <w:sz w:val="24"/>
          <w:szCs w:val="24"/>
          <w:lang w:val="sv-SE"/>
        </w:rPr>
        <w:t>.</w:t>
      </w:r>
      <w:r w:rsidR="002D539F" w:rsidRPr="000319CD">
        <w:rPr>
          <w:rFonts w:ascii="Times New Roman" w:hAnsi="Times New Roman" w:cs="Times New Roman"/>
          <w:color w:val="000000" w:themeColor="text1"/>
          <w:sz w:val="24"/>
          <w:szCs w:val="24"/>
          <w:lang w:val="sv-SE"/>
        </w:rPr>
        <w:t xml:space="preserve"> </w:t>
      </w:r>
      <w:r w:rsidR="00B5286F" w:rsidRPr="000319CD">
        <w:rPr>
          <w:rFonts w:ascii="Times New Roman" w:hAnsi="Times New Roman" w:cs="Times New Roman"/>
          <w:color w:val="000000" w:themeColor="text1"/>
          <w:sz w:val="24"/>
          <w:szCs w:val="24"/>
          <w:lang w:val="sv-SE"/>
        </w:rPr>
        <w:t>Dünyadaki birey ve toplumun insan hakları, doğumdan ölüme kadar dünyadaki her insana ait temel hak ve özgürlüklerdir. Nereden geldiğiniz, neye inandığınız veya hayatınızı nasıl yaşamayı seç</w:t>
      </w:r>
      <w:r w:rsidR="001F5200" w:rsidRPr="000319CD">
        <w:rPr>
          <w:rFonts w:ascii="Times New Roman" w:hAnsi="Times New Roman" w:cs="Times New Roman"/>
          <w:color w:val="000000" w:themeColor="text1"/>
          <w:sz w:val="24"/>
          <w:szCs w:val="24"/>
          <w:lang w:val="sv-SE"/>
        </w:rPr>
        <w:t>tiğinize bakılmaksızın uygulanması gereken süreçlerdir</w:t>
      </w:r>
      <w:r w:rsidR="00B5286F" w:rsidRPr="000319CD">
        <w:rPr>
          <w:rFonts w:ascii="Times New Roman" w:hAnsi="Times New Roman" w:cs="Times New Roman"/>
          <w:color w:val="000000" w:themeColor="text1"/>
          <w:sz w:val="24"/>
          <w:szCs w:val="24"/>
          <w:lang w:val="sv-SE"/>
        </w:rPr>
        <w:t xml:space="preserve">. </w:t>
      </w:r>
      <w:r w:rsidR="001F5200" w:rsidRPr="000319CD">
        <w:rPr>
          <w:rFonts w:ascii="Times New Roman" w:hAnsi="Times New Roman" w:cs="Times New Roman"/>
          <w:color w:val="000000" w:themeColor="text1"/>
          <w:sz w:val="24"/>
          <w:szCs w:val="24"/>
          <w:lang w:val="sv-SE"/>
        </w:rPr>
        <w:t>En</w:t>
      </w:r>
      <w:r w:rsidR="00B5286F" w:rsidRPr="000319CD">
        <w:rPr>
          <w:rFonts w:ascii="Times New Roman" w:hAnsi="Times New Roman" w:cs="Times New Roman"/>
          <w:color w:val="000000" w:themeColor="text1"/>
          <w:sz w:val="24"/>
          <w:szCs w:val="24"/>
          <w:lang w:val="sv-SE"/>
        </w:rPr>
        <w:t xml:space="preserve"> temel </w:t>
      </w:r>
      <w:r w:rsidR="001F5200" w:rsidRPr="000319CD">
        <w:rPr>
          <w:rFonts w:ascii="Times New Roman" w:hAnsi="Times New Roman" w:cs="Times New Roman"/>
          <w:color w:val="000000" w:themeColor="text1"/>
          <w:sz w:val="24"/>
          <w:szCs w:val="24"/>
          <w:lang w:val="sv-SE"/>
        </w:rPr>
        <w:t xml:space="preserve">insan </w:t>
      </w:r>
      <w:r w:rsidR="00B5286F" w:rsidRPr="000319CD">
        <w:rPr>
          <w:rFonts w:ascii="Times New Roman" w:hAnsi="Times New Roman" w:cs="Times New Roman"/>
          <w:color w:val="000000" w:themeColor="text1"/>
          <w:sz w:val="24"/>
          <w:szCs w:val="24"/>
          <w:lang w:val="sv-SE"/>
        </w:rPr>
        <w:t>haklar</w:t>
      </w:r>
      <w:r w:rsidR="001F5200" w:rsidRPr="000319CD">
        <w:rPr>
          <w:rFonts w:ascii="Times New Roman" w:hAnsi="Times New Roman" w:cs="Times New Roman"/>
          <w:color w:val="000000" w:themeColor="text1"/>
          <w:sz w:val="24"/>
          <w:szCs w:val="24"/>
          <w:lang w:val="sv-SE"/>
        </w:rPr>
        <w:t>ı</w:t>
      </w:r>
      <w:r w:rsidR="00B5286F" w:rsidRPr="000319CD">
        <w:rPr>
          <w:rFonts w:ascii="Times New Roman" w:hAnsi="Times New Roman" w:cs="Times New Roman"/>
          <w:color w:val="000000" w:themeColor="text1"/>
          <w:sz w:val="24"/>
          <w:szCs w:val="24"/>
          <w:lang w:val="sv-SE"/>
        </w:rPr>
        <w:t xml:space="preserve"> haysiyet, adalet, eşitlik, saygı ve bağımsızlık gibi ortak değerlere dayanmaktadır. Bu değerler yasa tarafından tanımlanır ve korunur</w:t>
      </w:r>
      <w:r w:rsidR="001F5200" w:rsidRPr="000319CD">
        <w:rPr>
          <w:rFonts w:ascii="Times New Roman" w:hAnsi="Times New Roman" w:cs="Times New Roman"/>
          <w:color w:val="000000" w:themeColor="text1"/>
          <w:sz w:val="24"/>
          <w:szCs w:val="24"/>
          <w:lang w:val="sv-SE"/>
        </w:rPr>
        <w:t xml:space="preserve"> </w:t>
      </w:r>
      <w:r w:rsidR="009A4C91" w:rsidRPr="000319CD">
        <w:rPr>
          <w:rFonts w:ascii="Times New Roman" w:hAnsi="Times New Roman" w:cs="Times New Roman"/>
          <w:color w:val="000000" w:themeColor="text1"/>
          <w:sz w:val="24"/>
          <w:szCs w:val="24"/>
          <w:lang w:val="sv-SE"/>
        </w:rPr>
        <w:t>(</w:t>
      </w:r>
      <w:hyperlink r:id="rId24" w:history="1">
        <w:r w:rsidR="009A4C91" w:rsidRPr="000319CD">
          <w:rPr>
            <w:rStyle w:val="Balk3Char"/>
            <w:rFonts w:cs="Times New Roman"/>
            <w:b w:val="0"/>
          </w:rPr>
          <w:t xml:space="preserve">Human Rights Act, </w:t>
        </w:r>
        <w:r w:rsidR="001F5200" w:rsidRPr="000319CD">
          <w:rPr>
            <w:rStyle w:val="Balk3Char"/>
            <w:rFonts w:cs="Times New Roman"/>
            <w:b w:val="0"/>
          </w:rPr>
          <w:t>1998</w:t>
        </w:r>
      </w:hyperlink>
      <w:r w:rsidR="001F5200" w:rsidRPr="000319CD">
        <w:rPr>
          <w:rFonts w:ascii="Times New Roman" w:hAnsi="Times New Roman" w:cs="Times New Roman"/>
          <w:b/>
          <w:color w:val="000000" w:themeColor="text1"/>
          <w:sz w:val="24"/>
          <w:szCs w:val="24"/>
          <w:lang w:val="sv-SE"/>
        </w:rPr>
        <w:t>).</w:t>
      </w:r>
      <w:r w:rsidR="002D539F" w:rsidRPr="000319CD">
        <w:rPr>
          <w:rFonts w:ascii="Times New Roman" w:hAnsi="Times New Roman" w:cs="Times New Roman"/>
          <w:b/>
          <w:color w:val="000000" w:themeColor="text1"/>
          <w:sz w:val="24"/>
          <w:szCs w:val="24"/>
          <w:lang w:val="sv-SE"/>
        </w:rPr>
        <w:t xml:space="preserve"> </w:t>
      </w:r>
      <w:r w:rsidR="00EA593F" w:rsidRPr="000319CD">
        <w:rPr>
          <w:rFonts w:ascii="Times New Roman" w:hAnsi="Times New Roman" w:cs="Times New Roman"/>
          <w:color w:val="000000" w:themeColor="text1"/>
          <w:sz w:val="24"/>
          <w:szCs w:val="24"/>
          <w:lang w:val="sv-SE"/>
        </w:rPr>
        <w:t>Birey ve toplumun insan hakları ve eşit yaşama hakkına ilişkin en temel ilkeler;</w:t>
      </w:r>
    </w:p>
    <w:p w14:paraId="66F4062E" w14:textId="704D0FB4" w:rsidR="00EA593F" w:rsidRPr="000319CD" w:rsidRDefault="00EA593F" w:rsidP="005C3B18">
      <w:pPr>
        <w:numPr>
          <w:ilvl w:val="0"/>
          <w:numId w:val="1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lastRenderedPageBreak/>
        <w:t>Evrensel olmak</w:t>
      </w:r>
      <w:r w:rsidR="000A5596">
        <w:rPr>
          <w:rFonts w:ascii="Times New Roman" w:hAnsi="Times New Roman" w:cs="Times New Roman"/>
          <w:color w:val="000000" w:themeColor="text1"/>
          <w:sz w:val="24"/>
          <w:szCs w:val="24"/>
          <w:lang w:val="sv-SE"/>
        </w:rPr>
        <w:t>:</w:t>
      </w:r>
      <w:r w:rsidR="003D6D9D" w:rsidRPr="000319CD">
        <w:rPr>
          <w:rFonts w:ascii="Times New Roman" w:hAnsi="Times New Roman" w:cs="Times New Roman"/>
          <w:color w:val="000000" w:themeColor="text1"/>
          <w:sz w:val="24"/>
          <w:szCs w:val="24"/>
          <w:lang w:val="sv-SE"/>
        </w:rPr>
        <w:t xml:space="preserve"> </w:t>
      </w:r>
      <w:r w:rsidRPr="000319CD">
        <w:rPr>
          <w:rFonts w:ascii="Times New Roman" w:hAnsi="Times New Roman" w:cs="Times New Roman"/>
          <w:color w:val="000000" w:themeColor="text1"/>
          <w:sz w:val="24"/>
          <w:szCs w:val="24"/>
          <w:lang w:val="sv-SE"/>
        </w:rPr>
        <w:t>İnsan haklarının evrenselliği ilkesi, uluslararası insan hakları hukukunun temel taşıdır. İlk olarak 1948 tarihli İnsan Hakları Evrensel Bildirgesi'nde vurgulandığı gibi bu ilke, birçok uluslararası insan hakları sözleşmesinde tekrarlanmıştır.</w:t>
      </w:r>
    </w:p>
    <w:p w14:paraId="3A9DF5B1" w14:textId="4483C9E0" w:rsidR="00EA593F" w:rsidRPr="000319CD" w:rsidRDefault="00EA593F" w:rsidP="005C3B18">
      <w:pPr>
        <w:numPr>
          <w:ilvl w:val="0"/>
          <w:numId w:val="15"/>
        </w:numPr>
        <w:spacing w:after="0" w:line="360" w:lineRule="auto"/>
        <w:jc w:val="both"/>
        <w:rPr>
          <w:rFonts w:ascii="Times New Roman" w:hAnsi="Times New Roman" w:cs="Times New Roman"/>
          <w:b/>
          <w:color w:val="000000" w:themeColor="text1"/>
          <w:sz w:val="24"/>
          <w:szCs w:val="24"/>
          <w:lang w:val="sv-SE"/>
        </w:rPr>
      </w:pPr>
      <w:r w:rsidRPr="000319CD">
        <w:rPr>
          <w:rFonts w:ascii="Times New Roman" w:hAnsi="Times New Roman" w:cs="Times New Roman"/>
          <w:color w:val="000000" w:themeColor="text1"/>
          <w:sz w:val="24"/>
          <w:szCs w:val="24"/>
          <w:lang w:val="sv-SE"/>
        </w:rPr>
        <w:t>Birbirine bağımlı ve ayrılmaz olmak</w:t>
      </w:r>
      <w:r w:rsidR="000A5596">
        <w:rPr>
          <w:rFonts w:ascii="Times New Roman" w:hAnsi="Times New Roman" w:cs="Times New Roman"/>
          <w:color w:val="000000" w:themeColor="text1"/>
          <w:sz w:val="24"/>
          <w:szCs w:val="24"/>
          <w:lang w:val="sv-SE"/>
        </w:rPr>
        <w:t>:</w:t>
      </w:r>
      <w:r w:rsidR="003D6D9D" w:rsidRPr="000319CD">
        <w:rPr>
          <w:rFonts w:ascii="Times New Roman" w:hAnsi="Times New Roman" w:cs="Times New Roman"/>
          <w:color w:val="000000" w:themeColor="text1"/>
          <w:sz w:val="24"/>
          <w:szCs w:val="24"/>
          <w:lang w:val="sv-SE"/>
        </w:rPr>
        <w:t xml:space="preserve"> </w:t>
      </w:r>
      <w:r w:rsidRPr="000319CD">
        <w:rPr>
          <w:rFonts w:ascii="Times New Roman" w:hAnsi="Times New Roman" w:cs="Times New Roman"/>
          <w:color w:val="000000" w:themeColor="text1"/>
          <w:sz w:val="24"/>
          <w:szCs w:val="24"/>
          <w:lang w:val="sv-SE"/>
        </w:rPr>
        <w:t>Yaşam hakkı, yasa önünde eşitlik ve ifade özgürlüğü gibi sivil ve siyasi haklar olsun tüm insan hakları bölünemez; çalışma hakları, sosyal güvenlik ve eğitim gibi ekonomik, sosyal ve kültürel haklar veya kalkınma ve kendi kaderini tayin etme hakları gibi toplu haklar bölünmez, birbiriyle ilişkilidir ve birbirine bağımlıdır. Bir hakkın geliştirilmesi diğerlerinin ilerlemesini kolaylaştırır. Aynı şekilde, bir hakkın yoksunluğu diğerlerini de olumsuz yönde etkilemektedir.</w:t>
      </w:r>
    </w:p>
    <w:p w14:paraId="58E75F1E" w14:textId="49E03B2E" w:rsidR="003D6D9D" w:rsidRPr="000319CD" w:rsidRDefault="00EA593F" w:rsidP="005C3B18">
      <w:pPr>
        <w:numPr>
          <w:ilvl w:val="0"/>
          <w:numId w:val="15"/>
        </w:numPr>
        <w:spacing w:after="0" w:line="360" w:lineRule="auto"/>
        <w:jc w:val="both"/>
        <w:rPr>
          <w:rFonts w:ascii="Times New Roman" w:hAnsi="Times New Roman" w:cs="Times New Roman"/>
          <w:color w:val="000000" w:themeColor="text1"/>
          <w:sz w:val="24"/>
          <w:szCs w:val="24"/>
          <w:lang w:val="sv-SE"/>
        </w:rPr>
      </w:pPr>
      <w:r w:rsidRPr="000319CD">
        <w:rPr>
          <w:rFonts w:ascii="Times New Roman" w:hAnsi="Times New Roman" w:cs="Times New Roman"/>
          <w:color w:val="000000" w:themeColor="text1"/>
          <w:sz w:val="24"/>
          <w:szCs w:val="24"/>
          <w:lang w:val="sv-SE"/>
        </w:rPr>
        <w:t>Eşitlik ve ayrım gözetmemek</w:t>
      </w:r>
      <w:r w:rsidR="000A5596">
        <w:rPr>
          <w:rFonts w:ascii="Times New Roman" w:hAnsi="Times New Roman" w:cs="Times New Roman"/>
          <w:color w:val="000000" w:themeColor="text1"/>
          <w:sz w:val="24"/>
          <w:szCs w:val="24"/>
          <w:lang w:val="sv-SE"/>
        </w:rPr>
        <w:t>:</w:t>
      </w:r>
      <w:r w:rsidR="003D6D9D" w:rsidRPr="000319CD">
        <w:rPr>
          <w:rFonts w:ascii="Times New Roman" w:hAnsi="Times New Roman" w:cs="Times New Roman"/>
          <w:color w:val="000000" w:themeColor="text1"/>
          <w:sz w:val="24"/>
          <w:szCs w:val="24"/>
          <w:lang w:val="sv-SE"/>
        </w:rPr>
        <w:t xml:space="preserve"> </w:t>
      </w:r>
      <w:r w:rsidR="00A03E19" w:rsidRPr="000319CD">
        <w:rPr>
          <w:rFonts w:ascii="Times New Roman" w:hAnsi="Times New Roman" w:cs="Times New Roman"/>
          <w:color w:val="000000" w:themeColor="text1"/>
          <w:sz w:val="24"/>
          <w:szCs w:val="24"/>
          <w:lang w:val="sv-SE"/>
        </w:rPr>
        <w:t xml:space="preserve">Ayrımcılık yapmama ilkesi uluslararası insan hakları hukukunda kesişen bir ilkedir. İlke, tüm büyük insan hakları anlaşmalarında mevcuttur </w:t>
      </w:r>
      <w:r w:rsidR="00B53E6C">
        <w:rPr>
          <w:rFonts w:ascii="Times New Roman" w:hAnsi="Times New Roman" w:cs="Times New Roman"/>
          <w:color w:val="000000" w:themeColor="text1"/>
          <w:sz w:val="24"/>
          <w:szCs w:val="24"/>
          <w:lang w:val="sv-SE"/>
        </w:rPr>
        <w:t xml:space="preserve">ve </w:t>
      </w:r>
      <w:r w:rsidR="00B53E6C" w:rsidRPr="00B53E6C">
        <w:rPr>
          <w:rFonts w:ascii="Times New Roman" w:hAnsi="Times New Roman" w:cs="Times New Roman"/>
          <w:color w:val="FF0000"/>
          <w:sz w:val="24"/>
          <w:szCs w:val="24"/>
          <w:lang w:val="sv-SE"/>
        </w:rPr>
        <w:t>“</w:t>
      </w:r>
      <w:r w:rsidR="00B53E6C">
        <w:rPr>
          <w:rFonts w:ascii="Times New Roman" w:hAnsi="Times New Roman" w:cs="Times New Roman"/>
          <w:color w:val="000000" w:themeColor="text1"/>
          <w:sz w:val="24"/>
          <w:szCs w:val="24"/>
          <w:lang w:val="sv-SE"/>
        </w:rPr>
        <w:t>H</w:t>
      </w:r>
      <w:r w:rsidR="00A03E19" w:rsidRPr="000319CD">
        <w:rPr>
          <w:rFonts w:ascii="Times New Roman" w:hAnsi="Times New Roman" w:cs="Times New Roman"/>
          <w:color w:val="000000" w:themeColor="text1"/>
          <w:sz w:val="24"/>
          <w:szCs w:val="24"/>
          <w:lang w:val="sv-SE"/>
        </w:rPr>
        <w:t>er Türlü Irk Ayrımcılığının Ortadan Kaldırılmasına İlişkin Uluslararası Sözleşme” ve ”Kadınlara Karşı Her Türlü Ayrımcılığın Önlenmesi Sözleşmesi” gibi bazı uluslararası insan hakları sözleşmeler</w:t>
      </w:r>
      <w:r w:rsidR="003D6D9D" w:rsidRPr="000319CD">
        <w:rPr>
          <w:rFonts w:ascii="Times New Roman" w:hAnsi="Times New Roman" w:cs="Times New Roman"/>
          <w:color w:val="000000" w:themeColor="text1"/>
          <w:sz w:val="24"/>
          <w:szCs w:val="24"/>
          <w:lang w:val="sv-SE"/>
        </w:rPr>
        <w:t xml:space="preserve">inin ana temasını sunmaktadır. </w:t>
      </w:r>
      <w:r w:rsidR="00A03E19" w:rsidRPr="000319CD">
        <w:rPr>
          <w:rFonts w:ascii="Times New Roman" w:hAnsi="Times New Roman" w:cs="Times New Roman"/>
          <w:color w:val="000000" w:themeColor="text1"/>
          <w:sz w:val="24"/>
          <w:szCs w:val="24"/>
          <w:lang w:val="sv-SE"/>
        </w:rPr>
        <w:t>İlke, tüm insan hakları ve özgürlükleri ile ilgili olarak herkes için geçerlidir ve cinsiyet, ırk, renk ve benzeri gibi kapsamlı olmayan kategorilerin bir listesi temelinde ayrımcılığı yasaklar. Ayrımcılık yapmama ilkesi, İnsan Hakları Evrensel Beyannamesi'nin 1. maddesinde belirtildiği gibi eşitlik ilkesi ile tamamlanmaktadır: “Tüm insanlar özgür, onur ve haklar bakımından eşit doğarlar.” İnsan hakları sadece baskı veya kötü muamele görenleri kapsayan bir kavram değil, hepimizle ilgilidir. Günlük hayatınızın birçok alanında birey ve toplumu korurlar (OHCR, 2019).</w:t>
      </w:r>
    </w:p>
    <w:p w14:paraId="02A63B18" w14:textId="53C2EFCF" w:rsidR="002D539F" w:rsidRPr="00B53E6C" w:rsidRDefault="00A03E19" w:rsidP="00810152">
      <w:pPr>
        <w:numPr>
          <w:ilvl w:val="0"/>
          <w:numId w:val="15"/>
        </w:numPr>
        <w:spacing w:after="0" w:line="360" w:lineRule="auto"/>
        <w:ind w:firstLine="360"/>
        <w:jc w:val="both"/>
        <w:rPr>
          <w:rFonts w:ascii="Times New Roman" w:hAnsi="Times New Roman" w:cs="Times New Roman"/>
          <w:color w:val="000000" w:themeColor="text1"/>
          <w:sz w:val="24"/>
          <w:szCs w:val="24"/>
          <w:lang w:val="sv-SE"/>
        </w:rPr>
      </w:pPr>
      <w:r w:rsidRPr="00B53E6C">
        <w:rPr>
          <w:rFonts w:ascii="Times New Roman" w:hAnsi="Times New Roman" w:cs="Times New Roman"/>
          <w:color w:val="000000" w:themeColor="text1"/>
          <w:sz w:val="24"/>
          <w:szCs w:val="24"/>
          <w:lang w:val="sv-SE"/>
        </w:rPr>
        <w:t>Hak ve yükümlülükler</w:t>
      </w:r>
      <w:r w:rsidR="000A5596" w:rsidRPr="00B53E6C">
        <w:rPr>
          <w:rFonts w:ascii="Times New Roman" w:hAnsi="Times New Roman" w:cs="Times New Roman"/>
          <w:color w:val="000000" w:themeColor="text1"/>
          <w:sz w:val="24"/>
          <w:szCs w:val="24"/>
          <w:lang w:val="sv-SE"/>
        </w:rPr>
        <w:t>:</w:t>
      </w:r>
      <w:r w:rsidR="003D6D9D" w:rsidRPr="00B53E6C">
        <w:rPr>
          <w:rFonts w:ascii="Times New Roman" w:hAnsi="Times New Roman" w:cs="Times New Roman"/>
          <w:b/>
          <w:color w:val="000000" w:themeColor="text1"/>
          <w:sz w:val="24"/>
          <w:szCs w:val="24"/>
          <w:lang w:val="sv-SE"/>
        </w:rPr>
        <w:t xml:space="preserve"> </w:t>
      </w:r>
      <w:r w:rsidRPr="00B53E6C">
        <w:rPr>
          <w:rFonts w:ascii="Times New Roman" w:hAnsi="Times New Roman" w:cs="Times New Roman"/>
          <w:color w:val="000000" w:themeColor="text1"/>
          <w:sz w:val="24"/>
          <w:szCs w:val="24"/>
          <w:lang w:val="sv-SE"/>
        </w:rPr>
        <w:t>İnsan hakları hem hak hem de yükümlülükleri beraberinde getirir. Devletler, insan haklarına saygı göstermek, onları korumak ve yerine getirmek için uluslararası hukuk uyarınca yükümlülükler ve görevler üstlenirle</w:t>
      </w:r>
      <w:r w:rsidR="007A0F3F" w:rsidRPr="00B53E6C">
        <w:rPr>
          <w:rFonts w:ascii="Times New Roman" w:hAnsi="Times New Roman" w:cs="Times New Roman"/>
          <w:color w:val="000000" w:themeColor="text1"/>
          <w:sz w:val="24"/>
          <w:szCs w:val="24"/>
          <w:lang w:val="sv-SE"/>
        </w:rPr>
        <w:t>r. Saygı gösterme yükümlülüğü, d</w:t>
      </w:r>
      <w:r w:rsidRPr="00B53E6C">
        <w:rPr>
          <w:rFonts w:ascii="Times New Roman" w:hAnsi="Times New Roman" w:cs="Times New Roman"/>
          <w:color w:val="000000" w:themeColor="text1"/>
          <w:sz w:val="24"/>
          <w:szCs w:val="24"/>
          <w:lang w:val="sv-SE"/>
        </w:rPr>
        <w:t>evletlerin insan haklarından yararlanmaya müdahale etmekten veya onları kısıtlamaktan kaçınması gerektiği anlam</w:t>
      </w:r>
      <w:r w:rsidR="007A0F3F" w:rsidRPr="00B53E6C">
        <w:rPr>
          <w:rFonts w:ascii="Times New Roman" w:hAnsi="Times New Roman" w:cs="Times New Roman"/>
          <w:color w:val="000000" w:themeColor="text1"/>
          <w:sz w:val="24"/>
          <w:szCs w:val="24"/>
          <w:lang w:val="sv-SE"/>
        </w:rPr>
        <w:t>ına gelir. Koruma yükümlülüğü, d</w:t>
      </w:r>
      <w:r w:rsidRPr="00B53E6C">
        <w:rPr>
          <w:rFonts w:ascii="Times New Roman" w:hAnsi="Times New Roman" w:cs="Times New Roman"/>
          <w:color w:val="000000" w:themeColor="text1"/>
          <w:sz w:val="24"/>
          <w:szCs w:val="24"/>
          <w:lang w:val="sv-SE"/>
        </w:rPr>
        <w:t>evletlerin bireyleri ve grupları insan hakları ihlallerine karşı korumasını gerektiri</w:t>
      </w:r>
      <w:r w:rsidR="007A0F3F" w:rsidRPr="00B53E6C">
        <w:rPr>
          <w:rFonts w:ascii="Times New Roman" w:hAnsi="Times New Roman" w:cs="Times New Roman"/>
          <w:color w:val="000000" w:themeColor="text1"/>
          <w:sz w:val="24"/>
          <w:szCs w:val="24"/>
          <w:lang w:val="sv-SE"/>
        </w:rPr>
        <w:t>r. Yerine getirme yükümlülüğü, d</w:t>
      </w:r>
      <w:r w:rsidRPr="00B53E6C">
        <w:rPr>
          <w:rFonts w:ascii="Times New Roman" w:hAnsi="Times New Roman" w:cs="Times New Roman"/>
          <w:color w:val="000000" w:themeColor="text1"/>
          <w:sz w:val="24"/>
          <w:szCs w:val="24"/>
          <w:lang w:val="sv-SE"/>
        </w:rPr>
        <w:t xml:space="preserve">evletlerin temel insan haklarından yararlanmayı kolaylaştırmak için olumlu </w:t>
      </w:r>
      <w:r w:rsidRPr="00B53E6C">
        <w:rPr>
          <w:rFonts w:ascii="Times New Roman" w:hAnsi="Times New Roman" w:cs="Times New Roman"/>
          <w:color w:val="000000" w:themeColor="text1"/>
          <w:sz w:val="24"/>
          <w:szCs w:val="24"/>
          <w:lang w:val="sv-SE"/>
        </w:rPr>
        <w:lastRenderedPageBreak/>
        <w:t>adımlar atması gerektiği anlamına gelir. Bireysel düzeyde, insan haklarımıza hak kazanırken, başkalarının insan haklarına da saygı göstermeliyiz</w:t>
      </w:r>
      <w:r w:rsidR="00B53E6C" w:rsidRPr="00B53E6C">
        <w:rPr>
          <w:rFonts w:ascii="Times New Roman" w:hAnsi="Times New Roman" w:cs="Times New Roman"/>
          <w:color w:val="000000" w:themeColor="text1"/>
          <w:sz w:val="24"/>
          <w:szCs w:val="24"/>
          <w:lang w:val="sv-SE"/>
        </w:rPr>
        <w:t xml:space="preserve"> </w:t>
      </w:r>
      <w:r w:rsidR="00906F5C" w:rsidRPr="00906F5C">
        <w:rPr>
          <w:rFonts w:ascii="Times New Roman" w:hAnsi="Times New Roman" w:cs="Times New Roman"/>
          <w:color w:val="000000" w:themeColor="text1"/>
          <w:sz w:val="24"/>
          <w:szCs w:val="24"/>
          <w:lang w:val="sv-SE"/>
        </w:rPr>
        <w:t>(OHCR, 2019).</w:t>
      </w:r>
    </w:p>
    <w:p w14:paraId="3E35CBD4" w14:textId="0DDF52BA" w:rsidR="002D539F" w:rsidRPr="000319CD" w:rsidRDefault="008E04DB" w:rsidP="00423F4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İkincisi:</w:t>
      </w:r>
      <w:r w:rsidR="00C434C3">
        <w:rPr>
          <w:rFonts w:ascii="Times New Roman" w:hAnsi="Times New Roman" w:cs="Times New Roman"/>
          <w:color w:val="000000" w:themeColor="text1"/>
          <w:sz w:val="24"/>
          <w:szCs w:val="24"/>
        </w:rPr>
        <w:t xml:space="preserve"> D</w:t>
      </w:r>
      <w:r w:rsidR="00717719" w:rsidRPr="000319CD">
        <w:rPr>
          <w:rFonts w:ascii="Times New Roman" w:hAnsi="Times New Roman" w:cs="Times New Roman"/>
          <w:color w:val="000000" w:themeColor="text1"/>
          <w:sz w:val="24"/>
          <w:szCs w:val="24"/>
        </w:rPr>
        <w:t>urum analizi ve değerlen</w:t>
      </w:r>
      <w:r w:rsidR="003B22D0" w:rsidRPr="000319CD">
        <w:rPr>
          <w:rFonts w:ascii="Times New Roman" w:hAnsi="Times New Roman" w:cs="Times New Roman"/>
          <w:color w:val="000000" w:themeColor="text1"/>
          <w:sz w:val="24"/>
          <w:szCs w:val="24"/>
        </w:rPr>
        <w:t>dirme</w:t>
      </w:r>
      <w:r w:rsidR="00896B62">
        <w:rPr>
          <w:rFonts w:ascii="Times New Roman" w:hAnsi="Times New Roman" w:cs="Times New Roman"/>
          <w:color w:val="000000" w:themeColor="text1"/>
          <w:sz w:val="24"/>
          <w:szCs w:val="24"/>
        </w:rPr>
        <w:t>: A</w:t>
      </w:r>
      <w:r w:rsidR="008D12C6" w:rsidRPr="000319CD">
        <w:rPr>
          <w:rFonts w:ascii="Times New Roman" w:hAnsi="Times New Roman" w:cs="Times New Roman"/>
          <w:color w:val="000000" w:themeColor="text1"/>
          <w:sz w:val="24"/>
          <w:szCs w:val="24"/>
        </w:rPr>
        <w:t>fet ve acil durumların akut döneminde aktif olarak görev alan kamu çalışanları (afet yöneticileri, sosyal çalışmacı, psikolog, çocuk gelişimci, psikolojik danışmanlar) ihtiyaç tespiti, durum analizi ve yönlendirme hizmetlerinden sonra yetersiz kalmış, travmaya uğramış kişilerle yapılacak bireysel görüşme, grup çalışması gibi akut dönem sonrası psikososyal destek hizmetleri</w:t>
      </w:r>
      <w:r w:rsidR="00F87442" w:rsidRPr="000319CD">
        <w:rPr>
          <w:rFonts w:ascii="Times New Roman" w:hAnsi="Times New Roman" w:cs="Times New Roman"/>
          <w:color w:val="000000" w:themeColor="text1"/>
          <w:sz w:val="24"/>
          <w:szCs w:val="24"/>
        </w:rPr>
        <w:t>nin değerlendirilmesi  gerekir (IASC, 2008).</w:t>
      </w:r>
      <w:r w:rsidR="002D539F" w:rsidRPr="000319CD">
        <w:rPr>
          <w:rFonts w:ascii="Times New Roman" w:hAnsi="Times New Roman" w:cs="Times New Roman"/>
          <w:color w:val="000000" w:themeColor="text1"/>
          <w:sz w:val="24"/>
          <w:szCs w:val="24"/>
        </w:rPr>
        <w:t xml:space="preserve"> </w:t>
      </w:r>
      <w:r w:rsidR="003F1F9D" w:rsidRPr="000319CD">
        <w:rPr>
          <w:rFonts w:ascii="Times New Roman" w:hAnsi="Times New Roman" w:cs="Times New Roman"/>
          <w:color w:val="000000" w:themeColor="text1"/>
          <w:sz w:val="24"/>
          <w:szCs w:val="24"/>
        </w:rPr>
        <w:t>Psikososyal destek hizmetlerinin etkilerini takip etmek ve uygulamalarla ilgili bilgi toplayarak psikososyal destek programlarını geliştirmek için analiz ve değerlendirme yapılması gereği kaçınılmazdır</w:t>
      </w:r>
      <w:r w:rsidR="002D539F" w:rsidRPr="000319CD">
        <w:rPr>
          <w:rFonts w:ascii="Times New Roman" w:hAnsi="Times New Roman" w:cs="Times New Roman"/>
          <w:color w:val="000000" w:themeColor="text1"/>
          <w:sz w:val="24"/>
          <w:szCs w:val="24"/>
        </w:rPr>
        <w:t>.</w:t>
      </w:r>
    </w:p>
    <w:p w14:paraId="30D96221" w14:textId="0ED6171A" w:rsidR="002D539F" w:rsidRPr="000319CD" w:rsidRDefault="002D539F" w:rsidP="00423F4A">
      <w:pPr>
        <w:spacing w:after="0" w:line="360" w:lineRule="auto"/>
        <w:ind w:firstLine="708"/>
        <w:jc w:val="both"/>
        <w:rPr>
          <w:rFonts w:ascii="Times New Roman" w:hAnsi="Times New Roman" w:cs="Times New Roman"/>
          <w:color w:val="000000" w:themeColor="text1"/>
          <w:sz w:val="24"/>
          <w:szCs w:val="24"/>
          <w:lang w:val="sv-SE"/>
        </w:rPr>
      </w:pPr>
      <w:r w:rsidRPr="00896B62">
        <w:rPr>
          <w:rFonts w:ascii="Times New Roman" w:hAnsi="Times New Roman" w:cs="Times New Roman"/>
          <w:color w:val="000000" w:themeColor="text1"/>
          <w:sz w:val="24"/>
          <w:szCs w:val="24"/>
        </w:rPr>
        <w:t xml:space="preserve">Üçüncüsü: </w:t>
      </w:r>
      <w:r w:rsidR="00C434C3">
        <w:rPr>
          <w:rFonts w:ascii="Times New Roman" w:hAnsi="Times New Roman" w:cs="Times New Roman"/>
          <w:color w:val="000000" w:themeColor="text1"/>
          <w:sz w:val="24"/>
          <w:szCs w:val="24"/>
        </w:rPr>
        <w:t>M</w:t>
      </w:r>
      <w:r w:rsidR="00896B62" w:rsidRPr="00896B62">
        <w:rPr>
          <w:rFonts w:ascii="Times New Roman" w:hAnsi="Times New Roman" w:cs="Times New Roman"/>
          <w:color w:val="000000" w:themeColor="text1"/>
          <w:sz w:val="24"/>
          <w:szCs w:val="24"/>
          <w:lang w:val="sv-SE"/>
        </w:rPr>
        <w:t>evcut kaynaklar ve kapasiteler üzerine inşa etmek</w:t>
      </w:r>
      <w:r w:rsidR="00896B62">
        <w:rPr>
          <w:rFonts w:ascii="Times New Roman" w:hAnsi="Times New Roman" w:cs="Times New Roman"/>
          <w:color w:val="000000" w:themeColor="text1"/>
          <w:sz w:val="24"/>
          <w:szCs w:val="24"/>
          <w:lang w:val="sv-SE"/>
        </w:rPr>
        <w:t>: A</w:t>
      </w:r>
      <w:r w:rsidR="006502E9" w:rsidRPr="000319CD">
        <w:rPr>
          <w:rFonts w:ascii="Times New Roman" w:hAnsi="Times New Roman" w:cs="Times New Roman"/>
          <w:color w:val="000000" w:themeColor="text1"/>
          <w:sz w:val="24"/>
          <w:szCs w:val="24"/>
        </w:rPr>
        <w:t>fet ve acil durumların yıkıcı etkilerine maruz kalan tüm gruplar, zihinsel sağlığı ve psikososyal refahı destekleyen varlıklara veya kaynaklara sahiptir. En temel ilke – afet ve acil durumun ilk aşamalarında bile - yerel kapasiteler oluşturmak, kendi kendine yardımı desteklemek ve mevcut kaynakları güçlendirmektir. Dışarıdan ihtiyaç duyulan ve uygulanan programlar genellikle uygunsuz psikososyal desteğe yol açar ve çoğu zaman sınırlı bir sürdürülebilirliğe sahiptir. Mümkün olan yerlerde, hem hükümet hem de sivil toplum kapasitelerini geliştirmek önemlidir. Piramidin her katmanında (Şekil 1), temel görevler bireylerin, ailelerin, toplulukların ve toplumun becerilerini ve kapasitelerini tanımlamak, harekete geçirmek ve güçlendirmektir (IASC, 2008)</w:t>
      </w:r>
      <w:r w:rsidR="006502E9" w:rsidRPr="000319CD">
        <w:rPr>
          <w:rFonts w:ascii="Times New Roman" w:hAnsi="Times New Roman" w:cs="Times New Roman"/>
          <w:color w:val="000000" w:themeColor="text1"/>
          <w:sz w:val="24"/>
          <w:szCs w:val="24"/>
          <w:lang w:val="sv-SE"/>
        </w:rPr>
        <w:t>.</w:t>
      </w:r>
    </w:p>
    <w:p w14:paraId="1E965BDD" w14:textId="57463BF3" w:rsidR="00717F9C" w:rsidRPr="007F4D66" w:rsidRDefault="002D539F" w:rsidP="00423F4A">
      <w:pPr>
        <w:spacing w:after="0" w:line="360" w:lineRule="auto"/>
        <w:ind w:firstLine="708"/>
        <w:jc w:val="both"/>
        <w:rPr>
          <w:rFonts w:ascii="Times New Roman" w:hAnsi="Times New Roman" w:cs="Times New Roman"/>
          <w:color w:val="000000" w:themeColor="text1"/>
          <w:sz w:val="24"/>
          <w:szCs w:val="24"/>
        </w:rPr>
      </w:pPr>
      <w:r w:rsidRPr="007F4D66">
        <w:rPr>
          <w:rFonts w:ascii="Times New Roman" w:hAnsi="Times New Roman" w:cs="Times New Roman"/>
          <w:color w:val="000000" w:themeColor="text1"/>
          <w:sz w:val="24"/>
          <w:szCs w:val="24"/>
        </w:rPr>
        <w:t>Dördüncüsü</w:t>
      </w:r>
      <w:r w:rsidR="00FE2C8E">
        <w:rPr>
          <w:rFonts w:ascii="Times New Roman" w:hAnsi="Times New Roman" w:cs="Times New Roman"/>
          <w:color w:val="FF0000"/>
          <w:sz w:val="24"/>
          <w:szCs w:val="24"/>
        </w:rPr>
        <w:t>:</w:t>
      </w:r>
      <w:r w:rsidR="00C434C3">
        <w:rPr>
          <w:rFonts w:ascii="Times New Roman" w:hAnsi="Times New Roman" w:cs="Times New Roman"/>
          <w:color w:val="000000" w:themeColor="text1"/>
          <w:sz w:val="24"/>
          <w:szCs w:val="24"/>
        </w:rPr>
        <w:t xml:space="preserve"> G</w:t>
      </w:r>
      <w:r w:rsidR="006502E9" w:rsidRPr="007F4D66">
        <w:rPr>
          <w:rFonts w:ascii="Times New Roman" w:hAnsi="Times New Roman" w:cs="Times New Roman"/>
          <w:color w:val="000000" w:themeColor="text1"/>
          <w:sz w:val="24"/>
          <w:szCs w:val="24"/>
        </w:rPr>
        <w:t>önüllülük</w:t>
      </w:r>
      <w:r w:rsidR="00FE2C8E" w:rsidRPr="00FE2C8E">
        <w:rPr>
          <w:rFonts w:ascii="Times New Roman" w:hAnsi="Times New Roman" w:cs="Times New Roman"/>
          <w:color w:val="FF0000"/>
          <w:sz w:val="24"/>
          <w:szCs w:val="24"/>
        </w:rPr>
        <w:t>;</w:t>
      </w:r>
      <w:r w:rsidRPr="007F4D66">
        <w:rPr>
          <w:rFonts w:ascii="Times New Roman" w:hAnsi="Times New Roman" w:cs="Times New Roman"/>
          <w:color w:val="000000" w:themeColor="text1"/>
          <w:sz w:val="24"/>
          <w:szCs w:val="24"/>
        </w:rPr>
        <w:t xml:space="preserve"> </w:t>
      </w:r>
      <w:r w:rsidR="00FE2C8E" w:rsidRPr="00FE2C8E">
        <w:rPr>
          <w:rFonts w:ascii="Times New Roman" w:hAnsi="Times New Roman" w:cs="Times New Roman"/>
          <w:color w:val="FF0000"/>
          <w:sz w:val="24"/>
          <w:szCs w:val="24"/>
        </w:rPr>
        <w:t>i</w:t>
      </w:r>
      <w:r w:rsidR="008D12C6" w:rsidRPr="007F4D66">
        <w:rPr>
          <w:rFonts w:ascii="Times New Roman" w:hAnsi="Times New Roman" w:cs="Times New Roman"/>
          <w:color w:val="000000" w:themeColor="text1"/>
          <w:sz w:val="24"/>
          <w:szCs w:val="24"/>
        </w:rPr>
        <w:t xml:space="preserve">nsani yardım eylemi, afet ve acil durumlardan etkilenen yerel nüfusun insani yardım müdahalesine katılımını en üst düzeye çıkarmalıdır. Çoğu afet ve acil durumda, önemli sayıda insan yardım ve yeniden inşa çabalarına katılmak için yeterli direnç gösterir. Birçok önemli zihinsel sağlık ve psikososyal destek, dış kurumlardan ziyade etkilenen toplulukların kendilerinin de yardım faaliyetlerinde yer alması ile sağlanmalıdır. Afetin olası olumsuz etkilerine maruz kalarak etkilenen birey ve topluluklar, hem yerinden edilmiş hem de ev sahibi popülasyonları içerir ve tipik olarak birbirleriyle rekabet edebilecek birden fazla gruptan oluşur. </w:t>
      </w:r>
      <w:r w:rsidR="000A5596">
        <w:rPr>
          <w:rFonts w:ascii="Times New Roman" w:hAnsi="Times New Roman" w:cs="Times New Roman"/>
          <w:color w:val="000000" w:themeColor="text1"/>
          <w:sz w:val="24"/>
          <w:szCs w:val="24"/>
        </w:rPr>
        <w:t>Gönüllüler</w:t>
      </w:r>
      <w:r w:rsidR="00F87442" w:rsidRPr="007F4D66">
        <w:rPr>
          <w:rFonts w:ascii="Times New Roman" w:hAnsi="Times New Roman" w:cs="Times New Roman"/>
          <w:color w:val="000000" w:themeColor="text1"/>
          <w:sz w:val="24"/>
          <w:szCs w:val="24"/>
        </w:rPr>
        <w:t>in k</w:t>
      </w:r>
      <w:r w:rsidR="008D12C6" w:rsidRPr="007F4D66">
        <w:rPr>
          <w:rFonts w:ascii="Times New Roman" w:hAnsi="Times New Roman" w:cs="Times New Roman"/>
          <w:color w:val="000000" w:themeColor="text1"/>
          <w:sz w:val="24"/>
          <w:szCs w:val="24"/>
        </w:rPr>
        <w:t>atılım</w:t>
      </w:r>
      <w:r w:rsidR="00F87442" w:rsidRPr="007F4D66">
        <w:rPr>
          <w:rFonts w:ascii="Times New Roman" w:hAnsi="Times New Roman" w:cs="Times New Roman"/>
          <w:color w:val="000000" w:themeColor="text1"/>
          <w:sz w:val="24"/>
          <w:szCs w:val="24"/>
        </w:rPr>
        <w:t>ı</w:t>
      </w:r>
      <w:r w:rsidR="008D12C6" w:rsidRPr="007F4D66">
        <w:rPr>
          <w:rFonts w:ascii="Times New Roman" w:hAnsi="Times New Roman" w:cs="Times New Roman"/>
          <w:color w:val="000000" w:themeColor="text1"/>
          <w:sz w:val="24"/>
          <w:szCs w:val="24"/>
        </w:rPr>
        <w:t>, yerel halkın farklı alt gruplarının yaşamlarını etkileyen kararlar üzerindeki kontrolünü elinde tutmasına veya sürdürmesine ve program kalitesi, e</w:t>
      </w:r>
      <w:r w:rsidR="000A5596">
        <w:rPr>
          <w:rFonts w:ascii="Times New Roman" w:hAnsi="Times New Roman" w:cs="Times New Roman"/>
          <w:color w:val="000000" w:themeColor="text1"/>
          <w:sz w:val="24"/>
          <w:szCs w:val="24"/>
        </w:rPr>
        <w:t xml:space="preserve">şitlik, </w:t>
      </w:r>
      <w:r w:rsidR="008D12C6" w:rsidRPr="007F4D66">
        <w:rPr>
          <w:rFonts w:ascii="Times New Roman" w:hAnsi="Times New Roman" w:cs="Times New Roman"/>
          <w:color w:val="000000" w:themeColor="text1"/>
          <w:sz w:val="24"/>
          <w:szCs w:val="24"/>
        </w:rPr>
        <w:t xml:space="preserve">sürdürülebilirlik için önemli olan yerel sahiplenme duygusunu geliştirmelerine olanak sağlamalıdır. Afet ve acil durumun ilk aşamasından itibaren, yerel halkın yardımın </w:t>
      </w:r>
      <w:r w:rsidR="008D12C6" w:rsidRPr="007F4D66">
        <w:rPr>
          <w:rFonts w:ascii="Times New Roman" w:hAnsi="Times New Roman" w:cs="Times New Roman"/>
          <w:color w:val="000000" w:themeColor="text1"/>
          <w:sz w:val="24"/>
          <w:szCs w:val="24"/>
        </w:rPr>
        <w:lastRenderedPageBreak/>
        <w:t>değerlendirilmesi, tasarımı, uygulanması, izlenmesi ve değerlendirilmesinde mümkün olan en üst düzeyde yer alması gerekir (IASC, 2008).</w:t>
      </w:r>
      <w:r w:rsidRPr="007F4D66">
        <w:rPr>
          <w:rFonts w:ascii="Times New Roman" w:hAnsi="Times New Roman" w:cs="Times New Roman"/>
          <w:color w:val="000000" w:themeColor="text1"/>
          <w:sz w:val="24"/>
          <w:szCs w:val="24"/>
        </w:rPr>
        <w:t xml:space="preserve"> </w:t>
      </w:r>
    </w:p>
    <w:p w14:paraId="094EF8E4" w14:textId="18FFE4E0" w:rsidR="00717F9C" w:rsidRPr="00906F5C" w:rsidRDefault="002D539F" w:rsidP="00423F4A">
      <w:pPr>
        <w:spacing w:after="0" w:line="360" w:lineRule="auto"/>
        <w:ind w:firstLine="708"/>
        <w:jc w:val="both"/>
        <w:rPr>
          <w:rFonts w:ascii="Times New Roman" w:hAnsi="Times New Roman" w:cs="Times New Roman"/>
          <w:color w:val="000000" w:themeColor="text1"/>
          <w:sz w:val="24"/>
          <w:szCs w:val="24"/>
        </w:rPr>
      </w:pPr>
      <w:r w:rsidRPr="00906F5C">
        <w:rPr>
          <w:rFonts w:ascii="Times New Roman" w:hAnsi="Times New Roman" w:cs="Times New Roman"/>
          <w:color w:val="000000" w:themeColor="text1"/>
          <w:sz w:val="24"/>
          <w:szCs w:val="24"/>
        </w:rPr>
        <w:t>Beşincisi:</w:t>
      </w:r>
      <w:r w:rsidR="00896B62" w:rsidRPr="00906F5C">
        <w:rPr>
          <w:rFonts w:ascii="Times New Roman" w:hAnsi="Times New Roman" w:cs="Times New Roman"/>
          <w:color w:val="000000" w:themeColor="text1"/>
          <w:sz w:val="24"/>
          <w:szCs w:val="24"/>
        </w:rPr>
        <w:t xml:space="preserve"> </w:t>
      </w:r>
      <w:r w:rsidR="00C434C3" w:rsidRPr="00906F5C">
        <w:rPr>
          <w:rFonts w:ascii="Times New Roman" w:hAnsi="Times New Roman" w:cs="Times New Roman"/>
          <w:color w:val="000000" w:themeColor="text1"/>
          <w:sz w:val="24"/>
          <w:szCs w:val="24"/>
        </w:rPr>
        <w:t>Ç</w:t>
      </w:r>
      <w:r w:rsidR="00896B62" w:rsidRPr="00906F5C">
        <w:rPr>
          <w:rFonts w:ascii="Times New Roman" w:hAnsi="Times New Roman" w:cs="Times New Roman"/>
          <w:color w:val="000000" w:themeColor="text1"/>
          <w:sz w:val="24"/>
          <w:szCs w:val="24"/>
        </w:rPr>
        <w:t>ok katmanlı destekler</w:t>
      </w:r>
      <w:r w:rsidR="00C213B3" w:rsidRPr="00906F5C">
        <w:rPr>
          <w:rFonts w:ascii="Times New Roman" w:hAnsi="Times New Roman" w:cs="Times New Roman"/>
          <w:color w:val="000000" w:themeColor="text1"/>
          <w:sz w:val="24"/>
          <w:szCs w:val="24"/>
        </w:rPr>
        <w:t>;</w:t>
      </w:r>
      <w:r w:rsidR="00896B62" w:rsidRPr="00906F5C">
        <w:rPr>
          <w:rFonts w:ascii="Times New Roman" w:hAnsi="Times New Roman" w:cs="Times New Roman"/>
          <w:color w:val="000000" w:themeColor="text1"/>
          <w:sz w:val="24"/>
          <w:szCs w:val="24"/>
        </w:rPr>
        <w:t xml:space="preserve"> </w:t>
      </w:r>
      <w:r w:rsidR="00C213B3" w:rsidRPr="00906F5C">
        <w:rPr>
          <w:rFonts w:ascii="Times New Roman" w:hAnsi="Times New Roman" w:cs="Times New Roman"/>
          <w:color w:val="000000" w:themeColor="text1"/>
          <w:sz w:val="24"/>
          <w:szCs w:val="24"/>
        </w:rPr>
        <w:t>a</w:t>
      </w:r>
      <w:r w:rsidR="006502E9" w:rsidRPr="00906F5C">
        <w:rPr>
          <w:rFonts w:ascii="Times New Roman" w:hAnsi="Times New Roman" w:cs="Times New Roman"/>
          <w:color w:val="000000" w:themeColor="text1"/>
          <w:sz w:val="24"/>
          <w:szCs w:val="24"/>
        </w:rPr>
        <w:t>fet ve acil durumlardan birey ve toplum farklı şekillerde etkilenir ve farklı destek türleri gerektirir. Ruh sağlığı ve psikososyal desteği organize etmenin anahtarı, farklı grupların ihtiyaçlarını karşılayan katmanlı bir tamamlayıcı destek sistemi geliştirmektir. Piramidin tüm katmanları önemlidir ve ideal olarak eş</w:t>
      </w:r>
      <w:r w:rsidR="00D24D72" w:rsidRPr="00906F5C">
        <w:rPr>
          <w:rFonts w:ascii="Times New Roman" w:hAnsi="Times New Roman" w:cs="Times New Roman"/>
          <w:color w:val="000000" w:themeColor="text1"/>
          <w:sz w:val="24"/>
          <w:szCs w:val="24"/>
        </w:rPr>
        <w:t xml:space="preserve"> </w:t>
      </w:r>
      <w:r w:rsidR="006502E9" w:rsidRPr="00906F5C">
        <w:rPr>
          <w:rFonts w:ascii="Times New Roman" w:hAnsi="Times New Roman" w:cs="Times New Roman"/>
          <w:color w:val="000000" w:themeColor="text1"/>
          <w:sz w:val="24"/>
          <w:szCs w:val="24"/>
        </w:rPr>
        <w:t>zamanlı olarak uygulanmalıdır (IASC, 2008).</w:t>
      </w:r>
      <w:r w:rsidRPr="00906F5C">
        <w:rPr>
          <w:rFonts w:ascii="Times New Roman" w:hAnsi="Times New Roman" w:cs="Times New Roman"/>
          <w:color w:val="000000" w:themeColor="text1"/>
          <w:sz w:val="24"/>
          <w:szCs w:val="24"/>
        </w:rPr>
        <w:t xml:space="preserve"> </w:t>
      </w:r>
    </w:p>
    <w:p w14:paraId="35AF00DF" w14:textId="7BB8CE58" w:rsidR="002D539F" w:rsidRPr="00906F5C" w:rsidRDefault="002D539F" w:rsidP="00423F4A">
      <w:pPr>
        <w:spacing w:after="0" w:line="360" w:lineRule="auto"/>
        <w:ind w:firstLine="708"/>
        <w:jc w:val="both"/>
        <w:rPr>
          <w:rFonts w:ascii="Times New Roman" w:hAnsi="Times New Roman" w:cs="Times New Roman"/>
          <w:color w:val="000000" w:themeColor="text1"/>
          <w:sz w:val="24"/>
          <w:szCs w:val="24"/>
        </w:rPr>
      </w:pPr>
      <w:r w:rsidRPr="00906F5C">
        <w:rPr>
          <w:rFonts w:ascii="Times New Roman" w:hAnsi="Times New Roman" w:cs="Times New Roman"/>
          <w:color w:val="000000" w:themeColor="text1"/>
          <w:sz w:val="24"/>
          <w:szCs w:val="24"/>
        </w:rPr>
        <w:t>Altıncısı</w:t>
      </w:r>
      <w:r w:rsidR="00507610" w:rsidRPr="00906F5C">
        <w:rPr>
          <w:rFonts w:ascii="Times New Roman" w:hAnsi="Times New Roman" w:cs="Times New Roman"/>
          <w:color w:val="000000" w:themeColor="text1"/>
          <w:sz w:val="24"/>
          <w:szCs w:val="24"/>
        </w:rPr>
        <w:t>:</w:t>
      </w:r>
      <w:r w:rsidR="00896B62" w:rsidRPr="00906F5C">
        <w:rPr>
          <w:rFonts w:ascii="Times New Roman" w:hAnsi="Times New Roman" w:cs="Times New Roman"/>
          <w:color w:val="000000" w:themeColor="text1"/>
          <w:sz w:val="24"/>
          <w:szCs w:val="24"/>
        </w:rPr>
        <w:t xml:space="preserve"> </w:t>
      </w:r>
      <w:r w:rsidR="00C434C3" w:rsidRPr="00906F5C">
        <w:rPr>
          <w:rFonts w:ascii="Times New Roman" w:hAnsi="Times New Roman" w:cs="Times New Roman"/>
          <w:color w:val="000000" w:themeColor="text1"/>
          <w:sz w:val="24"/>
          <w:szCs w:val="24"/>
        </w:rPr>
        <w:t>Y</w:t>
      </w:r>
      <w:r w:rsidR="006502E9" w:rsidRPr="00906F5C">
        <w:rPr>
          <w:rFonts w:ascii="Times New Roman" w:hAnsi="Times New Roman" w:cs="Times New Roman"/>
          <w:color w:val="000000" w:themeColor="text1"/>
          <w:sz w:val="24"/>
          <w:szCs w:val="24"/>
        </w:rPr>
        <w:t xml:space="preserve">erel </w:t>
      </w:r>
      <w:r w:rsidR="007F4D66" w:rsidRPr="00906F5C">
        <w:rPr>
          <w:rFonts w:ascii="Times New Roman" w:hAnsi="Times New Roman" w:cs="Times New Roman"/>
          <w:color w:val="000000" w:themeColor="text1"/>
          <w:sz w:val="24"/>
          <w:szCs w:val="24"/>
        </w:rPr>
        <w:t>desekler için savunuculuk ve entegre destek sistemleri</w:t>
      </w:r>
      <w:r w:rsidR="00507610" w:rsidRPr="00906F5C">
        <w:rPr>
          <w:rFonts w:ascii="Times New Roman" w:hAnsi="Times New Roman" w:cs="Times New Roman"/>
          <w:color w:val="000000" w:themeColor="text1"/>
          <w:sz w:val="24"/>
          <w:szCs w:val="24"/>
        </w:rPr>
        <w:t>;</w:t>
      </w:r>
      <w:r w:rsidR="007F4D66" w:rsidRPr="00906F5C">
        <w:rPr>
          <w:rFonts w:ascii="Times New Roman" w:hAnsi="Times New Roman" w:cs="Times New Roman"/>
          <w:color w:val="000000" w:themeColor="text1"/>
          <w:sz w:val="24"/>
          <w:szCs w:val="24"/>
        </w:rPr>
        <w:t xml:space="preserve"> </w:t>
      </w:r>
      <w:r w:rsidR="00507610" w:rsidRPr="00906F5C">
        <w:rPr>
          <w:rFonts w:ascii="Times New Roman" w:hAnsi="Times New Roman" w:cs="Times New Roman"/>
          <w:color w:val="000000" w:themeColor="text1"/>
          <w:sz w:val="24"/>
          <w:szCs w:val="24"/>
        </w:rPr>
        <w:t>a</w:t>
      </w:r>
      <w:r w:rsidR="006502E9" w:rsidRPr="00906F5C">
        <w:rPr>
          <w:rFonts w:ascii="Times New Roman" w:hAnsi="Times New Roman" w:cs="Times New Roman"/>
          <w:color w:val="000000" w:themeColor="text1"/>
          <w:sz w:val="24"/>
          <w:szCs w:val="24"/>
        </w:rPr>
        <w:t>fet alanında gerçekleştirilecek faaliyetler ve programlama mümkün olduğunca bütünleştirilmelidir. Entegre destek sistemler farklı alanlardaki faaliyetlerin birbiri ile eşgüdüm içerisinde çalışması gerekliliğini ortaya koymaktadır. Bu durum sadece cinsel istismara maruz kalanlarla veya sadece psikososyal destek ihtiyacı gibi belirli bir teşhisi olan kişilerle ilgili olanlar gibi bağımsız hizmetlerin yaygınlaşması, oldukça parçalanmış bir bakım sistemi oluşturabilir. Daha geniş sistemlere bütünleşmiş faaliyetler (örneğin, mevcut topluluk destek mekanizmaları, örgün/yaygın eğitim sistemleri, genel sağlık hizmetleri, genel akıl sağlığı hizmetleri, sosyal hizmetler, vb.) genellikle daha sürdürülebilirdir ve daha az damgalanma taşımak için daha fazla insana ulaşma eğilimindedir (IASC, 2008).</w:t>
      </w:r>
      <w:r w:rsidRPr="00906F5C">
        <w:rPr>
          <w:rFonts w:ascii="Times New Roman" w:hAnsi="Times New Roman" w:cs="Times New Roman"/>
          <w:color w:val="000000" w:themeColor="text1"/>
          <w:sz w:val="24"/>
          <w:szCs w:val="24"/>
        </w:rPr>
        <w:t xml:space="preserve"> </w:t>
      </w:r>
    </w:p>
    <w:p w14:paraId="2F05D8B3" w14:textId="53EB5655" w:rsidR="00A369BA" w:rsidRPr="00047BD4" w:rsidRDefault="007F4D66" w:rsidP="00047BD4">
      <w:pPr>
        <w:spacing w:after="0" w:line="360" w:lineRule="auto"/>
        <w:ind w:firstLine="708"/>
        <w:jc w:val="both"/>
        <w:rPr>
          <w:rFonts w:ascii="Times New Roman" w:hAnsi="Times New Roman" w:cs="Times New Roman"/>
          <w:color w:val="000000" w:themeColor="text1"/>
          <w:sz w:val="24"/>
          <w:szCs w:val="24"/>
          <w:lang w:val="sv-SE"/>
        </w:rPr>
      </w:pPr>
      <w:r w:rsidRPr="00906F5C">
        <w:rPr>
          <w:rFonts w:ascii="Times New Roman" w:hAnsi="Times New Roman" w:cs="Times New Roman"/>
          <w:color w:val="000000" w:themeColor="text1"/>
          <w:sz w:val="24"/>
          <w:szCs w:val="24"/>
        </w:rPr>
        <w:t>Yedincisi</w:t>
      </w:r>
      <w:r w:rsidR="00CF256E" w:rsidRPr="00906F5C">
        <w:rPr>
          <w:rFonts w:ascii="Times New Roman" w:hAnsi="Times New Roman" w:cs="Times New Roman"/>
          <w:color w:val="000000" w:themeColor="text1"/>
          <w:sz w:val="24"/>
          <w:szCs w:val="24"/>
        </w:rPr>
        <w:t>:</w:t>
      </w:r>
      <w:r w:rsidRPr="00906F5C">
        <w:rPr>
          <w:rFonts w:ascii="Times New Roman" w:hAnsi="Times New Roman" w:cs="Times New Roman"/>
          <w:color w:val="000000" w:themeColor="text1"/>
          <w:sz w:val="24"/>
          <w:szCs w:val="24"/>
        </w:rPr>
        <w:t xml:space="preserve"> </w:t>
      </w:r>
      <w:r w:rsidR="00C434C3" w:rsidRPr="00906F5C">
        <w:rPr>
          <w:rFonts w:ascii="Times New Roman" w:hAnsi="Times New Roman" w:cs="Times New Roman"/>
          <w:color w:val="000000" w:themeColor="text1"/>
          <w:sz w:val="24"/>
          <w:szCs w:val="24"/>
        </w:rPr>
        <w:t>A</w:t>
      </w:r>
      <w:r w:rsidR="002D539F" w:rsidRPr="00906F5C">
        <w:rPr>
          <w:rFonts w:ascii="Times New Roman" w:hAnsi="Times New Roman" w:cs="Times New Roman"/>
          <w:color w:val="000000" w:themeColor="text1"/>
          <w:sz w:val="24"/>
          <w:szCs w:val="24"/>
        </w:rPr>
        <w:t>fetzedeye za</w:t>
      </w:r>
      <w:r w:rsidR="006502E9" w:rsidRPr="00906F5C">
        <w:rPr>
          <w:rFonts w:ascii="Times New Roman" w:hAnsi="Times New Roman" w:cs="Times New Roman"/>
          <w:color w:val="000000" w:themeColor="text1"/>
          <w:sz w:val="24"/>
          <w:szCs w:val="24"/>
          <w:lang w:val="sv-SE"/>
        </w:rPr>
        <w:t xml:space="preserve">rar </w:t>
      </w:r>
      <w:r w:rsidR="002D539F" w:rsidRPr="00906F5C">
        <w:rPr>
          <w:rFonts w:ascii="Times New Roman" w:hAnsi="Times New Roman" w:cs="Times New Roman"/>
          <w:color w:val="000000" w:themeColor="text1"/>
          <w:sz w:val="24"/>
          <w:szCs w:val="24"/>
        </w:rPr>
        <w:t>v</w:t>
      </w:r>
      <w:r w:rsidR="006502E9" w:rsidRPr="00906F5C">
        <w:rPr>
          <w:rFonts w:ascii="Times New Roman" w:hAnsi="Times New Roman" w:cs="Times New Roman"/>
          <w:color w:val="000000" w:themeColor="text1"/>
          <w:sz w:val="24"/>
          <w:szCs w:val="24"/>
          <w:lang w:val="sv-SE"/>
        </w:rPr>
        <w:t>ermeme</w:t>
      </w:r>
      <w:r w:rsidR="00CF256E" w:rsidRPr="00906F5C">
        <w:rPr>
          <w:rFonts w:ascii="Times New Roman" w:hAnsi="Times New Roman" w:cs="Times New Roman"/>
          <w:color w:val="000000" w:themeColor="text1"/>
          <w:sz w:val="24"/>
          <w:szCs w:val="24"/>
          <w:lang w:val="sv-SE"/>
        </w:rPr>
        <w:t>;</w:t>
      </w:r>
      <w:r w:rsidRPr="00906F5C">
        <w:rPr>
          <w:rFonts w:ascii="Times New Roman" w:hAnsi="Times New Roman" w:cs="Times New Roman"/>
          <w:color w:val="000000" w:themeColor="text1"/>
          <w:sz w:val="24"/>
          <w:szCs w:val="24"/>
          <w:lang w:val="sv-SE"/>
        </w:rPr>
        <w:t xml:space="preserve"> </w:t>
      </w:r>
      <w:r w:rsidR="00CF256E" w:rsidRPr="00906F5C">
        <w:rPr>
          <w:rFonts w:ascii="Times New Roman" w:hAnsi="Times New Roman" w:cs="Times New Roman"/>
          <w:color w:val="000000" w:themeColor="text1"/>
          <w:sz w:val="24"/>
          <w:szCs w:val="24"/>
          <w:lang w:val="sv-SE"/>
        </w:rPr>
        <w:t>i</w:t>
      </w:r>
      <w:r w:rsidR="006502E9" w:rsidRPr="00906F5C">
        <w:rPr>
          <w:rFonts w:ascii="Times New Roman" w:hAnsi="Times New Roman" w:cs="Times New Roman"/>
          <w:color w:val="000000" w:themeColor="text1"/>
          <w:sz w:val="24"/>
          <w:szCs w:val="24"/>
          <w:lang w:val="sv-SE"/>
        </w:rPr>
        <w:t>nsani yardım eylemi, afet ve acil durumlardan etkilenen insanlara yardım etmenin önemli bir yoludur, fakat yardım da kasıtsız zarara neden olabilir (Anderson, 1999). Akıl sağlığı ve psikososyal destek üzerindeki çalışmalar, zarar verme potansiyeline sahiptir. Bunun en büyük nedeni çok hassas konularla ilgilenmesinden kaynaklanmaktadır. Bunun ile birlikte, bu çalışma diğer bazı disiplinler için mevcut olan kapsamlı bilimsel kanıtlardan yoksundur</w:t>
      </w:r>
      <w:r w:rsidR="00717F9C" w:rsidRPr="00906F5C">
        <w:rPr>
          <w:rFonts w:ascii="Times New Roman" w:hAnsi="Times New Roman" w:cs="Times New Roman"/>
          <w:color w:val="000000" w:themeColor="text1"/>
          <w:sz w:val="24"/>
          <w:szCs w:val="24"/>
          <w:lang w:val="sv-SE"/>
        </w:rPr>
        <w:t>. İnsani aktörler zarar riski; b</w:t>
      </w:r>
      <w:r w:rsidR="006502E9" w:rsidRPr="00906F5C">
        <w:rPr>
          <w:rFonts w:ascii="Times New Roman" w:hAnsi="Times New Roman" w:cs="Times New Roman"/>
          <w:color w:val="000000" w:themeColor="text1"/>
          <w:sz w:val="24"/>
          <w:szCs w:val="24"/>
          <w:lang w:val="sv-SE"/>
        </w:rPr>
        <w:t>aşkalarından öğrenmek ve yanıt olarak tekrarları ve boşlukları en aza indirmek için k</w:t>
      </w:r>
      <w:r w:rsidR="00717F9C" w:rsidRPr="00906F5C">
        <w:rPr>
          <w:rFonts w:ascii="Times New Roman" w:hAnsi="Times New Roman" w:cs="Times New Roman"/>
          <w:color w:val="000000" w:themeColor="text1"/>
          <w:sz w:val="24"/>
          <w:szCs w:val="24"/>
          <w:lang w:val="sv-SE"/>
        </w:rPr>
        <w:t>oordinasyon gruplarına katılmak, m</w:t>
      </w:r>
      <w:r w:rsidR="006502E9" w:rsidRPr="00906F5C">
        <w:rPr>
          <w:rFonts w:ascii="Times New Roman" w:hAnsi="Times New Roman" w:cs="Times New Roman"/>
          <w:color w:val="000000" w:themeColor="text1"/>
          <w:sz w:val="24"/>
          <w:szCs w:val="24"/>
          <w:lang w:val="sv-SE"/>
        </w:rPr>
        <w:t>üdahalelerin yeterli bilgiye dayanarak tasarlanması</w:t>
      </w:r>
      <w:r w:rsidR="00717F9C" w:rsidRPr="00906F5C">
        <w:rPr>
          <w:rFonts w:ascii="Times New Roman" w:hAnsi="Times New Roman" w:cs="Times New Roman"/>
          <w:color w:val="000000" w:themeColor="text1"/>
          <w:sz w:val="24"/>
          <w:szCs w:val="24"/>
          <w:lang w:val="sv-SE"/>
        </w:rPr>
        <w:t xml:space="preserve">, </w:t>
      </w:r>
      <w:r w:rsidR="006502E9" w:rsidRPr="00906F5C">
        <w:rPr>
          <w:rFonts w:ascii="Times New Roman" w:hAnsi="Times New Roman" w:cs="Times New Roman"/>
          <w:color w:val="000000" w:themeColor="text1"/>
          <w:sz w:val="24"/>
          <w:szCs w:val="24"/>
          <w:lang w:val="sv-SE"/>
        </w:rPr>
        <w:t>değerlendirmeye, incelemeye açıklığa ve dış incelemeye bağlılık</w:t>
      </w:r>
      <w:r w:rsidR="00717F9C" w:rsidRPr="00906F5C">
        <w:rPr>
          <w:rFonts w:ascii="Times New Roman" w:hAnsi="Times New Roman" w:cs="Times New Roman"/>
          <w:color w:val="000000" w:themeColor="text1"/>
          <w:sz w:val="24"/>
          <w:szCs w:val="24"/>
          <w:lang w:val="sv-SE"/>
        </w:rPr>
        <w:t>, m</w:t>
      </w:r>
      <w:r w:rsidR="006502E9" w:rsidRPr="00906F5C">
        <w:rPr>
          <w:rFonts w:ascii="Times New Roman" w:hAnsi="Times New Roman" w:cs="Times New Roman"/>
          <w:color w:val="000000" w:themeColor="text1"/>
          <w:sz w:val="24"/>
          <w:szCs w:val="24"/>
          <w:lang w:val="sv-SE"/>
        </w:rPr>
        <w:t>üdahale ettikleri/çalıştıkları alanlarda kültürel hassasiyet ve yetkinlikleri geliştirmek</w:t>
      </w:r>
      <w:r w:rsidR="00717F9C" w:rsidRPr="00906F5C">
        <w:rPr>
          <w:rFonts w:ascii="Times New Roman" w:hAnsi="Times New Roman" w:cs="Times New Roman"/>
          <w:color w:val="000000" w:themeColor="text1"/>
          <w:sz w:val="24"/>
          <w:szCs w:val="24"/>
          <w:lang w:val="sv-SE"/>
        </w:rPr>
        <w:t>, e</w:t>
      </w:r>
      <w:r w:rsidR="006502E9" w:rsidRPr="00906F5C">
        <w:rPr>
          <w:rFonts w:ascii="Times New Roman" w:hAnsi="Times New Roman" w:cs="Times New Roman"/>
          <w:color w:val="000000" w:themeColor="text1"/>
          <w:sz w:val="24"/>
          <w:szCs w:val="24"/>
          <w:lang w:val="sv-SE"/>
        </w:rPr>
        <w:t xml:space="preserve">tkili uygulamalara ilişkin </w:t>
      </w:r>
      <w:r w:rsidR="00717F9C" w:rsidRPr="00906F5C">
        <w:rPr>
          <w:rFonts w:ascii="Times New Roman" w:hAnsi="Times New Roman" w:cs="Times New Roman"/>
          <w:color w:val="000000" w:themeColor="text1"/>
          <w:sz w:val="24"/>
          <w:szCs w:val="24"/>
          <w:lang w:val="sv-SE"/>
        </w:rPr>
        <w:t>kanıtlar temelinde güncel kalmak, e</w:t>
      </w:r>
      <w:r w:rsidR="006502E9" w:rsidRPr="00906F5C">
        <w:rPr>
          <w:rFonts w:ascii="Times New Roman" w:hAnsi="Times New Roman" w:cs="Times New Roman"/>
          <w:color w:val="000000" w:themeColor="text1"/>
          <w:sz w:val="24"/>
          <w:szCs w:val="24"/>
          <w:lang w:val="sv-SE"/>
        </w:rPr>
        <w:t xml:space="preserve">vrensel insan haklarını, dışarıdan ve acil durumdan etkilenen insanlar arasındaki güç ilişkilerini ve katılımcı yaklaşımların değerini anlama ve sürekli olarak yansıtma </w:t>
      </w:r>
      <w:r w:rsidR="00717F9C" w:rsidRPr="00906F5C">
        <w:rPr>
          <w:rFonts w:ascii="Times New Roman" w:hAnsi="Times New Roman" w:cs="Times New Roman"/>
          <w:color w:val="000000" w:themeColor="text1"/>
          <w:sz w:val="24"/>
          <w:szCs w:val="24"/>
          <w:lang w:val="sv-SE"/>
        </w:rPr>
        <w:t xml:space="preserve">gibi çeşitli yollar ile azaltılabilir </w:t>
      </w:r>
      <w:r w:rsidR="00717F9C" w:rsidRPr="00906F5C">
        <w:rPr>
          <w:rFonts w:ascii="Times New Roman" w:hAnsi="Times New Roman" w:cs="Times New Roman"/>
          <w:color w:val="000000" w:themeColor="text1"/>
          <w:sz w:val="24"/>
          <w:szCs w:val="24"/>
        </w:rPr>
        <w:t>(IASC, 2008)</w:t>
      </w:r>
      <w:r w:rsidR="00717F9C" w:rsidRPr="00906F5C">
        <w:rPr>
          <w:rFonts w:ascii="Times New Roman" w:hAnsi="Times New Roman" w:cs="Times New Roman"/>
          <w:color w:val="000000" w:themeColor="text1"/>
          <w:sz w:val="24"/>
          <w:szCs w:val="24"/>
          <w:lang w:val="sv-SE"/>
        </w:rPr>
        <w:t>.</w:t>
      </w:r>
    </w:p>
    <w:p w14:paraId="0E5727B8" w14:textId="77777777" w:rsidR="002E0FFF" w:rsidRPr="000319CD" w:rsidRDefault="006502E9" w:rsidP="00DC13CF">
      <w:pPr>
        <w:pStyle w:val="Balk3"/>
        <w:rPr>
          <w:rFonts w:cs="Times New Roman"/>
        </w:rPr>
      </w:pPr>
      <w:bookmarkStart w:id="42" w:name="_Toc56802626"/>
      <w:r w:rsidRPr="000319CD">
        <w:rPr>
          <w:rFonts w:cs="Times New Roman"/>
        </w:rPr>
        <w:lastRenderedPageBreak/>
        <w:t>2.</w:t>
      </w:r>
      <w:r w:rsidR="00992992" w:rsidRPr="000319CD">
        <w:rPr>
          <w:rFonts w:cs="Times New Roman"/>
        </w:rPr>
        <w:t>1.5</w:t>
      </w:r>
      <w:r w:rsidR="001F4651" w:rsidRPr="000319CD">
        <w:rPr>
          <w:rFonts w:cs="Times New Roman"/>
        </w:rPr>
        <w:t>.</w:t>
      </w:r>
      <w:r w:rsidR="00A369BA" w:rsidRPr="000319CD">
        <w:rPr>
          <w:rFonts w:cs="Times New Roman"/>
        </w:rPr>
        <w:t xml:space="preserve"> </w:t>
      </w:r>
      <w:r w:rsidR="002E0FFF" w:rsidRPr="000319CD">
        <w:rPr>
          <w:rFonts w:cs="Times New Roman"/>
        </w:rPr>
        <w:t>Dönemlere Göre Psikososyal Destek Uygulamaları</w:t>
      </w:r>
      <w:bookmarkEnd w:id="42"/>
    </w:p>
    <w:p w14:paraId="409B6568" w14:textId="6DDC7DE7" w:rsidR="00F6330D" w:rsidRPr="000319CD" w:rsidRDefault="005B54F4"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durumlarda afetzedelere sunulacak hizmetlerin büyük bir kısmı psikolog, sosyal çalışmacı ve çocuk gelişimcilerin görev alanına girmektedir. Bunun ile birlikte olağandışı dönemlerin ilk e</w:t>
      </w:r>
      <w:r w:rsidR="00640040">
        <w:rPr>
          <w:rFonts w:ascii="Times New Roman" w:hAnsi="Times New Roman" w:cs="Times New Roman"/>
          <w:color w:val="000000" w:themeColor="text1"/>
          <w:sz w:val="24"/>
          <w:szCs w:val="24"/>
        </w:rPr>
        <w:t>v</w:t>
      </w:r>
      <w:r w:rsidRPr="000319CD">
        <w:rPr>
          <w:rFonts w:ascii="Times New Roman" w:hAnsi="Times New Roman" w:cs="Times New Roman"/>
          <w:color w:val="000000" w:themeColor="text1"/>
          <w:sz w:val="24"/>
          <w:szCs w:val="24"/>
        </w:rPr>
        <w:t>resinden son evresine değin aktif bir biçimde yer alan afet yöneticileri</w:t>
      </w:r>
      <w:r w:rsidR="00640040">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afet uzmanları ve alan çalışanları da sunulması beklenen hizmetlere katkı sağl</w:t>
      </w:r>
      <w:r w:rsidR="00A43BE7" w:rsidRPr="000319CD">
        <w:rPr>
          <w:rFonts w:ascii="Times New Roman" w:hAnsi="Times New Roman" w:cs="Times New Roman"/>
          <w:color w:val="000000" w:themeColor="text1"/>
          <w:sz w:val="24"/>
          <w:szCs w:val="24"/>
        </w:rPr>
        <w:t>a</w:t>
      </w:r>
      <w:r w:rsidRPr="000319CD">
        <w:rPr>
          <w:rFonts w:ascii="Times New Roman" w:hAnsi="Times New Roman" w:cs="Times New Roman"/>
          <w:color w:val="000000" w:themeColor="text1"/>
          <w:sz w:val="24"/>
          <w:szCs w:val="24"/>
        </w:rPr>
        <w:t xml:space="preserve">maktadır. Hizmetler içeriği bakımından psikososyal destek birimlerinin faaliyet alanı </w:t>
      </w:r>
      <w:r w:rsidR="00F87442" w:rsidRPr="000319CD">
        <w:rPr>
          <w:rFonts w:ascii="Times New Roman" w:hAnsi="Times New Roman" w:cs="Times New Roman"/>
          <w:color w:val="000000" w:themeColor="text1"/>
          <w:sz w:val="24"/>
          <w:szCs w:val="24"/>
        </w:rPr>
        <w:t>kapsamında değerlendirilmelidir</w:t>
      </w:r>
      <w:r w:rsidR="001F4651" w:rsidRPr="000319CD">
        <w:rPr>
          <w:rFonts w:ascii="Times New Roman" w:hAnsi="Times New Roman" w:cs="Times New Roman"/>
          <w:color w:val="000000" w:themeColor="text1"/>
          <w:sz w:val="24"/>
          <w:szCs w:val="24"/>
        </w:rPr>
        <w:t xml:space="preserve">. </w:t>
      </w:r>
      <w:r w:rsidR="00AD5CCB" w:rsidRPr="000319CD">
        <w:rPr>
          <w:rFonts w:ascii="Times New Roman" w:hAnsi="Times New Roman" w:cs="Times New Roman"/>
          <w:color w:val="000000" w:themeColor="text1"/>
          <w:sz w:val="24"/>
          <w:szCs w:val="24"/>
        </w:rPr>
        <w:t>Psikososyal destek sürecinde gerçekleştirilmesi beklenen uygulamalar, uygulandıkları dönem ve yere göre farklılık göstermektedir</w:t>
      </w:r>
      <w:r w:rsidR="00C86044">
        <w:rPr>
          <w:rFonts w:ascii="Times New Roman" w:hAnsi="Times New Roman" w:cs="Times New Roman"/>
          <w:color w:val="000000" w:themeColor="text1"/>
          <w:sz w:val="24"/>
          <w:szCs w:val="24"/>
        </w:rPr>
        <w:t xml:space="preserve"> (Türk Kızılay, 2008) </w:t>
      </w:r>
      <w:r w:rsidR="00D52CE1" w:rsidRPr="000319CD">
        <w:rPr>
          <w:rFonts w:ascii="Times New Roman" w:hAnsi="Times New Roman" w:cs="Times New Roman"/>
          <w:color w:val="000000" w:themeColor="text1"/>
          <w:sz w:val="24"/>
          <w:szCs w:val="24"/>
        </w:rPr>
        <w:t>Şekil 8’de</w:t>
      </w:r>
      <w:r w:rsidR="001F4651" w:rsidRPr="000319CD">
        <w:rPr>
          <w:rFonts w:ascii="Times New Roman" w:hAnsi="Times New Roman" w:cs="Times New Roman"/>
          <w:color w:val="000000" w:themeColor="text1"/>
          <w:sz w:val="24"/>
          <w:szCs w:val="24"/>
        </w:rPr>
        <w:t xml:space="preserve"> afet dönemlerine göre psikososyal dest</w:t>
      </w:r>
      <w:r w:rsidR="00A45BDE">
        <w:rPr>
          <w:rFonts w:ascii="Times New Roman" w:hAnsi="Times New Roman" w:cs="Times New Roman"/>
          <w:color w:val="000000" w:themeColor="text1"/>
          <w:sz w:val="24"/>
          <w:szCs w:val="24"/>
        </w:rPr>
        <w:t>ek uygulamaları özetlenmektedir.</w:t>
      </w:r>
    </w:p>
    <w:p w14:paraId="248E1D07" w14:textId="77777777" w:rsidR="00992992" w:rsidRPr="000319CD" w:rsidRDefault="00992992" w:rsidP="00992992">
      <w:pPr>
        <w:pStyle w:val="ResimYazs"/>
        <w:rPr>
          <w:rFonts w:ascii="Times New Roman" w:hAnsi="Times New Roman" w:cs="Times New Roman"/>
          <w:color w:val="000000" w:themeColor="text1"/>
        </w:rPr>
      </w:pPr>
    </w:p>
    <w:p w14:paraId="7AFC4BA3" w14:textId="281F4991" w:rsidR="00C73327" w:rsidRPr="000319CD" w:rsidRDefault="00992992" w:rsidP="008C6BF2">
      <w:pPr>
        <w:pStyle w:val="ResimYazs"/>
        <w:jc w:val="center"/>
        <w:rPr>
          <w:rFonts w:ascii="Times New Roman" w:hAnsi="Times New Roman" w:cs="Times New Roman"/>
          <w:b/>
          <w:i w:val="0"/>
          <w:color w:val="000000" w:themeColor="text1"/>
          <w:sz w:val="24"/>
          <w:szCs w:val="24"/>
        </w:rPr>
      </w:pPr>
      <w:bookmarkStart w:id="43" w:name="_Toc46890548"/>
      <w:r w:rsidRPr="000319CD">
        <w:rPr>
          <w:rFonts w:ascii="Times New Roman" w:hAnsi="Times New Roman" w:cs="Times New Roman"/>
          <w:color w:val="000000" w:themeColor="text1"/>
          <w:sz w:val="24"/>
          <w:szCs w:val="24"/>
          <w:lang w:val="en-GB" w:eastAsia="en-GB"/>
        </w:rPr>
        <w:drawing>
          <wp:anchor distT="0" distB="0" distL="114300" distR="114300" simplePos="0" relativeHeight="252101632" behindDoc="1" locked="0" layoutInCell="1" allowOverlap="1" wp14:anchorId="4E712192" wp14:editId="6521B9AD">
            <wp:simplePos x="0" y="0"/>
            <wp:positionH relativeFrom="margin">
              <wp:align>right</wp:align>
            </wp:positionH>
            <wp:positionV relativeFrom="paragraph">
              <wp:posOffset>294005</wp:posOffset>
            </wp:positionV>
            <wp:extent cx="5400040" cy="3161665"/>
            <wp:effectExtent l="0" t="0" r="0" b="635"/>
            <wp:wrapTight wrapText="bothSides">
              <wp:wrapPolygon edited="0">
                <wp:start x="0" y="0"/>
                <wp:lineTo x="0" y="21474"/>
                <wp:lineTo x="21488" y="21474"/>
                <wp:lineTo x="21488" y="0"/>
                <wp:lineTo x="0" y="0"/>
              </wp:wrapPolygon>
            </wp:wrapTight>
            <wp:docPr id="238" name="Resim 238" descr="C:\Users\ademdemir\Desktop\Tablo v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emdemir\Desktop\Tablo vs\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3161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8</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Afet Etkinlikleri Dönemleri</w:t>
      </w:r>
      <w:bookmarkEnd w:id="43"/>
    </w:p>
    <w:p w14:paraId="558038BF" w14:textId="55CFD955" w:rsidR="00A978C8" w:rsidRDefault="00A978C8" w:rsidP="005C3B18">
      <w:pPr>
        <w:spacing w:after="0" w:line="360" w:lineRule="auto"/>
        <w:rPr>
          <w:rFonts w:ascii="Times New Roman" w:hAnsi="Times New Roman" w:cs="Times New Roman"/>
          <w:color w:val="000000" w:themeColor="text1"/>
          <w:sz w:val="24"/>
          <w:szCs w:val="24"/>
        </w:rPr>
      </w:pPr>
    </w:p>
    <w:p w14:paraId="263B5CC6" w14:textId="0390B7D8" w:rsidR="00C17B34" w:rsidRPr="000319CD" w:rsidRDefault="00A26D04" w:rsidP="008C6BF2">
      <w:pPr>
        <w:pStyle w:val="Balk3"/>
        <w:ind w:left="0" w:firstLine="709"/>
        <w:jc w:val="both"/>
        <w:rPr>
          <w:rFonts w:cs="Times New Roman"/>
        </w:rPr>
      </w:pPr>
      <w:bookmarkStart w:id="44" w:name="_Toc56802627"/>
      <w:r>
        <w:rPr>
          <w:rFonts w:cs="Times New Roman"/>
        </w:rPr>
        <w:t>2.1.6</w:t>
      </w:r>
      <w:r w:rsidR="00C17B34" w:rsidRPr="000319CD">
        <w:rPr>
          <w:rFonts w:cs="Times New Roman"/>
        </w:rPr>
        <w:t>.</w:t>
      </w:r>
      <w:r w:rsidR="0076625C" w:rsidRPr="000319CD">
        <w:rPr>
          <w:rFonts w:cs="Times New Roman"/>
        </w:rPr>
        <w:t xml:space="preserve"> Ulusal  Düzeyde </w:t>
      </w:r>
      <w:r w:rsidR="00C17B34" w:rsidRPr="000319CD">
        <w:rPr>
          <w:rFonts w:cs="Times New Roman"/>
        </w:rPr>
        <w:t>Psikososyal Hizmet Grubunda Yer alan Kuruluşlar</w:t>
      </w:r>
      <w:r w:rsidR="003B17EF" w:rsidRPr="000319CD">
        <w:rPr>
          <w:rFonts w:cs="Times New Roman"/>
        </w:rPr>
        <w:t xml:space="preserve"> ve Çözüm Ortakları</w:t>
      </w:r>
      <w:bookmarkEnd w:id="44"/>
    </w:p>
    <w:p w14:paraId="4E62E794" w14:textId="69B29467" w:rsidR="00AC6412" w:rsidRPr="000319CD" w:rsidRDefault="00763045"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Türkiye Afet Müdahale Planının (TAMP) amacı; afet ve acil durumların müdahalesinde görev alması muhtemel hizmet grupları ve koordinasyon birimlerinin roller ve sorumlulukları ortaya koyarak afetin tüm evrelerinde afet ve acil duruma ilişkin müdahale planlamasının temel prensiplerini ortaya koymayı hedeflemektedir. TAMP, ülke sınırları içerisinde gerçekleşmesi muhtemel her tür ve ölçekte afet ve acil durumlara </w:t>
      </w:r>
      <w:r w:rsidRPr="000319CD">
        <w:rPr>
          <w:rFonts w:ascii="Times New Roman" w:hAnsi="Times New Roman" w:cs="Times New Roman"/>
          <w:color w:val="000000" w:themeColor="text1"/>
          <w:sz w:val="24"/>
          <w:szCs w:val="24"/>
        </w:rPr>
        <w:lastRenderedPageBreak/>
        <w:t>müdahalede görev alacak, bakanlık, kurum ve kuruluşlar, özel kuruluşlar, STK’lar ve gerçek kişileri kapsar</w:t>
      </w:r>
      <w:r w:rsidR="002B0A4C" w:rsidRPr="000319CD">
        <w:rPr>
          <w:rFonts w:ascii="Times New Roman" w:hAnsi="Times New Roman" w:cs="Times New Roman"/>
          <w:color w:val="000000" w:themeColor="text1"/>
          <w:sz w:val="24"/>
          <w:szCs w:val="24"/>
        </w:rPr>
        <w:t xml:space="preserve"> (TAMP, 2013)</w:t>
      </w:r>
      <w:r w:rsidRPr="000319CD">
        <w:rPr>
          <w:rFonts w:ascii="Times New Roman" w:hAnsi="Times New Roman" w:cs="Times New Roman"/>
          <w:color w:val="000000" w:themeColor="text1"/>
          <w:sz w:val="24"/>
          <w:szCs w:val="24"/>
        </w:rPr>
        <w:t>.</w:t>
      </w:r>
      <w:r w:rsidR="007312F6">
        <w:rPr>
          <w:rFonts w:ascii="Times New Roman" w:hAnsi="Times New Roman" w:cs="Times New Roman"/>
          <w:color w:val="000000" w:themeColor="text1"/>
          <w:sz w:val="24"/>
          <w:szCs w:val="24"/>
        </w:rPr>
        <w:t xml:space="preserve"> </w:t>
      </w:r>
      <w:r w:rsidR="00AC6412" w:rsidRPr="000319CD">
        <w:rPr>
          <w:rFonts w:ascii="Times New Roman" w:hAnsi="Times New Roman" w:cs="Times New Roman"/>
          <w:color w:val="000000" w:themeColor="text1"/>
          <w:sz w:val="24"/>
          <w:szCs w:val="24"/>
        </w:rPr>
        <w:t xml:space="preserve">Türkiye Afet Müdahale Planı (TAMP) kapsamında bakanlık/kurum ve kuruluşlar olarak 28 Hizmet Grubu tanımlanmıştır. Afet ve acil durumlarda afetzedelere sunulacak ulusal ve yerel düzey psikososyal destek hizmetlerine yönelik koordinasyonun  “Psikososyal Destek Hizmet Grubu” tarafından sağlanması beklenmektedir. Afet </w:t>
      </w:r>
      <w:r w:rsidR="009908DC" w:rsidRPr="000319CD">
        <w:rPr>
          <w:rFonts w:ascii="Times New Roman" w:hAnsi="Times New Roman" w:cs="Times New Roman"/>
          <w:color w:val="000000" w:themeColor="text1"/>
          <w:sz w:val="24"/>
          <w:szCs w:val="24"/>
        </w:rPr>
        <w:t>ortamında afetzedelere sağlanacak psikososyal destek hizmetlerinin koordinasyonundan sorumlu ana çözüm ortağı Aile</w:t>
      </w:r>
      <w:r w:rsidR="00640040">
        <w:rPr>
          <w:rFonts w:ascii="Times New Roman" w:hAnsi="Times New Roman" w:cs="Times New Roman"/>
          <w:color w:val="000000" w:themeColor="text1"/>
          <w:sz w:val="24"/>
          <w:szCs w:val="24"/>
        </w:rPr>
        <w:t>,</w:t>
      </w:r>
      <w:r w:rsidR="009908DC" w:rsidRPr="000319CD">
        <w:rPr>
          <w:rFonts w:ascii="Times New Roman" w:hAnsi="Times New Roman" w:cs="Times New Roman"/>
          <w:color w:val="000000" w:themeColor="text1"/>
          <w:sz w:val="24"/>
          <w:szCs w:val="24"/>
        </w:rPr>
        <w:t xml:space="preserve"> Çalışma ve Sosyal Hizmetler Bakanlığı olarak belirtilmiştir</w:t>
      </w:r>
      <w:r w:rsidR="00757C06" w:rsidRPr="000319CD">
        <w:rPr>
          <w:rFonts w:ascii="Times New Roman" w:hAnsi="Times New Roman" w:cs="Times New Roman"/>
          <w:color w:val="000000" w:themeColor="text1"/>
          <w:sz w:val="24"/>
          <w:szCs w:val="24"/>
        </w:rPr>
        <w:t xml:space="preserve"> (28855 sayılı yönetmelik, 2013).</w:t>
      </w:r>
      <w:r w:rsidR="00C603E0" w:rsidRPr="000319CD">
        <w:rPr>
          <w:rFonts w:ascii="Times New Roman" w:hAnsi="Times New Roman" w:cs="Times New Roman"/>
          <w:color w:val="000000" w:themeColor="text1"/>
          <w:sz w:val="24"/>
          <w:szCs w:val="24"/>
        </w:rPr>
        <w:t xml:space="preserve"> TAMP planında afet ve acil durumlarda psikososyal destek hizmetlerinin sa</w:t>
      </w:r>
      <w:r w:rsidR="00640040">
        <w:rPr>
          <w:rFonts w:ascii="Times New Roman" w:hAnsi="Times New Roman" w:cs="Times New Roman"/>
          <w:color w:val="000000" w:themeColor="text1"/>
          <w:sz w:val="24"/>
          <w:szCs w:val="24"/>
        </w:rPr>
        <w:t>ğlanmasında ana çözüm ortağına D</w:t>
      </w:r>
      <w:r w:rsidR="00C603E0" w:rsidRPr="000319CD">
        <w:rPr>
          <w:rFonts w:ascii="Times New Roman" w:hAnsi="Times New Roman" w:cs="Times New Roman"/>
          <w:color w:val="000000" w:themeColor="text1"/>
          <w:sz w:val="24"/>
          <w:szCs w:val="24"/>
        </w:rPr>
        <w:t xml:space="preserve">estek </w:t>
      </w:r>
      <w:r w:rsidR="00640040">
        <w:rPr>
          <w:rFonts w:ascii="Times New Roman" w:hAnsi="Times New Roman" w:cs="Times New Roman"/>
          <w:color w:val="000000" w:themeColor="text1"/>
          <w:sz w:val="24"/>
          <w:szCs w:val="24"/>
        </w:rPr>
        <w:t>çözüm ortakları</w:t>
      </w:r>
      <w:r w:rsidR="00C603E0" w:rsidRPr="000319CD">
        <w:rPr>
          <w:rFonts w:ascii="Times New Roman" w:hAnsi="Times New Roman" w:cs="Times New Roman"/>
          <w:color w:val="000000" w:themeColor="text1"/>
          <w:sz w:val="24"/>
          <w:szCs w:val="24"/>
        </w:rPr>
        <w:t xml:space="preserve"> da yer almaktadır</w:t>
      </w:r>
      <w:r w:rsidR="003F02BD">
        <w:rPr>
          <w:rFonts w:ascii="Times New Roman" w:hAnsi="Times New Roman" w:cs="Times New Roman"/>
          <w:color w:val="000000" w:themeColor="text1"/>
          <w:sz w:val="24"/>
          <w:szCs w:val="24"/>
        </w:rPr>
        <w:t xml:space="preserve"> </w:t>
      </w:r>
      <w:r w:rsidR="00C86044">
        <w:rPr>
          <w:rFonts w:ascii="Times New Roman" w:hAnsi="Times New Roman" w:cs="Times New Roman"/>
          <w:color w:val="000000" w:themeColor="text1"/>
          <w:sz w:val="24"/>
          <w:szCs w:val="24"/>
        </w:rPr>
        <w:t xml:space="preserve">(Şekil 9 </w:t>
      </w:r>
      <w:r w:rsidR="003F02BD" w:rsidRPr="00C86044">
        <w:rPr>
          <w:rFonts w:ascii="Times New Roman" w:hAnsi="Times New Roman" w:cs="Times New Roman"/>
          <w:color w:val="000000" w:themeColor="text1"/>
          <w:sz w:val="24"/>
          <w:szCs w:val="24"/>
        </w:rPr>
        <w:t>)</w:t>
      </w:r>
      <w:r w:rsidR="00C86044">
        <w:rPr>
          <w:rFonts w:ascii="Times New Roman" w:hAnsi="Times New Roman" w:cs="Times New Roman"/>
          <w:color w:val="000000" w:themeColor="text1"/>
          <w:sz w:val="24"/>
          <w:szCs w:val="24"/>
        </w:rPr>
        <w:t xml:space="preserve"> (TAMP, 2013)</w:t>
      </w:r>
      <w:r w:rsidR="00C603E0" w:rsidRPr="00C86044">
        <w:rPr>
          <w:rFonts w:ascii="Times New Roman" w:hAnsi="Times New Roman" w:cs="Times New Roman"/>
          <w:color w:val="000000" w:themeColor="text1"/>
          <w:sz w:val="24"/>
          <w:szCs w:val="24"/>
        </w:rPr>
        <w:t xml:space="preserve">. </w:t>
      </w:r>
    </w:p>
    <w:p w14:paraId="6BD240DF" w14:textId="7ADCD115" w:rsidR="008C6BF2" w:rsidRPr="000319CD" w:rsidRDefault="008C6BF2" w:rsidP="008C6BF2">
      <w:pPr>
        <w:rPr>
          <w:rFonts w:ascii="Times New Roman" w:hAnsi="Times New Roman" w:cs="Times New Roman"/>
          <w:color w:val="000000" w:themeColor="text1"/>
          <w:lang w:val="en-GB" w:eastAsia="en-GB"/>
        </w:rPr>
      </w:pPr>
    </w:p>
    <w:p w14:paraId="7C0F8958" w14:textId="4FCAF55D" w:rsidR="008C6BF2" w:rsidRPr="000319CD" w:rsidRDefault="008C6BF2" w:rsidP="008C6BF2">
      <w:pPr>
        <w:pStyle w:val="ResimYazs"/>
        <w:jc w:val="center"/>
        <w:rPr>
          <w:rFonts w:ascii="Times New Roman" w:hAnsi="Times New Roman" w:cs="Times New Roman"/>
          <w:b/>
          <w:i w:val="0"/>
          <w:color w:val="000000" w:themeColor="text1"/>
          <w:sz w:val="24"/>
          <w:szCs w:val="24"/>
        </w:rPr>
      </w:pPr>
      <w:bookmarkStart w:id="45" w:name="_Toc46890549"/>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9</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TAMP Psikososyal Hizmet Grubunun Destek Çözüm Ortakları</w:t>
      </w:r>
      <w:bookmarkEnd w:id="45"/>
    </w:p>
    <w:p w14:paraId="7B14E92E" w14:textId="77777777" w:rsidR="00C603E0" w:rsidRPr="000319CD" w:rsidRDefault="008C6BF2" w:rsidP="008C6BF2">
      <w:pPr>
        <w:pStyle w:val="ResimYazs"/>
        <w:rPr>
          <w:rFonts w:ascii="Times New Roman" w:hAnsi="Times New Roman" w:cs="Times New Roman"/>
          <w:color w:val="000000" w:themeColor="text1"/>
          <w:sz w:val="24"/>
          <w:szCs w:val="24"/>
        </w:rPr>
      </w:pPr>
      <w:r w:rsidRPr="000319CD">
        <w:rPr>
          <w:rFonts w:ascii="Times New Roman" w:hAnsi="Times New Roman" w:cs="Times New Roman"/>
          <w:color w:val="000000" w:themeColor="text1"/>
          <w:lang w:val="en-GB" w:eastAsia="en-GB"/>
        </w:rPr>
        <w:drawing>
          <wp:anchor distT="0" distB="0" distL="114300" distR="114300" simplePos="0" relativeHeight="252102656" behindDoc="1" locked="0" layoutInCell="1" allowOverlap="1" wp14:anchorId="59DD014E" wp14:editId="0E87F6EA">
            <wp:simplePos x="0" y="0"/>
            <wp:positionH relativeFrom="margin">
              <wp:align>center</wp:align>
            </wp:positionH>
            <wp:positionV relativeFrom="paragraph">
              <wp:posOffset>35648</wp:posOffset>
            </wp:positionV>
            <wp:extent cx="3902075" cy="3902075"/>
            <wp:effectExtent l="0" t="0" r="3175" b="3175"/>
            <wp:wrapTight wrapText="bothSides">
              <wp:wrapPolygon edited="0">
                <wp:start x="0" y="0"/>
                <wp:lineTo x="0" y="21512"/>
                <wp:lineTo x="21512" y="21512"/>
                <wp:lineTo x="21512" y="0"/>
                <wp:lineTo x="0" y="0"/>
              </wp:wrapPolygon>
            </wp:wrapTight>
            <wp:docPr id="51" name="Resim 51" descr="C:\Users\ademdemir\Desktop\Tablo v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emdemir\Desktop\Tablo vs\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02075" cy="390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427F6C" w14:textId="77777777" w:rsidR="00AC6412" w:rsidRPr="000319CD" w:rsidRDefault="00AC6412" w:rsidP="005C3B18">
      <w:pPr>
        <w:spacing w:after="0" w:line="360" w:lineRule="auto"/>
        <w:ind w:firstLine="708"/>
        <w:jc w:val="both"/>
        <w:rPr>
          <w:rFonts w:ascii="Times New Roman" w:hAnsi="Times New Roman" w:cs="Times New Roman"/>
          <w:color w:val="000000" w:themeColor="text1"/>
          <w:sz w:val="24"/>
          <w:szCs w:val="24"/>
        </w:rPr>
      </w:pPr>
    </w:p>
    <w:p w14:paraId="4E1F39DC" w14:textId="77777777" w:rsidR="00FB79E5" w:rsidRPr="000319CD" w:rsidRDefault="00FB79E5" w:rsidP="005C3B18">
      <w:pPr>
        <w:spacing w:after="0" w:line="360" w:lineRule="auto"/>
        <w:jc w:val="both"/>
        <w:rPr>
          <w:rFonts w:ascii="Times New Roman" w:hAnsi="Times New Roman" w:cs="Times New Roman"/>
          <w:color w:val="000000" w:themeColor="text1"/>
          <w:sz w:val="24"/>
          <w:szCs w:val="24"/>
        </w:rPr>
      </w:pPr>
    </w:p>
    <w:p w14:paraId="1EFB8EDB"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33A42A8C"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3C00FF2C"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0D4A0B50"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6CA0A4BF"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69DD256D"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63F1B21E"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4A4B1BD7"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3E77D302"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15E6CDA5" w14:textId="77777777" w:rsidR="00FB79E5" w:rsidRPr="000319CD" w:rsidRDefault="00FB79E5" w:rsidP="005C3B18">
      <w:pPr>
        <w:spacing w:after="0" w:line="360" w:lineRule="auto"/>
        <w:jc w:val="both"/>
        <w:rPr>
          <w:rFonts w:ascii="Times New Roman" w:hAnsi="Times New Roman" w:cs="Times New Roman"/>
          <w:b/>
          <w:color w:val="000000" w:themeColor="text1"/>
          <w:sz w:val="24"/>
          <w:szCs w:val="24"/>
        </w:rPr>
      </w:pPr>
    </w:p>
    <w:p w14:paraId="526BE538" w14:textId="77777777" w:rsidR="008C6BF2" w:rsidRPr="000319CD" w:rsidRDefault="008C6BF2" w:rsidP="005C3B18">
      <w:pPr>
        <w:spacing w:after="0" w:line="360" w:lineRule="auto"/>
        <w:jc w:val="center"/>
        <w:rPr>
          <w:rFonts w:ascii="Times New Roman" w:hAnsi="Times New Roman" w:cs="Times New Roman"/>
          <w:b/>
          <w:color w:val="000000" w:themeColor="text1"/>
          <w:sz w:val="20"/>
          <w:szCs w:val="20"/>
        </w:rPr>
      </w:pPr>
    </w:p>
    <w:p w14:paraId="10456A9E" w14:textId="77777777" w:rsidR="008C6BF2" w:rsidRPr="000319CD" w:rsidRDefault="008C6BF2" w:rsidP="005C3B18">
      <w:pPr>
        <w:spacing w:after="0" w:line="360" w:lineRule="auto"/>
        <w:jc w:val="center"/>
        <w:rPr>
          <w:rFonts w:ascii="Times New Roman" w:hAnsi="Times New Roman" w:cs="Times New Roman"/>
          <w:b/>
          <w:color w:val="000000" w:themeColor="text1"/>
          <w:sz w:val="20"/>
          <w:szCs w:val="20"/>
        </w:rPr>
      </w:pPr>
    </w:p>
    <w:p w14:paraId="5217D7A2" w14:textId="77777777" w:rsidR="008C6BF2" w:rsidRPr="000319CD" w:rsidRDefault="008C6BF2" w:rsidP="008C6BF2">
      <w:pPr>
        <w:spacing w:after="0" w:line="360" w:lineRule="auto"/>
        <w:rPr>
          <w:rFonts w:ascii="Times New Roman" w:hAnsi="Times New Roman" w:cs="Times New Roman"/>
          <w:b/>
          <w:color w:val="000000" w:themeColor="text1"/>
          <w:sz w:val="20"/>
          <w:szCs w:val="20"/>
        </w:rPr>
      </w:pPr>
    </w:p>
    <w:p w14:paraId="77B85071" w14:textId="788344AC" w:rsidR="008C6BF2" w:rsidRPr="000319CD" w:rsidRDefault="006C2A3C" w:rsidP="008C6BF2">
      <w:pPr>
        <w:spacing w:after="0" w:line="360" w:lineRule="auto"/>
        <w:jc w:val="center"/>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Kaynak</w:t>
      </w:r>
      <w:r w:rsidR="005A35A3" w:rsidRPr="000319CD">
        <w:rPr>
          <w:rFonts w:ascii="Times New Roman" w:hAnsi="Times New Roman" w:cs="Times New Roman"/>
          <w:color w:val="000000" w:themeColor="text1"/>
          <w:sz w:val="20"/>
          <w:szCs w:val="20"/>
        </w:rPr>
        <w:t>: Türkiye Afet Müdahale Planı</w:t>
      </w:r>
      <w:r w:rsidR="00AD66C7" w:rsidRPr="000319CD">
        <w:rPr>
          <w:rFonts w:ascii="Times New Roman" w:hAnsi="Times New Roman" w:cs="Times New Roman"/>
          <w:color w:val="000000" w:themeColor="text1"/>
          <w:sz w:val="20"/>
          <w:szCs w:val="20"/>
        </w:rPr>
        <w:t>,</w:t>
      </w:r>
      <w:r w:rsidR="005A35A3" w:rsidRPr="000319CD">
        <w:rPr>
          <w:rFonts w:ascii="Times New Roman" w:hAnsi="Times New Roman" w:cs="Times New Roman"/>
          <w:color w:val="000000" w:themeColor="text1"/>
          <w:sz w:val="20"/>
          <w:szCs w:val="20"/>
        </w:rPr>
        <w:t xml:space="preserve"> 2013</w:t>
      </w:r>
    </w:p>
    <w:p w14:paraId="74F30325" w14:textId="77777777" w:rsidR="008C6BF2" w:rsidRPr="000319CD" w:rsidRDefault="008C6BF2" w:rsidP="008C6BF2">
      <w:pPr>
        <w:spacing w:after="0" w:line="360" w:lineRule="auto"/>
        <w:jc w:val="center"/>
        <w:rPr>
          <w:rFonts w:ascii="Times New Roman" w:hAnsi="Times New Roman" w:cs="Times New Roman"/>
          <w:color w:val="000000" w:themeColor="text1"/>
          <w:sz w:val="20"/>
          <w:szCs w:val="20"/>
        </w:rPr>
      </w:pPr>
    </w:p>
    <w:p w14:paraId="29CCABA3" w14:textId="3493E212" w:rsidR="001F13A6" w:rsidRPr="000319CD" w:rsidRDefault="00963A2A" w:rsidP="00DB3C1D">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TAMP çerçevesinde afet ve acil durumlara müdahale kapsamında psikososyal destek hizmet g</w:t>
      </w:r>
      <w:r w:rsidR="00DB3C1D" w:rsidRPr="000319CD">
        <w:rPr>
          <w:rFonts w:ascii="Times New Roman" w:hAnsi="Times New Roman" w:cs="Times New Roman"/>
          <w:color w:val="000000" w:themeColor="text1"/>
          <w:sz w:val="24"/>
          <w:szCs w:val="24"/>
        </w:rPr>
        <w:t>rubunun görev ve sorumlulukları; a</w:t>
      </w:r>
      <w:r w:rsidR="00BD16E9" w:rsidRPr="000319CD">
        <w:rPr>
          <w:rFonts w:ascii="Times New Roman" w:hAnsi="Times New Roman" w:cs="Times New Roman"/>
          <w:color w:val="000000" w:themeColor="text1"/>
          <w:sz w:val="24"/>
          <w:szCs w:val="24"/>
        </w:rPr>
        <w:t>fetlerde çalışacak olan bütün personele psikososyal destek eği</w:t>
      </w:r>
      <w:r w:rsidR="00DB3C1D" w:rsidRPr="000319CD">
        <w:rPr>
          <w:rFonts w:ascii="Times New Roman" w:hAnsi="Times New Roman" w:cs="Times New Roman"/>
          <w:color w:val="000000" w:themeColor="text1"/>
          <w:sz w:val="24"/>
          <w:szCs w:val="24"/>
        </w:rPr>
        <w:t>timlerinin verilmesini sağlamak, a</w:t>
      </w:r>
      <w:r w:rsidR="00BD16E9" w:rsidRPr="000319CD">
        <w:rPr>
          <w:rFonts w:ascii="Times New Roman" w:hAnsi="Times New Roman" w:cs="Times New Roman"/>
          <w:color w:val="000000" w:themeColor="text1"/>
          <w:sz w:val="24"/>
          <w:szCs w:val="24"/>
        </w:rPr>
        <w:t xml:space="preserve">fet hallerinde afetzedelerin temel </w:t>
      </w:r>
      <w:r w:rsidR="00BD16E9" w:rsidRPr="000319CD">
        <w:rPr>
          <w:rFonts w:ascii="Times New Roman" w:hAnsi="Times New Roman" w:cs="Times New Roman"/>
          <w:color w:val="000000" w:themeColor="text1"/>
          <w:sz w:val="24"/>
          <w:szCs w:val="24"/>
        </w:rPr>
        <w:lastRenderedPageBreak/>
        <w:t>ihtiyaçlarının ve psikososyal destek ihtiyaçları</w:t>
      </w:r>
      <w:r w:rsidR="00DB3C1D" w:rsidRPr="000319CD">
        <w:rPr>
          <w:rFonts w:ascii="Times New Roman" w:hAnsi="Times New Roman" w:cs="Times New Roman"/>
          <w:color w:val="000000" w:themeColor="text1"/>
          <w:sz w:val="24"/>
          <w:szCs w:val="24"/>
        </w:rPr>
        <w:t>nın tespit edilmesini sağlamak</w:t>
      </w:r>
      <w:r w:rsidR="00B65DC0">
        <w:rPr>
          <w:rFonts w:ascii="Times New Roman" w:hAnsi="Times New Roman" w:cs="Times New Roman"/>
          <w:color w:val="000000" w:themeColor="text1"/>
          <w:sz w:val="24"/>
          <w:szCs w:val="24"/>
        </w:rPr>
        <w:t xml:space="preserve"> (Ek 1)</w:t>
      </w:r>
      <w:r w:rsidR="00DB3C1D" w:rsidRPr="000319CD">
        <w:rPr>
          <w:rFonts w:ascii="Times New Roman" w:hAnsi="Times New Roman" w:cs="Times New Roman"/>
          <w:color w:val="000000" w:themeColor="text1"/>
          <w:sz w:val="24"/>
          <w:szCs w:val="24"/>
        </w:rPr>
        <w:t>, t</w:t>
      </w:r>
      <w:r w:rsidR="00BD16E9" w:rsidRPr="000319CD">
        <w:rPr>
          <w:rFonts w:ascii="Times New Roman" w:hAnsi="Times New Roman" w:cs="Times New Roman"/>
          <w:color w:val="000000" w:themeColor="text1"/>
          <w:sz w:val="24"/>
          <w:szCs w:val="24"/>
        </w:rPr>
        <w:t>espit edilen ihtiyaçların ve ihtiyaç sahiplerinin ilgili hizmet grupl</w:t>
      </w:r>
      <w:r w:rsidR="00DB3C1D" w:rsidRPr="000319CD">
        <w:rPr>
          <w:rFonts w:ascii="Times New Roman" w:hAnsi="Times New Roman" w:cs="Times New Roman"/>
          <w:color w:val="000000" w:themeColor="text1"/>
          <w:sz w:val="24"/>
          <w:szCs w:val="24"/>
        </w:rPr>
        <w:t>arına bildirilmesini sağlamak, a</w:t>
      </w:r>
      <w:r w:rsidR="00BD16E9" w:rsidRPr="000319CD">
        <w:rPr>
          <w:rFonts w:ascii="Times New Roman" w:hAnsi="Times New Roman" w:cs="Times New Roman"/>
          <w:color w:val="000000" w:themeColor="text1"/>
          <w:sz w:val="24"/>
          <w:szCs w:val="24"/>
        </w:rPr>
        <w:t>fetzede vatandaşlara ve afet alanında çalışan personele psiko</w:t>
      </w:r>
      <w:r w:rsidR="00DB3C1D" w:rsidRPr="000319CD">
        <w:rPr>
          <w:rFonts w:ascii="Times New Roman" w:hAnsi="Times New Roman" w:cs="Times New Roman"/>
          <w:color w:val="000000" w:themeColor="text1"/>
          <w:sz w:val="24"/>
          <w:szCs w:val="24"/>
        </w:rPr>
        <w:t>sosyal destek vermek, i</w:t>
      </w:r>
      <w:r w:rsidR="00BD16E9" w:rsidRPr="000319CD">
        <w:rPr>
          <w:rFonts w:ascii="Times New Roman" w:hAnsi="Times New Roman" w:cs="Times New Roman"/>
          <w:color w:val="000000" w:themeColor="text1"/>
          <w:sz w:val="24"/>
          <w:szCs w:val="24"/>
        </w:rPr>
        <w:t>ncinebilir grupların ihtiyaçlarına özel g</w:t>
      </w:r>
      <w:r w:rsidR="00DB3C1D" w:rsidRPr="000319CD">
        <w:rPr>
          <w:rFonts w:ascii="Times New Roman" w:hAnsi="Times New Roman" w:cs="Times New Roman"/>
          <w:color w:val="000000" w:themeColor="text1"/>
          <w:sz w:val="24"/>
          <w:szCs w:val="24"/>
        </w:rPr>
        <w:t>üçlendirme çalışmaları yapmak, a</w:t>
      </w:r>
      <w:r w:rsidR="00BD16E9" w:rsidRPr="000319CD">
        <w:rPr>
          <w:rFonts w:ascii="Times New Roman" w:hAnsi="Times New Roman" w:cs="Times New Roman"/>
          <w:color w:val="000000" w:themeColor="text1"/>
          <w:sz w:val="24"/>
          <w:szCs w:val="24"/>
        </w:rPr>
        <w:t>fetten etkilenen korunmaya muhtaç b</w:t>
      </w:r>
      <w:r w:rsidR="00DB3C1D" w:rsidRPr="000319CD">
        <w:rPr>
          <w:rFonts w:ascii="Times New Roman" w:hAnsi="Times New Roman" w:cs="Times New Roman"/>
          <w:color w:val="000000" w:themeColor="text1"/>
          <w:sz w:val="24"/>
          <w:szCs w:val="24"/>
        </w:rPr>
        <w:t>ireyleri kurum bakımına almak a</w:t>
      </w:r>
      <w:r w:rsidR="00BD16E9" w:rsidRPr="000319CD">
        <w:rPr>
          <w:rFonts w:ascii="Times New Roman" w:hAnsi="Times New Roman" w:cs="Times New Roman"/>
          <w:color w:val="000000" w:themeColor="text1"/>
          <w:sz w:val="24"/>
          <w:szCs w:val="24"/>
        </w:rPr>
        <w:t>fetzedelerin normal hayata uyum sağlaması için sosyo-kültürel etkinlikler planlamak ve yapmak</w:t>
      </w:r>
      <w:r w:rsidR="00DB3C1D" w:rsidRPr="000319CD">
        <w:rPr>
          <w:rFonts w:ascii="Times New Roman" w:hAnsi="Times New Roman" w:cs="Times New Roman"/>
          <w:color w:val="000000" w:themeColor="text1"/>
          <w:sz w:val="24"/>
          <w:szCs w:val="24"/>
        </w:rPr>
        <w:t xml:space="preserve"> gibidir </w:t>
      </w:r>
      <w:r w:rsidR="00DB3C1D" w:rsidRPr="00C262FE">
        <w:rPr>
          <w:rFonts w:ascii="Times New Roman" w:hAnsi="Times New Roman" w:cs="Times New Roman"/>
          <w:color w:val="000000" w:themeColor="text1"/>
          <w:sz w:val="24"/>
          <w:szCs w:val="24"/>
        </w:rPr>
        <w:t xml:space="preserve">(28855 </w:t>
      </w:r>
      <w:r w:rsidR="00D24D29" w:rsidRPr="00C262FE">
        <w:rPr>
          <w:rFonts w:ascii="Times New Roman" w:hAnsi="Times New Roman" w:cs="Times New Roman"/>
          <w:color w:val="000000" w:themeColor="text1"/>
          <w:sz w:val="24"/>
          <w:szCs w:val="24"/>
        </w:rPr>
        <w:t xml:space="preserve">Sayılı Yönetmelik, </w:t>
      </w:r>
      <w:r w:rsidR="00DB3C1D" w:rsidRPr="00C262FE">
        <w:rPr>
          <w:rFonts w:ascii="Times New Roman" w:hAnsi="Times New Roman" w:cs="Times New Roman"/>
          <w:color w:val="000000" w:themeColor="text1"/>
          <w:sz w:val="24"/>
          <w:szCs w:val="24"/>
        </w:rPr>
        <w:t xml:space="preserve">2013). </w:t>
      </w:r>
    </w:p>
    <w:p w14:paraId="2BE1562C" w14:textId="500AFD0B" w:rsidR="00FB79E5" w:rsidRPr="000319CD" w:rsidRDefault="001F13A6"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w:t>
      </w:r>
      <w:r w:rsidR="00640040">
        <w:rPr>
          <w:rFonts w:ascii="Times New Roman" w:hAnsi="Times New Roman" w:cs="Times New Roman"/>
          <w:color w:val="000000" w:themeColor="text1"/>
          <w:sz w:val="24"/>
          <w:szCs w:val="24"/>
        </w:rPr>
        <w:t xml:space="preserve">il durumlarında afetzedelere, </w:t>
      </w:r>
      <w:r w:rsidRPr="000319CD">
        <w:rPr>
          <w:rFonts w:ascii="Times New Roman" w:hAnsi="Times New Roman" w:cs="Times New Roman"/>
          <w:color w:val="000000" w:themeColor="text1"/>
          <w:sz w:val="24"/>
          <w:szCs w:val="24"/>
        </w:rPr>
        <w:t>afet bölgesinde yer alan birey ve topluma yönelik ruh sağlığı ve psikososyal destek hizmetleri görev ve sorumlulukların uygulanması TAMP’</w:t>
      </w:r>
      <w:r w:rsidR="00DE7534" w:rsidRPr="000319CD">
        <w:rPr>
          <w:rFonts w:ascii="Times New Roman" w:hAnsi="Times New Roman" w:cs="Times New Roman"/>
          <w:color w:val="000000" w:themeColor="text1"/>
          <w:sz w:val="24"/>
          <w:szCs w:val="24"/>
        </w:rPr>
        <w:t>daki ana çözüm ortağı ve destek çözüm ortağının sorumluluğunda gerçekleştirilmektedir. Kurum ve kuruluşlar tarafından gerçekleştirilmesi b</w:t>
      </w:r>
      <w:r w:rsidR="002370EA">
        <w:rPr>
          <w:rFonts w:ascii="Times New Roman" w:hAnsi="Times New Roman" w:cs="Times New Roman"/>
          <w:color w:val="000000" w:themeColor="text1"/>
          <w:sz w:val="24"/>
          <w:szCs w:val="24"/>
        </w:rPr>
        <w:t>eklenen görev ve sorumluluklar U</w:t>
      </w:r>
      <w:r w:rsidR="00DE7534" w:rsidRPr="000319CD">
        <w:rPr>
          <w:rFonts w:ascii="Times New Roman" w:hAnsi="Times New Roman" w:cs="Times New Roman"/>
          <w:color w:val="000000" w:themeColor="text1"/>
          <w:sz w:val="24"/>
          <w:szCs w:val="24"/>
        </w:rPr>
        <w:t>lusal ve yerel</w:t>
      </w:r>
      <w:r w:rsidR="002370EA">
        <w:rPr>
          <w:rFonts w:ascii="Times New Roman" w:hAnsi="Times New Roman" w:cs="Times New Roman"/>
          <w:color w:val="000000" w:themeColor="text1"/>
          <w:sz w:val="24"/>
          <w:szCs w:val="24"/>
        </w:rPr>
        <w:t xml:space="preserve"> </w:t>
      </w:r>
      <w:r w:rsidR="00DE7534" w:rsidRPr="000319CD">
        <w:rPr>
          <w:rFonts w:ascii="Times New Roman" w:hAnsi="Times New Roman" w:cs="Times New Roman"/>
          <w:color w:val="000000" w:themeColor="text1"/>
          <w:sz w:val="24"/>
          <w:szCs w:val="24"/>
        </w:rPr>
        <w:t>d</w:t>
      </w:r>
      <w:r w:rsidR="002370EA">
        <w:rPr>
          <w:rFonts w:ascii="Times New Roman" w:hAnsi="Times New Roman" w:cs="Times New Roman"/>
          <w:color w:val="000000" w:themeColor="text1"/>
          <w:sz w:val="24"/>
          <w:szCs w:val="24"/>
        </w:rPr>
        <w:t>üzeyde</w:t>
      </w:r>
      <w:r w:rsidR="00DE7534" w:rsidRPr="000319CD">
        <w:rPr>
          <w:rFonts w:ascii="Times New Roman" w:hAnsi="Times New Roman" w:cs="Times New Roman"/>
          <w:color w:val="000000" w:themeColor="text1"/>
          <w:sz w:val="24"/>
          <w:szCs w:val="24"/>
        </w:rPr>
        <w:t xml:space="preserve"> hazırlanan planlar </w:t>
      </w:r>
      <w:r w:rsidR="002413C3" w:rsidRPr="000319CD">
        <w:rPr>
          <w:rFonts w:ascii="Times New Roman" w:hAnsi="Times New Roman" w:cs="Times New Roman"/>
          <w:color w:val="000000" w:themeColor="text1"/>
          <w:sz w:val="24"/>
          <w:szCs w:val="24"/>
        </w:rPr>
        <w:t>dâhilinde</w:t>
      </w:r>
      <w:r w:rsidR="00DE7534" w:rsidRPr="000319CD">
        <w:rPr>
          <w:rFonts w:ascii="Times New Roman" w:hAnsi="Times New Roman" w:cs="Times New Roman"/>
          <w:color w:val="000000" w:themeColor="text1"/>
          <w:sz w:val="24"/>
          <w:szCs w:val="24"/>
        </w:rPr>
        <w:t xml:space="preserve"> ilerlemektedir.</w:t>
      </w:r>
    </w:p>
    <w:p w14:paraId="7EB3942C" w14:textId="1AA65C96" w:rsidR="00DB3C1D" w:rsidRPr="000319CD" w:rsidRDefault="003B17EF" w:rsidP="00DB3C1D">
      <w:pPr>
        <w:pStyle w:val="ResimYazs"/>
        <w:spacing w:after="0" w:line="360" w:lineRule="auto"/>
        <w:ind w:firstLine="709"/>
        <w:jc w:val="both"/>
        <w:rPr>
          <w:rFonts w:ascii="Times New Roman" w:hAnsi="Times New Roman" w:cs="Times New Roman"/>
          <w:i w:val="0"/>
          <w:iCs w:val="0"/>
          <w:color w:val="000000" w:themeColor="text1"/>
          <w:sz w:val="24"/>
          <w:szCs w:val="24"/>
        </w:rPr>
      </w:pPr>
      <w:r w:rsidRPr="000319CD">
        <w:rPr>
          <w:rFonts w:ascii="Times New Roman" w:hAnsi="Times New Roman" w:cs="Times New Roman"/>
          <w:i w:val="0"/>
          <w:iCs w:val="0"/>
          <w:color w:val="000000" w:themeColor="text1"/>
          <w:sz w:val="24"/>
          <w:szCs w:val="24"/>
        </w:rPr>
        <w:t>İçişleri Bakanlığı Afet ve Acil Durum Yönetim Başkanlığı (AFAD);</w:t>
      </w:r>
      <w:r w:rsidR="007312F6">
        <w:rPr>
          <w:rFonts w:ascii="Times New Roman" w:hAnsi="Times New Roman" w:cs="Times New Roman"/>
          <w:i w:val="0"/>
          <w:iCs w:val="0"/>
          <w:color w:val="000000" w:themeColor="text1"/>
          <w:sz w:val="24"/>
          <w:szCs w:val="24"/>
        </w:rPr>
        <w:t xml:space="preserve"> </w:t>
      </w:r>
      <w:r w:rsidRPr="000319CD">
        <w:rPr>
          <w:rFonts w:ascii="Times New Roman" w:hAnsi="Times New Roman" w:cs="Times New Roman"/>
          <w:i w:val="0"/>
          <w:iCs w:val="0"/>
          <w:color w:val="000000" w:themeColor="text1"/>
          <w:sz w:val="24"/>
          <w:szCs w:val="24"/>
          <w:shd w:val="clear" w:color="auto" w:fill="FFFFFF"/>
        </w:rPr>
        <w:t>Türkiye sahip olduğu tektonik, sismik, topografik ve iklimsel yapısı gereği doğal afetlerle mücadele eden bir ülke konumundadır. Türkiye afet türlerinin birçoğuna (su baskını, sel, çığ, heyelan, yangın ama en önemlisi deprem) sürekli maruz kalmaktadır. Günümüzde meydana gelen afetler doğrudan ya da dolaylı olarak birçok kayıp meydana getirmekte olup bu durum afet yönetim sürecinin ve koordinasyonunun çok ciddi süreçlerde ele alınması gerekliliğini bir kez daha ortaya koymaktadır.</w:t>
      </w:r>
      <w:r w:rsidR="007312F6">
        <w:rPr>
          <w:rFonts w:ascii="Times New Roman" w:hAnsi="Times New Roman" w:cs="Times New Roman"/>
          <w:i w:val="0"/>
          <w:iCs w:val="0"/>
          <w:color w:val="000000" w:themeColor="text1"/>
          <w:sz w:val="24"/>
          <w:szCs w:val="24"/>
          <w:shd w:val="clear" w:color="auto" w:fill="FFFFFF"/>
        </w:rPr>
        <w:t xml:space="preserve"> </w:t>
      </w:r>
      <w:r w:rsidRPr="000319CD">
        <w:rPr>
          <w:rFonts w:ascii="Times New Roman" w:hAnsi="Times New Roman" w:cs="Times New Roman"/>
          <w:i w:val="0"/>
          <w:iCs w:val="0"/>
          <w:color w:val="000000" w:themeColor="text1"/>
          <w:sz w:val="24"/>
          <w:szCs w:val="24"/>
        </w:rPr>
        <w:t xml:space="preserve">Türkiye’de afet yönetim sürecine ilişkin ilk adımların temeli uzun geçmiş yıllara dayansa da afet yönetim sürecine ilişkin ilk adımlar 1939 yılında meydana gelen büyük Erzincan Depremi sonucunda şekillenme sürecine girmiştir. Bu doğrultuda 1959 yılında 7269 sayılı “Umumi Hayata Müessir Afetler Dolayısı ile Alınacak Tedbirlerle yapılacak Yardımlara Dair Kanun” ile birlikte afet yönetimi kanunsal olarak gelişimine başlamıştır (AFAD, 2020). Afet ve acil durumlara ilişkin kanunsal düzenlemeler 1988 yılında devletin elindeki tüm imkânların afet sahasına hızlı bir şekilde gönderilmesi ile afetzedelere etkin bir biçimde müdahaleyi kapsamakta olup bu doğrultuda “Afetlere İlişkin Acil Yardım Teşkilatı ve Planlama Esaslarına Dair Yönetmelik” ile kanunsal düzenlemeler sağlanmaya çalışılmıştır (AFAD, 2020). Türkiye’de afet ve acil durumlara ilişkin yönetim ve koordinasyon 17 Ağustos 1999 Marmara Depreminde büyük değişime uğramıştır. Afet ve acil durumlarına ilişkin Marmara Depremi sonrası bu doğrultuda İçişleri Bakanlığı’na bağlı Sivil Savunma Genel Müdürlüğü, Bayındırlık ve İskan Bakanlığı’na bağlı Afet İşleri Genel Müdürlüğü ve </w:t>
      </w:r>
      <w:r w:rsidRPr="000319CD">
        <w:rPr>
          <w:rFonts w:ascii="Times New Roman" w:hAnsi="Times New Roman" w:cs="Times New Roman"/>
          <w:i w:val="0"/>
          <w:iCs w:val="0"/>
          <w:color w:val="000000" w:themeColor="text1"/>
          <w:sz w:val="24"/>
          <w:szCs w:val="24"/>
        </w:rPr>
        <w:lastRenderedPageBreak/>
        <w:t>Başbakanlık’a bağlı Türkiye Acil Durum Yönetimi Genel Müdürlüğü kapatılarak 2009 yılında çıkarılan 5902 sayılı yasa ile Başbakanlık’a bağlı Afet ve Acil Durum Yönetimi Başkanlığı kurularak yetki ve sorumluluklar tek bir çatı altında toplanmıştır. Cumhurbaşkanlığı Hükümet Sistemi ile ilgili yapılan düzenlemeler kapsamında, 15 Temmuz 2018 tarihinde yayınlanan 4 Nolu Cumhurbaşkanlığı Kararnamesi ile Afet ve Acil Durum Yönetimi Başkanlığı İçişleri Bakanlığına bağlanmıştır (AFAD, 2020).</w:t>
      </w:r>
    </w:p>
    <w:p w14:paraId="4EC68FF1" w14:textId="77777777" w:rsidR="0046337A" w:rsidRDefault="003B17EF" w:rsidP="0046337A">
      <w:pPr>
        <w:pStyle w:val="ResimYazs"/>
        <w:spacing w:after="0" w:line="360" w:lineRule="auto"/>
        <w:ind w:firstLine="709"/>
        <w:jc w:val="both"/>
        <w:rPr>
          <w:rFonts w:ascii="Times New Roman" w:hAnsi="Times New Roman" w:cs="Times New Roman"/>
          <w:b/>
          <w:i w:val="0"/>
          <w:color w:val="000000" w:themeColor="text1"/>
          <w:sz w:val="24"/>
          <w:szCs w:val="24"/>
        </w:rPr>
      </w:pPr>
      <w:r w:rsidRPr="000319CD">
        <w:rPr>
          <w:rFonts w:ascii="Times New Roman" w:hAnsi="Times New Roman" w:cs="Times New Roman"/>
          <w:bCs/>
          <w:i w:val="0"/>
          <w:color w:val="000000" w:themeColor="text1"/>
          <w:sz w:val="24"/>
          <w:szCs w:val="24"/>
        </w:rPr>
        <w:t>Bakanlık afet ve acil durum yönetim başkanlığı (</w:t>
      </w:r>
      <w:r w:rsidR="00DB3C1D" w:rsidRPr="000319CD">
        <w:rPr>
          <w:rFonts w:ascii="Times New Roman" w:hAnsi="Times New Roman" w:cs="Times New Roman"/>
          <w:bCs/>
          <w:i w:val="0"/>
          <w:color w:val="000000" w:themeColor="text1"/>
          <w:sz w:val="24"/>
          <w:szCs w:val="24"/>
        </w:rPr>
        <w:t>BAADYM</w:t>
      </w:r>
      <w:r w:rsidRPr="000319CD">
        <w:rPr>
          <w:rFonts w:ascii="Times New Roman" w:hAnsi="Times New Roman" w:cs="Times New Roman"/>
          <w:bCs/>
          <w:i w:val="0"/>
          <w:color w:val="000000" w:themeColor="text1"/>
          <w:sz w:val="24"/>
          <w:szCs w:val="24"/>
        </w:rPr>
        <w:t>),</w:t>
      </w:r>
      <w:r w:rsidRPr="000319CD">
        <w:rPr>
          <w:rFonts w:ascii="Times New Roman" w:hAnsi="Times New Roman" w:cs="Times New Roman"/>
          <w:b/>
          <w:i w:val="0"/>
          <w:color w:val="000000" w:themeColor="text1"/>
          <w:sz w:val="24"/>
          <w:szCs w:val="24"/>
        </w:rPr>
        <w:t xml:space="preserve"> </w:t>
      </w:r>
      <w:r w:rsidRPr="000319CD">
        <w:rPr>
          <w:rFonts w:ascii="Times New Roman" w:hAnsi="Times New Roman" w:cs="Times New Roman"/>
          <w:i w:val="0"/>
          <w:color w:val="000000" w:themeColor="text1"/>
          <w:sz w:val="24"/>
          <w:szCs w:val="24"/>
        </w:rPr>
        <w:t>İçişleri Bakanlığı bünyesinde 7/24 usulleri doğrultusunda üst düzey yönetim kadrosu ile faaliyetlerini sürdürmekte olan fiziki bir mekân özelliğindedir. BAADYM/Merkez afet ve acil durumlara 1. ve 2. müdahale seviyeleri doğrultusunda yerelden alınan bilgi 3. ve 4.</w:t>
      </w:r>
      <w:r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i w:val="0"/>
          <w:color w:val="000000" w:themeColor="text1"/>
          <w:sz w:val="24"/>
          <w:szCs w:val="24"/>
        </w:rPr>
        <w:t>seviyelerde ulusal düzeyde bir afet olgusunun varlığında genel koordinasyon ekibinin, saha koordinasyon ekibinin ve sekretarya ekibinin eşgüdümlü çalıştıkları yeri ifade etmektedir (Ulusal Plan, 2015).</w:t>
      </w:r>
      <w:r w:rsidRPr="000319CD">
        <w:rPr>
          <w:rFonts w:ascii="Times New Roman" w:hAnsi="Times New Roman" w:cs="Times New Roman"/>
          <w:b/>
          <w:i w:val="0"/>
          <w:color w:val="000000" w:themeColor="text1"/>
          <w:sz w:val="24"/>
          <w:szCs w:val="24"/>
        </w:rPr>
        <w:t xml:space="preserve"> </w:t>
      </w:r>
    </w:p>
    <w:p w14:paraId="6914B9B0" w14:textId="1889D418" w:rsidR="006911AD" w:rsidRPr="0046337A" w:rsidRDefault="00642945" w:rsidP="0046337A">
      <w:pPr>
        <w:pStyle w:val="ResimYazs"/>
        <w:spacing w:after="0" w:line="360" w:lineRule="auto"/>
        <w:ind w:firstLine="709"/>
        <w:jc w:val="both"/>
        <w:rPr>
          <w:rFonts w:ascii="Times New Roman" w:hAnsi="Times New Roman" w:cs="Times New Roman"/>
          <w:b/>
          <w:i w:val="0"/>
          <w:color w:val="000000" w:themeColor="text1"/>
          <w:sz w:val="24"/>
          <w:szCs w:val="24"/>
        </w:rPr>
      </w:pPr>
      <w:r w:rsidRPr="0046337A">
        <w:rPr>
          <w:rStyle w:val="Balk4Char"/>
          <w:b w:val="0"/>
          <w:i w:val="0"/>
          <w:iCs/>
        </w:rPr>
        <w:t>Ulusal Düzey Psikososyal Destek Hizmet Grubu Planı</w:t>
      </w:r>
      <w:r w:rsidR="0046337A">
        <w:rPr>
          <w:rStyle w:val="Balk4Char"/>
          <w:b w:val="0"/>
          <w:i w:val="0"/>
          <w:iCs/>
        </w:rPr>
        <w:t xml:space="preserve">: </w:t>
      </w:r>
      <w:r w:rsidR="00D21A4B" w:rsidRPr="0046337A">
        <w:rPr>
          <w:rFonts w:ascii="Times New Roman" w:hAnsi="Times New Roman" w:cs="Times New Roman"/>
          <w:i w:val="0"/>
          <w:color w:val="000000" w:themeColor="text1"/>
          <w:sz w:val="24"/>
          <w:szCs w:val="24"/>
        </w:rPr>
        <w:t>Afet ve acil durumlar</w:t>
      </w:r>
      <w:r w:rsidRPr="0046337A">
        <w:rPr>
          <w:rFonts w:ascii="Times New Roman" w:hAnsi="Times New Roman" w:cs="Times New Roman"/>
          <w:i w:val="0"/>
          <w:color w:val="000000" w:themeColor="text1"/>
          <w:sz w:val="24"/>
          <w:szCs w:val="24"/>
        </w:rPr>
        <w:t>da afetzedelere ve afet alanındaki birey ve topluma yönelik hazırlanan ulusal düzey planlardan ana ve destek hizmet sunucularının görevleri detaylı olarak ortaya konmuş ve faaliyetlerin nasıl sürdürüleceği, müdahaleyi gerçekleştirecek ekiplerin yapılanması ve görevleri tanımlanmıştır. Yerel düzey psikososyal destek operasyon planlarının hazırlanmasında, güncellenmesinde rehberlik etmek, hazırlanan/güncellenen  planlarının uygunluğunu kontrol ederek uygun görüş vermek ve İAADKK’na gönderilmek ü</w:t>
      </w:r>
      <w:r w:rsidR="006911AD" w:rsidRPr="0046337A">
        <w:rPr>
          <w:rFonts w:ascii="Times New Roman" w:hAnsi="Times New Roman" w:cs="Times New Roman"/>
          <w:i w:val="0"/>
          <w:color w:val="000000" w:themeColor="text1"/>
          <w:sz w:val="24"/>
          <w:szCs w:val="24"/>
        </w:rPr>
        <w:t>zere İl Müdürlüklerine iletmek</w:t>
      </w:r>
      <w:r w:rsidR="002370EA">
        <w:rPr>
          <w:rFonts w:ascii="Times New Roman" w:hAnsi="Times New Roman" w:cs="Times New Roman"/>
          <w:i w:val="0"/>
          <w:color w:val="000000" w:themeColor="text1"/>
          <w:sz w:val="24"/>
          <w:szCs w:val="24"/>
        </w:rPr>
        <w:t>tir</w:t>
      </w:r>
      <w:r w:rsidR="006911AD" w:rsidRPr="0046337A">
        <w:rPr>
          <w:rFonts w:ascii="Times New Roman" w:hAnsi="Times New Roman" w:cs="Times New Roman"/>
          <w:i w:val="0"/>
          <w:color w:val="000000" w:themeColor="text1"/>
          <w:sz w:val="24"/>
          <w:szCs w:val="24"/>
        </w:rPr>
        <w:t xml:space="preserve"> (Şekil 10)</w:t>
      </w:r>
      <w:r w:rsidRPr="0046337A">
        <w:rPr>
          <w:rFonts w:ascii="Times New Roman" w:hAnsi="Times New Roman" w:cs="Times New Roman"/>
          <w:i w:val="0"/>
          <w:color w:val="000000" w:themeColor="text1"/>
          <w:sz w:val="24"/>
          <w:szCs w:val="24"/>
        </w:rPr>
        <w:t xml:space="preserve"> </w:t>
      </w:r>
      <w:r w:rsidR="006911AD" w:rsidRPr="0046337A">
        <w:rPr>
          <w:rFonts w:ascii="Times New Roman" w:hAnsi="Times New Roman" w:cs="Times New Roman"/>
          <w:i w:val="0"/>
          <w:color w:val="000000" w:themeColor="text1"/>
          <w:sz w:val="24"/>
          <w:szCs w:val="24"/>
        </w:rPr>
        <w:t>(</w:t>
      </w:r>
      <w:r w:rsidRPr="0046337A">
        <w:rPr>
          <w:rFonts w:ascii="Times New Roman" w:hAnsi="Times New Roman" w:cs="Times New Roman"/>
          <w:i w:val="0"/>
          <w:color w:val="000000" w:themeColor="text1"/>
          <w:sz w:val="24"/>
          <w:szCs w:val="24"/>
        </w:rPr>
        <w:t>Ulusal Plan, 2018</w:t>
      </w:r>
      <w:r w:rsidR="006911AD" w:rsidRPr="0046337A">
        <w:rPr>
          <w:rFonts w:ascii="Times New Roman" w:hAnsi="Times New Roman" w:cs="Times New Roman"/>
          <w:i w:val="0"/>
          <w:color w:val="000000" w:themeColor="text1"/>
          <w:sz w:val="24"/>
          <w:szCs w:val="24"/>
        </w:rPr>
        <w:t>).</w:t>
      </w:r>
      <w:r w:rsidRPr="0046337A">
        <w:rPr>
          <w:rFonts w:ascii="Times New Roman" w:hAnsi="Times New Roman" w:cs="Times New Roman"/>
          <w:i w:val="0"/>
          <w:color w:val="000000" w:themeColor="text1"/>
          <w:sz w:val="24"/>
          <w:szCs w:val="24"/>
        </w:rPr>
        <w:t xml:space="preserve"> TAMP’da yer alan Psikososyal Destek Hizmet Grubu Ana ve Destek Çözüm Ortaklarının görev ve sorumluluklarına ilişkin hizmetler bu doğrultuda gerçekleşmektedir.</w:t>
      </w:r>
    </w:p>
    <w:p w14:paraId="25565E24" w14:textId="7C780639" w:rsidR="00D21A4B" w:rsidRDefault="00D21A4B" w:rsidP="00D21A4B">
      <w:pPr>
        <w:spacing w:after="0" w:line="360" w:lineRule="auto"/>
        <w:ind w:firstLine="708"/>
        <w:jc w:val="both"/>
        <w:rPr>
          <w:rFonts w:ascii="Times New Roman" w:hAnsi="Times New Roman" w:cs="Times New Roman"/>
          <w:color w:val="000000" w:themeColor="text1"/>
        </w:rPr>
      </w:pPr>
    </w:p>
    <w:p w14:paraId="2393B47E" w14:textId="00641E81" w:rsidR="00A26D04" w:rsidRDefault="00A26D04" w:rsidP="00D21A4B">
      <w:pPr>
        <w:spacing w:after="0" w:line="360" w:lineRule="auto"/>
        <w:ind w:firstLine="708"/>
        <w:jc w:val="both"/>
        <w:rPr>
          <w:rFonts w:ascii="Times New Roman" w:hAnsi="Times New Roman" w:cs="Times New Roman"/>
          <w:color w:val="000000" w:themeColor="text1"/>
        </w:rPr>
      </w:pPr>
    </w:p>
    <w:p w14:paraId="1BF2E341" w14:textId="287E0343" w:rsidR="00A26D04" w:rsidRDefault="00A26D04" w:rsidP="00D21A4B">
      <w:pPr>
        <w:spacing w:after="0" w:line="360" w:lineRule="auto"/>
        <w:ind w:firstLine="708"/>
        <w:jc w:val="both"/>
        <w:rPr>
          <w:rFonts w:ascii="Times New Roman" w:hAnsi="Times New Roman" w:cs="Times New Roman"/>
          <w:color w:val="000000" w:themeColor="text1"/>
        </w:rPr>
      </w:pPr>
    </w:p>
    <w:p w14:paraId="054FEDB2" w14:textId="3ECB117F" w:rsidR="0046337A" w:rsidRDefault="0046337A" w:rsidP="00D21A4B">
      <w:pPr>
        <w:spacing w:after="0" w:line="360" w:lineRule="auto"/>
        <w:ind w:firstLine="708"/>
        <w:jc w:val="both"/>
        <w:rPr>
          <w:rFonts w:ascii="Times New Roman" w:hAnsi="Times New Roman" w:cs="Times New Roman"/>
          <w:color w:val="000000" w:themeColor="text1"/>
        </w:rPr>
      </w:pPr>
    </w:p>
    <w:p w14:paraId="0F6AFA26" w14:textId="4CCE922E" w:rsidR="0046337A" w:rsidRDefault="0046337A" w:rsidP="00D21A4B">
      <w:pPr>
        <w:spacing w:after="0" w:line="360" w:lineRule="auto"/>
        <w:ind w:firstLine="708"/>
        <w:jc w:val="both"/>
        <w:rPr>
          <w:rFonts w:ascii="Times New Roman" w:hAnsi="Times New Roman" w:cs="Times New Roman"/>
          <w:color w:val="000000" w:themeColor="text1"/>
        </w:rPr>
      </w:pPr>
    </w:p>
    <w:p w14:paraId="2BCADB82" w14:textId="77777777" w:rsidR="0046337A" w:rsidRDefault="0046337A" w:rsidP="00D21A4B">
      <w:pPr>
        <w:spacing w:after="0" w:line="360" w:lineRule="auto"/>
        <w:ind w:firstLine="708"/>
        <w:jc w:val="both"/>
        <w:rPr>
          <w:rFonts w:ascii="Times New Roman" w:hAnsi="Times New Roman" w:cs="Times New Roman"/>
          <w:color w:val="000000" w:themeColor="text1"/>
        </w:rPr>
      </w:pPr>
    </w:p>
    <w:p w14:paraId="4B9FF752" w14:textId="7FC469AA" w:rsidR="0046337A" w:rsidRDefault="0046337A" w:rsidP="00D21A4B">
      <w:pPr>
        <w:spacing w:after="0" w:line="360" w:lineRule="auto"/>
        <w:ind w:firstLine="708"/>
        <w:jc w:val="both"/>
        <w:rPr>
          <w:rFonts w:ascii="Times New Roman" w:hAnsi="Times New Roman" w:cs="Times New Roman"/>
          <w:color w:val="000000" w:themeColor="text1"/>
        </w:rPr>
      </w:pPr>
    </w:p>
    <w:p w14:paraId="2D169B37" w14:textId="666C69F8" w:rsidR="00CF77AA" w:rsidRDefault="00CF77AA" w:rsidP="00D21A4B">
      <w:pPr>
        <w:spacing w:after="0" w:line="360" w:lineRule="auto"/>
        <w:ind w:firstLine="708"/>
        <w:jc w:val="both"/>
        <w:rPr>
          <w:rFonts w:ascii="Times New Roman" w:hAnsi="Times New Roman" w:cs="Times New Roman"/>
          <w:color w:val="000000" w:themeColor="text1"/>
        </w:rPr>
      </w:pPr>
    </w:p>
    <w:p w14:paraId="682A3DC3" w14:textId="77777777" w:rsidR="00047BD4" w:rsidRDefault="00047BD4" w:rsidP="00D21A4B">
      <w:pPr>
        <w:spacing w:after="0" w:line="360" w:lineRule="auto"/>
        <w:ind w:firstLine="708"/>
        <w:jc w:val="both"/>
        <w:rPr>
          <w:rFonts w:ascii="Times New Roman" w:hAnsi="Times New Roman" w:cs="Times New Roman"/>
          <w:color w:val="000000" w:themeColor="text1"/>
        </w:rPr>
      </w:pPr>
    </w:p>
    <w:p w14:paraId="4DBF2B5C" w14:textId="77777777" w:rsidR="00CF77AA" w:rsidRPr="000319CD" w:rsidRDefault="00CF77AA" w:rsidP="00D21A4B">
      <w:pPr>
        <w:spacing w:after="0" w:line="360" w:lineRule="auto"/>
        <w:ind w:firstLine="708"/>
        <w:jc w:val="both"/>
        <w:rPr>
          <w:rFonts w:ascii="Times New Roman" w:hAnsi="Times New Roman" w:cs="Times New Roman"/>
          <w:color w:val="000000" w:themeColor="text1"/>
        </w:rPr>
      </w:pPr>
    </w:p>
    <w:p w14:paraId="5B248F12" w14:textId="464B0199" w:rsidR="00642945" w:rsidRPr="000319CD" w:rsidRDefault="00642945" w:rsidP="00642945">
      <w:pPr>
        <w:pStyle w:val="ResimYazs"/>
        <w:jc w:val="center"/>
        <w:rPr>
          <w:rFonts w:ascii="Times New Roman" w:hAnsi="Times New Roman" w:cs="Times New Roman"/>
          <w:b/>
          <w:i w:val="0"/>
          <w:color w:val="000000" w:themeColor="text1"/>
          <w:sz w:val="24"/>
          <w:szCs w:val="24"/>
        </w:rPr>
      </w:pPr>
      <w:bookmarkStart w:id="46" w:name="_Toc46890550"/>
      <w:r w:rsidRPr="000319CD">
        <w:rPr>
          <w:rFonts w:ascii="Times New Roman" w:hAnsi="Times New Roman" w:cs="Times New Roman"/>
          <w:b/>
          <w:i w:val="0"/>
          <w:color w:val="000000" w:themeColor="text1"/>
          <w:sz w:val="24"/>
          <w:szCs w:val="24"/>
        </w:rPr>
        <w:lastRenderedPageBreak/>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10</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Ulusal Düzey Hizmet Grubu Ekiplerin Teşkili</w:t>
      </w:r>
      <w:bookmarkEnd w:id="46"/>
    </w:p>
    <w:p w14:paraId="2491823A" w14:textId="77777777" w:rsidR="00642945" w:rsidRPr="000319CD" w:rsidRDefault="00642945" w:rsidP="00642945">
      <w:pP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val="en-GB" w:eastAsia="en-GB"/>
        </w:rPr>
        <w:drawing>
          <wp:anchor distT="0" distB="0" distL="114300" distR="114300" simplePos="0" relativeHeight="252103680" behindDoc="1" locked="0" layoutInCell="1" allowOverlap="1" wp14:anchorId="11181FDD" wp14:editId="2BFFE5A9">
            <wp:simplePos x="0" y="0"/>
            <wp:positionH relativeFrom="margin">
              <wp:posOffset>683895</wp:posOffset>
            </wp:positionH>
            <wp:positionV relativeFrom="paragraph">
              <wp:posOffset>8255</wp:posOffset>
            </wp:positionV>
            <wp:extent cx="4124960" cy="3781425"/>
            <wp:effectExtent l="0" t="0" r="8890" b="9525"/>
            <wp:wrapTight wrapText="bothSides">
              <wp:wrapPolygon edited="0">
                <wp:start x="0" y="0"/>
                <wp:lineTo x="0" y="21546"/>
                <wp:lineTo x="21547" y="21546"/>
                <wp:lineTo x="21547" y="0"/>
                <wp:lineTo x="0" y="0"/>
              </wp:wrapPolygon>
            </wp:wrapTight>
            <wp:docPr id="349" name="Resim 349" descr="C:\Users\ademdemir\Desktop\Tablo v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emdemir\Desktop\Tablo vs\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4960" cy="3781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3DB8FE" w14:textId="77777777" w:rsidR="00642945" w:rsidRPr="000319CD" w:rsidRDefault="00642945" w:rsidP="00642945">
      <w:pPr>
        <w:spacing w:after="0" w:line="360" w:lineRule="auto"/>
        <w:jc w:val="both"/>
        <w:rPr>
          <w:rFonts w:ascii="Times New Roman" w:hAnsi="Times New Roman" w:cs="Times New Roman"/>
          <w:b/>
          <w:color w:val="000000" w:themeColor="text1"/>
          <w:sz w:val="24"/>
          <w:szCs w:val="24"/>
        </w:rPr>
      </w:pPr>
    </w:p>
    <w:p w14:paraId="43EEE4E1"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3ECF6846"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35E02BC8"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73FC7623"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374D1ECB"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24A311D0"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1EEF17A8"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556B3942"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0D807FC8"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15B2D73A"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08F78F0F"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1C37F4C3"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29B5AD2A"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39C0F34F" w14:textId="77777777" w:rsidR="00642945" w:rsidRPr="000319CD" w:rsidRDefault="00642945" w:rsidP="00642945">
      <w:pPr>
        <w:spacing w:after="0" w:line="360" w:lineRule="auto"/>
        <w:jc w:val="center"/>
        <w:rPr>
          <w:rFonts w:ascii="Times New Roman" w:hAnsi="Times New Roman" w:cs="Times New Roman"/>
          <w:b/>
          <w:color w:val="000000" w:themeColor="text1"/>
          <w:sz w:val="20"/>
          <w:szCs w:val="20"/>
        </w:rPr>
      </w:pPr>
    </w:p>
    <w:p w14:paraId="55A70710" w14:textId="77777777" w:rsidR="00D21A4B" w:rsidRDefault="00D21A4B" w:rsidP="00642945">
      <w:pPr>
        <w:spacing w:after="0" w:line="360" w:lineRule="auto"/>
        <w:jc w:val="center"/>
        <w:rPr>
          <w:rFonts w:ascii="Times New Roman" w:hAnsi="Times New Roman" w:cs="Times New Roman"/>
          <w:color w:val="000000" w:themeColor="text1"/>
          <w:sz w:val="20"/>
          <w:szCs w:val="20"/>
        </w:rPr>
      </w:pPr>
    </w:p>
    <w:p w14:paraId="7D239CE3" w14:textId="79809A29" w:rsidR="00642945" w:rsidRPr="000319CD" w:rsidRDefault="006C2A3C" w:rsidP="00642945">
      <w:pPr>
        <w:spacing w:after="0" w:line="360" w:lineRule="auto"/>
        <w:jc w:val="center"/>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Kaynak</w:t>
      </w:r>
      <w:r w:rsidR="00642945" w:rsidRPr="000319CD">
        <w:rPr>
          <w:rFonts w:ascii="Times New Roman" w:hAnsi="Times New Roman" w:cs="Times New Roman"/>
          <w:color w:val="000000" w:themeColor="text1"/>
          <w:sz w:val="20"/>
          <w:szCs w:val="20"/>
        </w:rPr>
        <w:t>: Ulusal Plan, 2018</w:t>
      </w:r>
    </w:p>
    <w:p w14:paraId="4F2D5072" w14:textId="77777777" w:rsidR="00F52D45" w:rsidRDefault="00F52D45" w:rsidP="006911AD">
      <w:pPr>
        <w:spacing w:after="0" w:line="360" w:lineRule="auto"/>
        <w:ind w:firstLine="708"/>
        <w:jc w:val="both"/>
        <w:rPr>
          <w:rFonts w:ascii="Times New Roman" w:hAnsi="Times New Roman" w:cs="Times New Roman"/>
          <w:color w:val="000000" w:themeColor="text1"/>
          <w:sz w:val="24"/>
          <w:szCs w:val="24"/>
        </w:rPr>
      </w:pPr>
    </w:p>
    <w:p w14:paraId="5A46AAF9" w14:textId="7B42DD36" w:rsidR="00642945" w:rsidRPr="000319CD" w:rsidRDefault="00642945" w:rsidP="006911AD">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Ulusal Düzeyde Psikososyal Destek Hizmet Grubu</w:t>
      </w:r>
      <w:r w:rsidR="002B519B"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Psikososyal Destek Hizmet Grubu yürüteceği faaliyetlerini sekreterya, saha koordinasyon ekipleri ve saha destek ekipleri bünyesinde sürdürmektedir. </w:t>
      </w:r>
    </w:p>
    <w:p w14:paraId="6419EBB2" w14:textId="77777777" w:rsidR="00642945" w:rsidRPr="000319CD" w:rsidRDefault="00642945" w:rsidP="00642945">
      <w:pPr>
        <w:numPr>
          <w:ilvl w:val="0"/>
          <w:numId w:val="67"/>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Sekreterya: </w:t>
      </w:r>
      <w:r w:rsidRPr="000319CD">
        <w:rPr>
          <w:rFonts w:ascii="Times New Roman" w:hAnsi="Times New Roman" w:cs="Times New Roman"/>
          <w:color w:val="000000" w:themeColor="text1"/>
          <w:sz w:val="24"/>
          <w:szCs w:val="24"/>
        </w:rPr>
        <w:t>Koordinasyon ekibi tarafından ekip içerisinde alınan kararların afet bölgesinde uygulanması</w:t>
      </w: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color w:val="000000" w:themeColor="text1"/>
          <w:sz w:val="24"/>
          <w:szCs w:val="24"/>
        </w:rPr>
        <w:t>ve afet bölgesi arasında</w:t>
      </w: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color w:val="000000" w:themeColor="text1"/>
          <w:sz w:val="24"/>
          <w:szCs w:val="24"/>
        </w:rPr>
        <w:t>bağlantıyı sağlamak amacı ile oluşturulan ekiptir. Sekreterya ekipleri 5 psikososyal destek personeli 5 diğer personel olmak üzere 10 kişilik personelden oluşmaktadır.</w:t>
      </w:r>
    </w:p>
    <w:p w14:paraId="5173F251" w14:textId="77777777" w:rsidR="00642945" w:rsidRPr="000319CD" w:rsidRDefault="00642945" w:rsidP="00642945">
      <w:pPr>
        <w:numPr>
          <w:ilvl w:val="0"/>
          <w:numId w:val="67"/>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Koordinasyon Ekibi: </w:t>
      </w:r>
      <w:r w:rsidRPr="000319CD">
        <w:rPr>
          <w:rFonts w:ascii="Times New Roman" w:hAnsi="Times New Roman" w:cs="Times New Roman"/>
          <w:color w:val="000000" w:themeColor="text1"/>
          <w:sz w:val="24"/>
          <w:szCs w:val="24"/>
        </w:rPr>
        <w:t>Müsteşar tarafından belirlenen Müsteşar Yardımcısı Başkanlığında Psikososyal Destek Hizmet Grubu destek çözüm ortaklarının daire başkanı düzeyinde en az bir temsilci ile katılımı ile oluşturulan bir ekiptir. Koordinasyon ekipleri 10 ile 13 arasında değişen personelden oluşmaktadır.</w:t>
      </w:r>
    </w:p>
    <w:p w14:paraId="6823E16B" w14:textId="77777777" w:rsidR="00642945" w:rsidRPr="000319CD" w:rsidRDefault="00642945" w:rsidP="00642945">
      <w:pPr>
        <w:numPr>
          <w:ilvl w:val="1"/>
          <w:numId w:val="67"/>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 Genel Koordinasyon Ekibi: </w:t>
      </w:r>
      <w:r w:rsidRPr="000319CD">
        <w:rPr>
          <w:rFonts w:ascii="Times New Roman" w:hAnsi="Times New Roman" w:cs="Times New Roman"/>
          <w:color w:val="000000" w:themeColor="text1"/>
          <w:sz w:val="24"/>
          <w:szCs w:val="24"/>
        </w:rPr>
        <w:t xml:space="preserve">Müsteşarın belirlediği müsteşar yardımcısının koordinatörlüğünde Psikososyal Destek Hizmet Grubu Destek çözüm ortağı olan kamu kurumlarının daire başkanı düzeyinde temsilcinin katılımı ile oluşan ekiptir. </w:t>
      </w:r>
      <w:r w:rsidRPr="000319CD">
        <w:rPr>
          <w:rFonts w:ascii="Times New Roman" w:hAnsi="Times New Roman" w:cs="Times New Roman"/>
          <w:color w:val="000000" w:themeColor="text1"/>
          <w:sz w:val="24"/>
          <w:szCs w:val="24"/>
        </w:rPr>
        <w:lastRenderedPageBreak/>
        <w:t>Ekip Seviye 3 ya da Seviye 4 düzeyinde bir afet/acil durum ilan edildiğinde Bakanlık AADYM’de</w:t>
      </w: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color w:val="000000" w:themeColor="text1"/>
          <w:sz w:val="24"/>
          <w:szCs w:val="24"/>
        </w:rPr>
        <w:t>toplanmaktadır.</w:t>
      </w:r>
    </w:p>
    <w:p w14:paraId="438BB776" w14:textId="421E46A7" w:rsidR="00642945" w:rsidRPr="000319CD" w:rsidRDefault="00642945" w:rsidP="00642945">
      <w:pPr>
        <w:numPr>
          <w:ilvl w:val="1"/>
          <w:numId w:val="67"/>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 Saha Koordinasyon Ekibi: </w:t>
      </w:r>
      <w:r w:rsidRPr="000319CD">
        <w:rPr>
          <w:rFonts w:ascii="Times New Roman" w:hAnsi="Times New Roman" w:cs="Times New Roman"/>
          <w:color w:val="000000" w:themeColor="text1"/>
          <w:sz w:val="24"/>
          <w:szCs w:val="24"/>
        </w:rPr>
        <w:t>Aile, Çalışma ve Sosyal Hizmetler Bakanlığı, destek ile destek çözüm ortağı olan üniversiteler, özel sektör, tüzel kişiler, uluslararası kurum/kuruluş ve STK’lardan oluşturulmaktadır. Söz konusu ekip Sosyal Hizmet, Psikoloji, Psikiyatri, Çocuk Gelişimi, Psikolojik Danışma ve Rehberl</w:t>
      </w:r>
      <w:r w:rsidR="00CB1845" w:rsidRPr="000319CD">
        <w:rPr>
          <w:rFonts w:ascii="Times New Roman" w:hAnsi="Times New Roman" w:cs="Times New Roman"/>
          <w:color w:val="000000" w:themeColor="text1"/>
          <w:sz w:val="24"/>
          <w:szCs w:val="24"/>
        </w:rPr>
        <w:t>ik alanlarında yetkin personel</w:t>
      </w:r>
      <w:r w:rsidRPr="000319CD">
        <w:rPr>
          <w:rFonts w:ascii="Times New Roman" w:hAnsi="Times New Roman" w:cs="Times New Roman"/>
          <w:color w:val="000000" w:themeColor="text1"/>
          <w:sz w:val="24"/>
          <w:szCs w:val="24"/>
        </w:rPr>
        <w:t>den oluşturulmaktadır. Saha Koordinasyon Ekibi, ihtiyaç hali durumlarda BAADYM’de görev alır ve sağlanan hizmetin verimliliğini değerlendirmek ve hizmet grubuna danışmanlık sağlama amacıyla görev almaktadır.</w:t>
      </w:r>
    </w:p>
    <w:p w14:paraId="620A11CA" w14:textId="77777777" w:rsidR="00642945" w:rsidRPr="000319CD" w:rsidRDefault="00642945" w:rsidP="00642945">
      <w:pPr>
        <w:numPr>
          <w:ilvl w:val="0"/>
          <w:numId w:val="67"/>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Saha Destek Ekipleri: </w:t>
      </w:r>
      <w:r w:rsidRPr="000319CD">
        <w:rPr>
          <w:rFonts w:ascii="Times New Roman" w:hAnsi="Times New Roman" w:cs="Times New Roman"/>
          <w:color w:val="000000" w:themeColor="text1"/>
          <w:sz w:val="24"/>
          <w:szCs w:val="24"/>
        </w:rPr>
        <w:t>Afet sahasında merkez teşkilatlardan ve ulusal kapasiteden giderek hizmet grubuna katkı sağllayacak personelden oluşturulacak ekiplerdir.</w:t>
      </w:r>
    </w:p>
    <w:p w14:paraId="3759701D" w14:textId="77777777" w:rsidR="00642945" w:rsidRPr="000319CD" w:rsidRDefault="00642945" w:rsidP="00642945">
      <w:pPr>
        <w:numPr>
          <w:ilvl w:val="1"/>
          <w:numId w:val="67"/>
        </w:numPr>
        <w:spacing w:after="0" w:line="360" w:lineRule="auto"/>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 Saha Destek Öncü Ekibi:</w:t>
      </w:r>
      <w:r w:rsidRPr="000319CD">
        <w:rPr>
          <w:rFonts w:ascii="Times New Roman" w:hAnsi="Times New Roman" w:cs="Times New Roman"/>
          <w:color w:val="000000" w:themeColor="text1"/>
          <w:sz w:val="24"/>
          <w:szCs w:val="24"/>
        </w:rPr>
        <w:t xml:space="preserve"> Seviye 3 ya da 4 ilan edildiğinde Bakanlık Merkez teşkilatın kararı ile oluşturulan ve ilk etapta alana inerek yerel düzey hizmet grubunun sistemi kurmasına destek olacak Ana çözüm ortağı ve destek çözüm ortağı Bakanlık personelinden oluşan uzman ekiptir.</w:t>
      </w:r>
    </w:p>
    <w:p w14:paraId="195E6212" w14:textId="77777777" w:rsidR="0046337A" w:rsidRDefault="00642945" w:rsidP="0046337A">
      <w:pPr>
        <w:numPr>
          <w:ilvl w:val="1"/>
          <w:numId w:val="67"/>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 Destek Operasyon Ekibi: </w:t>
      </w:r>
      <w:r w:rsidRPr="000319CD">
        <w:rPr>
          <w:rFonts w:ascii="Times New Roman" w:hAnsi="Times New Roman" w:cs="Times New Roman"/>
          <w:color w:val="000000" w:themeColor="text1"/>
          <w:sz w:val="24"/>
          <w:szCs w:val="24"/>
        </w:rPr>
        <w:t xml:space="preserve">Seviye 3 ya da 4 ilan edildiğinde BAADYM tarafından talep edilmesi durumunda afet/acil durum bölgesine destek illerin dışında gidecek ülke genelindeki diğer illerin personelinden oluşan ekipleri ifade eder (Ulusal Plan, 2018). </w:t>
      </w:r>
    </w:p>
    <w:p w14:paraId="193AA0B4" w14:textId="77777777" w:rsidR="0046337A" w:rsidRDefault="0046337A" w:rsidP="0046337A">
      <w:pPr>
        <w:spacing w:after="0" w:line="360" w:lineRule="auto"/>
        <w:ind w:left="720"/>
        <w:jc w:val="both"/>
        <w:rPr>
          <w:rFonts w:ascii="Times New Roman" w:hAnsi="Times New Roman" w:cs="Times New Roman"/>
          <w:b/>
          <w:color w:val="000000" w:themeColor="text1"/>
          <w:sz w:val="24"/>
          <w:szCs w:val="24"/>
        </w:rPr>
      </w:pPr>
    </w:p>
    <w:p w14:paraId="207971FC" w14:textId="643329FF" w:rsidR="002B519B" w:rsidRPr="000319CD" w:rsidRDefault="00642945" w:rsidP="00D67832">
      <w:pPr>
        <w:spacing w:after="0" w:line="360" w:lineRule="auto"/>
        <w:ind w:firstLine="708"/>
        <w:jc w:val="both"/>
        <w:rPr>
          <w:rFonts w:ascii="Times New Roman" w:hAnsi="Times New Roman" w:cs="Times New Roman"/>
          <w:color w:val="000000" w:themeColor="text1"/>
          <w:sz w:val="24"/>
          <w:szCs w:val="24"/>
        </w:rPr>
      </w:pPr>
      <w:r w:rsidRPr="0046337A">
        <w:rPr>
          <w:rFonts w:ascii="Times New Roman" w:hAnsi="Times New Roman" w:cs="Times New Roman"/>
          <w:sz w:val="24"/>
          <w:szCs w:val="24"/>
        </w:rPr>
        <w:t>Yerel Düzey Psikososyal Destek Hizmet Grubu Operasyon Planı</w:t>
      </w:r>
      <w:r w:rsidR="00D67832">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TAMP çerçevesinde Yerel Düzey Psik</w:t>
      </w:r>
      <w:r w:rsidR="001475EB">
        <w:rPr>
          <w:rFonts w:ascii="Times New Roman" w:hAnsi="Times New Roman" w:cs="Times New Roman"/>
          <w:color w:val="000000" w:themeColor="text1"/>
          <w:sz w:val="24"/>
          <w:szCs w:val="24"/>
        </w:rPr>
        <w:t>ososyal Destek Hizmet Grubunun Ana Çözüm O</w:t>
      </w:r>
      <w:r w:rsidRPr="000319CD">
        <w:rPr>
          <w:rFonts w:ascii="Times New Roman" w:hAnsi="Times New Roman" w:cs="Times New Roman"/>
          <w:color w:val="000000" w:themeColor="text1"/>
          <w:sz w:val="24"/>
          <w:szCs w:val="24"/>
        </w:rPr>
        <w:t xml:space="preserve">rtağı illerde Aile ve Sosyal Politikalar İl Müdürlükleri (ASPİM) dir. Planda düzenlenen afet yönetim evrelerinden hazırlık, müdahale ve iyileştirmeye yönelik çalışmaların koordinasyonu ve uygulanması illerde Aile ve Sosyal Politikalar İl Müdürlüğünün görev alanındadır (Ulusal Plan, 2015). Ulusal olarak gerekli standardın ortaya konması amacıyla yerel düzeydeki afet müdahale yönetimi, ulusal düzey tarafından yalnızca bir model olarak tasarlanmıştır. Ulusal ve yerel düzey planlar birlikte tasarlanmış ve birbirini tamamlayan niteliktedir. Ana Çözüm Ortağı Aile ve Sosyal Politikalar İl Müdürlüklerinin </w:t>
      </w:r>
      <w:r w:rsidRPr="000319CD">
        <w:rPr>
          <w:rFonts w:ascii="Times New Roman" w:hAnsi="Times New Roman" w:cs="Times New Roman"/>
          <w:color w:val="000000" w:themeColor="text1"/>
          <w:sz w:val="24"/>
          <w:szCs w:val="24"/>
        </w:rPr>
        <w:lastRenderedPageBreak/>
        <w:t>(ASPİM) görevleri yukarıda belirtilen merkez teşkilata ait görevlerin yerel düzeyde ifade edilmiş ve uygulamaya dönük halidir.</w:t>
      </w:r>
    </w:p>
    <w:p w14:paraId="6E1691F5" w14:textId="11D023D0" w:rsidR="002B519B" w:rsidRPr="000319CD" w:rsidRDefault="002B519B" w:rsidP="002B519B">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bCs/>
          <w:color w:val="000000" w:themeColor="text1"/>
          <w:sz w:val="24"/>
          <w:szCs w:val="24"/>
        </w:rPr>
        <w:t>Yerel düzey hizmet grubu ekip teşkili il AADYM</w:t>
      </w:r>
      <w:r w:rsidR="006911AD" w:rsidRPr="000319CD">
        <w:rPr>
          <w:rFonts w:ascii="Times New Roman" w:hAnsi="Times New Roman" w:cs="Times New Roman"/>
          <w:bCs/>
          <w:color w:val="000000" w:themeColor="text1"/>
          <w:sz w:val="24"/>
          <w:szCs w:val="24"/>
        </w:rPr>
        <w:t xml:space="preserve"> (Şekil 11)</w:t>
      </w:r>
      <w:r w:rsidRPr="000319CD">
        <w:rPr>
          <w:rFonts w:ascii="Times New Roman" w:hAnsi="Times New Roman" w:cs="Times New Roman"/>
          <w:bCs/>
          <w:color w:val="000000" w:themeColor="text1"/>
          <w:sz w:val="24"/>
          <w:szCs w:val="24"/>
        </w:rPr>
        <w:t xml:space="preserve">, </w:t>
      </w:r>
      <w:r w:rsidRPr="000319CD">
        <w:rPr>
          <w:rFonts w:ascii="Times New Roman" w:hAnsi="Times New Roman" w:cs="Times New Roman"/>
          <w:color w:val="000000" w:themeColor="text1"/>
          <w:sz w:val="24"/>
          <w:szCs w:val="24"/>
        </w:rPr>
        <w:t xml:space="preserve">yerel düzeyde yer alan diğer paydaşların </w:t>
      </w:r>
      <w:r w:rsidR="00D61353" w:rsidRPr="00C262FE">
        <w:rPr>
          <w:rFonts w:ascii="Times New Roman" w:hAnsi="Times New Roman" w:cs="Times New Roman"/>
          <w:color w:val="000000" w:themeColor="text1"/>
          <w:sz w:val="24"/>
          <w:szCs w:val="24"/>
        </w:rPr>
        <w:t>V</w:t>
      </w:r>
      <w:r w:rsidRPr="00C262FE">
        <w:rPr>
          <w:rFonts w:ascii="Times New Roman" w:hAnsi="Times New Roman" w:cs="Times New Roman"/>
          <w:color w:val="000000" w:themeColor="text1"/>
          <w:sz w:val="24"/>
          <w:szCs w:val="24"/>
        </w:rPr>
        <w:t>ali y</w:t>
      </w:r>
      <w:r w:rsidRPr="000319CD">
        <w:rPr>
          <w:rFonts w:ascii="Times New Roman" w:hAnsi="Times New Roman" w:cs="Times New Roman"/>
          <w:color w:val="000000" w:themeColor="text1"/>
          <w:sz w:val="24"/>
          <w:szCs w:val="24"/>
        </w:rPr>
        <w:t>önetiminde toplandığı yeri ifade etmektedir. Her bir hizmet grubunun yöneticisi ise ana çözü</w:t>
      </w:r>
      <w:r w:rsidR="001475EB">
        <w:rPr>
          <w:rFonts w:ascii="Times New Roman" w:hAnsi="Times New Roman" w:cs="Times New Roman"/>
          <w:color w:val="000000" w:themeColor="text1"/>
          <w:sz w:val="24"/>
          <w:szCs w:val="24"/>
        </w:rPr>
        <w:t xml:space="preserve">m ortağı kurumun il müdürüdür. </w:t>
      </w:r>
      <w:r w:rsidRPr="000319CD">
        <w:rPr>
          <w:rFonts w:ascii="Times New Roman" w:hAnsi="Times New Roman" w:cs="Times New Roman"/>
          <w:color w:val="000000" w:themeColor="text1"/>
          <w:sz w:val="24"/>
          <w:szCs w:val="24"/>
        </w:rPr>
        <w:t>Psikososyal Destek Hizmet Grubu yöneticisi ise Aile ve Sosyal Politikalar İl Müdürü olup, afet ve acil durumlarda psikososyal destek hizmetlerinin yürütülmesinden sorumludur.</w:t>
      </w:r>
    </w:p>
    <w:p w14:paraId="72EA53CB" w14:textId="77777777" w:rsidR="002B519B" w:rsidRPr="000319CD" w:rsidRDefault="002B519B" w:rsidP="002B519B">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destek hizmetlerinin verileceği yerler Ulusal Planın tanımlar kısmında aşağıdaki gibi tanımlanmıştır. Bu tanımlar saha da dil birliğinin sağlanması ve her kurulan merkeze farklı bir isim verilmemesi açısından önemlidir.</w:t>
      </w:r>
    </w:p>
    <w:p w14:paraId="229D9340" w14:textId="77777777" w:rsidR="002B519B" w:rsidRPr="000319CD" w:rsidRDefault="002B519B" w:rsidP="002B519B">
      <w:pPr>
        <w:spacing w:after="0" w:line="360" w:lineRule="auto"/>
        <w:ind w:firstLine="708"/>
        <w:jc w:val="both"/>
        <w:rPr>
          <w:rFonts w:ascii="Times New Roman" w:hAnsi="Times New Roman" w:cs="Times New Roman"/>
          <w:color w:val="000000" w:themeColor="text1"/>
          <w:sz w:val="24"/>
          <w:szCs w:val="24"/>
        </w:rPr>
      </w:pPr>
    </w:p>
    <w:p w14:paraId="1226C583" w14:textId="6A787AB6" w:rsidR="002B519B" w:rsidRPr="000319CD" w:rsidRDefault="006911AD" w:rsidP="006911AD">
      <w:pPr>
        <w:pStyle w:val="ResimYazs"/>
        <w:jc w:val="center"/>
        <w:rPr>
          <w:rFonts w:ascii="Times New Roman" w:hAnsi="Times New Roman" w:cs="Times New Roman"/>
          <w:b/>
          <w:i w:val="0"/>
          <w:color w:val="000000" w:themeColor="text1"/>
          <w:sz w:val="24"/>
          <w:szCs w:val="24"/>
        </w:rPr>
      </w:pPr>
      <w:bookmarkStart w:id="47" w:name="_Toc46890551"/>
      <w:r w:rsidRPr="000319CD">
        <w:rPr>
          <w:rFonts w:ascii="Times New Roman" w:hAnsi="Times New Roman" w:cs="Times New Roman"/>
          <w:b/>
          <w:i w:val="0"/>
          <w:color w:val="000000" w:themeColor="text1"/>
          <w:sz w:val="24"/>
          <w:szCs w:val="24"/>
          <w:lang w:val="en-GB" w:eastAsia="en-GB"/>
        </w:rPr>
        <w:drawing>
          <wp:anchor distT="0" distB="0" distL="114300" distR="114300" simplePos="0" relativeHeight="252104704" behindDoc="1" locked="0" layoutInCell="1" allowOverlap="1" wp14:anchorId="2620B210" wp14:editId="15EE5E37">
            <wp:simplePos x="0" y="0"/>
            <wp:positionH relativeFrom="margin">
              <wp:posOffset>351790</wp:posOffset>
            </wp:positionH>
            <wp:positionV relativeFrom="paragraph">
              <wp:posOffset>325755</wp:posOffset>
            </wp:positionV>
            <wp:extent cx="4527550" cy="4552950"/>
            <wp:effectExtent l="0" t="0" r="6350" b="0"/>
            <wp:wrapTight wrapText="bothSides">
              <wp:wrapPolygon edited="0">
                <wp:start x="0" y="0"/>
                <wp:lineTo x="0" y="21510"/>
                <wp:lineTo x="21539" y="21510"/>
                <wp:lineTo x="21539" y="0"/>
                <wp:lineTo x="0" y="0"/>
              </wp:wrapPolygon>
            </wp:wrapTight>
            <wp:docPr id="350" name="Resim 350" descr="C:\Users\ademdemir\Desktop\Tablo v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emdemir\Desktop\Tablo vs\9..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27550" cy="4552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19CD">
        <w:rPr>
          <w:rFonts w:ascii="Times New Roman" w:hAnsi="Times New Roman" w:cs="Times New Roman"/>
          <w:b/>
          <w:i w:val="0"/>
          <w:color w:val="000000" w:themeColor="text1"/>
          <w:sz w:val="24"/>
          <w:szCs w:val="24"/>
        </w:rPr>
        <w:t xml:space="preserve">Şekil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Şekil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11</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Yerel Düzey Psikososyal Destek Hizmet Grubu Teşkili</w:t>
      </w:r>
      <w:bookmarkEnd w:id="47"/>
    </w:p>
    <w:p w14:paraId="082665EA" w14:textId="77777777" w:rsidR="00D67832" w:rsidRDefault="00D67832" w:rsidP="00D67832">
      <w:pPr>
        <w:spacing w:after="0" w:line="36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Kaynak: Ulusal Plan, 2015</w:t>
      </w:r>
    </w:p>
    <w:p w14:paraId="6BFF7669" w14:textId="77777777" w:rsidR="00D67832" w:rsidRDefault="00D67832" w:rsidP="00D67832">
      <w:pPr>
        <w:spacing w:after="0" w:line="360" w:lineRule="auto"/>
        <w:jc w:val="center"/>
        <w:rPr>
          <w:rFonts w:ascii="Times New Roman" w:hAnsi="Times New Roman" w:cs="Times New Roman"/>
          <w:color w:val="000000" w:themeColor="text1"/>
          <w:sz w:val="20"/>
          <w:szCs w:val="20"/>
        </w:rPr>
      </w:pPr>
    </w:p>
    <w:p w14:paraId="08BFD2B5" w14:textId="77777777" w:rsidR="00D67832" w:rsidRDefault="00D67832" w:rsidP="00D67832">
      <w:pPr>
        <w:spacing w:after="0" w:line="360" w:lineRule="auto"/>
        <w:jc w:val="center"/>
        <w:rPr>
          <w:rFonts w:ascii="Times New Roman" w:hAnsi="Times New Roman" w:cs="Times New Roman"/>
          <w:color w:val="000000" w:themeColor="text1"/>
          <w:sz w:val="20"/>
          <w:szCs w:val="20"/>
        </w:rPr>
      </w:pPr>
    </w:p>
    <w:p w14:paraId="5D8E36D5" w14:textId="651F528C" w:rsidR="00A3517E" w:rsidRPr="000319CD" w:rsidRDefault="00A3517E" w:rsidP="00F52D45">
      <w:pPr>
        <w:spacing w:after="0" w:line="360" w:lineRule="auto"/>
        <w:ind w:firstLine="708"/>
        <w:jc w:val="both"/>
        <w:rPr>
          <w:rFonts w:ascii="Times New Roman" w:hAnsi="Times New Roman" w:cs="Times New Roman"/>
          <w:color w:val="000000" w:themeColor="text1"/>
          <w:sz w:val="24"/>
          <w:szCs w:val="24"/>
        </w:rPr>
      </w:pPr>
      <w:r w:rsidRPr="00D67832">
        <w:rPr>
          <w:rFonts w:ascii="Times New Roman" w:hAnsi="Times New Roman" w:cs="Times New Roman"/>
          <w:sz w:val="24"/>
          <w:szCs w:val="24"/>
        </w:rPr>
        <w:lastRenderedPageBreak/>
        <w:t>Türk Kızılay Toplum Merkezleri</w:t>
      </w:r>
      <w:r w:rsidR="00D67832">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Türk Kızılay (Resmî adı: Türkiye Kızılay Derneği, Türk Kızılayı olarak da bilinir, eski adı Hilâl-i Ahmer Cemiyeti), </w:t>
      </w:r>
      <w:hyperlink r:id="rId29" w:tooltip="Uluslararası Kızılhaç ve Kızılay Hareketi" w:history="1">
        <w:r w:rsidRPr="000319CD">
          <w:rPr>
            <w:rStyle w:val="Balk3Char"/>
            <w:rFonts w:cs="Times New Roman"/>
            <w:b w:val="0"/>
            <w:bCs/>
          </w:rPr>
          <w:t>Uluslararası Kızılhaç ve Kızılay Hareketi</w:t>
        </w:r>
      </w:hyperlink>
      <w:r w:rsidRPr="000319CD">
        <w:rPr>
          <w:rFonts w:ascii="Times New Roman" w:hAnsi="Times New Roman" w:cs="Times New Roman"/>
          <w:b/>
          <w:bCs/>
          <w:color w:val="000000" w:themeColor="text1"/>
          <w:sz w:val="24"/>
          <w:szCs w:val="24"/>
        </w:rPr>
        <w:t>'</w:t>
      </w:r>
      <w:r w:rsidRPr="000319CD">
        <w:rPr>
          <w:rFonts w:ascii="Times New Roman" w:hAnsi="Times New Roman" w:cs="Times New Roman"/>
          <w:color w:val="000000" w:themeColor="text1"/>
          <w:sz w:val="24"/>
          <w:szCs w:val="24"/>
        </w:rPr>
        <w:t>nin temel ilkeleri olan “</w:t>
      </w:r>
      <w:r w:rsidRPr="000319CD">
        <w:rPr>
          <w:rFonts w:ascii="Times New Roman" w:hAnsi="Times New Roman" w:cs="Times New Roman"/>
          <w:i/>
          <w:iCs/>
          <w:color w:val="000000" w:themeColor="text1"/>
          <w:sz w:val="24"/>
          <w:szCs w:val="24"/>
        </w:rPr>
        <w:t>insanlık, ayrım gözetmemek, tarafsızlık, bağımsızlık, hayır kurumu niteliği, birlik ve evrensellik</w:t>
      </w:r>
      <w:r w:rsidRPr="000319CD">
        <w:rPr>
          <w:rFonts w:ascii="Times New Roman" w:hAnsi="Times New Roman" w:cs="Times New Roman"/>
          <w:color w:val="000000" w:themeColor="text1"/>
          <w:sz w:val="24"/>
          <w:szCs w:val="24"/>
        </w:rPr>
        <w:t>” çerçevesinde çalışan bir yardım kuruluşudur (Kızılay.org.tr, 2020). Türkiye Kızılay Derneği sosyal amaçlı kurulmuş bir sivil toplum kuruluşudur. Türk Kızılay, 11 Haziran 1868'de "Yaralı ve Hasta Osmanlı askerleri için Yardım Derneği" olarak kuruldu. 1947'ye kadar isminin "Türk Kızılay Derneği" olarak değiştirildiği faaliyetlerine çeşitli isimlerle devam eden, şimdi dünyanın her köşesine yardım elini uzatan uluslararası bir yardım kuruluşudur. Türk Kızılay, tüzel kişiliği olan, özel hukuk hükümlerine tabi, kar amacı gütmeyen, gönüllü, sosyal bir hizmet kuruluşu olup ücretsiz yardım ve hizmetler sunmaktadır. Türk Kızılay’ın organizasyonu genel merkez ve şube ofislerinden oluşmaktadır. Merkezde olanlar dışında her düzeydeki tüm görev ve hizmetler isteğe bağlıdır. Türk Kızılay’ın hedefleri arasında, gerektiğinde insanların acılarını önlemek veya hafifletmek, herhangi bir yerde ve her yerde, herhangi bir ayrım gözetmeksizin insanların yaşamlarını ve sağlığını korumak ve karşılıklı anlayış, dostluk, saygı, işbirliği ve kalıcı barış sağlamaktır (Kızılay.org.tr, 2020). Genel Olarak ele aldığımızda Türk Kızılay’ı kuruluşundan bu yana, sosyal refahın üst seviyelere çıkartma faaliyetlerinin yanı sıra, yoksullara ve muhtaçlara barınma ve korunma gibi sosyal dayanışma için çeşitli ve önemli hizmetler sunmaktadır. Türk Kızılay sağlık hizmetleri, kan, afet operasyonları, uluslararası yardımlar, sosyal hizmetler, sağlık, ilk yardım, eğitim ve gençlik, barınma, göçmenlik ve mülteci koruması ile maden suyu tesislerinin işletilmesi gibi çok çeşitli alanlarda faaliyetlerini yürütmektedir (www.kızılay.org.tr., 2020).</w:t>
      </w:r>
    </w:p>
    <w:p w14:paraId="33DA7F64" w14:textId="1CBA8EB3" w:rsidR="00A3517E" w:rsidRPr="000319CD" w:rsidRDefault="00A3517E" w:rsidP="00A3517E">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Türk Kızılay TAMP çerçevesinde afet ve acil durumlara ilişkin Beslenme Hizmet Grubunun Ana çözüm ortağı olarak görevlendirilmiştir. Bu doğrultuda Türk Kızılay afet bölgesinde afetzedelerin beslenme hizmetlerine yönelik koordinasyondan sorumludur (TAMP, 2013). TAMP çerçevesinde Türk Kızılay Beslenme Hizmet Grubunun Ana çözüm ortağı olmak ile birlikte Psikososyal Destek Hizmet Grubunun </w:t>
      </w:r>
      <w:r w:rsidR="00B00CBC">
        <w:rPr>
          <w:rFonts w:ascii="Times New Roman" w:hAnsi="Times New Roman" w:cs="Times New Roman"/>
          <w:color w:val="000000" w:themeColor="text1"/>
          <w:sz w:val="24"/>
          <w:szCs w:val="24"/>
        </w:rPr>
        <w:t xml:space="preserve">Destek </w:t>
      </w:r>
      <w:r w:rsidRPr="000319CD">
        <w:rPr>
          <w:rFonts w:ascii="Times New Roman" w:hAnsi="Times New Roman" w:cs="Times New Roman"/>
          <w:color w:val="000000" w:themeColor="text1"/>
          <w:sz w:val="24"/>
          <w:szCs w:val="24"/>
        </w:rPr>
        <w:t xml:space="preserve">Çözüm Ortağı olarak belirlenmiştir (TAMP, 2013). </w:t>
      </w:r>
    </w:p>
    <w:p w14:paraId="6055FC63" w14:textId="7D5CE6B6" w:rsidR="00A3517E" w:rsidRPr="000319CD" w:rsidRDefault="00A3517E" w:rsidP="00A3517E">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color w:val="000000" w:themeColor="text1"/>
          <w:sz w:val="24"/>
          <w:szCs w:val="24"/>
        </w:rPr>
        <w:t xml:space="preserve">Türk Kızılay’ı TAMP da yer alan Psikososyal Destek Hizmet Grubu Destek Çözüm Ortağı Hizmet Grubu görevine organizasyon yapısında yer alan Halk Sağlığı ve Psikososyal Destek </w:t>
      </w:r>
      <w:r w:rsidR="00B00CBC">
        <w:rPr>
          <w:rFonts w:ascii="Times New Roman" w:hAnsi="Times New Roman" w:cs="Times New Roman"/>
          <w:color w:val="000000" w:themeColor="text1"/>
          <w:sz w:val="24"/>
          <w:szCs w:val="24"/>
        </w:rPr>
        <w:t>Direktörlüğü olarak</w:t>
      </w:r>
      <w:r w:rsidRPr="000319CD">
        <w:rPr>
          <w:rFonts w:ascii="Times New Roman" w:hAnsi="Times New Roman" w:cs="Times New Roman"/>
          <w:color w:val="000000" w:themeColor="text1"/>
          <w:sz w:val="24"/>
          <w:szCs w:val="24"/>
        </w:rPr>
        <w:t xml:space="preserve"> olağan dönem psikososyal hizmetler, afet/acil </w:t>
      </w:r>
      <w:r w:rsidRPr="000319CD">
        <w:rPr>
          <w:rFonts w:ascii="Times New Roman" w:hAnsi="Times New Roman" w:cs="Times New Roman"/>
          <w:color w:val="000000" w:themeColor="text1"/>
          <w:sz w:val="24"/>
          <w:szCs w:val="24"/>
        </w:rPr>
        <w:lastRenderedPageBreak/>
        <w:t xml:space="preserve">durum psikososyal hizmetler göçmen psikososyal hizmetler ile 2015 yılında </w:t>
      </w:r>
      <w:r w:rsidR="00B00CBC">
        <w:rPr>
          <w:rFonts w:ascii="Times New Roman" w:hAnsi="Times New Roman" w:cs="Times New Roman"/>
          <w:color w:val="000000" w:themeColor="text1"/>
          <w:sz w:val="24"/>
          <w:szCs w:val="24"/>
        </w:rPr>
        <w:t xml:space="preserve">oluşturulmaya </w:t>
      </w:r>
      <w:r w:rsidRPr="000319CD">
        <w:rPr>
          <w:rFonts w:ascii="Times New Roman" w:hAnsi="Times New Roman" w:cs="Times New Roman"/>
          <w:color w:val="000000" w:themeColor="text1"/>
          <w:sz w:val="24"/>
          <w:szCs w:val="24"/>
        </w:rPr>
        <w:t xml:space="preserve">başlayan toplum merkezleri ile sürdürmektedir </w:t>
      </w:r>
      <w:r w:rsidR="00B00CBC">
        <w:rPr>
          <w:rFonts w:ascii="Times New Roman" w:hAnsi="Times New Roman" w:cs="Times New Roman"/>
          <w:color w:val="000000" w:themeColor="text1"/>
          <w:sz w:val="24"/>
          <w:szCs w:val="24"/>
        </w:rPr>
        <w:t>(kizilaytoplummerkezleri.org.tr,</w:t>
      </w:r>
      <w:r w:rsidRPr="000319CD">
        <w:rPr>
          <w:rFonts w:ascii="Times New Roman" w:hAnsi="Times New Roman" w:cs="Times New Roman"/>
          <w:color w:val="000000" w:themeColor="text1"/>
          <w:sz w:val="24"/>
          <w:szCs w:val="24"/>
        </w:rPr>
        <w:t xml:space="preserve"> 2020).</w:t>
      </w:r>
    </w:p>
    <w:p w14:paraId="5DC052BB" w14:textId="77777777" w:rsidR="00A3517E" w:rsidRPr="000319CD" w:rsidRDefault="00A3517E" w:rsidP="00A3517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durumların varlığında afetzedeler yönelik sağlanacak psikososyal destek hizmetlerine ilişkin faaliyetler TAMP çerçevesinde Aile Çalışma ve Sosyal Hizmetler Bakanlığının koordinasyonunda gerçekleşmektedir. Olağandışı dönemde Türk Kızılay bünyesinde yer alan psikolog, sosyolog ve sosyal çalışmacıları ekipler halinde alana göndererek Destek Çözüm Ortağı görevlerini koordinasyon içinde eşgüdümlü olarak gerçekleştirmeye çalışmaktadır. Türk Kızılay’ın Psikososyal Destek Hizmet Grubu için en önemli kapasitesi 2015 yılında ilki yerelde yer alan işbirlikleri ile birlikte Şanlıurfa’da açılan toplum merkezlerindedir (kizilaytoplummerkezleri.org.tr.).</w:t>
      </w:r>
    </w:p>
    <w:p w14:paraId="3632B7EF" w14:textId="77777777" w:rsidR="00A3517E" w:rsidRPr="000319CD" w:rsidRDefault="00A3517E" w:rsidP="00A3517E">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shd w:val="clear" w:color="auto" w:fill="FFFFFF"/>
        </w:rPr>
        <w:t xml:space="preserve"> </w:t>
      </w:r>
      <w:r w:rsidRPr="000319CD">
        <w:rPr>
          <w:rFonts w:ascii="Times New Roman" w:hAnsi="Times New Roman" w:cs="Times New Roman"/>
          <w:color w:val="000000" w:themeColor="text1"/>
          <w:sz w:val="24"/>
          <w:szCs w:val="24"/>
          <w:shd w:val="clear" w:color="auto" w:fill="FFFFFF"/>
        </w:rPr>
        <w:tab/>
        <w:t xml:space="preserve">Kızılay </w:t>
      </w:r>
      <w:r w:rsidRPr="000319CD">
        <w:rPr>
          <w:rFonts w:ascii="Times New Roman" w:hAnsi="Times New Roman" w:cs="Times New Roman"/>
          <w:color w:val="000000" w:themeColor="text1"/>
          <w:sz w:val="24"/>
          <w:szCs w:val="24"/>
        </w:rPr>
        <w:t>Toplum Merkezleri, olağandışı durumların ardından birey ve toplumun sosyal dinamikliğini tekrardan elde etmesi ve afet ve acil durumların ardından olası kriz evresinden hızlı bir şekilde eski hatta daha iyi bir yaşantı durumuna dönülmesini hedefleyen ve bütün faaliyetlerinde toplum tabanlı olan sosyal hizmet kurum ve kuruluşlarıdır (Türk Kızılay, 2008). Topum Merkezleri; koruyucu - önleyici, eğitici, geliştirici, tedavi ve rehabilite edici işlevler bir arada bulunur ve diğer kurum-kuruluşlarla işbirliği ve eşgüdüm içinde hizmet sunulur. Toplum merkezlerinin asli amaçları; afetin yıkıcı etkilerine maruz kalmış birey ve toplulukların hızlı bir şekilde normal yaşantılarına dönmelerini sağlamak, afetlerin ve travmatik olayların etkileri hakkında toplumsal farkındalığı arttırmak, toplumun güç ve kaynaklarının harekete geçirilmesini sağlamak, kendi kendine yardım ve problem çözme sürecini kolaylaştırmak, toplumun başa çıkma becerisini arttırmak olarak sıralanabilir. Toplum merkezlerinde sürdürülen etkinlikler ve hizmetler aşağıdaki şekilde gruplara ayrılabilir (Türk Kızılay, 2008);</w:t>
      </w:r>
    </w:p>
    <w:p w14:paraId="52C72A28" w14:textId="5E410760" w:rsidR="00642945" w:rsidRPr="000319CD" w:rsidRDefault="00642945" w:rsidP="002B519B">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Eğitim/Öğretim</w:t>
      </w:r>
      <w:r w:rsidR="00B00CBC">
        <w:rPr>
          <w:rFonts w:ascii="Times New Roman" w:hAnsi="Times New Roman" w:cs="Times New Roman"/>
          <w:color w:val="000000" w:themeColor="text1"/>
          <w:sz w:val="24"/>
          <w:szCs w:val="24"/>
        </w:rPr>
        <w:t>/Bilinç Kazandırma Etkinlikleri;</w:t>
      </w:r>
      <w:r w:rsidRPr="000319CD">
        <w:rPr>
          <w:rFonts w:ascii="Times New Roman" w:hAnsi="Times New Roman" w:cs="Times New Roman"/>
          <w:color w:val="000000" w:themeColor="text1"/>
          <w:sz w:val="24"/>
          <w:szCs w:val="24"/>
        </w:rPr>
        <w:t xml:space="preserve"> afet bölgesinde birey ve toplumun gereksinimleri ve istekleri yönünde planlanan eğitimler uzmanlık eğitimi almış çalışanlar ya da uzmanlaşmış gönüllü desteği ile kazandırılır. Psikososyal destek hizmetleri için belirtilen program içerisindeki eğitimler arasında bulunmayan diğer gerekli eğitimler için gerekli düzenlemeler ve ihtiyaçlar doğrultusunda istenilen zaman ve formda programlar düzenlenebilmektedir. İhtiyaç duyulan eğitimlerin hazırlanması sırasında dikkat edilmesi gereken en </w:t>
      </w:r>
      <w:r w:rsidR="00B00CBC">
        <w:rPr>
          <w:rFonts w:ascii="Times New Roman" w:hAnsi="Times New Roman" w:cs="Times New Roman"/>
          <w:color w:val="000000" w:themeColor="text1"/>
          <w:sz w:val="24"/>
          <w:szCs w:val="24"/>
        </w:rPr>
        <w:t>ö</w:t>
      </w:r>
      <w:r w:rsidRPr="000319CD">
        <w:rPr>
          <w:rFonts w:ascii="Times New Roman" w:hAnsi="Times New Roman" w:cs="Times New Roman"/>
          <w:color w:val="000000" w:themeColor="text1"/>
          <w:sz w:val="24"/>
          <w:szCs w:val="24"/>
        </w:rPr>
        <w:t xml:space="preserve">nemli nokta toplumun ihtiyaçlarının göz önünde </w:t>
      </w:r>
      <w:r w:rsidRPr="000319CD">
        <w:rPr>
          <w:rFonts w:ascii="Times New Roman" w:hAnsi="Times New Roman" w:cs="Times New Roman"/>
          <w:color w:val="000000" w:themeColor="text1"/>
          <w:sz w:val="24"/>
          <w:szCs w:val="24"/>
        </w:rPr>
        <w:lastRenderedPageBreak/>
        <w:t>bulundurulduğunun farkında olunmasıdır. Stresle başa çıkabilme, iletişim becerileri,  empatik davranış gibi konularda eğitimler hazırlanabilir.</w:t>
      </w:r>
    </w:p>
    <w:p w14:paraId="3DA934AC" w14:textId="2EEC563E" w:rsidR="00642945" w:rsidRPr="000319CD" w:rsidRDefault="00B00CBC" w:rsidP="002B519B">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Sosyal Projeler/Etkinlikler;</w:t>
      </w:r>
      <w:r w:rsidR="00642945" w:rsidRPr="000319CD">
        <w:rPr>
          <w:rFonts w:ascii="Times New Roman" w:hAnsi="Times New Roman" w:cs="Times New Roman"/>
          <w:color w:val="000000" w:themeColor="text1"/>
          <w:sz w:val="24"/>
          <w:szCs w:val="24"/>
        </w:rPr>
        <w:t xml:space="preserve"> afet ve acil durumlar sonrası iyileştirme evresinde kişinin ve toplumun kendi yardım becerilerinin geliştirmesi amacıyla merkezlerde sosyal etkinlikler ve projeler düzenlenmektedir. Güven, sosyal normlar, katılım ve ağın bir işlevi olarak tanımlanan sosyal iyileşme, ciddi bir öneme sahiptir (Nakagawa,ve Shaw, 2004). Gerçekleştirilmesi hedeflenen sosyal proje/etkinlikler birey ve toplumun yeni beceriler kazanması, hâlihazırda ve var olan yeteneklerin geliştirilmesi yönünde hareket etmektedir. Toplumun gereksinimleri doğrultusunda bölgedeki spor faaliyetleri, sanat etkinlikleri ve mevcut kaynaklar göz önüne alınarak dönemsel etkinlikler planlanır. </w:t>
      </w:r>
    </w:p>
    <w:p w14:paraId="1F5672CB" w14:textId="13082EBA" w:rsidR="00642945" w:rsidRPr="000319CD" w:rsidRDefault="00642945" w:rsidP="002B519B">
      <w:pPr>
        <w:spacing w:after="0" w:line="360" w:lineRule="auto"/>
        <w:ind w:firstLine="708"/>
        <w:jc w:val="both"/>
        <w:rPr>
          <w:rFonts w:ascii="Times New Roman" w:hAnsi="Times New Roman" w:cs="Times New Roman"/>
          <w:color w:val="000000" w:themeColor="text1"/>
          <w:sz w:val="24"/>
          <w:szCs w:val="24"/>
        </w:rPr>
      </w:pPr>
      <w:r w:rsidRPr="00893B18">
        <w:rPr>
          <w:rFonts w:ascii="Times New Roman" w:hAnsi="Times New Roman" w:cs="Times New Roman"/>
          <w:color w:val="000000" w:themeColor="text1"/>
          <w:sz w:val="24"/>
          <w:szCs w:val="24"/>
        </w:rPr>
        <w:t>Danışmalık Hizmetle</w:t>
      </w:r>
      <w:r w:rsidR="00B00CBC" w:rsidRPr="00893B18">
        <w:rPr>
          <w:rFonts w:ascii="Times New Roman" w:hAnsi="Times New Roman" w:cs="Times New Roman"/>
          <w:color w:val="000000" w:themeColor="text1"/>
          <w:sz w:val="24"/>
          <w:szCs w:val="24"/>
        </w:rPr>
        <w:t>ri ve Yönlendirme Etkinlikleri;</w:t>
      </w:r>
      <w:r w:rsidR="00B00CBC">
        <w:rPr>
          <w:rFonts w:ascii="Times New Roman" w:hAnsi="Times New Roman" w:cs="Times New Roman"/>
          <w:color w:val="000000" w:themeColor="text1"/>
          <w:szCs w:val="24"/>
        </w:rPr>
        <w:t xml:space="preserve"> </w:t>
      </w:r>
      <w:r w:rsidR="00B00CBC">
        <w:rPr>
          <w:rFonts w:ascii="Times New Roman" w:hAnsi="Times New Roman" w:cs="Times New Roman"/>
          <w:color w:val="000000" w:themeColor="text1"/>
          <w:sz w:val="24"/>
          <w:szCs w:val="24"/>
        </w:rPr>
        <w:t>a</w:t>
      </w:r>
      <w:r w:rsidRPr="000319CD">
        <w:rPr>
          <w:rFonts w:ascii="Times New Roman" w:hAnsi="Times New Roman" w:cs="Times New Roman"/>
          <w:color w:val="000000" w:themeColor="text1"/>
          <w:sz w:val="24"/>
          <w:szCs w:val="24"/>
        </w:rPr>
        <w:t>fet ve acil durumlardan etkilenen afetzedelerin merkezlerde, psikososyal destek hizmetlerine gereksinim duyan birey ve toplumun asgari düzey danışmanlık hizmetlerine yerine getirmektedir. Sunulan danışmanlık hizmeti bireysel ya da paylaşım/destek gurupları vasıtasıyla yerine getirilmektedir. Hizmet faydalanıcıları gerçekleştirilen etkinliklere ya da diğer kurum/kuruluşlara yönlendirilmektedir. Sunulan hizmetten üst seviyelerde verim almak için diğer kurum/kuruluşlar ile düzenli koordinasyon ve takip gerçekleştirilmektedir.</w:t>
      </w:r>
    </w:p>
    <w:p w14:paraId="527E9416" w14:textId="77777777" w:rsidR="00642945" w:rsidRPr="000319CD" w:rsidRDefault="00642945" w:rsidP="002B519B">
      <w:pPr>
        <w:spacing w:after="0" w:line="360" w:lineRule="auto"/>
        <w:ind w:firstLine="708"/>
        <w:jc w:val="both"/>
        <w:rPr>
          <w:rFonts w:ascii="Times New Roman" w:hAnsi="Times New Roman" w:cs="Times New Roman"/>
          <w:color w:val="000000" w:themeColor="text1"/>
          <w:sz w:val="24"/>
          <w:szCs w:val="24"/>
        </w:rPr>
      </w:pPr>
      <w:r w:rsidRPr="00893B18">
        <w:rPr>
          <w:rFonts w:ascii="Times New Roman" w:hAnsi="Times New Roman" w:cs="Times New Roman"/>
          <w:color w:val="000000" w:themeColor="text1"/>
          <w:sz w:val="24"/>
          <w:szCs w:val="24"/>
        </w:rPr>
        <w:t>Yerel İhtiyaç Kaynak Tespit Çalışmaları,</w:t>
      </w:r>
      <w:r w:rsidRPr="000319CD">
        <w:rPr>
          <w:rFonts w:ascii="Times New Roman" w:hAnsi="Times New Roman" w:cs="Times New Roman"/>
          <w:color w:val="000000" w:themeColor="text1"/>
          <w:szCs w:val="24"/>
        </w:rPr>
        <w:t xml:space="preserve"> a</w:t>
      </w:r>
      <w:r w:rsidRPr="000319CD">
        <w:rPr>
          <w:rFonts w:ascii="Times New Roman" w:hAnsi="Times New Roman" w:cs="Times New Roman"/>
          <w:color w:val="000000" w:themeColor="text1"/>
          <w:sz w:val="24"/>
          <w:szCs w:val="24"/>
        </w:rPr>
        <w:t>fet ve acil durumların ardından bütünleşik afet yönetim sisteminin üçüncü evresinde uygulamaya geçirilen psikososyal destek hizmetlerinin en önemli amaçları arasında yer alan yerelde var olan kaynakları uygulamaya geçirme ve kaynaklar ile ihtiyaç sahibi birey ve toplumu buluşturma noktasında amaçlar doğrultusunda ihtiyaç ve kaynak tespiti faaliyetleri gerçekleştirilir.</w:t>
      </w:r>
    </w:p>
    <w:p w14:paraId="194CA5E8" w14:textId="264E4C6A" w:rsidR="00D67832" w:rsidRDefault="00F64E98" w:rsidP="00D67832">
      <w:pPr>
        <w:spacing w:after="0" w:line="360" w:lineRule="auto"/>
        <w:ind w:firstLine="708"/>
        <w:jc w:val="both"/>
        <w:rPr>
          <w:rFonts w:ascii="Times New Roman" w:hAnsi="Times New Roman" w:cs="Times New Roman"/>
          <w:color w:val="000000" w:themeColor="text1"/>
          <w:sz w:val="24"/>
          <w:szCs w:val="24"/>
        </w:rPr>
      </w:pPr>
      <w:r w:rsidRPr="00C262FE">
        <w:rPr>
          <w:rFonts w:ascii="Times New Roman" w:hAnsi="Times New Roman" w:cs="Times New Roman"/>
          <w:color w:val="000000" w:themeColor="text1"/>
          <w:szCs w:val="24"/>
        </w:rPr>
        <w:t xml:space="preserve">Afete hazırlık ve bilinçlendirme çalışmaları </w:t>
      </w:r>
      <w:r w:rsidR="00642945" w:rsidRPr="00C262FE">
        <w:rPr>
          <w:rFonts w:ascii="Times New Roman" w:hAnsi="Times New Roman" w:cs="Times New Roman"/>
          <w:color w:val="000000" w:themeColor="text1"/>
          <w:szCs w:val="24"/>
        </w:rPr>
        <w:t>ise</w:t>
      </w:r>
      <w:r w:rsidRPr="00C262FE">
        <w:rPr>
          <w:rFonts w:ascii="Times New Roman" w:hAnsi="Times New Roman" w:cs="Times New Roman"/>
          <w:color w:val="000000" w:themeColor="text1"/>
          <w:szCs w:val="24"/>
        </w:rPr>
        <w:t>;</w:t>
      </w:r>
      <w:r w:rsidR="00642945" w:rsidRPr="00C262FE">
        <w:rPr>
          <w:rFonts w:ascii="Times New Roman" w:hAnsi="Times New Roman" w:cs="Times New Roman"/>
          <w:color w:val="000000" w:themeColor="text1"/>
          <w:szCs w:val="24"/>
        </w:rPr>
        <w:t xml:space="preserve"> </w:t>
      </w:r>
      <w:r w:rsidR="00642945" w:rsidRPr="000319CD">
        <w:rPr>
          <w:rFonts w:ascii="Times New Roman" w:hAnsi="Times New Roman" w:cs="Times New Roman"/>
          <w:color w:val="000000" w:themeColor="text1"/>
          <w:szCs w:val="24"/>
        </w:rPr>
        <w:t>a</w:t>
      </w:r>
      <w:r w:rsidR="00642945" w:rsidRPr="000319CD">
        <w:rPr>
          <w:rFonts w:ascii="Times New Roman" w:hAnsi="Times New Roman" w:cs="Times New Roman"/>
          <w:color w:val="000000" w:themeColor="text1"/>
          <w:sz w:val="24"/>
          <w:szCs w:val="24"/>
        </w:rPr>
        <w:t>fet ve acil durumlar meydana gelmeden gerekli hazırlıkların ve önlemlerin yerine getirilmesi, en az afet sırasındaki etkin müdahale kadar önemli olduğu ve hatta bunların bir bütünün parçaları olduğu ortadadır (Kadıoğlu, 2014: 8). Bugüne kadar afet yönetimi alanında sürdürülen ça</w:t>
      </w:r>
      <w:r w:rsidR="00642945" w:rsidRPr="00C262FE">
        <w:rPr>
          <w:rFonts w:ascii="Times New Roman" w:hAnsi="Times New Roman" w:cs="Times New Roman"/>
          <w:color w:val="000000" w:themeColor="text1"/>
          <w:sz w:val="24"/>
          <w:szCs w:val="24"/>
        </w:rPr>
        <w:t>lı</w:t>
      </w:r>
      <w:r w:rsidR="00F8262C" w:rsidRPr="00C262FE">
        <w:rPr>
          <w:rFonts w:ascii="Times New Roman" w:hAnsi="Times New Roman" w:cs="Times New Roman"/>
          <w:color w:val="000000" w:themeColor="text1"/>
          <w:sz w:val="24"/>
          <w:szCs w:val="24"/>
        </w:rPr>
        <w:t>ş</w:t>
      </w:r>
      <w:r w:rsidR="00642945" w:rsidRPr="00C262FE">
        <w:rPr>
          <w:rFonts w:ascii="Times New Roman" w:hAnsi="Times New Roman" w:cs="Times New Roman"/>
          <w:color w:val="000000" w:themeColor="text1"/>
          <w:sz w:val="24"/>
          <w:szCs w:val="24"/>
        </w:rPr>
        <w:t>m</w:t>
      </w:r>
      <w:r w:rsidR="00642945" w:rsidRPr="000319CD">
        <w:rPr>
          <w:rFonts w:ascii="Times New Roman" w:hAnsi="Times New Roman" w:cs="Times New Roman"/>
          <w:color w:val="000000" w:themeColor="text1"/>
          <w:sz w:val="24"/>
          <w:szCs w:val="24"/>
        </w:rPr>
        <w:t xml:space="preserve">a ve faaliyetlerde olduğu gibi modern afet yönetim sistemlerinin ana yapısını meydana getiren “risk yönetimi” anlayışı ve bu doğrultuda zarar azaltma faaliyetlerinin ana unsuru toplumsal bir afet kültürünün oluşturulmasına dayanmaktadır. Bu doğrultuda meydan gelebilecek afet ve acil durumların toplum üzerinde yaratacağı etkilerin minimum seviyelere çekilmesi amacıyla merkezlerde, psikososyal destek hizmet bakış açısıyla afete hazırlık ve bilinçlendirme faaliyetleri sürdürülmektedir. Bu kapsamda psikososyal </w:t>
      </w:r>
      <w:r w:rsidR="00642945" w:rsidRPr="000319CD">
        <w:rPr>
          <w:rFonts w:ascii="Times New Roman" w:hAnsi="Times New Roman" w:cs="Times New Roman"/>
          <w:color w:val="000000" w:themeColor="text1"/>
          <w:sz w:val="24"/>
          <w:szCs w:val="24"/>
        </w:rPr>
        <w:lastRenderedPageBreak/>
        <w:t>müdahale planlarının hazırlığı, afet çalışanlarına destek, toplumu harekete geçirme ve psikolojik ilk yardım eğitimleri, gönüllü ve profesyonellere yönelik psikososyal ihtiyaç-kaynak değerlendirilmesi eğitimleri gibi etkinlikler gerçekleştirilmektedir. Son olarak; g</w:t>
      </w:r>
      <w:r w:rsidR="00642945" w:rsidRPr="000319CD">
        <w:rPr>
          <w:rFonts w:ascii="Times New Roman" w:hAnsi="Times New Roman" w:cs="Times New Roman"/>
          <w:color w:val="000000" w:themeColor="text1"/>
          <w:szCs w:val="24"/>
        </w:rPr>
        <w:t>önüllü Hizmetleri ise; a</w:t>
      </w:r>
      <w:r w:rsidR="00642945" w:rsidRPr="000319CD">
        <w:rPr>
          <w:rFonts w:ascii="Times New Roman" w:hAnsi="Times New Roman" w:cs="Times New Roman"/>
          <w:color w:val="000000" w:themeColor="text1"/>
          <w:sz w:val="24"/>
          <w:szCs w:val="24"/>
        </w:rPr>
        <w:t>fet ve acil durumların varlığında ya da olağan dönemlerde gönüllüler, durumlarda psikososyal destek hizmetlerine ilişkin faaliyetlere büyük katkı ve destek sağlamaktadırlar. Merkezlerde düzenlenen kurslar, sosyal etkinlikler hatta eğitimlerin bir kısmı tamamen gönüllüler ile birlikte yürütülebilir. Merkezlerde gönüllü organizasyonu kurulması ve bu sistemin sü</w:t>
      </w:r>
      <w:r w:rsidR="00A26D04">
        <w:rPr>
          <w:rFonts w:ascii="Times New Roman" w:hAnsi="Times New Roman" w:cs="Times New Roman"/>
          <w:color w:val="000000" w:themeColor="text1"/>
          <w:sz w:val="24"/>
          <w:szCs w:val="24"/>
        </w:rPr>
        <w:t>rekli takip edilmesi önemlidir.</w:t>
      </w:r>
    </w:p>
    <w:p w14:paraId="5FC35AAA" w14:textId="77777777" w:rsidR="00D67832" w:rsidRDefault="00D67832" w:rsidP="00D67832">
      <w:pPr>
        <w:spacing w:after="0" w:line="360" w:lineRule="auto"/>
        <w:ind w:firstLine="708"/>
        <w:jc w:val="both"/>
        <w:rPr>
          <w:rFonts w:ascii="Times New Roman" w:hAnsi="Times New Roman" w:cs="Times New Roman"/>
          <w:color w:val="000000" w:themeColor="text1"/>
          <w:sz w:val="24"/>
          <w:szCs w:val="24"/>
        </w:rPr>
      </w:pPr>
    </w:p>
    <w:p w14:paraId="5D9DB206" w14:textId="0EBCBE04" w:rsidR="000E088F" w:rsidRPr="000319CD" w:rsidRDefault="00441B24" w:rsidP="00D67832">
      <w:pPr>
        <w:spacing w:after="0" w:line="360" w:lineRule="auto"/>
        <w:ind w:firstLine="708"/>
        <w:jc w:val="both"/>
        <w:rPr>
          <w:rFonts w:ascii="Times New Roman" w:hAnsi="Times New Roman" w:cs="Times New Roman"/>
          <w:color w:val="000000" w:themeColor="text1"/>
          <w:sz w:val="24"/>
          <w:szCs w:val="24"/>
        </w:rPr>
      </w:pPr>
      <w:r w:rsidRPr="00D67832">
        <w:rPr>
          <w:rFonts w:ascii="Times New Roman" w:hAnsi="Times New Roman" w:cs="Times New Roman"/>
          <w:color w:val="000000" w:themeColor="text1"/>
          <w:sz w:val="24"/>
          <w:szCs w:val="24"/>
        </w:rPr>
        <w:t>Tatbikatlarda Psikososyal Destek Uygulamaları</w:t>
      </w:r>
      <w:r w:rsidR="00D67832">
        <w:rPr>
          <w:rFonts w:ascii="Times New Roman" w:hAnsi="Times New Roman" w:cs="Times New Roman"/>
          <w:color w:val="000000" w:themeColor="text1"/>
          <w:sz w:val="24"/>
          <w:szCs w:val="24"/>
        </w:rPr>
        <w:t xml:space="preserve">: </w:t>
      </w:r>
      <w:r w:rsidR="000E088F" w:rsidRPr="000319CD">
        <w:rPr>
          <w:rFonts w:ascii="Times New Roman" w:hAnsi="Times New Roman" w:cs="Times New Roman"/>
          <w:color w:val="000000" w:themeColor="text1"/>
          <w:sz w:val="24"/>
          <w:szCs w:val="24"/>
        </w:rPr>
        <w:t>Tatbikatlar afet ve acil durumların meydana gelmesi durumunda hazırlıklı olmak amacıyla gerçekleştirilen ve daha öncesinde hazırlanmış olan planların, güçlü ve zayıf yönlerinin ortaya konarak eksikliklerin değerlendirildiği faaliyetlerdir.</w:t>
      </w:r>
    </w:p>
    <w:p w14:paraId="05C37988" w14:textId="0F326918" w:rsidR="00FE1FF9" w:rsidRPr="000319CD" w:rsidRDefault="00FE1FF9" w:rsidP="005C3B1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TAMP değerlendirildiğinde psikososyal destek hizmet gurubu Destek Çözüm ortaklarından Türk Kızılay, Sağlık Bakanlığı, Milli Eğitim Bakanlığı, İç İşleri Bakanlığı, Üniversitele</w:t>
      </w:r>
      <w:r w:rsidR="00893B18">
        <w:rPr>
          <w:rFonts w:ascii="Times New Roman" w:hAnsi="Times New Roman" w:cs="Times New Roman"/>
          <w:color w:val="000000" w:themeColor="text1"/>
          <w:sz w:val="24"/>
          <w:szCs w:val="24"/>
        </w:rPr>
        <w:t>r, STK ve diğer paydaşların aft</w:t>
      </w:r>
      <w:r w:rsidRPr="000319CD">
        <w:rPr>
          <w:rFonts w:ascii="Times New Roman" w:hAnsi="Times New Roman" w:cs="Times New Roman"/>
          <w:color w:val="000000" w:themeColor="text1"/>
          <w:sz w:val="24"/>
          <w:szCs w:val="24"/>
        </w:rPr>
        <w:t xml:space="preserve">et ve acil durumlarda koordinasyon içerisinde çalışması gerekmektedir. Gerekli planlamanın ve koordinasyonun sağlanabilmesi açısından tatbikatların icra edilmesi kaçınılmaz bir gerçek olarak karşımıza çıkmaktadır. </w:t>
      </w:r>
      <w:r w:rsidR="00932E9E" w:rsidRPr="000319CD">
        <w:rPr>
          <w:rFonts w:ascii="Times New Roman" w:hAnsi="Times New Roman" w:cs="Times New Roman"/>
          <w:color w:val="000000" w:themeColor="text1"/>
          <w:sz w:val="24"/>
          <w:szCs w:val="24"/>
        </w:rPr>
        <w:t>Tatbikat sürecinde yürütülmesi beklenen psikososyal destek müdahale hizmetleri faaliyetlerinde:</w:t>
      </w:r>
    </w:p>
    <w:p w14:paraId="371A18B8" w14:textId="77777777" w:rsidR="00932E9E" w:rsidRPr="000319CD" w:rsidRDefault="00932E9E" w:rsidP="00387E0A">
      <w:pPr>
        <w:numPr>
          <w:ilvl w:val="0"/>
          <w:numId w:val="72"/>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Tatbikatın gerçekleştirileceği alana ilişkin düzenlemelerin önceden eksiksiz biçimde tamamlanması gerekir.</w:t>
      </w:r>
    </w:p>
    <w:p w14:paraId="7F331B2A" w14:textId="77777777" w:rsidR="00932E9E" w:rsidRPr="000319CD" w:rsidRDefault="00932E9E" w:rsidP="00387E0A">
      <w:pPr>
        <w:numPr>
          <w:ilvl w:val="0"/>
          <w:numId w:val="72"/>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ve acil durumların gerçekte olduğu gibi varlığını yansıtacak malzemeler (form, broşür ve etkinliklere özel malzemeler) alanda hazır olarak bulundurulmalıdır. </w:t>
      </w:r>
    </w:p>
    <w:p w14:paraId="66A60FAB" w14:textId="77777777" w:rsidR="00011FE7" w:rsidRPr="000319CD" w:rsidRDefault="00932E9E" w:rsidP="00387E0A">
      <w:pPr>
        <w:numPr>
          <w:ilvl w:val="0"/>
          <w:numId w:val="72"/>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Tatbikat sahasında gerçekleştirilmesi planlanan faaliyetler ekip liderleri ile önceden istişare edilmeli ve gerçekleştirilen faaliyetler ile ilgili </w:t>
      </w:r>
      <w:r w:rsidR="00011FE7" w:rsidRPr="000319CD">
        <w:rPr>
          <w:rFonts w:ascii="Times New Roman" w:hAnsi="Times New Roman" w:cs="Times New Roman"/>
          <w:color w:val="000000" w:themeColor="text1"/>
          <w:sz w:val="24"/>
          <w:szCs w:val="24"/>
        </w:rPr>
        <w:t>raporlar sistemli olarak yöneticiler ile paylaşılmalıdır. Hizmet gurubunda yer alan diğer kurum/kuruluşların talepleri ekip lideri ve psikososyal destek çalışanlarının gerekli görmesi durumunda uygulanmalıdır.</w:t>
      </w:r>
    </w:p>
    <w:p w14:paraId="0BB4053E" w14:textId="77777777" w:rsidR="00011FE7" w:rsidRPr="000319CD" w:rsidRDefault="00011FE7" w:rsidP="00387E0A">
      <w:pPr>
        <w:numPr>
          <w:ilvl w:val="0"/>
          <w:numId w:val="72"/>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Psikososyal destek hizmetleri faaliyetlerinin ne olduğu ve nasıl yürütüleceğine dair </w:t>
      </w:r>
      <w:r w:rsidR="009F63D4" w:rsidRPr="000319CD">
        <w:rPr>
          <w:rFonts w:ascii="Times New Roman" w:hAnsi="Times New Roman" w:cs="Times New Roman"/>
          <w:color w:val="000000" w:themeColor="text1"/>
          <w:sz w:val="24"/>
          <w:szCs w:val="24"/>
        </w:rPr>
        <w:t xml:space="preserve">gerekli bilgilerin alandaki kurum/kuruluşlar tarafından iyi bilindiğinden emin </w:t>
      </w:r>
      <w:r w:rsidR="009F63D4" w:rsidRPr="000319CD">
        <w:rPr>
          <w:rFonts w:ascii="Times New Roman" w:hAnsi="Times New Roman" w:cs="Times New Roman"/>
          <w:color w:val="000000" w:themeColor="text1"/>
          <w:sz w:val="24"/>
          <w:szCs w:val="24"/>
        </w:rPr>
        <w:lastRenderedPageBreak/>
        <w:t>olunmalıdır. Gerekli sınırların herkes tarafından farkında olunulması gerçekleştirilecek faaliyetlerin verim ve kalitesini üst seviyelere çıkaracaktır.</w:t>
      </w:r>
    </w:p>
    <w:p w14:paraId="1439C124" w14:textId="77777777" w:rsidR="009F63D4" w:rsidRPr="000319CD" w:rsidRDefault="009F63D4" w:rsidP="00387E0A">
      <w:pPr>
        <w:numPr>
          <w:ilvl w:val="0"/>
          <w:numId w:val="72"/>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Tatbikat için hazırlanan senaryonun alanda faaliyetlere katılacak psikososyal çalışanlarına iletilmesi büyük öneme sahiptir. Tatbikatta sunulacak psikososyal müdahale hizmetleri faaliyetleri senaryo çerçevesinde ilerlemeli ve bu doğrultuda plan yapılmalıdır. Tatbikatların uygulanma süresi göz önünde bulundurularak faaliyetlerin ilk günleri psikolojik ilk yardım ve ihtiyaç tespiti, ilerleyen günlerde toplumu harekete geçirme faaliyetleri ve tatbikat sonuna doğru da normalizasyon ve sosyal proje geliştirme </w:t>
      </w:r>
      <w:r w:rsidR="008C7B1C" w:rsidRPr="000319CD">
        <w:rPr>
          <w:rFonts w:ascii="Times New Roman" w:hAnsi="Times New Roman" w:cs="Times New Roman"/>
          <w:color w:val="000000" w:themeColor="text1"/>
          <w:sz w:val="24"/>
          <w:szCs w:val="24"/>
        </w:rPr>
        <w:t>faaliyetleri gerçekleştirilebilmektedir. Bunun yanı sıra çalışana destek faaliyetleri kapsamında bireysel ve grup çalışmaları yapılabilir.</w:t>
      </w:r>
    </w:p>
    <w:p w14:paraId="06B33C9A" w14:textId="77777777" w:rsidR="008C7B1C" w:rsidRPr="000319CD" w:rsidRDefault="00C3181F" w:rsidP="00387E0A">
      <w:pPr>
        <w:numPr>
          <w:ilvl w:val="0"/>
          <w:numId w:val="72"/>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destek hizmetleri çalışanlarının tatbikat alanın oluşturulmasından itibaren orada bulunması hem diğer çalışanlarla ilişkilerin düzenlenmesi hem de psikososyal müdahalelerin alt yapısının (psikososyal çadırların, ilan panolarının nerede ve nasıl kurulacağı gibi) hazırlanabilmesi için çok önemlidir.</w:t>
      </w:r>
    </w:p>
    <w:p w14:paraId="2B27C8DF" w14:textId="2FCD6BC0" w:rsidR="00D67832" w:rsidRDefault="00C3181F" w:rsidP="00D67832">
      <w:pPr>
        <w:numPr>
          <w:ilvl w:val="0"/>
          <w:numId w:val="72"/>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Tatbikat alanında herhangi bir psikososyal destek hizmetleri müdahalesinin gönüllüler aracılığı ile canlandırılması; tatbikata katılanların dikkatini psikososyal kavramına çekmekte ve kavramı somutlaştırdığından faaliyetleri daha anlamlı hale getirmektedir</w:t>
      </w:r>
      <w:r w:rsidR="00C262FE">
        <w:rPr>
          <w:rFonts w:ascii="Times New Roman" w:hAnsi="Times New Roman" w:cs="Times New Roman"/>
          <w:color w:val="000000" w:themeColor="text1"/>
          <w:sz w:val="24"/>
          <w:szCs w:val="24"/>
        </w:rPr>
        <w:t xml:space="preserve"> (Türk Kızılay 2008)</w:t>
      </w:r>
      <w:r w:rsidR="00F8262C" w:rsidRPr="00B53E6C">
        <w:rPr>
          <w:rFonts w:ascii="Times New Roman" w:hAnsi="Times New Roman" w:cs="Times New Roman"/>
          <w:color w:val="000000" w:themeColor="text1"/>
          <w:sz w:val="24"/>
          <w:szCs w:val="24"/>
        </w:rPr>
        <w:t>.</w:t>
      </w:r>
    </w:p>
    <w:p w14:paraId="5C591F2F" w14:textId="77777777" w:rsidR="00D67832" w:rsidRDefault="00D67832" w:rsidP="00D67832">
      <w:pPr>
        <w:spacing w:after="0" w:line="360" w:lineRule="auto"/>
        <w:jc w:val="both"/>
        <w:rPr>
          <w:rFonts w:ascii="Times New Roman" w:hAnsi="Times New Roman" w:cs="Times New Roman"/>
          <w:sz w:val="24"/>
          <w:szCs w:val="24"/>
        </w:rPr>
      </w:pPr>
    </w:p>
    <w:p w14:paraId="318E467D" w14:textId="616E74EF" w:rsidR="00A26D04" w:rsidRPr="000319CD" w:rsidRDefault="00441B24" w:rsidP="00DB2FDC">
      <w:pPr>
        <w:spacing w:after="0" w:line="360" w:lineRule="auto"/>
        <w:ind w:firstLine="708"/>
        <w:jc w:val="both"/>
        <w:rPr>
          <w:rFonts w:ascii="Times New Roman" w:hAnsi="Times New Roman" w:cs="Times New Roman"/>
          <w:color w:val="000000" w:themeColor="text1"/>
          <w:sz w:val="24"/>
          <w:szCs w:val="24"/>
        </w:rPr>
      </w:pPr>
      <w:r w:rsidRPr="00D67832">
        <w:rPr>
          <w:rFonts w:ascii="Times New Roman" w:hAnsi="Times New Roman" w:cs="Times New Roman"/>
          <w:sz w:val="24"/>
          <w:szCs w:val="24"/>
        </w:rPr>
        <w:t>Kamplar/Çadır Kentlerde Psikososyal Uygulamaları</w:t>
      </w:r>
      <w:r w:rsidR="00D67832">
        <w:rPr>
          <w:rFonts w:ascii="Times New Roman" w:hAnsi="Times New Roman" w:cs="Times New Roman"/>
          <w:color w:val="000000" w:themeColor="text1"/>
          <w:sz w:val="24"/>
          <w:szCs w:val="24"/>
        </w:rPr>
        <w:t xml:space="preserve">: </w:t>
      </w:r>
      <w:r w:rsidR="00076633" w:rsidRPr="000319CD">
        <w:rPr>
          <w:rFonts w:ascii="Times New Roman" w:hAnsi="Times New Roman" w:cs="Times New Roman"/>
          <w:color w:val="000000" w:themeColor="text1"/>
          <w:sz w:val="24"/>
          <w:szCs w:val="24"/>
        </w:rPr>
        <w:t xml:space="preserve">Afet ve  acil durumlarda afet bölgelerinde afetlerden etkilenen bireylerin afetin önceki ve sonraki etkilerinden korunması amacı ile  kurulan ve çadırlardan oluşan geçici yerleşim yerine çadır kent, yine </w:t>
      </w:r>
      <w:r w:rsidR="00EB05CA" w:rsidRPr="000319CD">
        <w:rPr>
          <w:rFonts w:ascii="Times New Roman" w:hAnsi="Times New Roman" w:cs="Times New Roman"/>
          <w:color w:val="000000" w:themeColor="text1"/>
          <w:sz w:val="24"/>
          <w:szCs w:val="24"/>
        </w:rPr>
        <w:t>afet ve acil</w:t>
      </w:r>
      <w:r w:rsidR="00076633" w:rsidRPr="000319CD">
        <w:rPr>
          <w:rFonts w:ascii="Times New Roman" w:hAnsi="Times New Roman" w:cs="Times New Roman"/>
          <w:color w:val="000000" w:themeColor="text1"/>
          <w:sz w:val="24"/>
          <w:szCs w:val="24"/>
        </w:rPr>
        <w:t xml:space="preserve"> durumlar</w:t>
      </w:r>
      <w:r w:rsidR="00EB05CA" w:rsidRPr="000319CD">
        <w:rPr>
          <w:rFonts w:ascii="Times New Roman" w:hAnsi="Times New Roman" w:cs="Times New Roman"/>
          <w:color w:val="000000" w:themeColor="text1"/>
          <w:sz w:val="24"/>
          <w:szCs w:val="24"/>
        </w:rPr>
        <w:t>ın</w:t>
      </w:r>
      <w:r w:rsidR="00076633" w:rsidRPr="000319CD">
        <w:rPr>
          <w:rFonts w:ascii="Times New Roman" w:hAnsi="Times New Roman" w:cs="Times New Roman"/>
          <w:color w:val="000000" w:themeColor="text1"/>
          <w:sz w:val="24"/>
          <w:szCs w:val="24"/>
        </w:rPr>
        <w:t>da afet bölgelerinde çad</w:t>
      </w:r>
      <w:r w:rsidR="00EB05CA" w:rsidRPr="000319CD">
        <w:rPr>
          <w:rFonts w:ascii="Times New Roman" w:hAnsi="Times New Roman" w:cs="Times New Roman"/>
          <w:color w:val="000000" w:themeColor="text1"/>
          <w:sz w:val="24"/>
          <w:szCs w:val="24"/>
        </w:rPr>
        <w:t>ı</w:t>
      </w:r>
      <w:r w:rsidR="00076633" w:rsidRPr="000319CD">
        <w:rPr>
          <w:rFonts w:ascii="Times New Roman" w:hAnsi="Times New Roman" w:cs="Times New Roman"/>
          <w:color w:val="000000" w:themeColor="text1"/>
          <w:sz w:val="24"/>
          <w:szCs w:val="24"/>
        </w:rPr>
        <w:t>r, ba</w:t>
      </w:r>
      <w:r w:rsidR="00EB05CA" w:rsidRPr="000319CD">
        <w:rPr>
          <w:rFonts w:ascii="Times New Roman" w:hAnsi="Times New Roman" w:cs="Times New Roman"/>
          <w:color w:val="000000" w:themeColor="text1"/>
          <w:sz w:val="24"/>
          <w:szCs w:val="24"/>
        </w:rPr>
        <w:t>raka ve benzeri araçlardan oluşturulan konak yerine kamp adı verilmektedir. Kamplar ve çadı</w:t>
      </w:r>
      <w:r w:rsidR="00076633" w:rsidRPr="000319CD">
        <w:rPr>
          <w:rFonts w:ascii="Times New Roman" w:hAnsi="Times New Roman" w:cs="Times New Roman"/>
          <w:color w:val="000000" w:themeColor="text1"/>
          <w:sz w:val="24"/>
          <w:szCs w:val="24"/>
        </w:rPr>
        <w:t>r k</w:t>
      </w:r>
      <w:r w:rsidR="00EB05CA" w:rsidRPr="000319CD">
        <w:rPr>
          <w:rFonts w:ascii="Times New Roman" w:hAnsi="Times New Roman" w:cs="Times New Roman"/>
          <w:color w:val="000000" w:themeColor="text1"/>
          <w:sz w:val="24"/>
          <w:szCs w:val="24"/>
        </w:rPr>
        <w:t>entlerde, afete maruz kalan kişilerin, afetin meydana getirdiği davranış</w:t>
      </w:r>
      <w:r w:rsidR="00076633" w:rsidRPr="000319CD">
        <w:rPr>
          <w:rFonts w:ascii="Times New Roman" w:hAnsi="Times New Roman" w:cs="Times New Roman"/>
          <w:color w:val="000000" w:themeColor="text1"/>
          <w:sz w:val="24"/>
          <w:szCs w:val="24"/>
        </w:rPr>
        <w:t>sal ve psikolojik sorunlarla</w:t>
      </w:r>
      <w:r w:rsidR="00EB05CA" w:rsidRPr="000319CD">
        <w:rPr>
          <w:rFonts w:ascii="Times New Roman" w:hAnsi="Times New Roman" w:cs="Times New Roman"/>
          <w:color w:val="000000" w:themeColor="text1"/>
          <w:sz w:val="24"/>
          <w:szCs w:val="24"/>
        </w:rPr>
        <w:t xml:space="preserve"> baş</w:t>
      </w:r>
      <w:r w:rsidR="00076633" w:rsidRPr="000319CD">
        <w:rPr>
          <w:rFonts w:ascii="Times New Roman" w:hAnsi="Times New Roman" w:cs="Times New Roman"/>
          <w:color w:val="000000" w:themeColor="text1"/>
          <w:sz w:val="24"/>
          <w:szCs w:val="24"/>
        </w:rPr>
        <w:t xml:space="preserve"> edebilmesi için psikolojik ilk yard</w:t>
      </w:r>
      <w:r w:rsidR="00EB05CA" w:rsidRPr="000319CD">
        <w:rPr>
          <w:rFonts w:ascii="Times New Roman" w:hAnsi="Times New Roman" w:cs="Times New Roman"/>
          <w:color w:val="000000" w:themeColor="text1"/>
          <w:sz w:val="24"/>
          <w:szCs w:val="24"/>
        </w:rPr>
        <w:t>ım bilgisinin ulaştırılması, normal yaşama dönme faaliyetlerinin düzenlenmesi, çalışana destek çalımalarını</w:t>
      </w:r>
      <w:r w:rsidR="00076633" w:rsidRPr="000319CD">
        <w:rPr>
          <w:rFonts w:ascii="Times New Roman" w:hAnsi="Times New Roman" w:cs="Times New Roman"/>
          <w:color w:val="000000" w:themeColor="text1"/>
          <w:sz w:val="24"/>
          <w:szCs w:val="24"/>
        </w:rPr>
        <w:t>n yürütülmes</w:t>
      </w:r>
      <w:r w:rsidR="00EB05CA" w:rsidRPr="000319CD">
        <w:rPr>
          <w:rFonts w:ascii="Times New Roman" w:hAnsi="Times New Roman" w:cs="Times New Roman"/>
          <w:color w:val="000000" w:themeColor="text1"/>
          <w:sz w:val="24"/>
          <w:szCs w:val="24"/>
        </w:rPr>
        <w:t>i hizmetleri ana çerçeveyi oluş</w:t>
      </w:r>
      <w:r w:rsidR="00076633" w:rsidRPr="000319CD">
        <w:rPr>
          <w:rFonts w:ascii="Times New Roman" w:hAnsi="Times New Roman" w:cs="Times New Roman"/>
          <w:color w:val="000000" w:themeColor="text1"/>
          <w:sz w:val="24"/>
          <w:szCs w:val="24"/>
        </w:rPr>
        <w:t>turur</w:t>
      </w:r>
      <w:r w:rsidR="00047BD4">
        <w:rPr>
          <w:rFonts w:ascii="Times New Roman" w:hAnsi="Times New Roman" w:cs="Times New Roman"/>
          <w:color w:val="000000" w:themeColor="text1"/>
          <w:sz w:val="24"/>
          <w:szCs w:val="24"/>
        </w:rPr>
        <w:t xml:space="preserve"> </w:t>
      </w:r>
      <w:r w:rsidR="00EB05CA" w:rsidRPr="000319CD">
        <w:rPr>
          <w:rFonts w:ascii="Times New Roman" w:hAnsi="Times New Roman" w:cs="Times New Roman"/>
          <w:color w:val="000000" w:themeColor="text1"/>
          <w:sz w:val="24"/>
          <w:szCs w:val="24"/>
        </w:rPr>
        <w:t>(Türk Kızılayı, 2008)</w:t>
      </w:r>
      <w:r w:rsidR="00076633" w:rsidRPr="000319CD">
        <w:rPr>
          <w:rFonts w:ascii="Times New Roman" w:hAnsi="Times New Roman" w:cs="Times New Roman"/>
          <w:color w:val="000000" w:themeColor="text1"/>
          <w:sz w:val="24"/>
          <w:szCs w:val="24"/>
        </w:rPr>
        <w:t>.</w:t>
      </w:r>
      <w:r w:rsidR="00733B12" w:rsidRPr="000319CD">
        <w:rPr>
          <w:rFonts w:ascii="Times New Roman" w:hAnsi="Times New Roman" w:cs="Times New Roman"/>
          <w:color w:val="000000" w:themeColor="text1"/>
          <w:sz w:val="24"/>
          <w:szCs w:val="24"/>
        </w:rPr>
        <w:t xml:space="preserve"> </w:t>
      </w:r>
      <w:r w:rsidR="00EB05CA" w:rsidRPr="000319CD">
        <w:rPr>
          <w:rFonts w:ascii="Times New Roman" w:hAnsi="Times New Roman" w:cs="Times New Roman"/>
          <w:color w:val="000000" w:themeColor="text1"/>
          <w:sz w:val="24"/>
          <w:szCs w:val="24"/>
        </w:rPr>
        <w:t>Kamplarda/çadır kentlerde yerleşmenin tamamlanmasının ardından gerçekleştirilecek psikososyal uygulamalarda; toplum içinde sözü geçen kişilerin (toplum liderleri) belirlenmesi, yapılan tüm uygulamaların bu kişilerle birlikte yürütülmesi, toplumu harekete geçirme ve toplum katılımın sağlamaya dikkat edilmesi; normal hayata geçiş sürecini hız</w:t>
      </w:r>
      <w:r w:rsidR="00605EE0" w:rsidRPr="000319CD">
        <w:rPr>
          <w:rFonts w:ascii="Times New Roman" w:hAnsi="Times New Roman" w:cs="Times New Roman"/>
          <w:color w:val="000000" w:themeColor="text1"/>
          <w:sz w:val="24"/>
          <w:szCs w:val="24"/>
        </w:rPr>
        <w:t>landırması bakımından önemlidir</w:t>
      </w:r>
      <w:r w:rsidR="008C6BF2" w:rsidRPr="000319CD">
        <w:rPr>
          <w:rFonts w:ascii="Times New Roman" w:hAnsi="Times New Roman" w:cs="Times New Roman"/>
          <w:color w:val="000000" w:themeColor="text1"/>
          <w:sz w:val="24"/>
          <w:szCs w:val="24"/>
        </w:rPr>
        <w:t>.</w:t>
      </w:r>
    </w:p>
    <w:p w14:paraId="68EBD4C8" w14:textId="425948DC" w:rsidR="00A26D04" w:rsidRPr="00A26D04" w:rsidRDefault="00A26D04" w:rsidP="00A26D04">
      <w:pPr>
        <w:pStyle w:val="Balk3"/>
      </w:pPr>
      <w:bookmarkStart w:id="48" w:name="_Toc56802628"/>
      <w:r>
        <w:lastRenderedPageBreak/>
        <w:t>2.1.7</w:t>
      </w:r>
      <w:r w:rsidRPr="00A26D04">
        <w:t>. Uluslararası  Düzeyde Afet Yapılanmasında Psikososyal Destek</w:t>
      </w:r>
      <w:bookmarkEnd w:id="48"/>
    </w:p>
    <w:p w14:paraId="3A4EF584" w14:textId="2E1DA0DF" w:rsidR="00A26D04" w:rsidRPr="00A26D04" w:rsidRDefault="00A26D04" w:rsidP="00A26D04">
      <w:pPr>
        <w:spacing w:after="0" w:line="360" w:lineRule="auto"/>
        <w:ind w:firstLine="708"/>
        <w:jc w:val="both"/>
        <w:rPr>
          <w:rFonts w:ascii="Times New Roman" w:hAnsi="Times New Roman" w:cs="Times New Roman"/>
          <w:color w:val="000000" w:themeColor="text1"/>
          <w:sz w:val="24"/>
          <w:szCs w:val="24"/>
        </w:rPr>
      </w:pPr>
      <w:r w:rsidRPr="00A26D04">
        <w:rPr>
          <w:rFonts w:ascii="Times New Roman" w:hAnsi="Times New Roman" w:cs="Times New Roman"/>
          <w:color w:val="000000" w:themeColor="text1"/>
          <w:sz w:val="24"/>
          <w:szCs w:val="24"/>
        </w:rPr>
        <w:t>Afet ve acil durumlardan etkilenen insanlar çeşitli psikolojik reaksiyonlara maruz kalırlar. Bu tepkilerin büyük çoğunluğu olayı hemen takip ederken, istihdam eksikliği gibi sosyo-ekonomik etkiler; sonuçta evsizlik, çevresel yıkım ve düzensizlik, afetin yol açtığı yıkımı takiben ortay</w:t>
      </w:r>
      <w:r w:rsidR="00FA597A">
        <w:rPr>
          <w:rFonts w:ascii="Times New Roman" w:hAnsi="Times New Roman" w:cs="Times New Roman"/>
          <w:color w:val="000000" w:themeColor="text1"/>
          <w:sz w:val="24"/>
          <w:szCs w:val="24"/>
        </w:rPr>
        <w:t xml:space="preserve">a çıkar. Bir afetten sonra, </w:t>
      </w:r>
      <w:r w:rsidRPr="00A26D04">
        <w:rPr>
          <w:rFonts w:ascii="Times New Roman" w:hAnsi="Times New Roman" w:cs="Times New Roman"/>
          <w:color w:val="000000" w:themeColor="text1"/>
          <w:sz w:val="24"/>
          <w:szCs w:val="24"/>
        </w:rPr>
        <w:t>toplumu oluşturan bireyler arasındaki duygusal tepkiler birbirinden farklı olabilir ve bu da o topluluğun başa çıkma kapasitesine ve sosyo-ekonomik durumuna bağlı olarak zaman i</w:t>
      </w:r>
      <w:r w:rsidR="00FA597A">
        <w:rPr>
          <w:rFonts w:ascii="Times New Roman" w:hAnsi="Times New Roman" w:cs="Times New Roman"/>
          <w:color w:val="000000" w:themeColor="text1"/>
          <w:sz w:val="24"/>
          <w:szCs w:val="24"/>
        </w:rPr>
        <w:t>çinde değişikliklere sebep olabilir</w:t>
      </w:r>
      <w:r w:rsidRPr="00A26D04">
        <w:rPr>
          <w:rFonts w:ascii="Times New Roman" w:hAnsi="Times New Roman" w:cs="Times New Roman"/>
          <w:color w:val="000000" w:themeColor="text1"/>
          <w:sz w:val="24"/>
          <w:szCs w:val="24"/>
        </w:rPr>
        <w:t>. Bu nedenle, afet sonrası psikolojik müdahaleler esnek olmalı ve ihtiyaçların sürekli değerlendirilmesine dayandırılmalıdır. Duygusal reaksiyonlar, çeşitli stres reaksiyonlarının tezahürü, insanların kendi rekonstrüksiyonları için gösterdikleri çaba düzeyi, bu psikolojik stres nedeniyle yaratılan engellilik modeli ve miktarı temelinde anlaşılmalıdır. İnsanlar arasındaki reaksiyonları etkileyebilecek bazı faktörler afetin niteliği ve ciddiyeti, afete maruz kalma miktarı, yeterli sosyal desteğin mevcudiyeti, yaş, cinsiyet, kişinin medeni durumu (bekar, dul, evli), bölgeden ayrılma/yer değiştirme, aileden ayrılma / birincil destek mağdurun kişisel kayıpları  yer alır (kith ve kin kaybı, mal, geçim kaynağı, kişisel yaralanma) (NIDM, 2009; Sujata, 2009; 1).</w:t>
      </w:r>
    </w:p>
    <w:p w14:paraId="022DA246" w14:textId="65D6753C" w:rsidR="00A26D04" w:rsidRPr="00A26D04" w:rsidRDefault="00A26D04" w:rsidP="00A26D04">
      <w:pPr>
        <w:spacing w:after="0" w:line="360" w:lineRule="auto"/>
        <w:ind w:firstLine="708"/>
        <w:jc w:val="both"/>
        <w:rPr>
          <w:rFonts w:ascii="Times New Roman" w:hAnsi="Times New Roman" w:cs="Times New Roman"/>
          <w:color w:val="000000" w:themeColor="text1"/>
          <w:sz w:val="24"/>
          <w:szCs w:val="24"/>
        </w:rPr>
      </w:pPr>
      <w:r w:rsidRPr="00A26D04">
        <w:rPr>
          <w:rFonts w:ascii="Times New Roman" w:hAnsi="Times New Roman" w:cs="Times New Roman"/>
          <w:color w:val="000000" w:themeColor="text1"/>
          <w:sz w:val="24"/>
          <w:szCs w:val="24"/>
        </w:rPr>
        <w:t>Afet v</w:t>
      </w:r>
      <w:r w:rsidR="00FA597A">
        <w:rPr>
          <w:rFonts w:ascii="Times New Roman" w:hAnsi="Times New Roman" w:cs="Times New Roman"/>
          <w:color w:val="000000" w:themeColor="text1"/>
          <w:sz w:val="24"/>
          <w:szCs w:val="24"/>
        </w:rPr>
        <w:t>e</w:t>
      </w:r>
      <w:r w:rsidRPr="00A26D04">
        <w:rPr>
          <w:rFonts w:ascii="Times New Roman" w:hAnsi="Times New Roman" w:cs="Times New Roman"/>
          <w:color w:val="000000" w:themeColor="text1"/>
          <w:sz w:val="24"/>
          <w:szCs w:val="24"/>
        </w:rPr>
        <w:t xml:space="preserve"> acil durum ortamlarında zihinsel sağlığı</w:t>
      </w:r>
      <w:r w:rsidR="00FA597A">
        <w:rPr>
          <w:rFonts w:ascii="Times New Roman" w:hAnsi="Times New Roman" w:cs="Times New Roman"/>
          <w:color w:val="000000" w:themeColor="text1"/>
          <w:sz w:val="24"/>
          <w:szCs w:val="24"/>
        </w:rPr>
        <w:t xml:space="preserve"> korumak</w:t>
      </w:r>
      <w:r w:rsidRPr="00A26D04">
        <w:rPr>
          <w:rFonts w:ascii="Times New Roman" w:hAnsi="Times New Roman" w:cs="Times New Roman"/>
          <w:color w:val="000000" w:themeColor="text1"/>
          <w:sz w:val="24"/>
          <w:szCs w:val="24"/>
        </w:rPr>
        <w:t xml:space="preserve"> ve</w:t>
      </w:r>
      <w:r w:rsidR="00FA597A">
        <w:rPr>
          <w:rFonts w:ascii="Times New Roman" w:hAnsi="Times New Roman" w:cs="Times New Roman"/>
          <w:color w:val="000000" w:themeColor="text1"/>
          <w:sz w:val="24"/>
          <w:szCs w:val="24"/>
        </w:rPr>
        <w:t xml:space="preserve"> psikososyal desteği </w:t>
      </w:r>
      <w:r w:rsidRPr="00A26D04">
        <w:rPr>
          <w:rFonts w:ascii="Times New Roman" w:hAnsi="Times New Roman" w:cs="Times New Roman"/>
          <w:color w:val="000000" w:themeColor="text1"/>
          <w:sz w:val="24"/>
          <w:szCs w:val="24"/>
        </w:rPr>
        <w:t>teşvik etmek için uluslararası temel eylemler hakkında yeterli eğitim ve desteğe sahip olunması gerekmektedir. Afet ve acil durumlarda ruh sağlığı ve psikososyal destek için gerekli müdahale hazırlık matri</w:t>
      </w:r>
      <w:r w:rsidR="00FA597A">
        <w:rPr>
          <w:rFonts w:ascii="Times New Roman" w:hAnsi="Times New Roman" w:cs="Times New Roman"/>
          <w:color w:val="000000" w:themeColor="text1"/>
          <w:sz w:val="24"/>
          <w:szCs w:val="24"/>
        </w:rPr>
        <w:t xml:space="preserve">si uluslararası olarak adımlar </w:t>
      </w:r>
      <w:r w:rsidRPr="00A26D04">
        <w:rPr>
          <w:rFonts w:ascii="Times New Roman" w:hAnsi="Times New Roman" w:cs="Times New Roman"/>
          <w:color w:val="000000" w:themeColor="text1"/>
          <w:sz w:val="24"/>
          <w:szCs w:val="24"/>
        </w:rPr>
        <w:t>(IASC, 2007):</w:t>
      </w:r>
    </w:p>
    <w:p w14:paraId="04EFC369" w14:textId="21AA05AC" w:rsidR="00743FDD" w:rsidRPr="006310E5" w:rsidRDefault="00A26D04" w:rsidP="007002A0">
      <w:pPr>
        <w:spacing w:after="0" w:line="360" w:lineRule="auto"/>
        <w:ind w:firstLine="708"/>
        <w:jc w:val="both"/>
        <w:rPr>
          <w:rFonts w:ascii="Times New Roman" w:hAnsi="Times New Roman" w:cs="Times New Roman"/>
          <w:color w:val="000000" w:themeColor="text1"/>
          <w:sz w:val="24"/>
          <w:szCs w:val="24"/>
        </w:rPr>
      </w:pPr>
      <w:r w:rsidRPr="00A26D04">
        <w:rPr>
          <w:rFonts w:ascii="Times New Roman" w:hAnsi="Times New Roman" w:cs="Times New Roman"/>
          <w:bCs/>
          <w:color w:val="000000" w:themeColor="text1"/>
          <w:sz w:val="24"/>
          <w:szCs w:val="24"/>
        </w:rPr>
        <w:t>Afet ve acil durumlarına hazırlık koordinasyonun sağlanması için;</w:t>
      </w:r>
      <w:r w:rsidRPr="00A26D04">
        <w:rPr>
          <w:rFonts w:ascii="Times New Roman" w:hAnsi="Times New Roman" w:cs="Times New Roman"/>
          <w:b/>
          <w:color w:val="000000" w:themeColor="text1"/>
          <w:sz w:val="24"/>
          <w:szCs w:val="24"/>
        </w:rPr>
        <w:t xml:space="preserve"> </w:t>
      </w:r>
      <w:r w:rsidR="00FA597A">
        <w:rPr>
          <w:rFonts w:ascii="Times New Roman" w:hAnsi="Times New Roman" w:cs="Times New Roman"/>
          <w:color w:val="000000" w:themeColor="text1"/>
          <w:sz w:val="24"/>
          <w:szCs w:val="24"/>
        </w:rPr>
        <w:t>nitelikli organizasyonlar ile</w:t>
      </w:r>
      <w:r w:rsidRPr="00A26D04">
        <w:rPr>
          <w:rFonts w:ascii="Times New Roman" w:hAnsi="Times New Roman" w:cs="Times New Roman"/>
          <w:color w:val="000000" w:themeColor="text1"/>
          <w:sz w:val="24"/>
          <w:szCs w:val="24"/>
        </w:rPr>
        <w:t xml:space="preserve"> kaynakları belirlemek, ruh sağlığı ve psikososyal destek acil</w:t>
      </w:r>
      <w:r w:rsidR="00FA597A">
        <w:rPr>
          <w:rFonts w:ascii="Times New Roman" w:hAnsi="Times New Roman" w:cs="Times New Roman"/>
          <w:color w:val="000000" w:themeColor="text1"/>
          <w:sz w:val="24"/>
          <w:szCs w:val="24"/>
        </w:rPr>
        <w:t xml:space="preserve"> müdahalesine yönelik ulusal/</w:t>
      </w:r>
      <w:r w:rsidRPr="00A26D04">
        <w:rPr>
          <w:rFonts w:ascii="Times New Roman" w:hAnsi="Times New Roman" w:cs="Times New Roman"/>
          <w:color w:val="000000" w:themeColor="text1"/>
          <w:sz w:val="24"/>
          <w:szCs w:val="24"/>
        </w:rPr>
        <w:t xml:space="preserve">uluslararası kurum ve kuruluşlar </w:t>
      </w:r>
      <w:r w:rsidR="00FA597A">
        <w:rPr>
          <w:rFonts w:ascii="Times New Roman" w:hAnsi="Times New Roman" w:cs="Times New Roman"/>
          <w:color w:val="000000" w:themeColor="text1"/>
          <w:sz w:val="24"/>
          <w:szCs w:val="24"/>
        </w:rPr>
        <w:t xml:space="preserve">ile uluslararası politikalar </w:t>
      </w:r>
      <w:r w:rsidRPr="00A26D04">
        <w:rPr>
          <w:rFonts w:ascii="Times New Roman" w:hAnsi="Times New Roman" w:cs="Times New Roman"/>
          <w:color w:val="000000" w:themeColor="text1"/>
          <w:sz w:val="24"/>
          <w:szCs w:val="24"/>
        </w:rPr>
        <w:t>planlar geliştirmek, yerel, bölgesel, ulusal ve uluslararası düzeylerde koordinas</w:t>
      </w:r>
      <w:r w:rsidR="00FA597A">
        <w:rPr>
          <w:rFonts w:ascii="Times New Roman" w:hAnsi="Times New Roman" w:cs="Times New Roman"/>
          <w:color w:val="000000" w:themeColor="text1"/>
          <w:sz w:val="24"/>
          <w:szCs w:val="24"/>
        </w:rPr>
        <w:t>yon mekanizmaların, rollerini/</w:t>
      </w:r>
      <w:r w:rsidRPr="00A26D04">
        <w:rPr>
          <w:rFonts w:ascii="Times New Roman" w:hAnsi="Times New Roman" w:cs="Times New Roman"/>
          <w:color w:val="000000" w:themeColor="text1"/>
          <w:sz w:val="24"/>
          <w:szCs w:val="24"/>
        </w:rPr>
        <w:t>sorumluluklarını belirlemek, her bölge ve çeşitli kurumlardaki acil durumlar için ruh sağlığı ve psikososyal destek odak noktala</w:t>
      </w:r>
      <w:r w:rsidR="00FA597A">
        <w:rPr>
          <w:rFonts w:ascii="Times New Roman" w:hAnsi="Times New Roman" w:cs="Times New Roman"/>
          <w:color w:val="000000" w:themeColor="text1"/>
          <w:sz w:val="24"/>
          <w:szCs w:val="24"/>
        </w:rPr>
        <w:t xml:space="preserve">rını belirlemek, ruh sağlığı ile </w:t>
      </w:r>
      <w:r w:rsidRPr="00A26D04">
        <w:rPr>
          <w:rFonts w:ascii="Times New Roman" w:hAnsi="Times New Roman" w:cs="Times New Roman"/>
          <w:color w:val="000000" w:themeColor="text1"/>
          <w:sz w:val="24"/>
          <w:szCs w:val="24"/>
        </w:rPr>
        <w:t xml:space="preserve">psikososyal destek koordinasyonu da dâhil olmak üzere ruh sağlığı ve psikososyal destek için bağış toplama, ruh sağlığı ve psikososyal destek ile ilgili hususları tüm sektörel acil durum hazırlık planlarına entegre etmek, insani yardım faaliyetlerinin tüm aşamalarında ruh sağlığı ve psikososyal destek müdahalesini savunmak gerekir. </w:t>
      </w:r>
      <w:r w:rsidRPr="00A26D04">
        <w:rPr>
          <w:rFonts w:ascii="Times New Roman" w:hAnsi="Times New Roman" w:cs="Times New Roman"/>
          <w:bCs/>
          <w:color w:val="000000" w:themeColor="text1"/>
          <w:sz w:val="24"/>
          <w:szCs w:val="24"/>
        </w:rPr>
        <w:t>İzleme ve değerlendirme sürecinde; ruh</w:t>
      </w:r>
      <w:r w:rsidRPr="00A26D04">
        <w:rPr>
          <w:rFonts w:ascii="Times New Roman" w:hAnsi="Times New Roman" w:cs="Times New Roman"/>
          <w:color w:val="000000" w:themeColor="text1"/>
          <w:sz w:val="24"/>
          <w:szCs w:val="24"/>
        </w:rPr>
        <w:t xml:space="preserve"> sağlığı ve psi</w:t>
      </w:r>
      <w:r w:rsidR="00840A89">
        <w:rPr>
          <w:rFonts w:ascii="Times New Roman" w:hAnsi="Times New Roman" w:cs="Times New Roman"/>
          <w:color w:val="000000" w:themeColor="text1"/>
          <w:sz w:val="24"/>
          <w:szCs w:val="24"/>
        </w:rPr>
        <w:t>kososyal destek ölçme, izleme,</w:t>
      </w:r>
      <w:r w:rsidRPr="00A26D04">
        <w:rPr>
          <w:rFonts w:ascii="Times New Roman" w:hAnsi="Times New Roman" w:cs="Times New Roman"/>
          <w:color w:val="000000" w:themeColor="text1"/>
          <w:sz w:val="24"/>
          <w:szCs w:val="24"/>
        </w:rPr>
        <w:t xml:space="preserve"> değerlendirme kapa</w:t>
      </w:r>
      <w:r w:rsidR="00840A89">
        <w:rPr>
          <w:rFonts w:ascii="Times New Roman" w:hAnsi="Times New Roman" w:cs="Times New Roman"/>
          <w:color w:val="000000" w:themeColor="text1"/>
          <w:sz w:val="24"/>
          <w:szCs w:val="24"/>
        </w:rPr>
        <w:t>sitesini geliştirme ve arttırma;</w:t>
      </w:r>
      <w:r w:rsidRPr="00A26D04">
        <w:rPr>
          <w:rFonts w:ascii="Times New Roman" w:hAnsi="Times New Roman" w:cs="Times New Roman"/>
          <w:color w:val="000000" w:themeColor="text1"/>
          <w:sz w:val="24"/>
          <w:szCs w:val="24"/>
        </w:rPr>
        <w:t xml:space="preserve"> birey ve toplumun yerel kapasitesinin </w:t>
      </w:r>
      <w:r w:rsidRPr="00A26D04">
        <w:rPr>
          <w:rFonts w:ascii="Times New Roman" w:hAnsi="Times New Roman" w:cs="Times New Roman"/>
          <w:color w:val="000000" w:themeColor="text1"/>
          <w:sz w:val="24"/>
          <w:szCs w:val="24"/>
        </w:rPr>
        <w:lastRenderedPageBreak/>
        <w:t xml:space="preserve">ve güvenlik açıkları hakkında bilgi inceleme ve üretme kapasitelerinin geliştirilmesi ve arttırma, kurum ve kuruluşların ruh sağlığı ve psikososyal destek kapasitelerinin değerlendirilmesi, afet ve acil durumlara özgü kurumlar arası kültürel olarak uygun hızlı değerlendirme planları ve araçları geliştirmek, izleme ve değerlendirme kapasitesinin geliştirilmesine yönelik stratejiler, göstergeler ve araçlar geliştirip uyarlamak, geçmişteki afet ve acil durumlarda sergilenen ruh sağlığı ve psikososyal desteği değerlendirerek karşılaşılan zorluklar ve boşluklar ortaya konulmalıdır. </w:t>
      </w:r>
      <w:r w:rsidRPr="00A26D04">
        <w:rPr>
          <w:rFonts w:ascii="Times New Roman" w:hAnsi="Times New Roman" w:cs="Times New Roman"/>
          <w:bCs/>
          <w:color w:val="000000" w:themeColor="text1"/>
          <w:sz w:val="24"/>
          <w:szCs w:val="24"/>
        </w:rPr>
        <w:t>Koruma ve insani haklar standardında; i</w:t>
      </w:r>
      <w:r w:rsidRPr="00A26D04">
        <w:rPr>
          <w:rFonts w:ascii="Times New Roman" w:hAnsi="Times New Roman" w:cs="Times New Roman"/>
          <w:color w:val="000000" w:themeColor="text1"/>
          <w:sz w:val="24"/>
          <w:szCs w:val="24"/>
        </w:rPr>
        <w:t xml:space="preserve">nsan hakları ve uluslararası insancıl hukuk ile ilgili uygulamaları teşvik etmek, öncelikleri belirlemek, koruma ve güvenlik için kapasite ve stratejiler geliştirmek için risk altındaki kişilerle çalışmak, cinsiyete dayalı şiddet de dâhil olmak üzere şiddeti önlemek için stratejiler geliştirmek, insani yardım </w:t>
      </w:r>
      <w:r w:rsidR="00840A89">
        <w:rPr>
          <w:rFonts w:ascii="Times New Roman" w:hAnsi="Times New Roman" w:cs="Times New Roman"/>
          <w:color w:val="000000" w:themeColor="text1"/>
          <w:sz w:val="24"/>
          <w:szCs w:val="24"/>
        </w:rPr>
        <w:t xml:space="preserve">hizmeti sunulan faydalanıcılara </w:t>
      </w:r>
      <w:r w:rsidRPr="00A26D04">
        <w:rPr>
          <w:rFonts w:ascii="Times New Roman" w:hAnsi="Times New Roman" w:cs="Times New Roman"/>
          <w:color w:val="000000" w:themeColor="text1"/>
          <w:sz w:val="24"/>
          <w:szCs w:val="24"/>
        </w:rPr>
        <w:t>ilişkin koruma ile ilgili mevcut politikaları ve yasaları gözden geçirmek, insan hakları/insani standartları destekleyen ulusal mevzuatın kabul edilmesini ve uygulanmasını teşvik etmek, uluslararası insan hakları/insancıl hukuk belgelerinin onaylanmasını teşvik etmek ve uygulanmasını desteklem</w:t>
      </w:r>
      <w:r w:rsidR="00840A89">
        <w:rPr>
          <w:rFonts w:ascii="Times New Roman" w:hAnsi="Times New Roman" w:cs="Times New Roman"/>
          <w:color w:val="000000" w:themeColor="text1"/>
          <w:sz w:val="24"/>
          <w:szCs w:val="24"/>
        </w:rPr>
        <w:t>ek yer alır. İnsan kaynakları; a</w:t>
      </w:r>
      <w:r w:rsidRPr="00A26D04">
        <w:rPr>
          <w:rFonts w:ascii="Times New Roman" w:hAnsi="Times New Roman" w:cs="Times New Roman"/>
          <w:color w:val="000000" w:themeColor="text1"/>
          <w:sz w:val="24"/>
          <w:szCs w:val="24"/>
        </w:rPr>
        <w:t>fet ve acil durum ortamındaki tüm çalışanları uluslararası koruma standartları ve davranış kuralları konusunda eğitilmeli, farklı birimlerde çalışan personel koruma standartları ve davranış kuralları doğrultusunda eğitilmeli, ruh sağlığı ve psikososyal destek alanında eğitilmiş mevcut afet ve acil durum çalışanları havuzunun kapasitesini arttırmak, afet ortamındaki yerel kültürü ve dili anlayan çalışanlar için ihtiyaç bilincinin oluşturulması, eğitim kurumlarını ruh sağlığı ve psikososyal destek eğitimini profesyonel programlara dâhil etmeye teşvik etmek, afet sahasında çalışanların iş sağlığını ve güvenliğini en üst düzeye çıkarmak için organizasyon politikaları geliştirmek, insani yardım çalışanlarında ruh sağlığı ve psikososyal d</w:t>
      </w:r>
      <w:r w:rsidR="00840A89">
        <w:rPr>
          <w:rFonts w:ascii="Times New Roman" w:hAnsi="Times New Roman" w:cs="Times New Roman"/>
          <w:color w:val="000000" w:themeColor="text1"/>
          <w:sz w:val="24"/>
          <w:szCs w:val="24"/>
        </w:rPr>
        <w:t xml:space="preserve">estek sorunlarının önlenmesi, </w:t>
      </w:r>
      <w:r w:rsidRPr="00A26D04">
        <w:rPr>
          <w:rFonts w:ascii="Times New Roman" w:hAnsi="Times New Roman" w:cs="Times New Roman"/>
          <w:color w:val="000000" w:themeColor="text1"/>
          <w:sz w:val="24"/>
          <w:szCs w:val="24"/>
        </w:rPr>
        <w:t>yönetimi için organizasyon politikaları</w:t>
      </w:r>
      <w:r w:rsidR="00840A89">
        <w:rPr>
          <w:rFonts w:ascii="Times New Roman" w:hAnsi="Times New Roman" w:cs="Times New Roman"/>
          <w:color w:val="000000" w:themeColor="text1"/>
          <w:sz w:val="24"/>
          <w:szCs w:val="24"/>
        </w:rPr>
        <w:t xml:space="preserve"> ve planları geliştirmek yer almalıdı</w:t>
      </w:r>
      <w:r w:rsidRPr="00A26D04">
        <w:rPr>
          <w:rFonts w:ascii="Times New Roman" w:hAnsi="Times New Roman" w:cs="Times New Roman"/>
          <w:color w:val="000000" w:themeColor="text1"/>
          <w:sz w:val="24"/>
          <w:szCs w:val="24"/>
        </w:rPr>
        <w:t xml:space="preserve">r. </w:t>
      </w:r>
      <w:r w:rsidRPr="00A26D04">
        <w:rPr>
          <w:rFonts w:ascii="Times New Roman" w:hAnsi="Times New Roman" w:cs="Times New Roman"/>
          <w:bCs/>
          <w:color w:val="000000" w:themeColor="text1"/>
          <w:sz w:val="24"/>
          <w:szCs w:val="24"/>
        </w:rPr>
        <w:t>Toplum desteği ve seferberlik;</w:t>
      </w:r>
      <w:r w:rsidRPr="00A26D04">
        <w:rPr>
          <w:rFonts w:ascii="Times New Roman" w:hAnsi="Times New Roman" w:cs="Times New Roman"/>
          <w:b/>
          <w:color w:val="000000" w:themeColor="text1"/>
          <w:sz w:val="24"/>
          <w:szCs w:val="24"/>
        </w:rPr>
        <w:t xml:space="preserve"> </w:t>
      </w:r>
      <w:r w:rsidRPr="00A26D04">
        <w:rPr>
          <w:rFonts w:ascii="Times New Roman" w:hAnsi="Times New Roman" w:cs="Times New Roman"/>
          <w:color w:val="000000" w:themeColor="text1"/>
          <w:sz w:val="24"/>
          <w:szCs w:val="24"/>
        </w:rPr>
        <w:t>afet ortamındaki yerel topluluklar için (hâlihazırdaki durumları, mevcut kaynakları, hizmetler ve uygulamalar) katılımcı haritalama ve bağlam analizi yapılması, afet ortamındaki mevcut acil durum çalışanlarını uygun acil durum ruh hastalıkları ve psikososyal desteğin nasıl sağlanacağı konusunda eğitim ve denetlemenin sağlanması, afet ortamlarındaki topluma yönelik risk analizi yapılması, erken uyarı sistem</w:t>
      </w:r>
      <w:r w:rsidR="00840A89">
        <w:rPr>
          <w:rFonts w:ascii="Times New Roman" w:hAnsi="Times New Roman" w:cs="Times New Roman"/>
          <w:color w:val="000000" w:themeColor="text1"/>
          <w:sz w:val="24"/>
          <w:szCs w:val="24"/>
        </w:rPr>
        <w:t>ler</w:t>
      </w:r>
      <w:r w:rsidRPr="00A26D04">
        <w:rPr>
          <w:rFonts w:ascii="Times New Roman" w:hAnsi="Times New Roman" w:cs="Times New Roman"/>
          <w:color w:val="000000" w:themeColor="text1"/>
          <w:sz w:val="24"/>
          <w:szCs w:val="24"/>
        </w:rPr>
        <w:t xml:space="preserve">i de dâhil olmak üzere bir topluluk müdahale planı geliştirilmesi ve bu planları uygulamak için yerel kapasitenin güçlendirilmesi, topluma ait ve sosyal destek etkinliklerinin geliştirilmesi, toplum ruh hastalıkları ve psikososyal </w:t>
      </w:r>
      <w:r w:rsidRPr="006310E5">
        <w:rPr>
          <w:rFonts w:ascii="Times New Roman" w:hAnsi="Times New Roman" w:cs="Times New Roman"/>
          <w:color w:val="000000" w:themeColor="text1"/>
          <w:sz w:val="24"/>
          <w:szCs w:val="24"/>
        </w:rPr>
        <w:lastRenderedPageBreak/>
        <w:t xml:space="preserve">destek hizmetleri kaynaklarının mobilizasyonu ve harici kaynakların entegrasyonu için mekanizmalar geliştirmek, afet ve acil durumlarda erken çocukluk gelişiminin korunması ve desteklenmesi konusunda topluluk planları geliştirmek konusu yer alır. Sağlık </w:t>
      </w:r>
      <w:r w:rsidR="00A50AD1" w:rsidRPr="006310E5">
        <w:rPr>
          <w:rFonts w:ascii="Times New Roman" w:hAnsi="Times New Roman" w:cs="Times New Roman"/>
          <w:color w:val="000000" w:themeColor="text1"/>
          <w:sz w:val="24"/>
          <w:szCs w:val="24"/>
        </w:rPr>
        <w:t>h</w:t>
      </w:r>
      <w:r w:rsidRPr="006310E5">
        <w:rPr>
          <w:rFonts w:ascii="Times New Roman" w:hAnsi="Times New Roman" w:cs="Times New Roman"/>
          <w:color w:val="000000" w:themeColor="text1"/>
          <w:sz w:val="24"/>
          <w:szCs w:val="24"/>
        </w:rPr>
        <w:t>izmetlerinde ise; afet ve acil durumlarında ruh sağlığı ve psikososyal destek sağlamak için sağlık sistemlerinin ulusal kapasitesinin güçlendirilmesi, topluluk temel zihinsel sağlık verilerini kapsayan cinsiyet ve yaşa göre ayrıştırılmış sağlık bilgi sistemlerini</w:t>
      </w:r>
      <w:r w:rsidR="00A31DE6" w:rsidRPr="006310E5">
        <w:rPr>
          <w:rFonts w:ascii="Times New Roman" w:hAnsi="Times New Roman" w:cs="Times New Roman"/>
          <w:color w:val="000000" w:themeColor="text1"/>
          <w:sz w:val="24"/>
          <w:szCs w:val="24"/>
        </w:rPr>
        <w:t>n</w:t>
      </w:r>
      <w:r w:rsidRPr="006310E5">
        <w:rPr>
          <w:rFonts w:ascii="Times New Roman" w:hAnsi="Times New Roman" w:cs="Times New Roman"/>
          <w:color w:val="000000" w:themeColor="text1"/>
          <w:sz w:val="24"/>
          <w:szCs w:val="24"/>
        </w:rPr>
        <w:t xml:space="preserve"> tanıtılması, ruh hastalığı ve/veya zihinsel sorunları olan kişilerin ayrımcılığını ve damgalanmasını azaltmak için stratejiler geliştirmek, alkol ve diğer madde kullanımıyla ilgili zararı önleme ve ele alma kapasitesi geliştirmek, sahip olunan resmi ve yaygın kaynakları ve uygulamaları haritalanması, afet ve acil durum ortamlarında cinsiyete dayalı şiddet ve diğer şiddet mağdurlarına kültürel olarak uygun klinik bakım konusunda yetkin personel yetiştirmek konularını kapsar. Eğitim;</w:t>
      </w:r>
      <w:r w:rsidRPr="006310E5">
        <w:rPr>
          <w:rFonts w:ascii="Times New Roman" w:hAnsi="Times New Roman" w:cs="Times New Roman"/>
          <w:b/>
          <w:color w:val="000000" w:themeColor="text1"/>
          <w:sz w:val="24"/>
          <w:szCs w:val="24"/>
        </w:rPr>
        <w:t xml:space="preserve"> </w:t>
      </w:r>
      <w:r w:rsidRPr="006310E5">
        <w:rPr>
          <w:rFonts w:ascii="Times New Roman" w:hAnsi="Times New Roman" w:cs="Times New Roman"/>
          <w:color w:val="000000" w:themeColor="text1"/>
          <w:sz w:val="24"/>
          <w:szCs w:val="24"/>
        </w:rPr>
        <w:t>örgün ve yaygın eğitim uygulamalarına yön</w:t>
      </w:r>
      <w:r w:rsidR="00A31DE6" w:rsidRPr="006310E5">
        <w:rPr>
          <w:rFonts w:ascii="Times New Roman" w:hAnsi="Times New Roman" w:cs="Times New Roman"/>
          <w:color w:val="000000" w:themeColor="text1"/>
          <w:sz w:val="24"/>
          <w:szCs w:val="24"/>
        </w:rPr>
        <w:t>elik mevcut kaynakları haritalandırm</w:t>
      </w:r>
      <w:r w:rsidRPr="006310E5">
        <w:rPr>
          <w:rFonts w:ascii="Times New Roman" w:hAnsi="Times New Roman" w:cs="Times New Roman"/>
          <w:color w:val="000000" w:themeColor="text1"/>
          <w:sz w:val="24"/>
          <w:szCs w:val="24"/>
        </w:rPr>
        <w:t xml:space="preserve">ak, hizmet faydalanıcıları yöntemleri kullanarak, temel psikososyal destek, çocuk hakları, katılımcı yöntemler, pozitif disiplin ve davranış kuralları konusunda eğitmenlerin eğitilmesi ve denetlenmesi, eğitimden faydalanmak istemeyen gönülsüz kız, erkek ve yetişkinler için eğitim düzeylerini ve mesleki seçeneklerinin belirlenmesi, afet ve acil durumlarda okul temelli ruh sağlığı ve psikososyal destek için ulusal eğitim sistemleri kapasitesinin güçlendirilmesi, eğitim sisteminde göze çarpan koruma konularını ele alan acil eğitim kapasitelerinin güçlendirilmesi, okullar için genel psikososyal destek kriz planları oluşturmak konuları yer alır. Bilginin </w:t>
      </w:r>
      <w:r w:rsidR="00A50AD1" w:rsidRPr="006310E5">
        <w:rPr>
          <w:rFonts w:ascii="Times New Roman" w:hAnsi="Times New Roman" w:cs="Times New Roman"/>
          <w:color w:val="000000" w:themeColor="text1"/>
          <w:sz w:val="24"/>
          <w:szCs w:val="24"/>
        </w:rPr>
        <w:t>y</w:t>
      </w:r>
      <w:r w:rsidRPr="006310E5">
        <w:rPr>
          <w:rFonts w:ascii="Times New Roman" w:hAnsi="Times New Roman" w:cs="Times New Roman"/>
          <w:color w:val="000000" w:themeColor="text1"/>
          <w:sz w:val="24"/>
          <w:szCs w:val="24"/>
        </w:rPr>
        <w:t>aygınlaştırılması ise; bilgiyle ilgili mevcut kaynakları ve kaynaklardaki boşlukları haritalan</w:t>
      </w:r>
      <w:r w:rsidR="00E8539A" w:rsidRPr="006310E5">
        <w:rPr>
          <w:rFonts w:ascii="Times New Roman" w:hAnsi="Times New Roman" w:cs="Times New Roman"/>
          <w:color w:val="000000" w:themeColor="text1"/>
          <w:sz w:val="24"/>
          <w:szCs w:val="24"/>
        </w:rPr>
        <w:t>dırıl</w:t>
      </w:r>
      <w:r w:rsidRPr="006310E5">
        <w:rPr>
          <w:rFonts w:ascii="Times New Roman" w:hAnsi="Times New Roman" w:cs="Times New Roman"/>
          <w:color w:val="000000" w:themeColor="text1"/>
          <w:sz w:val="24"/>
          <w:szCs w:val="24"/>
        </w:rPr>
        <w:t xml:space="preserve">ması, bilgileri farklı hedef kitleler için erişilebilir hale getirmek, afet ve acil durumlarda görevli personeli bilgi toplamanın etik yönleri konusunda eğitmek, afet ve acil durumlarda önemli bilgileri yaymak için bir 'risk iletişimi' stratejisi hazırlanması, birey ve toplumu rahatsız edebilecek zararlı görüntülerin medya kullanımına ve uygunsuz bilgilerin dağıtılmasına karşı savunmak, pozitif başa çıkma hakkında bilgi geliştirme, pilot test ve dağıtımda kilit paydaşları dâhil etmek, afet ve acil durumlarda aile yapılarının bozulması gibi sorunların nasıl önleneceğine ilişkin bilgilerin paylaşılması konularını kapsar. Gıda </w:t>
      </w:r>
      <w:r w:rsidR="00A50AD1" w:rsidRPr="006310E5">
        <w:rPr>
          <w:rFonts w:ascii="Times New Roman" w:hAnsi="Times New Roman" w:cs="Times New Roman"/>
          <w:color w:val="000000" w:themeColor="text1"/>
          <w:sz w:val="24"/>
          <w:szCs w:val="24"/>
        </w:rPr>
        <w:t>g</w:t>
      </w:r>
      <w:r w:rsidRPr="006310E5">
        <w:rPr>
          <w:rFonts w:ascii="Times New Roman" w:hAnsi="Times New Roman" w:cs="Times New Roman"/>
          <w:color w:val="000000" w:themeColor="text1"/>
          <w:sz w:val="24"/>
          <w:szCs w:val="24"/>
        </w:rPr>
        <w:t xml:space="preserve">üvenliği ve </w:t>
      </w:r>
      <w:r w:rsidR="00A50AD1" w:rsidRPr="006310E5">
        <w:rPr>
          <w:rFonts w:ascii="Times New Roman" w:hAnsi="Times New Roman" w:cs="Times New Roman"/>
          <w:color w:val="000000" w:themeColor="text1"/>
          <w:sz w:val="24"/>
          <w:szCs w:val="24"/>
        </w:rPr>
        <w:t>b</w:t>
      </w:r>
      <w:r w:rsidRPr="006310E5">
        <w:rPr>
          <w:rFonts w:ascii="Times New Roman" w:hAnsi="Times New Roman" w:cs="Times New Roman"/>
          <w:color w:val="000000" w:themeColor="text1"/>
          <w:sz w:val="24"/>
          <w:szCs w:val="24"/>
        </w:rPr>
        <w:t>eslenme</w:t>
      </w:r>
      <w:r w:rsidR="00E8539A" w:rsidRPr="006310E5">
        <w:rPr>
          <w:rFonts w:ascii="Times New Roman" w:hAnsi="Times New Roman" w:cs="Times New Roman"/>
          <w:color w:val="000000" w:themeColor="text1"/>
          <w:sz w:val="24"/>
          <w:szCs w:val="24"/>
        </w:rPr>
        <w:t xml:space="preserve"> </w:t>
      </w:r>
      <w:r w:rsidRPr="006310E5">
        <w:rPr>
          <w:rFonts w:ascii="Times New Roman" w:hAnsi="Times New Roman" w:cs="Times New Roman"/>
          <w:color w:val="000000" w:themeColor="text1"/>
          <w:sz w:val="24"/>
          <w:szCs w:val="24"/>
        </w:rPr>
        <w:t>de;</w:t>
      </w:r>
      <w:r w:rsidRPr="006310E5">
        <w:rPr>
          <w:rFonts w:ascii="Times New Roman" w:hAnsi="Times New Roman" w:cs="Times New Roman"/>
          <w:b/>
          <w:color w:val="000000" w:themeColor="text1"/>
          <w:sz w:val="24"/>
          <w:szCs w:val="24"/>
        </w:rPr>
        <w:t xml:space="preserve"> </w:t>
      </w:r>
      <w:r w:rsidRPr="006310E5">
        <w:rPr>
          <w:rFonts w:ascii="Times New Roman" w:hAnsi="Times New Roman" w:cs="Times New Roman"/>
          <w:color w:val="000000" w:themeColor="text1"/>
          <w:sz w:val="24"/>
          <w:szCs w:val="24"/>
        </w:rPr>
        <w:t xml:space="preserve">afet ve acil durumlardaki toplumun önceden var olan beslenme alışkanlıklarını, inançlarını ve temel gelenek ve göreneklerinin değerlendirilmesi, afet ortamındaki ihtiyaca göre eşit dağılım planlama ve geliştirme faaliyetleri geliştirilmesi, </w:t>
      </w:r>
      <w:r w:rsidRPr="006310E5">
        <w:rPr>
          <w:rFonts w:ascii="Times New Roman" w:hAnsi="Times New Roman" w:cs="Times New Roman"/>
          <w:color w:val="000000" w:themeColor="text1"/>
          <w:sz w:val="24"/>
          <w:szCs w:val="24"/>
        </w:rPr>
        <w:lastRenderedPageBreak/>
        <w:t xml:space="preserve">çocukların psikolojik gelişimi üzerinde önemli bir etkisi olduğu bilinen önemli mikro besinlere erişimin izlenmesidir. </w:t>
      </w:r>
      <w:r w:rsidR="00A50AD1" w:rsidRPr="006310E5">
        <w:rPr>
          <w:rFonts w:ascii="Times New Roman" w:hAnsi="Times New Roman" w:cs="Times New Roman"/>
          <w:color w:val="000000" w:themeColor="text1"/>
          <w:sz w:val="24"/>
          <w:szCs w:val="24"/>
        </w:rPr>
        <w:t xml:space="preserve">Barınak ve yer planlama </w:t>
      </w:r>
      <w:r w:rsidRPr="006310E5">
        <w:rPr>
          <w:rFonts w:ascii="Times New Roman" w:hAnsi="Times New Roman" w:cs="Times New Roman"/>
          <w:color w:val="000000" w:themeColor="text1"/>
          <w:sz w:val="24"/>
          <w:szCs w:val="24"/>
        </w:rPr>
        <w:t>da</w:t>
      </w:r>
      <w:r w:rsidRPr="006310E5">
        <w:rPr>
          <w:rFonts w:ascii="Times New Roman" w:hAnsi="Times New Roman" w:cs="Times New Roman"/>
          <w:b/>
          <w:color w:val="000000" w:themeColor="text1"/>
          <w:sz w:val="24"/>
          <w:szCs w:val="24"/>
        </w:rPr>
        <w:t xml:space="preserve">; </w:t>
      </w:r>
      <w:r w:rsidRPr="006310E5">
        <w:rPr>
          <w:rFonts w:ascii="Times New Roman" w:hAnsi="Times New Roman" w:cs="Times New Roman"/>
          <w:color w:val="000000" w:themeColor="text1"/>
          <w:sz w:val="24"/>
          <w:szCs w:val="24"/>
        </w:rPr>
        <w:t>barınma ve yer planlama ile ilgili mevcut kaynakların, boşlukların, uygulamaların ve risk altındaki grupların sosyal boyutlarını haritalamak, güvenlik, haysiyet, mahremiyet ve yetkilendirmeyi destekleyecek şekilde tüm insanlar için (risk altındaki kişileri uygun şekilde hedefleyerek) acil barınma sağlanması planları geliştirmek, afet ortamındaki potansiyel alanların güvenliği ve uygunluğu konusunda hizmet faydalanıcıları değerlendirmeleri yapmak, insanların uzun süreli kamplara yerleştirilmesini önleme planlaması yapmak, güvenlik, haysiyet, mahremiyet ve yetkilendirmeyi destekleyecek şekilde tüm insanlar için (risk altındaki kişileri uygun şekilde hedefleyerek) acil barınma sağlama p</w:t>
      </w:r>
      <w:r w:rsidR="00E8539A" w:rsidRPr="006310E5">
        <w:rPr>
          <w:rFonts w:ascii="Times New Roman" w:hAnsi="Times New Roman" w:cs="Times New Roman"/>
          <w:color w:val="000000" w:themeColor="text1"/>
          <w:sz w:val="24"/>
          <w:szCs w:val="24"/>
        </w:rPr>
        <w:t>lanlaması yapma konuları yer almaktadı</w:t>
      </w:r>
      <w:r w:rsidRPr="006310E5">
        <w:rPr>
          <w:rFonts w:ascii="Times New Roman" w:hAnsi="Times New Roman" w:cs="Times New Roman"/>
          <w:color w:val="000000" w:themeColor="text1"/>
          <w:sz w:val="24"/>
          <w:szCs w:val="24"/>
        </w:rPr>
        <w:t>r. Son olarak</w:t>
      </w:r>
      <w:r w:rsidR="00A50AD1" w:rsidRPr="006310E5">
        <w:rPr>
          <w:rFonts w:ascii="Times New Roman" w:hAnsi="Times New Roman" w:cs="Times New Roman"/>
          <w:color w:val="000000" w:themeColor="text1"/>
          <w:sz w:val="24"/>
          <w:szCs w:val="24"/>
        </w:rPr>
        <w:t>,</w:t>
      </w:r>
      <w:r w:rsidRPr="006310E5">
        <w:rPr>
          <w:rFonts w:ascii="Times New Roman" w:hAnsi="Times New Roman" w:cs="Times New Roman"/>
          <w:color w:val="000000" w:themeColor="text1"/>
          <w:sz w:val="24"/>
          <w:szCs w:val="24"/>
        </w:rPr>
        <w:t xml:space="preserve"> </w:t>
      </w:r>
      <w:r w:rsidR="00A50AD1" w:rsidRPr="006310E5">
        <w:rPr>
          <w:rFonts w:ascii="Times New Roman" w:hAnsi="Times New Roman" w:cs="Times New Roman"/>
          <w:color w:val="000000" w:themeColor="text1"/>
          <w:sz w:val="24"/>
          <w:szCs w:val="24"/>
        </w:rPr>
        <w:t xml:space="preserve">su ve sanitasyonu </w:t>
      </w:r>
      <w:r w:rsidRPr="006310E5">
        <w:rPr>
          <w:rFonts w:ascii="Times New Roman" w:hAnsi="Times New Roman" w:cs="Times New Roman"/>
          <w:color w:val="000000" w:themeColor="text1"/>
          <w:sz w:val="24"/>
          <w:szCs w:val="24"/>
        </w:rPr>
        <w:t>konusunda; afet ortamlarında su ve sanitasyonla ilgili mevcut kaynakların, boşlukların ve risk altındaki grupların sosyal boyutlarının haritalanması, güvenlik, haysiyet, gizlilik ve şiddet içermeyen sorun çözmeyi destekleyecek şekilde (risk altındaki kişileri uygun şekilde hedefleyerek) tüm insanlar için su ve sanitasyon sağlama planlaması yapmak</w:t>
      </w:r>
      <w:r w:rsidR="00E8539A" w:rsidRPr="006310E5">
        <w:rPr>
          <w:rFonts w:ascii="Times New Roman" w:hAnsi="Times New Roman" w:cs="Times New Roman"/>
          <w:color w:val="000000" w:themeColor="text1"/>
          <w:sz w:val="24"/>
          <w:szCs w:val="24"/>
        </w:rPr>
        <w:t xml:space="preserve"> konuları yer almaktadı</w:t>
      </w:r>
      <w:r w:rsidR="00743FDD" w:rsidRPr="006310E5">
        <w:rPr>
          <w:rFonts w:ascii="Times New Roman" w:hAnsi="Times New Roman" w:cs="Times New Roman"/>
          <w:color w:val="000000" w:themeColor="text1"/>
          <w:sz w:val="24"/>
          <w:szCs w:val="24"/>
        </w:rPr>
        <w:t>r.</w:t>
      </w:r>
    </w:p>
    <w:p w14:paraId="59216F0E" w14:textId="77777777" w:rsidR="00743FDD" w:rsidRDefault="00743FDD" w:rsidP="007002A0">
      <w:pPr>
        <w:spacing w:after="0" w:line="360" w:lineRule="auto"/>
        <w:ind w:firstLine="708"/>
        <w:jc w:val="both"/>
        <w:rPr>
          <w:rFonts w:ascii="Times New Roman" w:hAnsi="Times New Roman" w:cs="Times New Roman"/>
          <w:color w:val="000000" w:themeColor="text1"/>
          <w:sz w:val="24"/>
          <w:szCs w:val="24"/>
        </w:rPr>
      </w:pPr>
    </w:p>
    <w:p w14:paraId="1B3E1194" w14:textId="260CEE5F" w:rsidR="008C6BF2" w:rsidRPr="000319CD" w:rsidRDefault="008C6BF2" w:rsidP="007002A0">
      <w:pPr>
        <w:pStyle w:val="Balk2"/>
        <w:spacing w:before="0" w:after="0" w:line="360" w:lineRule="auto"/>
      </w:pPr>
      <w:bookmarkStart w:id="49" w:name="_Toc56802629"/>
      <w:r w:rsidRPr="000319CD">
        <w:t>2.2. Psikolojik İlk Yardım (PİY)</w:t>
      </w:r>
      <w:bookmarkEnd w:id="49"/>
    </w:p>
    <w:p w14:paraId="37352C97" w14:textId="4F1D1429" w:rsidR="008C6BF2" w:rsidRPr="000319CD" w:rsidRDefault="008C6BF2" w:rsidP="008C6BF2">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durumların ortaya çıkışı sonucunda birey ve toplum bu olaylardan herhangi bir yolla etkilenir. Bireylerin olaylardan etkilenme düzeyleri farklı olup fark</w:t>
      </w:r>
      <w:r w:rsidR="00E8539A">
        <w:rPr>
          <w:rFonts w:ascii="Times New Roman" w:hAnsi="Times New Roman" w:cs="Times New Roman"/>
          <w:color w:val="000000" w:themeColor="text1"/>
          <w:sz w:val="24"/>
          <w:szCs w:val="24"/>
        </w:rPr>
        <w:t>l</w:t>
      </w:r>
      <w:r w:rsidRPr="000319CD">
        <w:rPr>
          <w:rFonts w:ascii="Times New Roman" w:hAnsi="Times New Roman" w:cs="Times New Roman"/>
          <w:color w:val="000000" w:themeColor="text1"/>
          <w:sz w:val="24"/>
          <w:szCs w:val="24"/>
        </w:rPr>
        <w:t>ı tepki ve davranışlar sergileyebilirler. Ortaya çıkan olaylara karsı bireyler üst düzey şaşkınlık, anlamlandıramama, belirsizlik ve güvensizlik duyabilirler. Yoğun korku ve kaygı durumları aşırı olabileceği gibi olaylara karşı hissizleşme veya karamsarlık ve içe kapanma gibi duygularda gözlemlenebilmektedir. Kişilerin duygu ve düşünce yapıları çerçevesinde üzerlerinde oluşacak etki seviyeleri de farklılık gösterecektir.</w:t>
      </w:r>
    </w:p>
    <w:p w14:paraId="0DFC5DD2" w14:textId="05013176" w:rsidR="008C6BF2" w:rsidRPr="000319CD" w:rsidRDefault="008C6BF2" w:rsidP="008C6BF2">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Sphere (2018) ve IASC’e (2007) göre, psikolojik ilk yardım (PİY) tanımı, afet ve acil durum sonrası acı çeken ya da desteğe ve yardıma ihtiy</w:t>
      </w:r>
      <w:r w:rsidR="00E8539A">
        <w:rPr>
          <w:rFonts w:ascii="Times New Roman" w:hAnsi="Times New Roman" w:cs="Times New Roman"/>
          <w:color w:val="000000" w:themeColor="text1"/>
          <w:sz w:val="24"/>
          <w:szCs w:val="24"/>
        </w:rPr>
        <w:t>aç duyan kişiye sunulan insani,</w:t>
      </w:r>
      <w:r w:rsidRPr="000319CD">
        <w:rPr>
          <w:rFonts w:ascii="Times New Roman" w:hAnsi="Times New Roman" w:cs="Times New Roman"/>
          <w:color w:val="000000" w:themeColor="text1"/>
          <w:sz w:val="24"/>
          <w:szCs w:val="24"/>
        </w:rPr>
        <w:t xml:space="preserve"> destekleyici müdahale olarak tanımlanmaktadır. </w:t>
      </w:r>
    </w:p>
    <w:p w14:paraId="25A80746" w14:textId="65C37950" w:rsidR="008C6BF2" w:rsidRPr="000319CD" w:rsidRDefault="003101CE" w:rsidP="008C6BF2">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PİY e</w:t>
      </w:r>
      <w:r w:rsidR="008C6BF2" w:rsidRPr="000319CD">
        <w:rPr>
          <w:rFonts w:ascii="Times New Roman" w:hAnsi="Times New Roman" w:cs="Times New Roman"/>
          <w:color w:val="000000" w:themeColor="text1"/>
          <w:sz w:val="24"/>
          <w:szCs w:val="24"/>
        </w:rPr>
        <w:t xml:space="preserve">ğitimi genel olarak; kişileri zorlamayan pratik bakım ve destek sağlama, hızlı ihtiyaç ve kaynak tespiti yaparak kaygıları ortaya koyma, insanların en temel ihtiyaçlarını asgari standartlar çerçevesinde karşılamalarına yardımcı olma (gıda, su, bilgi alma gibi), insanları konuşmaya zorlamadan ve ısrarcı davranmadan dinleme, </w:t>
      </w:r>
      <w:r w:rsidR="008C6BF2" w:rsidRPr="000319CD">
        <w:rPr>
          <w:rFonts w:ascii="Times New Roman" w:hAnsi="Times New Roman" w:cs="Times New Roman"/>
          <w:color w:val="000000" w:themeColor="text1"/>
          <w:sz w:val="24"/>
          <w:szCs w:val="24"/>
        </w:rPr>
        <w:lastRenderedPageBreak/>
        <w:t>faydalanıcıları rahatlatıp sakinleşmelerine yardımcı olma, insanların hızlı ve doğru bilgi edinmesini sağlama, hizmetlere ve sosyal desteklere ulaşım kolaylığı için yardım sağlama ve faydalanıcıları gelecekteki olası zararlardan koruma konularını içermektedir.</w:t>
      </w:r>
    </w:p>
    <w:p w14:paraId="3A2BD4EF" w14:textId="77777777" w:rsidR="008C6BF2" w:rsidRPr="000319CD" w:rsidRDefault="008C6BF2" w:rsidP="008C6BF2">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Psikolojik ilk yardım da afet ve acil durum yaşamış, kriz müdahalesi gerektiren her birey ile kurulması gereken iletişim becerisidir. Bu doğrultuda; PİY sadece profesyonellerin yapabileceği bir destek olarak algılanmamalı, profesyonel psikolojik danışmanlık olarak algılanmamalı, strese yol açan olayın detaylı bir biçimde tartışılmasını içermediği için “psikolojik anlamlandırma (debriefing)” olarak algılanmamalı, kişilere başlarına ne geldiklerini analiz etmelerini ya da zaman ve olayları sıralamalarını istemek değildir. PİY, insanların hikâyelerini dinlemek için hazır bulunmayı içermesine rağmen, onlara olaydaki duygu ve tepkilerini anlatmaları için baskı yapmak olarak algılanmamalıdır (DSÖ, 2011).</w:t>
      </w:r>
    </w:p>
    <w:p w14:paraId="3E9499C2" w14:textId="79D307D5" w:rsidR="008C6BF2" w:rsidRPr="000319CD" w:rsidRDefault="008C6BF2" w:rsidP="008C6BF2">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PİY</w:t>
      </w:r>
      <w:r w:rsidR="00E8539A">
        <w:rPr>
          <w:rFonts w:ascii="Times New Roman" w:hAnsi="Times New Roman" w:cs="Times New Roman"/>
          <w:color w:val="000000" w:themeColor="text1"/>
          <w:sz w:val="24"/>
          <w:szCs w:val="24"/>
        </w:rPr>
        <w:t xml:space="preserve"> eğitimi</w:t>
      </w:r>
      <w:r w:rsidRPr="000319CD">
        <w:rPr>
          <w:rFonts w:ascii="Times New Roman" w:hAnsi="Times New Roman" w:cs="Times New Roman"/>
          <w:color w:val="000000" w:themeColor="text1"/>
          <w:sz w:val="24"/>
          <w:szCs w:val="24"/>
        </w:rPr>
        <w:t>, psikolojik hizmet faaliyetleri müdahalesinin daha etkili bir alternatifi olarak gösterilmektedir. Bunun yanı sıra, PİY uzun dönemli iyileşmede en yararlı faktörleri içermektedir (çeşitli akademik çalışmalara ve birçok kriz çalışmalarındaki yardımcıların görüş birliğine göre</w:t>
      </w:r>
      <w:r w:rsidR="00E8539A">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(Hobfool vd., 2007; Bisson ve Lewis 2009). Bunlar; güvende hissetme, başkalarıyla bağlantı kurma, sakin ve umutlu olma, sosyal, fiziksel ve duygusal desteğe erişme ve gerek birey gerek topluluk olarak kendilerine yardımcı olabileceklerini hissetme</w:t>
      </w:r>
      <w:r w:rsidR="00E44F52">
        <w:rPr>
          <w:rFonts w:ascii="Times New Roman" w:hAnsi="Times New Roman" w:cs="Times New Roman"/>
          <w:color w:val="000000" w:themeColor="text1"/>
          <w:sz w:val="24"/>
          <w:szCs w:val="24"/>
        </w:rPr>
        <w:t>kti</w:t>
      </w:r>
      <w:r w:rsidRPr="000319CD">
        <w:rPr>
          <w:rFonts w:ascii="Times New Roman" w:hAnsi="Times New Roman" w:cs="Times New Roman"/>
          <w:color w:val="000000" w:themeColor="text1"/>
          <w:sz w:val="24"/>
          <w:szCs w:val="24"/>
        </w:rPr>
        <w:t>r.</w:t>
      </w:r>
    </w:p>
    <w:p w14:paraId="65DB8582" w14:textId="77777777" w:rsidR="008C6BF2" w:rsidRPr="000319CD" w:rsidRDefault="008C6BF2" w:rsidP="00A3517E">
      <w:pPr>
        <w:rPr>
          <w:rFonts w:ascii="Times New Roman" w:hAnsi="Times New Roman" w:cs="Times New Roman"/>
          <w:color w:val="000000" w:themeColor="text1"/>
        </w:rPr>
      </w:pPr>
    </w:p>
    <w:p w14:paraId="319DCADB" w14:textId="77777777" w:rsidR="00A3517E" w:rsidRPr="000319CD" w:rsidRDefault="00A3517E" w:rsidP="00A3517E">
      <w:pPr>
        <w:rPr>
          <w:rFonts w:ascii="Times New Roman" w:hAnsi="Times New Roman" w:cs="Times New Roman"/>
          <w:color w:val="000000" w:themeColor="text1"/>
        </w:rPr>
      </w:pPr>
    </w:p>
    <w:p w14:paraId="0D7C0C5A" w14:textId="77777777" w:rsidR="00A3517E" w:rsidRPr="000319CD" w:rsidRDefault="00A3517E" w:rsidP="00A3517E">
      <w:pPr>
        <w:rPr>
          <w:rFonts w:ascii="Times New Roman" w:hAnsi="Times New Roman" w:cs="Times New Roman"/>
          <w:color w:val="000000" w:themeColor="text1"/>
        </w:rPr>
      </w:pPr>
    </w:p>
    <w:p w14:paraId="6AF29589" w14:textId="77777777" w:rsidR="00A3517E" w:rsidRPr="000319CD" w:rsidRDefault="00A3517E" w:rsidP="00A3517E">
      <w:pPr>
        <w:rPr>
          <w:rFonts w:ascii="Times New Roman" w:hAnsi="Times New Roman" w:cs="Times New Roman"/>
          <w:color w:val="000000" w:themeColor="text1"/>
        </w:rPr>
      </w:pPr>
    </w:p>
    <w:p w14:paraId="775F957D" w14:textId="77777777" w:rsidR="00A3517E" w:rsidRPr="000319CD" w:rsidRDefault="00A3517E" w:rsidP="00A3517E">
      <w:pPr>
        <w:rPr>
          <w:rFonts w:ascii="Times New Roman" w:hAnsi="Times New Roman" w:cs="Times New Roman"/>
          <w:color w:val="000000" w:themeColor="text1"/>
        </w:rPr>
        <w:sectPr w:rsidR="00A3517E" w:rsidRPr="000319CD" w:rsidSect="00605EE0">
          <w:pgSz w:w="11906" w:h="16838"/>
          <w:pgMar w:top="1701" w:right="1134" w:bottom="1701" w:left="2268" w:header="709" w:footer="709" w:gutter="0"/>
          <w:pgNumType w:start="16"/>
          <w:cols w:space="708"/>
          <w:titlePg/>
          <w:docGrid w:linePitch="360"/>
        </w:sectPr>
      </w:pPr>
    </w:p>
    <w:p w14:paraId="28F6CBD5" w14:textId="77777777" w:rsidR="00690330" w:rsidRPr="000319CD" w:rsidRDefault="00690330" w:rsidP="00A3517E">
      <w:pPr>
        <w:pStyle w:val="Stil1"/>
        <w:jc w:val="center"/>
        <w:rPr>
          <w:color w:val="000000" w:themeColor="text1"/>
        </w:rPr>
      </w:pPr>
    </w:p>
    <w:p w14:paraId="1EF661C1" w14:textId="77777777" w:rsidR="00A3517E" w:rsidRPr="000319CD" w:rsidRDefault="00A3517E" w:rsidP="00A978C8">
      <w:pPr>
        <w:pStyle w:val="Stil1"/>
        <w:jc w:val="center"/>
        <w:rPr>
          <w:color w:val="000000" w:themeColor="text1"/>
        </w:rPr>
      </w:pPr>
    </w:p>
    <w:p w14:paraId="6D6A5E4B" w14:textId="7B6DDA0E" w:rsidR="006C1917" w:rsidRDefault="00A14466" w:rsidP="00877F81">
      <w:pPr>
        <w:pStyle w:val="Balk1"/>
        <w:spacing w:before="0" w:line="360" w:lineRule="auto"/>
        <w:jc w:val="center"/>
        <w:rPr>
          <w:rFonts w:cs="Times New Roman"/>
          <w:color w:val="000000" w:themeColor="text1"/>
          <w:szCs w:val="24"/>
        </w:rPr>
      </w:pPr>
      <w:bookmarkStart w:id="50" w:name="_Toc56802630"/>
      <w:r w:rsidRPr="000319CD">
        <w:rPr>
          <w:rFonts w:cs="Times New Roman"/>
          <w:color w:val="000000" w:themeColor="text1"/>
          <w:szCs w:val="24"/>
        </w:rPr>
        <w:t>ÜÇÜNCÜ</w:t>
      </w:r>
      <w:r w:rsidR="00171225" w:rsidRPr="000319CD">
        <w:rPr>
          <w:rFonts w:cs="Times New Roman"/>
          <w:color w:val="000000" w:themeColor="text1"/>
          <w:szCs w:val="24"/>
        </w:rPr>
        <w:t xml:space="preserve"> BÖLÜM</w:t>
      </w:r>
      <w:bookmarkEnd w:id="50"/>
    </w:p>
    <w:p w14:paraId="405352DB" w14:textId="77777777" w:rsidR="00877F81" w:rsidRPr="00877F81" w:rsidRDefault="00877F81" w:rsidP="00877F81"/>
    <w:p w14:paraId="10C8AA8D" w14:textId="20C8E2C6" w:rsidR="00621B57" w:rsidRPr="000319CD" w:rsidRDefault="006C1917" w:rsidP="006C1917">
      <w:pPr>
        <w:pStyle w:val="Balk1"/>
        <w:tabs>
          <w:tab w:val="left" w:pos="142"/>
        </w:tabs>
        <w:spacing w:before="0" w:line="360" w:lineRule="auto"/>
        <w:ind w:left="0"/>
        <w:rPr>
          <w:rFonts w:cs="Times New Roman"/>
          <w:color w:val="000000" w:themeColor="text1"/>
          <w:szCs w:val="24"/>
        </w:rPr>
      </w:pPr>
      <w:r>
        <w:rPr>
          <w:rFonts w:eastAsiaTheme="minorHAnsi" w:cs="Times New Roman"/>
          <w:bCs w:val="0"/>
          <w:color w:val="000000" w:themeColor="text1"/>
          <w:szCs w:val="24"/>
        </w:rPr>
        <w:tab/>
      </w:r>
      <w:r>
        <w:rPr>
          <w:rFonts w:eastAsiaTheme="minorHAnsi" w:cs="Times New Roman"/>
          <w:bCs w:val="0"/>
          <w:color w:val="000000" w:themeColor="text1"/>
          <w:szCs w:val="24"/>
        </w:rPr>
        <w:tab/>
      </w:r>
      <w:bookmarkStart w:id="51" w:name="_Toc56802631"/>
      <w:r w:rsidR="006A1117" w:rsidRPr="000319CD">
        <w:rPr>
          <w:rFonts w:cs="Times New Roman"/>
          <w:color w:val="000000" w:themeColor="text1"/>
          <w:szCs w:val="24"/>
        </w:rPr>
        <w:t xml:space="preserve">3. </w:t>
      </w:r>
      <w:r w:rsidR="00171225" w:rsidRPr="000319CD">
        <w:rPr>
          <w:rFonts w:cs="Times New Roman"/>
          <w:color w:val="000000" w:themeColor="text1"/>
          <w:szCs w:val="24"/>
        </w:rPr>
        <w:t>GEREKÇE VE YÖNTEM</w:t>
      </w:r>
      <w:bookmarkEnd w:id="51"/>
    </w:p>
    <w:p w14:paraId="7D43ADC6" w14:textId="77777777" w:rsidR="00222C95" w:rsidRPr="000319CD" w:rsidRDefault="006A1117" w:rsidP="000E0084">
      <w:pPr>
        <w:pStyle w:val="Balk2"/>
        <w:spacing w:before="0" w:after="0" w:line="360" w:lineRule="auto"/>
        <w:rPr>
          <w:rFonts w:cs="Times New Roman"/>
          <w:color w:val="000000" w:themeColor="text1"/>
        </w:rPr>
      </w:pPr>
      <w:bookmarkStart w:id="52" w:name="_Toc56802632"/>
      <w:r w:rsidRPr="000319CD">
        <w:rPr>
          <w:rFonts w:cs="Times New Roman"/>
          <w:color w:val="000000" w:themeColor="text1"/>
        </w:rPr>
        <w:t xml:space="preserve">3.1. </w:t>
      </w:r>
      <w:r w:rsidR="00AA65A1" w:rsidRPr="000319CD">
        <w:rPr>
          <w:rFonts w:cs="Times New Roman"/>
          <w:color w:val="000000" w:themeColor="text1"/>
        </w:rPr>
        <w:t xml:space="preserve"> </w:t>
      </w:r>
      <w:r w:rsidR="00222C95" w:rsidRPr="000319CD">
        <w:rPr>
          <w:rFonts w:cs="Times New Roman"/>
          <w:color w:val="000000" w:themeColor="text1"/>
        </w:rPr>
        <w:t>Problemin Durumu</w:t>
      </w:r>
      <w:bookmarkEnd w:id="52"/>
    </w:p>
    <w:p w14:paraId="286E7ADE" w14:textId="77777777" w:rsidR="00935AD7" w:rsidRPr="000319CD" w:rsidRDefault="00935AD7" w:rsidP="00935AD7">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Afetlerin önlenmesi ve zararlarının yok edilmesi veya azaltılması amacıyla afet öncesi, sırası ve sonrasında yapılması gereken faaliyetlerin planlanması, yönlendirilmesi, desteklenmesi, koordine edilmesi ve uygulanması için toplumun tüm kurum ve kuruluşlarıyla kaynakların bu ortak amaç doğrultusunda kullanımını gerektiren Afet yönetimi; çok yönlü, çok aktörlü, disiplin gerektiren, kapsamlı, multi-disipliner ve dinamik bir yönetim şeklidir. Ayrıca afet yönetimi hazırlık, zarar azaltma, müdahale ve iyileştirme birçok farklı aşamalarından oluşan bir süreçler toplamıdır. Afetin etkin yönetimi sürecinde psikososyal destek aşamaları afetzedelerin maddi ve manevi kayıpları, tarihi ve kültürel değerlerinin korunması toplumsal sürdürülebilirlik açısından önemlidir. </w:t>
      </w:r>
    </w:p>
    <w:p w14:paraId="316C6CE4" w14:textId="3526B962" w:rsidR="00935AD7" w:rsidRPr="000319CD" w:rsidRDefault="00935AD7" w:rsidP="00935AD7">
      <w:pPr>
        <w:spacing w:after="0" w:line="360" w:lineRule="auto"/>
        <w:ind w:firstLine="709"/>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ve acil durumların psikolojik etkileri üzerine mikro ölçekli pek çok araştırma olmasına rağmen afet ve acil durumları psikososyal destek özelinde ele alan, afet yöneticileri, psikologlar, sosyologlar, sosyal çalışmacılar çocuk gelişimciler ve vaka çalışanlarının bütüncül bakış açısıyla değerlendiren sınırlı sayıda çalışma bulunmaktadır. </w:t>
      </w:r>
      <w:r w:rsidR="00CB1845" w:rsidRPr="000319CD">
        <w:rPr>
          <w:rFonts w:ascii="Times New Roman" w:hAnsi="Times New Roman" w:cs="Times New Roman"/>
          <w:color w:val="000000" w:themeColor="text1"/>
          <w:sz w:val="24"/>
          <w:szCs w:val="24"/>
        </w:rPr>
        <w:t>Afet alanında çalışan personel</w:t>
      </w:r>
      <w:r w:rsidRPr="000319CD">
        <w:rPr>
          <w:rFonts w:ascii="Times New Roman" w:hAnsi="Times New Roman" w:cs="Times New Roman"/>
          <w:color w:val="000000" w:themeColor="text1"/>
          <w:sz w:val="24"/>
          <w:szCs w:val="24"/>
        </w:rPr>
        <w:t>i psikososyal destek uygulama ilkeleri ile empati ve liderlik arasındaki ilişkiyi ortaya koymaya yönelik sınırlı sayıda çalışma ve makale olması sebebiyle bu çalışmanın literatüre katkı sağlayacağı düşünülmüştür.</w:t>
      </w:r>
    </w:p>
    <w:p w14:paraId="279A434B" w14:textId="77777777" w:rsidR="00222C95" w:rsidRPr="000319CD" w:rsidRDefault="00222C95" w:rsidP="005C3B18">
      <w:pPr>
        <w:spacing w:after="0" w:line="360" w:lineRule="auto"/>
        <w:jc w:val="both"/>
        <w:rPr>
          <w:rFonts w:ascii="Times New Roman" w:hAnsi="Times New Roman" w:cs="Times New Roman"/>
          <w:color w:val="000000" w:themeColor="text1"/>
          <w:sz w:val="24"/>
          <w:szCs w:val="24"/>
        </w:rPr>
      </w:pPr>
    </w:p>
    <w:p w14:paraId="64144D44" w14:textId="77777777" w:rsidR="00222C95" w:rsidRPr="000319CD" w:rsidRDefault="006A1117" w:rsidP="005C3B18">
      <w:pPr>
        <w:pStyle w:val="Balk2"/>
        <w:spacing w:before="0" w:after="0" w:line="360" w:lineRule="auto"/>
        <w:rPr>
          <w:rFonts w:cs="Times New Roman"/>
          <w:color w:val="000000" w:themeColor="text1"/>
          <w:szCs w:val="24"/>
        </w:rPr>
      </w:pPr>
      <w:bookmarkStart w:id="53" w:name="_Toc56802633"/>
      <w:r w:rsidRPr="000319CD">
        <w:rPr>
          <w:rFonts w:cs="Times New Roman"/>
          <w:color w:val="000000" w:themeColor="text1"/>
          <w:szCs w:val="24"/>
        </w:rPr>
        <w:t>3</w:t>
      </w:r>
      <w:r w:rsidR="00621B57" w:rsidRPr="000319CD">
        <w:rPr>
          <w:rFonts w:cs="Times New Roman"/>
          <w:color w:val="000000" w:themeColor="text1"/>
          <w:szCs w:val="24"/>
        </w:rPr>
        <w:t xml:space="preserve">.2. </w:t>
      </w:r>
      <w:r w:rsidR="00222C95" w:rsidRPr="000319CD">
        <w:rPr>
          <w:rFonts w:cs="Times New Roman"/>
          <w:color w:val="000000" w:themeColor="text1"/>
          <w:szCs w:val="24"/>
        </w:rPr>
        <w:t xml:space="preserve">Araştırmanın </w:t>
      </w:r>
      <w:r w:rsidR="00C318BA" w:rsidRPr="000319CD">
        <w:rPr>
          <w:rFonts w:cs="Times New Roman"/>
          <w:color w:val="000000" w:themeColor="text1"/>
          <w:szCs w:val="24"/>
        </w:rPr>
        <w:t>Önemi</w:t>
      </w:r>
      <w:bookmarkEnd w:id="53"/>
    </w:p>
    <w:p w14:paraId="79E50C4E" w14:textId="77777777" w:rsidR="00935AD7" w:rsidRPr="000319CD" w:rsidRDefault="00935AD7" w:rsidP="00935AD7">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Psikososyal destek hizmetleri ve afetlerde yürütülen insani yardım faaliyetleri afetlerin yol açabileceği olumsuz etkileri azaltarak yeniden yapılanma sürecine katkı sağlamada önemli rol üstlenirler. </w:t>
      </w:r>
    </w:p>
    <w:p w14:paraId="63160E09" w14:textId="77777777" w:rsidR="00621B57" w:rsidRPr="000319CD" w:rsidRDefault="00935AD7" w:rsidP="00935AD7">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Afet sahasında çalışan personelin afetin psikososyal destek ilkelerinin kişisel özelliklerin tersine kontrol edilebilir ve desteklenebilir olması ise; afet yöneticisinin afetzedelerle empati kurarak etkin iletişimi, verimli liderliği ve yüksek seviyedeki psikososyal destek uygulama ilkeleri sayesinde zor bir dönem geçiren afetzedenin bu </w:t>
      </w:r>
      <w:r w:rsidRPr="000319CD">
        <w:rPr>
          <w:rFonts w:ascii="Times New Roman" w:hAnsi="Times New Roman" w:cs="Times New Roman"/>
          <w:color w:val="000000" w:themeColor="text1"/>
          <w:sz w:val="24"/>
          <w:szCs w:val="24"/>
        </w:rPr>
        <w:lastRenderedPageBreak/>
        <w:t>olumsuz süreci daha kolay atlatıp, yeni hayatına daha da kısa sürede uyum sağlamasına büyük ölçüde katkı sunabilir. Bu sebeple psikososyal destek ilkeleri içeriği hakkında bilgi edinmenin bir afet yöneticisi için önemli bir konu olduğu söylenebilir.</w:t>
      </w:r>
      <w:r w:rsidRPr="000319CD">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Bu değerlendirmeler neticesinde ortaya çıkacak sonuçları gelişmekte olan afet yönetimi alanında afetin etkin yönetimi için liderlik ve etkin iletişim kadar afet yöneticileri için psikososyal destek uygulama ilkelerinin bilinmesinin de önemli olduğunun vurgulanmasına katkı sağlayabileceği kanaatindeyiz.</w:t>
      </w:r>
    </w:p>
    <w:p w14:paraId="6025594B" w14:textId="77777777" w:rsidR="00C318BA" w:rsidRPr="000319CD" w:rsidRDefault="00C318BA" w:rsidP="00935AD7">
      <w:pPr>
        <w:spacing w:after="0" w:line="360" w:lineRule="auto"/>
        <w:jc w:val="both"/>
        <w:rPr>
          <w:rFonts w:ascii="Times New Roman" w:hAnsi="Times New Roman" w:cs="Times New Roman"/>
          <w:color w:val="000000" w:themeColor="text1"/>
          <w:sz w:val="24"/>
          <w:szCs w:val="24"/>
        </w:rPr>
      </w:pPr>
    </w:p>
    <w:p w14:paraId="13DF6CEA" w14:textId="77777777" w:rsidR="00222C95" w:rsidRPr="000319CD" w:rsidRDefault="006A1117" w:rsidP="005C3B18">
      <w:pPr>
        <w:pStyle w:val="Balk2"/>
        <w:spacing w:before="0" w:after="0" w:line="360" w:lineRule="auto"/>
        <w:rPr>
          <w:rFonts w:cs="Times New Roman"/>
          <w:color w:val="000000" w:themeColor="text1"/>
          <w:szCs w:val="24"/>
        </w:rPr>
      </w:pPr>
      <w:bookmarkStart w:id="54" w:name="_Toc56802634"/>
      <w:r w:rsidRPr="000319CD">
        <w:rPr>
          <w:rFonts w:cs="Times New Roman"/>
          <w:color w:val="000000" w:themeColor="text1"/>
          <w:szCs w:val="24"/>
        </w:rPr>
        <w:t>3</w:t>
      </w:r>
      <w:r w:rsidR="00621B57" w:rsidRPr="000319CD">
        <w:rPr>
          <w:rFonts w:cs="Times New Roman"/>
          <w:color w:val="000000" w:themeColor="text1"/>
          <w:szCs w:val="24"/>
        </w:rPr>
        <w:t xml:space="preserve">.3. </w:t>
      </w:r>
      <w:r w:rsidR="00C318BA" w:rsidRPr="000319CD">
        <w:rPr>
          <w:rFonts w:cs="Times New Roman"/>
          <w:color w:val="000000" w:themeColor="text1"/>
          <w:szCs w:val="24"/>
        </w:rPr>
        <w:t>Araştırmanın Amacı</w:t>
      </w:r>
      <w:bookmarkEnd w:id="54"/>
    </w:p>
    <w:p w14:paraId="327D34F2" w14:textId="18DD3094" w:rsidR="00222C95" w:rsidRPr="000319CD" w:rsidRDefault="00935AD7" w:rsidP="00A76DDF">
      <w:pPr>
        <w:spacing w:after="0" w:line="360" w:lineRule="auto"/>
        <w:ind w:firstLine="708"/>
        <w:jc w:val="both"/>
        <w:rPr>
          <w:rFonts w:ascii="Times New Roman" w:hAnsi="Times New Roman" w:cs="Times New Roman"/>
          <w:color w:val="000000" w:themeColor="text1"/>
          <w:sz w:val="24"/>
          <w:szCs w:val="24"/>
        </w:rPr>
      </w:pPr>
      <w:r w:rsidRPr="004F77EF">
        <w:rPr>
          <w:rFonts w:ascii="Times New Roman" w:hAnsi="Times New Roman" w:cs="Times New Roman"/>
          <w:color w:val="000000" w:themeColor="text1"/>
          <w:sz w:val="24"/>
          <w:szCs w:val="24"/>
        </w:rPr>
        <w:t>Afe</w:t>
      </w:r>
      <w:r w:rsidRPr="000319CD">
        <w:rPr>
          <w:rFonts w:ascii="Times New Roman" w:hAnsi="Times New Roman" w:cs="Times New Roman"/>
          <w:color w:val="000000" w:themeColor="text1"/>
          <w:sz w:val="24"/>
          <w:szCs w:val="24"/>
        </w:rPr>
        <w:t xml:space="preserve">tlerin önlenmesi ve zararlarının yok edilmesi veya azaltılması amacıyla afet öncesi, sırası ve sonrasında yapılması gereken faaliyetlerin planlanması, yönlendirilmesi, desteklenmesi, koordine edilmesi ve uygulanması için toplumun tüm kurum ve kuruluşlarıyla kaynakların bu ortak amaç doğrultusunda kullanımını gerektiren </w:t>
      </w:r>
      <w:r w:rsidR="002063A4">
        <w:rPr>
          <w:rFonts w:ascii="Times New Roman" w:hAnsi="Times New Roman" w:cs="Times New Roman"/>
          <w:color w:val="000000" w:themeColor="text1"/>
          <w:sz w:val="24"/>
          <w:szCs w:val="24"/>
        </w:rPr>
        <w:t>Afet Y</w:t>
      </w:r>
      <w:r w:rsidRPr="000319CD">
        <w:rPr>
          <w:rFonts w:ascii="Times New Roman" w:hAnsi="Times New Roman" w:cs="Times New Roman"/>
          <w:color w:val="000000" w:themeColor="text1"/>
          <w:sz w:val="24"/>
          <w:szCs w:val="24"/>
        </w:rPr>
        <w:t>önetimi; çok yönlü, çok aktörlü, disiplin gerektiren, kapsamlı, multi-disipliner ve dinamik bir yönetim şeklidir. Ayrıca afet yönetimi hazırlık, zarar azaltma, müdahale ve iyileştirme birçok farklı aşamalarından oluşan bir süreçler toplamıdır. Afetin etkin yönetimi sürecinde psikososyal destek aşamaları afetzedelerin maddi ve manevi kayıpları, tarihi ve kültürel değerlerinin korunması toplumsal sürdürülebilirlik açısından önemlidir. Bu çalışmanın amacı afet sahasında çalışan afet yönetici veya uzmanlarının psikososyal destek uygulama ilkeleri ile empati, liderlik kriterleri arasında bir ilişki olup olmadığını araştırmaktır. Afetin psikososyal ve toplumsal etkilerini görmezden gelmek uzun vadede toplum ruh sağlığının bozulmasına sebep oluşturabilirken psikososyal destek hizmetlerinin ise afet yönetimi içerisinde görünür hale gelmesi öncelikli olarak afet yönetimindeki mevcut durumu ortaya koymak ve sorun ve uygulamaların daha kolay ve hızlı analiz edilmesine ve afetzedelerin uyum sürecinin hızlanmasına kolaylık sağlayabilir. Bu bakımdan afet sahasında çalışan personelin psikososyal destek açısından bilgi düzeyinin yüksek olması ve eğitim almış olması afet olaylarının daha etkin yönetilmesi ve afetzedelerle daha fazla empati kurabilmesine katkı sağlayabilir. Bu sebeple, a</w:t>
      </w:r>
      <w:r w:rsidR="00CB1845" w:rsidRPr="000319CD">
        <w:rPr>
          <w:rFonts w:ascii="Times New Roman" w:hAnsi="Times New Roman" w:cs="Times New Roman"/>
          <w:color w:val="000000" w:themeColor="text1"/>
          <w:sz w:val="24"/>
          <w:szCs w:val="24"/>
        </w:rPr>
        <w:t>fet alanında çalışan personel</w:t>
      </w:r>
      <w:r w:rsidRPr="000319CD">
        <w:rPr>
          <w:rFonts w:ascii="Times New Roman" w:hAnsi="Times New Roman" w:cs="Times New Roman"/>
          <w:color w:val="000000" w:themeColor="text1"/>
          <w:sz w:val="24"/>
          <w:szCs w:val="24"/>
        </w:rPr>
        <w:t>de psikososyal destek müdahale ilkeleri, empati ve liderlik ilişkisi konulu bu çalışma: afet alanında çalışan eskiden bu yana psikososyal destek hizmeti veren ulusal ve uluslararası kuruluş Türk Kızılay’ı çalışanlarına uygulanmıştır.</w:t>
      </w:r>
    </w:p>
    <w:p w14:paraId="0864FA44" w14:textId="77777777" w:rsidR="00222C95" w:rsidRPr="000319CD" w:rsidRDefault="006A1117" w:rsidP="005C3B18">
      <w:pPr>
        <w:pStyle w:val="Balk2"/>
        <w:spacing w:before="0" w:after="0" w:line="360" w:lineRule="auto"/>
        <w:rPr>
          <w:rFonts w:cs="Times New Roman"/>
          <w:color w:val="000000" w:themeColor="text1"/>
          <w:szCs w:val="24"/>
        </w:rPr>
      </w:pPr>
      <w:bookmarkStart w:id="55" w:name="_Toc56802635"/>
      <w:r w:rsidRPr="000319CD">
        <w:rPr>
          <w:rFonts w:cs="Times New Roman"/>
          <w:color w:val="000000" w:themeColor="text1"/>
          <w:szCs w:val="24"/>
        </w:rPr>
        <w:lastRenderedPageBreak/>
        <w:t>3</w:t>
      </w:r>
      <w:r w:rsidR="00621B57" w:rsidRPr="000319CD">
        <w:rPr>
          <w:rFonts w:cs="Times New Roman"/>
          <w:color w:val="000000" w:themeColor="text1"/>
          <w:szCs w:val="24"/>
        </w:rPr>
        <w:t xml:space="preserve">.4. </w:t>
      </w:r>
      <w:r w:rsidR="00222C95" w:rsidRPr="000319CD">
        <w:rPr>
          <w:rFonts w:cs="Times New Roman"/>
          <w:color w:val="000000" w:themeColor="text1"/>
          <w:szCs w:val="24"/>
        </w:rPr>
        <w:t>Araştırmanın</w:t>
      </w:r>
      <w:r w:rsidR="00C11761" w:rsidRPr="000319CD">
        <w:rPr>
          <w:rFonts w:cs="Times New Roman"/>
          <w:color w:val="000000" w:themeColor="text1"/>
          <w:szCs w:val="24"/>
        </w:rPr>
        <w:t xml:space="preserve"> Evreni ve Örneklemi</w:t>
      </w:r>
      <w:bookmarkEnd w:id="55"/>
      <w:r w:rsidR="00C11761" w:rsidRPr="000319CD">
        <w:rPr>
          <w:rFonts w:cs="Times New Roman"/>
          <w:color w:val="000000" w:themeColor="text1"/>
          <w:szCs w:val="24"/>
        </w:rPr>
        <w:t xml:space="preserve"> </w:t>
      </w:r>
    </w:p>
    <w:p w14:paraId="24E1A7B8" w14:textId="687D0D12" w:rsidR="00935AD7" w:rsidRPr="000319CD" w:rsidRDefault="00935AD7" w:rsidP="00A978C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Bu çalışma kesitsel bir nicel  araştırma niteliğinde olup, örnek evren olarak Türkiye genelinde psikososyal destek sahasında çalışan Türk Kızılay çalışanları çalışmanın evrenini oluşturdu. Yazarlarından izinleri alınmış ölçek alt boyutları ve psikososyal müdahale ilkeleri ile ilgili oluşturulmuş alt boyut evrendeki gönüllü </w:t>
      </w:r>
      <w:r w:rsidR="00EA4029">
        <w:rPr>
          <w:rFonts w:ascii="Times New Roman" w:hAnsi="Times New Roman" w:cs="Times New Roman"/>
          <w:color w:val="000000" w:themeColor="text1"/>
          <w:sz w:val="24"/>
          <w:szCs w:val="24"/>
        </w:rPr>
        <w:t xml:space="preserve">katılımcılara uygulandı. </w:t>
      </w:r>
      <w:r w:rsidRPr="000319CD">
        <w:rPr>
          <w:rFonts w:ascii="Times New Roman" w:hAnsi="Times New Roman" w:cs="Times New Roman"/>
          <w:color w:val="000000" w:themeColor="text1"/>
          <w:sz w:val="24"/>
          <w:szCs w:val="24"/>
        </w:rPr>
        <w:t>Evren toplamda yaklaşık 300 Kızılay çalışanı personel bulunmaktadır, bu personelin  kişisine ölçeklerin uygulanması hedeflense de personelin 248 ine ulaşıldı ve 209 katılımcı çalışmaya dahil edildi. Türk Kızılay bünyesinde yer alan toplum merkezleri ve afet operasyon merkezinde yer alan afet uzmanları, psikologlar, sosyologlar, sosyal çalışmacılar, çocuk gelişimciler, tercümanlar ve vaka çalışanları bu araştırmanın evrenini oluşturmuştur. Evrendeki afetle ilişkili gönüllü katılımcı Kızılay personeline   ölçeklere ait sorular online web platformundan iletildi ve  k</w:t>
      </w:r>
      <w:r w:rsidRPr="006310E5">
        <w:rPr>
          <w:rFonts w:ascii="Times New Roman" w:hAnsi="Times New Roman" w:cs="Times New Roman"/>
          <w:color w:val="000000" w:themeColor="text1"/>
          <w:sz w:val="24"/>
          <w:szCs w:val="24"/>
        </w:rPr>
        <w:t>atılımcıların soruları cevaplanması online web ortam</w:t>
      </w:r>
      <w:r w:rsidR="00A76DDF" w:rsidRPr="006310E5">
        <w:rPr>
          <w:rFonts w:ascii="Times New Roman" w:hAnsi="Times New Roman" w:cs="Times New Roman"/>
          <w:color w:val="000000" w:themeColor="text1"/>
          <w:sz w:val="24"/>
          <w:szCs w:val="24"/>
        </w:rPr>
        <w:t>ın</w:t>
      </w:r>
      <w:r w:rsidRPr="006310E5">
        <w:rPr>
          <w:rFonts w:ascii="Times New Roman" w:hAnsi="Times New Roman" w:cs="Times New Roman"/>
          <w:color w:val="000000" w:themeColor="text1"/>
          <w:sz w:val="24"/>
          <w:szCs w:val="24"/>
        </w:rPr>
        <w:t>da gerçekleştirildi</w:t>
      </w:r>
      <w:r w:rsidRPr="000319CD">
        <w:rPr>
          <w:rFonts w:ascii="Times New Roman" w:hAnsi="Times New Roman" w:cs="Times New Roman"/>
          <w:color w:val="000000" w:themeColor="text1"/>
          <w:sz w:val="24"/>
          <w:szCs w:val="24"/>
        </w:rPr>
        <w:t>.</w:t>
      </w:r>
    </w:p>
    <w:p w14:paraId="7FEC0D57" w14:textId="77777777" w:rsidR="000775F1" w:rsidRPr="000319CD" w:rsidRDefault="000775F1" w:rsidP="00A978C8">
      <w:pPr>
        <w:spacing w:after="0" w:line="360" w:lineRule="auto"/>
        <w:ind w:firstLine="709"/>
        <w:jc w:val="both"/>
        <w:rPr>
          <w:rFonts w:ascii="Times New Roman" w:hAnsi="Times New Roman" w:cs="Times New Roman"/>
          <w:color w:val="000000" w:themeColor="text1"/>
          <w:sz w:val="24"/>
          <w:szCs w:val="24"/>
        </w:rPr>
      </w:pPr>
    </w:p>
    <w:p w14:paraId="1DC8B818" w14:textId="77777777" w:rsidR="000775F1" w:rsidRPr="000319CD" w:rsidRDefault="006A1117" w:rsidP="00A978C8">
      <w:pPr>
        <w:pStyle w:val="Balk2"/>
        <w:spacing w:before="0" w:after="0" w:line="360" w:lineRule="auto"/>
        <w:rPr>
          <w:rFonts w:cs="Times New Roman"/>
          <w:color w:val="000000" w:themeColor="text1"/>
          <w:szCs w:val="24"/>
        </w:rPr>
      </w:pPr>
      <w:bookmarkStart w:id="56" w:name="_Toc56802636"/>
      <w:r w:rsidRPr="000319CD">
        <w:rPr>
          <w:rFonts w:cs="Times New Roman"/>
          <w:color w:val="000000" w:themeColor="text1"/>
          <w:szCs w:val="24"/>
        </w:rPr>
        <w:t>3</w:t>
      </w:r>
      <w:r w:rsidR="00621B57" w:rsidRPr="000319CD">
        <w:rPr>
          <w:rFonts w:cs="Times New Roman"/>
          <w:color w:val="000000" w:themeColor="text1"/>
          <w:szCs w:val="24"/>
        </w:rPr>
        <w:t xml:space="preserve">.5. </w:t>
      </w:r>
      <w:r w:rsidR="000775F1" w:rsidRPr="000319CD">
        <w:rPr>
          <w:rFonts w:cs="Times New Roman"/>
          <w:color w:val="000000" w:themeColor="text1"/>
          <w:szCs w:val="24"/>
        </w:rPr>
        <w:t>Araştırmanın Kısıtlılıkları</w:t>
      </w:r>
      <w:bookmarkEnd w:id="56"/>
    </w:p>
    <w:p w14:paraId="384B435E" w14:textId="49BF3B7B" w:rsidR="00935AD7" w:rsidRPr="000319CD" w:rsidRDefault="00935AD7" w:rsidP="00A978C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Araştır</w:t>
      </w:r>
      <w:r w:rsidR="00CB1845" w:rsidRPr="000319CD">
        <w:rPr>
          <w:rFonts w:ascii="Times New Roman" w:hAnsi="Times New Roman" w:cs="Times New Roman"/>
          <w:color w:val="000000" w:themeColor="text1"/>
          <w:sz w:val="24"/>
          <w:szCs w:val="24"/>
        </w:rPr>
        <w:t>ma yapılacak kurumdaki personel</w:t>
      </w:r>
      <w:r w:rsidRPr="000319CD">
        <w:rPr>
          <w:rFonts w:ascii="Times New Roman" w:hAnsi="Times New Roman" w:cs="Times New Roman"/>
          <w:color w:val="000000" w:themeColor="text1"/>
          <w:sz w:val="24"/>
          <w:szCs w:val="24"/>
        </w:rPr>
        <w:t>in afetlerdeki psikososyal destek bilgi düzeylerini belirlemek ve bu bilgi düzeyinin empati ve liderlik ile olan ilişkisini ortaya koymak bu çalışmanın başarı ölçütüdür. Anket uygulanmasında hedeflenen kurumdan izin alınamaması ve anketin uygulanma sürecinde karşılaşabilecek sorunlar sebebiyle anketin uygulanma süresinin uzaması veya aksaması bu çalışmanın başarısızlık ölçütleridir.</w:t>
      </w:r>
      <w:r w:rsidRPr="000319CD">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Ölçeklerin doldurulmasında hedef katılımcıya tamamen ulaşması veri toplama sürecinin biraz uzaması çalışmanın kısıtlılığını oluşturmaktadır. Katılımcılardan elde edilen verileri sonuçları sadece uygulanan evrene özgüdür, genellenemez.</w:t>
      </w:r>
    </w:p>
    <w:p w14:paraId="3A642E09" w14:textId="77777777" w:rsidR="00621B57" w:rsidRPr="000319CD" w:rsidRDefault="00621B57" w:rsidP="00A978C8">
      <w:pPr>
        <w:spacing w:after="0" w:line="360" w:lineRule="auto"/>
        <w:ind w:firstLine="708"/>
        <w:jc w:val="both"/>
        <w:rPr>
          <w:rFonts w:ascii="Times New Roman" w:hAnsi="Times New Roman" w:cs="Times New Roman"/>
          <w:color w:val="000000" w:themeColor="text1"/>
          <w:sz w:val="24"/>
          <w:szCs w:val="24"/>
        </w:rPr>
      </w:pPr>
    </w:p>
    <w:p w14:paraId="3046F4A6" w14:textId="77777777" w:rsidR="00806A45" w:rsidRPr="000319CD" w:rsidRDefault="006A1117" w:rsidP="00A978C8">
      <w:pPr>
        <w:pStyle w:val="Balk2"/>
        <w:spacing w:before="0" w:after="0" w:line="360" w:lineRule="auto"/>
        <w:rPr>
          <w:rFonts w:cs="Times New Roman"/>
          <w:color w:val="000000" w:themeColor="text1"/>
          <w:szCs w:val="24"/>
        </w:rPr>
      </w:pPr>
      <w:bookmarkStart w:id="57" w:name="_Toc56802637"/>
      <w:r w:rsidRPr="000319CD">
        <w:rPr>
          <w:rFonts w:cs="Times New Roman"/>
          <w:color w:val="000000" w:themeColor="text1"/>
          <w:szCs w:val="24"/>
        </w:rPr>
        <w:t>3</w:t>
      </w:r>
      <w:r w:rsidR="00621B57" w:rsidRPr="000319CD">
        <w:rPr>
          <w:rFonts w:cs="Times New Roman"/>
          <w:color w:val="000000" w:themeColor="text1"/>
          <w:szCs w:val="24"/>
        </w:rPr>
        <w:t xml:space="preserve">.6. </w:t>
      </w:r>
      <w:r w:rsidR="00806A45" w:rsidRPr="000319CD">
        <w:rPr>
          <w:rFonts w:cs="Times New Roman"/>
          <w:color w:val="000000" w:themeColor="text1"/>
          <w:szCs w:val="24"/>
        </w:rPr>
        <w:t>Araştırmanın Hipotezleri</w:t>
      </w:r>
      <w:bookmarkEnd w:id="57"/>
    </w:p>
    <w:p w14:paraId="2D2454EE" w14:textId="79653F77" w:rsidR="0037662C" w:rsidRPr="000319CD" w:rsidRDefault="0037662C" w:rsidP="0037662C">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H1 :</w:t>
      </w:r>
      <w:r w:rsidR="00CB1845" w:rsidRPr="000319CD">
        <w:rPr>
          <w:rFonts w:ascii="Times New Roman" w:hAnsi="Times New Roman" w:cs="Times New Roman"/>
          <w:color w:val="000000" w:themeColor="text1"/>
          <w:sz w:val="24"/>
          <w:szCs w:val="24"/>
        </w:rPr>
        <w:t xml:space="preserve"> Afet personel</w:t>
      </w:r>
      <w:r w:rsidRPr="000319CD">
        <w:rPr>
          <w:rFonts w:ascii="Times New Roman" w:hAnsi="Times New Roman" w:cs="Times New Roman"/>
          <w:color w:val="000000" w:themeColor="text1"/>
          <w:sz w:val="24"/>
          <w:szCs w:val="24"/>
        </w:rPr>
        <w:t xml:space="preserve">inin psikososoyal destek müdahale temel ilkeleri düzeyi ile empati alt boyutları arasında anlamlı pozitif korelasyon vardır. </w:t>
      </w:r>
    </w:p>
    <w:p w14:paraId="65DAF305" w14:textId="2A16E99C" w:rsidR="0037662C" w:rsidRPr="000319CD" w:rsidRDefault="0037662C" w:rsidP="0037662C">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H2 :</w:t>
      </w:r>
      <w:r w:rsidR="00CB1845" w:rsidRPr="000319CD">
        <w:rPr>
          <w:rFonts w:ascii="Times New Roman" w:hAnsi="Times New Roman" w:cs="Times New Roman"/>
          <w:color w:val="000000" w:themeColor="text1"/>
          <w:sz w:val="24"/>
          <w:szCs w:val="24"/>
        </w:rPr>
        <w:t xml:space="preserve"> Afet personel</w:t>
      </w:r>
      <w:r w:rsidRPr="000319CD">
        <w:rPr>
          <w:rFonts w:ascii="Times New Roman" w:hAnsi="Times New Roman" w:cs="Times New Roman"/>
          <w:color w:val="000000" w:themeColor="text1"/>
          <w:sz w:val="24"/>
          <w:szCs w:val="24"/>
        </w:rPr>
        <w:t xml:space="preserve">inin psikososoyal destek müdahale temel ilkeleri ile motivasyon liderliği alt boyutları arasında anlamlı pozitif korelasyon vardır. </w:t>
      </w:r>
    </w:p>
    <w:p w14:paraId="1BA9E860" w14:textId="77777777" w:rsidR="0037662C" w:rsidRPr="000319CD" w:rsidRDefault="0037662C" w:rsidP="0037662C">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H3 :</w:t>
      </w:r>
      <w:r w:rsidRPr="000319CD">
        <w:rPr>
          <w:rFonts w:ascii="Times New Roman" w:hAnsi="Times New Roman" w:cs="Times New Roman"/>
          <w:color w:val="000000" w:themeColor="text1"/>
          <w:sz w:val="24"/>
          <w:szCs w:val="24"/>
        </w:rPr>
        <w:t xml:space="preserve"> Kadın ve erkek grupları arasında  psikososyal müdahale ilkeleri seviyeleri açısından istatistiksel anlamlı bir farklılık yoktur. </w:t>
      </w:r>
    </w:p>
    <w:p w14:paraId="60447162" w14:textId="77777777" w:rsidR="0037662C" w:rsidRPr="000319CD" w:rsidRDefault="0037662C" w:rsidP="0037662C">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lastRenderedPageBreak/>
        <w:t>H4 :</w:t>
      </w:r>
      <w:r w:rsidRPr="000319CD">
        <w:rPr>
          <w:rFonts w:ascii="Times New Roman" w:hAnsi="Times New Roman" w:cs="Times New Roman"/>
          <w:color w:val="000000" w:themeColor="text1"/>
          <w:sz w:val="24"/>
          <w:szCs w:val="24"/>
        </w:rPr>
        <w:t xml:space="preserve"> Kadın ve erkek grupları arasında  empati seviyeleri açısından istatistiksel anlamlı bir farklılık yoktur.</w:t>
      </w:r>
    </w:p>
    <w:p w14:paraId="3CBE9385" w14:textId="77777777" w:rsidR="0037662C" w:rsidRPr="000319CD" w:rsidRDefault="0037662C" w:rsidP="0037662C">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H5 :</w:t>
      </w:r>
      <w:r w:rsidRPr="000319CD">
        <w:rPr>
          <w:rFonts w:ascii="Times New Roman" w:hAnsi="Times New Roman" w:cs="Times New Roman"/>
          <w:color w:val="000000" w:themeColor="text1"/>
          <w:sz w:val="24"/>
          <w:szCs w:val="24"/>
        </w:rPr>
        <w:t xml:space="preserve"> Kadın ve erkek grupları arasında  liderlik motivasyonu alt boyutları seviyeleri açısından istatistiksel anlamlı bir farklılık yoktur.</w:t>
      </w:r>
    </w:p>
    <w:p w14:paraId="762E23C3" w14:textId="77777777" w:rsidR="0037662C" w:rsidRPr="000319CD" w:rsidRDefault="0037662C" w:rsidP="0037662C">
      <w:pPr>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H6 :</w:t>
      </w:r>
      <w:r w:rsidRPr="000319CD">
        <w:rPr>
          <w:rFonts w:ascii="Times New Roman" w:hAnsi="Times New Roman" w:cs="Times New Roman"/>
          <w:color w:val="000000" w:themeColor="text1"/>
          <w:sz w:val="24"/>
          <w:szCs w:val="24"/>
        </w:rPr>
        <w:t xml:space="preserve"> Psikolojik ilk yardım eğitimi alan kişilerin psikososyal müdahale ilkeleri puan seviyeleri almayanlara göre daha yüksektir.</w:t>
      </w:r>
    </w:p>
    <w:p w14:paraId="631EF6DC" w14:textId="77777777" w:rsidR="0037662C" w:rsidRPr="000319CD" w:rsidRDefault="0037662C" w:rsidP="0037662C">
      <w:pPr>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H7 :</w:t>
      </w:r>
      <w:r w:rsidRPr="000319CD">
        <w:rPr>
          <w:rFonts w:ascii="Times New Roman" w:hAnsi="Times New Roman" w:cs="Times New Roman"/>
          <w:color w:val="000000" w:themeColor="text1"/>
          <w:sz w:val="24"/>
          <w:szCs w:val="24"/>
        </w:rPr>
        <w:t xml:space="preserve"> Psikolojik ilk yardım eğitimi alan kişilerin empati puan seviyeleri almayanlara göre daha yüksektir.</w:t>
      </w:r>
    </w:p>
    <w:p w14:paraId="35F13C0D" w14:textId="77777777" w:rsidR="0037662C" w:rsidRPr="000319CD" w:rsidRDefault="0037662C" w:rsidP="0037662C">
      <w:pPr>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H8 :</w:t>
      </w:r>
      <w:r w:rsidRPr="000319CD">
        <w:rPr>
          <w:rFonts w:ascii="Times New Roman" w:hAnsi="Times New Roman" w:cs="Times New Roman"/>
          <w:color w:val="000000" w:themeColor="text1"/>
          <w:sz w:val="24"/>
          <w:szCs w:val="24"/>
        </w:rPr>
        <w:t xml:space="preserve"> Psikolojik ilk yardım eğitimi alan kişilerin liderlik motivasyonu puan seviyeleri almayanlara göre daha yüksektir.</w:t>
      </w:r>
    </w:p>
    <w:p w14:paraId="0299884E" w14:textId="77777777" w:rsidR="0037662C" w:rsidRPr="000319CD" w:rsidRDefault="0037662C" w:rsidP="0037662C">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H9 :</w:t>
      </w:r>
      <w:r w:rsidRPr="000319CD">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Afetlere hazırlık eğitimi alan personelin, psikososyal destek müdahale temel ilkeleri hakkında bilgi düzeyi puanı eğitimi almayanlara göre daha yüksektir.</w:t>
      </w:r>
    </w:p>
    <w:p w14:paraId="570EDA0C" w14:textId="4C7A2F8D" w:rsidR="0037662C" w:rsidRPr="000319CD" w:rsidRDefault="00520BEF" w:rsidP="00520BEF">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 xml:space="preserve">H10 </w:t>
      </w:r>
      <w:r w:rsidR="0037662C" w:rsidRPr="000319CD">
        <w:rPr>
          <w:rFonts w:ascii="Times New Roman" w:hAnsi="Times New Roman" w:cs="Times New Roman"/>
          <w:b/>
          <w:bCs/>
          <w:color w:val="000000" w:themeColor="text1"/>
          <w:sz w:val="24"/>
          <w:szCs w:val="24"/>
        </w:rPr>
        <w:t>:</w:t>
      </w:r>
      <w:r>
        <w:rPr>
          <w:rFonts w:ascii="Times New Roman" w:hAnsi="Times New Roman" w:cs="Times New Roman"/>
          <w:color w:val="000000" w:themeColor="text1"/>
          <w:sz w:val="24"/>
          <w:szCs w:val="24"/>
        </w:rPr>
        <w:t xml:space="preserve"> </w:t>
      </w:r>
      <w:r w:rsidR="0037662C" w:rsidRPr="000319CD">
        <w:rPr>
          <w:rFonts w:ascii="Times New Roman" w:hAnsi="Times New Roman" w:cs="Times New Roman"/>
          <w:color w:val="000000" w:themeColor="text1"/>
          <w:sz w:val="24"/>
          <w:szCs w:val="24"/>
        </w:rPr>
        <w:t>Afetlere hazırlık eğitimi alan personelin empati puanı seviyeleri eğitimi almayanlara göre daha yüksektir.</w:t>
      </w:r>
    </w:p>
    <w:p w14:paraId="6FCFE3AA" w14:textId="77777777" w:rsidR="0037662C" w:rsidRPr="000319CD" w:rsidRDefault="0037662C" w:rsidP="0037662C">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H11 :</w:t>
      </w:r>
      <w:r w:rsidRPr="000319CD">
        <w:rPr>
          <w:rFonts w:ascii="Times New Roman" w:hAnsi="Times New Roman" w:cs="Times New Roman"/>
          <w:color w:val="000000" w:themeColor="text1"/>
          <w:sz w:val="24"/>
          <w:szCs w:val="24"/>
        </w:rPr>
        <w:t xml:space="preserve"> Afetlere hazırlık eğitimi alan personelin motivasyon liderliği alt boyutları puanı seviyeleri eğitimi almayanlara göre daha yüksektir.</w:t>
      </w:r>
    </w:p>
    <w:p w14:paraId="155DD16B" w14:textId="77777777" w:rsidR="00F733D8" w:rsidRPr="000319CD" w:rsidRDefault="00F733D8" w:rsidP="005C3B18">
      <w:pPr>
        <w:spacing w:after="0" w:line="360" w:lineRule="auto"/>
        <w:jc w:val="both"/>
        <w:rPr>
          <w:rFonts w:ascii="Times New Roman" w:hAnsi="Times New Roman" w:cs="Times New Roman"/>
          <w:color w:val="000000" w:themeColor="text1"/>
          <w:sz w:val="24"/>
          <w:szCs w:val="24"/>
        </w:rPr>
      </w:pPr>
    </w:p>
    <w:p w14:paraId="4B37B5A2" w14:textId="77777777" w:rsidR="00F733D8" w:rsidRPr="000319CD" w:rsidRDefault="006A1117" w:rsidP="005C3B18">
      <w:pPr>
        <w:pStyle w:val="Balk2"/>
        <w:spacing w:before="0" w:after="0" w:line="360" w:lineRule="auto"/>
        <w:rPr>
          <w:rFonts w:cs="Times New Roman"/>
          <w:color w:val="000000" w:themeColor="text1"/>
          <w:szCs w:val="24"/>
        </w:rPr>
      </w:pPr>
      <w:bookmarkStart w:id="58" w:name="_Toc56802638"/>
      <w:r w:rsidRPr="000319CD">
        <w:rPr>
          <w:rFonts w:cs="Times New Roman"/>
          <w:color w:val="000000" w:themeColor="text1"/>
          <w:szCs w:val="24"/>
        </w:rPr>
        <w:t>3</w:t>
      </w:r>
      <w:r w:rsidR="00621B57" w:rsidRPr="000319CD">
        <w:rPr>
          <w:rFonts w:cs="Times New Roman"/>
          <w:color w:val="000000" w:themeColor="text1"/>
          <w:szCs w:val="24"/>
        </w:rPr>
        <w:t xml:space="preserve">.7. </w:t>
      </w:r>
      <w:r w:rsidR="00F733D8" w:rsidRPr="000319CD">
        <w:rPr>
          <w:rFonts w:cs="Times New Roman"/>
          <w:color w:val="000000" w:themeColor="text1"/>
          <w:szCs w:val="24"/>
        </w:rPr>
        <w:t>Veri Toplama Araçları</w:t>
      </w:r>
      <w:r w:rsidR="00C318BA" w:rsidRPr="000319CD">
        <w:rPr>
          <w:rFonts w:cs="Times New Roman"/>
          <w:color w:val="000000" w:themeColor="text1"/>
          <w:szCs w:val="24"/>
        </w:rPr>
        <w:t xml:space="preserve"> ve Yöntem</w:t>
      </w:r>
      <w:bookmarkEnd w:id="58"/>
    </w:p>
    <w:p w14:paraId="333FF7CC" w14:textId="502149CA" w:rsidR="0037662C" w:rsidRPr="000319CD" w:rsidRDefault="0037662C" w:rsidP="0037662C">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Bu çalışma nicel bir araştırma niteliğinde olup, örnek evren olarak Türkiye genelinde psikososyal destek sahasında çalışan Türk Kızılay çalışanlarına psikoso</w:t>
      </w:r>
      <w:r w:rsidR="00292340">
        <w:rPr>
          <w:rFonts w:ascii="Times New Roman" w:hAnsi="Times New Roman" w:cs="Times New Roman"/>
          <w:color w:val="000000" w:themeColor="text1"/>
          <w:sz w:val="24"/>
          <w:szCs w:val="24"/>
        </w:rPr>
        <w:t>s</w:t>
      </w:r>
      <w:r w:rsidRPr="000319CD">
        <w:rPr>
          <w:rFonts w:ascii="Times New Roman" w:hAnsi="Times New Roman" w:cs="Times New Roman"/>
          <w:color w:val="000000" w:themeColor="text1"/>
          <w:sz w:val="24"/>
          <w:szCs w:val="24"/>
        </w:rPr>
        <w:t xml:space="preserve">yal </w:t>
      </w:r>
      <w:r w:rsidR="00EA4029">
        <w:rPr>
          <w:rFonts w:ascii="Times New Roman" w:hAnsi="Times New Roman" w:cs="Times New Roman"/>
          <w:color w:val="000000" w:themeColor="text1"/>
          <w:sz w:val="24"/>
          <w:szCs w:val="24"/>
        </w:rPr>
        <w:t xml:space="preserve">destek </w:t>
      </w:r>
      <w:r w:rsidRPr="000319CD">
        <w:rPr>
          <w:rFonts w:ascii="Times New Roman" w:hAnsi="Times New Roman" w:cs="Times New Roman"/>
          <w:color w:val="000000" w:themeColor="text1"/>
          <w:sz w:val="24"/>
          <w:szCs w:val="24"/>
        </w:rPr>
        <w:t xml:space="preserve">müdahale </w:t>
      </w:r>
      <w:r w:rsidR="00DF4D24">
        <w:rPr>
          <w:rFonts w:ascii="Times New Roman" w:hAnsi="Times New Roman" w:cs="Times New Roman"/>
          <w:color w:val="000000" w:themeColor="text1"/>
          <w:sz w:val="24"/>
          <w:szCs w:val="24"/>
        </w:rPr>
        <w:t xml:space="preserve">temel </w:t>
      </w:r>
      <w:r w:rsidRPr="000319CD">
        <w:rPr>
          <w:rFonts w:ascii="Times New Roman" w:hAnsi="Times New Roman" w:cs="Times New Roman"/>
          <w:color w:val="000000" w:themeColor="text1"/>
          <w:sz w:val="24"/>
          <w:szCs w:val="24"/>
        </w:rPr>
        <w:t>ilkeleri, empati, liderlik motivasyonu: duygusal normatif liderlik, sosyonormatif liderlik alt boyutları içeren ölçeklerin uygulanması hedeflenmiştir.  Evren seçimi sonrası basit rastgele örneklem yöntemi ile popülasyon saptaması gerçekleştirildi. Örneklemde ulaşılmak istenen 300 afet alanında çalışan Türk Kızılay çalışanından 248 kişiye ulaşıldı fakat yetersiz veri ve anket cevaplarının değerlendirilmesi sonucunda 209 kişinin gönüllü katılımıyla bu çalışma gerçekleştirilmiştir.</w:t>
      </w:r>
    </w:p>
    <w:p w14:paraId="38120ED3" w14:textId="18022891" w:rsidR="0037662C" w:rsidRPr="000319CD" w:rsidRDefault="0037662C" w:rsidP="0037662C">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Çalışmaya başlamadan önce çalışmanın yapılabilmesi için Gümüşhane Üniversitesi Etik Kurulu’ndan ve etik izin alınmıştır (Karar Sayı No: E.2393 16/01/2020) ve tezin ekler kısmında etik onay sayfası yer almaktadır (Bknz EK 2). Çalışmada verilerin toplanması için Türk Kızılay Derneği Genel Müdürlüğünden kurum izni alınmıştır (Olur Sayı No: E.147230 ve 24/12/2019). (Bknz. Kurum İzni EK 7). Verilerin toplanması izin süreçlerine bağlı olarak 2020 yılı Ocak - Mayıs ayları arasında gerçekleşmiştir.</w:t>
      </w:r>
      <w:r w:rsidRPr="000319CD">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 xml:space="preserve">Gerçekleştirilen araştırmanın amacına ulaşabilmesi amacıyla kullanılan veri toplama </w:t>
      </w:r>
      <w:r w:rsidRPr="000319CD">
        <w:rPr>
          <w:rFonts w:ascii="Times New Roman" w:hAnsi="Times New Roman" w:cs="Times New Roman"/>
          <w:color w:val="000000" w:themeColor="text1"/>
          <w:sz w:val="24"/>
          <w:szCs w:val="24"/>
        </w:rPr>
        <w:lastRenderedPageBreak/>
        <w:t>araçlarına ilişkin gerekli izinler alınmıştır. Araşt</w:t>
      </w:r>
      <w:r w:rsidR="00CB1845" w:rsidRPr="000319CD">
        <w:rPr>
          <w:rFonts w:ascii="Times New Roman" w:hAnsi="Times New Roman" w:cs="Times New Roman"/>
          <w:color w:val="000000" w:themeColor="text1"/>
          <w:sz w:val="24"/>
          <w:szCs w:val="24"/>
        </w:rPr>
        <w:t>ırmanın uygulanacağı personel</w:t>
      </w:r>
      <w:r w:rsidRPr="000319CD">
        <w:rPr>
          <w:rFonts w:ascii="Times New Roman" w:hAnsi="Times New Roman" w:cs="Times New Roman"/>
          <w:color w:val="000000" w:themeColor="text1"/>
          <w:sz w:val="24"/>
          <w:szCs w:val="24"/>
        </w:rPr>
        <w:t>e anket uygulamasından önce “Aydınlatılmış Onam Formu” verilerek araştırmanın amacı ortaya konmuş olup, gizlilik politikası ifade edilmiştir. Veriler, anket tekniği kullanılarak aşağıda açıklandığı üzere psikososyal müdahale ilkeleri, empati, liderlik motivasyonu ile ilgili üç ayrı veri toplama aracı kullanıldı.</w:t>
      </w:r>
      <w:r w:rsidRPr="000319CD">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 xml:space="preserve">Ölçeği oluşturan her bir madde 5’li Likert tipi derecelendirildi ve her bir madde katılım düzeyleri “Kesinlikle Katılmıyorum=1” ve “Kesinlikle Katılıyorum=5” aralığında puanlandırılmıştır. </w:t>
      </w:r>
    </w:p>
    <w:p w14:paraId="27CF7398" w14:textId="77777777" w:rsidR="0037662C" w:rsidRPr="000319CD" w:rsidRDefault="0037662C" w:rsidP="0037662C">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Ölçeklerin açıklayıcı faktör analizinde; Kaiser Meyer Olkin (KMO) ve Barlett testi ve güvenirliği için Cronbach alfa analizleriyle ile değerlendirilmiştir. Çalışmanın geçerlilik ve güvenirlik aralıkları istatistiksel olarak kabul edilebilir düzey aralığında idi.  Verilerinden elde edilen sonuçlara ait puan ortalama değerleri hesaplanarak ortalama±standart sapma değerleri  demografik veriler ile karşılaştırıldı ve istatistiksel açıdan değerlendirilerek ve ölçek değişkenleri ortalama sonuçlarının kendi aralarında herhangi bir ilişkisinin olup olmadığı ele alındı. Tüm verilerin istatistiksel değerlendirmesinde değişkenler normal dağılım göstermediğinden değerlendirmelerinde nonparametrik testler uygulandı. İkiden fazla bağımsız gruplarda Kruskall Wallis testi, ikili grup karşılaştırmalarında Mann Whitney U testi, korelasyon analizinde Spearman korelasyon analizleri istatistiksel yöntemleri uygulandı. İstatistiksel gruplar arasındaki </w:t>
      </w:r>
      <w:r w:rsidRPr="000319CD">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anlamlı farklılık değeri p&lt;0,05 olanlar olarak değerlendirildi.</w:t>
      </w:r>
    </w:p>
    <w:p w14:paraId="5C9257DF" w14:textId="77777777" w:rsidR="001E79A5" w:rsidRPr="000319CD" w:rsidRDefault="001E79A5" w:rsidP="005C3B18">
      <w:pPr>
        <w:spacing w:after="0" w:line="360" w:lineRule="auto"/>
        <w:jc w:val="both"/>
        <w:rPr>
          <w:rFonts w:ascii="Times New Roman" w:hAnsi="Times New Roman" w:cs="Times New Roman"/>
          <w:color w:val="000000" w:themeColor="text1"/>
          <w:sz w:val="24"/>
          <w:szCs w:val="24"/>
        </w:rPr>
      </w:pPr>
    </w:p>
    <w:p w14:paraId="7541F50D" w14:textId="77777777" w:rsidR="00C444B2" w:rsidRPr="000319CD" w:rsidRDefault="006A1117" w:rsidP="005C3B18">
      <w:pPr>
        <w:pStyle w:val="Balk3"/>
        <w:rPr>
          <w:rFonts w:cs="Times New Roman"/>
        </w:rPr>
      </w:pPr>
      <w:bookmarkStart w:id="59" w:name="_Toc56802639"/>
      <w:r w:rsidRPr="000319CD">
        <w:rPr>
          <w:rFonts w:cs="Times New Roman"/>
        </w:rPr>
        <w:t>3</w:t>
      </w:r>
      <w:r w:rsidR="00621B57" w:rsidRPr="000319CD">
        <w:rPr>
          <w:rFonts w:cs="Times New Roman"/>
        </w:rPr>
        <w:t xml:space="preserve">.7.1. </w:t>
      </w:r>
      <w:r w:rsidR="00C444B2" w:rsidRPr="000319CD">
        <w:rPr>
          <w:rFonts w:cs="Times New Roman"/>
        </w:rPr>
        <w:t>P</w:t>
      </w:r>
      <w:r w:rsidR="00C667FE" w:rsidRPr="000319CD">
        <w:rPr>
          <w:rFonts w:cs="Times New Roman"/>
        </w:rPr>
        <w:t xml:space="preserve">sikososyal Destek Müdahale </w:t>
      </w:r>
      <w:r w:rsidR="0081031B" w:rsidRPr="000319CD">
        <w:rPr>
          <w:rFonts w:cs="Times New Roman"/>
        </w:rPr>
        <w:t xml:space="preserve">Temel </w:t>
      </w:r>
      <w:r w:rsidR="00C667FE" w:rsidRPr="000319CD">
        <w:rPr>
          <w:rFonts w:cs="Times New Roman"/>
        </w:rPr>
        <w:t xml:space="preserve">İlkeleri </w:t>
      </w:r>
      <w:r w:rsidR="00C97969" w:rsidRPr="000319CD">
        <w:rPr>
          <w:rFonts w:cs="Times New Roman"/>
        </w:rPr>
        <w:t>Alt Boyutu</w:t>
      </w:r>
      <w:bookmarkEnd w:id="59"/>
    </w:p>
    <w:p w14:paraId="364E502C" w14:textId="1C20BF6D" w:rsidR="0037662C" w:rsidRPr="006310E5" w:rsidRDefault="00654FEF" w:rsidP="001D516D">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K</w:t>
      </w:r>
      <w:r w:rsidR="0037662C" w:rsidRPr="000319CD">
        <w:rPr>
          <w:rFonts w:ascii="Times New Roman" w:hAnsi="Times New Roman" w:cs="Times New Roman"/>
          <w:color w:val="000000" w:themeColor="text1"/>
          <w:sz w:val="24"/>
          <w:szCs w:val="24"/>
        </w:rPr>
        <w:t>apsamlı bir literatür taraması yapılarak afet alanında çalışması muht</w:t>
      </w:r>
      <w:r w:rsidR="00CB1845" w:rsidRPr="000319CD">
        <w:rPr>
          <w:rFonts w:ascii="Times New Roman" w:hAnsi="Times New Roman" w:cs="Times New Roman"/>
          <w:color w:val="000000" w:themeColor="text1"/>
          <w:sz w:val="24"/>
          <w:szCs w:val="24"/>
        </w:rPr>
        <w:t>emel personel</w:t>
      </w:r>
      <w:r w:rsidR="0037662C" w:rsidRPr="000319CD">
        <w:rPr>
          <w:rFonts w:ascii="Times New Roman" w:hAnsi="Times New Roman" w:cs="Times New Roman"/>
          <w:color w:val="000000" w:themeColor="text1"/>
          <w:sz w:val="24"/>
          <w:szCs w:val="24"/>
        </w:rPr>
        <w:t>in psikososyal destek ilkeler</w:t>
      </w:r>
      <w:r w:rsidR="00CB1845" w:rsidRPr="000319CD">
        <w:rPr>
          <w:rFonts w:ascii="Times New Roman" w:hAnsi="Times New Roman" w:cs="Times New Roman"/>
          <w:color w:val="000000" w:themeColor="text1"/>
          <w:sz w:val="24"/>
          <w:szCs w:val="24"/>
        </w:rPr>
        <w:t>i</w:t>
      </w:r>
      <w:r w:rsidR="0037662C" w:rsidRPr="000319CD">
        <w:rPr>
          <w:rFonts w:ascii="Times New Roman" w:hAnsi="Times New Roman" w:cs="Times New Roman"/>
          <w:color w:val="000000" w:themeColor="text1"/>
          <w:sz w:val="24"/>
          <w:szCs w:val="24"/>
        </w:rPr>
        <w:t xml:space="preserve">, müdahaleler ve hizmetleri konusundaki ifadeler belirlenmiştir. Buna doğrultuda afet sahasında çalışanlara uygulayabilecek kapsamlı bir ölçüm aracının bulunmadığı saptanmıştır. Literatür taraması doğrultusunda ölçek maddeleri bir araya getirilmiştir. Maddeler afet ve acil durumlarda yer alması beklenen çalışanların psikososyal destek hizmetleri müdahale ilkeleri değerlendirmelerini içermektedir. Araştırmada için psikososyal destek uygulama ilkeleri alt boyutu, motivasyon liderlik ölçeğine ait sosyal normatif ve duygusal normatif alt boyutları ile empati ölçeğine ait sorular ile arasındaki ilişkisi ortaya konmaya çalışılmıştır. Psikososyal Destek Müdahaleyi oluşturan maddelerin kapsam geçerliğini değerlendirmek üzere, hazırlanan madde havuzu, 7 uzman görüşüne sunularak, maddelerin amaca uygunluğu, </w:t>
      </w:r>
      <w:r w:rsidR="0037662C" w:rsidRPr="006310E5">
        <w:rPr>
          <w:rFonts w:ascii="Times New Roman" w:hAnsi="Times New Roman" w:cs="Times New Roman"/>
          <w:color w:val="000000" w:themeColor="text1"/>
          <w:sz w:val="24"/>
          <w:szCs w:val="24"/>
        </w:rPr>
        <w:lastRenderedPageBreak/>
        <w:t>anlaşılırlığı ve önem derecesini belirlemeye yönelik değerlendirmeleri alınmıştır. Uzman görüşleri (4 tane psikolog, 3 tane sosyal çalışmacı) değerlendirmesinden sonra ölçek 60 madde ile son şeklini almıştır. Uzman görüşleri doğrultusunda son şeklini alan Psikososyal Destek Müdahale soruları 50 kişilik bir örneklem grubuna uygulanmıştır. Bu uygulama sonucunda örneklem gurubundan alınan veriler doğrultusunda ölçekten alınan verilerde o</w:t>
      </w:r>
      <w:r w:rsidR="001D516D" w:rsidRPr="006310E5">
        <w:rPr>
          <w:rFonts w:ascii="Times New Roman" w:hAnsi="Times New Roman" w:cs="Times New Roman"/>
          <w:color w:val="000000" w:themeColor="text1"/>
          <w:sz w:val="24"/>
          <w:szCs w:val="24"/>
        </w:rPr>
        <w:t xml:space="preserve">lumlu sonuç elde edilememiştir. Bu sonuç üzerine </w:t>
      </w:r>
      <w:r w:rsidR="0037662C" w:rsidRPr="006310E5">
        <w:rPr>
          <w:rFonts w:ascii="Times New Roman" w:hAnsi="Times New Roman" w:cs="Times New Roman"/>
          <w:b/>
          <w:bCs/>
          <w:color w:val="000000" w:themeColor="text1"/>
          <w:sz w:val="24"/>
          <w:szCs w:val="24"/>
        </w:rPr>
        <w:t xml:space="preserve"> </w:t>
      </w:r>
      <w:r w:rsidR="0037662C" w:rsidRPr="006310E5">
        <w:rPr>
          <w:rFonts w:ascii="Times New Roman" w:hAnsi="Times New Roman" w:cs="Times New Roman"/>
          <w:color w:val="000000" w:themeColor="text1"/>
          <w:sz w:val="24"/>
          <w:szCs w:val="24"/>
        </w:rPr>
        <w:t xml:space="preserve">yüksek lisans öğrencisi ve danışmanı tarafından Psikososyal müdahale ilkeleri ile ilgili uygulanan ilkeler </w:t>
      </w:r>
      <w:r w:rsidR="00292340" w:rsidRPr="006310E5">
        <w:rPr>
          <w:rFonts w:ascii="Times New Roman" w:hAnsi="Times New Roman" w:cs="Times New Roman"/>
          <w:color w:val="000000" w:themeColor="text1"/>
          <w:sz w:val="24"/>
          <w:szCs w:val="24"/>
        </w:rPr>
        <w:t>gözönüne (Karataş, 2019</w:t>
      </w:r>
      <w:r w:rsidR="0037662C" w:rsidRPr="006310E5">
        <w:rPr>
          <w:rFonts w:ascii="Times New Roman" w:hAnsi="Times New Roman" w:cs="Times New Roman"/>
          <w:color w:val="000000" w:themeColor="text1"/>
          <w:sz w:val="24"/>
          <w:szCs w:val="24"/>
        </w:rPr>
        <w:t xml:space="preserve">) alınarak ve KARATAŞ’a ait </w:t>
      </w:r>
      <w:r w:rsidR="00A76DDF" w:rsidRPr="006310E5">
        <w:rPr>
          <w:rFonts w:ascii="Times New Roman" w:hAnsi="Times New Roman" w:cs="Times New Roman"/>
          <w:color w:val="000000" w:themeColor="text1"/>
          <w:sz w:val="24"/>
          <w:szCs w:val="24"/>
        </w:rPr>
        <w:t>h</w:t>
      </w:r>
      <w:r w:rsidR="0037662C" w:rsidRPr="006310E5">
        <w:rPr>
          <w:rFonts w:ascii="Times New Roman" w:hAnsi="Times New Roman" w:cs="Times New Roman"/>
          <w:color w:val="000000" w:themeColor="text1"/>
          <w:sz w:val="24"/>
          <w:szCs w:val="24"/>
        </w:rPr>
        <w:t>emşirelik alanındahi psikososyal destek ile ilgili</w:t>
      </w:r>
      <w:r w:rsidR="001D516D" w:rsidRPr="006310E5">
        <w:rPr>
          <w:rFonts w:ascii="Times New Roman" w:hAnsi="Times New Roman" w:cs="Times New Roman"/>
          <w:color w:val="000000" w:themeColor="text1"/>
          <w:sz w:val="24"/>
          <w:szCs w:val="24"/>
        </w:rPr>
        <w:t xml:space="preserve"> soruları incelenerek (Karataş, 2019; 97</w:t>
      </w:r>
      <w:r w:rsidR="0037662C" w:rsidRPr="006310E5">
        <w:rPr>
          <w:rFonts w:ascii="Times New Roman" w:hAnsi="Times New Roman" w:cs="Times New Roman"/>
          <w:color w:val="000000" w:themeColor="text1"/>
          <w:sz w:val="24"/>
          <w:szCs w:val="24"/>
        </w:rPr>
        <w:t xml:space="preserve">) psikososyal müdahale ilkeleri ile ilgili alt boyut sorusu uygulanmadan önce ön geçerlilik ve güvenirlik için 50 kişilik bir gruba ön deneme yapıldı, soruların anlaşılırlığı ve içeriği ile ilgili alandan çalışan  danışman uzman ön görüşleri alındı. </w:t>
      </w:r>
      <w:r w:rsidR="001D516D" w:rsidRPr="006310E5">
        <w:rPr>
          <w:rFonts w:ascii="Times New Roman" w:hAnsi="Times New Roman" w:cs="Times New Roman"/>
          <w:color w:val="000000" w:themeColor="text1"/>
          <w:sz w:val="24"/>
          <w:szCs w:val="24"/>
        </w:rPr>
        <w:t>Elde edilen sonuçlar doğrultusunda psikoso</w:t>
      </w:r>
      <w:r w:rsidR="00B933C4">
        <w:rPr>
          <w:rFonts w:ascii="Times New Roman" w:hAnsi="Times New Roman" w:cs="Times New Roman"/>
          <w:color w:val="000000" w:themeColor="text1"/>
          <w:sz w:val="24"/>
          <w:szCs w:val="24"/>
        </w:rPr>
        <w:t>s</w:t>
      </w:r>
      <w:r w:rsidR="001D516D" w:rsidRPr="006310E5">
        <w:rPr>
          <w:rFonts w:ascii="Times New Roman" w:hAnsi="Times New Roman" w:cs="Times New Roman"/>
          <w:color w:val="000000" w:themeColor="text1"/>
          <w:sz w:val="24"/>
          <w:szCs w:val="24"/>
        </w:rPr>
        <w:t xml:space="preserve">yal destek müdahale temel ilkeleri  8 maddeden oluştu. </w:t>
      </w:r>
      <w:r w:rsidR="0037662C" w:rsidRPr="006310E5">
        <w:rPr>
          <w:rFonts w:ascii="Times New Roman" w:hAnsi="Times New Roman" w:cs="Times New Roman"/>
          <w:color w:val="000000" w:themeColor="text1"/>
          <w:sz w:val="24"/>
          <w:szCs w:val="24"/>
        </w:rPr>
        <w:t xml:space="preserve">Geliştirilen ölçek alt boyutunun psikososyal destek müdahale </w:t>
      </w:r>
      <w:r w:rsidR="00DF4D24" w:rsidRPr="006310E5">
        <w:rPr>
          <w:rFonts w:ascii="Times New Roman" w:hAnsi="Times New Roman" w:cs="Times New Roman"/>
          <w:color w:val="000000" w:themeColor="text1"/>
          <w:sz w:val="24"/>
          <w:szCs w:val="24"/>
        </w:rPr>
        <w:t xml:space="preserve">temel </w:t>
      </w:r>
      <w:r w:rsidR="0037662C" w:rsidRPr="006310E5">
        <w:rPr>
          <w:rFonts w:ascii="Times New Roman" w:hAnsi="Times New Roman" w:cs="Times New Roman"/>
          <w:color w:val="000000" w:themeColor="text1"/>
          <w:sz w:val="24"/>
          <w:szCs w:val="24"/>
        </w:rPr>
        <w:t>ilkeleri ile çalışan personelin afet durumunda aktif yönetimi konusunda: psikolojik ilk yardım konusunda -1, 2. soru, psikososyal destek konusunda: 1,2, 3., 7. soru ve iletişim becerileri konusunda: 4.-6. ve 8. soru  ile ilgili 7 alt boyut madde sorudan oluşmaktadır. Aslında hedef evrene ölçek alt boyutu soruları için 8 madde soru uygulandı ancak 5. soru çalışmanın geçerlilik güvenirlik katsayısını düşürdüğünden ölçek sorularına dahil edilmedi 7 maddeden oluşan Psikososyal Destek Müdahale Tem</w:t>
      </w:r>
      <w:r w:rsidR="001D516D" w:rsidRPr="006310E5">
        <w:rPr>
          <w:rFonts w:ascii="Times New Roman" w:hAnsi="Times New Roman" w:cs="Times New Roman"/>
          <w:color w:val="000000" w:themeColor="text1"/>
          <w:sz w:val="24"/>
          <w:szCs w:val="24"/>
        </w:rPr>
        <w:t>el İlkeleri (Ek 4)  alt boyutu</w:t>
      </w:r>
      <w:r w:rsidR="0037662C" w:rsidRPr="006310E5">
        <w:rPr>
          <w:rFonts w:ascii="Times New Roman" w:hAnsi="Times New Roman" w:cs="Times New Roman"/>
          <w:color w:val="000000" w:themeColor="text1"/>
          <w:sz w:val="24"/>
          <w:szCs w:val="24"/>
        </w:rPr>
        <w:t xml:space="preserve"> kullanıldı.</w:t>
      </w:r>
    </w:p>
    <w:p w14:paraId="7566742F" w14:textId="77777777" w:rsidR="0037662C" w:rsidRPr="006310E5" w:rsidRDefault="0037662C" w:rsidP="0037662C">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Psikososyal Destek Müdahale Temel İlkeleri alt boyutu 7 maddelik 5’li likert tipi alt boyuttur. Psikososyal Destek Müdahale Temel İlkeleri 3 konu içeriğine göre 7 soru soruldu. Çalışanların afet durumunda;</w:t>
      </w:r>
    </w:p>
    <w:p w14:paraId="768424DC" w14:textId="77777777" w:rsidR="0037662C" w:rsidRPr="006310E5" w:rsidRDefault="0037662C" w:rsidP="0037662C">
      <w:pPr>
        <w:pStyle w:val="ListeParagraf"/>
        <w:numPr>
          <w:ilvl w:val="0"/>
          <w:numId w:val="82"/>
        </w:numPr>
        <w:spacing w:after="0" w:line="360" w:lineRule="auto"/>
        <w:ind w:left="1134"/>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1. ve 2. soru: psikolojik ilk yardım yönetimi (olumsuz koşulları ile ilgili)</w:t>
      </w:r>
    </w:p>
    <w:p w14:paraId="4686FA71" w14:textId="77777777" w:rsidR="0037662C" w:rsidRPr="006310E5" w:rsidRDefault="0037662C" w:rsidP="0037662C">
      <w:pPr>
        <w:pStyle w:val="ListeParagraf"/>
        <w:numPr>
          <w:ilvl w:val="0"/>
          <w:numId w:val="82"/>
        </w:numPr>
        <w:spacing w:after="0" w:line="360" w:lineRule="auto"/>
        <w:ind w:left="1134"/>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3. ve 7. soru: sosyal ve psikososyal destek yönetimi</w:t>
      </w:r>
    </w:p>
    <w:p w14:paraId="434297E5" w14:textId="77777777" w:rsidR="0037662C" w:rsidRPr="006310E5" w:rsidRDefault="0037662C" w:rsidP="0037662C">
      <w:pPr>
        <w:pStyle w:val="ListeParagraf"/>
        <w:numPr>
          <w:ilvl w:val="0"/>
          <w:numId w:val="82"/>
        </w:numPr>
        <w:spacing w:after="0" w:line="360" w:lineRule="auto"/>
        <w:ind w:left="1134"/>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4., 6., ve 8. soru  iletişim becerileri yönetimi (aile yapısı, kültür ve iletişim ile ilgilidir. (Ek-4).</w:t>
      </w:r>
    </w:p>
    <w:p w14:paraId="6CC9F3AC" w14:textId="77777777" w:rsidR="0037662C" w:rsidRPr="006310E5" w:rsidRDefault="0037662C" w:rsidP="0037662C">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Alt  boyutta, anketin uygulanıcılarının müdahale ilkeleri düzeylerini ortaya koymak amacıyla hazırlanmış 7 soruya ilişkin 5 puanlık değerlendirme yapılmaktadır. Ölçekte yer alan her madde “Kesinlikle Katılıyorum” (1), “Katılıyorum” (2), “Kararsızım” (3),    “Katılmıyorum” (4) ve “Kesinlikle Katılmıyorum” (5), şeklinde ifade edilen 5’li likert ölçek ile değerlendirilmektedir.</w:t>
      </w:r>
    </w:p>
    <w:p w14:paraId="1A95F244" w14:textId="77777777" w:rsidR="0037662C" w:rsidRPr="006310E5" w:rsidRDefault="0037662C" w:rsidP="0037662C">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lastRenderedPageBreak/>
        <w:t>Ankete yer alan sorulardan bazıları güvenirlilik düzeyini etkilemektedir. Anketin anlamlılık değeri p&lt;0,05 düzeyinde değerlendirilmiştir. Çalışmanın güvenirlik derecesi, yapılan analiz sonucunda ortaya çıkan Cronbach Alfa ile değerlendirilmiştir.</w:t>
      </w:r>
    </w:p>
    <w:p w14:paraId="057BDA05" w14:textId="22C59F4F" w:rsidR="0037662C" w:rsidRPr="006310E5" w:rsidRDefault="0037662C" w:rsidP="0037662C">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Psikososyal Destek Müdahale Temel İlkeleri (PDMTİ) alt boyutunun yapı geçerliliği için faktör analizi öncesinde Kaiser Meyer Olkin ve Barlett testi yapılmış PDMTİ alt boyutununu KMO katsayısı: 0,804 Barlett testi sonucu ki kare değeri (X</w:t>
      </w:r>
      <w:r w:rsidRPr="006310E5">
        <w:rPr>
          <w:rFonts w:ascii="Times New Roman" w:hAnsi="Times New Roman" w:cs="Times New Roman"/>
          <w:color w:val="000000" w:themeColor="text1"/>
          <w:sz w:val="24"/>
          <w:szCs w:val="24"/>
          <w:vertAlign w:val="superscript"/>
        </w:rPr>
        <w:t>2</w:t>
      </w:r>
      <w:r w:rsidRPr="006310E5">
        <w:rPr>
          <w:rFonts w:ascii="Times New Roman" w:hAnsi="Times New Roman" w:cs="Times New Roman"/>
          <w:color w:val="000000" w:themeColor="text1"/>
          <w:sz w:val="24"/>
          <w:szCs w:val="24"/>
        </w:rPr>
        <w:t xml:space="preserve">=542,33 ve </w:t>
      </w:r>
      <w:r w:rsidR="00A76DDF" w:rsidRPr="006310E5">
        <w:rPr>
          <w:rFonts w:ascii="Times New Roman" w:hAnsi="Times New Roman" w:cs="Times New Roman"/>
          <w:color w:val="000000" w:themeColor="text1"/>
          <w:sz w:val="24"/>
          <w:szCs w:val="24"/>
        </w:rPr>
        <w:t>p</w:t>
      </w:r>
      <w:r w:rsidRPr="006310E5">
        <w:rPr>
          <w:rFonts w:ascii="Times New Roman" w:hAnsi="Times New Roman" w:cs="Times New Roman"/>
          <w:color w:val="000000" w:themeColor="text1"/>
          <w:sz w:val="24"/>
          <w:szCs w:val="24"/>
        </w:rPr>
        <w:t xml:space="preserve">&lt;0,001) ve </w:t>
      </w:r>
      <w:r w:rsidR="00A76DDF" w:rsidRPr="006310E5">
        <w:rPr>
          <w:rFonts w:ascii="Times New Roman" w:hAnsi="Times New Roman" w:cs="Times New Roman"/>
          <w:color w:val="000000" w:themeColor="text1"/>
          <w:sz w:val="24"/>
          <w:szCs w:val="24"/>
        </w:rPr>
        <w:t>d</w:t>
      </w:r>
      <w:r w:rsidRPr="006310E5">
        <w:rPr>
          <w:rFonts w:ascii="Times New Roman" w:hAnsi="Times New Roman" w:cs="Times New Roman"/>
          <w:color w:val="000000" w:themeColor="text1"/>
          <w:sz w:val="24"/>
          <w:szCs w:val="24"/>
        </w:rPr>
        <w:t>f=21, total varyansı % 6,63 (kümülatif yüzdesi % 49,70) açıklandığı gözlendi (Tablo 1).</w:t>
      </w:r>
    </w:p>
    <w:p w14:paraId="7B67B7F2" w14:textId="77777777" w:rsidR="00E53197" w:rsidRPr="000319CD" w:rsidRDefault="00E53197" w:rsidP="005C3B18">
      <w:pPr>
        <w:spacing w:after="0" w:line="360" w:lineRule="auto"/>
        <w:ind w:firstLine="708"/>
        <w:jc w:val="both"/>
        <w:rPr>
          <w:rFonts w:ascii="Times New Roman" w:hAnsi="Times New Roman" w:cs="Times New Roman"/>
          <w:color w:val="000000" w:themeColor="text1"/>
          <w:sz w:val="24"/>
          <w:szCs w:val="24"/>
        </w:rPr>
      </w:pPr>
    </w:p>
    <w:p w14:paraId="5508BFB7" w14:textId="4635ABD1" w:rsidR="00CF5100" w:rsidRPr="000319CD" w:rsidRDefault="00CF6226" w:rsidP="00CF6226">
      <w:pPr>
        <w:pStyle w:val="ResimYazs"/>
        <w:jc w:val="center"/>
        <w:rPr>
          <w:rFonts w:ascii="Times New Roman" w:hAnsi="Times New Roman" w:cs="Times New Roman"/>
          <w:b/>
          <w:i w:val="0"/>
          <w:color w:val="000000" w:themeColor="text1"/>
          <w:sz w:val="24"/>
          <w:szCs w:val="24"/>
        </w:rPr>
      </w:pPr>
      <w:bookmarkStart w:id="60" w:name="_Toc54557059"/>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Psikososyal Destek Müdahale Temel İlkeleri Maddeleri Alt Boyuta Dağılım ve Faktör Yükü</w:t>
      </w:r>
      <w:bookmarkEnd w:id="60"/>
    </w:p>
    <w:tbl>
      <w:tblPr>
        <w:tblStyle w:val="TabloKlavuzu"/>
        <w:tblW w:w="0" w:type="auto"/>
        <w:tblLook w:val="04A0" w:firstRow="1" w:lastRow="0" w:firstColumn="1" w:lastColumn="0" w:noHBand="0" w:noVBand="1"/>
      </w:tblPr>
      <w:tblGrid>
        <w:gridCol w:w="2831"/>
        <w:gridCol w:w="2831"/>
        <w:gridCol w:w="2832"/>
      </w:tblGrid>
      <w:tr w:rsidR="00570E3B" w:rsidRPr="000319CD" w14:paraId="0C707359" w14:textId="77777777" w:rsidTr="0039771A">
        <w:tc>
          <w:tcPr>
            <w:tcW w:w="2831" w:type="dxa"/>
            <w:tcBorders>
              <w:top w:val="single" w:sz="4" w:space="0" w:color="auto"/>
              <w:left w:val="nil"/>
              <w:bottom w:val="nil"/>
              <w:right w:val="nil"/>
            </w:tcBorders>
          </w:tcPr>
          <w:p w14:paraId="4BAFB29C" w14:textId="77777777" w:rsidR="0037662C" w:rsidRPr="000319CD" w:rsidRDefault="0037662C"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Madde No</w:t>
            </w:r>
          </w:p>
        </w:tc>
        <w:tc>
          <w:tcPr>
            <w:tcW w:w="2831" w:type="dxa"/>
            <w:tcBorders>
              <w:top w:val="single" w:sz="4" w:space="0" w:color="auto"/>
              <w:left w:val="nil"/>
              <w:bottom w:val="nil"/>
              <w:right w:val="nil"/>
            </w:tcBorders>
          </w:tcPr>
          <w:p w14:paraId="2E63F06D"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Soru No</w:t>
            </w:r>
          </w:p>
        </w:tc>
        <w:tc>
          <w:tcPr>
            <w:tcW w:w="2832" w:type="dxa"/>
            <w:tcBorders>
              <w:top w:val="single" w:sz="4" w:space="0" w:color="auto"/>
              <w:left w:val="nil"/>
              <w:bottom w:val="nil"/>
              <w:right w:val="nil"/>
            </w:tcBorders>
          </w:tcPr>
          <w:p w14:paraId="4B0B52B3" w14:textId="77777777" w:rsidR="0037662C" w:rsidRPr="000319CD" w:rsidRDefault="0037662C"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Psikososyal müdahale İlkeleri Alt Boyut Faktör Yükü</w:t>
            </w:r>
          </w:p>
        </w:tc>
      </w:tr>
      <w:tr w:rsidR="00570E3B" w:rsidRPr="000319CD" w14:paraId="6B312198" w14:textId="77777777" w:rsidTr="0039771A">
        <w:tc>
          <w:tcPr>
            <w:tcW w:w="2831" w:type="dxa"/>
            <w:tcBorders>
              <w:top w:val="nil"/>
              <w:left w:val="nil"/>
              <w:bottom w:val="nil"/>
              <w:right w:val="nil"/>
            </w:tcBorders>
            <w:vAlign w:val="center"/>
          </w:tcPr>
          <w:p w14:paraId="5105DA66"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w:t>
            </w:r>
          </w:p>
        </w:tc>
        <w:tc>
          <w:tcPr>
            <w:tcW w:w="2831" w:type="dxa"/>
            <w:tcBorders>
              <w:top w:val="nil"/>
              <w:left w:val="nil"/>
              <w:bottom w:val="nil"/>
              <w:right w:val="nil"/>
            </w:tcBorders>
            <w:vAlign w:val="center"/>
          </w:tcPr>
          <w:p w14:paraId="68985651"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w:t>
            </w:r>
          </w:p>
        </w:tc>
        <w:tc>
          <w:tcPr>
            <w:tcW w:w="2832" w:type="dxa"/>
            <w:tcBorders>
              <w:top w:val="nil"/>
              <w:left w:val="nil"/>
              <w:bottom w:val="nil"/>
              <w:right w:val="nil"/>
            </w:tcBorders>
            <w:vAlign w:val="center"/>
          </w:tcPr>
          <w:p w14:paraId="37344468" w14:textId="77777777" w:rsidR="0037662C" w:rsidRPr="000319CD" w:rsidRDefault="0037662C" w:rsidP="0039771A">
            <w:pPr>
              <w:widowControl w:val="0"/>
              <w:autoSpaceDE w:val="0"/>
              <w:autoSpaceDN w:val="0"/>
              <w:adjustRightInd w:val="0"/>
              <w:rPr>
                <w:rFonts w:ascii="Times New Roman" w:hAnsi="Times New Roman" w:cs="Times New Roman"/>
                <w:noProof w:val="0"/>
                <w:color w:val="000000" w:themeColor="text1"/>
                <w:sz w:val="24"/>
                <w:szCs w:val="24"/>
              </w:rPr>
            </w:pPr>
            <w:r w:rsidRPr="000319CD">
              <w:rPr>
                <w:rFonts w:ascii="Times New Roman" w:hAnsi="Times New Roman" w:cs="Times New Roman"/>
                <w:color w:val="000000" w:themeColor="text1"/>
                <w:sz w:val="24"/>
                <w:szCs w:val="24"/>
              </w:rPr>
              <w:t>0,798</w:t>
            </w:r>
          </w:p>
        </w:tc>
      </w:tr>
      <w:tr w:rsidR="00570E3B" w:rsidRPr="000319CD" w14:paraId="4F770F6F" w14:textId="77777777" w:rsidTr="0039771A">
        <w:tc>
          <w:tcPr>
            <w:tcW w:w="2831" w:type="dxa"/>
            <w:tcBorders>
              <w:top w:val="nil"/>
              <w:left w:val="nil"/>
              <w:bottom w:val="nil"/>
              <w:right w:val="nil"/>
            </w:tcBorders>
            <w:vAlign w:val="center"/>
          </w:tcPr>
          <w:p w14:paraId="56E2BFED"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Madde2</w:t>
            </w:r>
          </w:p>
        </w:tc>
        <w:tc>
          <w:tcPr>
            <w:tcW w:w="2831" w:type="dxa"/>
            <w:tcBorders>
              <w:top w:val="nil"/>
              <w:left w:val="nil"/>
              <w:bottom w:val="nil"/>
              <w:right w:val="nil"/>
            </w:tcBorders>
            <w:vAlign w:val="center"/>
          </w:tcPr>
          <w:p w14:paraId="53E9BCBD"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2</w:t>
            </w:r>
          </w:p>
        </w:tc>
        <w:tc>
          <w:tcPr>
            <w:tcW w:w="2832" w:type="dxa"/>
            <w:tcBorders>
              <w:top w:val="nil"/>
              <w:left w:val="nil"/>
              <w:bottom w:val="nil"/>
              <w:right w:val="nil"/>
            </w:tcBorders>
            <w:vAlign w:val="center"/>
          </w:tcPr>
          <w:p w14:paraId="48FA901A" w14:textId="77777777" w:rsidR="0037662C" w:rsidRPr="000319CD" w:rsidRDefault="0037662C" w:rsidP="0039771A">
            <w:pPr>
              <w:widowControl w:val="0"/>
              <w:autoSpaceDE w:val="0"/>
              <w:autoSpaceDN w:val="0"/>
              <w:adjustRightInd w:val="0"/>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0,830</w:t>
            </w:r>
          </w:p>
        </w:tc>
      </w:tr>
      <w:tr w:rsidR="00570E3B" w:rsidRPr="000319CD" w14:paraId="5A8FD708" w14:textId="77777777" w:rsidTr="0039771A">
        <w:tc>
          <w:tcPr>
            <w:tcW w:w="2831" w:type="dxa"/>
            <w:tcBorders>
              <w:top w:val="nil"/>
              <w:left w:val="nil"/>
              <w:bottom w:val="nil"/>
              <w:right w:val="nil"/>
            </w:tcBorders>
            <w:vAlign w:val="center"/>
          </w:tcPr>
          <w:p w14:paraId="2597F4EF"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Madde3</w:t>
            </w:r>
          </w:p>
        </w:tc>
        <w:tc>
          <w:tcPr>
            <w:tcW w:w="2831" w:type="dxa"/>
            <w:tcBorders>
              <w:top w:val="nil"/>
              <w:left w:val="nil"/>
              <w:bottom w:val="nil"/>
              <w:right w:val="nil"/>
            </w:tcBorders>
            <w:vAlign w:val="center"/>
          </w:tcPr>
          <w:p w14:paraId="519C45F9"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3</w:t>
            </w:r>
          </w:p>
        </w:tc>
        <w:tc>
          <w:tcPr>
            <w:tcW w:w="2832" w:type="dxa"/>
            <w:tcBorders>
              <w:top w:val="nil"/>
              <w:left w:val="nil"/>
              <w:bottom w:val="nil"/>
              <w:right w:val="nil"/>
            </w:tcBorders>
            <w:vAlign w:val="center"/>
          </w:tcPr>
          <w:p w14:paraId="7335306E" w14:textId="77777777" w:rsidR="0037662C" w:rsidRPr="000319CD" w:rsidRDefault="0037662C" w:rsidP="0039771A">
            <w:pPr>
              <w:widowControl w:val="0"/>
              <w:autoSpaceDE w:val="0"/>
              <w:autoSpaceDN w:val="0"/>
              <w:adjustRightInd w:val="0"/>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0,757</w:t>
            </w:r>
          </w:p>
        </w:tc>
      </w:tr>
      <w:tr w:rsidR="00570E3B" w:rsidRPr="000319CD" w14:paraId="38381522" w14:textId="77777777" w:rsidTr="0039771A">
        <w:tc>
          <w:tcPr>
            <w:tcW w:w="2831" w:type="dxa"/>
            <w:tcBorders>
              <w:top w:val="nil"/>
              <w:left w:val="nil"/>
              <w:bottom w:val="nil"/>
              <w:right w:val="nil"/>
            </w:tcBorders>
            <w:vAlign w:val="center"/>
          </w:tcPr>
          <w:p w14:paraId="5B393D79"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Madde4</w:t>
            </w:r>
          </w:p>
        </w:tc>
        <w:tc>
          <w:tcPr>
            <w:tcW w:w="2831" w:type="dxa"/>
            <w:tcBorders>
              <w:top w:val="nil"/>
              <w:left w:val="nil"/>
              <w:bottom w:val="nil"/>
              <w:right w:val="nil"/>
            </w:tcBorders>
            <w:vAlign w:val="center"/>
          </w:tcPr>
          <w:p w14:paraId="3DF8368E"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4</w:t>
            </w:r>
          </w:p>
        </w:tc>
        <w:tc>
          <w:tcPr>
            <w:tcW w:w="2832" w:type="dxa"/>
            <w:tcBorders>
              <w:top w:val="nil"/>
              <w:left w:val="nil"/>
              <w:bottom w:val="nil"/>
              <w:right w:val="nil"/>
            </w:tcBorders>
            <w:vAlign w:val="center"/>
          </w:tcPr>
          <w:p w14:paraId="7651B921" w14:textId="77777777" w:rsidR="0037662C" w:rsidRPr="000319CD" w:rsidRDefault="0037662C" w:rsidP="0039771A">
            <w:pPr>
              <w:widowControl w:val="0"/>
              <w:autoSpaceDE w:val="0"/>
              <w:autoSpaceDN w:val="0"/>
              <w:adjustRightInd w:val="0"/>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0,578</w:t>
            </w:r>
          </w:p>
        </w:tc>
      </w:tr>
      <w:tr w:rsidR="00570E3B" w:rsidRPr="000319CD" w14:paraId="7DBEE52D" w14:textId="77777777" w:rsidTr="0039771A">
        <w:tc>
          <w:tcPr>
            <w:tcW w:w="2831" w:type="dxa"/>
            <w:tcBorders>
              <w:top w:val="nil"/>
              <w:left w:val="nil"/>
              <w:bottom w:val="nil"/>
              <w:right w:val="nil"/>
            </w:tcBorders>
            <w:vAlign w:val="center"/>
          </w:tcPr>
          <w:p w14:paraId="5A8F93CA"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Madde5</w:t>
            </w:r>
          </w:p>
        </w:tc>
        <w:tc>
          <w:tcPr>
            <w:tcW w:w="2831" w:type="dxa"/>
            <w:tcBorders>
              <w:top w:val="nil"/>
              <w:left w:val="nil"/>
              <w:bottom w:val="nil"/>
              <w:right w:val="nil"/>
            </w:tcBorders>
            <w:vAlign w:val="center"/>
          </w:tcPr>
          <w:p w14:paraId="51258F70"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6</w:t>
            </w:r>
          </w:p>
        </w:tc>
        <w:tc>
          <w:tcPr>
            <w:tcW w:w="2832" w:type="dxa"/>
            <w:tcBorders>
              <w:top w:val="nil"/>
              <w:left w:val="nil"/>
              <w:bottom w:val="nil"/>
              <w:right w:val="nil"/>
            </w:tcBorders>
            <w:vAlign w:val="center"/>
          </w:tcPr>
          <w:p w14:paraId="28FC9A79" w14:textId="77777777" w:rsidR="0037662C" w:rsidRPr="000319CD" w:rsidRDefault="0037662C" w:rsidP="0039771A">
            <w:pPr>
              <w:widowControl w:val="0"/>
              <w:autoSpaceDE w:val="0"/>
              <w:autoSpaceDN w:val="0"/>
              <w:adjustRightInd w:val="0"/>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0,552</w:t>
            </w:r>
          </w:p>
        </w:tc>
      </w:tr>
      <w:tr w:rsidR="00570E3B" w:rsidRPr="000319CD" w14:paraId="4E6730B3" w14:textId="77777777" w:rsidTr="0039771A">
        <w:tc>
          <w:tcPr>
            <w:tcW w:w="2831" w:type="dxa"/>
            <w:tcBorders>
              <w:top w:val="nil"/>
              <w:left w:val="nil"/>
              <w:bottom w:val="nil"/>
              <w:right w:val="nil"/>
            </w:tcBorders>
            <w:vAlign w:val="center"/>
          </w:tcPr>
          <w:p w14:paraId="1F6AEBA8"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Madde6</w:t>
            </w:r>
          </w:p>
        </w:tc>
        <w:tc>
          <w:tcPr>
            <w:tcW w:w="2831" w:type="dxa"/>
            <w:tcBorders>
              <w:top w:val="nil"/>
              <w:left w:val="nil"/>
              <w:bottom w:val="nil"/>
              <w:right w:val="nil"/>
            </w:tcBorders>
            <w:vAlign w:val="center"/>
          </w:tcPr>
          <w:p w14:paraId="63DF4CB1"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7</w:t>
            </w:r>
          </w:p>
        </w:tc>
        <w:tc>
          <w:tcPr>
            <w:tcW w:w="2832" w:type="dxa"/>
            <w:tcBorders>
              <w:top w:val="nil"/>
              <w:left w:val="nil"/>
              <w:bottom w:val="nil"/>
              <w:right w:val="nil"/>
            </w:tcBorders>
            <w:vAlign w:val="center"/>
          </w:tcPr>
          <w:p w14:paraId="088E1924" w14:textId="77777777" w:rsidR="0037662C" w:rsidRPr="000319CD" w:rsidRDefault="0037662C" w:rsidP="0039771A">
            <w:pPr>
              <w:widowControl w:val="0"/>
              <w:autoSpaceDE w:val="0"/>
              <w:autoSpaceDN w:val="0"/>
              <w:adjustRightInd w:val="0"/>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0,753</w:t>
            </w:r>
          </w:p>
        </w:tc>
      </w:tr>
      <w:tr w:rsidR="00570E3B" w:rsidRPr="000319CD" w14:paraId="0507F747" w14:textId="77777777" w:rsidTr="0039771A">
        <w:tc>
          <w:tcPr>
            <w:tcW w:w="2831" w:type="dxa"/>
            <w:tcBorders>
              <w:top w:val="nil"/>
              <w:left w:val="nil"/>
              <w:bottom w:val="nil"/>
              <w:right w:val="nil"/>
            </w:tcBorders>
            <w:vAlign w:val="center"/>
          </w:tcPr>
          <w:p w14:paraId="67C42CD3"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Madde7</w:t>
            </w:r>
          </w:p>
        </w:tc>
        <w:tc>
          <w:tcPr>
            <w:tcW w:w="2831" w:type="dxa"/>
            <w:tcBorders>
              <w:top w:val="nil"/>
              <w:left w:val="nil"/>
              <w:bottom w:val="nil"/>
              <w:right w:val="nil"/>
            </w:tcBorders>
            <w:vAlign w:val="center"/>
          </w:tcPr>
          <w:p w14:paraId="6BF886C6" w14:textId="77777777" w:rsidR="0037662C" w:rsidRPr="000319CD" w:rsidRDefault="0037662C"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8</w:t>
            </w:r>
          </w:p>
        </w:tc>
        <w:tc>
          <w:tcPr>
            <w:tcW w:w="2832" w:type="dxa"/>
            <w:tcBorders>
              <w:top w:val="nil"/>
              <w:left w:val="nil"/>
              <w:bottom w:val="nil"/>
              <w:right w:val="nil"/>
            </w:tcBorders>
            <w:vAlign w:val="center"/>
          </w:tcPr>
          <w:p w14:paraId="385737E4" w14:textId="77777777" w:rsidR="0037662C" w:rsidRPr="000319CD" w:rsidRDefault="0037662C" w:rsidP="0039771A">
            <w:pPr>
              <w:widowControl w:val="0"/>
              <w:autoSpaceDE w:val="0"/>
              <w:autoSpaceDN w:val="0"/>
              <w:adjustRightInd w:val="0"/>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0,613</w:t>
            </w:r>
          </w:p>
        </w:tc>
      </w:tr>
      <w:tr w:rsidR="0037662C" w:rsidRPr="000319CD" w14:paraId="7BA0BB3A" w14:textId="77777777" w:rsidTr="0039771A">
        <w:tc>
          <w:tcPr>
            <w:tcW w:w="2831" w:type="dxa"/>
            <w:tcBorders>
              <w:top w:val="nil"/>
              <w:left w:val="nil"/>
              <w:bottom w:val="single" w:sz="4" w:space="0" w:color="auto"/>
              <w:right w:val="nil"/>
            </w:tcBorders>
            <w:vAlign w:val="center"/>
          </w:tcPr>
          <w:p w14:paraId="1DA62348" w14:textId="77777777" w:rsidR="0037662C" w:rsidRPr="000319CD" w:rsidRDefault="0037662C"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KMO Katsayısı</w:t>
            </w:r>
          </w:p>
        </w:tc>
        <w:tc>
          <w:tcPr>
            <w:tcW w:w="5663" w:type="dxa"/>
            <w:gridSpan w:val="2"/>
            <w:tcBorders>
              <w:top w:val="nil"/>
              <w:left w:val="nil"/>
              <w:bottom w:val="single" w:sz="4" w:space="0" w:color="auto"/>
              <w:right w:val="nil"/>
            </w:tcBorders>
            <w:vAlign w:val="center"/>
          </w:tcPr>
          <w:p w14:paraId="09A43563" w14:textId="77777777" w:rsidR="0037662C" w:rsidRPr="000319CD" w:rsidRDefault="0037662C" w:rsidP="00DF3F0A">
            <w:pPr>
              <w:widowControl w:val="0"/>
              <w:autoSpaceDE w:val="0"/>
              <w:autoSpaceDN w:val="0"/>
              <w:adjustRightInd w:val="0"/>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0,804</w:t>
            </w:r>
          </w:p>
        </w:tc>
      </w:tr>
    </w:tbl>
    <w:p w14:paraId="603B9CF9" w14:textId="77777777" w:rsidR="00E53197" w:rsidRPr="000319CD" w:rsidRDefault="00E53197" w:rsidP="00C673D3">
      <w:pPr>
        <w:spacing w:after="0" w:line="360" w:lineRule="auto"/>
        <w:jc w:val="both"/>
        <w:rPr>
          <w:rFonts w:ascii="Times New Roman" w:hAnsi="Times New Roman" w:cs="Times New Roman"/>
          <w:color w:val="000000" w:themeColor="text1"/>
          <w:sz w:val="24"/>
          <w:szCs w:val="24"/>
        </w:rPr>
      </w:pPr>
    </w:p>
    <w:p w14:paraId="6A01F4DD" w14:textId="77777777" w:rsidR="00E53197" w:rsidRPr="000319CD" w:rsidRDefault="00E53197" w:rsidP="00E53197">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Psikososyal Müdahale İlkeleri alt boyutlarına ait tüm maddeler teze dâhil edildi. Çalışma </w:t>
      </w:r>
      <w:r w:rsidR="00575867" w:rsidRPr="000319CD">
        <w:rPr>
          <w:rFonts w:ascii="Times New Roman" w:hAnsi="Times New Roman" w:cs="Times New Roman"/>
          <w:color w:val="000000" w:themeColor="text1"/>
          <w:sz w:val="24"/>
          <w:szCs w:val="24"/>
        </w:rPr>
        <w:t>7</w:t>
      </w:r>
      <w:r w:rsidRPr="000319CD">
        <w:rPr>
          <w:rFonts w:ascii="Times New Roman" w:hAnsi="Times New Roman" w:cs="Times New Roman"/>
          <w:color w:val="000000" w:themeColor="text1"/>
          <w:sz w:val="24"/>
          <w:szCs w:val="24"/>
        </w:rPr>
        <w:t xml:space="preserve"> soru üzerinden güvenirlilik analizine tabi tutulduğu</w:t>
      </w:r>
      <w:r w:rsidR="00972082" w:rsidRPr="000319CD">
        <w:rPr>
          <w:rFonts w:ascii="Times New Roman" w:hAnsi="Times New Roman" w:cs="Times New Roman"/>
          <w:color w:val="000000" w:themeColor="text1"/>
          <w:sz w:val="24"/>
          <w:szCs w:val="24"/>
        </w:rPr>
        <w:t>nda Cronbach Alfa değeri; 0, 825</w:t>
      </w:r>
      <w:r w:rsidRPr="000319CD">
        <w:rPr>
          <w:rFonts w:ascii="Times New Roman" w:hAnsi="Times New Roman" w:cs="Times New Roman"/>
          <w:color w:val="000000" w:themeColor="text1"/>
          <w:sz w:val="24"/>
          <w:szCs w:val="24"/>
        </w:rPr>
        <w:t xml:space="preserve"> ile oldukça güvenilir aralıkta olduğu hesaplandı (Tablo </w:t>
      </w:r>
      <w:r w:rsidR="00CF6226" w:rsidRPr="000319CD">
        <w:rPr>
          <w:rFonts w:ascii="Times New Roman" w:hAnsi="Times New Roman" w:cs="Times New Roman"/>
          <w:color w:val="000000" w:themeColor="text1"/>
          <w:sz w:val="24"/>
          <w:szCs w:val="24"/>
        </w:rPr>
        <w:t>2</w:t>
      </w:r>
      <w:r w:rsidRPr="000319CD">
        <w:rPr>
          <w:rFonts w:ascii="Times New Roman" w:hAnsi="Times New Roman" w:cs="Times New Roman"/>
          <w:color w:val="000000" w:themeColor="text1"/>
          <w:sz w:val="24"/>
          <w:szCs w:val="24"/>
        </w:rPr>
        <w:t xml:space="preserve">).  </w:t>
      </w:r>
    </w:p>
    <w:p w14:paraId="681BBE84" w14:textId="77777777" w:rsidR="00E53197" w:rsidRPr="000319CD" w:rsidRDefault="00E53197" w:rsidP="007002A0">
      <w:pPr>
        <w:spacing w:after="0" w:line="360" w:lineRule="auto"/>
        <w:jc w:val="center"/>
        <w:rPr>
          <w:rFonts w:ascii="Times New Roman" w:hAnsi="Times New Roman" w:cs="Times New Roman"/>
          <w:b/>
          <w:bCs/>
          <w:color w:val="000000" w:themeColor="text1"/>
          <w:sz w:val="24"/>
          <w:szCs w:val="24"/>
          <w:highlight w:val="yellow"/>
        </w:rPr>
      </w:pPr>
    </w:p>
    <w:p w14:paraId="0B68ADF1" w14:textId="77777777" w:rsidR="0037662C" w:rsidRPr="000319CD" w:rsidRDefault="0037662C" w:rsidP="007002A0">
      <w:pPr>
        <w:spacing w:after="0" w:line="360" w:lineRule="auto"/>
        <w:jc w:val="center"/>
        <w:rPr>
          <w:rFonts w:ascii="Times New Roman" w:hAnsi="Times New Roman" w:cs="Times New Roman"/>
          <w:b/>
          <w:bCs/>
          <w:color w:val="000000" w:themeColor="text1"/>
          <w:sz w:val="24"/>
          <w:szCs w:val="24"/>
          <w:highlight w:val="yellow"/>
        </w:rPr>
      </w:pPr>
    </w:p>
    <w:p w14:paraId="49E59DD0" w14:textId="35DA0469" w:rsidR="0039771A" w:rsidRDefault="0039771A" w:rsidP="007002A0">
      <w:pPr>
        <w:pStyle w:val="ResimYazs"/>
        <w:jc w:val="center"/>
        <w:rPr>
          <w:rFonts w:ascii="Times New Roman" w:hAnsi="Times New Roman" w:cs="Times New Roman"/>
          <w:b/>
          <w:bCs/>
          <w:i w:val="0"/>
          <w:iCs w:val="0"/>
          <w:color w:val="000000" w:themeColor="text1"/>
          <w:sz w:val="24"/>
          <w:szCs w:val="24"/>
        </w:rPr>
      </w:pPr>
    </w:p>
    <w:p w14:paraId="07E7FBAD" w14:textId="5781380A" w:rsidR="001D516D" w:rsidRDefault="001D516D" w:rsidP="007002A0">
      <w:pPr>
        <w:jc w:val="center"/>
      </w:pPr>
    </w:p>
    <w:p w14:paraId="134FCE3F" w14:textId="77777777" w:rsidR="001D516D" w:rsidRPr="001D516D" w:rsidRDefault="001D516D" w:rsidP="007002A0">
      <w:pPr>
        <w:jc w:val="center"/>
      </w:pPr>
    </w:p>
    <w:p w14:paraId="2D6EE14A" w14:textId="77777777" w:rsidR="00E6281F" w:rsidRPr="00E6281F" w:rsidRDefault="00E6281F" w:rsidP="007002A0">
      <w:pPr>
        <w:jc w:val="center"/>
      </w:pPr>
    </w:p>
    <w:p w14:paraId="08E4154C" w14:textId="56E43DDF" w:rsidR="00CF5100" w:rsidRPr="000319CD" w:rsidRDefault="00CF6226" w:rsidP="00CF6226">
      <w:pPr>
        <w:pStyle w:val="ResimYazs"/>
        <w:jc w:val="center"/>
        <w:rPr>
          <w:rFonts w:ascii="Times New Roman" w:hAnsi="Times New Roman" w:cs="Times New Roman"/>
          <w:b/>
          <w:i w:val="0"/>
          <w:color w:val="000000" w:themeColor="text1"/>
          <w:sz w:val="24"/>
          <w:szCs w:val="24"/>
        </w:rPr>
      </w:pPr>
      <w:bookmarkStart w:id="61" w:name="_Toc54557060"/>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2</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Psikososyal Destek Müdahale Temel İlkeri Alt Boyutunun Madde-Toplam Korelasyon ve Cronbach Alfa Değerleri</w:t>
      </w:r>
      <w:bookmarkEnd w:id="61"/>
    </w:p>
    <w:tbl>
      <w:tblPr>
        <w:tblStyle w:val="TabloKlavuzu1"/>
        <w:tblW w:w="8585"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418"/>
        <w:gridCol w:w="1367"/>
        <w:gridCol w:w="2999"/>
        <w:gridCol w:w="1400"/>
        <w:gridCol w:w="1401"/>
      </w:tblGrid>
      <w:tr w:rsidR="00570E3B" w:rsidRPr="000319CD" w14:paraId="10327070" w14:textId="77777777" w:rsidTr="00DF3F0A">
        <w:trPr>
          <w:trHeight w:val="2972"/>
        </w:trPr>
        <w:tc>
          <w:tcPr>
            <w:tcW w:w="1418" w:type="dxa"/>
          </w:tcPr>
          <w:p w14:paraId="3111CB31" w14:textId="77777777" w:rsidR="0039771A" w:rsidRPr="000319CD" w:rsidRDefault="0039771A" w:rsidP="0039771A">
            <w:pPr>
              <w:spacing w:line="360" w:lineRule="auto"/>
              <w:jc w:val="both"/>
              <w:rPr>
                <w:rFonts w:ascii="Times New Roman" w:eastAsia="Calibri" w:hAnsi="Times New Roman" w:cs="Times New Roman"/>
                <w:b/>
                <w:bCs/>
                <w:color w:val="000000" w:themeColor="text1"/>
                <w:sz w:val="24"/>
                <w:szCs w:val="24"/>
              </w:rPr>
            </w:pPr>
          </w:p>
        </w:tc>
        <w:tc>
          <w:tcPr>
            <w:tcW w:w="4366" w:type="dxa"/>
            <w:gridSpan w:val="2"/>
          </w:tcPr>
          <w:p w14:paraId="12ACF4B0" w14:textId="77777777" w:rsidR="0039771A" w:rsidRPr="000319CD" w:rsidRDefault="0039771A" w:rsidP="0039771A">
            <w:pPr>
              <w:spacing w:line="360" w:lineRule="auto"/>
              <w:jc w:val="both"/>
              <w:rPr>
                <w:rFonts w:ascii="Times New Roman" w:eastAsia="Calibri" w:hAnsi="Times New Roman" w:cs="Times New Roman"/>
                <w:b/>
                <w:bCs/>
                <w:color w:val="000000" w:themeColor="text1"/>
                <w:sz w:val="24"/>
                <w:szCs w:val="24"/>
              </w:rPr>
            </w:pPr>
          </w:p>
          <w:p w14:paraId="1033CE45" w14:textId="77777777" w:rsidR="0039771A" w:rsidRPr="000319CD" w:rsidRDefault="0039771A" w:rsidP="0039771A">
            <w:pPr>
              <w:spacing w:line="360" w:lineRule="auto"/>
              <w:jc w:val="center"/>
              <w:rPr>
                <w:rFonts w:ascii="Times New Roman" w:eastAsia="Calibri" w:hAnsi="Times New Roman" w:cs="Times New Roman"/>
                <w:b/>
                <w:bCs/>
                <w:color w:val="000000" w:themeColor="text1"/>
                <w:sz w:val="24"/>
                <w:szCs w:val="24"/>
              </w:rPr>
            </w:pPr>
          </w:p>
          <w:p w14:paraId="2E7CE7BD" w14:textId="77777777" w:rsidR="0039771A" w:rsidRPr="000319CD" w:rsidRDefault="0039771A" w:rsidP="0039771A">
            <w:pPr>
              <w:spacing w:line="360" w:lineRule="auto"/>
              <w:jc w:val="center"/>
              <w:rPr>
                <w:rFonts w:ascii="Times New Roman" w:eastAsia="Calibri" w:hAnsi="Times New Roman" w:cs="Times New Roman"/>
                <w:b/>
                <w:bCs/>
                <w:color w:val="000000" w:themeColor="text1"/>
                <w:sz w:val="24"/>
                <w:szCs w:val="24"/>
              </w:rPr>
            </w:pPr>
          </w:p>
          <w:p w14:paraId="08D2F9C2" w14:textId="77777777" w:rsidR="0039771A" w:rsidRPr="000319CD" w:rsidRDefault="0039771A" w:rsidP="0039771A">
            <w:pPr>
              <w:spacing w:line="360" w:lineRule="auto"/>
              <w:jc w:val="center"/>
              <w:rPr>
                <w:rFonts w:ascii="Times New Roman" w:eastAsia="Calibri" w:hAnsi="Times New Roman" w:cs="Times New Roman"/>
                <w:b/>
                <w:bCs/>
                <w:color w:val="000000" w:themeColor="text1"/>
                <w:sz w:val="24"/>
                <w:szCs w:val="24"/>
              </w:rPr>
            </w:pPr>
          </w:p>
          <w:p w14:paraId="20C42E84" w14:textId="77777777" w:rsidR="0039771A" w:rsidRPr="000319CD" w:rsidRDefault="0039771A" w:rsidP="0039771A">
            <w:pPr>
              <w:spacing w:line="360" w:lineRule="auto"/>
              <w:rPr>
                <w:rFonts w:ascii="Times New Roman" w:eastAsia="Calibri" w:hAnsi="Times New Roman" w:cs="Times New Roman"/>
                <w:b/>
                <w:bCs/>
                <w:color w:val="000000" w:themeColor="text1"/>
                <w:sz w:val="24"/>
                <w:szCs w:val="24"/>
              </w:rPr>
            </w:pPr>
            <w:r w:rsidRPr="000319CD">
              <w:rPr>
                <w:rFonts w:ascii="Times New Roman" w:eastAsia="Calibri" w:hAnsi="Times New Roman" w:cs="Times New Roman"/>
                <w:b/>
                <w:bCs/>
                <w:color w:val="000000" w:themeColor="text1"/>
                <w:sz w:val="24"/>
                <w:szCs w:val="24"/>
              </w:rPr>
              <w:t>Araştırmada Kullanılan Ölçeğin Maddeleri</w:t>
            </w:r>
          </w:p>
        </w:tc>
        <w:tc>
          <w:tcPr>
            <w:tcW w:w="1400" w:type="dxa"/>
            <w:vMerge w:val="restart"/>
            <w:textDirection w:val="btLr"/>
          </w:tcPr>
          <w:p w14:paraId="213949C8"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Madde Toplam Korelasyon Değeri</w:t>
            </w:r>
          </w:p>
          <w:p w14:paraId="2DD0509A"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p>
          <w:p w14:paraId="2BB100B5"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p>
          <w:p w14:paraId="4074F4A6"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p>
        </w:tc>
        <w:tc>
          <w:tcPr>
            <w:tcW w:w="1401" w:type="dxa"/>
            <w:vMerge w:val="restart"/>
            <w:textDirection w:val="btLr"/>
            <w:hideMark/>
          </w:tcPr>
          <w:p w14:paraId="61DA566D"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Madde Silindiğinde Cronbach Alfa </w:t>
            </w:r>
          </w:p>
        </w:tc>
      </w:tr>
      <w:tr w:rsidR="00570E3B" w:rsidRPr="000319CD" w14:paraId="13650E91" w14:textId="77777777" w:rsidTr="00DF3F0A">
        <w:trPr>
          <w:trHeight w:val="568"/>
        </w:trPr>
        <w:tc>
          <w:tcPr>
            <w:tcW w:w="1418" w:type="dxa"/>
          </w:tcPr>
          <w:p w14:paraId="7A102E2F" w14:textId="77777777" w:rsidR="0039771A" w:rsidRPr="000319CD" w:rsidRDefault="0039771A" w:rsidP="0039771A">
            <w:pPr>
              <w:spacing w:line="360" w:lineRule="auto"/>
              <w:rPr>
                <w:rFonts w:ascii="Times New Roman" w:hAnsi="Times New Roman" w:cs="Times New Roman"/>
                <w:b/>
                <w:bCs/>
                <w:color w:val="000000" w:themeColor="text1"/>
                <w:sz w:val="24"/>
                <w:szCs w:val="24"/>
              </w:rPr>
            </w:pPr>
          </w:p>
        </w:tc>
        <w:tc>
          <w:tcPr>
            <w:tcW w:w="1367" w:type="dxa"/>
            <w:hideMark/>
          </w:tcPr>
          <w:p w14:paraId="59C8B570" w14:textId="77777777" w:rsidR="0039771A" w:rsidRPr="000319CD" w:rsidRDefault="0039771A"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Madde No</w:t>
            </w:r>
          </w:p>
        </w:tc>
        <w:tc>
          <w:tcPr>
            <w:tcW w:w="2999" w:type="dxa"/>
          </w:tcPr>
          <w:p w14:paraId="03E566FA" w14:textId="77777777" w:rsidR="0039771A" w:rsidRPr="000319CD" w:rsidRDefault="0039771A"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 xml:space="preserve">Soru Numarası </w:t>
            </w:r>
          </w:p>
        </w:tc>
        <w:tc>
          <w:tcPr>
            <w:tcW w:w="1400" w:type="dxa"/>
            <w:vMerge/>
          </w:tcPr>
          <w:p w14:paraId="12AC3DC5" w14:textId="77777777" w:rsidR="0039771A" w:rsidRPr="000319CD" w:rsidRDefault="0039771A" w:rsidP="0039771A">
            <w:pPr>
              <w:spacing w:line="360" w:lineRule="auto"/>
              <w:jc w:val="center"/>
              <w:rPr>
                <w:rFonts w:ascii="Times New Roman" w:hAnsi="Times New Roman" w:cs="Times New Roman"/>
                <w:b/>
                <w:color w:val="000000" w:themeColor="text1"/>
                <w:sz w:val="24"/>
                <w:szCs w:val="24"/>
              </w:rPr>
            </w:pPr>
          </w:p>
        </w:tc>
        <w:tc>
          <w:tcPr>
            <w:tcW w:w="1401" w:type="dxa"/>
            <w:vMerge/>
          </w:tcPr>
          <w:p w14:paraId="74CA63D6" w14:textId="77777777" w:rsidR="0039771A" w:rsidRPr="000319CD" w:rsidRDefault="0039771A" w:rsidP="0039771A">
            <w:pPr>
              <w:spacing w:line="360" w:lineRule="auto"/>
              <w:jc w:val="center"/>
              <w:rPr>
                <w:rFonts w:ascii="Times New Roman" w:hAnsi="Times New Roman" w:cs="Times New Roman"/>
                <w:b/>
                <w:color w:val="000000" w:themeColor="text1"/>
                <w:sz w:val="24"/>
                <w:szCs w:val="24"/>
              </w:rPr>
            </w:pPr>
          </w:p>
        </w:tc>
      </w:tr>
      <w:tr w:rsidR="00570E3B" w:rsidRPr="000319CD" w14:paraId="45905947" w14:textId="77777777" w:rsidTr="00DF3F0A">
        <w:trPr>
          <w:trHeight w:val="575"/>
        </w:trPr>
        <w:tc>
          <w:tcPr>
            <w:tcW w:w="1418" w:type="dxa"/>
            <w:vMerge w:val="restart"/>
            <w:textDirection w:val="btLr"/>
          </w:tcPr>
          <w:p w14:paraId="26EC940A" w14:textId="65747E0E"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Psikososyal Müdahale </w:t>
            </w:r>
            <w:r w:rsidR="00DF3F0A">
              <w:rPr>
                <w:rFonts w:ascii="Times New Roman" w:hAnsi="Times New Roman" w:cs="Times New Roman"/>
                <w:b/>
                <w:color w:val="000000" w:themeColor="text1"/>
                <w:sz w:val="24"/>
                <w:szCs w:val="24"/>
              </w:rPr>
              <w:t xml:space="preserve">Temel </w:t>
            </w:r>
            <w:r w:rsidRPr="000319CD">
              <w:rPr>
                <w:rFonts w:ascii="Times New Roman" w:hAnsi="Times New Roman" w:cs="Times New Roman"/>
                <w:b/>
                <w:color w:val="000000" w:themeColor="text1"/>
                <w:sz w:val="24"/>
                <w:szCs w:val="24"/>
              </w:rPr>
              <w:t>İlkeleri Alt Boyutu</w:t>
            </w:r>
          </w:p>
        </w:tc>
        <w:tc>
          <w:tcPr>
            <w:tcW w:w="1367" w:type="dxa"/>
            <w:vAlign w:val="center"/>
            <w:hideMark/>
          </w:tcPr>
          <w:p w14:paraId="5CF8026C"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1</w:t>
            </w:r>
          </w:p>
        </w:tc>
        <w:tc>
          <w:tcPr>
            <w:tcW w:w="2999" w:type="dxa"/>
            <w:vAlign w:val="center"/>
          </w:tcPr>
          <w:p w14:paraId="3181CB51"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w:t>
            </w:r>
          </w:p>
        </w:tc>
        <w:tc>
          <w:tcPr>
            <w:tcW w:w="1400" w:type="dxa"/>
            <w:vAlign w:val="center"/>
          </w:tcPr>
          <w:p w14:paraId="5B61B359"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0,672</w:t>
            </w:r>
          </w:p>
        </w:tc>
        <w:tc>
          <w:tcPr>
            <w:tcW w:w="1401" w:type="dxa"/>
            <w:vAlign w:val="center"/>
          </w:tcPr>
          <w:p w14:paraId="4E2A3DC4"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0,782</w:t>
            </w:r>
          </w:p>
        </w:tc>
      </w:tr>
      <w:tr w:rsidR="00570E3B" w:rsidRPr="000319CD" w14:paraId="39D0B940" w14:textId="77777777" w:rsidTr="00DF3F0A">
        <w:trPr>
          <w:trHeight w:val="555"/>
        </w:trPr>
        <w:tc>
          <w:tcPr>
            <w:tcW w:w="1418" w:type="dxa"/>
            <w:vMerge/>
          </w:tcPr>
          <w:p w14:paraId="4DBDC0CC"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367" w:type="dxa"/>
            <w:vAlign w:val="center"/>
            <w:hideMark/>
          </w:tcPr>
          <w:p w14:paraId="039A414F"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2</w:t>
            </w:r>
          </w:p>
        </w:tc>
        <w:tc>
          <w:tcPr>
            <w:tcW w:w="2999" w:type="dxa"/>
            <w:vAlign w:val="center"/>
          </w:tcPr>
          <w:p w14:paraId="4FC81617"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2</w:t>
            </w:r>
          </w:p>
        </w:tc>
        <w:tc>
          <w:tcPr>
            <w:tcW w:w="1400" w:type="dxa"/>
            <w:vAlign w:val="center"/>
          </w:tcPr>
          <w:p w14:paraId="4A045881"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0,714</w:t>
            </w:r>
          </w:p>
        </w:tc>
        <w:tc>
          <w:tcPr>
            <w:tcW w:w="1401" w:type="dxa"/>
            <w:vAlign w:val="center"/>
          </w:tcPr>
          <w:p w14:paraId="23C43923"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0,774</w:t>
            </w:r>
          </w:p>
        </w:tc>
      </w:tr>
      <w:tr w:rsidR="00570E3B" w:rsidRPr="000319CD" w14:paraId="20091142" w14:textId="77777777" w:rsidTr="00DF3F0A">
        <w:trPr>
          <w:trHeight w:val="577"/>
        </w:trPr>
        <w:tc>
          <w:tcPr>
            <w:tcW w:w="1418" w:type="dxa"/>
            <w:vMerge/>
          </w:tcPr>
          <w:p w14:paraId="175F954F"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367" w:type="dxa"/>
            <w:vAlign w:val="center"/>
            <w:hideMark/>
          </w:tcPr>
          <w:p w14:paraId="48EFAEFF"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3</w:t>
            </w:r>
          </w:p>
        </w:tc>
        <w:tc>
          <w:tcPr>
            <w:tcW w:w="2999" w:type="dxa"/>
            <w:vAlign w:val="center"/>
          </w:tcPr>
          <w:p w14:paraId="2E19486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3</w:t>
            </w:r>
          </w:p>
        </w:tc>
        <w:tc>
          <w:tcPr>
            <w:tcW w:w="1400" w:type="dxa"/>
            <w:vAlign w:val="center"/>
          </w:tcPr>
          <w:p w14:paraId="1AFC44A2"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0,634</w:t>
            </w:r>
          </w:p>
        </w:tc>
        <w:tc>
          <w:tcPr>
            <w:tcW w:w="1401" w:type="dxa"/>
            <w:vAlign w:val="center"/>
          </w:tcPr>
          <w:p w14:paraId="5AE1B5D2"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0,791</w:t>
            </w:r>
          </w:p>
        </w:tc>
      </w:tr>
      <w:tr w:rsidR="00570E3B" w:rsidRPr="000319CD" w14:paraId="635EF29B" w14:textId="77777777" w:rsidTr="00DF3F0A">
        <w:trPr>
          <w:trHeight w:val="555"/>
        </w:trPr>
        <w:tc>
          <w:tcPr>
            <w:tcW w:w="1418" w:type="dxa"/>
            <w:vMerge/>
          </w:tcPr>
          <w:p w14:paraId="16E7CDE5"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367" w:type="dxa"/>
            <w:vAlign w:val="center"/>
          </w:tcPr>
          <w:p w14:paraId="55D29784"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4</w:t>
            </w:r>
          </w:p>
        </w:tc>
        <w:tc>
          <w:tcPr>
            <w:tcW w:w="2999" w:type="dxa"/>
            <w:vAlign w:val="center"/>
          </w:tcPr>
          <w:p w14:paraId="0B0B8E2E"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4</w:t>
            </w:r>
          </w:p>
        </w:tc>
        <w:tc>
          <w:tcPr>
            <w:tcW w:w="1400" w:type="dxa"/>
            <w:vAlign w:val="center"/>
          </w:tcPr>
          <w:p w14:paraId="555A2B6A"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0,460</w:t>
            </w:r>
          </w:p>
        </w:tc>
        <w:tc>
          <w:tcPr>
            <w:tcW w:w="1401" w:type="dxa"/>
            <w:vAlign w:val="center"/>
          </w:tcPr>
          <w:p w14:paraId="7F405DE4"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0,818</w:t>
            </w:r>
          </w:p>
        </w:tc>
      </w:tr>
      <w:tr w:rsidR="00570E3B" w:rsidRPr="000319CD" w14:paraId="0E250144" w14:textId="77777777" w:rsidTr="00DF3F0A">
        <w:trPr>
          <w:trHeight w:val="551"/>
        </w:trPr>
        <w:tc>
          <w:tcPr>
            <w:tcW w:w="1418" w:type="dxa"/>
            <w:vMerge/>
          </w:tcPr>
          <w:p w14:paraId="4C8E0B09"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367" w:type="dxa"/>
            <w:vAlign w:val="center"/>
          </w:tcPr>
          <w:p w14:paraId="004A333D"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5</w:t>
            </w:r>
          </w:p>
        </w:tc>
        <w:tc>
          <w:tcPr>
            <w:tcW w:w="2999" w:type="dxa"/>
            <w:vAlign w:val="center"/>
          </w:tcPr>
          <w:p w14:paraId="399C4BE8"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6</w:t>
            </w:r>
          </w:p>
        </w:tc>
        <w:tc>
          <w:tcPr>
            <w:tcW w:w="1400" w:type="dxa"/>
            <w:vAlign w:val="center"/>
          </w:tcPr>
          <w:p w14:paraId="3C18C538"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0,419</w:t>
            </w:r>
          </w:p>
        </w:tc>
        <w:tc>
          <w:tcPr>
            <w:tcW w:w="1401" w:type="dxa"/>
            <w:vAlign w:val="center"/>
          </w:tcPr>
          <w:p w14:paraId="1D52D794"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0,823</w:t>
            </w:r>
          </w:p>
        </w:tc>
      </w:tr>
      <w:tr w:rsidR="00570E3B" w:rsidRPr="000319CD" w14:paraId="450654A6" w14:textId="77777777" w:rsidTr="00DF3F0A">
        <w:trPr>
          <w:trHeight w:val="551"/>
        </w:trPr>
        <w:tc>
          <w:tcPr>
            <w:tcW w:w="1418" w:type="dxa"/>
          </w:tcPr>
          <w:p w14:paraId="3CAE3F88"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367" w:type="dxa"/>
            <w:vAlign w:val="center"/>
          </w:tcPr>
          <w:p w14:paraId="03C8163B"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6</w:t>
            </w:r>
          </w:p>
        </w:tc>
        <w:tc>
          <w:tcPr>
            <w:tcW w:w="2999" w:type="dxa"/>
            <w:vAlign w:val="center"/>
          </w:tcPr>
          <w:p w14:paraId="2E099666"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7</w:t>
            </w:r>
          </w:p>
        </w:tc>
        <w:tc>
          <w:tcPr>
            <w:tcW w:w="1400" w:type="dxa"/>
            <w:vAlign w:val="center"/>
          </w:tcPr>
          <w:p w14:paraId="40DB8D0A"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0,638</w:t>
            </w:r>
          </w:p>
        </w:tc>
        <w:tc>
          <w:tcPr>
            <w:tcW w:w="1401" w:type="dxa"/>
            <w:vAlign w:val="center"/>
          </w:tcPr>
          <w:p w14:paraId="41BE8523"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0,791</w:t>
            </w:r>
          </w:p>
        </w:tc>
      </w:tr>
      <w:tr w:rsidR="00570E3B" w:rsidRPr="000319CD" w14:paraId="7A5F4C04" w14:textId="77777777" w:rsidTr="00DF3F0A">
        <w:trPr>
          <w:trHeight w:val="551"/>
        </w:trPr>
        <w:tc>
          <w:tcPr>
            <w:tcW w:w="1418" w:type="dxa"/>
          </w:tcPr>
          <w:p w14:paraId="1EEA4258"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367" w:type="dxa"/>
            <w:vAlign w:val="center"/>
          </w:tcPr>
          <w:p w14:paraId="1BFFDBE0"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7</w:t>
            </w:r>
          </w:p>
        </w:tc>
        <w:tc>
          <w:tcPr>
            <w:tcW w:w="2999" w:type="dxa"/>
            <w:vAlign w:val="center"/>
          </w:tcPr>
          <w:p w14:paraId="41A2D2C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8</w:t>
            </w:r>
          </w:p>
        </w:tc>
        <w:tc>
          <w:tcPr>
            <w:tcW w:w="1400" w:type="dxa"/>
            <w:vAlign w:val="center"/>
          </w:tcPr>
          <w:p w14:paraId="1E7DE5AE"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0,479</w:t>
            </w:r>
          </w:p>
        </w:tc>
        <w:tc>
          <w:tcPr>
            <w:tcW w:w="1401" w:type="dxa"/>
            <w:vAlign w:val="center"/>
          </w:tcPr>
          <w:p w14:paraId="5EE10A91" w14:textId="77777777" w:rsidR="0039771A" w:rsidRPr="000319CD" w:rsidRDefault="0039771A" w:rsidP="0039771A">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0,822</w:t>
            </w:r>
          </w:p>
        </w:tc>
      </w:tr>
      <w:tr w:rsidR="0039771A" w:rsidRPr="000319CD" w14:paraId="5333AFA2" w14:textId="77777777" w:rsidTr="00DF3F0A">
        <w:trPr>
          <w:trHeight w:val="239"/>
        </w:trPr>
        <w:tc>
          <w:tcPr>
            <w:tcW w:w="1418" w:type="dxa"/>
          </w:tcPr>
          <w:p w14:paraId="34F43282"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367" w:type="dxa"/>
          </w:tcPr>
          <w:p w14:paraId="17428536"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999" w:type="dxa"/>
          </w:tcPr>
          <w:p w14:paraId="6DFD363E" w14:textId="77777777" w:rsidR="0039771A" w:rsidRPr="000319CD" w:rsidRDefault="0039771A" w:rsidP="0039771A">
            <w:pPr>
              <w:spacing w:line="360" w:lineRule="auto"/>
              <w:rPr>
                <w:rFonts w:ascii="Times New Roman" w:hAnsi="Times New Roman" w:cs="Times New Roman"/>
                <w:color w:val="000000" w:themeColor="text1"/>
                <w:sz w:val="24"/>
                <w:szCs w:val="24"/>
              </w:rPr>
            </w:pPr>
          </w:p>
        </w:tc>
        <w:tc>
          <w:tcPr>
            <w:tcW w:w="2801" w:type="dxa"/>
            <w:gridSpan w:val="2"/>
          </w:tcPr>
          <w:p w14:paraId="2616C942" w14:textId="77777777" w:rsidR="0039771A" w:rsidRPr="000319CD" w:rsidRDefault="0039771A" w:rsidP="0039771A">
            <w:pPr>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α=0,825</w:t>
            </w:r>
          </w:p>
        </w:tc>
      </w:tr>
    </w:tbl>
    <w:p w14:paraId="00E5BEB6" w14:textId="77777777" w:rsidR="00E53197" w:rsidRPr="000319CD" w:rsidRDefault="00E53197" w:rsidP="005C3B18">
      <w:pPr>
        <w:spacing w:after="0" w:line="360" w:lineRule="auto"/>
        <w:jc w:val="both"/>
        <w:rPr>
          <w:rFonts w:ascii="Times New Roman" w:hAnsi="Times New Roman" w:cs="Times New Roman"/>
          <w:color w:val="000000" w:themeColor="text1"/>
          <w:sz w:val="24"/>
          <w:szCs w:val="24"/>
        </w:rPr>
      </w:pPr>
    </w:p>
    <w:p w14:paraId="08D1EBF7" w14:textId="77777777" w:rsidR="00041934" w:rsidRPr="000319CD" w:rsidRDefault="006A1117" w:rsidP="005C3B18">
      <w:pPr>
        <w:pStyle w:val="Balk3"/>
        <w:rPr>
          <w:rFonts w:cs="Times New Roman"/>
        </w:rPr>
      </w:pPr>
      <w:bookmarkStart w:id="62" w:name="_Toc56802640"/>
      <w:r w:rsidRPr="000319CD">
        <w:rPr>
          <w:rFonts w:cs="Times New Roman"/>
        </w:rPr>
        <w:t>3</w:t>
      </w:r>
      <w:r w:rsidR="00621B57" w:rsidRPr="000319CD">
        <w:rPr>
          <w:rFonts w:cs="Times New Roman"/>
        </w:rPr>
        <w:t xml:space="preserve">.7.2. </w:t>
      </w:r>
      <w:r w:rsidR="00041934" w:rsidRPr="000319CD">
        <w:rPr>
          <w:rFonts w:cs="Times New Roman"/>
        </w:rPr>
        <w:t>Liderlik Motivasyon Ölçeği Alt Boyutları</w:t>
      </w:r>
      <w:bookmarkEnd w:id="62"/>
    </w:p>
    <w:p w14:paraId="78561DC6" w14:textId="1F8DF195" w:rsidR="0039771A" w:rsidRPr="006310E5" w:rsidRDefault="003408EB" w:rsidP="0039771A">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İkinci</w:t>
      </w:r>
      <w:r w:rsidR="0039771A" w:rsidRPr="000319CD">
        <w:rPr>
          <w:rFonts w:ascii="Times New Roman" w:hAnsi="Times New Roman" w:cs="Times New Roman"/>
          <w:color w:val="000000" w:themeColor="text1"/>
          <w:sz w:val="24"/>
          <w:szCs w:val="24"/>
        </w:rPr>
        <w:t xml:space="preserve"> bölümde afet ve acil durumlarda afetzedelere psikososyal destek hizm</w:t>
      </w:r>
      <w:r w:rsidR="00CB1845" w:rsidRPr="000319CD">
        <w:rPr>
          <w:rFonts w:ascii="Times New Roman" w:hAnsi="Times New Roman" w:cs="Times New Roman"/>
          <w:color w:val="000000" w:themeColor="text1"/>
          <w:sz w:val="24"/>
          <w:szCs w:val="24"/>
        </w:rPr>
        <w:t>eti sunması beklenen personel</w:t>
      </w:r>
      <w:r w:rsidR="0039771A" w:rsidRPr="000319CD">
        <w:rPr>
          <w:rFonts w:ascii="Times New Roman" w:hAnsi="Times New Roman" w:cs="Times New Roman"/>
          <w:color w:val="000000" w:themeColor="text1"/>
          <w:sz w:val="24"/>
          <w:szCs w:val="24"/>
        </w:rPr>
        <w:t xml:space="preserve">in liderlik durumlarının ortaya konması amacıyla liderlik ölçeği kullanılmıştır. “Liderlik Motivasyon Ölçeği”  Chan ve Drasgow tarafından 3 faktör ve 27 madde olarak oluşturulmuştur (Chan ve Drasgow, 2001). Ölçeğin üç alt ölçeği vardır: duygusal, hesaplayıcı olmayan, sosyal normatif. Bu çalışmanın amaçları doğrultusunda Prof. Dr. Zeynep AYCAN tarafından Türkçeye uyarlanan Duygusal Normatif ve Sosyal Normatif (15 madde) boyutları kullanılmıştır (Aycan ve Shelia, 2019). Alt boyutlarda yer alan her madde “Kesinlikle Katılıyorum” (1), “Katılıyorum” (2), “Kararsızım” (3),    “Katılmıyorum” (4) ve “Kesinlikle Katılmıyorum” (5), şeklinde </w:t>
      </w:r>
      <w:r w:rsidR="0039771A" w:rsidRPr="006310E5">
        <w:rPr>
          <w:rFonts w:ascii="Times New Roman" w:hAnsi="Times New Roman" w:cs="Times New Roman"/>
          <w:color w:val="000000" w:themeColor="text1"/>
          <w:sz w:val="24"/>
          <w:szCs w:val="24"/>
        </w:rPr>
        <w:lastRenderedPageBreak/>
        <w:t>ifade edilen 5’li likert ölçek ile değerlendirilmektedir. Alt boyutların soru dağılımları toplam 15 sorudan oluşmaktadır. Ankete yer alan sorulardan bazıları güvenirlilik düzeyini etkilediğinden hesaplamalara dâhil edilmeyerek 11 soru ve cevapları üzerinden gerekli değerlendirmeler yapılmıştır. Anketin anlamlılık değeri p&lt;0,05 düzeyinde değerlendirilmiştir. Çalışmanın güvenirlik derecesi, yapılan analiz sonucunda ortaya çıkan Cronbach Alfa ile değerlendirilmiştir. Liderlik Motivasyon Ölçeği Duygusal Normatif alt boyutunun 3 madde dışarıda bırakıldıktan sonra KMO katsayısı: 0,737, ki kare değeri (X</w:t>
      </w:r>
      <w:r w:rsidR="0039771A" w:rsidRPr="006310E5">
        <w:rPr>
          <w:rFonts w:ascii="Times New Roman" w:hAnsi="Times New Roman" w:cs="Times New Roman"/>
          <w:color w:val="000000" w:themeColor="text1"/>
          <w:sz w:val="24"/>
          <w:szCs w:val="24"/>
          <w:vertAlign w:val="superscript"/>
        </w:rPr>
        <w:t>2</w:t>
      </w:r>
      <w:r w:rsidR="0039771A" w:rsidRPr="006310E5">
        <w:rPr>
          <w:rFonts w:ascii="Times New Roman" w:hAnsi="Times New Roman" w:cs="Times New Roman"/>
          <w:color w:val="000000" w:themeColor="text1"/>
          <w:sz w:val="24"/>
          <w:szCs w:val="24"/>
        </w:rPr>
        <w:t xml:space="preserve">=328,90 ve </w:t>
      </w:r>
      <w:r w:rsidR="00A76DDF" w:rsidRPr="006310E5">
        <w:rPr>
          <w:rFonts w:ascii="Times New Roman" w:hAnsi="Times New Roman" w:cs="Times New Roman"/>
          <w:color w:val="000000" w:themeColor="text1"/>
          <w:sz w:val="24"/>
          <w:szCs w:val="24"/>
        </w:rPr>
        <w:t>p</w:t>
      </w:r>
      <w:r w:rsidR="0039771A" w:rsidRPr="006310E5">
        <w:rPr>
          <w:rFonts w:ascii="Times New Roman" w:hAnsi="Times New Roman" w:cs="Times New Roman"/>
          <w:color w:val="000000" w:themeColor="text1"/>
          <w:sz w:val="24"/>
          <w:szCs w:val="24"/>
        </w:rPr>
        <w:t xml:space="preserve">&lt;0,001) ve </w:t>
      </w:r>
      <w:r w:rsidR="00A76DDF" w:rsidRPr="006310E5">
        <w:rPr>
          <w:rFonts w:ascii="Times New Roman" w:hAnsi="Times New Roman" w:cs="Times New Roman"/>
          <w:color w:val="000000" w:themeColor="text1"/>
          <w:sz w:val="24"/>
          <w:szCs w:val="24"/>
        </w:rPr>
        <w:t>d</w:t>
      </w:r>
      <w:r w:rsidR="0039771A" w:rsidRPr="006310E5">
        <w:rPr>
          <w:rFonts w:ascii="Times New Roman" w:hAnsi="Times New Roman" w:cs="Times New Roman"/>
          <w:color w:val="000000" w:themeColor="text1"/>
          <w:sz w:val="24"/>
          <w:szCs w:val="24"/>
        </w:rPr>
        <w:t xml:space="preserve">f=15’tir Duygusal Normatif alt boyutunun madde yükü 47,2 ve faktör yapısı total varyansı % </w:t>
      </w:r>
      <w:r w:rsidR="000E319D" w:rsidRPr="006310E5">
        <w:rPr>
          <w:rFonts w:ascii="Times New Roman" w:hAnsi="Times New Roman" w:cs="Times New Roman"/>
          <w:color w:val="000000" w:themeColor="text1"/>
          <w:sz w:val="24"/>
          <w:szCs w:val="24"/>
        </w:rPr>
        <w:t>12,95 (kümülatif yüzdesi % 47,23</w:t>
      </w:r>
      <w:r w:rsidR="0039771A" w:rsidRPr="006310E5">
        <w:rPr>
          <w:rFonts w:ascii="Times New Roman" w:hAnsi="Times New Roman" w:cs="Times New Roman"/>
          <w:color w:val="000000" w:themeColor="text1"/>
          <w:sz w:val="24"/>
          <w:szCs w:val="24"/>
        </w:rPr>
        <w:t>) açıklandığı gözlendi (Tablo 13), Liderlik Motivasyon Ölçeği Sosyal Normatif alt boyutunun 1 madde dışarıda bırakıldıktan sonra KMO katsayısı: 0,721, ki kare değeri (X</w:t>
      </w:r>
      <w:r w:rsidR="0039771A" w:rsidRPr="006310E5">
        <w:rPr>
          <w:rFonts w:ascii="Times New Roman" w:hAnsi="Times New Roman" w:cs="Times New Roman"/>
          <w:color w:val="000000" w:themeColor="text1"/>
          <w:sz w:val="24"/>
          <w:szCs w:val="24"/>
          <w:vertAlign w:val="superscript"/>
        </w:rPr>
        <w:t>2</w:t>
      </w:r>
      <w:r w:rsidR="0039771A" w:rsidRPr="006310E5">
        <w:rPr>
          <w:rFonts w:ascii="Times New Roman" w:hAnsi="Times New Roman" w:cs="Times New Roman"/>
          <w:color w:val="000000" w:themeColor="text1"/>
          <w:sz w:val="24"/>
          <w:szCs w:val="24"/>
        </w:rPr>
        <w:t xml:space="preserve">=252,95 ve </w:t>
      </w:r>
      <w:r w:rsidR="00A76DDF" w:rsidRPr="006310E5">
        <w:rPr>
          <w:rFonts w:ascii="Times New Roman" w:hAnsi="Times New Roman" w:cs="Times New Roman"/>
          <w:color w:val="000000" w:themeColor="text1"/>
          <w:sz w:val="24"/>
          <w:szCs w:val="24"/>
        </w:rPr>
        <w:t>p</w:t>
      </w:r>
      <w:r w:rsidR="0039771A" w:rsidRPr="006310E5">
        <w:rPr>
          <w:rFonts w:ascii="Times New Roman" w:hAnsi="Times New Roman" w:cs="Times New Roman"/>
          <w:color w:val="000000" w:themeColor="text1"/>
          <w:sz w:val="24"/>
          <w:szCs w:val="24"/>
        </w:rPr>
        <w:t xml:space="preserve">&lt;0,001) ve </w:t>
      </w:r>
      <w:r w:rsidR="00A76DDF" w:rsidRPr="006310E5">
        <w:rPr>
          <w:rFonts w:ascii="Times New Roman" w:hAnsi="Times New Roman" w:cs="Times New Roman"/>
          <w:color w:val="000000" w:themeColor="text1"/>
          <w:sz w:val="24"/>
          <w:szCs w:val="24"/>
        </w:rPr>
        <w:t>d</w:t>
      </w:r>
      <w:r w:rsidR="0039771A" w:rsidRPr="006310E5">
        <w:rPr>
          <w:rFonts w:ascii="Times New Roman" w:hAnsi="Times New Roman" w:cs="Times New Roman"/>
          <w:color w:val="000000" w:themeColor="text1"/>
          <w:sz w:val="24"/>
          <w:szCs w:val="24"/>
        </w:rPr>
        <w:t>f=10’dur. Sosyal Normatif alt boyutunun madde yükü 50,9</w:t>
      </w:r>
      <w:r w:rsidR="000E319D" w:rsidRPr="006310E5">
        <w:rPr>
          <w:rFonts w:ascii="Times New Roman" w:hAnsi="Times New Roman" w:cs="Times New Roman"/>
          <w:color w:val="000000" w:themeColor="text1"/>
          <w:sz w:val="24"/>
          <w:szCs w:val="24"/>
        </w:rPr>
        <w:t>6</w:t>
      </w:r>
      <w:r w:rsidR="0039771A" w:rsidRPr="006310E5">
        <w:rPr>
          <w:rFonts w:ascii="Times New Roman" w:hAnsi="Times New Roman" w:cs="Times New Roman"/>
          <w:color w:val="000000" w:themeColor="text1"/>
          <w:sz w:val="24"/>
          <w:szCs w:val="24"/>
        </w:rPr>
        <w:t xml:space="preserve"> ve faktör yapısı total varyansı % 14,73 (kümülatif yüzdesi % 50,96) açıklandığı gözlendi (Tablo 3, 4). Alt boyutlar dâhili olarak tutarlıdır: Ölçekte örnek öğeler “Çoğu zaman, bir grupta çalışırken takipçi olmak yerine lider olmayı tercih ederim.” ve “Ben başkalarından sorumlu olmayı seven kişi benim.” Kulla</w:t>
      </w:r>
      <w:r w:rsidR="00EF772F" w:rsidRPr="006310E5">
        <w:rPr>
          <w:rFonts w:ascii="Times New Roman" w:hAnsi="Times New Roman" w:cs="Times New Roman"/>
          <w:color w:val="000000" w:themeColor="text1"/>
          <w:sz w:val="24"/>
          <w:szCs w:val="24"/>
        </w:rPr>
        <w:t>ndığımız alt boyutlarda 11</w:t>
      </w:r>
      <w:r w:rsidR="0039771A" w:rsidRPr="006310E5">
        <w:rPr>
          <w:rFonts w:ascii="Times New Roman" w:hAnsi="Times New Roman" w:cs="Times New Roman"/>
          <w:color w:val="000000" w:themeColor="text1"/>
          <w:sz w:val="24"/>
          <w:szCs w:val="24"/>
        </w:rPr>
        <w:t xml:space="preserve"> tane olumlu madde bulunmaktadır.</w:t>
      </w:r>
    </w:p>
    <w:p w14:paraId="1AC11F5E"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7DDD20B4"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273C8524"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57CC7158"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592530CF"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02CE4800"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3EACD076"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06C61C02"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792D3ABC"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57333F79"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6416E47D"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5D487FF3"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416186BD"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557AC4FE"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61E43749" w14:textId="77777777" w:rsidR="0039771A" w:rsidRPr="000319CD" w:rsidRDefault="0039771A" w:rsidP="0039771A">
      <w:pPr>
        <w:spacing w:after="0" w:line="360" w:lineRule="auto"/>
        <w:ind w:firstLine="708"/>
        <w:jc w:val="both"/>
        <w:rPr>
          <w:rFonts w:ascii="Times New Roman" w:hAnsi="Times New Roman" w:cs="Times New Roman"/>
          <w:color w:val="000000" w:themeColor="text1"/>
          <w:sz w:val="24"/>
          <w:szCs w:val="24"/>
        </w:rPr>
      </w:pPr>
    </w:p>
    <w:p w14:paraId="0B29E4C2" w14:textId="17A5FD54" w:rsidR="00536E05" w:rsidRPr="000319CD" w:rsidRDefault="00CF6226" w:rsidP="00CF6226">
      <w:pPr>
        <w:pStyle w:val="ResimYazs"/>
        <w:jc w:val="center"/>
        <w:rPr>
          <w:rFonts w:ascii="Times New Roman" w:hAnsi="Times New Roman" w:cs="Times New Roman"/>
          <w:b/>
          <w:i w:val="0"/>
          <w:color w:val="000000" w:themeColor="text1"/>
          <w:sz w:val="24"/>
          <w:szCs w:val="24"/>
        </w:rPr>
      </w:pPr>
      <w:bookmarkStart w:id="63" w:name="_Toc54557061"/>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3</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Motivasyon Liderlik Ölçeği Maddelerinin Alt Boyutlara Dağılımı ve Faktör Yükü</w:t>
      </w:r>
      <w:bookmarkEnd w:id="63"/>
    </w:p>
    <w:tbl>
      <w:tblPr>
        <w:tblStyle w:val="TabloKlavuzu"/>
        <w:tblW w:w="5000" w:type="pct"/>
        <w:tblLook w:val="04A0" w:firstRow="1" w:lastRow="0" w:firstColumn="1" w:lastColumn="0" w:noHBand="0" w:noVBand="1"/>
      </w:tblPr>
      <w:tblGrid>
        <w:gridCol w:w="2126"/>
        <w:gridCol w:w="2126"/>
        <w:gridCol w:w="2126"/>
        <w:gridCol w:w="2126"/>
      </w:tblGrid>
      <w:tr w:rsidR="00570E3B" w:rsidRPr="000319CD" w14:paraId="5E96F27D" w14:textId="77777777" w:rsidTr="0039771A">
        <w:trPr>
          <w:cantSplit/>
          <w:trHeight w:val="113"/>
        </w:trPr>
        <w:tc>
          <w:tcPr>
            <w:tcW w:w="1250" w:type="pct"/>
            <w:tcBorders>
              <w:top w:val="single" w:sz="4" w:space="0" w:color="auto"/>
              <w:left w:val="nil"/>
              <w:bottom w:val="nil"/>
              <w:right w:val="nil"/>
            </w:tcBorders>
          </w:tcPr>
          <w:p w14:paraId="613995E8" w14:textId="77777777" w:rsidR="0039771A" w:rsidRPr="000319CD" w:rsidRDefault="0039771A"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Madde No</w:t>
            </w:r>
          </w:p>
        </w:tc>
        <w:tc>
          <w:tcPr>
            <w:tcW w:w="1250" w:type="pct"/>
            <w:tcBorders>
              <w:top w:val="single" w:sz="4" w:space="0" w:color="auto"/>
              <w:left w:val="nil"/>
              <w:bottom w:val="nil"/>
              <w:right w:val="nil"/>
            </w:tcBorders>
          </w:tcPr>
          <w:p w14:paraId="7938BE4B"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Soru No</w:t>
            </w:r>
          </w:p>
        </w:tc>
        <w:tc>
          <w:tcPr>
            <w:tcW w:w="2500" w:type="pct"/>
            <w:gridSpan w:val="2"/>
            <w:tcBorders>
              <w:top w:val="single" w:sz="4" w:space="0" w:color="auto"/>
              <w:left w:val="nil"/>
              <w:bottom w:val="nil"/>
              <w:right w:val="nil"/>
            </w:tcBorders>
          </w:tcPr>
          <w:p w14:paraId="10E93B5C"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Alt Boyutlar Faktör Yükü Dağılımı</w:t>
            </w:r>
          </w:p>
        </w:tc>
      </w:tr>
      <w:tr w:rsidR="00570E3B" w:rsidRPr="000319CD" w14:paraId="63CC40C6" w14:textId="77777777" w:rsidTr="0039771A">
        <w:trPr>
          <w:cantSplit/>
          <w:trHeight w:val="354"/>
        </w:trPr>
        <w:tc>
          <w:tcPr>
            <w:tcW w:w="1250" w:type="pct"/>
            <w:tcBorders>
              <w:top w:val="nil"/>
              <w:left w:val="nil"/>
              <w:bottom w:val="single" w:sz="4" w:space="0" w:color="auto"/>
              <w:right w:val="nil"/>
            </w:tcBorders>
          </w:tcPr>
          <w:p w14:paraId="5FE19CD8" w14:textId="77777777" w:rsidR="0039771A" w:rsidRPr="000319CD" w:rsidRDefault="0039771A" w:rsidP="0039771A">
            <w:pPr>
              <w:spacing w:line="360" w:lineRule="auto"/>
              <w:jc w:val="center"/>
              <w:rPr>
                <w:rFonts w:ascii="Times New Roman" w:hAnsi="Times New Roman" w:cs="Times New Roman"/>
                <w:b/>
                <w:bCs/>
                <w:color w:val="000000" w:themeColor="text1"/>
                <w:sz w:val="24"/>
                <w:szCs w:val="24"/>
              </w:rPr>
            </w:pPr>
          </w:p>
        </w:tc>
        <w:tc>
          <w:tcPr>
            <w:tcW w:w="1250" w:type="pct"/>
            <w:tcBorders>
              <w:top w:val="nil"/>
              <w:left w:val="nil"/>
              <w:bottom w:val="single" w:sz="4" w:space="0" w:color="auto"/>
              <w:right w:val="nil"/>
            </w:tcBorders>
          </w:tcPr>
          <w:p w14:paraId="6D4AF8D6" w14:textId="77777777" w:rsidR="0039771A" w:rsidRPr="000319CD" w:rsidRDefault="0039771A" w:rsidP="0039771A">
            <w:pPr>
              <w:spacing w:line="360" w:lineRule="auto"/>
              <w:jc w:val="center"/>
              <w:rPr>
                <w:rFonts w:ascii="Times New Roman" w:hAnsi="Times New Roman" w:cs="Times New Roman"/>
                <w:b/>
                <w:bCs/>
                <w:color w:val="000000" w:themeColor="text1"/>
                <w:sz w:val="24"/>
                <w:szCs w:val="24"/>
              </w:rPr>
            </w:pPr>
          </w:p>
        </w:tc>
        <w:tc>
          <w:tcPr>
            <w:tcW w:w="1250" w:type="pct"/>
            <w:tcBorders>
              <w:top w:val="nil"/>
              <w:left w:val="nil"/>
              <w:bottom w:val="single" w:sz="4" w:space="0" w:color="auto"/>
              <w:right w:val="nil"/>
            </w:tcBorders>
          </w:tcPr>
          <w:p w14:paraId="703918EF"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Duygusal Normatif</w:t>
            </w:r>
          </w:p>
        </w:tc>
        <w:tc>
          <w:tcPr>
            <w:tcW w:w="1250" w:type="pct"/>
            <w:tcBorders>
              <w:top w:val="nil"/>
              <w:left w:val="nil"/>
              <w:bottom w:val="single" w:sz="4" w:space="0" w:color="auto"/>
              <w:right w:val="nil"/>
            </w:tcBorders>
          </w:tcPr>
          <w:p w14:paraId="597E77F1"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Sosyal Normatif</w:t>
            </w:r>
          </w:p>
        </w:tc>
      </w:tr>
      <w:tr w:rsidR="00570E3B" w:rsidRPr="000319CD" w14:paraId="271239A0" w14:textId="77777777" w:rsidTr="0039771A">
        <w:trPr>
          <w:cantSplit/>
          <w:trHeight w:val="113"/>
        </w:trPr>
        <w:tc>
          <w:tcPr>
            <w:tcW w:w="1250" w:type="pct"/>
            <w:tcBorders>
              <w:top w:val="single" w:sz="4" w:space="0" w:color="auto"/>
              <w:left w:val="nil"/>
              <w:bottom w:val="nil"/>
              <w:right w:val="nil"/>
            </w:tcBorders>
          </w:tcPr>
          <w:p w14:paraId="2DDDDF2C"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w:t>
            </w:r>
          </w:p>
        </w:tc>
        <w:tc>
          <w:tcPr>
            <w:tcW w:w="1250" w:type="pct"/>
            <w:tcBorders>
              <w:top w:val="single" w:sz="4" w:space="0" w:color="auto"/>
              <w:left w:val="nil"/>
              <w:bottom w:val="nil"/>
              <w:right w:val="nil"/>
            </w:tcBorders>
          </w:tcPr>
          <w:p w14:paraId="33C75C66"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w:t>
            </w:r>
          </w:p>
        </w:tc>
        <w:tc>
          <w:tcPr>
            <w:tcW w:w="1250" w:type="pct"/>
            <w:tcBorders>
              <w:top w:val="single" w:sz="4" w:space="0" w:color="auto"/>
              <w:left w:val="nil"/>
              <w:bottom w:val="nil"/>
              <w:right w:val="nil"/>
            </w:tcBorders>
            <w:vAlign w:val="center"/>
          </w:tcPr>
          <w:p w14:paraId="02307E7D" w14:textId="77777777" w:rsidR="0039771A" w:rsidRPr="000319CD" w:rsidRDefault="0039771A" w:rsidP="001E112C">
            <w:pPr>
              <w:widowControl w:val="0"/>
              <w:autoSpaceDE w:val="0"/>
              <w:autoSpaceDN w:val="0"/>
              <w:adjustRightInd w:val="0"/>
              <w:jc w:val="center"/>
              <w:rPr>
                <w:rFonts w:ascii="Times New Roman" w:hAnsi="Times New Roman" w:cs="Times New Roman"/>
                <w:noProof w:val="0"/>
                <w:color w:val="000000" w:themeColor="text1"/>
                <w:sz w:val="24"/>
                <w:szCs w:val="24"/>
              </w:rPr>
            </w:pPr>
            <w:r w:rsidRPr="000319CD">
              <w:rPr>
                <w:rFonts w:ascii="Times New Roman" w:hAnsi="Times New Roman" w:cs="Times New Roman"/>
                <w:color w:val="000000" w:themeColor="text1"/>
                <w:sz w:val="24"/>
                <w:szCs w:val="24"/>
              </w:rPr>
              <w:t>0,731</w:t>
            </w:r>
          </w:p>
        </w:tc>
        <w:tc>
          <w:tcPr>
            <w:tcW w:w="1250" w:type="pct"/>
            <w:tcBorders>
              <w:top w:val="single" w:sz="4" w:space="0" w:color="auto"/>
              <w:left w:val="nil"/>
              <w:bottom w:val="nil"/>
              <w:right w:val="nil"/>
            </w:tcBorders>
          </w:tcPr>
          <w:p w14:paraId="19713530"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r>
      <w:tr w:rsidR="00570E3B" w:rsidRPr="000319CD" w14:paraId="61B72576" w14:textId="77777777" w:rsidTr="0039771A">
        <w:trPr>
          <w:cantSplit/>
          <w:trHeight w:val="113"/>
        </w:trPr>
        <w:tc>
          <w:tcPr>
            <w:tcW w:w="1250" w:type="pct"/>
            <w:tcBorders>
              <w:top w:val="nil"/>
              <w:left w:val="nil"/>
              <w:bottom w:val="nil"/>
              <w:right w:val="nil"/>
            </w:tcBorders>
          </w:tcPr>
          <w:p w14:paraId="013968A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Madde2</w:t>
            </w:r>
          </w:p>
        </w:tc>
        <w:tc>
          <w:tcPr>
            <w:tcW w:w="1250" w:type="pct"/>
            <w:tcBorders>
              <w:top w:val="nil"/>
              <w:left w:val="nil"/>
              <w:bottom w:val="nil"/>
              <w:right w:val="nil"/>
            </w:tcBorders>
          </w:tcPr>
          <w:p w14:paraId="12715525"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2</w:t>
            </w:r>
          </w:p>
        </w:tc>
        <w:tc>
          <w:tcPr>
            <w:tcW w:w="1250" w:type="pct"/>
            <w:tcBorders>
              <w:top w:val="nil"/>
              <w:left w:val="nil"/>
              <w:bottom w:val="nil"/>
              <w:right w:val="nil"/>
            </w:tcBorders>
            <w:vAlign w:val="center"/>
          </w:tcPr>
          <w:p w14:paraId="20DC2AEF" w14:textId="77777777" w:rsidR="0039771A" w:rsidRPr="000319CD" w:rsidRDefault="0039771A" w:rsidP="001E112C">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0,680</w:t>
            </w:r>
          </w:p>
        </w:tc>
        <w:tc>
          <w:tcPr>
            <w:tcW w:w="1250" w:type="pct"/>
            <w:tcBorders>
              <w:top w:val="nil"/>
              <w:left w:val="nil"/>
              <w:bottom w:val="nil"/>
              <w:right w:val="nil"/>
            </w:tcBorders>
          </w:tcPr>
          <w:p w14:paraId="3967E489"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r>
      <w:tr w:rsidR="00570E3B" w:rsidRPr="000319CD" w14:paraId="75F96867" w14:textId="77777777" w:rsidTr="0039771A">
        <w:trPr>
          <w:cantSplit/>
          <w:trHeight w:val="113"/>
        </w:trPr>
        <w:tc>
          <w:tcPr>
            <w:tcW w:w="1250" w:type="pct"/>
            <w:tcBorders>
              <w:top w:val="nil"/>
              <w:left w:val="nil"/>
              <w:bottom w:val="nil"/>
              <w:right w:val="nil"/>
            </w:tcBorders>
          </w:tcPr>
          <w:p w14:paraId="4A24FF2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Madde3</w:t>
            </w:r>
          </w:p>
        </w:tc>
        <w:tc>
          <w:tcPr>
            <w:tcW w:w="1250" w:type="pct"/>
            <w:tcBorders>
              <w:top w:val="nil"/>
              <w:left w:val="nil"/>
              <w:bottom w:val="nil"/>
              <w:right w:val="nil"/>
            </w:tcBorders>
          </w:tcPr>
          <w:p w14:paraId="085E3CF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4</w:t>
            </w:r>
          </w:p>
        </w:tc>
        <w:tc>
          <w:tcPr>
            <w:tcW w:w="1250" w:type="pct"/>
            <w:tcBorders>
              <w:top w:val="nil"/>
              <w:left w:val="nil"/>
              <w:bottom w:val="nil"/>
              <w:right w:val="nil"/>
            </w:tcBorders>
            <w:vAlign w:val="center"/>
          </w:tcPr>
          <w:p w14:paraId="22566F02" w14:textId="77777777" w:rsidR="0039771A" w:rsidRPr="000319CD" w:rsidRDefault="0039771A" w:rsidP="001E112C">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0,767</w:t>
            </w:r>
          </w:p>
        </w:tc>
        <w:tc>
          <w:tcPr>
            <w:tcW w:w="1250" w:type="pct"/>
            <w:tcBorders>
              <w:top w:val="nil"/>
              <w:left w:val="nil"/>
              <w:bottom w:val="nil"/>
              <w:right w:val="nil"/>
            </w:tcBorders>
          </w:tcPr>
          <w:p w14:paraId="68ED62EF"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r>
      <w:tr w:rsidR="00570E3B" w:rsidRPr="000319CD" w14:paraId="5136C2DA" w14:textId="77777777" w:rsidTr="0039771A">
        <w:trPr>
          <w:cantSplit/>
          <w:trHeight w:val="113"/>
        </w:trPr>
        <w:tc>
          <w:tcPr>
            <w:tcW w:w="1250" w:type="pct"/>
            <w:tcBorders>
              <w:top w:val="nil"/>
              <w:left w:val="nil"/>
              <w:bottom w:val="nil"/>
              <w:right w:val="nil"/>
            </w:tcBorders>
          </w:tcPr>
          <w:p w14:paraId="7C2721B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Madde4</w:t>
            </w:r>
          </w:p>
        </w:tc>
        <w:tc>
          <w:tcPr>
            <w:tcW w:w="1250" w:type="pct"/>
            <w:tcBorders>
              <w:top w:val="nil"/>
              <w:left w:val="nil"/>
              <w:bottom w:val="nil"/>
              <w:right w:val="nil"/>
            </w:tcBorders>
          </w:tcPr>
          <w:p w14:paraId="04464647"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7</w:t>
            </w:r>
          </w:p>
        </w:tc>
        <w:tc>
          <w:tcPr>
            <w:tcW w:w="1250" w:type="pct"/>
            <w:tcBorders>
              <w:top w:val="nil"/>
              <w:left w:val="nil"/>
              <w:bottom w:val="nil"/>
              <w:right w:val="nil"/>
            </w:tcBorders>
            <w:vAlign w:val="center"/>
          </w:tcPr>
          <w:p w14:paraId="1702B397" w14:textId="190283E2" w:rsidR="0039771A" w:rsidRPr="000319CD" w:rsidRDefault="000E319D" w:rsidP="001E112C">
            <w:pPr>
              <w:widowControl w:val="0"/>
              <w:autoSpaceDE w:val="0"/>
              <w:autoSpaceDN w:val="0"/>
              <w:adjustRightIn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0,619</w:t>
            </w:r>
          </w:p>
        </w:tc>
        <w:tc>
          <w:tcPr>
            <w:tcW w:w="1250" w:type="pct"/>
            <w:tcBorders>
              <w:top w:val="nil"/>
              <w:left w:val="nil"/>
              <w:bottom w:val="nil"/>
              <w:right w:val="nil"/>
            </w:tcBorders>
          </w:tcPr>
          <w:p w14:paraId="5DB05842"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r>
      <w:tr w:rsidR="00570E3B" w:rsidRPr="000319CD" w14:paraId="15173D37" w14:textId="77777777" w:rsidTr="0039771A">
        <w:trPr>
          <w:cantSplit/>
          <w:trHeight w:val="113"/>
        </w:trPr>
        <w:tc>
          <w:tcPr>
            <w:tcW w:w="1250" w:type="pct"/>
            <w:tcBorders>
              <w:top w:val="nil"/>
              <w:left w:val="nil"/>
              <w:bottom w:val="nil"/>
              <w:right w:val="nil"/>
            </w:tcBorders>
          </w:tcPr>
          <w:p w14:paraId="3CDE0E18"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Madde5</w:t>
            </w:r>
          </w:p>
        </w:tc>
        <w:tc>
          <w:tcPr>
            <w:tcW w:w="1250" w:type="pct"/>
            <w:tcBorders>
              <w:top w:val="nil"/>
              <w:left w:val="nil"/>
              <w:bottom w:val="nil"/>
              <w:right w:val="nil"/>
            </w:tcBorders>
          </w:tcPr>
          <w:p w14:paraId="2DCF93F3"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8</w:t>
            </w:r>
          </w:p>
        </w:tc>
        <w:tc>
          <w:tcPr>
            <w:tcW w:w="1250" w:type="pct"/>
            <w:tcBorders>
              <w:top w:val="nil"/>
              <w:left w:val="nil"/>
              <w:bottom w:val="nil"/>
              <w:right w:val="nil"/>
            </w:tcBorders>
            <w:vAlign w:val="center"/>
          </w:tcPr>
          <w:p w14:paraId="0F6B93F8" w14:textId="77777777" w:rsidR="0039771A" w:rsidRPr="000319CD" w:rsidRDefault="0039771A" w:rsidP="001E112C">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0,559</w:t>
            </w:r>
          </w:p>
        </w:tc>
        <w:tc>
          <w:tcPr>
            <w:tcW w:w="1250" w:type="pct"/>
            <w:tcBorders>
              <w:top w:val="nil"/>
              <w:left w:val="nil"/>
              <w:bottom w:val="nil"/>
              <w:right w:val="nil"/>
            </w:tcBorders>
          </w:tcPr>
          <w:p w14:paraId="2D183789"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r>
      <w:tr w:rsidR="00570E3B" w:rsidRPr="000319CD" w14:paraId="1AA7BFA1" w14:textId="77777777" w:rsidTr="0039771A">
        <w:trPr>
          <w:cantSplit/>
          <w:trHeight w:val="113"/>
        </w:trPr>
        <w:tc>
          <w:tcPr>
            <w:tcW w:w="1250" w:type="pct"/>
            <w:tcBorders>
              <w:top w:val="nil"/>
              <w:left w:val="nil"/>
              <w:bottom w:val="nil"/>
              <w:right w:val="nil"/>
            </w:tcBorders>
          </w:tcPr>
          <w:p w14:paraId="37943488"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Madde6</w:t>
            </w:r>
          </w:p>
        </w:tc>
        <w:tc>
          <w:tcPr>
            <w:tcW w:w="1250" w:type="pct"/>
            <w:tcBorders>
              <w:top w:val="nil"/>
              <w:left w:val="nil"/>
              <w:bottom w:val="nil"/>
              <w:right w:val="nil"/>
            </w:tcBorders>
          </w:tcPr>
          <w:p w14:paraId="4BB01F2C"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9</w:t>
            </w:r>
          </w:p>
        </w:tc>
        <w:tc>
          <w:tcPr>
            <w:tcW w:w="1250" w:type="pct"/>
            <w:tcBorders>
              <w:top w:val="nil"/>
              <w:left w:val="nil"/>
              <w:bottom w:val="nil"/>
              <w:right w:val="nil"/>
            </w:tcBorders>
            <w:vAlign w:val="center"/>
          </w:tcPr>
          <w:p w14:paraId="3EA8A5B0" w14:textId="77777777" w:rsidR="0039771A" w:rsidRPr="000319CD" w:rsidRDefault="0039771A" w:rsidP="001E112C">
            <w:pPr>
              <w:widowControl w:val="0"/>
              <w:autoSpaceDE w:val="0"/>
              <w:autoSpaceDN w:val="0"/>
              <w:adjustRightInd w:val="0"/>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0,745</w:t>
            </w:r>
          </w:p>
        </w:tc>
        <w:tc>
          <w:tcPr>
            <w:tcW w:w="1250" w:type="pct"/>
            <w:tcBorders>
              <w:top w:val="nil"/>
              <w:left w:val="nil"/>
              <w:bottom w:val="nil"/>
              <w:right w:val="nil"/>
            </w:tcBorders>
          </w:tcPr>
          <w:p w14:paraId="66E92E72"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r>
      <w:tr w:rsidR="00570E3B" w:rsidRPr="000319CD" w14:paraId="07B5AD40" w14:textId="77777777" w:rsidTr="001E112C">
        <w:trPr>
          <w:cantSplit/>
          <w:trHeight w:val="113"/>
        </w:trPr>
        <w:tc>
          <w:tcPr>
            <w:tcW w:w="1250" w:type="pct"/>
            <w:tcBorders>
              <w:top w:val="nil"/>
              <w:left w:val="nil"/>
              <w:bottom w:val="nil"/>
              <w:right w:val="nil"/>
            </w:tcBorders>
          </w:tcPr>
          <w:p w14:paraId="306F52C4"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Madde7</w:t>
            </w:r>
          </w:p>
        </w:tc>
        <w:tc>
          <w:tcPr>
            <w:tcW w:w="1250" w:type="pct"/>
            <w:tcBorders>
              <w:top w:val="nil"/>
              <w:left w:val="nil"/>
              <w:bottom w:val="nil"/>
              <w:right w:val="nil"/>
            </w:tcBorders>
          </w:tcPr>
          <w:p w14:paraId="39C6E36C"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10</w:t>
            </w:r>
          </w:p>
        </w:tc>
        <w:tc>
          <w:tcPr>
            <w:tcW w:w="1250" w:type="pct"/>
            <w:tcBorders>
              <w:top w:val="nil"/>
              <w:left w:val="nil"/>
              <w:bottom w:val="nil"/>
              <w:right w:val="nil"/>
            </w:tcBorders>
            <w:vAlign w:val="center"/>
          </w:tcPr>
          <w:p w14:paraId="1E0F853F" w14:textId="77777777" w:rsidR="0039771A" w:rsidRPr="000319CD" w:rsidRDefault="0039771A" w:rsidP="001E112C">
            <w:pPr>
              <w:widowControl w:val="0"/>
              <w:autoSpaceDE w:val="0"/>
              <w:autoSpaceDN w:val="0"/>
              <w:adjustRightInd w:val="0"/>
              <w:jc w:val="center"/>
              <w:rPr>
                <w:rFonts w:ascii="Times New Roman" w:hAnsi="Times New Roman" w:cs="Times New Roman"/>
                <w:noProof w:val="0"/>
                <w:color w:val="000000" w:themeColor="text1"/>
                <w:sz w:val="24"/>
                <w:szCs w:val="24"/>
              </w:rPr>
            </w:pPr>
          </w:p>
        </w:tc>
        <w:tc>
          <w:tcPr>
            <w:tcW w:w="1250" w:type="pct"/>
            <w:tcBorders>
              <w:top w:val="nil"/>
              <w:left w:val="nil"/>
              <w:bottom w:val="nil"/>
              <w:right w:val="nil"/>
            </w:tcBorders>
            <w:vAlign w:val="center"/>
          </w:tcPr>
          <w:p w14:paraId="547781A6"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0,710</w:t>
            </w:r>
          </w:p>
        </w:tc>
      </w:tr>
      <w:tr w:rsidR="00570E3B" w:rsidRPr="000319CD" w14:paraId="697527CE" w14:textId="77777777" w:rsidTr="001E112C">
        <w:trPr>
          <w:cantSplit/>
          <w:trHeight w:val="113"/>
        </w:trPr>
        <w:tc>
          <w:tcPr>
            <w:tcW w:w="1250" w:type="pct"/>
            <w:tcBorders>
              <w:top w:val="nil"/>
              <w:left w:val="nil"/>
              <w:bottom w:val="nil"/>
              <w:right w:val="nil"/>
            </w:tcBorders>
          </w:tcPr>
          <w:p w14:paraId="5FC431F6"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Madde8</w:t>
            </w:r>
          </w:p>
        </w:tc>
        <w:tc>
          <w:tcPr>
            <w:tcW w:w="1250" w:type="pct"/>
            <w:tcBorders>
              <w:top w:val="nil"/>
              <w:left w:val="nil"/>
              <w:bottom w:val="nil"/>
              <w:right w:val="nil"/>
            </w:tcBorders>
          </w:tcPr>
          <w:p w14:paraId="04BD8FA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11</w:t>
            </w:r>
          </w:p>
        </w:tc>
        <w:tc>
          <w:tcPr>
            <w:tcW w:w="1250" w:type="pct"/>
            <w:tcBorders>
              <w:top w:val="nil"/>
              <w:left w:val="nil"/>
              <w:bottom w:val="nil"/>
              <w:right w:val="nil"/>
            </w:tcBorders>
          </w:tcPr>
          <w:p w14:paraId="773D8323"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c>
          <w:tcPr>
            <w:tcW w:w="1250" w:type="pct"/>
            <w:tcBorders>
              <w:top w:val="nil"/>
              <w:left w:val="nil"/>
              <w:bottom w:val="nil"/>
              <w:right w:val="nil"/>
            </w:tcBorders>
            <w:vAlign w:val="center"/>
          </w:tcPr>
          <w:p w14:paraId="0DDCC4C3"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0,799</w:t>
            </w:r>
          </w:p>
        </w:tc>
      </w:tr>
      <w:tr w:rsidR="00570E3B" w:rsidRPr="000319CD" w14:paraId="52867EA3" w14:textId="77777777" w:rsidTr="001E112C">
        <w:trPr>
          <w:cantSplit/>
          <w:trHeight w:val="113"/>
        </w:trPr>
        <w:tc>
          <w:tcPr>
            <w:tcW w:w="1250" w:type="pct"/>
            <w:tcBorders>
              <w:top w:val="nil"/>
              <w:left w:val="nil"/>
              <w:bottom w:val="nil"/>
              <w:right w:val="nil"/>
            </w:tcBorders>
          </w:tcPr>
          <w:p w14:paraId="4E85082A"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Madde9</w:t>
            </w:r>
          </w:p>
        </w:tc>
        <w:tc>
          <w:tcPr>
            <w:tcW w:w="1250" w:type="pct"/>
            <w:tcBorders>
              <w:top w:val="nil"/>
              <w:left w:val="nil"/>
              <w:bottom w:val="nil"/>
              <w:right w:val="nil"/>
            </w:tcBorders>
          </w:tcPr>
          <w:p w14:paraId="60971689"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12</w:t>
            </w:r>
          </w:p>
        </w:tc>
        <w:tc>
          <w:tcPr>
            <w:tcW w:w="1250" w:type="pct"/>
            <w:tcBorders>
              <w:top w:val="nil"/>
              <w:left w:val="nil"/>
              <w:bottom w:val="nil"/>
              <w:right w:val="nil"/>
            </w:tcBorders>
          </w:tcPr>
          <w:p w14:paraId="1F487976"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c>
          <w:tcPr>
            <w:tcW w:w="1250" w:type="pct"/>
            <w:tcBorders>
              <w:top w:val="nil"/>
              <w:left w:val="nil"/>
              <w:bottom w:val="nil"/>
              <w:right w:val="nil"/>
            </w:tcBorders>
            <w:vAlign w:val="center"/>
          </w:tcPr>
          <w:p w14:paraId="3A6868BA"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0,673</w:t>
            </w:r>
          </w:p>
        </w:tc>
      </w:tr>
      <w:tr w:rsidR="00570E3B" w:rsidRPr="000319CD" w14:paraId="328133AD" w14:textId="77777777" w:rsidTr="001E112C">
        <w:trPr>
          <w:cantSplit/>
          <w:trHeight w:val="113"/>
        </w:trPr>
        <w:tc>
          <w:tcPr>
            <w:tcW w:w="1250" w:type="pct"/>
            <w:tcBorders>
              <w:top w:val="nil"/>
              <w:left w:val="nil"/>
              <w:bottom w:val="nil"/>
              <w:right w:val="nil"/>
            </w:tcBorders>
          </w:tcPr>
          <w:p w14:paraId="0CB50F9B"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Madde10</w:t>
            </w:r>
          </w:p>
        </w:tc>
        <w:tc>
          <w:tcPr>
            <w:tcW w:w="1250" w:type="pct"/>
            <w:tcBorders>
              <w:top w:val="nil"/>
              <w:left w:val="nil"/>
              <w:bottom w:val="nil"/>
              <w:right w:val="nil"/>
            </w:tcBorders>
          </w:tcPr>
          <w:p w14:paraId="19245F5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14</w:t>
            </w:r>
          </w:p>
        </w:tc>
        <w:tc>
          <w:tcPr>
            <w:tcW w:w="1250" w:type="pct"/>
            <w:tcBorders>
              <w:top w:val="nil"/>
              <w:left w:val="nil"/>
              <w:bottom w:val="nil"/>
              <w:right w:val="nil"/>
            </w:tcBorders>
          </w:tcPr>
          <w:p w14:paraId="236B3327"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c>
          <w:tcPr>
            <w:tcW w:w="1250" w:type="pct"/>
            <w:tcBorders>
              <w:top w:val="nil"/>
              <w:left w:val="nil"/>
              <w:bottom w:val="nil"/>
              <w:right w:val="nil"/>
            </w:tcBorders>
            <w:vAlign w:val="center"/>
          </w:tcPr>
          <w:p w14:paraId="629613C4"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0,682</w:t>
            </w:r>
          </w:p>
        </w:tc>
      </w:tr>
      <w:tr w:rsidR="0039771A" w:rsidRPr="000319CD" w14:paraId="1D912CAE" w14:textId="77777777" w:rsidTr="001E112C">
        <w:trPr>
          <w:cantSplit/>
          <w:trHeight w:val="113"/>
        </w:trPr>
        <w:tc>
          <w:tcPr>
            <w:tcW w:w="1250" w:type="pct"/>
            <w:tcBorders>
              <w:top w:val="nil"/>
              <w:left w:val="nil"/>
              <w:bottom w:val="single" w:sz="4" w:space="0" w:color="auto"/>
              <w:right w:val="nil"/>
            </w:tcBorders>
          </w:tcPr>
          <w:p w14:paraId="21A835C9"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Madde11</w:t>
            </w:r>
          </w:p>
        </w:tc>
        <w:tc>
          <w:tcPr>
            <w:tcW w:w="1250" w:type="pct"/>
            <w:tcBorders>
              <w:top w:val="nil"/>
              <w:left w:val="nil"/>
              <w:bottom w:val="single" w:sz="4" w:space="0" w:color="auto"/>
              <w:right w:val="nil"/>
            </w:tcBorders>
          </w:tcPr>
          <w:p w14:paraId="4D2433DD"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15</w:t>
            </w:r>
          </w:p>
        </w:tc>
        <w:tc>
          <w:tcPr>
            <w:tcW w:w="1250" w:type="pct"/>
            <w:tcBorders>
              <w:top w:val="nil"/>
              <w:left w:val="nil"/>
              <w:bottom w:val="single" w:sz="4" w:space="0" w:color="auto"/>
              <w:right w:val="nil"/>
            </w:tcBorders>
          </w:tcPr>
          <w:p w14:paraId="00E688F2"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p>
        </w:tc>
        <w:tc>
          <w:tcPr>
            <w:tcW w:w="1250" w:type="pct"/>
            <w:tcBorders>
              <w:top w:val="nil"/>
              <w:left w:val="nil"/>
              <w:bottom w:val="single" w:sz="4" w:space="0" w:color="auto"/>
              <w:right w:val="nil"/>
            </w:tcBorders>
            <w:vAlign w:val="center"/>
          </w:tcPr>
          <w:p w14:paraId="27204F5B" w14:textId="77777777" w:rsidR="0039771A" w:rsidRPr="000319CD" w:rsidRDefault="0039771A" w:rsidP="001E112C">
            <w:pPr>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0,699</w:t>
            </w:r>
          </w:p>
        </w:tc>
      </w:tr>
    </w:tbl>
    <w:p w14:paraId="656BCD49" w14:textId="77777777" w:rsidR="004C00FD" w:rsidRPr="000319CD" w:rsidRDefault="004C00FD" w:rsidP="00E53197">
      <w:pPr>
        <w:spacing w:after="0" w:line="360" w:lineRule="auto"/>
        <w:jc w:val="center"/>
        <w:rPr>
          <w:rFonts w:ascii="Times New Roman" w:hAnsi="Times New Roman" w:cs="Times New Roman"/>
          <w:b/>
          <w:bCs/>
          <w:color w:val="000000" w:themeColor="text1"/>
          <w:sz w:val="24"/>
          <w:szCs w:val="24"/>
        </w:rPr>
      </w:pPr>
    </w:p>
    <w:p w14:paraId="73AF694F" w14:textId="77777777" w:rsidR="00192AD5" w:rsidRPr="000319CD" w:rsidRDefault="0039771A" w:rsidP="0039771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Liderlik Motivasyon Ölçeği alt boyutlarına ait tüm maddelerden 11 madde teze dâhil edildi. Çalışma 11 soru üzerinden güvenirlilik analizine tabi tutulduğunda Cronbach Alfa değeri; 0,820 ile oldukça güvenilir aralıkta olduğu hesaplandı (Tablo 14). Liderlik Motivasyon ölçeği Duygusal Normatifalt boyutunun Cronbach Alfa değeri; 0,763, Sosyal Normatif alt boyutunun Cronbach Alfa değeri; 0,755 olarak hesaplandı (Tablo 4).</w:t>
      </w:r>
    </w:p>
    <w:p w14:paraId="2B67E08E" w14:textId="77777777" w:rsidR="008E082F" w:rsidRPr="000319CD" w:rsidRDefault="008E082F" w:rsidP="008E082F">
      <w:pPr>
        <w:spacing w:after="0" w:line="360" w:lineRule="auto"/>
        <w:ind w:firstLine="708"/>
        <w:jc w:val="both"/>
        <w:rPr>
          <w:rFonts w:ascii="Times New Roman" w:hAnsi="Times New Roman" w:cs="Times New Roman"/>
          <w:color w:val="000000" w:themeColor="text1"/>
          <w:sz w:val="24"/>
          <w:szCs w:val="24"/>
        </w:rPr>
      </w:pPr>
    </w:p>
    <w:p w14:paraId="4B1E6DF1"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696CA5E4"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082518E3"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12387603"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1B1417C0"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6CDFDF3D"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638413BB"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5CF5CE6A"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5CFC9E69"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6255FD2E" w14:textId="77777777" w:rsidR="0039771A" w:rsidRPr="000319CD" w:rsidRDefault="0039771A" w:rsidP="008E082F">
      <w:pPr>
        <w:spacing w:after="0" w:line="360" w:lineRule="auto"/>
        <w:ind w:firstLine="708"/>
        <w:jc w:val="both"/>
        <w:rPr>
          <w:rFonts w:ascii="Times New Roman" w:hAnsi="Times New Roman" w:cs="Times New Roman"/>
          <w:color w:val="000000" w:themeColor="text1"/>
          <w:sz w:val="24"/>
          <w:szCs w:val="24"/>
        </w:rPr>
      </w:pPr>
    </w:p>
    <w:p w14:paraId="17DEC227" w14:textId="5C100060" w:rsidR="00CF5100" w:rsidRPr="000319CD" w:rsidRDefault="008E082F" w:rsidP="008E082F">
      <w:pPr>
        <w:pStyle w:val="ResimYazs"/>
        <w:jc w:val="center"/>
        <w:rPr>
          <w:rFonts w:ascii="Times New Roman" w:hAnsi="Times New Roman" w:cs="Times New Roman"/>
          <w:b/>
          <w:bCs/>
          <w:i w:val="0"/>
          <w:color w:val="000000" w:themeColor="text1"/>
          <w:sz w:val="24"/>
          <w:szCs w:val="24"/>
        </w:rPr>
      </w:pPr>
      <w:bookmarkStart w:id="64" w:name="_Toc54557062"/>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4</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Motivasyon Liderlik Ölçeği Alt Boyutlarının Madde-Toplam Korelasyon ve Cronbach Alfa Değerleri</w:t>
      </w:r>
      <w:bookmarkEnd w:id="64"/>
    </w:p>
    <w:tbl>
      <w:tblPr>
        <w:tblStyle w:val="TabloKlavuzu"/>
        <w:tblW w:w="0" w:type="auto"/>
        <w:tblLook w:val="04A0" w:firstRow="1" w:lastRow="0" w:firstColumn="1" w:lastColumn="0" w:noHBand="0" w:noVBand="1"/>
      </w:tblPr>
      <w:tblGrid>
        <w:gridCol w:w="1129"/>
        <w:gridCol w:w="2268"/>
        <w:gridCol w:w="1843"/>
        <w:gridCol w:w="1701"/>
        <w:gridCol w:w="1553"/>
      </w:tblGrid>
      <w:tr w:rsidR="00570E3B" w:rsidRPr="000319CD" w14:paraId="6A48C667" w14:textId="77777777" w:rsidTr="0039771A">
        <w:trPr>
          <w:trHeight w:val="2994"/>
        </w:trPr>
        <w:tc>
          <w:tcPr>
            <w:tcW w:w="1129" w:type="dxa"/>
            <w:tcBorders>
              <w:top w:val="single" w:sz="4" w:space="0" w:color="auto"/>
              <w:left w:val="nil"/>
              <w:bottom w:val="nil"/>
              <w:right w:val="nil"/>
            </w:tcBorders>
          </w:tcPr>
          <w:p w14:paraId="57CB0FFC"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4111" w:type="dxa"/>
            <w:gridSpan w:val="2"/>
            <w:tcBorders>
              <w:top w:val="single" w:sz="4" w:space="0" w:color="auto"/>
              <w:left w:val="nil"/>
              <w:bottom w:val="single" w:sz="4" w:space="0" w:color="auto"/>
              <w:right w:val="nil"/>
            </w:tcBorders>
            <w:vAlign w:val="center"/>
          </w:tcPr>
          <w:p w14:paraId="24310AC5"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eastAsia="Calibri" w:hAnsi="Times New Roman" w:cs="Times New Roman"/>
                <w:b/>
                <w:bCs/>
                <w:color w:val="000000" w:themeColor="text1"/>
                <w:sz w:val="24"/>
                <w:szCs w:val="24"/>
              </w:rPr>
              <w:t>Araştırmada Kullanılan Ölçeğin Maddeleri</w:t>
            </w:r>
          </w:p>
        </w:tc>
        <w:tc>
          <w:tcPr>
            <w:tcW w:w="1701" w:type="dxa"/>
            <w:vMerge w:val="restart"/>
            <w:tcBorders>
              <w:top w:val="single" w:sz="4" w:space="0" w:color="auto"/>
              <w:left w:val="nil"/>
              <w:bottom w:val="nil"/>
              <w:right w:val="nil"/>
            </w:tcBorders>
            <w:textDirection w:val="btLr"/>
          </w:tcPr>
          <w:p w14:paraId="0876E157"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Madde Toplam Korelasyon Değeri</w:t>
            </w:r>
          </w:p>
          <w:p w14:paraId="53AF7BCE"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p>
          <w:p w14:paraId="0E2D6654"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p>
          <w:p w14:paraId="7EBB6BD8"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p>
        </w:tc>
        <w:tc>
          <w:tcPr>
            <w:tcW w:w="1553" w:type="dxa"/>
            <w:vMerge w:val="restart"/>
            <w:tcBorders>
              <w:top w:val="single" w:sz="4" w:space="0" w:color="auto"/>
              <w:left w:val="nil"/>
              <w:bottom w:val="single" w:sz="4" w:space="0" w:color="auto"/>
              <w:right w:val="nil"/>
            </w:tcBorders>
            <w:textDirection w:val="btLr"/>
          </w:tcPr>
          <w:p w14:paraId="77253AAC" w14:textId="77777777" w:rsidR="0039771A" w:rsidRPr="000319CD" w:rsidRDefault="0039771A" w:rsidP="0039771A">
            <w:pPr>
              <w:spacing w:line="360" w:lineRule="auto"/>
              <w:ind w:left="113" w:right="113"/>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Madde Silindiğinde Cronbach alfa </w:t>
            </w:r>
          </w:p>
        </w:tc>
      </w:tr>
      <w:tr w:rsidR="00570E3B" w:rsidRPr="000319CD" w14:paraId="090E4EA8" w14:textId="77777777" w:rsidTr="0039771A">
        <w:tc>
          <w:tcPr>
            <w:tcW w:w="1129" w:type="dxa"/>
            <w:tcBorders>
              <w:top w:val="single" w:sz="4" w:space="0" w:color="auto"/>
              <w:left w:val="nil"/>
              <w:bottom w:val="single" w:sz="4" w:space="0" w:color="auto"/>
              <w:right w:val="nil"/>
            </w:tcBorders>
          </w:tcPr>
          <w:p w14:paraId="04F0493E"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1136919D" w14:textId="77777777" w:rsidR="0039771A" w:rsidRPr="000319CD" w:rsidRDefault="0039771A"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Madde No</w:t>
            </w:r>
          </w:p>
        </w:tc>
        <w:tc>
          <w:tcPr>
            <w:tcW w:w="1843" w:type="dxa"/>
            <w:tcBorders>
              <w:top w:val="single" w:sz="4" w:space="0" w:color="auto"/>
              <w:left w:val="nil"/>
              <w:bottom w:val="single" w:sz="4" w:space="0" w:color="auto"/>
              <w:right w:val="nil"/>
            </w:tcBorders>
          </w:tcPr>
          <w:p w14:paraId="757CEF73" w14:textId="77777777" w:rsidR="0039771A" w:rsidRPr="000319CD" w:rsidRDefault="0039771A" w:rsidP="0039771A">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 xml:space="preserve">Soru Numarası </w:t>
            </w:r>
          </w:p>
        </w:tc>
        <w:tc>
          <w:tcPr>
            <w:tcW w:w="1701" w:type="dxa"/>
            <w:vMerge/>
            <w:tcBorders>
              <w:top w:val="nil"/>
              <w:left w:val="nil"/>
              <w:bottom w:val="nil"/>
              <w:right w:val="nil"/>
            </w:tcBorders>
          </w:tcPr>
          <w:p w14:paraId="54FB108D"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553" w:type="dxa"/>
            <w:vMerge/>
            <w:tcBorders>
              <w:top w:val="nil"/>
              <w:left w:val="nil"/>
              <w:bottom w:val="nil"/>
              <w:right w:val="nil"/>
            </w:tcBorders>
          </w:tcPr>
          <w:p w14:paraId="3EB6E224"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r>
      <w:tr w:rsidR="00570E3B" w:rsidRPr="000319CD" w14:paraId="3CBB3BED" w14:textId="77777777" w:rsidTr="0039771A">
        <w:tc>
          <w:tcPr>
            <w:tcW w:w="1129" w:type="dxa"/>
            <w:vMerge w:val="restart"/>
            <w:tcBorders>
              <w:top w:val="single" w:sz="4" w:space="0" w:color="auto"/>
              <w:left w:val="nil"/>
              <w:bottom w:val="nil"/>
              <w:right w:val="nil"/>
            </w:tcBorders>
            <w:textDirection w:val="btLr"/>
          </w:tcPr>
          <w:p w14:paraId="04EC32C4" w14:textId="77777777" w:rsidR="0039771A" w:rsidRPr="000319CD" w:rsidRDefault="0039771A" w:rsidP="0039771A">
            <w:pPr>
              <w:spacing w:line="360" w:lineRule="auto"/>
              <w:ind w:left="113" w:right="113"/>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Motivasyon Liderlik Ölçeği Alt Boyutları</w:t>
            </w:r>
          </w:p>
        </w:tc>
        <w:tc>
          <w:tcPr>
            <w:tcW w:w="2268" w:type="dxa"/>
            <w:tcBorders>
              <w:top w:val="single" w:sz="4" w:space="0" w:color="auto"/>
              <w:left w:val="nil"/>
              <w:bottom w:val="single" w:sz="4" w:space="0" w:color="auto"/>
              <w:right w:val="nil"/>
            </w:tcBorders>
          </w:tcPr>
          <w:p w14:paraId="7464315D"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1</w:t>
            </w:r>
          </w:p>
        </w:tc>
        <w:tc>
          <w:tcPr>
            <w:tcW w:w="1843" w:type="dxa"/>
            <w:tcBorders>
              <w:top w:val="single" w:sz="4" w:space="0" w:color="auto"/>
              <w:left w:val="nil"/>
              <w:bottom w:val="single" w:sz="4" w:space="0" w:color="auto"/>
              <w:right w:val="nil"/>
            </w:tcBorders>
          </w:tcPr>
          <w:p w14:paraId="42C6A469"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w:t>
            </w:r>
          </w:p>
        </w:tc>
        <w:tc>
          <w:tcPr>
            <w:tcW w:w="1701" w:type="dxa"/>
            <w:tcBorders>
              <w:top w:val="nil"/>
              <w:left w:val="nil"/>
              <w:bottom w:val="single" w:sz="4" w:space="0" w:color="auto"/>
              <w:right w:val="nil"/>
            </w:tcBorders>
            <w:vAlign w:val="center"/>
          </w:tcPr>
          <w:p w14:paraId="599E3213"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0,554</w:t>
            </w:r>
          </w:p>
        </w:tc>
        <w:tc>
          <w:tcPr>
            <w:tcW w:w="1553" w:type="dxa"/>
            <w:tcBorders>
              <w:top w:val="nil"/>
              <w:left w:val="nil"/>
              <w:bottom w:val="single" w:sz="4" w:space="0" w:color="auto"/>
              <w:right w:val="nil"/>
            </w:tcBorders>
            <w:vAlign w:val="center"/>
          </w:tcPr>
          <w:p w14:paraId="24F3EC41"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0,715</w:t>
            </w:r>
          </w:p>
        </w:tc>
      </w:tr>
      <w:tr w:rsidR="00570E3B" w:rsidRPr="000319CD" w14:paraId="25090E5B" w14:textId="77777777" w:rsidTr="0039771A">
        <w:tc>
          <w:tcPr>
            <w:tcW w:w="1129" w:type="dxa"/>
            <w:vMerge/>
            <w:tcBorders>
              <w:top w:val="nil"/>
              <w:left w:val="nil"/>
              <w:bottom w:val="nil"/>
              <w:right w:val="nil"/>
            </w:tcBorders>
          </w:tcPr>
          <w:p w14:paraId="75F6C36B"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16B3D549"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2</w:t>
            </w:r>
          </w:p>
        </w:tc>
        <w:tc>
          <w:tcPr>
            <w:tcW w:w="1843" w:type="dxa"/>
            <w:tcBorders>
              <w:top w:val="single" w:sz="4" w:space="0" w:color="auto"/>
              <w:left w:val="nil"/>
              <w:bottom w:val="single" w:sz="4" w:space="0" w:color="auto"/>
              <w:right w:val="nil"/>
            </w:tcBorders>
          </w:tcPr>
          <w:p w14:paraId="0C0A1D47"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2</w:t>
            </w:r>
          </w:p>
        </w:tc>
        <w:tc>
          <w:tcPr>
            <w:tcW w:w="1701" w:type="dxa"/>
            <w:tcBorders>
              <w:top w:val="single" w:sz="4" w:space="0" w:color="auto"/>
              <w:left w:val="nil"/>
              <w:bottom w:val="single" w:sz="4" w:space="0" w:color="auto"/>
              <w:right w:val="nil"/>
            </w:tcBorders>
            <w:vAlign w:val="center"/>
          </w:tcPr>
          <w:p w14:paraId="7B11D267"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0,481</w:t>
            </w:r>
          </w:p>
        </w:tc>
        <w:tc>
          <w:tcPr>
            <w:tcW w:w="1553" w:type="dxa"/>
            <w:tcBorders>
              <w:top w:val="single" w:sz="4" w:space="0" w:color="auto"/>
              <w:left w:val="nil"/>
              <w:bottom w:val="single" w:sz="4" w:space="0" w:color="auto"/>
              <w:right w:val="nil"/>
            </w:tcBorders>
            <w:vAlign w:val="center"/>
          </w:tcPr>
          <w:p w14:paraId="75C1C0A9"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0,736</w:t>
            </w:r>
          </w:p>
        </w:tc>
      </w:tr>
      <w:tr w:rsidR="00570E3B" w:rsidRPr="000319CD" w14:paraId="64D905BE" w14:textId="77777777" w:rsidTr="0039771A">
        <w:tc>
          <w:tcPr>
            <w:tcW w:w="1129" w:type="dxa"/>
            <w:vMerge/>
            <w:tcBorders>
              <w:top w:val="nil"/>
              <w:left w:val="nil"/>
              <w:bottom w:val="nil"/>
              <w:right w:val="nil"/>
            </w:tcBorders>
          </w:tcPr>
          <w:p w14:paraId="67786F61"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1255D088"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3</w:t>
            </w:r>
          </w:p>
        </w:tc>
        <w:tc>
          <w:tcPr>
            <w:tcW w:w="1843" w:type="dxa"/>
            <w:tcBorders>
              <w:top w:val="single" w:sz="4" w:space="0" w:color="auto"/>
              <w:left w:val="nil"/>
              <w:bottom w:val="single" w:sz="4" w:space="0" w:color="auto"/>
              <w:right w:val="nil"/>
            </w:tcBorders>
          </w:tcPr>
          <w:p w14:paraId="012DA14A"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4</w:t>
            </w:r>
          </w:p>
        </w:tc>
        <w:tc>
          <w:tcPr>
            <w:tcW w:w="1701" w:type="dxa"/>
            <w:tcBorders>
              <w:top w:val="single" w:sz="4" w:space="0" w:color="auto"/>
              <w:left w:val="nil"/>
              <w:bottom w:val="single" w:sz="4" w:space="0" w:color="auto"/>
              <w:right w:val="nil"/>
            </w:tcBorders>
            <w:vAlign w:val="center"/>
          </w:tcPr>
          <w:p w14:paraId="4E9149FB"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0,597</w:t>
            </w:r>
          </w:p>
        </w:tc>
        <w:tc>
          <w:tcPr>
            <w:tcW w:w="1553" w:type="dxa"/>
            <w:tcBorders>
              <w:top w:val="single" w:sz="4" w:space="0" w:color="auto"/>
              <w:left w:val="nil"/>
              <w:bottom w:val="single" w:sz="4" w:space="0" w:color="auto"/>
              <w:right w:val="nil"/>
            </w:tcBorders>
            <w:vAlign w:val="center"/>
          </w:tcPr>
          <w:p w14:paraId="36D00192"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0,707</w:t>
            </w:r>
          </w:p>
        </w:tc>
      </w:tr>
      <w:tr w:rsidR="00570E3B" w:rsidRPr="000319CD" w14:paraId="4600D80B" w14:textId="77777777" w:rsidTr="0039771A">
        <w:tc>
          <w:tcPr>
            <w:tcW w:w="1129" w:type="dxa"/>
            <w:vMerge/>
            <w:tcBorders>
              <w:top w:val="nil"/>
              <w:left w:val="nil"/>
              <w:bottom w:val="nil"/>
              <w:right w:val="nil"/>
            </w:tcBorders>
          </w:tcPr>
          <w:p w14:paraId="74BE43B4"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42384FFE"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4</w:t>
            </w:r>
          </w:p>
        </w:tc>
        <w:tc>
          <w:tcPr>
            <w:tcW w:w="1843" w:type="dxa"/>
            <w:tcBorders>
              <w:top w:val="single" w:sz="4" w:space="0" w:color="auto"/>
              <w:left w:val="nil"/>
              <w:bottom w:val="single" w:sz="4" w:space="0" w:color="auto"/>
              <w:right w:val="nil"/>
            </w:tcBorders>
          </w:tcPr>
          <w:p w14:paraId="0561AA01"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7</w:t>
            </w:r>
          </w:p>
        </w:tc>
        <w:tc>
          <w:tcPr>
            <w:tcW w:w="1701" w:type="dxa"/>
            <w:tcBorders>
              <w:top w:val="single" w:sz="4" w:space="0" w:color="auto"/>
              <w:left w:val="nil"/>
              <w:bottom w:val="single" w:sz="4" w:space="0" w:color="auto"/>
              <w:right w:val="nil"/>
            </w:tcBorders>
            <w:vAlign w:val="center"/>
          </w:tcPr>
          <w:p w14:paraId="0EC39CF7"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0,461</w:t>
            </w:r>
          </w:p>
        </w:tc>
        <w:tc>
          <w:tcPr>
            <w:tcW w:w="1553" w:type="dxa"/>
            <w:tcBorders>
              <w:top w:val="single" w:sz="4" w:space="0" w:color="auto"/>
              <w:left w:val="nil"/>
              <w:bottom w:val="single" w:sz="4" w:space="0" w:color="auto"/>
              <w:right w:val="nil"/>
            </w:tcBorders>
            <w:vAlign w:val="center"/>
          </w:tcPr>
          <w:p w14:paraId="016976D7"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0,747</w:t>
            </w:r>
          </w:p>
        </w:tc>
      </w:tr>
      <w:tr w:rsidR="00570E3B" w:rsidRPr="000319CD" w14:paraId="5CE13D02" w14:textId="77777777" w:rsidTr="0039771A">
        <w:tc>
          <w:tcPr>
            <w:tcW w:w="1129" w:type="dxa"/>
            <w:vMerge/>
            <w:tcBorders>
              <w:top w:val="nil"/>
              <w:left w:val="nil"/>
              <w:bottom w:val="nil"/>
              <w:right w:val="nil"/>
            </w:tcBorders>
          </w:tcPr>
          <w:p w14:paraId="296CF1D8"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5386B439"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5</w:t>
            </w:r>
          </w:p>
        </w:tc>
        <w:tc>
          <w:tcPr>
            <w:tcW w:w="1843" w:type="dxa"/>
            <w:tcBorders>
              <w:top w:val="single" w:sz="4" w:space="0" w:color="auto"/>
              <w:left w:val="nil"/>
              <w:bottom w:val="single" w:sz="4" w:space="0" w:color="auto"/>
              <w:right w:val="nil"/>
            </w:tcBorders>
          </w:tcPr>
          <w:p w14:paraId="71BCD6DB"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8</w:t>
            </w:r>
          </w:p>
        </w:tc>
        <w:tc>
          <w:tcPr>
            <w:tcW w:w="1701" w:type="dxa"/>
            <w:tcBorders>
              <w:top w:val="single" w:sz="4" w:space="0" w:color="auto"/>
              <w:left w:val="nil"/>
              <w:bottom w:val="single" w:sz="4" w:space="0" w:color="auto"/>
              <w:right w:val="nil"/>
            </w:tcBorders>
            <w:vAlign w:val="center"/>
          </w:tcPr>
          <w:p w14:paraId="748B7BD4"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0,409</w:t>
            </w:r>
          </w:p>
        </w:tc>
        <w:tc>
          <w:tcPr>
            <w:tcW w:w="1553" w:type="dxa"/>
            <w:tcBorders>
              <w:top w:val="single" w:sz="4" w:space="0" w:color="auto"/>
              <w:left w:val="nil"/>
              <w:bottom w:val="single" w:sz="4" w:space="0" w:color="auto"/>
              <w:right w:val="nil"/>
            </w:tcBorders>
            <w:vAlign w:val="center"/>
          </w:tcPr>
          <w:p w14:paraId="261A5FFD"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0,754</w:t>
            </w:r>
          </w:p>
        </w:tc>
      </w:tr>
      <w:tr w:rsidR="00570E3B" w:rsidRPr="000319CD" w14:paraId="08855CEB" w14:textId="77777777" w:rsidTr="0039771A">
        <w:tc>
          <w:tcPr>
            <w:tcW w:w="1129" w:type="dxa"/>
            <w:vMerge/>
            <w:tcBorders>
              <w:top w:val="nil"/>
              <w:left w:val="nil"/>
              <w:bottom w:val="nil"/>
              <w:right w:val="nil"/>
            </w:tcBorders>
          </w:tcPr>
          <w:p w14:paraId="47EE563C"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1D6F13D7"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6</w:t>
            </w:r>
          </w:p>
        </w:tc>
        <w:tc>
          <w:tcPr>
            <w:tcW w:w="1843" w:type="dxa"/>
            <w:tcBorders>
              <w:top w:val="single" w:sz="4" w:space="0" w:color="auto"/>
              <w:left w:val="nil"/>
              <w:bottom w:val="single" w:sz="4" w:space="0" w:color="auto"/>
              <w:right w:val="nil"/>
            </w:tcBorders>
          </w:tcPr>
          <w:p w14:paraId="4958E2FE"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9</w:t>
            </w:r>
          </w:p>
        </w:tc>
        <w:tc>
          <w:tcPr>
            <w:tcW w:w="1701" w:type="dxa"/>
            <w:tcBorders>
              <w:top w:val="single" w:sz="4" w:space="0" w:color="auto"/>
              <w:left w:val="nil"/>
              <w:bottom w:val="single" w:sz="4" w:space="0" w:color="auto"/>
              <w:right w:val="nil"/>
            </w:tcBorders>
            <w:vAlign w:val="center"/>
          </w:tcPr>
          <w:p w14:paraId="7208F37A"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0,582</w:t>
            </w:r>
          </w:p>
        </w:tc>
        <w:tc>
          <w:tcPr>
            <w:tcW w:w="1553" w:type="dxa"/>
            <w:tcBorders>
              <w:top w:val="single" w:sz="4" w:space="0" w:color="auto"/>
              <w:left w:val="nil"/>
              <w:bottom w:val="single" w:sz="4" w:space="0" w:color="auto"/>
              <w:right w:val="nil"/>
            </w:tcBorders>
            <w:vAlign w:val="center"/>
          </w:tcPr>
          <w:p w14:paraId="5C717AEA"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0,707</w:t>
            </w:r>
          </w:p>
        </w:tc>
      </w:tr>
      <w:tr w:rsidR="00570E3B" w:rsidRPr="000319CD" w14:paraId="0720EBC0" w14:textId="77777777" w:rsidTr="0039771A">
        <w:tc>
          <w:tcPr>
            <w:tcW w:w="1129" w:type="dxa"/>
            <w:vMerge/>
            <w:tcBorders>
              <w:top w:val="nil"/>
              <w:left w:val="nil"/>
              <w:bottom w:val="nil"/>
              <w:right w:val="nil"/>
            </w:tcBorders>
          </w:tcPr>
          <w:p w14:paraId="7F4A6B26"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64FD9174"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843" w:type="dxa"/>
            <w:tcBorders>
              <w:top w:val="single" w:sz="4" w:space="0" w:color="auto"/>
              <w:left w:val="nil"/>
              <w:bottom w:val="single" w:sz="4" w:space="0" w:color="auto"/>
              <w:right w:val="nil"/>
            </w:tcBorders>
          </w:tcPr>
          <w:p w14:paraId="6EC20AB2"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3254" w:type="dxa"/>
            <w:gridSpan w:val="2"/>
            <w:tcBorders>
              <w:top w:val="single" w:sz="4" w:space="0" w:color="auto"/>
              <w:left w:val="nil"/>
              <w:bottom w:val="single" w:sz="4" w:space="0" w:color="auto"/>
              <w:right w:val="nil"/>
            </w:tcBorders>
          </w:tcPr>
          <w:p w14:paraId="25213CA9" w14:textId="77777777" w:rsidR="0039771A" w:rsidRPr="000319CD" w:rsidRDefault="0039771A" w:rsidP="0039771A">
            <w:pPr>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color w:val="000000" w:themeColor="text1"/>
                <w:sz w:val="24"/>
                <w:szCs w:val="24"/>
              </w:rPr>
              <w:t>α=0,763</w:t>
            </w:r>
          </w:p>
        </w:tc>
      </w:tr>
      <w:tr w:rsidR="00570E3B" w:rsidRPr="000319CD" w14:paraId="6A210373" w14:textId="77777777" w:rsidTr="0039771A">
        <w:tc>
          <w:tcPr>
            <w:tcW w:w="1129" w:type="dxa"/>
            <w:vMerge/>
            <w:tcBorders>
              <w:top w:val="nil"/>
              <w:left w:val="nil"/>
              <w:bottom w:val="nil"/>
              <w:right w:val="nil"/>
            </w:tcBorders>
          </w:tcPr>
          <w:p w14:paraId="1500DBC0"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5CFB14AA"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7</w:t>
            </w:r>
          </w:p>
        </w:tc>
        <w:tc>
          <w:tcPr>
            <w:tcW w:w="1843" w:type="dxa"/>
            <w:tcBorders>
              <w:top w:val="single" w:sz="4" w:space="0" w:color="auto"/>
              <w:left w:val="nil"/>
              <w:bottom w:val="single" w:sz="4" w:space="0" w:color="auto"/>
              <w:right w:val="nil"/>
            </w:tcBorders>
          </w:tcPr>
          <w:p w14:paraId="27549547"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10</w:t>
            </w:r>
          </w:p>
        </w:tc>
        <w:tc>
          <w:tcPr>
            <w:tcW w:w="1701" w:type="dxa"/>
            <w:tcBorders>
              <w:top w:val="single" w:sz="4" w:space="0" w:color="auto"/>
              <w:left w:val="nil"/>
              <w:bottom w:val="single" w:sz="4" w:space="0" w:color="auto"/>
              <w:right w:val="nil"/>
            </w:tcBorders>
            <w:vAlign w:val="center"/>
          </w:tcPr>
          <w:p w14:paraId="72EF7E43"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0,514</w:t>
            </w:r>
          </w:p>
        </w:tc>
        <w:tc>
          <w:tcPr>
            <w:tcW w:w="1553" w:type="dxa"/>
            <w:tcBorders>
              <w:top w:val="single" w:sz="4" w:space="0" w:color="auto"/>
              <w:left w:val="nil"/>
              <w:bottom w:val="single" w:sz="4" w:space="0" w:color="auto"/>
              <w:right w:val="nil"/>
            </w:tcBorders>
            <w:vAlign w:val="center"/>
          </w:tcPr>
          <w:p w14:paraId="68CBB664"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0,714</w:t>
            </w:r>
          </w:p>
        </w:tc>
      </w:tr>
      <w:tr w:rsidR="00570E3B" w:rsidRPr="000319CD" w14:paraId="024DF01C" w14:textId="77777777" w:rsidTr="0039771A">
        <w:tc>
          <w:tcPr>
            <w:tcW w:w="1129" w:type="dxa"/>
            <w:vMerge/>
            <w:tcBorders>
              <w:top w:val="nil"/>
              <w:left w:val="nil"/>
              <w:bottom w:val="nil"/>
              <w:right w:val="nil"/>
            </w:tcBorders>
          </w:tcPr>
          <w:p w14:paraId="0F8E4CEA"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61296354"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8</w:t>
            </w:r>
          </w:p>
        </w:tc>
        <w:tc>
          <w:tcPr>
            <w:tcW w:w="1843" w:type="dxa"/>
            <w:tcBorders>
              <w:top w:val="single" w:sz="4" w:space="0" w:color="auto"/>
              <w:left w:val="nil"/>
              <w:bottom w:val="single" w:sz="4" w:space="0" w:color="auto"/>
              <w:right w:val="nil"/>
            </w:tcBorders>
          </w:tcPr>
          <w:p w14:paraId="0BD481CF"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11</w:t>
            </w:r>
          </w:p>
        </w:tc>
        <w:tc>
          <w:tcPr>
            <w:tcW w:w="1701" w:type="dxa"/>
            <w:tcBorders>
              <w:top w:val="single" w:sz="4" w:space="0" w:color="auto"/>
              <w:left w:val="nil"/>
              <w:bottom w:val="single" w:sz="4" w:space="0" w:color="auto"/>
              <w:right w:val="nil"/>
            </w:tcBorders>
            <w:vAlign w:val="center"/>
          </w:tcPr>
          <w:p w14:paraId="72849213"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0,615</w:t>
            </w:r>
          </w:p>
        </w:tc>
        <w:tc>
          <w:tcPr>
            <w:tcW w:w="1553" w:type="dxa"/>
            <w:tcBorders>
              <w:top w:val="single" w:sz="4" w:space="0" w:color="auto"/>
              <w:left w:val="nil"/>
              <w:bottom w:val="single" w:sz="4" w:space="0" w:color="auto"/>
              <w:right w:val="nil"/>
            </w:tcBorders>
            <w:vAlign w:val="center"/>
          </w:tcPr>
          <w:p w14:paraId="62E4E5BA"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0,678</w:t>
            </w:r>
          </w:p>
        </w:tc>
      </w:tr>
      <w:tr w:rsidR="00570E3B" w:rsidRPr="000319CD" w14:paraId="2A3C7D9F" w14:textId="77777777" w:rsidTr="0039771A">
        <w:tc>
          <w:tcPr>
            <w:tcW w:w="1129" w:type="dxa"/>
            <w:vMerge/>
            <w:tcBorders>
              <w:top w:val="nil"/>
              <w:left w:val="nil"/>
              <w:bottom w:val="nil"/>
              <w:right w:val="nil"/>
            </w:tcBorders>
          </w:tcPr>
          <w:p w14:paraId="030105FE"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594F8E02"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9</w:t>
            </w:r>
          </w:p>
        </w:tc>
        <w:tc>
          <w:tcPr>
            <w:tcW w:w="1843" w:type="dxa"/>
            <w:tcBorders>
              <w:top w:val="single" w:sz="4" w:space="0" w:color="auto"/>
              <w:left w:val="nil"/>
              <w:bottom w:val="single" w:sz="4" w:space="0" w:color="auto"/>
              <w:right w:val="nil"/>
            </w:tcBorders>
          </w:tcPr>
          <w:p w14:paraId="5C07BE0F"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12</w:t>
            </w:r>
          </w:p>
        </w:tc>
        <w:tc>
          <w:tcPr>
            <w:tcW w:w="1701" w:type="dxa"/>
            <w:tcBorders>
              <w:top w:val="single" w:sz="4" w:space="0" w:color="auto"/>
              <w:left w:val="nil"/>
              <w:bottom w:val="single" w:sz="4" w:space="0" w:color="auto"/>
              <w:right w:val="nil"/>
            </w:tcBorders>
            <w:vAlign w:val="center"/>
          </w:tcPr>
          <w:p w14:paraId="301327C2"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0,492</w:t>
            </w:r>
          </w:p>
        </w:tc>
        <w:tc>
          <w:tcPr>
            <w:tcW w:w="1553" w:type="dxa"/>
            <w:tcBorders>
              <w:top w:val="single" w:sz="4" w:space="0" w:color="auto"/>
              <w:left w:val="nil"/>
              <w:bottom w:val="single" w:sz="4" w:space="0" w:color="auto"/>
              <w:right w:val="nil"/>
            </w:tcBorders>
            <w:vAlign w:val="center"/>
          </w:tcPr>
          <w:p w14:paraId="69E8FCF0"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0,724</w:t>
            </w:r>
          </w:p>
        </w:tc>
      </w:tr>
      <w:tr w:rsidR="00570E3B" w:rsidRPr="000319CD" w14:paraId="527C9AF4" w14:textId="77777777" w:rsidTr="0039771A">
        <w:tc>
          <w:tcPr>
            <w:tcW w:w="1129" w:type="dxa"/>
            <w:vMerge/>
            <w:tcBorders>
              <w:top w:val="nil"/>
              <w:left w:val="nil"/>
              <w:bottom w:val="nil"/>
              <w:right w:val="nil"/>
            </w:tcBorders>
          </w:tcPr>
          <w:p w14:paraId="6DAC0EF5"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7CC6B0CE"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10</w:t>
            </w:r>
          </w:p>
        </w:tc>
        <w:tc>
          <w:tcPr>
            <w:tcW w:w="1843" w:type="dxa"/>
            <w:tcBorders>
              <w:top w:val="single" w:sz="4" w:space="0" w:color="auto"/>
              <w:left w:val="nil"/>
              <w:bottom w:val="single" w:sz="4" w:space="0" w:color="auto"/>
              <w:right w:val="nil"/>
            </w:tcBorders>
          </w:tcPr>
          <w:p w14:paraId="6D79CCF0"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14</w:t>
            </w:r>
          </w:p>
        </w:tc>
        <w:tc>
          <w:tcPr>
            <w:tcW w:w="1701" w:type="dxa"/>
            <w:tcBorders>
              <w:top w:val="single" w:sz="4" w:space="0" w:color="auto"/>
              <w:left w:val="nil"/>
              <w:bottom w:val="single" w:sz="4" w:space="0" w:color="auto"/>
              <w:right w:val="nil"/>
            </w:tcBorders>
            <w:vAlign w:val="center"/>
          </w:tcPr>
          <w:p w14:paraId="74B807FF"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0,504</w:t>
            </w:r>
          </w:p>
        </w:tc>
        <w:tc>
          <w:tcPr>
            <w:tcW w:w="1553" w:type="dxa"/>
            <w:tcBorders>
              <w:top w:val="single" w:sz="4" w:space="0" w:color="auto"/>
              <w:left w:val="nil"/>
              <w:bottom w:val="single" w:sz="4" w:space="0" w:color="auto"/>
              <w:right w:val="nil"/>
            </w:tcBorders>
            <w:vAlign w:val="center"/>
          </w:tcPr>
          <w:p w14:paraId="5317C8BB"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0,718</w:t>
            </w:r>
          </w:p>
        </w:tc>
      </w:tr>
      <w:tr w:rsidR="00570E3B" w:rsidRPr="000319CD" w14:paraId="4EEB521F" w14:textId="77777777" w:rsidTr="0039771A">
        <w:tc>
          <w:tcPr>
            <w:tcW w:w="1129" w:type="dxa"/>
            <w:vMerge/>
            <w:tcBorders>
              <w:top w:val="nil"/>
              <w:left w:val="nil"/>
              <w:bottom w:val="single" w:sz="4" w:space="0" w:color="auto"/>
              <w:right w:val="nil"/>
            </w:tcBorders>
          </w:tcPr>
          <w:p w14:paraId="1151677F"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7AFC3957" w14:textId="77777777" w:rsidR="0039771A" w:rsidRPr="000319CD" w:rsidRDefault="0039771A" w:rsidP="0039771A">
            <w:pPr>
              <w:spacing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11</w:t>
            </w:r>
          </w:p>
        </w:tc>
        <w:tc>
          <w:tcPr>
            <w:tcW w:w="1843" w:type="dxa"/>
            <w:tcBorders>
              <w:top w:val="single" w:sz="4" w:space="0" w:color="auto"/>
              <w:left w:val="nil"/>
              <w:bottom w:val="single" w:sz="4" w:space="0" w:color="auto"/>
              <w:right w:val="nil"/>
            </w:tcBorders>
          </w:tcPr>
          <w:p w14:paraId="3930C660" w14:textId="77777777" w:rsidR="0039771A" w:rsidRPr="000319CD" w:rsidRDefault="0039771A" w:rsidP="0039771A">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15</w:t>
            </w:r>
          </w:p>
        </w:tc>
        <w:tc>
          <w:tcPr>
            <w:tcW w:w="1701" w:type="dxa"/>
            <w:tcBorders>
              <w:top w:val="single" w:sz="4" w:space="0" w:color="auto"/>
              <w:left w:val="nil"/>
              <w:bottom w:val="single" w:sz="4" w:space="0" w:color="auto"/>
              <w:right w:val="nil"/>
            </w:tcBorders>
            <w:vAlign w:val="center"/>
          </w:tcPr>
          <w:p w14:paraId="1F372FD0"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0,494</w:t>
            </w:r>
          </w:p>
        </w:tc>
        <w:tc>
          <w:tcPr>
            <w:tcW w:w="1553" w:type="dxa"/>
            <w:tcBorders>
              <w:top w:val="single" w:sz="4" w:space="0" w:color="auto"/>
              <w:left w:val="nil"/>
              <w:bottom w:val="single" w:sz="4" w:space="0" w:color="auto"/>
              <w:right w:val="nil"/>
            </w:tcBorders>
            <w:vAlign w:val="center"/>
          </w:tcPr>
          <w:p w14:paraId="2331F75C" w14:textId="77777777" w:rsidR="0039771A" w:rsidRPr="000319CD" w:rsidRDefault="0039771A" w:rsidP="0039771A">
            <w:pPr>
              <w:widowControl w:val="0"/>
              <w:autoSpaceDE w:val="0"/>
              <w:autoSpaceDN w:val="0"/>
              <w:adjustRightInd w:val="0"/>
              <w:spacing w:line="360" w:lineRule="auto"/>
              <w:jc w:val="cente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0,721</w:t>
            </w:r>
          </w:p>
        </w:tc>
      </w:tr>
      <w:tr w:rsidR="0039771A" w:rsidRPr="000319CD" w14:paraId="0A54D5EF" w14:textId="77777777" w:rsidTr="0039771A">
        <w:tc>
          <w:tcPr>
            <w:tcW w:w="1129" w:type="dxa"/>
            <w:tcBorders>
              <w:top w:val="single" w:sz="4" w:space="0" w:color="auto"/>
              <w:left w:val="nil"/>
              <w:bottom w:val="single" w:sz="4" w:space="0" w:color="auto"/>
              <w:right w:val="nil"/>
            </w:tcBorders>
          </w:tcPr>
          <w:p w14:paraId="34BA56F7"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2268" w:type="dxa"/>
            <w:tcBorders>
              <w:top w:val="single" w:sz="4" w:space="0" w:color="auto"/>
              <w:left w:val="nil"/>
              <w:bottom w:val="single" w:sz="4" w:space="0" w:color="auto"/>
              <w:right w:val="nil"/>
            </w:tcBorders>
          </w:tcPr>
          <w:p w14:paraId="6BA70431"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1843" w:type="dxa"/>
            <w:tcBorders>
              <w:top w:val="single" w:sz="4" w:space="0" w:color="auto"/>
              <w:left w:val="nil"/>
              <w:bottom w:val="single" w:sz="4" w:space="0" w:color="auto"/>
              <w:right w:val="nil"/>
            </w:tcBorders>
          </w:tcPr>
          <w:p w14:paraId="0158AA11" w14:textId="77777777" w:rsidR="0039771A" w:rsidRPr="000319CD" w:rsidRDefault="0039771A" w:rsidP="0039771A">
            <w:pPr>
              <w:spacing w:line="360" w:lineRule="auto"/>
              <w:rPr>
                <w:rFonts w:ascii="Times New Roman" w:hAnsi="Times New Roman" w:cs="Times New Roman"/>
                <w:b/>
                <w:color w:val="000000" w:themeColor="text1"/>
                <w:sz w:val="24"/>
                <w:szCs w:val="24"/>
              </w:rPr>
            </w:pPr>
          </w:p>
        </w:tc>
        <w:tc>
          <w:tcPr>
            <w:tcW w:w="3254" w:type="dxa"/>
            <w:gridSpan w:val="2"/>
            <w:tcBorders>
              <w:top w:val="single" w:sz="4" w:space="0" w:color="auto"/>
              <w:left w:val="nil"/>
              <w:bottom w:val="single" w:sz="4" w:space="0" w:color="auto"/>
              <w:right w:val="nil"/>
            </w:tcBorders>
          </w:tcPr>
          <w:p w14:paraId="4180EEC5" w14:textId="77777777" w:rsidR="0039771A" w:rsidRPr="000319CD" w:rsidRDefault="0039771A" w:rsidP="0039771A">
            <w:pPr>
              <w:spacing w:line="360" w:lineRule="auto"/>
              <w:jc w:val="center"/>
              <w:rPr>
                <w:rFonts w:ascii="Times New Roman" w:hAnsi="Times New Roman" w:cs="Times New Roman"/>
                <w:b/>
                <w:color w:val="000000" w:themeColor="text1"/>
                <w:sz w:val="24"/>
                <w:szCs w:val="24"/>
              </w:rPr>
            </w:pPr>
            <w:r w:rsidRPr="000319CD">
              <w:rPr>
                <w:rFonts w:ascii="Times New Roman" w:hAnsi="Times New Roman" w:cs="Times New Roman"/>
                <w:color w:val="000000" w:themeColor="text1"/>
                <w:sz w:val="24"/>
                <w:szCs w:val="24"/>
              </w:rPr>
              <w:t>α=0,755</w:t>
            </w:r>
          </w:p>
        </w:tc>
      </w:tr>
    </w:tbl>
    <w:p w14:paraId="5A3A94FA" w14:textId="586EB122" w:rsidR="009B40C7" w:rsidRPr="000319CD" w:rsidRDefault="009B40C7" w:rsidP="00D15BF3">
      <w:pPr>
        <w:spacing w:after="0" w:line="360" w:lineRule="auto"/>
        <w:rPr>
          <w:rFonts w:ascii="Times New Roman" w:hAnsi="Times New Roman" w:cs="Times New Roman"/>
          <w:b/>
          <w:color w:val="000000" w:themeColor="text1"/>
          <w:sz w:val="24"/>
          <w:szCs w:val="24"/>
        </w:rPr>
      </w:pPr>
    </w:p>
    <w:p w14:paraId="14722166" w14:textId="77777777" w:rsidR="00C444B2" w:rsidRPr="000319CD" w:rsidRDefault="006A1117" w:rsidP="005C3B18">
      <w:pPr>
        <w:pStyle w:val="Balk3"/>
        <w:rPr>
          <w:rFonts w:cs="Times New Roman"/>
        </w:rPr>
      </w:pPr>
      <w:bookmarkStart w:id="65" w:name="_Toc56802641"/>
      <w:r w:rsidRPr="000319CD">
        <w:rPr>
          <w:rFonts w:cs="Times New Roman"/>
        </w:rPr>
        <w:t>3</w:t>
      </w:r>
      <w:r w:rsidR="00621B57" w:rsidRPr="000319CD">
        <w:rPr>
          <w:rFonts w:cs="Times New Roman"/>
        </w:rPr>
        <w:t xml:space="preserve">.7.3. </w:t>
      </w:r>
      <w:r w:rsidR="00C444B2" w:rsidRPr="000319CD">
        <w:rPr>
          <w:rFonts w:cs="Times New Roman"/>
        </w:rPr>
        <w:t>Empati</w:t>
      </w:r>
      <w:r w:rsidR="00862182" w:rsidRPr="000319CD">
        <w:rPr>
          <w:rFonts w:cs="Times New Roman"/>
        </w:rPr>
        <w:t xml:space="preserve"> Düzeyi Belirleme Ölçeği</w:t>
      </w:r>
      <w:bookmarkEnd w:id="65"/>
    </w:p>
    <w:p w14:paraId="79781314" w14:textId="36F0E5CF" w:rsidR="00F9278E" w:rsidRPr="000319CD" w:rsidRDefault="003408EB" w:rsidP="00790A0A">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Üçüncü</w:t>
      </w:r>
      <w:r w:rsidR="00F9278E" w:rsidRPr="006310E5">
        <w:rPr>
          <w:rFonts w:ascii="Times New Roman" w:hAnsi="Times New Roman" w:cs="Times New Roman"/>
          <w:color w:val="000000" w:themeColor="text1"/>
          <w:sz w:val="24"/>
          <w:szCs w:val="24"/>
        </w:rPr>
        <w:t xml:space="preserve"> </w:t>
      </w:r>
      <w:r w:rsidR="00A76DDF" w:rsidRPr="006310E5">
        <w:rPr>
          <w:rFonts w:ascii="Times New Roman" w:hAnsi="Times New Roman" w:cs="Times New Roman"/>
          <w:color w:val="000000" w:themeColor="text1"/>
          <w:sz w:val="24"/>
          <w:szCs w:val="24"/>
        </w:rPr>
        <w:t xml:space="preserve">alt boyut olarak; </w:t>
      </w:r>
      <w:r w:rsidR="00F9278E" w:rsidRPr="006310E5">
        <w:rPr>
          <w:rFonts w:ascii="Times New Roman" w:hAnsi="Times New Roman" w:cs="Times New Roman"/>
          <w:color w:val="000000" w:themeColor="text1"/>
          <w:sz w:val="24"/>
          <w:szCs w:val="24"/>
        </w:rPr>
        <w:t xml:space="preserve"> afet ve acil durumlarda afetzedelere psikososyal destek hizme</w:t>
      </w:r>
      <w:r w:rsidR="00CB1845" w:rsidRPr="006310E5">
        <w:rPr>
          <w:rFonts w:ascii="Times New Roman" w:hAnsi="Times New Roman" w:cs="Times New Roman"/>
          <w:color w:val="000000" w:themeColor="text1"/>
          <w:sz w:val="24"/>
          <w:szCs w:val="24"/>
        </w:rPr>
        <w:t>tti sunması beklenen personel</w:t>
      </w:r>
      <w:r w:rsidR="00F9278E" w:rsidRPr="006310E5">
        <w:rPr>
          <w:rFonts w:ascii="Times New Roman" w:hAnsi="Times New Roman" w:cs="Times New Roman"/>
          <w:color w:val="000000" w:themeColor="text1"/>
          <w:sz w:val="24"/>
          <w:szCs w:val="24"/>
        </w:rPr>
        <w:t xml:space="preserve">in </w:t>
      </w:r>
      <w:r w:rsidR="00DE31E6" w:rsidRPr="006310E5">
        <w:rPr>
          <w:rFonts w:ascii="Times New Roman" w:hAnsi="Times New Roman" w:cs="Times New Roman"/>
          <w:color w:val="000000" w:themeColor="text1"/>
          <w:sz w:val="24"/>
          <w:szCs w:val="24"/>
        </w:rPr>
        <w:t>empati</w:t>
      </w:r>
      <w:r w:rsidR="00F9278E" w:rsidRPr="006310E5">
        <w:rPr>
          <w:rFonts w:ascii="Times New Roman" w:hAnsi="Times New Roman" w:cs="Times New Roman"/>
          <w:color w:val="000000" w:themeColor="text1"/>
          <w:sz w:val="24"/>
          <w:szCs w:val="24"/>
        </w:rPr>
        <w:t xml:space="preserve"> durumlarının ortaya konması amacıyla Çolakoğlu ve Kaya (2015) tarafından geliştirilen Empati Düzeyi Belirleme Ölçeği (EDBÖ) kullanılmıştır (Çolakoğlu ve Kaya, 2015).</w:t>
      </w:r>
      <w:r w:rsidR="00790A0A" w:rsidRPr="006310E5">
        <w:rPr>
          <w:rFonts w:ascii="Times New Roman" w:hAnsi="Times New Roman" w:cs="Times New Roman"/>
          <w:color w:val="000000" w:themeColor="text1"/>
          <w:sz w:val="24"/>
          <w:szCs w:val="24"/>
        </w:rPr>
        <w:t xml:space="preserve"> Çolakoğlu ve Kaya tarafından uyarlama çalışması </w:t>
      </w:r>
      <w:r w:rsidR="00790A0A" w:rsidRPr="000319CD">
        <w:rPr>
          <w:rFonts w:ascii="Times New Roman" w:hAnsi="Times New Roman" w:cs="Times New Roman"/>
          <w:color w:val="000000" w:themeColor="text1"/>
          <w:sz w:val="24"/>
          <w:szCs w:val="24"/>
        </w:rPr>
        <w:t xml:space="preserve">yapılan EDBÖ orijinal halinde tespit edilen 3 boyut, Sosyal Bilgiler Öğretmenliği Anabilim Dalı’ndaki öğrenciler için yapılan AFA ve DFA çalışmaları sonucunda da elde edilmiştir. Yapılan analizler sonucunda 40 maddeden oluşan orijinal </w:t>
      </w:r>
      <w:r w:rsidR="00790A0A" w:rsidRPr="000319CD">
        <w:rPr>
          <w:rFonts w:ascii="Times New Roman" w:hAnsi="Times New Roman" w:cs="Times New Roman"/>
          <w:color w:val="000000" w:themeColor="text1"/>
          <w:sz w:val="24"/>
          <w:szCs w:val="24"/>
        </w:rPr>
        <w:lastRenderedPageBreak/>
        <w:t>form, Sosyal Bilgiler Öğretmenliği Anabilim Dalı’ndaki öğrencilere yönelik yapılan uyarlama çalışmasının ilk etabında AFA sonucuna göre ölçek 13 maddeye düşürülmüştür. Ölçeğin Sosyal Beceri boyutunun faktör yük</w:t>
      </w:r>
      <w:r w:rsidR="00EF772F">
        <w:rPr>
          <w:rFonts w:ascii="Times New Roman" w:hAnsi="Times New Roman" w:cs="Times New Roman"/>
          <w:color w:val="000000" w:themeColor="text1"/>
          <w:sz w:val="24"/>
          <w:szCs w:val="24"/>
        </w:rPr>
        <w:t>ü değer</w:t>
      </w:r>
      <w:r w:rsidR="00790A0A" w:rsidRPr="000319CD">
        <w:rPr>
          <w:rFonts w:ascii="Times New Roman" w:hAnsi="Times New Roman" w:cs="Times New Roman"/>
          <w:color w:val="000000" w:themeColor="text1"/>
          <w:sz w:val="24"/>
          <w:szCs w:val="24"/>
        </w:rPr>
        <w:t>i 0,47 ile 0,66; Duygusal Tepki boyutunun faktör yük değerleri 0,46 ile 0,66; Bilişsel Empati boyutunun faktör yük değerleri ise 0,48 ile 0,78 arasında değişmektedir. İkinci etapta ise farklı bir örneklem ile yapılan DFA sonucunda, elde edilen faktör yapısı veri seti tarafından doğrulanmıştır.</w:t>
      </w:r>
      <w:r w:rsidR="00F9278E" w:rsidRPr="000319CD">
        <w:rPr>
          <w:rFonts w:ascii="Times New Roman" w:hAnsi="Times New Roman" w:cs="Times New Roman"/>
          <w:color w:val="000000" w:themeColor="text1"/>
          <w:sz w:val="24"/>
          <w:szCs w:val="24"/>
        </w:rPr>
        <w:t xml:space="preserve"> EDBÖ 13 maddelik 5’li likert tipi ölçektir. Ölçekte, anketin uygulanıcılarının empati düzeylerini ortaya koymak amacıyla hazırlanmış 13 soruya ilişkin 5 puanlık değerlendirme yapılmaktadır. Ölçekte yer alan her madde “Kesinlikle Katılıyorum” (1), “Katılıyorum” (2), “Kararsızım” (3),    “Katılmıyorum” (4) ve “Kesinlikle Katılmıyorum” (5), şeklinde ifade edilen 5’li likert ölçek ile değerlendirilmektedir.</w:t>
      </w:r>
    </w:p>
    <w:p w14:paraId="0E80DBFB" w14:textId="77777777" w:rsidR="00F9278E" w:rsidRPr="006310E5" w:rsidRDefault="00F9278E" w:rsidP="00F9278E">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Alt boyutların soru dağılımları toplam 13 sorudan oluşmaktadır. Ankete yer alan sorulardan bazıları güvenirlilik düzeyini etkilemektedir. Anketin anlamlılık değeri p&lt;0,05 düzeyinde değerlendirilmiştir. Çalışmanın güvenirlik derecesi, yapılan analiz sonucunda ortaya çıkan Cronbach Alfa ile değerlendirilmiştir.</w:t>
      </w:r>
    </w:p>
    <w:p w14:paraId="0083ED73" w14:textId="494E236D" w:rsidR="00F9278E" w:rsidRPr="006310E5" w:rsidRDefault="00F9278E" w:rsidP="00F9278E">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Ölçeğin alt boyutlarına yapı geçerliliği için  açıklayıcı faktör analizi olarak Kaiser Meyer Olkin ve Barlett testi yapılmış EDBÖ’nin KMO katsayısı: 0,895 Barlett testi sonucu da ki kare değeri (X</w:t>
      </w:r>
      <w:r w:rsidRPr="006310E5">
        <w:rPr>
          <w:rFonts w:ascii="Times New Roman" w:hAnsi="Times New Roman" w:cs="Times New Roman"/>
          <w:color w:val="000000" w:themeColor="text1"/>
          <w:sz w:val="24"/>
          <w:szCs w:val="24"/>
          <w:vertAlign w:val="superscript"/>
        </w:rPr>
        <w:t>2</w:t>
      </w:r>
      <w:r w:rsidRPr="006310E5">
        <w:rPr>
          <w:rFonts w:ascii="Times New Roman" w:hAnsi="Times New Roman" w:cs="Times New Roman"/>
          <w:color w:val="000000" w:themeColor="text1"/>
          <w:sz w:val="24"/>
          <w:szCs w:val="24"/>
        </w:rPr>
        <w:t xml:space="preserve">=978,25 ve </w:t>
      </w:r>
      <w:r w:rsidR="00A76DDF" w:rsidRPr="006310E5">
        <w:rPr>
          <w:rFonts w:ascii="Times New Roman" w:hAnsi="Times New Roman" w:cs="Times New Roman"/>
          <w:color w:val="000000" w:themeColor="text1"/>
          <w:sz w:val="24"/>
          <w:szCs w:val="24"/>
        </w:rPr>
        <w:t>p</w:t>
      </w:r>
      <w:r w:rsidRPr="006310E5">
        <w:rPr>
          <w:rFonts w:ascii="Times New Roman" w:hAnsi="Times New Roman" w:cs="Times New Roman"/>
          <w:color w:val="000000" w:themeColor="text1"/>
          <w:sz w:val="24"/>
          <w:szCs w:val="24"/>
        </w:rPr>
        <w:t xml:space="preserve">&lt;0,001) ve </w:t>
      </w:r>
      <w:r w:rsidR="00A76DDF" w:rsidRPr="006310E5">
        <w:rPr>
          <w:rFonts w:ascii="Times New Roman" w:hAnsi="Times New Roman" w:cs="Times New Roman"/>
          <w:color w:val="000000" w:themeColor="text1"/>
          <w:sz w:val="24"/>
          <w:szCs w:val="24"/>
        </w:rPr>
        <w:t>d</w:t>
      </w:r>
      <w:r w:rsidRPr="006310E5">
        <w:rPr>
          <w:rFonts w:ascii="Times New Roman" w:hAnsi="Times New Roman" w:cs="Times New Roman"/>
          <w:color w:val="000000" w:themeColor="text1"/>
          <w:sz w:val="24"/>
          <w:szCs w:val="24"/>
        </w:rPr>
        <w:t>f= 78’dir. EDBÖ’nin Sosyal Beceriler alt boyutunun KMO katsayısı: 0,658, ki kare değeri (X</w:t>
      </w:r>
      <w:r w:rsidRPr="006310E5">
        <w:rPr>
          <w:rFonts w:ascii="Times New Roman" w:hAnsi="Times New Roman" w:cs="Times New Roman"/>
          <w:color w:val="000000" w:themeColor="text1"/>
          <w:sz w:val="24"/>
          <w:szCs w:val="24"/>
          <w:vertAlign w:val="superscript"/>
        </w:rPr>
        <w:t>2</w:t>
      </w:r>
      <w:r w:rsidRPr="006310E5">
        <w:rPr>
          <w:rFonts w:ascii="Times New Roman" w:hAnsi="Times New Roman" w:cs="Times New Roman"/>
          <w:color w:val="000000" w:themeColor="text1"/>
          <w:sz w:val="24"/>
          <w:szCs w:val="24"/>
        </w:rPr>
        <w:t xml:space="preserve">= 171,504 ve </w:t>
      </w:r>
      <w:r w:rsidR="00A76DDF" w:rsidRPr="006310E5">
        <w:rPr>
          <w:rFonts w:ascii="Times New Roman" w:hAnsi="Times New Roman" w:cs="Times New Roman"/>
          <w:color w:val="000000" w:themeColor="text1"/>
          <w:sz w:val="24"/>
          <w:szCs w:val="24"/>
        </w:rPr>
        <w:t>p</w:t>
      </w:r>
      <w:r w:rsidRPr="006310E5">
        <w:rPr>
          <w:rFonts w:ascii="Times New Roman" w:hAnsi="Times New Roman" w:cs="Times New Roman"/>
          <w:color w:val="000000" w:themeColor="text1"/>
          <w:sz w:val="24"/>
          <w:szCs w:val="24"/>
        </w:rPr>
        <w:t xml:space="preserve">&lt;0,001) ve </w:t>
      </w:r>
      <w:r w:rsidR="00A76DDF" w:rsidRPr="006310E5">
        <w:rPr>
          <w:rFonts w:ascii="Times New Roman" w:hAnsi="Times New Roman" w:cs="Times New Roman"/>
          <w:color w:val="000000" w:themeColor="text1"/>
          <w:sz w:val="24"/>
          <w:szCs w:val="24"/>
        </w:rPr>
        <w:t>d</w:t>
      </w:r>
      <w:r w:rsidRPr="006310E5">
        <w:rPr>
          <w:rFonts w:ascii="Times New Roman" w:hAnsi="Times New Roman" w:cs="Times New Roman"/>
          <w:color w:val="000000" w:themeColor="text1"/>
          <w:sz w:val="24"/>
          <w:szCs w:val="24"/>
        </w:rPr>
        <w:t>f= 6’dır. Sosyal Becerile</w:t>
      </w:r>
      <w:r w:rsidR="000E319D" w:rsidRPr="006310E5">
        <w:rPr>
          <w:rFonts w:ascii="Times New Roman" w:hAnsi="Times New Roman" w:cs="Times New Roman"/>
          <w:color w:val="000000" w:themeColor="text1"/>
          <w:sz w:val="24"/>
          <w:szCs w:val="24"/>
        </w:rPr>
        <w:t>r alt boyutunun madde yükü 52,06</w:t>
      </w:r>
      <w:r w:rsidRPr="006310E5">
        <w:rPr>
          <w:rFonts w:ascii="Times New Roman" w:hAnsi="Times New Roman" w:cs="Times New Roman"/>
          <w:color w:val="000000" w:themeColor="text1"/>
          <w:sz w:val="24"/>
          <w:szCs w:val="24"/>
        </w:rPr>
        <w:t xml:space="preserve"> ve faktör yapısı total varyansı % 12,95 (kümülatif yüzdesi % 52,05) açıklandığı gözlendi (Tablo 15). EDBÖ’nin Duygusal Tepki alt boyutunun KMO katsayısı: 0,698 madde yükü 48,67, ki kare değeri (X</w:t>
      </w:r>
      <w:r w:rsidRPr="006310E5">
        <w:rPr>
          <w:rFonts w:ascii="Times New Roman" w:hAnsi="Times New Roman" w:cs="Times New Roman"/>
          <w:color w:val="000000" w:themeColor="text1"/>
          <w:sz w:val="24"/>
          <w:szCs w:val="24"/>
          <w:vertAlign w:val="superscript"/>
        </w:rPr>
        <w:t>2</w:t>
      </w:r>
      <w:r w:rsidRPr="006310E5">
        <w:rPr>
          <w:rFonts w:ascii="Times New Roman" w:hAnsi="Times New Roman" w:cs="Times New Roman"/>
          <w:color w:val="000000" w:themeColor="text1"/>
          <w:sz w:val="24"/>
          <w:szCs w:val="24"/>
        </w:rPr>
        <w:t xml:space="preserve">= 105,500 ve </w:t>
      </w:r>
      <w:r w:rsidR="00A76DDF" w:rsidRPr="006310E5">
        <w:rPr>
          <w:rFonts w:ascii="Times New Roman" w:hAnsi="Times New Roman" w:cs="Times New Roman"/>
          <w:color w:val="000000" w:themeColor="text1"/>
          <w:sz w:val="24"/>
          <w:szCs w:val="24"/>
        </w:rPr>
        <w:t>p</w:t>
      </w:r>
      <w:r w:rsidRPr="006310E5">
        <w:rPr>
          <w:rFonts w:ascii="Times New Roman" w:hAnsi="Times New Roman" w:cs="Times New Roman"/>
          <w:color w:val="000000" w:themeColor="text1"/>
          <w:sz w:val="24"/>
          <w:szCs w:val="24"/>
        </w:rPr>
        <w:t xml:space="preserve">&lt;0,001) ve </w:t>
      </w:r>
      <w:r w:rsidR="00A76DDF" w:rsidRPr="006310E5">
        <w:rPr>
          <w:rFonts w:ascii="Times New Roman" w:hAnsi="Times New Roman" w:cs="Times New Roman"/>
          <w:color w:val="000000" w:themeColor="text1"/>
          <w:sz w:val="24"/>
          <w:szCs w:val="24"/>
        </w:rPr>
        <w:t>d</w:t>
      </w:r>
      <w:r w:rsidRPr="006310E5">
        <w:rPr>
          <w:rFonts w:ascii="Times New Roman" w:hAnsi="Times New Roman" w:cs="Times New Roman"/>
          <w:color w:val="000000" w:themeColor="text1"/>
          <w:sz w:val="24"/>
          <w:szCs w:val="24"/>
        </w:rPr>
        <w:t>f= 6’dır. Duygusal Tepki alt boyutunun yapısı total varyansı % 1,94 (kümülatif yüzdesi % 48,67) açıklandığı gözlendi (Tablo 15, 16). EDBÖ’nin Bilişsel Empati alt boyutunun KMO katsayısı: 0,823, ki kare değeri (X</w:t>
      </w:r>
      <w:r w:rsidRPr="006310E5">
        <w:rPr>
          <w:rFonts w:ascii="Times New Roman" w:hAnsi="Times New Roman" w:cs="Times New Roman"/>
          <w:color w:val="000000" w:themeColor="text1"/>
          <w:sz w:val="24"/>
          <w:szCs w:val="24"/>
          <w:vertAlign w:val="superscript"/>
        </w:rPr>
        <w:t>2</w:t>
      </w:r>
      <w:r w:rsidRPr="006310E5">
        <w:rPr>
          <w:rFonts w:ascii="Times New Roman" w:hAnsi="Times New Roman" w:cs="Times New Roman"/>
          <w:color w:val="000000" w:themeColor="text1"/>
          <w:sz w:val="24"/>
          <w:szCs w:val="24"/>
        </w:rPr>
        <w:t xml:space="preserve">= 339,587 ve </w:t>
      </w:r>
      <w:r w:rsidR="00A76DDF" w:rsidRPr="006310E5">
        <w:rPr>
          <w:rFonts w:ascii="Times New Roman" w:hAnsi="Times New Roman" w:cs="Times New Roman"/>
          <w:color w:val="000000" w:themeColor="text1"/>
          <w:sz w:val="24"/>
          <w:szCs w:val="24"/>
        </w:rPr>
        <w:t>p</w:t>
      </w:r>
      <w:r w:rsidRPr="006310E5">
        <w:rPr>
          <w:rFonts w:ascii="Times New Roman" w:hAnsi="Times New Roman" w:cs="Times New Roman"/>
          <w:color w:val="000000" w:themeColor="text1"/>
          <w:sz w:val="24"/>
          <w:szCs w:val="24"/>
        </w:rPr>
        <w:t xml:space="preserve">&lt;0,001) ve </w:t>
      </w:r>
      <w:r w:rsidR="00A76DDF" w:rsidRPr="006310E5">
        <w:rPr>
          <w:rFonts w:ascii="Times New Roman" w:hAnsi="Times New Roman" w:cs="Times New Roman"/>
          <w:color w:val="000000" w:themeColor="text1"/>
          <w:sz w:val="24"/>
          <w:szCs w:val="24"/>
        </w:rPr>
        <w:t>d</w:t>
      </w:r>
      <w:r w:rsidRPr="006310E5">
        <w:rPr>
          <w:rFonts w:ascii="Times New Roman" w:hAnsi="Times New Roman" w:cs="Times New Roman"/>
          <w:color w:val="000000" w:themeColor="text1"/>
          <w:sz w:val="24"/>
          <w:szCs w:val="24"/>
        </w:rPr>
        <w:t>f= 10’dur. Bilişsel Empati alt boyutunun madde yükü 57,41 ve faktör yapısı total varyansı % 2,87 (kümülatif yüzdesi % 57,41) açıklandığı gözlendi (Tablo 6).</w:t>
      </w:r>
    </w:p>
    <w:p w14:paraId="3DE1F0FC" w14:textId="7AB9A838" w:rsidR="00F9278E" w:rsidRPr="000319CD" w:rsidRDefault="00F9278E" w:rsidP="00790A0A">
      <w:pPr>
        <w:spacing w:after="0" w:line="360" w:lineRule="auto"/>
        <w:ind w:firstLine="708"/>
        <w:jc w:val="both"/>
        <w:rPr>
          <w:rFonts w:ascii="Times New Roman" w:hAnsi="Times New Roman" w:cs="Times New Roman"/>
          <w:color w:val="000000" w:themeColor="text1"/>
          <w:sz w:val="24"/>
          <w:szCs w:val="24"/>
        </w:rPr>
      </w:pPr>
      <w:r w:rsidRPr="006310E5">
        <w:rPr>
          <w:rFonts w:ascii="Times New Roman" w:hAnsi="Times New Roman" w:cs="Times New Roman"/>
          <w:color w:val="000000" w:themeColor="text1"/>
          <w:sz w:val="24"/>
          <w:szCs w:val="24"/>
        </w:rPr>
        <w:t xml:space="preserve">Ölçekte yer alan puanlar yükseldikçe bireyin empati düzeyi arttığı ortaya konmaktadır. Ölçek yapısal olarak; Sosyal Beceriler (madde 1, madde 2, madde 3 ters, madde 4), Duygusal Tepki’ (madde 5, madde 6, madde 7, madde 8) ve Bilişsel Empati’ </w:t>
      </w:r>
      <w:r w:rsidRPr="000319CD">
        <w:rPr>
          <w:rFonts w:ascii="Times New Roman" w:hAnsi="Times New Roman" w:cs="Times New Roman"/>
          <w:color w:val="000000" w:themeColor="text1"/>
          <w:sz w:val="24"/>
          <w:szCs w:val="24"/>
        </w:rPr>
        <w:lastRenderedPageBreak/>
        <w:t>(Madde 9, madde 10, madde 11, madde 12, madde 13) alt boyutlarından oluşan üç faktörlü bir yapıya sahiptir.</w:t>
      </w:r>
    </w:p>
    <w:p w14:paraId="3F776641" w14:textId="77777777" w:rsidR="00790A0A" w:rsidRPr="000319CD" w:rsidRDefault="00790A0A" w:rsidP="00790A0A">
      <w:pPr>
        <w:spacing w:after="0" w:line="360" w:lineRule="auto"/>
        <w:ind w:firstLine="708"/>
        <w:jc w:val="both"/>
        <w:rPr>
          <w:rFonts w:ascii="Times New Roman" w:hAnsi="Times New Roman" w:cs="Times New Roman"/>
          <w:color w:val="000000" w:themeColor="text1"/>
          <w:sz w:val="24"/>
          <w:szCs w:val="24"/>
        </w:rPr>
      </w:pPr>
    </w:p>
    <w:p w14:paraId="1FE6C931" w14:textId="4755B40D" w:rsidR="00CF5100" w:rsidRPr="000319CD" w:rsidRDefault="008E082F" w:rsidP="008E082F">
      <w:pPr>
        <w:pStyle w:val="ResimYazs"/>
        <w:jc w:val="center"/>
        <w:rPr>
          <w:rFonts w:ascii="Times New Roman" w:hAnsi="Times New Roman" w:cs="Times New Roman"/>
          <w:b/>
          <w:i w:val="0"/>
          <w:color w:val="000000" w:themeColor="text1"/>
          <w:sz w:val="24"/>
          <w:szCs w:val="24"/>
        </w:rPr>
      </w:pPr>
      <w:bookmarkStart w:id="66" w:name="_Toc54557063"/>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5</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Empati Düzeyi Belirleme Ölçeği Maddelerinin Alt Boyutlara Dağılımı ve Faktör Yükü</w:t>
      </w:r>
      <w:bookmarkEnd w:id="66"/>
    </w:p>
    <w:tbl>
      <w:tblPr>
        <w:tblStyle w:val="TabloKlavuzu"/>
        <w:tblW w:w="0" w:type="auto"/>
        <w:tblLook w:val="04A0" w:firstRow="1" w:lastRow="0" w:firstColumn="1" w:lastColumn="0" w:noHBand="0" w:noVBand="1"/>
      </w:tblPr>
      <w:tblGrid>
        <w:gridCol w:w="1698"/>
        <w:gridCol w:w="1699"/>
        <w:gridCol w:w="1699"/>
        <w:gridCol w:w="1699"/>
        <w:gridCol w:w="1699"/>
      </w:tblGrid>
      <w:tr w:rsidR="00570E3B" w:rsidRPr="000319CD" w14:paraId="3B1894BB" w14:textId="77777777" w:rsidTr="003E1FE1">
        <w:tc>
          <w:tcPr>
            <w:tcW w:w="1698" w:type="dxa"/>
            <w:tcBorders>
              <w:top w:val="single" w:sz="4" w:space="0" w:color="auto"/>
              <w:left w:val="nil"/>
              <w:bottom w:val="single" w:sz="4" w:space="0" w:color="auto"/>
              <w:right w:val="nil"/>
            </w:tcBorders>
          </w:tcPr>
          <w:p w14:paraId="73C127E0" w14:textId="77777777" w:rsidR="00F9278E" w:rsidRPr="000319CD" w:rsidRDefault="00F9278E" w:rsidP="003E1FE1">
            <w:pPr>
              <w:spacing w:line="360" w:lineRule="auto"/>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Madde No</w:t>
            </w:r>
          </w:p>
        </w:tc>
        <w:tc>
          <w:tcPr>
            <w:tcW w:w="1699" w:type="dxa"/>
            <w:tcBorders>
              <w:top w:val="single" w:sz="4" w:space="0" w:color="auto"/>
              <w:left w:val="nil"/>
              <w:bottom w:val="single" w:sz="4" w:space="0" w:color="auto"/>
              <w:right w:val="nil"/>
            </w:tcBorders>
          </w:tcPr>
          <w:p w14:paraId="5423BCBA"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Soru No</w:t>
            </w:r>
          </w:p>
        </w:tc>
        <w:tc>
          <w:tcPr>
            <w:tcW w:w="5097" w:type="dxa"/>
            <w:gridSpan w:val="3"/>
            <w:tcBorders>
              <w:top w:val="single" w:sz="4" w:space="0" w:color="auto"/>
              <w:left w:val="nil"/>
              <w:bottom w:val="single" w:sz="4" w:space="0" w:color="auto"/>
              <w:right w:val="nil"/>
            </w:tcBorders>
          </w:tcPr>
          <w:p w14:paraId="7A0C0B40"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Alt Boyutlara Dağılım</w:t>
            </w:r>
          </w:p>
        </w:tc>
      </w:tr>
      <w:tr w:rsidR="00570E3B" w:rsidRPr="000319CD" w14:paraId="54178F4A" w14:textId="77777777" w:rsidTr="003E1FE1">
        <w:tc>
          <w:tcPr>
            <w:tcW w:w="1698" w:type="dxa"/>
            <w:tcBorders>
              <w:top w:val="single" w:sz="4" w:space="0" w:color="auto"/>
              <w:left w:val="nil"/>
              <w:bottom w:val="nil"/>
              <w:right w:val="nil"/>
            </w:tcBorders>
          </w:tcPr>
          <w:p w14:paraId="390E94CA" w14:textId="77777777" w:rsidR="00F9278E" w:rsidRPr="000319CD" w:rsidRDefault="00F9278E" w:rsidP="003E1FE1">
            <w:pPr>
              <w:spacing w:line="360" w:lineRule="auto"/>
              <w:jc w:val="both"/>
              <w:rPr>
                <w:rFonts w:ascii="Times New Roman" w:hAnsi="Times New Roman" w:cs="Times New Roman"/>
                <w:b/>
                <w:color w:val="000000" w:themeColor="text1"/>
                <w:sz w:val="24"/>
                <w:szCs w:val="24"/>
              </w:rPr>
            </w:pPr>
          </w:p>
        </w:tc>
        <w:tc>
          <w:tcPr>
            <w:tcW w:w="1699" w:type="dxa"/>
            <w:tcBorders>
              <w:top w:val="single" w:sz="4" w:space="0" w:color="auto"/>
              <w:left w:val="nil"/>
              <w:bottom w:val="nil"/>
              <w:right w:val="nil"/>
            </w:tcBorders>
          </w:tcPr>
          <w:p w14:paraId="7F6ECE77" w14:textId="77777777" w:rsidR="00F9278E" w:rsidRPr="000319CD" w:rsidRDefault="00F9278E" w:rsidP="003E1FE1">
            <w:pPr>
              <w:spacing w:line="360" w:lineRule="auto"/>
              <w:jc w:val="both"/>
              <w:rPr>
                <w:rFonts w:ascii="Times New Roman" w:hAnsi="Times New Roman" w:cs="Times New Roman"/>
                <w:b/>
                <w:color w:val="000000" w:themeColor="text1"/>
                <w:sz w:val="24"/>
                <w:szCs w:val="24"/>
              </w:rPr>
            </w:pPr>
          </w:p>
        </w:tc>
        <w:tc>
          <w:tcPr>
            <w:tcW w:w="1699" w:type="dxa"/>
            <w:tcBorders>
              <w:top w:val="single" w:sz="4" w:space="0" w:color="auto"/>
              <w:left w:val="nil"/>
              <w:bottom w:val="nil"/>
              <w:right w:val="nil"/>
            </w:tcBorders>
          </w:tcPr>
          <w:p w14:paraId="58F39733"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Sosyal </w:t>
            </w:r>
          </w:p>
          <w:p w14:paraId="13FC75FE"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Beceriler</w:t>
            </w:r>
          </w:p>
        </w:tc>
        <w:tc>
          <w:tcPr>
            <w:tcW w:w="1699" w:type="dxa"/>
            <w:tcBorders>
              <w:top w:val="single" w:sz="4" w:space="0" w:color="auto"/>
              <w:left w:val="nil"/>
              <w:bottom w:val="nil"/>
              <w:right w:val="nil"/>
            </w:tcBorders>
          </w:tcPr>
          <w:p w14:paraId="57474B6B"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Duygusal </w:t>
            </w:r>
          </w:p>
          <w:p w14:paraId="65251FE9"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Tepki</w:t>
            </w:r>
          </w:p>
        </w:tc>
        <w:tc>
          <w:tcPr>
            <w:tcW w:w="1699" w:type="dxa"/>
            <w:tcBorders>
              <w:top w:val="single" w:sz="4" w:space="0" w:color="auto"/>
              <w:left w:val="nil"/>
              <w:bottom w:val="nil"/>
              <w:right w:val="nil"/>
            </w:tcBorders>
          </w:tcPr>
          <w:p w14:paraId="5C4617E4"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Bilişsel </w:t>
            </w:r>
          </w:p>
          <w:p w14:paraId="080F7566"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Empati</w:t>
            </w:r>
          </w:p>
        </w:tc>
      </w:tr>
      <w:tr w:rsidR="00570E3B" w:rsidRPr="000319CD" w14:paraId="01FAAF23" w14:textId="77777777" w:rsidTr="003E1FE1">
        <w:tc>
          <w:tcPr>
            <w:tcW w:w="1698" w:type="dxa"/>
            <w:tcBorders>
              <w:top w:val="nil"/>
              <w:left w:val="nil"/>
              <w:bottom w:val="single" w:sz="4" w:space="0" w:color="auto"/>
              <w:right w:val="nil"/>
            </w:tcBorders>
          </w:tcPr>
          <w:p w14:paraId="26E0DD6E" w14:textId="77777777" w:rsidR="00F9278E" w:rsidRPr="000319CD" w:rsidRDefault="00F9278E" w:rsidP="003E1FE1">
            <w:pPr>
              <w:spacing w:line="360" w:lineRule="auto"/>
              <w:jc w:val="both"/>
              <w:rPr>
                <w:rFonts w:ascii="Times New Roman" w:hAnsi="Times New Roman" w:cs="Times New Roman"/>
                <w:b/>
                <w:color w:val="000000" w:themeColor="text1"/>
                <w:sz w:val="24"/>
                <w:szCs w:val="24"/>
              </w:rPr>
            </w:pPr>
          </w:p>
        </w:tc>
        <w:tc>
          <w:tcPr>
            <w:tcW w:w="1699" w:type="dxa"/>
            <w:tcBorders>
              <w:top w:val="nil"/>
              <w:left w:val="nil"/>
              <w:bottom w:val="single" w:sz="4" w:space="0" w:color="auto"/>
              <w:right w:val="nil"/>
            </w:tcBorders>
          </w:tcPr>
          <w:p w14:paraId="1B9B8CBF" w14:textId="77777777" w:rsidR="00F9278E" w:rsidRPr="000319CD" w:rsidRDefault="00F9278E" w:rsidP="003E1FE1">
            <w:pPr>
              <w:spacing w:line="360" w:lineRule="auto"/>
              <w:jc w:val="both"/>
              <w:rPr>
                <w:rFonts w:ascii="Times New Roman" w:hAnsi="Times New Roman" w:cs="Times New Roman"/>
                <w:b/>
                <w:color w:val="000000" w:themeColor="text1"/>
                <w:sz w:val="24"/>
                <w:szCs w:val="24"/>
              </w:rPr>
            </w:pPr>
          </w:p>
        </w:tc>
        <w:tc>
          <w:tcPr>
            <w:tcW w:w="1699" w:type="dxa"/>
            <w:tcBorders>
              <w:top w:val="nil"/>
              <w:left w:val="nil"/>
              <w:bottom w:val="single" w:sz="4" w:space="0" w:color="auto"/>
              <w:right w:val="nil"/>
            </w:tcBorders>
          </w:tcPr>
          <w:p w14:paraId="39732F50" w14:textId="77777777" w:rsidR="00F9278E" w:rsidRPr="000319CD" w:rsidRDefault="00F9278E" w:rsidP="003E1FE1">
            <w:pPr>
              <w:spacing w:line="360" w:lineRule="auto"/>
              <w:jc w:val="both"/>
              <w:rPr>
                <w:rFonts w:ascii="Times New Roman" w:hAnsi="Times New Roman" w:cs="Times New Roman"/>
                <w:b/>
                <w:color w:val="000000" w:themeColor="text1"/>
                <w:sz w:val="24"/>
                <w:szCs w:val="24"/>
              </w:rPr>
            </w:pPr>
          </w:p>
        </w:tc>
        <w:tc>
          <w:tcPr>
            <w:tcW w:w="1699" w:type="dxa"/>
            <w:tcBorders>
              <w:top w:val="nil"/>
              <w:left w:val="nil"/>
              <w:bottom w:val="single" w:sz="4" w:space="0" w:color="auto"/>
              <w:right w:val="nil"/>
            </w:tcBorders>
          </w:tcPr>
          <w:p w14:paraId="12EAE52F" w14:textId="77777777" w:rsidR="00F9278E" w:rsidRPr="000319CD" w:rsidRDefault="00F9278E" w:rsidP="003E1FE1">
            <w:pPr>
              <w:spacing w:line="360" w:lineRule="auto"/>
              <w:jc w:val="both"/>
              <w:rPr>
                <w:rFonts w:ascii="Times New Roman" w:hAnsi="Times New Roman" w:cs="Times New Roman"/>
                <w:b/>
                <w:color w:val="000000" w:themeColor="text1"/>
                <w:sz w:val="24"/>
                <w:szCs w:val="24"/>
              </w:rPr>
            </w:pPr>
          </w:p>
        </w:tc>
        <w:tc>
          <w:tcPr>
            <w:tcW w:w="1699" w:type="dxa"/>
            <w:tcBorders>
              <w:top w:val="nil"/>
              <w:left w:val="nil"/>
              <w:bottom w:val="single" w:sz="4" w:space="0" w:color="auto"/>
              <w:right w:val="nil"/>
            </w:tcBorders>
          </w:tcPr>
          <w:p w14:paraId="5866FCBC" w14:textId="77777777" w:rsidR="00F9278E" w:rsidRPr="000319CD" w:rsidRDefault="00F9278E" w:rsidP="003E1FE1">
            <w:pPr>
              <w:spacing w:line="360" w:lineRule="auto"/>
              <w:jc w:val="both"/>
              <w:rPr>
                <w:rFonts w:ascii="Times New Roman" w:hAnsi="Times New Roman" w:cs="Times New Roman"/>
                <w:b/>
                <w:color w:val="000000" w:themeColor="text1"/>
                <w:sz w:val="24"/>
                <w:szCs w:val="24"/>
              </w:rPr>
            </w:pPr>
          </w:p>
        </w:tc>
      </w:tr>
      <w:tr w:rsidR="00570E3B" w:rsidRPr="000319CD" w14:paraId="4F5575F4" w14:textId="77777777" w:rsidTr="003E1FE1">
        <w:tc>
          <w:tcPr>
            <w:tcW w:w="1698" w:type="dxa"/>
            <w:tcBorders>
              <w:top w:val="single" w:sz="4" w:space="0" w:color="auto"/>
              <w:left w:val="nil"/>
              <w:bottom w:val="nil"/>
              <w:right w:val="nil"/>
            </w:tcBorders>
          </w:tcPr>
          <w:p w14:paraId="091D8857"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w:t>
            </w:r>
          </w:p>
        </w:tc>
        <w:tc>
          <w:tcPr>
            <w:tcW w:w="1699" w:type="dxa"/>
            <w:tcBorders>
              <w:top w:val="single" w:sz="4" w:space="0" w:color="auto"/>
              <w:left w:val="nil"/>
              <w:bottom w:val="nil"/>
              <w:right w:val="nil"/>
            </w:tcBorders>
          </w:tcPr>
          <w:p w14:paraId="4D04350B"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w:t>
            </w:r>
          </w:p>
        </w:tc>
        <w:tc>
          <w:tcPr>
            <w:tcW w:w="1699" w:type="dxa"/>
            <w:tcBorders>
              <w:top w:val="single" w:sz="4" w:space="0" w:color="auto"/>
              <w:left w:val="nil"/>
              <w:bottom w:val="nil"/>
              <w:right w:val="nil"/>
            </w:tcBorders>
          </w:tcPr>
          <w:p w14:paraId="3573C3C0"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0,853</w:t>
            </w:r>
          </w:p>
        </w:tc>
        <w:tc>
          <w:tcPr>
            <w:tcW w:w="1699" w:type="dxa"/>
            <w:tcBorders>
              <w:top w:val="single" w:sz="4" w:space="0" w:color="auto"/>
              <w:left w:val="nil"/>
              <w:bottom w:val="nil"/>
              <w:right w:val="nil"/>
            </w:tcBorders>
          </w:tcPr>
          <w:p w14:paraId="3529625C"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single" w:sz="4" w:space="0" w:color="auto"/>
              <w:left w:val="nil"/>
              <w:bottom w:val="nil"/>
              <w:right w:val="nil"/>
            </w:tcBorders>
          </w:tcPr>
          <w:p w14:paraId="0FAF3373"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2AB263FA" w14:textId="77777777" w:rsidTr="003E1FE1">
        <w:tc>
          <w:tcPr>
            <w:tcW w:w="1698" w:type="dxa"/>
            <w:tcBorders>
              <w:top w:val="nil"/>
              <w:left w:val="nil"/>
              <w:bottom w:val="nil"/>
              <w:right w:val="nil"/>
            </w:tcBorders>
          </w:tcPr>
          <w:p w14:paraId="1C9AEDCE"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Madde2</w:t>
            </w:r>
          </w:p>
        </w:tc>
        <w:tc>
          <w:tcPr>
            <w:tcW w:w="1699" w:type="dxa"/>
            <w:tcBorders>
              <w:top w:val="nil"/>
              <w:left w:val="nil"/>
              <w:bottom w:val="nil"/>
              <w:right w:val="nil"/>
            </w:tcBorders>
          </w:tcPr>
          <w:p w14:paraId="7EA1BB58"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2</w:t>
            </w:r>
          </w:p>
        </w:tc>
        <w:tc>
          <w:tcPr>
            <w:tcW w:w="1699" w:type="dxa"/>
            <w:tcBorders>
              <w:top w:val="nil"/>
              <w:left w:val="nil"/>
              <w:bottom w:val="nil"/>
              <w:right w:val="nil"/>
            </w:tcBorders>
          </w:tcPr>
          <w:p w14:paraId="1D9D1210"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0,844</w:t>
            </w:r>
          </w:p>
        </w:tc>
        <w:tc>
          <w:tcPr>
            <w:tcW w:w="1699" w:type="dxa"/>
            <w:tcBorders>
              <w:top w:val="nil"/>
              <w:left w:val="nil"/>
              <w:bottom w:val="nil"/>
              <w:right w:val="nil"/>
            </w:tcBorders>
          </w:tcPr>
          <w:p w14:paraId="2DCAA34A"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51E71F8E"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6EFBE5F6" w14:textId="77777777" w:rsidTr="003E1FE1">
        <w:tc>
          <w:tcPr>
            <w:tcW w:w="1698" w:type="dxa"/>
            <w:tcBorders>
              <w:top w:val="nil"/>
              <w:left w:val="nil"/>
              <w:bottom w:val="nil"/>
              <w:right w:val="nil"/>
            </w:tcBorders>
          </w:tcPr>
          <w:p w14:paraId="18B23C0C"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Madde3</w:t>
            </w:r>
          </w:p>
        </w:tc>
        <w:tc>
          <w:tcPr>
            <w:tcW w:w="1699" w:type="dxa"/>
            <w:tcBorders>
              <w:top w:val="nil"/>
              <w:left w:val="nil"/>
              <w:bottom w:val="nil"/>
              <w:right w:val="nil"/>
            </w:tcBorders>
          </w:tcPr>
          <w:p w14:paraId="08B6641E"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3 (ters)</w:t>
            </w:r>
          </w:p>
        </w:tc>
        <w:tc>
          <w:tcPr>
            <w:tcW w:w="1699" w:type="dxa"/>
            <w:tcBorders>
              <w:top w:val="nil"/>
              <w:left w:val="nil"/>
              <w:bottom w:val="nil"/>
              <w:right w:val="nil"/>
            </w:tcBorders>
          </w:tcPr>
          <w:p w14:paraId="582B7883"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0,522</w:t>
            </w:r>
          </w:p>
        </w:tc>
        <w:tc>
          <w:tcPr>
            <w:tcW w:w="1699" w:type="dxa"/>
            <w:tcBorders>
              <w:top w:val="nil"/>
              <w:left w:val="nil"/>
              <w:bottom w:val="nil"/>
              <w:right w:val="nil"/>
            </w:tcBorders>
          </w:tcPr>
          <w:p w14:paraId="16BB1A7A"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22F3687A"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24B2F358" w14:textId="77777777" w:rsidTr="003E1FE1">
        <w:tc>
          <w:tcPr>
            <w:tcW w:w="1698" w:type="dxa"/>
            <w:tcBorders>
              <w:top w:val="nil"/>
              <w:left w:val="nil"/>
              <w:bottom w:val="nil"/>
              <w:right w:val="nil"/>
            </w:tcBorders>
          </w:tcPr>
          <w:p w14:paraId="50B1FFCF"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Madde4</w:t>
            </w:r>
          </w:p>
        </w:tc>
        <w:tc>
          <w:tcPr>
            <w:tcW w:w="1699" w:type="dxa"/>
            <w:tcBorders>
              <w:top w:val="nil"/>
              <w:left w:val="nil"/>
              <w:bottom w:val="nil"/>
              <w:right w:val="nil"/>
            </w:tcBorders>
          </w:tcPr>
          <w:p w14:paraId="57AF8256"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4</w:t>
            </w:r>
          </w:p>
        </w:tc>
        <w:tc>
          <w:tcPr>
            <w:tcW w:w="1699" w:type="dxa"/>
            <w:tcBorders>
              <w:top w:val="nil"/>
              <w:left w:val="nil"/>
              <w:bottom w:val="nil"/>
              <w:right w:val="nil"/>
            </w:tcBorders>
          </w:tcPr>
          <w:p w14:paraId="03280ACB"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0,609</w:t>
            </w:r>
          </w:p>
        </w:tc>
        <w:tc>
          <w:tcPr>
            <w:tcW w:w="1699" w:type="dxa"/>
            <w:tcBorders>
              <w:top w:val="nil"/>
              <w:left w:val="nil"/>
              <w:bottom w:val="nil"/>
              <w:right w:val="nil"/>
            </w:tcBorders>
          </w:tcPr>
          <w:p w14:paraId="3232B04A"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5DA1D69B"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25BA3BF2" w14:textId="77777777" w:rsidTr="003E1FE1">
        <w:tc>
          <w:tcPr>
            <w:tcW w:w="1698" w:type="dxa"/>
            <w:tcBorders>
              <w:top w:val="nil"/>
              <w:left w:val="nil"/>
              <w:bottom w:val="nil"/>
              <w:right w:val="nil"/>
            </w:tcBorders>
          </w:tcPr>
          <w:p w14:paraId="002E3430"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Madde5</w:t>
            </w:r>
          </w:p>
        </w:tc>
        <w:tc>
          <w:tcPr>
            <w:tcW w:w="1699" w:type="dxa"/>
            <w:tcBorders>
              <w:top w:val="nil"/>
              <w:left w:val="nil"/>
              <w:bottom w:val="nil"/>
              <w:right w:val="nil"/>
            </w:tcBorders>
          </w:tcPr>
          <w:p w14:paraId="0794D847"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5</w:t>
            </w:r>
          </w:p>
        </w:tc>
        <w:tc>
          <w:tcPr>
            <w:tcW w:w="1699" w:type="dxa"/>
            <w:tcBorders>
              <w:top w:val="nil"/>
              <w:left w:val="nil"/>
              <w:bottom w:val="nil"/>
              <w:right w:val="nil"/>
            </w:tcBorders>
          </w:tcPr>
          <w:p w14:paraId="7439D02B"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68F3E890"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0,698</w:t>
            </w:r>
          </w:p>
        </w:tc>
        <w:tc>
          <w:tcPr>
            <w:tcW w:w="1699" w:type="dxa"/>
            <w:tcBorders>
              <w:top w:val="nil"/>
              <w:left w:val="nil"/>
              <w:bottom w:val="nil"/>
              <w:right w:val="nil"/>
            </w:tcBorders>
          </w:tcPr>
          <w:p w14:paraId="702DBD0B"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0C6D72C1" w14:textId="77777777" w:rsidTr="003E1FE1">
        <w:tc>
          <w:tcPr>
            <w:tcW w:w="1698" w:type="dxa"/>
            <w:tcBorders>
              <w:top w:val="nil"/>
              <w:left w:val="nil"/>
              <w:bottom w:val="nil"/>
              <w:right w:val="nil"/>
            </w:tcBorders>
          </w:tcPr>
          <w:p w14:paraId="749A6A95"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Madde6</w:t>
            </w:r>
          </w:p>
        </w:tc>
        <w:tc>
          <w:tcPr>
            <w:tcW w:w="1699" w:type="dxa"/>
            <w:tcBorders>
              <w:top w:val="nil"/>
              <w:left w:val="nil"/>
              <w:bottom w:val="nil"/>
              <w:right w:val="nil"/>
            </w:tcBorders>
          </w:tcPr>
          <w:p w14:paraId="62F7D4C2"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6</w:t>
            </w:r>
          </w:p>
        </w:tc>
        <w:tc>
          <w:tcPr>
            <w:tcW w:w="1699" w:type="dxa"/>
            <w:tcBorders>
              <w:top w:val="nil"/>
              <w:left w:val="nil"/>
              <w:bottom w:val="nil"/>
              <w:right w:val="nil"/>
            </w:tcBorders>
          </w:tcPr>
          <w:p w14:paraId="58A9EF6A"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0A52A6A7"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0,582</w:t>
            </w:r>
          </w:p>
        </w:tc>
        <w:tc>
          <w:tcPr>
            <w:tcW w:w="1699" w:type="dxa"/>
            <w:tcBorders>
              <w:top w:val="nil"/>
              <w:left w:val="nil"/>
              <w:bottom w:val="nil"/>
              <w:right w:val="nil"/>
            </w:tcBorders>
          </w:tcPr>
          <w:p w14:paraId="1FD012C9"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4AB62E85" w14:textId="77777777" w:rsidTr="003E1FE1">
        <w:tc>
          <w:tcPr>
            <w:tcW w:w="1698" w:type="dxa"/>
            <w:tcBorders>
              <w:top w:val="nil"/>
              <w:left w:val="nil"/>
              <w:bottom w:val="nil"/>
              <w:right w:val="nil"/>
            </w:tcBorders>
          </w:tcPr>
          <w:p w14:paraId="5DD7FF66"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Madde7</w:t>
            </w:r>
          </w:p>
        </w:tc>
        <w:tc>
          <w:tcPr>
            <w:tcW w:w="1699" w:type="dxa"/>
            <w:tcBorders>
              <w:top w:val="nil"/>
              <w:left w:val="nil"/>
              <w:bottom w:val="nil"/>
              <w:right w:val="nil"/>
            </w:tcBorders>
          </w:tcPr>
          <w:p w14:paraId="426DC91E"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7</w:t>
            </w:r>
          </w:p>
        </w:tc>
        <w:tc>
          <w:tcPr>
            <w:tcW w:w="1699" w:type="dxa"/>
            <w:tcBorders>
              <w:top w:val="nil"/>
              <w:left w:val="nil"/>
              <w:bottom w:val="nil"/>
              <w:right w:val="nil"/>
            </w:tcBorders>
          </w:tcPr>
          <w:p w14:paraId="08C94E4E"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2DCDC7F9"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0,782</w:t>
            </w:r>
          </w:p>
        </w:tc>
        <w:tc>
          <w:tcPr>
            <w:tcW w:w="1699" w:type="dxa"/>
            <w:tcBorders>
              <w:top w:val="nil"/>
              <w:left w:val="nil"/>
              <w:bottom w:val="nil"/>
              <w:right w:val="nil"/>
            </w:tcBorders>
          </w:tcPr>
          <w:p w14:paraId="4A7D79CB"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1719C81B" w14:textId="77777777" w:rsidTr="003E1FE1">
        <w:tc>
          <w:tcPr>
            <w:tcW w:w="1698" w:type="dxa"/>
            <w:tcBorders>
              <w:top w:val="nil"/>
              <w:left w:val="nil"/>
              <w:bottom w:val="nil"/>
              <w:right w:val="nil"/>
            </w:tcBorders>
          </w:tcPr>
          <w:p w14:paraId="4A2392FC"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Madde8</w:t>
            </w:r>
          </w:p>
        </w:tc>
        <w:tc>
          <w:tcPr>
            <w:tcW w:w="1699" w:type="dxa"/>
            <w:tcBorders>
              <w:top w:val="nil"/>
              <w:left w:val="nil"/>
              <w:bottom w:val="nil"/>
              <w:right w:val="nil"/>
            </w:tcBorders>
          </w:tcPr>
          <w:p w14:paraId="51CAB240"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8</w:t>
            </w:r>
          </w:p>
        </w:tc>
        <w:tc>
          <w:tcPr>
            <w:tcW w:w="1699" w:type="dxa"/>
            <w:tcBorders>
              <w:top w:val="nil"/>
              <w:left w:val="nil"/>
              <w:bottom w:val="nil"/>
              <w:right w:val="nil"/>
            </w:tcBorders>
          </w:tcPr>
          <w:p w14:paraId="68251FE2"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73450ABF"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0,713</w:t>
            </w:r>
          </w:p>
        </w:tc>
        <w:tc>
          <w:tcPr>
            <w:tcW w:w="1699" w:type="dxa"/>
            <w:tcBorders>
              <w:top w:val="nil"/>
              <w:left w:val="nil"/>
              <w:bottom w:val="nil"/>
              <w:right w:val="nil"/>
            </w:tcBorders>
          </w:tcPr>
          <w:p w14:paraId="3ABA45EF" w14:textId="77777777" w:rsidR="00F9278E" w:rsidRPr="000319CD" w:rsidRDefault="00F9278E" w:rsidP="003E1FE1">
            <w:pPr>
              <w:spacing w:line="360" w:lineRule="auto"/>
              <w:rPr>
                <w:rFonts w:ascii="Times New Roman" w:hAnsi="Times New Roman" w:cs="Times New Roman"/>
                <w:color w:val="000000" w:themeColor="text1"/>
                <w:sz w:val="24"/>
                <w:szCs w:val="24"/>
              </w:rPr>
            </w:pPr>
          </w:p>
        </w:tc>
      </w:tr>
      <w:tr w:rsidR="00570E3B" w:rsidRPr="000319CD" w14:paraId="1C97157D" w14:textId="77777777" w:rsidTr="003E1FE1">
        <w:tc>
          <w:tcPr>
            <w:tcW w:w="1698" w:type="dxa"/>
            <w:tcBorders>
              <w:top w:val="nil"/>
              <w:left w:val="nil"/>
              <w:bottom w:val="nil"/>
              <w:right w:val="nil"/>
            </w:tcBorders>
          </w:tcPr>
          <w:p w14:paraId="531E64F6"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Madde9</w:t>
            </w:r>
          </w:p>
        </w:tc>
        <w:tc>
          <w:tcPr>
            <w:tcW w:w="1699" w:type="dxa"/>
            <w:tcBorders>
              <w:top w:val="nil"/>
              <w:left w:val="nil"/>
              <w:bottom w:val="nil"/>
              <w:right w:val="nil"/>
            </w:tcBorders>
          </w:tcPr>
          <w:p w14:paraId="50141133"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9</w:t>
            </w:r>
          </w:p>
        </w:tc>
        <w:tc>
          <w:tcPr>
            <w:tcW w:w="1699" w:type="dxa"/>
            <w:tcBorders>
              <w:top w:val="nil"/>
              <w:left w:val="nil"/>
              <w:bottom w:val="nil"/>
              <w:right w:val="nil"/>
            </w:tcBorders>
          </w:tcPr>
          <w:p w14:paraId="2CE4B795"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5D6391BD"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4FDAEBDB"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0,821</w:t>
            </w:r>
          </w:p>
        </w:tc>
      </w:tr>
      <w:tr w:rsidR="00570E3B" w:rsidRPr="000319CD" w14:paraId="094F5346" w14:textId="77777777" w:rsidTr="003E1FE1">
        <w:tc>
          <w:tcPr>
            <w:tcW w:w="1698" w:type="dxa"/>
            <w:tcBorders>
              <w:top w:val="nil"/>
              <w:left w:val="nil"/>
              <w:bottom w:val="nil"/>
              <w:right w:val="nil"/>
            </w:tcBorders>
          </w:tcPr>
          <w:p w14:paraId="6B202996"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Madde10</w:t>
            </w:r>
          </w:p>
        </w:tc>
        <w:tc>
          <w:tcPr>
            <w:tcW w:w="1699" w:type="dxa"/>
            <w:tcBorders>
              <w:top w:val="nil"/>
              <w:left w:val="nil"/>
              <w:bottom w:val="nil"/>
              <w:right w:val="nil"/>
            </w:tcBorders>
          </w:tcPr>
          <w:p w14:paraId="4BE83CC7"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10</w:t>
            </w:r>
          </w:p>
        </w:tc>
        <w:tc>
          <w:tcPr>
            <w:tcW w:w="1699" w:type="dxa"/>
            <w:tcBorders>
              <w:top w:val="nil"/>
              <w:left w:val="nil"/>
              <w:bottom w:val="nil"/>
              <w:right w:val="nil"/>
            </w:tcBorders>
          </w:tcPr>
          <w:p w14:paraId="27707DAE"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21923875"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018C957B"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0,843</w:t>
            </w:r>
          </w:p>
        </w:tc>
      </w:tr>
      <w:tr w:rsidR="00570E3B" w:rsidRPr="000319CD" w14:paraId="21AA235F" w14:textId="77777777" w:rsidTr="003E1FE1">
        <w:tc>
          <w:tcPr>
            <w:tcW w:w="1698" w:type="dxa"/>
            <w:tcBorders>
              <w:top w:val="nil"/>
              <w:left w:val="nil"/>
              <w:bottom w:val="nil"/>
              <w:right w:val="nil"/>
            </w:tcBorders>
          </w:tcPr>
          <w:p w14:paraId="433A51C3"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Madde11</w:t>
            </w:r>
          </w:p>
        </w:tc>
        <w:tc>
          <w:tcPr>
            <w:tcW w:w="1699" w:type="dxa"/>
            <w:tcBorders>
              <w:top w:val="nil"/>
              <w:left w:val="nil"/>
              <w:bottom w:val="nil"/>
              <w:right w:val="nil"/>
            </w:tcBorders>
          </w:tcPr>
          <w:p w14:paraId="2F5F8710"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11</w:t>
            </w:r>
          </w:p>
        </w:tc>
        <w:tc>
          <w:tcPr>
            <w:tcW w:w="1699" w:type="dxa"/>
            <w:tcBorders>
              <w:top w:val="nil"/>
              <w:left w:val="nil"/>
              <w:bottom w:val="nil"/>
              <w:right w:val="nil"/>
            </w:tcBorders>
          </w:tcPr>
          <w:p w14:paraId="7ECD2B1A"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1FFB90CA"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10EE511B"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0,744</w:t>
            </w:r>
          </w:p>
        </w:tc>
      </w:tr>
      <w:tr w:rsidR="00570E3B" w:rsidRPr="000319CD" w14:paraId="30B458FF" w14:textId="77777777" w:rsidTr="003E1FE1">
        <w:tc>
          <w:tcPr>
            <w:tcW w:w="1698" w:type="dxa"/>
            <w:tcBorders>
              <w:top w:val="nil"/>
              <w:left w:val="nil"/>
              <w:bottom w:val="nil"/>
              <w:right w:val="nil"/>
            </w:tcBorders>
          </w:tcPr>
          <w:p w14:paraId="171BAD95"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Madde12</w:t>
            </w:r>
          </w:p>
        </w:tc>
        <w:tc>
          <w:tcPr>
            <w:tcW w:w="1699" w:type="dxa"/>
            <w:tcBorders>
              <w:top w:val="nil"/>
              <w:left w:val="nil"/>
              <w:bottom w:val="nil"/>
              <w:right w:val="nil"/>
            </w:tcBorders>
          </w:tcPr>
          <w:p w14:paraId="1BDEFE34"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12</w:t>
            </w:r>
          </w:p>
        </w:tc>
        <w:tc>
          <w:tcPr>
            <w:tcW w:w="1699" w:type="dxa"/>
            <w:tcBorders>
              <w:top w:val="nil"/>
              <w:left w:val="nil"/>
              <w:bottom w:val="nil"/>
              <w:right w:val="nil"/>
            </w:tcBorders>
          </w:tcPr>
          <w:p w14:paraId="54CAD8E5"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04EFB864"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nil"/>
              <w:right w:val="nil"/>
            </w:tcBorders>
          </w:tcPr>
          <w:p w14:paraId="7B8176B8"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0,774</w:t>
            </w:r>
          </w:p>
        </w:tc>
      </w:tr>
      <w:tr w:rsidR="00F9278E" w:rsidRPr="000319CD" w14:paraId="104F66BA" w14:textId="77777777" w:rsidTr="003E1FE1">
        <w:tc>
          <w:tcPr>
            <w:tcW w:w="1698" w:type="dxa"/>
            <w:tcBorders>
              <w:top w:val="nil"/>
              <w:left w:val="nil"/>
              <w:bottom w:val="single" w:sz="4" w:space="0" w:color="auto"/>
              <w:right w:val="nil"/>
            </w:tcBorders>
          </w:tcPr>
          <w:p w14:paraId="11C6F4B3"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Madde13</w:t>
            </w:r>
          </w:p>
        </w:tc>
        <w:tc>
          <w:tcPr>
            <w:tcW w:w="1699" w:type="dxa"/>
            <w:tcBorders>
              <w:top w:val="nil"/>
              <w:left w:val="nil"/>
              <w:bottom w:val="single" w:sz="4" w:space="0" w:color="auto"/>
              <w:right w:val="nil"/>
            </w:tcBorders>
          </w:tcPr>
          <w:p w14:paraId="18A62423"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Soru 13</w:t>
            </w:r>
          </w:p>
        </w:tc>
        <w:tc>
          <w:tcPr>
            <w:tcW w:w="1699" w:type="dxa"/>
            <w:tcBorders>
              <w:top w:val="nil"/>
              <w:left w:val="nil"/>
              <w:bottom w:val="single" w:sz="4" w:space="0" w:color="auto"/>
              <w:right w:val="nil"/>
            </w:tcBorders>
          </w:tcPr>
          <w:p w14:paraId="38C51387"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single" w:sz="4" w:space="0" w:color="auto"/>
              <w:right w:val="nil"/>
            </w:tcBorders>
          </w:tcPr>
          <w:p w14:paraId="7B8B0073" w14:textId="77777777" w:rsidR="00F9278E" w:rsidRPr="000319CD" w:rsidRDefault="00F9278E" w:rsidP="003E1FE1">
            <w:pPr>
              <w:spacing w:line="360" w:lineRule="auto"/>
              <w:rPr>
                <w:rFonts w:ascii="Times New Roman" w:hAnsi="Times New Roman" w:cs="Times New Roman"/>
                <w:color w:val="000000" w:themeColor="text1"/>
                <w:sz w:val="24"/>
                <w:szCs w:val="24"/>
              </w:rPr>
            </w:pPr>
          </w:p>
        </w:tc>
        <w:tc>
          <w:tcPr>
            <w:tcW w:w="1699" w:type="dxa"/>
            <w:tcBorders>
              <w:top w:val="nil"/>
              <w:left w:val="nil"/>
              <w:bottom w:val="single" w:sz="4" w:space="0" w:color="auto"/>
              <w:right w:val="nil"/>
            </w:tcBorders>
          </w:tcPr>
          <w:p w14:paraId="1E9D36E3" w14:textId="77777777" w:rsidR="00F9278E" w:rsidRPr="000319CD" w:rsidRDefault="00F9278E" w:rsidP="003E1FE1">
            <w:pPr>
              <w:spacing w:line="360" w:lineRule="auto"/>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0,578</w:t>
            </w:r>
          </w:p>
        </w:tc>
      </w:tr>
    </w:tbl>
    <w:p w14:paraId="5124B341" w14:textId="77777777" w:rsidR="00E1253F" w:rsidRPr="000319CD" w:rsidRDefault="00E1253F" w:rsidP="005C3B18">
      <w:pPr>
        <w:spacing w:after="0" w:line="360" w:lineRule="auto"/>
        <w:jc w:val="both"/>
        <w:rPr>
          <w:rFonts w:ascii="Times New Roman" w:hAnsi="Times New Roman" w:cs="Times New Roman"/>
          <w:b/>
          <w:color w:val="000000" w:themeColor="text1"/>
          <w:sz w:val="24"/>
          <w:szCs w:val="24"/>
        </w:rPr>
      </w:pPr>
    </w:p>
    <w:p w14:paraId="07FD9B9C" w14:textId="6F07ECF7" w:rsidR="00F13CFE" w:rsidRPr="000319CD" w:rsidRDefault="00F13CFE" w:rsidP="00F13CFE">
      <w:pPr>
        <w:spacing w:after="0" w:line="360" w:lineRule="auto"/>
        <w:ind w:firstLine="708"/>
        <w:jc w:val="both"/>
        <w:rPr>
          <w:rFonts w:ascii="Times New Roman" w:hAnsi="Times New Roman" w:cs="Times New Roman"/>
          <w:b/>
          <w:color w:val="000000" w:themeColor="text1"/>
          <w:sz w:val="24"/>
          <w:szCs w:val="24"/>
        </w:rPr>
      </w:pPr>
      <w:r w:rsidRPr="000319CD">
        <w:rPr>
          <w:rFonts w:ascii="Times New Roman" w:hAnsi="Times New Roman" w:cs="Times New Roman"/>
          <w:color w:val="000000" w:themeColor="text1"/>
          <w:sz w:val="24"/>
          <w:szCs w:val="24"/>
        </w:rPr>
        <w:t>Empati Düzeyi Belirleme Ölçeğinin tüm maddeleri teze dâhil edildi. Çalışma 13 soru üzerinden güvenirlilik analizine tabi tutulduğunda Cronbach Alfa değeri; 0,895 ile oldukça güvenilir ara</w:t>
      </w:r>
      <w:r w:rsidR="00FD7C87" w:rsidRPr="000319CD">
        <w:rPr>
          <w:rFonts w:ascii="Times New Roman" w:hAnsi="Times New Roman" w:cs="Times New Roman"/>
          <w:color w:val="000000" w:themeColor="text1"/>
          <w:sz w:val="24"/>
          <w:szCs w:val="24"/>
        </w:rPr>
        <w:t>lıkta olduğu hesapl</w:t>
      </w:r>
      <w:r w:rsidR="00F9278E" w:rsidRPr="000319CD">
        <w:rPr>
          <w:rFonts w:ascii="Times New Roman" w:hAnsi="Times New Roman" w:cs="Times New Roman"/>
          <w:color w:val="000000" w:themeColor="text1"/>
          <w:sz w:val="24"/>
          <w:szCs w:val="24"/>
        </w:rPr>
        <w:t>andı (Tablo 6</w:t>
      </w:r>
      <w:r w:rsidRPr="000319CD">
        <w:rPr>
          <w:rFonts w:ascii="Times New Roman" w:hAnsi="Times New Roman" w:cs="Times New Roman"/>
          <w:color w:val="000000" w:themeColor="text1"/>
          <w:sz w:val="24"/>
          <w:szCs w:val="24"/>
        </w:rPr>
        <w:t>). Empati ölçeğinde Sosyal Beceriler alt boyut</w:t>
      </w:r>
      <w:r w:rsidR="000E319D">
        <w:rPr>
          <w:rFonts w:ascii="Times New Roman" w:hAnsi="Times New Roman" w:cs="Times New Roman"/>
          <w:color w:val="000000" w:themeColor="text1"/>
          <w:sz w:val="24"/>
          <w:szCs w:val="24"/>
        </w:rPr>
        <w:t>unun Cr</w:t>
      </w:r>
      <w:r w:rsidR="00877F81">
        <w:rPr>
          <w:rFonts w:ascii="Times New Roman" w:hAnsi="Times New Roman" w:cs="Times New Roman"/>
          <w:color w:val="000000" w:themeColor="text1"/>
          <w:sz w:val="24"/>
          <w:szCs w:val="24"/>
        </w:rPr>
        <w:t>onbach Alfa değeri; 0,647</w:t>
      </w:r>
      <w:r w:rsidRPr="000319CD">
        <w:rPr>
          <w:rFonts w:ascii="Times New Roman" w:hAnsi="Times New Roman" w:cs="Times New Roman"/>
          <w:color w:val="000000" w:themeColor="text1"/>
          <w:sz w:val="24"/>
          <w:szCs w:val="24"/>
        </w:rPr>
        <w:t xml:space="preserve">, </w:t>
      </w:r>
      <w:r w:rsidR="008A45EC" w:rsidRPr="000319CD">
        <w:rPr>
          <w:rFonts w:ascii="Times New Roman" w:hAnsi="Times New Roman" w:cs="Times New Roman"/>
          <w:color w:val="000000" w:themeColor="text1"/>
          <w:sz w:val="24"/>
          <w:szCs w:val="24"/>
        </w:rPr>
        <w:t>Duygusal Tepki</w:t>
      </w:r>
      <w:r w:rsidRPr="000319CD">
        <w:rPr>
          <w:rFonts w:ascii="Times New Roman" w:hAnsi="Times New Roman" w:cs="Times New Roman"/>
          <w:color w:val="000000" w:themeColor="text1"/>
          <w:sz w:val="24"/>
          <w:szCs w:val="24"/>
        </w:rPr>
        <w:t xml:space="preserve"> alt boyutunun Cronbach Alfa değeri; 0,634, </w:t>
      </w:r>
      <w:r w:rsidR="008A45EC" w:rsidRPr="000319CD">
        <w:rPr>
          <w:rFonts w:ascii="Times New Roman" w:hAnsi="Times New Roman" w:cs="Times New Roman"/>
          <w:color w:val="000000" w:themeColor="text1"/>
          <w:sz w:val="24"/>
          <w:szCs w:val="24"/>
        </w:rPr>
        <w:t xml:space="preserve">Bilişsel Empati </w:t>
      </w:r>
      <w:r w:rsidRPr="000319CD">
        <w:rPr>
          <w:rFonts w:ascii="Times New Roman" w:hAnsi="Times New Roman" w:cs="Times New Roman"/>
          <w:color w:val="000000" w:themeColor="text1"/>
          <w:sz w:val="24"/>
          <w:szCs w:val="24"/>
        </w:rPr>
        <w:t xml:space="preserve">alt boyutunun Cronbach Alfa değeri; </w:t>
      </w:r>
      <w:r w:rsidR="00FD7C87" w:rsidRPr="000319CD">
        <w:rPr>
          <w:rFonts w:ascii="Times New Roman" w:hAnsi="Times New Roman" w:cs="Times New Roman"/>
          <w:color w:val="000000" w:themeColor="text1"/>
          <w:sz w:val="24"/>
          <w:szCs w:val="24"/>
        </w:rPr>
        <w:t>0</w:t>
      </w:r>
      <w:r w:rsidR="00F9278E" w:rsidRPr="000319CD">
        <w:rPr>
          <w:rFonts w:ascii="Times New Roman" w:hAnsi="Times New Roman" w:cs="Times New Roman"/>
          <w:color w:val="000000" w:themeColor="text1"/>
          <w:sz w:val="24"/>
          <w:szCs w:val="24"/>
        </w:rPr>
        <w:t>,797 olduğu hesaplandı (Tablo 6</w:t>
      </w:r>
      <w:r w:rsidRPr="000319CD">
        <w:rPr>
          <w:rFonts w:ascii="Times New Roman" w:hAnsi="Times New Roman" w:cs="Times New Roman"/>
          <w:color w:val="000000" w:themeColor="text1"/>
          <w:sz w:val="24"/>
          <w:szCs w:val="24"/>
        </w:rPr>
        <w:t>).</w:t>
      </w:r>
    </w:p>
    <w:p w14:paraId="27475EBB" w14:textId="77777777" w:rsidR="00C140F9" w:rsidRPr="000319CD" w:rsidRDefault="00C140F9" w:rsidP="005C3B18">
      <w:pPr>
        <w:spacing w:after="0" w:line="360" w:lineRule="auto"/>
        <w:jc w:val="center"/>
        <w:rPr>
          <w:rFonts w:ascii="Times New Roman" w:hAnsi="Times New Roman" w:cs="Times New Roman"/>
          <w:b/>
          <w:bCs/>
          <w:color w:val="000000" w:themeColor="text1"/>
          <w:sz w:val="24"/>
          <w:szCs w:val="24"/>
        </w:rPr>
      </w:pPr>
    </w:p>
    <w:p w14:paraId="7809E21B" w14:textId="77777777" w:rsidR="00C140F9" w:rsidRPr="000319CD" w:rsidRDefault="00C140F9" w:rsidP="005C3B18">
      <w:pPr>
        <w:spacing w:after="0" w:line="360" w:lineRule="auto"/>
        <w:jc w:val="center"/>
        <w:rPr>
          <w:rFonts w:ascii="Times New Roman" w:hAnsi="Times New Roman" w:cs="Times New Roman"/>
          <w:b/>
          <w:bCs/>
          <w:color w:val="000000" w:themeColor="text1"/>
          <w:sz w:val="24"/>
          <w:szCs w:val="24"/>
        </w:rPr>
      </w:pPr>
    </w:p>
    <w:p w14:paraId="2E340C29" w14:textId="77777777" w:rsidR="00C140F9" w:rsidRPr="000319CD" w:rsidRDefault="00C140F9" w:rsidP="005C3B18">
      <w:pPr>
        <w:spacing w:after="0" w:line="360" w:lineRule="auto"/>
        <w:jc w:val="center"/>
        <w:rPr>
          <w:rFonts w:ascii="Times New Roman" w:hAnsi="Times New Roman" w:cs="Times New Roman"/>
          <w:b/>
          <w:bCs/>
          <w:color w:val="000000" w:themeColor="text1"/>
          <w:sz w:val="24"/>
          <w:szCs w:val="24"/>
        </w:rPr>
      </w:pPr>
    </w:p>
    <w:p w14:paraId="75E8EE52" w14:textId="52150392" w:rsidR="008E082F" w:rsidRPr="000319CD" w:rsidRDefault="008E082F" w:rsidP="008E082F">
      <w:pPr>
        <w:pStyle w:val="ResimYazs"/>
        <w:rPr>
          <w:rFonts w:ascii="Times New Roman" w:hAnsi="Times New Roman" w:cs="Times New Roman"/>
          <w:color w:val="000000" w:themeColor="text1"/>
        </w:rPr>
      </w:pPr>
    </w:p>
    <w:p w14:paraId="040BBDAC" w14:textId="4D847C26" w:rsidR="00CF5100" w:rsidRPr="000319CD" w:rsidRDefault="008E082F" w:rsidP="008E082F">
      <w:pPr>
        <w:pStyle w:val="ResimYazs"/>
        <w:jc w:val="center"/>
        <w:rPr>
          <w:rFonts w:ascii="Times New Roman" w:hAnsi="Times New Roman" w:cs="Times New Roman"/>
          <w:b/>
          <w:i w:val="0"/>
          <w:color w:val="000000" w:themeColor="text1"/>
          <w:sz w:val="24"/>
          <w:szCs w:val="24"/>
        </w:rPr>
      </w:pPr>
      <w:bookmarkStart w:id="67" w:name="_Toc54557064"/>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6</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Empati Düzeyi Belirleme Ölçeği Alt Boyutlarının Madde-Toplam Korelasyon ve Cronbach Alfa Değerleri</w:t>
      </w:r>
      <w:bookmarkEnd w:id="67"/>
    </w:p>
    <w:tbl>
      <w:tblPr>
        <w:tblStyle w:val="TabloKlavuzu1"/>
        <w:tblW w:w="8585"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998"/>
        <w:gridCol w:w="1787"/>
        <w:gridCol w:w="2999"/>
        <w:gridCol w:w="1400"/>
        <w:gridCol w:w="1401"/>
      </w:tblGrid>
      <w:tr w:rsidR="00570E3B" w:rsidRPr="000319CD" w14:paraId="059FFBDD" w14:textId="77777777" w:rsidTr="003E1FE1">
        <w:trPr>
          <w:trHeight w:val="2972"/>
        </w:trPr>
        <w:tc>
          <w:tcPr>
            <w:tcW w:w="998" w:type="dxa"/>
          </w:tcPr>
          <w:p w14:paraId="517828F4" w14:textId="77777777" w:rsidR="00F9278E" w:rsidRPr="000319CD" w:rsidRDefault="00F9278E" w:rsidP="003E1FE1">
            <w:pPr>
              <w:spacing w:line="360" w:lineRule="auto"/>
              <w:jc w:val="both"/>
              <w:rPr>
                <w:rFonts w:ascii="Times New Roman" w:eastAsia="Calibri" w:hAnsi="Times New Roman" w:cs="Times New Roman"/>
                <w:b/>
                <w:bCs/>
                <w:color w:val="000000" w:themeColor="text1"/>
              </w:rPr>
            </w:pPr>
          </w:p>
        </w:tc>
        <w:tc>
          <w:tcPr>
            <w:tcW w:w="4786" w:type="dxa"/>
            <w:gridSpan w:val="2"/>
          </w:tcPr>
          <w:p w14:paraId="09C7FEB2" w14:textId="77777777" w:rsidR="00F9278E" w:rsidRPr="000319CD" w:rsidRDefault="00F9278E" w:rsidP="003E1FE1">
            <w:pPr>
              <w:spacing w:line="360" w:lineRule="auto"/>
              <w:jc w:val="both"/>
              <w:rPr>
                <w:rFonts w:ascii="Times New Roman" w:eastAsia="Calibri" w:hAnsi="Times New Roman" w:cs="Times New Roman"/>
                <w:b/>
                <w:bCs/>
                <w:color w:val="000000" w:themeColor="text1"/>
              </w:rPr>
            </w:pPr>
          </w:p>
          <w:p w14:paraId="5882B546" w14:textId="77777777" w:rsidR="00F9278E" w:rsidRPr="000319CD" w:rsidRDefault="00F9278E" w:rsidP="003E1FE1">
            <w:pPr>
              <w:spacing w:line="360" w:lineRule="auto"/>
              <w:jc w:val="center"/>
              <w:rPr>
                <w:rFonts w:ascii="Times New Roman" w:eastAsia="Calibri" w:hAnsi="Times New Roman" w:cs="Times New Roman"/>
                <w:b/>
                <w:bCs/>
                <w:color w:val="000000" w:themeColor="text1"/>
              </w:rPr>
            </w:pPr>
          </w:p>
          <w:p w14:paraId="29712AA1" w14:textId="77777777" w:rsidR="00F9278E" w:rsidRPr="000319CD" w:rsidRDefault="00F9278E" w:rsidP="003E1FE1">
            <w:pPr>
              <w:spacing w:line="360" w:lineRule="auto"/>
              <w:jc w:val="center"/>
              <w:rPr>
                <w:rFonts w:ascii="Times New Roman" w:eastAsia="Calibri" w:hAnsi="Times New Roman" w:cs="Times New Roman"/>
                <w:b/>
                <w:bCs/>
                <w:color w:val="000000" w:themeColor="text1"/>
              </w:rPr>
            </w:pPr>
          </w:p>
          <w:p w14:paraId="757D210D" w14:textId="77777777" w:rsidR="00F9278E" w:rsidRPr="000319CD" w:rsidRDefault="00F9278E" w:rsidP="003E1FE1">
            <w:pPr>
              <w:spacing w:line="360" w:lineRule="auto"/>
              <w:jc w:val="center"/>
              <w:rPr>
                <w:rFonts w:ascii="Times New Roman" w:eastAsia="Calibri" w:hAnsi="Times New Roman" w:cs="Times New Roman"/>
                <w:b/>
                <w:bCs/>
                <w:color w:val="000000" w:themeColor="text1"/>
              </w:rPr>
            </w:pPr>
          </w:p>
          <w:p w14:paraId="5C69E343" w14:textId="77777777" w:rsidR="00F9278E" w:rsidRPr="000319CD" w:rsidRDefault="00F9278E" w:rsidP="003E1FE1">
            <w:pPr>
              <w:spacing w:line="360" w:lineRule="auto"/>
              <w:rPr>
                <w:rFonts w:ascii="Times New Roman" w:eastAsia="Calibri" w:hAnsi="Times New Roman" w:cs="Times New Roman"/>
                <w:b/>
                <w:bCs/>
                <w:color w:val="000000" w:themeColor="text1"/>
              </w:rPr>
            </w:pPr>
            <w:r w:rsidRPr="000319CD">
              <w:rPr>
                <w:rFonts w:ascii="Times New Roman" w:eastAsia="Calibri" w:hAnsi="Times New Roman" w:cs="Times New Roman"/>
                <w:b/>
                <w:bCs/>
                <w:color w:val="000000" w:themeColor="text1"/>
              </w:rPr>
              <w:t>Araştırmada Kullanılan Ölçeğin Maddeleri</w:t>
            </w:r>
          </w:p>
        </w:tc>
        <w:tc>
          <w:tcPr>
            <w:tcW w:w="1400" w:type="dxa"/>
            <w:vMerge w:val="restart"/>
            <w:textDirection w:val="btLr"/>
          </w:tcPr>
          <w:p w14:paraId="65405EC6" w14:textId="77777777" w:rsidR="00F9278E" w:rsidRPr="000319CD" w:rsidRDefault="00F9278E" w:rsidP="003E1FE1">
            <w:pPr>
              <w:spacing w:line="360" w:lineRule="auto"/>
              <w:ind w:left="113" w:right="113"/>
              <w:jc w:val="center"/>
              <w:rPr>
                <w:rFonts w:ascii="Times New Roman" w:hAnsi="Times New Roman" w:cs="Times New Roman"/>
                <w:b/>
                <w:color w:val="000000" w:themeColor="text1"/>
              </w:rPr>
            </w:pPr>
            <w:r w:rsidRPr="000319CD">
              <w:rPr>
                <w:rFonts w:ascii="Times New Roman" w:hAnsi="Times New Roman" w:cs="Times New Roman"/>
                <w:b/>
                <w:color w:val="000000" w:themeColor="text1"/>
              </w:rPr>
              <w:t>Madde Toplam Korelasyon Değeri</w:t>
            </w:r>
          </w:p>
          <w:p w14:paraId="7180BF2C" w14:textId="77777777" w:rsidR="00F9278E" w:rsidRPr="000319CD" w:rsidRDefault="00F9278E" w:rsidP="003E1FE1">
            <w:pPr>
              <w:spacing w:line="360" w:lineRule="auto"/>
              <w:ind w:left="113" w:right="113"/>
              <w:jc w:val="center"/>
              <w:rPr>
                <w:rFonts w:ascii="Times New Roman" w:hAnsi="Times New Roman" w:cs="Times New Roman"/>
                <w:b/>
                <w:color w:val="000000" w:themeColor="text1"/>
              </w:rPr>
            </w:pPr>
          </w:p>
          <w:p w14:paraId="7332F4BD" w14:textId="77777777" w:rsidR="00F9278E" w:rsidRPr="000319CD" w:rsidRDefault="00F9278E" w:rsidP="003E1FE1">
            <w:pPr>
              <w:spacing w:line="360" w:lineRule="auto"/>
              <w:ind w:left="113" w:right="113"/>
              <w:jc w:val="center"/>
              <w:rPr>
                <w:rFonts w:ascii="Times New Roman" w:hAnsi="Times New Roman" w:cs="Times New Roman"/>
                <w:b/>
                <w:color w:val="000000" w:themeColor="text1"/>
              </w:rPr>
            </w:pPr>
          </w:p>
          <w:p w14:paraId="04E3FD4F" w14:textId="77777777" w:rsidR="00F9278E" w:rsidRPr="000319CD" w:rsidRDefault="00F9278E" w:rsidP="003E1FE1">
            <w:pPr>
              <w:spacing w:line="360" w:lineRule="auto"/>
              <w:ind w:left="113" w:right="113"/>
              <w:jc w:val="center"/>
              <w:rPr>
                <w:rFonts w:ascii="Times New Roman" w:hAnsi="Times New Roman" w:cs="Times New Roman"/>
                <w:b/>
                <w:color w:val="000000" w:themeColor="text1"/>
              </w:rPr>
            </w:pPr>
          </w:p>
        </w:tc>
        <w:tc>
          <w:tcPr>
            <w:tcW w:w="1401" w:type="dxa"/>
            <w:vMerge w:val="restart"/>
            <w:textDirection w:val="btLr"/>
            <w:hideMark/>
          </w:tcPr>
          <w:p w14:paraId="397982E9" w14:textId="77777777" w:rsidR="00F9278E" w:rsidRPr="000319CD" w:rsidRDefault="00F9278E" w:rsidP="003E1FE1">
            <w:pPr>
              <w:spacing w:line="360" w:lineRule="auto"/>
              <w:ind w:left="113" w:right="113"/>
              <w:jc w:val="center"/>
              <w:rPr>
                <w:rFonts w:ascii="Times New Roman" w:hAnsi="Times New Roman" w:cs="Times New Roman"/>
                <w:b/>
                <w:color w:val="000000" w:themeColor="text1"/>
              </w:rPr>
            </w:pPr>
            <w:r w:rsidRPr="000319CD">
              <w:rPr>
                <w:rFonts w:ascii="Times New Roman" w:hAnsi="Times New Roman" w:cs="Times New Roman"/>
                <w:b/>
                <w:color w:val="000000" w:themeColor="text1"/>
              </w:rPr>
              <w:t xml:space="preserve">Madde Silindiğinde Cronbach alfa </w:t>
            </w:r>
          </w:p>
        </w:tc>
      </w:tr>
      <w:tr w:rsidR="00570E3B" w:rsidRPr="000319CD" w14:paraId="69CD5CF2" w14:textId="77777777" w:rsidTr="003E1FE1">
        <w:trPr>
          <w:trHeight w:val="568"/>
        </w:trPr>
        <w:tc>
          <w:tcPr>
            <w:tcW w:w="998" w:type="dxa"/>
          </w:tcPr>
          <w:p w14:paraId="658E113E" w14:textId="77777777" w:rsidR="00F9278E" w:rsidRPr="000319CD" w:rsidRDefault="00F9278E" w:rsidP="003E1FE1">
            <w:pPr>
              <w:spacing w:line="360" w:lineRule="auto"/>
              <w:rPr>
                <w:rFonts w:ascii="Times New Roman" w:hAnsi="Times New Roman" w:cs="Times New Roman"/>
                <w:b/>
                <w:bCs/>
                <w:color w:val="000000" w:themeColor="text1"/>
              </w:rPr>
            </w:pPr>
          </w:p>
        </w:tc>
        <w:tc>
          <w:tcPr>
            <w:tcW w:w="1787" w:type="dxa"/>
            <w:hideMark/>
          </w:tcPr>
          <w:p w14:paraId="16386E10" w14:textId="77777777" w:rsidR="00F9278E" w:rsidRPr="000319CD" w:rsidRDefault="00F9278E" w:rsidP="003E1FE1">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Madde No</w:t>
            </w:r>
          </w:p>
        </w:tc>
        <w:tc>
          <w:tcPr>
            <w:tcW w:w="2999" w:type="dxa"/>
          </w:tcPr>
          <w:p w14:paraId="0DE31CEE" w14:textId="77777777" w:rsidR="00F9278E" w:rsidRPr="000319CD" w:rsidRDefault="00F9278E" w:rsidP="003E1FE1">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Soru Numarası </w:t>
            </w:r>
          </w:p>
        </w:tc>
        <w:tc>
          <w:tcPr>
            <w:tcW w:w="1400" w:type="dxa"/>
            <w:vMerge/>
          </w:tcPr>
          <w:p w14:paraId="5CD98404" w14:textId="77777777" w:rsidR="00F9278E" w:rsidRPr="000319CD" w:rsidRDefault="00F9278E" w:rsidP="003E1FE1">
            <w:pPr>
              <w:spacing w:line="360" w:lineRule="auto"/>
              <w:jc w:val="center"/>
              <w:rPr>
                <w:rFonts w:ascii="Times New Roman" w:hAnsi="Times New Roman" w:cs="Times New Roman"/>
                <w:b/>
                <w:color w:val="000000" w:themeColor="text1"/>
              </w:rPr>
            </w:pPr>
          </w:p>
        </w:tc>
        <w:tc>
          <w:tcPr>
            <w:tcW w:w="1401" w:type="dxa"/>
            <w:vMerge/>
          </w:tcPr>
          <w:p w14:paraId="1FAA7814" w14:textId="77777777" w:rsidR="00F9278E" w:rsidRPr="000319CD" w:rsidRDefault="00F9278E" w:rsidP="003E1FE1">
            <w:pPr>
              <w:spacing w:line="360" w:lineRule="auto"/>
              <w:jc w:val="center"/>
              <w:rPr>
                <w:rFonts w:ascii="Times New Roman" w:hAnsi="Times New Roman" w:cs="Times New Roman"/>
                <w:b/>
                <w:color w:val="000000" w:themeColor="text1"/>
              </w:rPr>
            </w:pPr>
          </w:p>
        </w:tc>
      </w:tr>
      <w:tr w:rsidR="00570E3B" w:rsidRPr="000319CD" w14:paraId="5F07DA26" w14:textId="77777777" w:rsidTr="003E1FE1">
        <w:trPr>
          <w:trHeight w:val="262"/>
        </w:trPr>
        <w:tc>
          <w:tcPr>
            <w:tcW w:w="998" w:type="dxa"/>
            <w:vMerge w:val="restart"/>
            <w:textDirection w:val="btLr"/>
          </w:tcPr>
          <w:p w14:paraId="0673AD46" w14:textId="77777777" w:rsidR="00F9278E" w:rsidRPr="000319CD" w:rsidRDefault="00F9278E" w:rsidP="003E1FE1">
            <w:pPr>
              <w:spacing w:line="360" w:lineRule="auto"/>
              <w:ind w:left="113" w:right="113"/>
              <w:jc w:val="center"/>
              <w:rPr>
                <w:rFonts w:ascii="Times New Roman" w:hAnsi="Times New Roman" w:cs="Times New Roman"/>
                <w:b/>
                <w:color w:val="000000" w:themeColor="text1"/>
              </w:rPr>
            </w:pPr>
            <w:r w:rsidRPr="000319CD">
              <w:rPr>
                <w:rFonts w:ascii="Times New Roman" w:hAnsi="Times New Roman" w:cs="Times New Roman"/>
                <w:b/>
                <w:color w:val="000000" w:themeColor="text1"/>
              </w:rPr>
              <w:t>Empati Ölçeği</w:t>
            </w:r>
          </w:p>
        </w:tc>
        <w:tc>
          <w:tcPr>
            <w:tcW w:w="1787" w:type="dxa"/>
            <w:hideMark/>
          </w:tcPr>
          <w:p w14:paraId="1ECB057D"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1</w:t>
            </w:r>
          </w:p>
        </w:tc>
        <w:tc>
          <w:tcPr>
            <w:tcW w:w="2999" w:type="dxa"/>
          </w:tcPr>
          <w:p w14:paraId="6D9E4295"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1</w:t>
            </w:r>
          </w:p>
        </w:tc>
        <w:tc>
          <w:tcPr>
            <w:tcW w:w="1400" w:type="dxa"/>
            <w:vAlign w:val="center"/>
          </w:tcPr>
          <w:p w14:paraId="6B6D347B" w14:textId="6A1CB818"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0,599</w:t>
            </w:r>
          </w:p>
        </w:tc>
        <w:tc>
          <w:tcPr>
            <w:tcW w:w="1401" w:type="dxa"/>
            <w:vAlign w:val="center"/>
          </w:tcPr>
          <w:p w14:paraId="57833151" w14:textId="51BD6629"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0,529</w:t>
            </w:r>
          </w:p>
        </w:tc>
      </w:tr>
      <w:tr w:rsidR="00570E3B" w:rsidRPr="000319CD" w14:paraId="7A7029A1" w14:textId="77777777" w:rsidTr="003E1FE1">
        <w:trPr>
          <w:trHeight w:val="283"/>
        </w:trPr>
        <w:tc>
          <w:tcPr>
            <w:tcW w:w="998" w:type="dxa"/>
            <w:vMerge/>
          </w:tcPr>
          <w:p w14:paraId="4B48C8F5"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42524116"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2</w:t>
            </w:r>
          </w:p>
        </w:tc>
        <w:tc>
          <w:tcPr>
            <w:tcW w:w="2999" w:type="dxa"/>
          </w:tcPr>
          <w:p w14:paraId="6897B9EA"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2</w:t>
            </w:r>
          </w:p>
        </w:tc>
        <w:tc>
          <w:tcPr>
            <w:tcW w:w="1400" w:type="dxa"/>
            <w:vAlign w:val="center"/>
          </w:tcPr>
          <w:p w14:paraId="1FC42671" w14:textId="2174215F"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0,612</w:t>
            </w:r>
          </w:p>
        </w:tc>
        <w:tc>
          <w:tcPr>
            <w:tcW w:w="1401" w:type="dxa"/>
            <w:vAlign w:val="center"/>
          </w:tcPr>
          <w:p w14:paraId="43038E20" w14:textId="5C5C7643"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0,534</w:t>
            </w:r>
          </w:p>
        </w:tc>
      </w:tr>
      <w:tr w:rsidR="00570E3B" w:rsidRPr="000319CD" w14:paraId="793195C1" w14:textId="77777777" w:rsidTr="003E1FE1">
        <w:trPr>
          <w:trHeight w:val="323"/>
        </w:trPr>
        <w:tc>
          <w:tcPr>
            <w:tcW w:w="998" w:type="dxa"/>
            <w:vMerge/>
          </w:tcPr>
          <w:p w14:paraId="3BF9F4AF"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7F2CA653"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3</w:t>
            </w:r>
          </w:p>
        </w:tc>
        <w:tc>
          <w:tcPr>
            <w:tcW w:w="2999" w:type="dxa"/>
          </w:tcPr>
          <w:p w14:paraId="6EF5CCAA"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3 (ters)</w:t>
            </w:r>
          </w:p>
        </w:tc>
        <w:tc>
          <w:tcPr>
            <w:tcW w:w="1400" w:type="dxa"/>
            <w:vAlign w:val="center"/>
          </w:tcPr>
          <w:p w14:paraId="66B9822D" w14:textId="1BC4CEF5"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0,305</w:t>
            </w:r>
          </w:p>
        </w:tc>
        <w:tc>
          <w:tcPr>
            <w:tcW w:w="1401" w:type="dxa"/>
            <w:vAlign w:val="center"/>
          </w:tcPr>
          <w:p w14:paraId="75C3F241" w14:textId="7FDC4EDB"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0,749</w:t>
            </w:r>
          </w:p>
        </w:tc>
      </w:tr>
      <w:tr w:rsidR="00570E3B" w:rsidRPr="000319CD" w14:paraId="51CC03D1" w14:textId="77777777" w:rsidTr="003E1FE1">
        <w:trPr>
          <w:trHeight w:val="323"/>
        </w:trPr>
        <w:tc>
          <w:tcPr>
            <w:tcW w:w="998" w:type="dxa"/>
            <w:vMerge/>
          </w:tcPr>
          <w:p w14:paraId="7E4B0DE9"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tcPr>
          <w:p w14:paraId="2061AD24"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4</w:t>
            </w:r>
          </w:p>
        </w:tc>
        <w:tc>
          <w:tcPr>
            <w:tcW w:w="2999" w:type="dxa"/>
          </w:tcPr>
          <w:p w14:paraId="5E3BFD8A"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4</w:t>
            </w:r>
          </w:p>
        </w:tc>
        <w:tc>
          <w:tcPr>
            <w:tcW w:w="1400" w:type="dxa"/>
            <w:vAlign w:val="center"/>
          </w:tcPr>
          <w:p w14:paraId="3E7A9191" w14:textId="1B292FE7"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0,417</w:t>
            </w:r>
          </w:p>
        </w:tc>
        <w:tc>
          <w:tcPr>
            <w:tcW w:w="1401" w:type="dxa"/>
            <w:vAlign w:val="center"/>
          </w:tcPr>
          <w:p w14:paraId="7F2F39DE" w14:textId="3769CC0B" w:rsidR="00F9278E" w:rsidRPr="00520BEF" w:rsidRDefault="004F528C"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0,646</w:t>
            </w:r>
          </w:p>
        </w:tc>
      </w:tr>
      <w:tr w:rsidR="00570E3B" w:rsidRPr="000319CD" w14:paraId="2BFB1E62" w14:textId="77777777" w:rsidTr="003E1FE1">
        <w:trPr>
          <w:trHeight w:val="327"/>
        </w:trPr>
        <w:tc>
          <w:tcPr>
            <w:tcW w:w="998" w:type="dxa"/>
            <w:vMerge/>
          </w:tcPr>
          <w:p w14:paraId="1ABB40AB"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1CACAE80" w14:textId="77777777" w:rsidR="00F9278E" w:rsidRPr="000319CD" w:rsidRDefault="00F9278E" w:rsidP="003E1FE1">
            <w:pPr>
              <w:spacing w:line="360" w:lineRule="auto"/>
              <w:rPr>
                <w:rFonts w:ascii="Times New Roman" w:hAnsi="Times New Roman" w:cs="Times New Roman"/>
                <w:b/>
                <w:color w:val="000000" w:themeColor="text1"/>
              </w:rPr>
            </w:pPr>
          </w:p>
        </w:tc>
        <w:tc>
          <w:tcPr>
            <w:tcW w:w="2999" w:type="dxa"/>
          </w:tcPr>
          <w:p w14:paraId="27AF17D4" w14:textId="77777777" w:rsidR="00F9278E" w:rsidRPr="000319CD" w:rsidRDefault="00F9278E" w:rsidP="003E1FE1">
            <w:pPr>
              <w:spacing w:line="360" w:lineRule="auto"/>
              <w:rPr>
                <w:rFonts w:ascii="Times New Roman" w:hAnsi="Times New Roman" w:cs="Times New Roman"/>
                <w:color w:val="000000" w:themeColor="text1"/>
              </w:rPr>
            </w:pPr>
          </w:p>
        </w:tc>
        <w:tc>
          <w:tcPr>
            <w:tcW w:w="2801" w:type="dxa"/>
            <w:gridSpan w:val="2"/>
          </w:tcPr>
          <w:p w14:paraId="0331E3C1" w14:textId="77777777" w:rsidR="00F9278E" w:rsidRPr="00520BEF" w:rsidRDefault="00F9278E" w:rsidP="003E1FE1">
            <w:pPr>
              <w:spacing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α=0,647</w:t>
            </w:r>
          </w:p>
        </w:tc>
      </w:tr>
      <w:tr w:rsidR="00570E3B" w:rsidRPr="000319CD" w14:paraId="7D764355" w14:textId="77777777" w:rsidTr="003E1FE1">
        <w:trPr>
          <w:trHeight w:val="334"/>
        </w:trPr>
        <w:tc>
          <w:tcPr>
            <w:tcW w:w="998" w:type="dxa"/>
            <w:vMerge/>
          </w:tcPr>
          <w:p w14:paraId="5BC96314"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57EAE010"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5</w:t>
            </w:r>
          </w:p>
        </w:tc>
        <w:tc>
          <w:tcPr>
            <w:tcW w:w="2999" w:type="dxa"/>
          </w:tcPr>
          <w:p w14:paraId="68A2B1EF"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5</w:t>
            </w:r>
          </w:p>
        </w:tc>
        <w:tc>
          <w:tcPr>
            <w:tcW w:w="1400" w:type="dxa"/>
            <w:vAlign w:val="center"/>
          </w:tcPr>
          <w:p w14:paraId="4490FBC9"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0,406</w:t>
            </w:r>
          </w:p>
        </w:tc>
        <w:tc>
          <w:tcPr>
            <w:tcW w:w="1401" w:type="dxa"/>
            <w:vAlign w:val="center"/>
          </w:tcPr>
          <w:p w14:paraId="09181F52"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0,571</w:t>
            </w:r>
          </w:p>
        </w:tc>
      </w:tr>
      <w:tr w:rsidR="00570E3B" w:rsidRPr="000319CD" w14:paraId="50DE2C96" w14:textId="77777777" w:rsidTr="003E1FE1">
        <w:trPr>
          <w:trHeight w:val="179"/>
        </w:trPr>
        <w:tc>
          <w:tcPr>
            <w:tcW w:w="998" w:type="dxa"/>
            <w:vMerge/>
          </w:tcPr>
          <w:p w14:paraId="3D021D13"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15222BDC"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6</w:t>
            </w:r>
          </w:p>
        </w:tc>
        <w:tc>
          <w:tcPr>
            <w:tcW w:w="2999" w:type="dxa"/>
          </w:tcPr>
          <w:p w14:paraId="5AF9551C"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6</w:t>
            </w:r>
          </w:p>
        </w:tc>
        <w:tc>
          <w:tcPr>
            <w:tcW w:w="1400" w:type="dxa"/>
            <w:vAlign w:val="center"/>
          </w:tcPr>
          <w:p w14:paraId="2A430A3C"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0,328</w:t>
            </w:r>
          </w:p>
        </w:tc>
        <w:tc>
          <w:tcPr>
            <w:tcW w:w="1401" w:type="dxa"/>
            <w:vAlign w:val="center"/>
          </w:tcPr>
          <w:p w14:paraId="68EC6B53"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0,640</w:t>
            </w:r>
          </w:p>
        </w:tc>
      </w:tr>
      <w:tr w:rsidR="00570E3B" w:rsidRPr="000319CD" w14:paraId="5DF9C0AA" w14:textId="77777777" w:rsidTr="003E1FE1">
        <w:trPr>
          <w:trHeight w:val="183"/>
        </w:trPr>
        <w:tc>
          <w:tcPr>
            <w:tcW w:w="998" w:type="dxa"/>
            <w:vMerge/>
          </w:tcPr>
          <w:p w14:paraId="766163BC"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113C1D0F"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7</w:t>
            </w:r>
          </w:p>
        </w:tc>
        <w:tc>
          <w:tcPr>
            <w:tcW w:w="2999" w:type="dxa"/>
          </w:tcPr>
          <w:p w14:paraId="4A33825E"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7</w:t>
            </w:r>
          </w:p>
        </w:tc>
        <w:tc>
          <w:tcPr>
            <w:tcW w:w="1400" w:type="dxa"/>
            <w:vAlign w:val="center"/>
          </w:tcPr>
          <w:p w14:paraId="351D39A6"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0,509</w:t>
            </w:r>
          </w:p>
        </w:tc>
        <w:tc>
          <w:tcPr>
            <w:tcW w:w="1401" w:type="dxa"/>
            <w:vAlign w:val="center"/>
          </w:tcPr>
          <w:p w14:paraId="3D39658E"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0,501</w:t>
            </w:r>
          </w:p>
        </w:tc>
      </w:tr>
      <w:tr w:rsidR="00570E3B" w:rsidRPr="000319CD" w14:paraId="109C405D" w14:textId="77777777" w:rsidTr="003E1FE1">
        <w:trPr>
          <w:trHeight w:val="400"/>
        </w:trPr>
        <w:tc>
          <w:tcPr>
            <w:tcW w:w="998" w:type="dxa"/>
            <w:vMerge/>
          </w:tcPr>
          <w:p w14:paraId="51612FEB"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1878355F"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8</w:t>
            </w:r>
          </w:p>
        </w:tc>
        <w:tc>
          <w:tcPr>
            <w:tcW w:w="2999" w:type="dxa"/>
          </w:tcPr>
          <w:p w14:paraId="56A43FAC"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8</w:t>
            </w:r>
          </w:p>
        </w:tc>
        <w:tc>
          <w:tcPr>
            <w:tcW w:w="1400" w:type="dxa"/>
            <w:vAlign w:val="center"/>
          </w:tcPr>
          <w:p w14:paraId="762B923B"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0,437</w:t>
            </w:r>
          </w:p>
        </w:tc>
        <w:tc>
          <w:tcPr>
            <w:tcW w:w="1401" w:type="dxa"/>
            <w:vAlign w:val="center"/>
          </w:tcPr>
          <w:p w14:paraId="0095DF18"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0,549</w:t>
            </w:r>
          </w:p>
        </w:tc>
      </w:tr>
      <w:tr w:rsidR="00570E3B" w:rsidRPr="000319CD" w14:paraId="00838AE5" w14:textId="77777777" w:rsidTr="003E1FE1">
        <w:trPr>
          <w:trHeight w:val="400"/>
        </w:trPr>
        <w:tc>
          <w:tcPr>
            <w:tcW w:w="998" w:type="dxa"/>
            <w:vMerge/>
          </w:tcPr>
          <w:p w14:paraId="555DDC71"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tcPr>
          <w:p w14:paraId="0CDECA49" w14:textId="77777777" w:rsidR="00F9278E" w:rsidRPr="000319CD" w:rsidRDefault="00F9278E" w:rsidP="003E1FE1">
            <w:pPr>
              <w:spacing w:line="360" w:lineRule="auto"/>
              <w:rPr>
                <w:rFonts w:ascii="Times New Roman" w:hAnsi="Times New Roman" w:cs="Times New Roman"/>
                <w:b/>
                <w:color w:val="000000" w:themeColor="text1"/>
              </w:rPr>
            </w:pPr>
          </w:p>
        </w:tc>
        <w:tc>
          <w:tcPr>
            <w:tcW w:w="2999" w:type="dxa"/>
          </w:tcPr>
          <w:p w14:paraId="5A030B9D" w14:textId="77777777" w:rsidR="00F9278E" w:rsidRPr="000319CD" w:rsidRDefault="00F9278E" w:rsidP="003E1FE1">
            <w:pPr>
              <w:spacing w:line="360" w:lineRule="auto"/>
              <w:rPr>
                <w:rFonts w:ascii="Times New Roman" w:hAnsi="Times New Roman" w:cs="Times New Roman"/>
                <w:color w:val="000000" w:themeColor="text1"/>
              </w:rPr>
            </w:pPr>
          </w:p>
        </w:tc>
        <w:tc>
          <w:tcPr>
            <w:tcW w:w="2801" w:type="dxa"/>
            <w:gridSpan w:val="2"/>
          </w:tcPr>
          <w:p w14:paraId="41E16F9C" w14:textId="77777777" w:rsidR="00F9278E" w:rsidRPr="000319CD" w:rsidRDefault="00F9278E" w:rsidP="003E1FE1">
            <w:pPr>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α=0,634</w:t>
            </w:r>
          </w:p>
        </w:tc>
      </w:tr>
      <w:tr w:rsidR="00570E3B" w:rsidRPr="000319CD" w14:paraId="060AA750" w14:textId="77777777" w:rsidTr="003E1FE1">
        <w:trPr>
          <w:trHeight w:val="396"/>
        </w:trPr>
        <w:tc>
          <w:tcPr>
            <w:tcW w:w="998" w:type="dxa"/>
            <w:vMerge/>
          </w:tcPr>
          <w:p w14:paraId="517410CA"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6CB4E58E"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9</w:t>
            </w:r>
          </w:p>
        </w:tc>
        <w:tc>
          <w:tcPr>
            <w:tcW w:w="2999" w:type="dxa"/>
          </w:tcPr>
          <w:p w14:paraId="72D76B86"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9</w:t>
            </w:r>
          </w:p>
        </w:tc>
        <w:tc>
          <w:tcPr>
            <w:tcW w:w="1400" w:type="dxa"/>
            <w:vAlign w:val="center"/>
          </w:tcPr>
          <w:p w14:paraId="4D44E618"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0,660</w:t>
            </w:r>
          </w:p>
        </w:tc>
        <w:tc>
          <w:tcPr>
            <w:tcW w:w="1401" w:type="dxa"/>
            <w:vAlign w:val="center"/>
          </w:tcPr>
          <w:p w14:paraId="673C0EA4"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0,736</w:t>
            </w:r>
          </w:p>
        </w:tc>
      </w:tr>
      <w:tr w:rsidR="00570E3B" w:rsidRPr="000319CD" w14:paraId="240B57AF" w14:textId="77777777" w:rsidTr="003E1FE1">
        <w:trPr>
          <w:trHeight w:val="335"/>
        </w:trPr>
        <w:tc>
          <w:tcPr>
            <w:tcW w:w="998" w:type="dxa"/>
            <w:vMerge/>
          </w:tcPr>
          <w:p w14:paraId="61C15398"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tcPr>
          <w:p w14:paraId="50B0DC83"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10</w:t>
            </w:r>
          </w:p>
        </w:tc>
        <w:tc>
          <w:tcPr>
            <w:tcW w:w="2999" w:type="dxa"/>
          </w:tcPr>
          <w:p w14:paraId="2C0875D1"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10</w:t>
            </w:r>
          </w:p>
        </w:tc>
        <w:tc>
          <w:tcPr>
            <w:tcW w:w="1400" w:type="dxa"/>
            <w:vAlign w:val="center"/>
          </w:tcPr>
          <w:p w14:paraId="5B9C9FCD"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0,689</w:t>
            </w:r>
          </w:p>
        </w:tc>
        <w:tc>
          <w:tcPr>
            <w:tcW w:w="1401" w:type="dxa"/>
            <w:vAlign w:val="center"/>
          </w:tcPr>
          <w:p w14:paraId="22AB6340"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0,730</w:t>
            </w:r>
          </w:p>
        </w:tc>
      </w:tr>
      <w:tr w:rsidR="00570E3B" w:rsidRPr="000319CD" w14:paraId="12B58F0E" w14:textId="77777777" w:rsidTr="003E1FE1">
        <w:trPr>
          <w:trHeight w:val="358"/>
        </w:trPr>
        <w:tc>
          <w:tcPr>
            <w:tcW w:w="998" w:type="dxa"/>
            <w:vMerge/>
          </w:tcPr>
          <w:p w14:paraId="622F8859"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hideMark/>
          </w:tcPr>
          <w:p w14:paraId="548EABE0"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11</w:t>
            </w:r>
          </w:p>
        </w:tc>
        <w:tc>
          <w:tcPr>
            <w:tcW w:w="2999" w:type="dxa"/>
          </w:tcPr>
          <w:p w14:paraId="00649FA6"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11</w:t>
            </w:r>
          </w:p>
        </w:tc>
        <w:tc>
          <w:tcPr>
            <w:tcW w:w="1400" w:type="dxa"/>
            <w:vAlign w:val="center"/>
          </w:tcPr>
          <w:p w14:paraId="2F4D4CAB"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0,571</w:t>
            </w:r>
          </w:p>
        </w:tc>
        <w:tc>
          <w:tcPr>
            <w:tcW w:w="1401" w:type="dxa"/>
            <w:vAlign w:val="center"/>
          </w:tcPr>
          <w:p w14:paraId="4382F9CA"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0,761</w:t>
            </w:r>
          </w:p>
        </w:tc>
      </w:tr>
      <w:tr w:rsidR="00570E3B" w:rsidRPr="000319CD" w14:paraId="49021E28" w14:textId="77777777" w:rsidTr="003E1FE1">
        <w:trPr>
          <w:trHeight w:val="358"/>
        </w:trPr>
        <w:tc>
          <w:tcPr>
            <w:tcW w:w="998" w:type="dxa"/>
            <w:vMerge/>
          </w:tcPr>
          <w:p w14:paraId="5A3DC94D"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tcPr>
          <w:p w14:paraId="0F60782D"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12</w:t>
            </w:r>
          </w:p>
        </w:tc>
        <w:tc>
          <w:tcPr>
            <w:tcW w:w="2999" w:type="dxa"/>
          </w:tcPr>
          <w:p w14:paraId="02EF0ABA"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12</w:t>
            </w:r>
          </w:p>
        </w:tc>
        <w:tc>
          <w:tcPr>
            <w:tcW w:w="1400" w:type="dxa"/>
            <w:vAlign w:val="center"/>
          </w:tcPr>
          <w:p w14:paraId="277B33C6"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0,615</w:t>
            </w:r>
          </w:p>
        </w:tc>
        <w:tc>
          <w:tcPr>
            <w:tcW w:w="1401" w:type="dxa"/>
            <w:vAlign w:val="center"/>
          </w:tcPr>
          <w:p w14:paraId="3C7E013C"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0,746</w:t>
            </w:r>
          </w:p>
        </w:tc>
      </w:tr>
      <w:tr w:rsidR="00570E3B" w:rsidRPr="000319CD" w14:paraId="1B78BE08" w14:textId="77777777" w:rsidTr="003E1FE1">
        <w:trPr>
          <w:trHeight w:val="358"/>
        </w:trPr>
        <w:tc>
          <w:tcPr>
            <w:tcW w:w="998" w:type="dxa"/>
            <w:vMerge/>
          </w:tcPr>
          <w:p w14:paraId="714BC9AF"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tcPr>
          <w:p w14:paraId="038520A9" w14:textId="77777777" w:rsidR="00F9278E" w:rsidRPr="000319CD" w:rsidRDefault="00F9278E" w:rsidP="003E1FE1">
            <w:pPr>
              <w:spacing w:line="360" w:lineRule="auto"/>
              <w:rPr>
                <w:rFonts w:ascii="Times New Roman" w:hAnsi="Times New Roman" w:cs="Times New Roman"/>
                <w:b/>
                <w:color w:val="000000" w:themeColor="text1"/>
              </w:rPr>
            </w:pPr>
            <w:r w:rsidRPr="000319CD">
              <w:rPr>
                <w:rFonts w:ascii="Times New Roman" w:hAnsi="Times New Roman" w:cs="Times New Roman"/>
                <w:b/>
                <w:color w:val="000000" w:themeColor="text1"/>
              </w:rPr>
              <w:t>13</w:t>
            </w:r>
          </w:p>
        </w:tc>
        <w:tc>
          <w:tcPr>
            <w:tcW w:w="2999" w:type="dxa"/>
          </w:tcPr>
          <w:p w14:paraId="25429E08" w14:textId="77777777" w:rsidR="00F9278E" w:rsidRPr="000319CD" w:rsidRDefault="00F9278E" w:rsidP="003E1FE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Soru 13</w:t>
            </w:r>
          </w:p>
        </w:tc>
        <w:tc>
          <w:tcPr>
            <w:tcW w:w="1400" w:type="dxa"/>
            <w:vAlign w:val="center"/>
          </w:tcPr>
          <w:p w14:paraId="07B559F3"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0,420</w:t>
            </w:r>
          </w:p>
        </w:tc>
        <w:tc>
          <w:tcPr>
            <w:tcW w:w="1401" w:type="dxa"/>
            <w:vAlign w:val="center"/>
          </w:tcPr>
          <w:p w14:paraId="534865DD" w14:textId="77777777" w:rsidR="00F9278E" w:rsidRPr="000319CD" w:rsidRDefault="00F9278E" w:rsidP="003E1FE1">
            <w:pPr>
              <w:widowControl w:val="0"/>
              <w:autoSpaceDE w:val="0"/>
              <w:autoSpaceDN w:val="0"/>
              <w:adjustRightInd w:val="0"/>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0,818</w:t>
            </w:r>
          </w:p>
        </w:tc>
      </w:tr>
      <w:tr w:rsidR="00F9278E" w:rsidRPr="000319CD" w14:paraId="66E96AD2" w14:textId="77777777" w:rsidTr="003E1FE1">
        <w:trPr>
          <w:trHeight w:val="329"/>
        </w:trPr>
        <w:tc>
          <w:tcPr>
            <w:tcW w:w="998" w:type="dxa"/>
          </w:tcPr>
          <w:p w14:paraId="021EFE38" w14:textId="77777777" w:rsidR="00F9278E" w:rsidRPr="000319CD" w:rsidRDefault="00F9278E" w:rsidP="003E1FE1">
            <w:pPr>
              <w:spacing w:line="360" w:lineRule="auto"/>
              <w:rPr>
                <w:rFonts w:ascii="Times New Roman" w:hAnsi="Times New Roman" w:cs="Times New Roman"/>
                <w:b/>
                <w:color w:val="000000" w:themeColor="text1"/>
              </w:rPr>
            </w:pPr>
          </w:p>
        </w:tc>
        <w:tc>
          <w:tcPr>
            <w:tcW w:w="1787" w:type="dxa"/>
          </w:tcPr>
          <w:p w14:paraId="7A0B5E7E" w14:textId="77777777" w:rsidR="00F9278E" w:rsidRPr="000319CD" w:rsidRDefault="00F9278E" w:rsidP="003E1FE1">
            <w:pPr>
              <w:spacing w:line="360" w:lineRule="auto"/>
              <w:rPr>
                <w:rFonts w:ascii="Times New Roman" w:hAnsi="Times New Roman" w:cs="Times New Roman"/>
                <w:b/>
                <w:color w:val="000000" w:themeColor="text1"/>
              </w:rPr>
            </w:pPr>
          </w:p>
        </w:tc>
        <w:tc>
          <w:tcPr>
            <w:tcW w:w="2999" w:type="dxa"/>
          </w:tcPr>
          <w:p w14:paraId="2134F1CD" w14:textId="77777777" w:rsidR="00F9278E" w:rsidRPr="000319CD" w:rsidRDefault="00F9278E" w:rsidP="003E1FE1">
            <w:pPr>
              <w:spacing w:line="360" w:lineRule="auto"/>
              <w:rPr>
                <w:rFonts w:ascii="Times New Roman" w:hAnsi="Times New Roman" w:cs="Times New Roman"/>
                <w:color w:val="000000" w:themeColor="text1"/>
              </w:rPr>
            </w:pPr>
          </w:p>
        </w:tc>
        <w:tc>
          <w:tcPr>
            <w:tcW w:w="2801" w:type="dxa"/>
            <w:gridSpan w:val="2"/>
          </w:tcPr>
          <w:p w14:paraId="072D10C8" w14:textId="77777777" w:rsidR="00F9278E" w:rsidRPr="000319CD" w:rsidRDefault="00F9278E" w:rsidP="003E1FE1">
            <w:pPr>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α=0,797</w:t>
            </w:r>
          </w:p>
        </w:tc>
      </w:tr>
    </w:tbl>
    <w:p w14:paraId="23B3F3E6" w14:textId="77777777" w:rsidR="00D4128F" w:rsidRPr="000319CD" w:rsidRDefault="00D4128F" w:rsidP="00FD7C87">
      <w:pPr>
        <w:spacing w:after="0" w:line="360" w:lineRule="auto"/>
        <w:rPr>
          <w:rFonts w:ascii="Times New Roman" w:hAnsi="Times New Roman" w:cs="Times New Roman"/>
          <w:b/>
          <w:color w:val="000000" w:themeColor="text1"/>
          <w:sz w:val="24"/>
          <w:szCs w:val="24"/>
        </w:rPr>
      </w:pPr>
    </w:p>
    <w:p w14:paraId="49A090D3" w14:textId="77777777" w:rsidR="00F9278E" w:rsidRPr="000319CD" w:rsidRDefault="00F9278E" w:rsidP="00FD7C87">
      <w:pPr>
        <w:spacing w:after="0" w:line="360" w:lineRule="auto"/>
        <w:rPr>
          <w:rFonts w:ascii="Times New Roman" w:hAnsi="Times New Roman" w:cs="Times New Roman"/>
          <w:b/>
          <w:color w:val="000000" w:themeColor="text1"/>
          <w:sz w:val="24"/>
          <w:szCs w:val="24"/>
        </w:rPr>
      </w:pPr>
    </w:p>
    <w:p w14:paraId="2FE0D96D" w14:textId="77777777" w:rsidR="00621B57" w:rsidRPr="000319CD" w:rsidRDefault="00621B57" w:rsidP="00FD7C87">
      <w:pPr>
        <w:spacing w:after="0" w:line="360" w:lineRule="auto"/>
        <w:rPr>
          <w:rFonts w:ascii="Times New Roman" w:hAnsi="Times New Roman" w:cs="Times New Roman"/>
          <w:b/>
          <w:color w:val="000000" w:themeColor="text1"/>
          <w:sz w:val="24"/>
          <w:szCs w:val="24"/>
        </w:rPr>
      </w:pPr>
    </w:p>
    <w:p w14:paraId="6001FE37" w14:textId="77777777" w:rsidR="00347E75" w:rsidRPr="000319CD" w:rsidRDefault="00347E75" w:rsidP="00347E75">
      <w:pPr>
        <w:spacing w:after="0" w:line="360" w:lineRule="auto"/>
        <w:jc w:val="both"/>
        <w:rPr>
          <w:rFonts w:ascii="Times New Roman" w:hAnsi="Times New Roman" w:cs="Times New Roman"/>
          <w:bCs/>
          <w:color w:val="000000" w:themeColor="text1"/>
          <w:sz w:val="24"/>
          <w:szCs w:val="24"/>
        </w:rPr>
      </w:pPr>
    </w:p>
    <w:p w14:paraId="47827918" w14:textId="77777777" w:rsidR="00605EE0" w:rsidRPr="000319CD" w:rsidRDefault="00605EE0" w:rsidP="00347E75">
      <w:pPr>
        <w:spacing w:after="0" w:line="360" w:lineRule="auto"/>
        <w:jc w:val="both"/>
        <w:rPr>
          <w:rFonts w:ascii="Times New Roman" w:hAnsi="Times New Roman" w:cs="Times New Roman"/>
          <w:bCs/>
          <w:color w:val="000000" w:themeColor="text1"/>
          <w:sz w:val="24"/>
          <w:szCs w:val="24"/>
        </w:rPr>
        <w:sectPr w:rsidR="00605EE0" w:rsidRPr="000319CD" w:rsidSect="00A3517E">
          <w:pgSz w:w="11906" w:h="16838"/>
          <w:pgMar w:top="1701" w:right="1134" w:bottom="1701" w:left="2268" w:header="709" w:footer="709" w:gutter="0"/>
          <w:pgNumType w:start="65"/>
          <w:cols w:space="708"/>
          <w:titlePg/>
          <w:docGrid w:linePitch="360"/>
        </w:sectPr>
      </w:pPr>
    </w:p>
    <w:p w14:paraId="736C63E2" w14:textId="77777777" w:rsidR="00347E75" w:rsidRPr="000319CD" w:rsidRDefault="00347E75" w:rsidP="00347E75">
      <w:pPr>
        <w:spacing w:after="0" w:line="360" w:lineRule="auto"/>
        <w:jc w:val="both"/>
        <w:rPr>
          <w:rFonts w:ascii="Times New Roman" w:hAnsi="Times New Roman" w:cs="Times New Roman"/>
          <w:bCs/>
          <w:color w:val="000000" w:themeColor="text1"/>
          <w:sz w:val="24"/>
          <w:szCs w:val="24"/>
        </w:rPr>
      </w:pPr>
    </w:p>
    <w:p w14:paraId="2040D0F6" w14:textId="77777777" w:rsidR="0073397E" w:rsidRPr="000319CD" w:rsidRDefault="0073397E" w:rsidP="00FD72C6">
      <w:pPr>
        <w:spacing w:after="0" w:line="360" w:lineRule="auto"/>
        <w:rPr>
          <w:rFonts w:ascii="Times New Roman" w:hAnsi="Times New Roman" w:cs="Times New Roman"/>
          <w:b/>
          <w:color w:val="000000" w:themeColor="text1"/>
          <w:sz w:val="24"/>
          <w:szCs w:val="24"/>
        </w:rPr>
      </w:pPr>
    </w:p>
    <w:p w14:paraId="719D2A95" w14:textId="77777777" w:rsidR="00171225" w:rsidRPr="000319CD" w:rsidRDefault="00FD72C6" w:rsidP="005C3B18">
      <w:pPr>
        <w:pStyle w:val="Balk1"/>
        <w:spacing w:before="0" w:line="360" w:lineRule="auto"/>
        <w:jc w:val="center"/>
        <w:rPr>
          <w:rFonts w:cs="Times New Roman"/>
          <w:color w:val="000000" w:themeColor="text1"/>
          <w:szCs w:val="24"/>
        </w:rPr>
      </w:pPr>
      <w:bookmarkStart w:id="68" w:name="_Toc56802642"/>
      <w:r w:rsidRPr="000319CD">
        <w:rPr>
          <w:rFonts w:cs="Times New Roman"/>
          <w:color w:val="000000" w:themeColor="text1"/>
          <w:szCs w:val="24"/>
        </w:rPr>
        <w:t xml:space="preserve">DÖRDÜNCÜ </w:t>
      </w:r>
      <w:r w:rsidR="00171225" w:rsidRPr="000319CD">
        <w:rPr>
          <w:rFonts w:cs="Times New Roman"/>
          <w:color w:val="000000" w:themeColor="text1"/>
          <w:szCs w:val="24"/>
        </w:rPr>
        <w:t>BÖLÜM</w:t>
      </w:r>
      <w:bookmarkEnd w:id="68"/>
    </w:p>
    <w:p w14:paraId="35777F54" w14:textId="77777777" w:rsidR="001E6993" w:rsidRPr="000319CD" w:rsidRDefault="001E6993" w:rsidP="005C3B18">
      <w:pPr>
        <w:spacing w:after="0" w:line="360" w:lineRule="auto"/>
        <w:ind w:left="1068"/>
        <w:jc w:val="center"/>
        <w:rPr>
          <w:rFonts w:ascii="Times New Roman" w:hAnsi="Times New Roman" w:cs="Times New Roman"/>
          <w:b/>
          <w:color w:val="000000" w:themeColor="text1"/>
          <w:sz w:val="24"/>
          <w:szCs w:val="24"/>
        </w:rPr>
      </w:pPr>
    </w:p>
    <w:p w14:paraId="445C9441" w14:textId="77777777" w:rsidR="00171225" w:rsidRPr="000319CD" w:rsidRDefault="006A1117" w:rsidP="00E6281F">
      <w:pPr>
        <w:pStyle w:val="Balk1"/>
        <w:spacing w:before="0" w:line="360" w:lineRule="auto"/>
        <w:ind w:left="0" w:firstLine="708"/>
        <w:rPr>
          <w:rFonts w:cs="Times New Roman"/>
          <w:color w:val="000000" w:themeColor="text1"/>
          <w:szCs w:val="24"/>
        </w:rPr>
      </w:pPr>
      <w:bookmarkStart w:id="69" w:name="_Toc56802643"/>
      <w:r w:rsidRPr="000319CD">
        <w:rPr>
          <w:rFonts w:cs="Times New Roman"/>
          <w:color w:val="000000" w:themeColor="text1"/>
          <w:szCs w:val="24"/>
        </w:rPr>
        <w:t>4</w:t>
      </w:r>
      <w:r w:rsidR="00621B57" w:rsidRPr="000319CD">
        <w:rPr>
          <w:rFonts w:cs="Times New Roman"/>
          <w:color w:val="000000" w:themeColor="text1"/>
          <w:szCs w:val="24"/>
        </w:rPr>
        <w:t xml:space="preserve">. </w:t>
      </w:r>
      <w:r w:rsidR="00171225" w:rsidRPr="000319CD">
        <w:rPr>
          <w:rFonts w:cs="Times New Roman"/>
          <w:color w:val="000000" w:themeColor="text1"/>
          <w:szCs w:val="24"/>
        </w:rPr>
        <w:t>BULGULAR</w:t>
      </w:r>
      <w:r w:rsidR="001E6993" w:rsidRPr="000319CD">
        <w:rPr>
          <w:rFonts w:cs="Times New Roman"/>
          <w:color w:val="000000" w:themeColor="text1"/>
          <w:szCs w:val="24"/>
        </w:rPr>
        <w:t xml:space="preserve"> VE YORUMLAR</w:t>
      </w:r>
      <w:bookmarkEnd w:id="69"/>
    </w:p>
    <w:p w14:paraId="2EB05A2E" w14:textId="77777777" w:rsidR="00DD1D3A" w:rsidRPr="000319CD" w:rsidRDefault="00DD1D3A" w:rsidP="00DD1D3A">
      <w:pPr>
        <w:spacing w:after="0" w:line="360" w:lineRule="auto"/>
        <w:ind w:firstLine="708"/>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Bu bölümde çalışmaya katılanların demografik bilgileri ve soruların frekans tabloları üzerinde açıklamalara yer verilecektir.</w:t>
      </w:r>
    </w:p>
    <w:p w14:paraId="3E806503" w14:textId="77777777" w:rsidR="00D94939" w:rsidRPr="000319CD" w:rsidRDefault="00D94939" w:rsidP="005C3B18">
      <w:pPr>
        <w:spacing w:after="0" w:line="360" w:lineRule="auto"/>
        <w:ind w:firstLine="708"/>
        <w:rPr>
          <w:rFonts w:ascii="Times New Roman" w:hAnsi="Times New Roman" w:cs="Times New Roman"/>
          <w:color w:val="000000" w:themeColor="text1"/>
          <w:sz w:val="24"/>
          <w:szCs w:val="24"/>
        </w:rPr>
      </w:pPr>
    </w:p>
    <w:p w14:paraId="5EAFF6CF" w14:textId="77777777" w:rsidR="00804BAD" w:rsidRPr="000319CD" w:rsidRDefault="006A1117" w:rsidP="005C3B18">
      <w:pPr>
        <w:pStyle w:val="Balk2"/>
        <w:spacing w:before="0" w:after="0" w:line="360" w:lineRule="auto"/>
        <w:rPr>
          <w:rFonts w:cs="Times New Roman"/>
          <w:color w:val="000000" w:themeColor="text1"/>
          <w:szCs w:val="24"/>
        </w:rPr>
      </w:pPr>
      <w:bookmarkStart w:id="70" w:name="_Toc56802644"/>
      <w:r w:rsidRPr="000319CD">
        <w:rPr>
          <w:rFonts w:cs="Times New Roman"/>
          <w:color w:val="000000" w:themeColor="text1"/>
          <w:szCs w:val="24"/>
        </w:rPr>
        <w:t>4</w:t>
      </w:r>
      <w:r w:rsidR="00804BAD" w:rsidRPr="000319CD">
        <w:rPr>
          <w:rFonts w:cs="Times New Roman"/>
          <w:color w:val="000000" w:themeColor="text1"/>
          <w:szCs w:val="24"/>
        </w:rPr>
        <w:t xml:space="preserve">.1. </w:t>
      </w:r>
      <w:r w:rsidR="001E6993" w:rsidRPr="000319CD">
        <w:rPr>
          <w:rFonts w:cs="Times New Roman"/>
          <w:color w:val="000000" w:themeColor="text1"/>
          <w:szCs w:val="24"/>
        </w:rPr>
        <w:t>Sosyodemog</w:t>
      </w:r>
      <w:r w:rsidR="00804BAD" w:rsidRPr="000319CD">
        <w:rPr>
          <w:rFonts w:cs="Times New Roman"/>
          <w:color w:val="000000" w:themeColor="text1"/>
          <w:szCs w:val="24"/>
        </w:rPr>
        <w:t>rafik Bulgular</w:t>
      </w:r>
      <w:bookmarkEnd w:id="70"/>
      <w:r w:rsidR="00804BAD" w:rsidRPr="000319CD">
        <w:rPr>
          <w:rFonts w:cs="Times New Roman"/>
          <w:color w:val="000000" w:themeColor="text1"/>
          <w:szCs w:val="24"/>
        </w:rPr>
        <w:t xml:space="preserve"> </w:t>
      </w:r>
    </w:p>
    <w:p w14:paraId="1F9C516C" w14:textId="77777777" w:rsidR="00DD1D3A" w:rsidRPr="000319CD" w:rsidRDefault="00DD1D3A" w:rsidP="00DD1D3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Bu bölümde çalışmaya katılarak destek veren kişilerin demografik bilgilerinin frekansa aralığı ve ortalamalarına ilişkin verilerin tablolar üzerinden açıklanmasına yer verilecektir. Demografik bilgilerin yer aldığı bölümde katılımcıların yaş, cinsiyet, medeni durum, öğrenim durumu, çalışma yılı, eğitim durumu, mesleği, çalıştığı birim, afete hazırlık eğitimi, psikolojik ilk yardım eğitimi, psikososyal destek temel ilkeler bilgisi, afet ve acil durumlarda görev alma durumu ve hangi afet evresinde görev aldığına dair alanlar belirli aralıklarla gruplanmış olarak analiz edilmiştir.</w:t>
      </w:r>
    </w:p>
    <w:p w14:paraId="4AEC5721" w14:textId="425CD3AD" w:rsidR="00DD1D3A" w:rsidRPr="000319CD" w:rsidRDefault="00DD1D3A" w:rsidP="00DD1D3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Çalışma evreni Türk Kızılay’da yer alan çeşitli meslek guruplarından oluşmuştur. Verilerin analiz edilmesi sonucu çalışmaya katılan katılımcıların 99’u %47,4 ile kadınlardan,  110’u %52,6 ile erkeklerden oluşmaktadır. Katılımcıların yaş düzeyleri 25-31 yaş aralığındadır. 18-24 yaş aralığındaki katılımcılar çalışmanın 21 kişi ile %10,0’nunu, 25-31 yaş aralığı</w:t>
      </w:r>
      <w:r w:rsidR="00877F81">
        <w:rPr>
          <w:rFonts w:ascii="Times New Roman" w:hAnsi="Times New Roman" w:cs="Times New Roman"/>
          <w:color w:val="000000" w:themeColor="text1"/>
          <w:sz w:val="24"/>
          <w:szCs w:val="24"/>
        </w:rPr>
        <w:t>ndaki katılımcılar çalışmanın 89 kişi ile %42,6’sı</w:t>
      </w:r>
      <w:r w:rsidRPr="000319CD">
        <w:rPr>
          <w:rFonts w:ascii="Times New Roman" w:hAnsi="Times New Roman" w:cs="Times New Roman"/>
          <w:color w:val="000000" w:themeColor="text1"/>
          <w:sz w:val="24"/>
          <w:szCs w:val="24"/>
        </w:rPr>
        <w:t>, 32-38 yaş aralığındaki katılımcılar çalışmanın 3</w:t>
      </w:r>
      <w:r w:rsidR="00877F81">
        <w:rPr>
          <w:rFonts w:ascii="Times New Roman" w:hAnsi="Times New Roman" w:cs="Times New Roman"/>
          <w:color w:val="000000" w:themeColor="text1"/>
          <w:sz w:val="24"/>
          <w:szCs w:val="24"/>
        </w:rPr>
        <w:t>6</w:t>
      </w:r>
      <w:r w:rsidRPr="000319CD">
        <w:rPr>
          <w:rFonts w:ascii="Times New Roman" w:hAnsi="Times New Roman" w:cs="Times New Roman"/>
          <w:color w:val="000000" w:themeColor="text1"/>
          <w:sz w:val="24"/>
          <w:szCs w:val="24"/>
        </w:rPr>
        <w:t xml:space="preserve"> kişi ile %17,</w:t>
      </w:r>
      <w:r w:rsidR="00877F81">
        <w:rPr>
          <w:rFonts w:ascii="Times New Roman" w:hAnsi="Times New Roman" w:cs="Times New Roman"/>
          <w:color w:val="000000" w:themeColor="text1"/>
          <w:sz w:val="24"/>
          <w:szCs w:val="24"/>
        </w:rPr>
        <w:t>2</w:t>
      </w:r>
      <w:r w:rsidRPr="000319CD">
        <w:rPr>
          <w:rFonts w:ascii="Times New Roman" w:hAnsi="Times New Roman" w:cs="Times New Roman"/>
          <w:color w:val="000000" w:themeColor="text1"/>
          <w:sz w:val="24"/>
          <w:szCs w:val="24"/>
        </w:rPr>
        <w:t>’sini, 39-45 yaş aralığı</w:t>
      </w:r>
      <w:r w:rsidR="00877F81">
        <w:rPr>
          <w:rFonts w:ascii="Times New Roman" w:hAnsi="Times New Roman" w:cs="Times New Roman"/>
          <w:color w:val="000000" w:themeColor="text1"/>
          <w:sz w:val="24"/>
          <w:szCs w:val="24"/>
        </w:rPr>
        <w:t>ndaki katılımcılar çalışmanın 40 kişi ile %19</w:t>
      </w:r>
      <w:r w:rsidRPr="000319CD">
        <w:rPr>
          <w:rFonts w:ascii="Times New Roman" w:hAnsi="Times New Roman" w:cs="Times New Roman"/>
          <w:color w:val="000000" w:themeColor="text1"/>
          <w:sz w:val="24"/>
          <w:szCs w:val="24"/>
        </w:rPr>
        <w:t>,</w:t>
      </w:r>
      <w:r w:rsidR="00877F81">
        <w:rPr>
          <w:rFonts w:ascii="Times New Roman" w:hAnsi="Times New Roman" w:cs="Times New Roman"/>
          <w:color w:val="000000" w:themeColor="text1"/>
          <w:sz w:val="24"/>
          <w:szCs w:val="24"/>
        </w:rPr>
        <w:t>1’ini, 46 ve üzeri ise 23 kişi ile %11’i</w:t>
      </w:r>
      <w:r w:rsidRPr="000319CD">
        <w:rPr>
          <w:rFonts w:ascii="Times New Roman" w:hAnsi="Times New Roman" w:cs="Times New Roman"/>
          <w:color w:val="000000" w:themeColor="text1"/>
          <w:sz w:val="24"/>
          <w:szCs w:val="24"/>
        </w:rPr>
        <w:t>ni oluşturmaktadır. Medeni durumları evli ağırlıklıdır. Evli katılımcılar çalışmanın 122 kişi ile % 58,4’ünü, bekâr katılımcılar 87 kişi ile % 41,6’sını oluşturmaktadır. Eğitim durumları genel olarak lisans ağırlıklıdır. İlköğretim seviyesinde olan katılımcılar çalışmanın % 1,9’unu, lise eğitim seviyesinde olan kat</w:t>
      </w:r>
      <w:r w:rsidR="00564791" w:rsidRPr="000319CD">
        <w:rPr>
          <w:rFonts w:ascii="Times New Roman" w:hAnsi="Times New Roman" w:cs="Times New Roman"/>
          <w:color w:val="000000" w:themeColor="text1"/>
          <w:sz w:val="24"/>
          <w:szCs w:val="24"/>
        </w:rPr>
        <w:t>ılımcılar %</w:t>
      </w:r>
      <w:r w:rsidRPr="000319CD">
        <w:rPr>
          <w:rFonts w:ascii="Times New Roman" w:hAnsi="Times New Roman" w:cs="Times New Roman"/>
          <w:color w:val="000000" w:themeColor="text1"/>
          <w:sz w:val="24"/>
          <w:szCs w:val="24"/>
        </w:rPr>
        <w:t>6,7’sini, ön lisans eğitim seviyesinde olan katılımcılar %13,4’ünü, lisans eğitim seviyesinde olan kat</w:t>
      </w:r>
      <w:r w:rsidR="00AC7620">
        <w:rPr>
          <w:rFonts w:ascii="Times New Roman" w:hAnsi="Times New Roman" w:cs="Times New Roman"/>
          <w:color w:val="000000" w:themeColor="text1"/>
          <w:sz w:val="24"/>
          <w:szCs w:val="24"/>
        </w:rPr>
        <w:t>ılı</w:t>
      </w:r>
      <w:r w:rsidR="008F6E63">
        <w:rPr>
          <w:rFonts w:ascii="Times New Roman" w:hAnsi="Times New Roman" w:cs="Times New Roman"/>
          <w:color w:val="000000" w:themeColor="text1"/>
          <w:sz w:val="24"/>
          <w:szCs w:val="24"/>
        </w:rPr>
        <w:t>mcılar % 58,4’ünü, lisansüstü</w:t>
      </w:r>
      <w:r w:rsidRPr="000319CD">
        <w:rPr>
          <w:rFonts w:ascii="Times New Roman" w:hAnsi="Times New Roman" w:cs="Times New Roman"/>
          <w:color w:val="000000" w:themeColor="text1"/>
          <w:sz w:val="24"/>
          <w:szCs w:val="24"/>
        </w:rPr>
        <w:t xml:space="preserve"> eğitim seviyesinde olan katılımcılar % 18,7’sini, doktora eğitim seviyesinde olan katılımcılar % 1,0’ini oluşturmaktadır. Katılımcı sayı değerleri düzeyi ilköğretim 4, lise 14, ön l</w:t>
      </w:r>
      <w:r w:rsidR="00AC7620">
        <w:rPr>
          <w:rFonts w:ascii="Times New Roman" w:hAnsi="Times New Roman" w:cs="Times New Roman"/>
          <w:color w:val="000000" w:themeColor="text1"/>
          <w:sz w:val="24"/>
          <w:szCs w:val="24"/>
        </w:rPr>
        <w:t>isans 28, lis</w:t>
      </w:r>
      <w:r w:rsidR="008F6E63">
        <w:rPr>
          <w:rFonts w:ascii="Times New Roman" w:hAnsi="Times New Roman" w:cs="Times New Roman"/>
          <w:color w:val="000000" w:themeColor="text1"/>
          <w:sz w:val="24"/>
          <w:szCs w:val="24"/>
        </w:rPr>
        <w:t>ans 122, lisansüstü</w:t>
      </w:r>
      <w:r w:rsidRPr="000319CD">
        <w:rPr>
          <w:rFonts w:ascii="Times New Roman" w:hAnsi="Times New Roman" w:cs="Times New Roman"/>
          <w:color w:val="000000" w:themeColor="text1"/>
          <w:sz w:val="24"/>
          <w:szCs w:val="24"/>
        </w:rPr>
        <w:t xml:space="preserve"> 39 ve doktora düzeyi için 2 olarak dağılım göstermiştir. Katılımcıların kurumda çalışma yılı </w:t>
      </w:r>
      <w:r w:rsidRPr="000319CD">
        <w:rPr>
          <w:rFonts w:ascii="Times New Roman" w:hAnsi="Times New Roman" w:cs="Times New Roman"/>
          <w:color w:val="000000" w:themeColor="text1"/>
          <w:sz w:val="24"/>
          <w:szCs w:val="24"/>
        </w:rPr>
        <w:lastRenderedPageBreak/>
        <w:t>incelendiğinde düzenli bir dağılım olmadığı gözlemlenmiştir. Katılımcıların 0-1 yıl aralığında 39 kişi ile %18,7’si, 1-3 yıl aralığında 63 kişi ile %30,1’i, 3-5 yıl aralığında 63 kişi ile %30,1’i, 5-7 yıl aralığında 11 kişi ile %5,3’ü, 7-10 yıl aralığında 15 kişi ile %7,2’si, 10-15 yıl aralığında 27 kişi ile %12,’u ve 15 yıl ve üzeri 33 kişi ile % 15,8’dir.</w:t>
      </w:r>
    </w:p>
    <w:p w14:paraId="67D75DFC" w14:textId="77777777" w:rsidR="00DD1D3A" w:rsidRPr="000319CD" w:rsidRDefault="00DD1D3A" w:rsidP="00DD1D3A">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Tablo 7’de kişilere ait demografik bilgiler yer almaktadır.</w:t>
      </w:r>
    </w:p>
    <w:p w14:paraId="4C3D73F3" w14:textId="77777777" w:rsidR="003274F2" w:rsidRPr="000319CD" w:rsidRDefault="003274F2" w:rsidP="005C3B18">
      <w:pPr>
        <w:spacing w:after="0" w:line="360" w:lineRule="auto"/>
        <w:jc w:val="both"/>
        <w:rPr>
          <w:rFonts w:ascii="Times New Roman" w:hAnsi="Times New Roman" w:cs="Times New Roman"/>
          <w:color w:val="000000" w:themeColor="text1"/>
          <w:sz w:val="24"/>
          <w:szCs w:val="24"/>
        </w:rPr>
      </w:pPr>
    </w:p>
    <w:p w14:paraId="6C95FE3A" w14:textId="47FAE3F7" w:rsidR="00CF5100" w:rsidRPr="000319CD" w:rsidRDefault="008E082F" w:rsidP="008E082F">
      <w:pPr>
        <w:pStyle w:val="ResimYazs"/>
        <w:spacing w:after="0" w:line="360" w:lineRule="auto"/>
        <w:jc w:val="center"/>
        <w:rPr>
          <w:rFonts w:ascii="Times New Roman" w:hAnsi="Times New Roman" w:cs="Times New Roman"/>
          <w:b/>
          <w:i w:val="0"/>
          <w:color w:val="000000" w:themeColor="text1"/>
          <w:sz w:val="24"/>
          <w:szCs w:val="24"/>
        </w:rPr>
      </w:pPr>
      <w:bookmarkStart w:id="71" w:name="_Toc54557065"/>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7</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Ankete Katılan Kişilerin Sosyodemografik Bulguları</w:t>
      </w:r>
      <w:bookmarkEnd w:id="71"/>
    </w:p>
    <w:tbl>
      <w:tblPr>
        <w:tblpPr w:leftFromText="141" w:rightFromText="141" w:vertAnchor="text" w:horzAnchor="margin" w:tblpY="91"/>
        <w:tblW w:w="8505"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1985"/>
        <w:gridCol w:w="1564"/>
        <w:gridCol w:w="2405"/>
        <w:gridCol w:w="2551"/>
      </w:tblGrid>
      <w:tr w:rsidR="00570E3B" w:rsidRPr="000319CD" w14:paraId="50889481" w14:textId="77777777" w:rsidTr="00D6292A">
        <w:trPr>
          <w:trHeight w:val="482"/>
        </w:trPr>
        <w:tc>
          <w:tcPr>
            <w:tcW w:w="3549" w:type="dxa"/>
            <w:gridSpan w:val="2"/>
            <w:tcBorders>
              <w:top w:val="single" w:sz="4" w:space="0" w:color="auto"/>
              <w:left w:val="nil"/>
              <w:bottom w:val="single" w:sz="4" w:space="0" w:color="auto"/>
            </w:tcBorders>
            <w:shd w:val="clear" w:color="000000" w:fill="FFFFFF"/>
            <w:vAlign w:val="bottom"/>
          </w:tcPr>
          <w:p w14:paraId="5146E5D0"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Sosyodemografik Değişkenler</w:t>
            </w:r>
          </w:p>
        </w:tc>
        <w:tc>
          <w:tcPr>
            <w:tcW w:w="2405" w:type="dxa"/>
            <w:tcBorders>
              <w:top w:val="single" w:sz="4" w:space="0" w:color="auto"/>
              <w:bottom w:val="single" w:sz="4" w:space="0" w:color="auto"/>
            </w:tcBorders>
            <w:shd w:val="clear" w:color="000000" w:fill="FFFFFF"/>
            <w:vAlign w:val="bottom"/>
          </w:tcPr>
          <w:p w14:paraId="27EB4863" w14:textId="77777777" w:rsidR="00D6292A" w:rsidRPr="000319CD" w:rsidRDefault="00D6292A" w:rsidP="00D6292A">
            <w:pPr>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Frekans (N)</w:t>
            </w:r>
          </w:p>
        </w:tc>
        <w:tc>
          <w:tcPr>
            <w:tcW w:w="2551" w:type="dxa"/>
            <w:tcBorders>
              <w:top w:val="single" w:sz="4" w:space="0" w:color="auto"/>
              <w:bottom w:val="single" w:sz="4" w:space="0" w:color="auto"/>
              <w:right w:val="nil"/>
            </w:tcBorders>
            <w:shd w:val="clear" w:color="000000" w:fill="FFFFFF"/>
            <w:vAlign w:val="bottom"/>
          </w:tcPr>
          <w:p w14:paraId="0844C00E" w14:textId="77777777" w:rsidR="00D6292A" w:rsidRPr="000319CD" w:rsidRDefault="00D6292A" w:rsidP="00D6292A">
            <w:pPr>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Yüzde (%)</w:t>
            </w:r>
          </w:p>
        </w:tc>
      </w:tr>
      <w:tr w:rsidR="00570E3B" w:rsidRPr="000319CD" w14:paraId="47378A66" w14:textId="77777777" w:rsidTr="00D6292A">
        <w:trPr>
          <w:trHeight w:val="261"/>
        </w:trPr>
        <w:tc>
          <w:tcPr>
            <w:tcW w:w="1985" w:type="dxa"/>
            <w:vMerge w:val="restart"/>
            <w:tcBorders>
              <w:top w:val="single" w:sz="4" w:space="0" w:color="auto"/>
              <w:left w:val="nil"/>
              <w:bottom w:val="nil"/>
              <w:right w:val="nil"/>
            </w:tcBorders>
            <w:shd w:val="clear" w:color="000000" w:fill="FFFFFF"/>
            <w:vAlign w:val="center"/>
          </w:tcPr>
          <w:p w14:paraId="22B5F447" w14:textId="77777777" w:rsidR="00D6292A" w:rsidRPr="000319CD" w:rsidRDefault="00D6292A" w:rsidP="00D6292A">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Cinsiyet</w:t>
            </w:r>
          </w:p>
        </w:tc>
        <w:tc>
          <w:tcPr>
            <w:tcW w:w="1564" w:type="dxa"/>
            <w:tcBorders>
              <w:top w:val="nil"/>
              <w:left w:val="nil"/>
              <w:bottom w:val="nil"/>
            </w:tcBorders>
            <w:shd w:val="clear" w:color="000000" w:fill="FFFFFF"/>
          </w:tcPr>
          <w:p w14:paraId="39691259"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Kadın</w:t>
            </w:r>
          </w:p>
        </w:tc>
        <w:tc>
          <w:tcPr>
            <w:tcW w:w="2405" w:type="dxa"/>
            <w:tcBorders>
              <w:top w:val="nil"/>
              <w:bottom w:val="nil"/>
            </w:tcBorders>
            <w:shd w:val="clear" w:color="000000" w:fill="FFFFFF"/>
            <w:vAlign w:val="center"/>
          </w:tcPr>
          <w:p w14:paraId="0EF1AFE9"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99</w:t>
            </w:r>
          </w:p>
        </w:tc>
        <w:tc>
          <w:tcPr>
            <w:tcW w:w="2551" w:type="dxa"/>
            <w:tcBorders>
              <w:top w:val="nil"/>
              <w:bottom w:val="nil"/>
              <w:right w:val="nil"/>
            </w:tcBorders>
            <w:shd w:val="clear" w:color="000000" w:fill="FFFFFF"/>
            <w:vAlign w:val="center"/>
          </w:tcPr>
          <w:p w14:paraId="68F62D5F"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47,4</w:t>
            </w:r>
          </w:p>
        </w:tc>
      </w:tr>
      <w:tr w:rsidR="00570E3B" w:rsidRPr="000319CD" w14:paraId="22D47C8D" w14:textId="77777777" w:rsidTr="00D6292A">
        <w:trPr>
          <w:trHeight w:val="261"/>
        </w:trPr>
        <w:tc>
          <w:tcPr>
            <w:tcW w:w="1985" w:type="dxa"/>
            <w:vMerge/>
            <w:tcBorders>
              <w:top w:val="nil"/>
              <w:left w:val="nil"/>
              <w:bottom w:val="single" w:sz="4" w:space="0" w:color="auto"/>
              <w:right w:val="nil"/>
            </w:tcBorders>
            <w:shd w:val="clear" w:color="000000" w:fill="FFFFFF"/>
            <w:vAlign w:val="center"/>
          </w:tcPr>
          <w:p w14:paraId="38C552AE"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single" w:sz="4" w:space="0" w:color="auto"/>
            </w:tcBorders>
            <w:shd w:val="clear" w:color="000000" w:fill="FFFFFF"/>
          </w:tcPr>
          <w:p w14:paraId="0501BF12"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Erkek</w:t>
            </w:r>
          </w:p>
        </w:tc>
        <w:tc>
          <w:tcPr>
            <w:tcW w:w="2405" w:type="dxa"/>
            <w:tcBorders>
              <w:top w:val="nil"/>
              <w:bottom w:val="single" w:sz="4" w:space="0" w:color="auto"/>
            </w:tcBorders>
            <w:shd w:val="clear" w:color="000000" w:fill="FFFFFF"/>
            <w:vAlign w:val="center"/>
          </w:tcPr>
          <w:p w14:paraId="2F0BD18F"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110</w:t>
            </w:r>
          </w:p>
        </w:tc>
        <w:tc>
          <w:tcPr>
            <w:tcW w:w="2551" w:type="dxa"/>
            <w:tcBorders>
              <w:top w:val="nil"/>
              <w:bottom w:val="single" w:sz="4" w:space="0" w:color="auto"/>
              <w:right w:val="nil"/>
            </w:tcBorders>
            <w:shd w:val="clear" w:color="000000" w:fill="FFFFFF"/>
            <w:vAlign w:val="center"/>
          </w:tcPr>
          <w:p w14:paraId="73732161"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52,6</w:t>
            </w:r>
          </w:p>
        </w:tc>
      </w:tr>
      <w:tr w:rsidR="00570E3B" w:rsidRPr="000319CD" w14:paraId="728BBF55" w14:textId="77777777" w:rsidTr="00D6292A">
        <w:trPr>
          <w:trHeight w:val="261"/>
        </w:trPr>
        <w:tc>
          <w:tcPr>
            <w:tcW w:w="1985" w:type="dxa"/>
            <w:vMerge w:val="restart"/>
            <w:tcBorders>
              <w:top w:val="single" w:sz="4" w:space="0" w:color="auto"/>
              <w:left w:val="nil"/>
              <w:right w:val="nil"/>
            </w:tcBorders>
            <w:shd w:val="clear" w:color="000000" w:fill="FFFFFF"/>
            <w:vAlign w:val="center"/>
          </w:tcPr>
          <w:p w14:paraId="4CBAFFDE" w14:textId="77777777" w:rsidR="00D6292A" w:rsidRPr="000319CD" w:rsidRDefault="00D6292A" w:rsidP="00D6292A">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Yaş </w:t>
            </w:r>
          </w:p>
        </w:tc>
        <w:tc>
          <w:tcPr>
            <w:tcW w:w="1564" w:type="dxa"/>
            <w:tcBorders>
              <w:top w:val="single" w:sz="4" w:space="0" w:color="auto"/>
              <w:left w:val="nil"/>
              <w:bottom w:val="nil"/>
            </w:tcBorders>
            <w:shd w:val="clear" w:color="000000" w:fill="FFFFFF"/>
          </w:tcPr>
          <w:p w14:paraId="3CF6CEE6"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18-24</w:t>
            </w:r>
          </w:p>
        </w:tc>
        <w:tc>
          <w:tcPr>
            <w:tcW w:w="2405" w:type="dxa"/>
            <w:tcBorders>
              <w:top w:val="single" w:sz="4" w:space="0" w:color="auto"/>
              <w:bottom w:val="nil"/>
            </w:tcBorders>
            <w:shd w:val="clear" w:color="000000" w:fill="FFFFFF"/>
            <w:vAlign w:val="center"/>
          </w:tcPr>
          <w:p w14:paraId="636C32EE" w14:textId="77777777" w:rsidR="00D6292A" w:rsidRPr="00520BEF" w:rsidRDefault="00D6292A"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21</w:t>
            </w:r>
          </w:p>
        </w:tc>
        <w:tc>
          <w:tcPr>
            <w:tcW w:w="2551" w:type="dxa"/>
            <w:tcBorders>
              <w:top w:val="single" w:sz="4" w:space="0" w:color="auto"/>
              <w:bottom w:val="nil"/>
              <w:right w:val="nil"/>
            </w:tcBorders>
            <w:shd w:val="clear" w:color="000000" w:fill="FFFFFF"/>
            <w:vAlign w:val="center"/>
          </w:tcPr>
          <w:p w14:paraId="48EACB72" w14:textId="77777777" w:rsidR="00D6292A" w:rsidRPr="00520BEF" w:rsidRDefault="00D6292A"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10,0</w:t>
            </w:r>
          </w:p>
        </w:tc>
      </w:tr>
      <w:tr w:rsidR="00570E3B" w:rsidRPr="000319CD" w14:paraId="5DC4A425" w14:textId="77777777" w:rsidTr="00D6292A">
        <w:trPr>
          <w:trHeight w:val="261"/>
        </w:trPr>
        <w:tc>
          <w:tcPr>
            <w:tcW w:w="1985" w:type="dxa"/>
            <w:vMerge/>
            <w:tcBorders>
              <w:left w:val="nil"/>
              <w:right w:val="nil"/>
            </w:tcBorders>
            <w:shd w:val="clear" w:color="000000" w:fill="FFFFFF"/>
            <w:vAlign w:val="center"/>
          </w:tcPr>
          <w:p w14:paraId="763827CC"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635BAA21"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25-31</w:t>
            </w:r>
          </w:p>
        </w:tc>
        <w:tc>
          <w:tcPr>
            <w:tcW w:w="2405" w:type="dxa"/>
            <w:tcBorders>
              <w:top w:val="nil"/>
              <w:bottom w:val="nil"/>
            </w:tcBorders>
            <w:shd w:val="clear" w:color="000000" w:fill="FFFFFF"/>
            <w:vAlign w:val="center"/>
          </w:tcPr>
          <w:p w14:paraId="4E9A98EB" w14:textId="147C2AE2" w:rsidR="00D6292A" w:rsidRPr="00520BEF" w:rsidRDefault="006F2177"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90</w:t>
            </w:r>
          </w:p>
        </w:tc>
        <w:tc>
          <w:tcPr>
            <w:tcW w:w="2551" w:type="dxa"/>
            <w:tcBorders>
              <w:top w:val="nil"/>
              <w:bottom w:val="nil"/>
              <w:right w:val="nil"/>
            </w:tcBorders>
            <w:shd w:val="clear" w:color="000000" w:fill="FFFFFF"/>
            <w:vAlign w:val="center"/>
          </w:tcPr>
          <w:p w14:paraId="1BE93C8D" w14:textId="4356520D" w:rsidR="00D6292A" w:rsidRPr="00520BEF" w:rsidRDefault="006F2177"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43,1</w:t>
            </w:r>
          </w:p>
        </w:tc>
      </w:tr>
      <w:tr w:rsidR="00570E3B" w:rsidRPr="000319CD" w14:paraId="4172346A" w14:textId="77777777" w:rsidTr="00D6292A">
        <w:trPr>
          <w:trHeight w:val="261"/>
        </w:trPr>
        <w:tc>
          <w:tcPr>
            <w:tcW w:w="1985" w:type="dxa"/>
            <w:vMerge/>
            <w:tcBorders>
              <w:left w:val="nil"/>
              <w:right w:val="nil"/>
            </w:tcBorders>
            <w:shd w:val="clear" w:color="000000" w:fill="FFFFFF"/>
            <w:vAlign w:val="center"/>
          </w:tcPr>
          <w:p w14:paraId="5BD9FEC0"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550EE763"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32-38</w:t>
            </w:r>
          </w:p>
        </w:tc>
        <w:tc>
          <w:tcPr>
            <w:tcW w:w="2405" w:type="dxa"/>
            <w:tcBorders>
              <w:top w:val="nil"/>
              <w:bottom w:val="nil"/>
            </w:tcBorders>
            <w:shd w:val="clear" w:color="000000" w:fill="FFFFFF"/>
            <w:vAlign w:val="center"/>
          </w:tcPr>
          <w:p w14:paraId="37CFA06D" w14:textId="659EE0B4" w:rsidR="00D6292A" w:rsidRPr="00520BEF" w:rsidRDefault="00D6292A" w:rsidP="00404F1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3</w:t>
            </w:r>
            <w:r w:rsidR="006F2177">
              <w:rPr>
                <w:rFonts w:ascii="Times New Roman" w:hAnsi="Times New Roman" w:cs="Times New Roman"/>
                <w:color w:val="000000" w:themeColor="text1"/>
              </w:rPr>
              <w:t>7</w:t>
            </w:r>
          </w:p>
        </w:tc>
        <w:tc>
          <w:tcPr>
            <w:tcW w:w="2551" w:type="dxa"/>
            <w:tcBorders>
              <w:top w:val="nil"/>
              <w:bottom w:val="nil"/>
              <w:right w:val="nil"/>
            </w:tcBorders>
            <w:shd w:val="clear" w:color="000000" w:fill="FFFFFF"/>
            <w:vAlign w:val="center"/>
          </w:tcPr>
          <w:p w14:paraId="334A38CF" w14:textId="50D55127" w:rsidR="00D6292A" w:rsidRPr="00520BEF" w:rsidRDefault="00D6292A"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1</w:t>
            </w:r>
            <w:r w:rsidR="006F2177">
              <w:rPr>
                <w:rFonts w:ascii="Times New Roman" w:hAnsi="Times New Roman" w:cs="Times New Roman"/>
                <w:color w:val="000000" w:themeColor="text1"/>
              </w:rPr>
              <w:t>7,7</w:t>
            </w:r>
          </w:p>
        </w:tc>
      </w:tr>
      <w:tr w:rsidR="00570E3B" w:rsidRPr="000319CD" w14:paraId="61551B89" w14:textId="77777777" w:rsidTr="00D6292A">
        <w:trPr>
          <w:trHeight w:val="261"/>
        </w:trPr>
        <w:tc>
          <w:tcPr>
            <w:tcW w:w="1985" w:type="dxa"/>
            <w:vMerge/>
            <w:tcBorders>
              <w:left w:val="nil"/>
              <w:right w:val="nil"/>
            </w:tcBorders>
            <w:shd w:val="clear" w:color="000000" w:fill="FFFFFF"/>
            <w:vAlign w:val="center"/>
          </w:tcPr>
          <w:p w14:paraId="5551B0D5"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39F9AB8E"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39-45</w:t>
            </w:r>
          </w:p>
        </w:tc>
        <w:tc>
          <w:tcPr>
            <w:tcW w:w="2405" w:type="dxa"/>
            <w:tcBorders>
              <w:top w:val="nil"/>
              <w:bottom w:val="nil"/>
            </w:tcBorders>
            <w:shd w:val="clear" w:color="000000" w:fill="FFFFFF"/>
            <w:vAlign w:val="center"/>
          </w:tcPr>
          <w:p w14:paraId="3A3727B3" w14:textId="3CB23DAC" w:rsidR="00D6292A" w:rsidRPr="00520BEF" w:rsidRDefault="006F2177"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37</w:t>
            </w:r>
          </w:p>
        </w:tc>
        <w:tc>
          <w:tcPr>
            <w:tcW w:w="2551" w:type="dxa"/>
            <w:tcBorders>
              <w:top w:val="nil"/>
              <w:bottom w:val="nil"/>
              <w:right w:val="nil"/>
            </w:tcBorders>
            <w:shd w:val="clear" w:color="000000" w:fill="FFFFFF"/>
            <w:vAlign w:val="center"/>
          </w:tcPr>
          <w:p w14:paraId="70FAD1F2" w14:textId="7ADC93AA" w:rsidR="00D6292A" w:rsidRPr="00520BEF" w:rsidRDefault="006F2177"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17,7</w:t>
            </w:r>
          </w:p>
        </w:tc>
      </w:tr>
      <w:tr w:rsidR="00570E3B" w:rsidRPr="000319CD" w14:paraId="1D460818" w14:textId="77777777" w:rsidTr="00D6292A">
        <w:trPr>
          <w:trHeight w:val="261"/>
        </w:trPr>
        <w:tc>
          <w:tcPr>
            <w:tcW w:w="1985" w:type="dxa"/>
            <w:vMerge/>
            <w:tcBorders>
              <w:left w:val="nil"/>
              <w:bottom w:val="nil"/>
              <w:right w:val="nil"/>
            </w:tcBorders>
            <w:shd w:val="clear" w:color="000000" w:fill="FFFFFF"/>
            <w:vAlign w:val="center"/>
          </w:tcPr>
          <w:p w14:paraId="190E42E5"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single" w:sz="4" w:space="0" w:color="auto"/>
            </w:tcBorders>
            <w:shd w:val="clear" w:color="000000" w:fill="FFFFFF"/>
          </w:tcPr>
          <w:p w14:paraId="532902CA"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46+</w:t>
            </w:r>
          </w:p>
        </w:tc>
        <w:tc>
          <w:tcPr>
            <w:tcW w:w="2405" w:type="dxa"/>
            <w:tcBorders>
              <w:top w:val="nil"/>
              <w:bottom w:val="single" w:sz="4" w:space="0" w:color="auto"/>
            </w:tcBorders>
            <w:shd w:val="clear" w:color="000000" w:fill="FFFFFF"/>
            <w:vAlign w:val="center"/>
          </w:tcPr>
          <w:p w14:paraId="675CD0AE" w14:textId="013B4652" w:rsidR="00D6292A" w:rsidRPr="00520BEF" w:rsidRDefault="006F2177"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24</w:t>
            </w:r>
          </w:p>
        </w:tc>
        <w:tc>
          <w:tcPr>
            <w:tcW w:w="2551" w:type="dxa"/>
            <w:tcBorders>
              <w:top w:val="nil"/>
              <w:bottom w:val="single" w:sz="4" w:space="0" w:color="auto"/>
              <w:right w:val="nil"/>
            </w:tcBorders>
            <w:shd w:val="clear" w:color="000000" w:fill="FFFFFF"/>
            <w:vAlign w:val="center"/>
          </w:tcPr>
          <w:p w14:paraId="6EBE801F" w14:textId="04DB40CF" w:rsidR="00D6292A" w:rsidRPr="00520BEF" w:rsidRDefault="006F2177" w:rsidP="00D6292A">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11,5</w:t>
            </w:r>
          </w:p>
        </w:tc>
      </w:tr>
      <w:tr w:rsidR="00570E3B" w:rsidRPr="000319CD" w14:paraId="52BC6C37" w14:textId="77777777" w:rsidTr="00D6292A">
        <w:trPr>
          <w:trHeight w:val="247"/>
        </w:trPr>
        <w:tc>
          <w:tcPr>
            <w:tcW w:w="1985" w:type="dxa"/>
            <w:vMerge w:val="restart"/>
            <w:tcBorders>
              <w:top w:val="single" w:sz="4" w:space="0" w:color="auto"/>
              <w:left w:val="nil"/>
              <w:bottom w:val="nil"/>
              <w:right w:val="nil"/>
            </w:tcBorders>
            <w:shd w:val="clear" w:color="000000" w:fill="FFFFFF"/>
            <w:vAlign w:val="center"/>
          </w:tcPr>
          <w:p w14:paraId="22B14AAD" w14:textId="77777777" w:rsidR="00D6292A" w:rsidRPr="000319CD" w:rsidRDefault="00D6292A" w:rsidP="00D6292A">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Medeni Durum</w:t>
            </w:r>
          </w:p>
        </w:tc>
        <w:tc>
          <w:tcPr>
            <w:tcW w:w="1564" w:type="dxa"/>
            <w:tcBorders>
              <w:top w:val="single" w:sz="4" w:space="0" w:color="auto"/>
              <w:left w:val="nil"/>
              <w:bottom w:val="nil"/>
            </w:tcBorders>
            <w:shd w:val="clear" w:color="000000" w:fill="FFFFFF"/>
          </w:tcPr>
          <w:p w14:paraId="068A8D0B"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Evli </w:t>
            </w:r>
          </w:p>
        </w:tc>
        <w:tc>
          <w:tcPr>
            <w:tcW w:w="2405" w:type="dxa"/>
            <w:tcBorders>
              <w:top w:val="single" w:sz="4" w:space="0" w:color="auto"/>
              <w:bottom w:val="nil"/>
            </w:tcBorders>
            <w:shd w:val="clear" w:color="000000" w:fill="FFFFFF"/>
            <w:vAlign w:val="center"/>
          </w:tcPr>
          <w:p w14:paraId="0C518956"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122</w:t>
            </w:r>
          </w:p>
        </w:tc>
        <w:tc>
          <w:tcPr>
            <w:tcW w:w="2551" w:type="dxa"/>
            <w:tcBorders>
              <w:top w:val="single" w:sz="4" w:space="0" w:color="auto"/>
              <w:bottom w:val="nil"/>
              <w:right w:val="nil"/>
            </w:tcBorders>
            <w:shd w:val="clear" w:color="000000" w:fill="FFFFFF"/>
            <w:vAlign w:val="center"/>
          </w:tcPr>
          <w:p w14:paraId="2F0E4D68"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58,4</w:t>
            </w:r>
          </w:p>
        </w:tc>
      </w:tr>
      <w:tr w:rsidR="00570E3B" w:rsidRPr="000319CD" w14:paraId="60DC1FC9" w14:textId="77777777" w:rsidTr="00D6292A">
        <w:trPr>
          <w:trHeight w:val="247"/>
        </w:trPr>
        <w:tc>
          <w:tcPr>
            <w:tcW w:w="1985" w:type="dxa"/>
            <w:vMerge/>
            <w:tcBorders>
              <w:left w:val="nil"/>
              <w:bottom w:val="nil"/>
              <w:right w:val="nil"/>
            </w:tcBorders>
            <w:shd w:val="clear" w:color="000000" w:fill="FFFFFF"/>
            <w:vAlign w:val="center"/>
          </w:tcPr>
          <w:p w14:paraId="2190673A"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3BD4EF77"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Bekâr</w:t>
            </w:r>
          </w:p>
        </w:tc>
        <w:tc>
          <w:tcPr>
            <w:tcW w:w="2405" w:type="dxa"/>
            <w:tcBorders>
              <w:top w:val="nil"/>
              <w:bottom w:val="nil"/>
            </w:tcBorders>
            <w:shd w:val="clear" w:color="000000" w:fill="FFFFFF"/>
            <w:vAlign w:val="center"/>
          </w:tcPr>
          <w:p w14:paraId="72F38870"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87</w:t>
            </w:r>
          </w:p>
        </w:tc>
        <w:tc>
          <w:tcPr>
            <w:tcW w:w="2551" w:type="dxa"/>
            <w:tcBorders>
              <w:top w:val="nil"/>
              <w:bottom w:val="nil"/>
              <w:right w:val="nil"/>
            </w:tcBorders>
            <w:shd w:val="clear" w:color="000000" w:fill="FFFFFF"/>
            <w:vAlign w:val="center"/>
          </w:tcPr>
          <w:p w14:paraId="03C61339"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41,6</w:t>
            </w:r>
          </w:p>
        </w:tc>
      </w:tr>
      <w:tr w:rsidR="00570E3B" w:rsidRPr="000319CD" w14:paraId="7AEE7E24" w14:textId="77777777" w:rsidTr="00D6292A">
        <w:trPr>
          <w:trHeight w:val="247"/>
        </w:trPr>
        <w:tc>
          <w:tcPr>
            <w:tcW w:w="1985" w:type="dxa"/>
            <w:vMerge w:val="restart"/>
            <w:tcBorders>
              <w:top w:val="single" w:sz="4" w:space="0" w:color="auto"/>
              <w:left w:val="nil"/>
              <w:right w:val="nil"/>
            </w:tcBorders>
            <w:shd w:val="clear" w:color="000000" w:fill="FFFFFF"/>
            <w:vAlign w:val="center"/>
          </w:tcPr>
          <w:p w14:paraId="77BC570E" w14:textId="77777777" w:rsidR="00D6292A" w:rsidRPr="000319CD" w:rsidRDefault="00D6292A" w:rsidP="00D6292A">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Öğrenim Durumu</w:t>
            </w:r>
          </w:p>
        </w:tc>
        <w:tc>
          <w:tcPr>
            <w:tcW w:w="1564" w:type="dxa"/>
            <w:tcBorders>
              <w:top w:val="single" w:sz="4" w:space="0" w:color="auto"/>
              <w:left w:val="nil"/>
              <w:bottom w:val="nil"/>
            </w:tcBorders>
            <w:shd w:val="clear" w:color="000000" w:fill="FFFFFF"/>
          </w:tcPr>
          <w:p w14:paraId="0F64A9A7"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İlköğretim</w:t>
            </w:r>
          </w:p>
        </w:tc>
        <w:tc>
          <w:tcPr>
            <w:tcW w:w="2405" w:type="dxa"/>
            <w:tcBorders>
              <w:top w:val="single" w:sz="4" w:space="0" w:color="auto"/>
              <w:bottom w:val="nil"/>
            </w:tcBorders>
            <w:shd w:val="clear" w:color="000000" w:fill="FFFFFF"/>
            <w:vAlign w:val="center"/>
          </w:tcPr>
          <w:p w14:paraId="23CD1EFF"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w:t>
            </w:r>
          </w:p>
        </w:tc>
        <w:tc>
          <w:tcPr>
            <w:tcW w:w="2551" w:type="dxa"/>
            <w:tcBorders>
              <w:top w:val="single" w:sz="4" w:space="0" w:color="auto"/>
              <w:bottom w:val="nil"/>
              <w:right w:val="nil"/>
            </w:tcBorders>
            <w:shd w:val="clear" w:color="000000" w:fill="FFFFFF"/>
            <w:vAlign w:val="center"/>
          </w:tcPr>
          <w:p w14:paraId="0F2AE060"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1,9</w:t>
            </w:r>
          </w:p>
        </w:tc>
      </w:tr>
      <w:tr w:rsidR="00570E3B" w:rsidRPr="000319CD" w14:paraId="06596D01" w14:textId="77777777" w:rsidTr="00D6292A">
        <w:trPr>
          <w:trHeight w:val="255"/>
        </w:trPr>
        <w:tc>
          <w:tcPr>
            <w:tcW w:w="1985" w:type="dxa"/>
            <w:vMerge/>
            <w:tcBorders>
              <w:left w:val="nil"/>
              <w:right w:val="nil"/>
            </w:tcBorders>
            <w:shd w:val="clear" w:color="000000" w:fill="FFFFFF"/>
            <w:vAlign w:val="center"/>
          </w:tcPr>
          <w:p w14:paraId="2A6A1EEB"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4430F051"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Lise </w:t>
            </w:r>
          </w:p>
        </w:tc>
        <w:tc>
          <w:tcPr>
            <w:tcW w:w="2405" w:type="dxa"/>
            <w:tcBorders>
              <w:top w:val="nil"/>
              <w:bottom w:val="nil"/>
            </w:tcBorders>
            <w:shd w:val="clear" w:color="000000" w:fill="FFFFFF"/>
            <w:vAlign w:val="center"/>
          </w:tcPr>
          <w:p w14:paraId="24803030"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14</w:t>
            </w:r>
          </w:p>
        </w:tc>
        <w:tc>
          <w:tcPr>
            <w:tcW w:w="2551" w:type="dxa"/>
            <w:tcBorders>
              <w:top w:val="nil"/>
              <w:bottom w:val="nil"/>
              <w:right w:val="nil"/>
            </w:tcBorders>
            <w:shd w:val="clear" w:color="000000" w:fill="FFFFFF"/>
            <w:vAlign w:val="center"/>
          </w:tcPr>
          <w:p w14:paraId="64C57654"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6,7</w:t>
            </w:r>
          </w:p>
        </w:tc>
      </w:tr>
      <w:tr w:rsidR="00570E3B" w:rsidRPr="000319CD" w14:paraId="5BCF37FC" w14:textId="77777777" w:rsidTr="00D6292A">
        <w:trPr>
          <w:trHeight w:val="247"/>
        </w:trPr>
        <w:tc>
          <w:tcPr>
            <w:tcW w:w="1985" w:type="dxa"/>
            <w:vMerge/>
            <w:tcBorders>
              <w:left w:val="nil"/>
              <w:right w:val="nil"/>
            </w:tcBorders>
            <w:shd w:val="clear" w:color="000000" w:fill="FFFFFF"/>
            <w:vAlign w:val="center"/>
          </w:tcPr>
          <w:p w14:paraId="2FB775D6"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2C306E9B"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Ön Lisans</w:t>
            </w:r>
          </w:p>
        </w:tc>
        <w:tc>
          <w:tcPr>
            <w:tcW w:w="2405" w:type="dxa"/>
            <w:tcBorders>
              <w:top w:val="nil"/>
              <w:bottom w:val="nil"/>
            </w:tcBorders>
            <w:shd w:val="clear" w:color="000000" w:fill="FFFFFF"/>
            <w:vAlign w:val="center"/>
          </w:tcPr>
          <w:p w14:paraId="590FFE4F"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28</w:t>
            </w:r>
          </w:p>
        </w:tc>
        <w:tc>
          <w:tcPr>
            <w:tcW w:w="2551" w:type="dxa"/>
            <w:tcBorders>
              <w:top w:val="nil"/>
              <w:bottom w:val="nil"/>
              <w:right w:val="nil"/>
            </w:tcBorders>
            <w:shd w:val="clear" w:color="000000" w:fill="FFFFFF"/>
            <w:vAlign w:val="center"/>
          </w:tcPr>
          <w:p w14:paraId="559BF9E9"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13,4</w:t>
            </w:r>
          </w:p>
        </w:tc>
      </w:tr>
      <w:tr w:rsidR="00570E3B" w:rsidRPr="000319CD" w14:paraId="70B602BF" w14:textId="77777777" w:rsidTr="00D6292A">
        <w:trPr>
          <w:trHeight w:val="247"/>
        </w:trPr>
        <w:tc>
          <w:tcPr>
            <w:tcW w:w="1985" w:type="dxa"/>
            <w:vMerge/>
            <w:tcBorders>
              <w:left w:val="nil"/>
              <w:right w:val="nil"/>
            </w:tcBorders>
            <w:shd w:val="clear" w:color="000000" w:fill="FFFFFF"/>
            <w:vAlign w:val="center"/>
          </w:tcPr>
          <w:p w14:paraId="37A39E4E"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1AFCF56C"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Lisans</w:t>
            </w:r>
          </w:p>
        </w:tc>
        <w:tc>
          <w:tcPr>
            <w:tcW w:w="2405" w:type="dxa"/>
            <w:tcBorders>
              <w:top w:val="nil"/>
              <w:bottom w:val="nil"/>
            </w:tcBorders>
            <w:shd w:val="clear" w:color="000000" w:fill="FFFFFF"/>
            <w:vAlign w:val="center"/>
          </w:tcPr>
          <w:p w14:paraId="755FF6F7"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122</w:t>
            </w:r>
          </w:p>
        </w:tc>
        <w:tc>
          <w:tcPr>
            <w:tcW w:w="2551" w:type="dxa"/>
            <w:tcBorders>
              <w:top w:val="nil"/>
              <w:bottom w:val="nil"/>
              <w:right w:val="nil"/>
            </w:tcBorders>
            <w:shd w:val="clear" w:color="000000" w:fill="FFFFFF"/>
            <w:vAlign w:val="center"/>
          </w:tcPr>
          <w:p w14:paraId="7D924D8D"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58,4</w:t>
            </w:r>
          </w:p>
        </w:tc>
      </w:tr>
      <w:tr w:rsidR="00570E3B" w:rsidRPr="000319CD" w14:paraId="4028C8CB" w14:textId="77777777" w:rsidTr="00D6292A">
        <w:trPr>
          <w:trHeight w:val="247"/>
        </w:trPr>
        <w:tc>
          <w:tcPr>
            <w:tcW w:w="1985" w:type="dxa"/>
            <w:vMerge/>
            <w:tcBorders>
              <w:left w:val="nil"/>
              <w:right w:val="nil"/>
            </w:tcBorders>
            <w:shd w:val="clear" w:color="000000" w:fill="FFFFFF"/>
            <w:vAlign w:val="center"/>
          </w:tcPr>
          <w:p w14:paraId="11944237"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7FBCEFF3" w14:textId="2E7135D8" w:rsidR="00D6292A" w:rsidRPr="000319CD" w:rsidRDefault="008F6E63" w:rsidP="00D6292A">
            <w:pPr>
              <w:spacing w:after="0"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Lisansüstü</w:t>
            </w:r>
          </w:p>
        </w:tc>
        <w:tc>
          <w:tcPr>
            <w:tcW w:w="2405" w:type="dxa"/>
            <w:tcBorders>
              <w:top w:val="nil"/>
              <w:bottom w:val="nil"/>
            </w:tcBorders>
            <w:shd w:val="clear" w:color="000000" w:fill="FFFFFF"/>
            <w:vAlign w:val="center"/>
          </w:tcPr>
          <w:p w14:paraId="0E4E316B"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39</w:t>
            </w:r>
          </w:p>
        </w:tc>
        <w:tc>
          <w:tcPr>
            <w:tcW w:w="2551" w:type="dxa"/>
            <w:tcBorders>
              <w:top w:val="nil"/>
              <w:bottom w:val="nil"/>
              <w:right w:val="nil"/>
            </w:tcBorders>
            <w:shd w:val="clear" w:color="000000" w:fill="FFFFFF"/>
            <w:vAlign w:val="center"/>
          </w:tcPr>
          <w:p w14:paraId="68CA9E53"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18,7</w:t>
            </w:r>
          </w:p>
        </w:tc>
      </w:tr>
      <w:tr w:rsidR="00570E3B" w:rsidRPr="000319CD" w14:paraId="5D21ED2F" w14:textId="77777777" w:rsidTr="00D6292A">
        <w:trPr>
          <w:trHeight w:val="247"/>
        </w:trPr>
        <w:tc>
          <w:tcPr>
            <w:tcW w:w="1985" w:type="dxa"/>
            <w:vMerge/>
            <w:tcBorders>
              <w:left w:val="nil"/>
              <w:bottom w:val="single" w:sz="4" w:space="0" w:color="auto"/>
              <w:right w:val="nil"/>
            </w:tcBorders>
            <w:shd w:val="clear" w:color="000000" w:fill="FFFFFF"/>
            <w:vAlign w:val="center"/>
          </w:tcPr>
          <w:p w14:paraId="77ABEA23"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single" w:sz="4" w:space="0" w:color="auto"/>
            </w:tcBorders>
            <w:shd w:val="clear" w:color="000000" w:fill="FFFFFF"/>
          </w:tcPr>
          <w:p w14:paraId="19422B1E"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Doktora</w:t>
            </w:r>
          </w:p>
        </w:tc>
        <w:tc>
          <w:tcPr>
            <w:tcW w:w="2405" w:type="dxa"/>
            <w:tcBorders>
              <w:top w:val="nil"/>
              <w:bottom w:val="single" w:sz="4" w:space="0" w:color="auto"/>
            </w:tcBorders>
            <w:shd w:val="clear" w:color="000000" w:fill="FFFFFF"/>
            <w:vAlign w:val="center"/>
          </w:tcPr>
          <w:p w14:paraId="1A7CCEAE"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w:t>
            </w:r>
          </w:p>
        </w:tc>
        <w:tc>
          <w:tcPr>
            <w:tcW w:w="2551" w:type="dxa"/>
            <w:tcBorders>
              <w:top w:val="nil"/>
              <w:bottom w:val="single" w:sz="4" w:space="0" w:color="auto"/>
              <w:right w:val="nil"/>
            </w:tcBorders>
            <w:shd w:val="clear" w:color="000000" w:fill="FFFFFF"/>
            <w:vAlign w:val="center"/>
          </w:tcPr>
          <w:p w14:paraId="4111A634" w14:textId="77777777" w:rsidR="00D6292A" w:rsidRPr="000319CD" w:rsidRDefault="00D6292A" w:rsidP="00D6292A">
            <w:pPr>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1,0</w:t>
            </w:r>
          </w:p>
        </w:tc>
      </w:tr>
      <w:tr w:rsidR="00570E3B" w:rsidRPr="000319CD" w14:paraId="7ADC12F0" w14:textId="77777777" w:rsidTr="00D6292A">
        <w:trPr>
          <w:trHeight w:val="217"/>
        </w:trPr>
        <w:tc>
          <w:tcPr>
            <w:tcW w:w="1985" w:type="dxa"/>
            <w:vMerge w:val="restart"/>
            <w:tcBorders>
              <w:top w:val="single" w:sz="4" w:space="0" w:color="auto"/>
              <w:left w:val="nil"/>
              <w:right w:val="nil"/>
            </w:tcBorders>
            <w:shd w:val="clear" w:color="000000" w:fill="FFFFFF"/>
            <w:vAlign w:val="center"/>
          </w:tcPr>
          <w:p w14:paraId="79950B2C" w14:textId="77777777" w:rsidR="00D6292A" w:rsidRPr="000319CD" w:rsidRDefault="00D6292A" w:rsidP="00D6292A">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Çalışma Yılı</w:t>
            </w:r>
          </w:p>
        </w:tc>
        <w:tc>
          <w:tcPr>
            <w:tcW w:w="1564" w:type="dxa"/>
            <w:tcBorders>
              <w:top w:val="single" w:sz="4" w:space="0" w:color="auto"/>
              <w:left w:val="nil"/>
              <w:bottom w:val="nil"/>
            </w:tcBorders>
            <w:shd w:val="clear" w:color="000000" w:fill="FFFFFF"/>
          </w:tcPr>
          <w:p w14:paraId="65DA94C9" w14:textId="77777777" w:rsidR="00D6292A" w:rsidRPr="000319CD" w:rsidRDefault="00D6292A" w:rsidP="00D6292A">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0-1</w:t>
            </w:r>
          </w:p>
        </w:tc>
        <w:tc>
          <w:tcPr>
            <w:tcW w:w="2405" w:type="dxa"/>
            <w:tcBorders>
              <w:top w:val="single" w:sz="4" w:space="0" w:color="auto"/>
              <w:bottom w:val="nil"/>
            </w:tcBorders>
            <w:shd w:val="clear" w:color="000000" w:fill="FFFFFF"/>
            <w:vAlign w:val="center"/>
          </w:tcPr>
          <w:p w14:paraId="0D8AE253"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39</w:t>
            </w:r>
          </w:p>
        </w:tc>
        <w:tc>
          <w:tcPr>
            <w:tcW w:w="2551" w:type="dxa"/>
            <w:tcBorders>
              <w:top w:val="single" w:sz="4" w:space="0" w:color="auto"/>
              <w:bottom w:val="nil"/>
              <w:right w:val="nil"/>
            </w:tcBorders>
            <w:shd w:val="clear" w:color="000000" w:fill="FFFFFF"/>
            <w:vAlign w:val="center"/>
          </w:tcPr>
          <w:p w14:paraId="241954EF"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18,7</w:t>
            </w:r>
          </w:p>
        </w:tc>
      </w:tr>
      <w:tr w:rsidR="00570E3B" w:rsidRPr="000319CD" w14:paraId="0B374D02" w14:textId="77777777" w:rsidTr="00D6292A">
        <w:trPr>
          <w:trHeight w:val="285"/>
        </w:trPr>
        <w:tc>
          <w:tcPr>
            <w:tcW w:w="1985" w:type="dxa"/>
            <w:vMerge/>
            <w:tcBorders>
              <w:left w:val="nil"/>
              <w:right w:val="nil"/>
            </w:tcBorders>
            <w:shd w:val="clear" w:color="000000" w:fill="FFFFFF"/>
            <w:vAlign w:val="center"/>
          </w:tcPr>
          <w:p w14:paraId="67CF7147"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1C39A6CF" w14:textId="77777777" w:rsidR="00D6292A" w:rsidRPr="000319CD" w:rsidRDefault="00D6292A" w:rsidP="00D6292A">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1-3</w:t>
            </w:r>
          </w:p>
        </w:tc>
        <w:tc>
          <w:tcPr>
            <w:tcW w:w="2405" w:type="dxa"/>
            <w:tcBorders>
              <w:top w:val="nil"/>
              <w:bottom w:val="nil"/>
            </w:tcBorders>
            <w:shd w:val="clear" w:color="000000" w:fill="FFFFFF"/>
            <w:vAlign w:val="center"/>
          </w:tcPr>
          <w:p w14:paraId="6AC109E5"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63</w:t>
            </w:r>
          </w:p>
        </w:tc>
        <w:tc>
          <w:tcPr>
            <w:tcW w:w="2551" w:type="dxa"/>
            <w:tcBorders>
              <w:top w:val="nil"/>
              <w:bottom w:val="nil"/>
              <w:right w:val="nil"/>
            </w:tcBorders>
            <w:shd w:val="clear" w:color="000000" w:fill="FFFFFF"/>
            <w:vAlign w:val="center"/>
          </w:tcPr>
          <w:p w14:paraId="0AA586F6"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30,1</w:t>
            </w:r>
          </w:p>
        </w:tc>
      </w:tr>
      <w:tr w:rsidR="00570E3B" w:rsidRPr="000319CD" w14:paraId="53FA0829" w14:textId="77777777" w:rsidTr="00D6292A">
        <w:trPr>
          <w:trHeight w:val="300"/>
        </w:trPr>
        <w:tc>
          <w:tcPr>
            <w:tcW w:w="1985" w:type="dxa"/>
            <w:vMerge/>
            <w:tcBorders>
              <w:left w:val="nil"/>
              <w:right w:val="nil"/>
            </w:tcBorders>
            <w:shd w:val="clear" w:color="000000" w:fill="FFFFFF"/>
            <w:vAlign w:val="center"/>
          </w:tcPr>
          <w:p w14:paraId="6391FDB2"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72BE89CD" w14:textId="77777777" w:rsidR="00D6292A" w:rsidRPr="000319CD" w:rsidRDefault="00D6292A" w:rsidP="00D6292A">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3-5</w:t>
            </w:r>
          </w:p>
        </w:tc>
        <w:tc>
          <w:tcPr>
            <w:tcW w:w="2405" w:type="dxa"/>
            <w:tcBorders>
              <w:top w:val="nil"/>
              <w:bottom w:val="nil"/>
            </w:tcBorders>
            <w:shd w:val="clear" w:color="000000" w:fill="FFFFFF"/>
            <w:vAlign w:val="center"/>
          </w:tcPr>
          <w:p w14:paraId="12B96C25"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21</w:t>
            </w:r>
          </w:p>
        </w:tc>
        <w:tc>
          <w:tcPr>
            <w:tcW w:w="2551" w:type="dxa"/>
            <w:tcBorders>
              <w:top w:val="nil"/>
              <w:bottom w:val="nil"/>
              <w:right w:val="nil"/>
            </w:tcBorders>
            <w:shd w:val="clear" w:color="000000" w:fill="FFFFFF"/>
            <w:vAlign w:val="center"/>
          </w:tcPr>
          <w:p w14:paraId="6E7685DB"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10,0</w:t>
            </w:r>
          </w:p>
        </w:tc>
      </w:tr>
      <w:tr w:rsidR="00570E3B" w:rsidRPr="000319CD" w14:paraId="0B308FC0" w14:textId="77777777" w:rsidTr="00D6292A">
        <w:trPr>
          <w:trHeight w:val="300"/>
        </w:trPr>
        <w:tc>
          <w:tcPr>
            <w:tcW w:w="1985" w:type="dxa"/>
            <w:vMerge/>
            <w:tcBorders>
              <w:left w:val="nil"/>
              <w:right w:val="nil"/>
            </w:tcBorders>
            <w:shd w:val="clear" w:color="000000" w:fill="FFFFFF"/>
            <w:vAlign w:val="center"/>
          </w:tcPr>
          <w:p w14:paraId="3A17F26C"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43BBF7CB" w14:textId="77777777" w:rsidR="00D6292A" w:rsidRPr="000319CD" w:rsidRDefault="00D6292A" w:rsidP="00D6292A">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5-7</w:t>
            </w:r>
          </w:p>
        </w:tc>
        <w:tc>
          <w:tcPr>
            <w:tcW w:w="2405" w:type="dxa"/>
            <w:tcBorders>
              <w:top w:val="nil"/>
              <w:bottom w:val="nil"/>
            </w:tcBorders>
            <w:shd w:val="clear" w:color="000000" w:fill="FFFFFF"/>
            <w:vAlign w:val="center"/>
          </w:tcPr>
          <w:p w14:paraId="1D1E096E"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11</w:t>
            </w:r>
          </w:p>
        </w:tc>
        <w:tc>
          <w:tcPr>
            <w:tcW w:w="2551" w:type="dxa"/>
            <w:tcBorders>
              <w:top w:val="nil"/>
              <w:bottom w:val="nil"/>
              <w:right w:val="nil"/>
            </w:tcBorders>
            <w:shd w:val="clear" w:color="000000" w:fill="FFFFFF"/>
            <w:vAlign w:val="center"/>
          </w:tcPr>
          <w:p w14:paraId="245C7CE8"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5,3</w:t>
            </w:r>
          </w:p>
        </w:tc>
      </w:tr>
      <w:tr w:rsidR="00570E3B" w:rsidRPr="000319CD" w14:paraId="69CE38A2" w14:textId="77777777" w:rsidTr="00D6292A">
        <w:trPr>
          <w:trHeight w:val="300"/>
        </w:trPr>
        <w:tc>
          <w:tcPr>
            <w:tcW w:w="1985" w:type="dxa"/>
            <w:vMerge/>
            <w:tcBorders>
              <w:left w:val="nil"/>
              <w:right w:val="nil"/>
            </w:tcBorders>
            <w:shd w:val="clear" w:color="000000" w:fill="FFFFFF"/>
            <w:vAlign w:val="center"/>
          </w:tcPr>
          <w:p w14:paraId="61076674"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73F268B3" w14:textId="77777777" w:rsidR="00D6292A" w:rsidRPr="000319CD" w:rsidRDefault="00D6292A" w:rsidP="00D6292A">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7-10</w:t>
            </w:r>
          </w:p>
        </w:tc>
        <w:tc>
          <w:tcPr>
            <w:tcW w:w="2405" w:type="dxa"/>
            <w:tcBorders>
              <w:top w:val="nil"/>
              <w:bottom w:val="nil"/>
            </w:tcBorders>
            <w:shd w:val="clear" w:color="000000" w:fill="FFFFFF"/>
            <w:vAlign w:val="center"/>
          </w:tcPr>
          <w:p w14:paraId="35A77ED5"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15</w:t>
            </w:r>
          </w:p>
        </w:tc>
        <w:tc>
          <w:tcPr>
            <w:tcW w:w="2551" w:type="dxa"/>
            <w:tcBorders>
              <w:top w:val="nil"/>
              <w:bottom w:val="nil"/>
              <w:right w:val="nil"/>
            </w:tcBorders>
            <w:shd w:val="clear" w:color="000000" w:fill="FFFFFF"/>
            <w:vAlign w:val="center"/>
          </w:tcPr>
          <w:p w14:paraId="75B9891E"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7,2</w:t>
            </w:r>
          </w:p>
        </w:tc>
      </w:tr>
      <w:tr w:rsidR="00570E3B" w:rsidRPr="000319CD" w14:paraId="7723CB20" w14:textId="77777777" w:rsidTr="00D6292A">
        <w:trPr>
          <w:trHeight w:val="300"/>
        </w:trPr>
        <w:tc>
          <w:tcPr>
            <w:tcW w:w="1985" w:type="dxa"/>
            <w:vMerge/>
            <w:tcBorders>
              <w:left w:val="nil"/>
              <w:right w:val="nil"/>
            </w:tcBorders>
            <w:shd w:val="clear" w:color="000000" w:fill="FFFFFF"/>
            <w:vAlign w:val="center"/>
          </w:tcPr>
          <w:p w14:paraId="275F9F0E"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nil"/>
            </w:tcBorders>
            <w:shd w:val="clear" w:color="000000" w:fill="FFFFFF"/>
          </w:tcPr>
          <w:p w14:paraId="1A65ADC3" w14:textId="77777777" w:rsidR="00D6292A" w:rsidRPr="000319CD" w:rsidRDefault="00D6292A" w:rsidP="00D6292A">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10-15</w:t>
            </w:r>
          </w:p>
        </w:tc>
        <w:tc>
          <w:tcPr>
            <w:tcW w:w="2405" w:type="dxa"/>
            <w:tcBorders>
              <w:top w:val="nil"/>
              <w:bottom w:val="nil"/>
            </w:tcBorders>
            <w:shd w:val="clear" w:color="000000" w:fill="FFFFFF"/>
            <w:vAlign w:val="center"/>
          </w:tcPr>
          <w:p w14:paraId="49C7C4DE"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27</w:t>
            </w:r>
          </w:p>
        </w:tc>
        <w:tc>
          <w:tcPr>
            <w:tcW w:w="2551" w:type="dxa"/>
            <w:tcBorders>
              <w:top w:val="nil"/>
              <w:bottom w:val="nil"/>
              <w:right w:val="nil"/>
            </w:tcBorders>
            <w:shd w:val="clear" w:color="000000" w:fill="FFFFFF"/>
            <w:vAlign w:val="center"/>
          </w:tcPr>
          <w:p w14:paraId="0FD846E0"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12,9</w:t>
            </w:r>
          </w:p>
        </w:tc>
      </w:tr>
      <w:tr w:rsidR="00570E3B" w:rsidRPr="000319CD" w14:paraId="72F7AEA8" w14:textId="77777777" w:rsidTr="00D6292A">
        <w:trPr>
          <w:trHeight w:val="202"/>
        </w:trPr>
        <w:tc>
          <w:tcPr>
            <w:tcW w:w="1985" w:type="dxa"/>
            <w:vMerge/>
            <w:tcBorders>
              <w:left w:val="nil"/>
              <w:bottom w:val="single" w:sz="4" w:space="0" w:color="auto"/>
              <w:right w:val="nil"/>
            </w:tcBorders>
            <w:shd w:val="clear" w:color="000000" w:fill="FFFFFF"/>
            <w:vAlign w:val="center"/>
          </w:tcPr>
          <w:p w14:paraId="33347CF7" w14:textId="77777777" w:rsidR="00D6292A" w:rsidRPr="000319CD" w:rsidRDefault="00D6292A" w:rsidP="00D6292A">
            <w:pPr>
              <w:spacing w:after="0" w:line="360" w:lineRule="auto"/>
              <w:rPr>
                <w:rFonts w:ascii="Times New Roman" w:hAnsi="Times New Roman" w:cs="Times New Roman"/>
                <w:b/>
                <w:bCs/>
                <w:color w:val="000000" w:themeColor="text1"/>
              </w:rPr>
            </w:pPr>
          </w:p>
        </w:tc>
        <w:tc>
          <w:tcPr>
            <w:tcW w:w="1564" w:type="dxa"/>
            <w:tcBorders>
              <w:top w:val="nil"/>
              <w:left w:val="nil"/>
              <w:bottom w:val="single" w:sz="4" w:space="0" w:color="auto"/>
            </w:tcBorders>
            <w:shd w:val="clear" w:color="000000" w:fill="FFFFFF"/>
          </w:tcPr>
          <w:p w14:paraId="7FAAF0C2" w14:textId="77777777" w:rsidR="00D6292A" w:rsidRPr="000319CD" w:rsidRDefault="00D6292A" w:rsidP="00D6292A">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15+</w:t>
            </w:r>
          </w:p>
        </w:tc>
        <w:tc>
          <w:tcPr>
            <w:tcW w:w="2405" w:type="dxa"/>
            <w:tcBorders>
              <w:top w:val="nil"/>
              <w:bottom w:val="single" w:sz="4" w:space="0" w:color="auto"/>
            </w:tcBorders>
            <w:shd w:val="clear" w:color="000000" w:fill="FFFFFF"/>
            <w:vAlign w:val="center"/>
          </w:tcPr>
          <w:p w14:paraId="5BE34B4B"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33</w:t>
            </w:r>
          </w:p>
        </w:tc>
        <w:tc>
          <w:tcPr>
            <w:tcW w:w="2551" w:type="dxa"/>
            <w:tcBorders>
              <w:top w:val="nil"/>
              <w:bottom w:val="single" w:sz="4" w:space="0" w:color="auto"/>
              <w:right w:val="nil"/>
            </w:tcBorders>
            <w:shd w:val="clear" w:color="000000" w:fill="FFFFFF"/>
            <w:vAlign w:val="center"/>
          </w:tcPr>
          <w:p w14:paraId="39CC7029"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15,8</w:t>
            </w:r>
          </w:p>
        </w:tc>
      </w:tr>
      <w:tr w:rsidR="00570E3B" w:rsidRPr="000319CD" w14:paraId="6BA8D658" w14:textId="77777777" w:rsidTr="00D6292A">
        <w:trPr>
          <w:trHeight w:val="202"/>
        </w:trPr>
        <w:tc>
          <w:tcPr>
            <w:tcW w:w="1985" w:type="dxa"/>
            <w:tcBorders>
              <w:top w:val="single" w:sz="4" w:space="0" w:color="auto"/>
              <w:left w:val="nil"/>
              <w:bottom w:val="single" w:sz="4" w:space="0" w:color="auto"/>
              <w:right w:val="nil"/>
            </w:tcBorders>
            <w:shd w:val="clear" w:color="000000" w:fill="FFFFFF"/>
          </w:tcPr>
          <w:p w14:paraId="22F4541A" w14:textId="77777777" w:rsidR="00D6292A" w:rsidRPr="000319CD" w:rsidRDefault="00D6292A" w:rsidP="00D6292A">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Toplam</w:t>
            </w:r>
          </w:p>
        </w:tc>
        <w:tc>
          <w:tcPr>
            <w:tcW w:w="1564" w:type="dxa"/>
            <w:tcBorders>
              <w:top w:val="single" w:sz="4" w:space="0" w:color="auto"/>
              <w:left w:val="nil"/>
              <w:bottom w:val="single" w:sz="4" w:space="0" w:color="auto"/>
            </w:tcBorders>
            <w:shd w:val="clear" w:color="000000" w:fill="FFFFFF"/>
          </w:tcPr>
          <w:p w14:paraId="124B20AC" w14:textId="77777777" w:rsidR="00D6292A" w:rsidRPr="000319CD" w:rsidRDefault="00D6292A" w:rsidP="00D6292A">
            <w:pPr>
              <w:spacing w:after="0" w:line="360" w:lineRule="auto"/>
              <w:jc w:val="both"/>
              <w:rPr>
                <w:rFonts w:ascii="Times New Roman" w:eastAsia="Times New Roman" w:hAnsi="Times New Roman" w:cs="Times New Roman"/>
                <w:color w:val="000000" w:themeColor="text1"/>
                <w:lang w:eastAsia="tr-TR"/>
              </w:rPr>
            </w:pPr>
          </w:p>
        </w:tc>
        <w:tc>
          <w:tcPr>
            <w:tcW w:w="2405" w:type="dxa"/>
            <w:tcBorders>
              <w:top w:val="single" w:sz="4" w:space="0" w:color="auto"/>
              <w:bottom w:val="single" w:sz="4" w:space="0" w:color="auto"/>
            </w:tcBorders>
            <w:shd w:val="clear" w:color="000000" w:fill="FFFFFF"/>
            <w:vAlign w:val="center"/>
          </w:tcPr>
          <w:p w14:paraId="673114F0"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209</w:t>
            </w:r>
          </w:p>
        </w:tc>
        <w:tc>
          <w:tcPr>
            <w:tcW w:w="2551" w:type="dxa"/>
            <w:tcBorders>
              <w:top w:val="single" w:sz="4" w:space="0" w:color="auto"/>
              <w:bottom w:val="single" w:sz="4" w:space="0" w:color="auto"/>
              <w:right w:val="nil"/>
            </w:tcBorders>
            <w:shd w:val="clear" w:color="000000" w:fill="FFFFFF"/>
            <w:vAlign w:val="center"/>
          </w:tcPr>
          <w:p w14:paraId="60FD2CB4" w14:textId="77777777" w:rsidR="00D6292A" w:rsidRPr="000319CD" w:rsidRDefault="00D6292A" w:rsidP="00D6292A">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100</w:t>
            </w:r>
          </w:p>
        </w:tc>
      </w:tr>
    </w:tbl>
    <w:p w14:paraId="4733EFD2" w14:textId="77777777" w:rsidR="0073397E" w:rsidRPr="000319CD" w:rsidRDefault="0073397E" w:rsidP="0073397E">
      <w:pPr>
        <w:spacing w:after="0" w:line="360" w:lineRule="auto"/>
        <w:rPr>
          <w:rFonts w:ascii="Times New Roman" w:hAnsi="Times New Roman" w:cs="Times New Roman"/>
          <w:b/>
          <w:color w:val="000000" w:themeColor="text1"/>
          <w:sz w:val="24"/>
          <w:szCs w:val="24"/>
        </w:rPr>
      </w:pPr>
    </w:p>
    <w:p w14:paraId="2E841CE3" w14:textId="77777777" w:rsidR="00D6292A" w:rsidRPr="000319CD" w:rsidRDefault="00D6292A" w:rsidP="005C3B18">
      <w:pPr>
        <w:spacing w:after="0" w:line="360" w:lineRule="auto"/>
        <w:ind w:firstLine="708"/>
        <w:jc w:val="both"/>
        <w:rPr>
          <w:rFonts w:ascii="Times New Roman" w:hAnsi="Times New Roman" w:cs="Times New Roman"/>
          <w:color w:val="000000" w:themeColor="text1"/>
          <w:sz w:val="24"/>
          <w:szCs w:val="24"/>
        </w:rPr>
      </w:pPr>
    </w:p>
    <w:p w14:paraId="1D5502E3" w14:textId="77777777" w:rsidR="00DD1D3A" w:rsidRPr="000319CD" w:rsidRDefault="00DD1D3A" w:rsidP="00DD1D3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 xml:space="preserve">Katılımcıların meslek grubu olarak çalışmaya katkıları ise şu şekildedir; Katılımcılardan acil yardım ve afet yöneticisi olan katılımcı sayısı 24 kişi olup çalışmanın %11,5’ni, psikolog olan katılımcı sayısı 39 kişi olup çalışmanın %18,7’sini, sosyolog olan katılımcı sayısı 16 kişi olup çalışmanın %7,7’sini, sosyal hizmet uzmanı olan katılımcı sayısı 60 kişi olup çalışmanın %28,7’sini, çocuk gelişimi olan katılımcı sayısı 7 kişi olup çalışmanın %3,3’ünü, vaka çalışanı olan katılımcı sayısı 29 kişi olup çalışmanın %13,9’unu, tercüman olan katılımcı sayısı 12 kişi olup çalışmanın %5,7’sini, diğer meslek gruplarında olan katılımcı sayısı 22 olup çalışmanın 10,5’ini oluşturmuşlardır. Diğer meslek grubunda yer alan katılımcılar genel olarak hemşire, öğretmen ve şoförden oluşmaktadır. Katılımcıların hâlihazırda çalışmış olduğu birimlerden planlama ve hazırlık biriminde 38 kişi olup çalışmanın 18,2’sini, müdahale biriminde 77 kişi olup çalışmanın %36,8’ini, izleme ve iyileştirme 94 kişi olup çalışmanın %45,0’ını oluşturmaktadır. </w:t>
      </w:r>
    </w:p>
    <w:p w14:paraId="615C90CF" w14:textId="77777777" w:rsidR="00DD1D3A" w:rsidRPr="000319CD" w:rsidRDefault="00DD1D3A" w:rsidP="00DD1D3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Katılımcıların Afete Hazırlık Müdahale (AHM) Eğitimi alıp almama durumları incelendiğinde eğitimi alan katılımcı sayısı 120 olup çalışmanın %57,4’ünü, eğitimi almayan katılımcı sayısı 89 olup çalışmanın %42,6’sını oluşturmaktadır. Katılımcıların Psikolojik İlk Yardım (PİY) Eğitimi alıp almama durumları incelendiğinde eğitimi alan katılımcı sayısı 107 olup çalışmanın %51,2’si, eğitimi almayan katılımcı sayısı 102 olup çalışmanın %48,8’ini oluşturmaktadır. Bu durum bize katılımcıların AHM ve PİY eğitimini alan katılımcı sayılarının almayanlara oranla daha fazla olduğunu göstermektedir.</w:t>
      </w:r>
    </w:p>
    <w:p w14:paraId="372C46F1" w14:textId="1824C361" w:rsidR="00DE1F65" w:rsidRPr="000319CD" w:rsidRDefault="00DE1F65" w:rsidP="00DE1F6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Afet ve acil durumlardan doğrudan veya dolaylı olarak etkilenen k</w:t>
      </w:r>
      <w:r w:rsidR="00CB1845" w:rsidRPr="000319CD">
        <w:rPr>
          <w:rFonts w:ascii="Times New Roman" w:hAnsi="Times New Roman" w:cs="Times New Roman"/>
          <w:color w:val="000000" w:themeColor="text1"/>
          <w:sz w:val="24"/>
          <w:szCs w:val="24"/>
        </w:rPr>
        <w:t>işilere hizmet sunan personel</w:t>
      </w:r>
      <w:r w:rsidRPr="000319CD">
        <w:rPr>
          <w:rFonts w:ascii="Times New Roman" w:hAnsi="Times New Roman" w:cs="Times New Roman"/>
          <w:color w:val="000000" w:themeColor="text1"/>
          <w:sz w:val="24"/>
          <w:szCs w:val="24"/>
        </w:rPr>
        <w:t>in Psikososyal Müdahale İlkeleri bilinirlik düzeyi örneklem gurubuna sorulan “</w:t>
      </w:r>
      <w:r w:rsidRPr="000319CD">
        <w:rPr>
          <w:rFonts w:ascii="Times New Roman" w:hAnsi="Times New Roman" w:cs="Times New Roman"/>
          <w:b/>
          <w:bCs/>
          <w:color w:val="000000" w:themeColor="text1"/>
          <w:sz w:val="24"/>
          <w:szCs w:val="24"/>
        </w:rPr>
        <w:t>Hangilerinin Psikososyal Destek Müdahale Temel İlkeleri olduğunu düşünüyorsunuz?”</w:t>
      </w:r>
      <w:r w:rsidRPr="000319CD">
        <w:rPr>
          <w:rFonts w:ascii="Times New Roman" w:hAnsi="Times New Roman" w:cs="Times New Roman"/>
          <w:color w:val="000000" w:themeColor="text1"/>
          <w:sz w:val="24"/>
          <w:szCs w:val="24"/>
        </w:rPr>
        <w:t xml:space="preserve"> sorusu ile tespit edilmeye çalışılmıştır. Katılımcıların ilkelere vermiş olduğu cavaplar değerlendirildiğinde 1. İlkeyi: bilen katılımcı sayısı 157 olup çalışmanın %75,1’ni, 7. İlkeyi: bilen katılımcı sayısı 154 olup çalışmanın %73,7’ni, 2. İlkeyi: bilen katılımcı sayısı 133 olup çalışmanın %63,6’nı, 4. İlkeyi: bilen katılımcı sayısı 96 olup çalışmanın %45,9’unu, 3. İlkeyi: bilen katılımcı sayısı 91 olup çalışmanın %43,5’ni, 5. İlkeyi: bilen katılımcı sayısı 75 olup çalışmanın %35,9’unu, 6. İlkeyi: bilen katılımcı sayısı 62 olup çalışmanın %43,5’ni oluşturmaktadır.</w:t>
      </w:r>
    </w:p>
    <w:p w14:paraId="38AA5B0D" w14:textId="77777777" w:rsidR="002C6720" w:rsidRPr="000319CD" w:rsidRDefault="002C6720" w:rsidP="005C3B18">
      <w:pPr>
        <w:spacing w:after="0" w:line="360" w:lineRule="auto"/>
        <w:ind w:firstLine="708"/>
        <w:jc w:val="both"/>
        <w:rPr>
          <w:rFonts w:ascii="Times New Roman" w:hAnsi="Times New Roman" w:cs="Times New Roman"/>
          <w:color w:val="000000" w:themeColor="text1"/>
          <w:sz w:val="24"/>
          <w:szCs w:val="24"/>
        </w:rPr>
      </w:pPr>
    </w:p>
    <w:p w14:paraId="7A73D0D8" w14:textId="77777777" w:rsidR="002D1D11" w:rsidRPr="000319CD" w:rsidRDefault="002D1D11" w:rsidP="005C3B18">
      <w:pPr>
        <w:spacing w:after="0" w:line="360" w:lineRule="auto"/>
        <w:jc w:val="both"/>
        <w:rPr>
          <w:rFonts w:ascii="Times New Roman" w:hAnsi="Times New Roman" w:cs="Times New Roman"/>
          <w:color w:val="000000" w:themeColor="text1"/>
          <w:sz w:val="24"/>
          <w:szCs w:val="24"/>
        </w:rPr>
      </w:pPr>
    </w:p>
    <w:p w14:paraId="481FE77A" w14:textId="457F0989" w:rsidR="00CF5100" w:rsidRPr="000319CD" w:rsidRDefault="008E082F" w:rsidP="008E082F">
      <w:pPr>
        <w:pStyle w:val="ResimYazs"/>
        <w:jc w:val="center"/>
        <w:rPr>
          <w:rFonts w:ascii="Times New Roman" w:hAnsi="Times New Roman" w:cs="Times New Roman"/>
          <w:b/>
          <w:i w:val="0"/>
          <w:color w:val="000000" w:themeColor="text1"/>
          <w:sz w:val="24"/>
          <w:szCs w:val="24"/>
        </w:rPr>
      </w:pPr>
      <w:bookmarkStart w:id="72" w:name="_Toc54557066"/>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8</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Ankete Katılan Kişilerin Sosyodemografik Bulguları</w:t>
      </w:r>
      <w:bookmarkEnd w:id="72"/>
    </w:p>
    <w:tbl>
      <w:tblPr>
        <w:tblpPr w:leftFromText="141" w:rightFromText="141" w:vertAnchor="text" w:horzAnchor="margin" w:tblpY="69"/>
        <w:tblW w:w="8505"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1985"/>
        <w:gridCol w:w="2268"/>
        <w:gridCol w:w="1701"/>
        <w:gridCol w:w="2551"/>
      </w:tblGrid>
      <w:tr w:rsidR="00570E3B" w:rsidRPr="000319CD" w14:paraId="2DE8E9E6" w14:textId="77777777" w:rsidTr="000408A5">
        <w:trPr>
          <w:trHeight w:val="482"/>
        </w:trPr>
        <w:tc>
          <w:tcPr>
            <w:tcW w:w="4253" w:type="dxa"/>
            <w:gridSpan w:val="2"/>
            <w:tcBorders>
              <w:top w:val="single" w:sz="4" w:space="0" w:color="auto"/>
              <w:left w:val="nil"/>
              <w:bottom w:val="single" w:sz="4" w:space="0" w:color="auto"/>
            </w:tcBorders>
            <w:shd w:val="clear" w:color="000000" w:fill="FFFFFF"/>
            <w:vAlign w:val="bottom"/>
          </w:tcPr>
          <w:p w14:paraId="0B001AA6" w14:textId="77777777" w:rsidR="00A90FAE" w:rsidRPr="000319CD" w:rsidRDefault="00A90FAE" w:rsidP="005C3B18">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Sosyodemografik Değişkenler</w:t>
            </w:r>
          </w:p>
        </w:tc>
        <w:tc>
          <w:tcPr>
            <w:tcW w:w="1701" w:type="dxa"/>
            <w:tcBorders>
              <w:top w:val="single" w:sz="4" w:space="0" w:color="auto"/>
              <w:bottom w:val="single" w:sz="4" w:space="0" w:color="auto"/>
            </w:tcBorders>
            <w:shd w:val="clear" w:color="000000" w:fill="FFFFFF"/>
            <w:vAlign w:val="bottom"/>
          </w:tcPr>
          <w:p w14:paraId="1E0B184A" w14:textId="77777777" w:rsidR="00A90FAE" w:rsidRPr="000319CD" w:rsidRDefault="00A90FAE" w:rsidP="005C3B18">
            <w:pPr>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Frekans (N)</w:t>
            </w:r>
          </w:p>
        </w:tc>
        <w:tc>
          <w:tcPr>
            <w:tcW w:w="2551" w:type="dxa"/>
            <w:tcBorders>
              <w:top w:val="single" w:sz="4" w:space="0" w:color="auto"/>
              <w:bottom w:val="single" w:sz="4" w:space="0" w:color="auto"/>
              <w:right w:val="nil"/>
            </w:tcBorders>
            <w:shd w:val="clear" w:color="000000" w:fill="FFFFFF"/>
            <w:vAlign w:val="bottom"/>
          </w:tcPr>
          <w:p w14:paraId="2AAF9B63" w14:textId="77777777" w:rsidR="00A90FAE" w:rsidRPr="000319CD" w:rsidRDefault="00A90FAE" w:rsidP="005C3B18">
            <w:pPr>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Yüzde (%)</w:t>
            </w:r>
          </w:p>
        </w:tc>
      </w:tr>
      <w:tr w:rsidR="00570E3B" w:rsidRPr="000319CD" w14:paraId="66E6B19B" w14:textId="77777777" w:rsidTr="000408A5">
        <w:trPr>
          <w:trHeight w:val="261"/>
        </w:trPr>
        <w:tc>
          <w:tcPr>
            <w:tcW w:w="1985" w:type="dxa"/>
            <w:vMerge w:val="restart"/>
            <w:tcBorders>
              <w:top w:val="single" w:sz="4" w:space="0" w:color="auto"/>
              <w:left w:val="nil"/>
              <w:right w:val="nil"/>
            </w:tcBorders>
            <w:shd w:val="clear" w:color="000000" w:fill="FFFFFF"/>
            <w:vAlign w:val="center"/>
          </w:tcPr>
          <w:p w14:paraId="5B61FA97" w14:textId="77777777" w:rsidR="00A8554C" w:rsidRPr="000319CD" w:rsidRDefault="00A8554C" w:rsidP="005C3B18">
            <w:pPr>
              <w:spacing w:after="0" w:line="360" w:lineRule="auto"/>
              <w:rPr>
                <w:rFonts w:ascii="Times New Roman" w:hAnsi="Times New Roman" w:cs="Times New Roman"/>
                <w:b/>
                <w:bCs/>
                <w:color w:val="000000" w:themeColor="text1"/>
              </w:rPr>
            </w:pPr>
          </w:p>
          <w:p w14:paraId="58D74B1F" w14:textId="77777777" w:rsidR="00A8554C" w:rsidRPr="000319CD" w:rsidRDefault="00A8554C" w:rsidP="005C3B18">
            <w:pPr>
              <w:spacing w:after="0" w:line="360" w:lineRule="auto"/>
              <w:rPr>
                <w:rFonts w:ascii="Times New Roman" w:hAnsi="Times New Roman" w:cs="Times New Roman"/>
                <w:b/>
                <w:bCs/>
                <w:color w:val="000000" w:themeColor="text1"/>
              </w:rPr>
            </w:pPr>
          </w:p>
          <w:p w14:paraId="5669BD0D" w14:textId="77777777" w:rsidR="00A8554C" w:rsidRPr="000319CD" w:rsidRDefault="00A8554C" w:rsidP="005C3B18">
            <w:pPr>
              <w:spacing w:after="0" w:line="360" w:lineRule="auto"/>
              <w:rPr>
                <w:rFonts w:ascii="Times New Roman" w:hAnsi="Times New Roman" w:cs="Times New Roman"/>
                <w:b/>
                <w:bCs/>
                <w:color w:val="000000" w:themeColor="text1"/>
              </w:rPr>
            </w:pPr>
          </w:p>
          <w:p w14:paraId="31867EEE"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Meslek</w:t>
            </w:r>
          </w:p>
          <w:p w14:paraId="0FC036D2" w14:textId="77777777" w:rsidR="00A8554C" w:rsidRPr="000319CD" w:rsidRDefault="00A8554C" w:rsidP="005C3B18">
            <w:pPr>
              <w:spacing w:after="0" w:line="360" w:lineRule="auto"/>
              <w:rPr>
                <w:rFonts w:ascii="Times New Roman" w:hAnsi="Times New Roman" w:cs="Times New Roman"/>
                <w:b/>
                <w:bCs/>
                <w:color w:val="000000" w:themeColor="text1"/>
              </w:rPr>
            </w:pPr>
          </w:p>
          <w:p w14:paraId="5C03DF45" w14:textId="77777777" w:rsidR="00A8554C" w:rsidRPr="000319CD" w:rsidRDefault="00A8554C" w:rsidP="005C3B18">
            <w:pPr>
              <w:spacing w:after="0" w:line="360" w:lineRule="auto"/>
              <w:rPr>
                <w:rFonts w:ascii="Times New Roman" w:hAnsi="Times New Roman" w:cs="Times New Roman"/>
                <w:b/>
                <w:bCs/>
                <w:color w:val="000000" w:themeColor="text1"/>
              </w:rPr>
            </w:pPr>
          </w:p>
          <w:p w14:paraId="1B9930C3"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5EF06262" w14:textId="77777777" w:rsidR="00A8554C" w:rsidRPr="000319CD" w:rsidRDefault="00A8554C" w:rsidP="005C3B18">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AYAY</w:t>
            </w:r>
          </w:p>
        </w:tc>
        <w:tc>
          <w:tcPr>
            <w:tcW w:w="1701" w:type="dxa"/>
            <w:tcBorders>
              <w:top w:val="nil"/>
              <w:bottom w:val="nil"/>
            </w:tcBorders>
            <w:shd w:val="clear" w:color="000000" w:fill="FFFFFF"/>
            <w:vAlign w:val="center"/>
          </w:tcPr>
          <w:p w14:paraId="46FB369F"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24</w:t>
            </w:r>
          </w:p>
        </w:tc>
        <w:tc>
          <w:tcPr>
            <w:tcW w:w="2551" w:type="dxa"/>
            <w:tcBorders>
              <w:top w:val="nil"/>
              <w:bottom w:val="nil"/>
              <w:right w:val="nil"/>
            </w:tcBorders>
            <w:shd w:val="clear" w:color="000000" w:fill="FFFFFF"/>
            <w:vAlign w:val="center"/>
          </w:tcPr>
          <w:p w14:paraId="2E6B569E"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11,5</w:t>
            </w:r>
          </w:p>
        </w:tc>
      </w:tr>
      <w:tr w:rsidR="00570E3B" w:rsidRPr="000319CD" w14:paraId="0DACA0BC" w14:textId="77777777" w:rsidTr="000408A5">
        <w:trPr>
          <w:trHeight w:val="261"/>
        </w:trPr>
        <w:tc>
          <w:tcPr>
            <w:tcW w:w="1985" w:type="dxa"/>
            <w:vMerge/>
            <w:tcBorders>
              <w:left w:val="nil"/>
              <w:right w:val="nil"/>
            </w:tcBorders>
            <w:shd w:val="clear" w:color="000000" w:fill="FFFFFF"/>
          </w:tcPr>
          <w:p w14:paraId="3B3868B7"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7E161369"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eastAsia="Times New Roman" w:hAnsi="Times New Roman" w:cs="Times New Roman"/>
                <w:b/>
                <w:bCs/>
                <w:color w:val="000000" w:themeColor="text1"/>
                <w:lang w:eastAsia="tr-TR"/>
              </w:rPr>
              <w:t>Psikolog</w:t>
            </w:r>
          </w:p>
        </w:tc>
        <w:tc>
          <w:tcPr>
            <w:tcW w:w="1701" w:type="dxa"/>
            <w:tcBorders>
              <w:top w:val="nil"/>
              <w:bottom w:val="nil"/>
            </w:tcBorders>
            <w:shd w:val="clear" w:color="000000" w:fill="FFFFFF"/>
            <w:vAlign w:val="center"/>
          </w:tcPr>
          <w:p w14:paraId="2FF3A8AB"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39</w:t>
            </w:r>
          </w:p>
        </w:tc>
        <w:tc>
          <w:tcPr>
            <w:tcW w:w="2551" w:type="dxa"/>
            <w:tcBorders>
              <w:top w:val="nil"/>
              <w:bottom w:val="nil"/>
              <w:right w:val="nil"/>
            </w:tcBorders>
            <w:shd w:val="clear" w:color="000000" w:fill="FFFFFF"/>
            <w:vAlign w:val="center"/>
          </w:tcPr>
          <w:p w14:paraId="319A75F9"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18,7</w:t>
            </w:r>
          </w:p>
        </w:tc>
      </w:tr>
      <w:tr w:rsidR="00570E3B" w:rsidRPr="000319CD" w14:paraId="2D5780B5" w14:textId="77777777" w:rsidTr="000408A5">
        <w:trPr>
          <w:trHeight w:val="261"/>
        </w:trPr>
        <w:tc>
          <w:tcPr>
            <w:tcW w:w="1985" w:type="dxa"/>
            <w:vMerge/>
            <w:tcBorders>
              <w:left w:val="nil"/>
              <w:right w:val="nil"/>
            </w:tcBorders>
            <w:shd w:val="clear" w:color="000000" w:fill="FFFFFF"/>
          </w:tcPr>
          <w:p w14:paraId="329F0684"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19C9D4F7"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eastAsia="Times New Roman" w:hAnsi="Times New Roman" w:cs="Times New Roman"/>
                <w:b/>
                <w:bCs/>
                <w:color w:val="000000" w:themeColor="text1"/>
                <w:lang w:eastAsia="tr-TR"/>
              </w:rPr>
              <w:t>Sosyolog</w:t>
            </w:r>
          </w:p>
        </w:tc>
        <w:tc>
          <w:tcPr>
            <w:tcW w:w="1701" w:type="dxa"/>
            <w:tcBorders>
              <w:top w:val="nil"/>
              <w:bottom w:val="nil"/>
            </w:tcBorders>
            <w:shd w:val="clear" w:color="000000" w:fill="FFFFFF"/>
            <w:vAlign w:val="center"/>
          </w:tcPr>
          <w:p w14:paraId="6EFBC77E"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16</w:t>
            </w:r>
          </w:p>
        </w:tc>
        <w:tc>
          <w:tcPr>
            <w:tcW w:w="2551" w:type="dxa"/>
            <w:tcBorders>
              <w:top w:val="nil"/>
              <w:bottom w:val="nil"/>
              <w:right w:val="nil"/>
            </w:tcBorders>
            <w:shd w:val="clear" w:color="000000" w:fill="FFFFFF"/>
            <w:vAlign w:val="center"/>
          </w:tcPr>
          <w:p w14:paraId="4C211CB7"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7,7</w:t>
            </w:r>
          </w:p>
        </w:tc>
      </w:tr>
      <w:tr w:rsidR="00570E3B" w:rsidRPr="000319CD" w14:paraId="61B330F4" w14:textId="77777777" w:rsidTr="000408A5">
        <w:trPr>
          <w:trHeight w:val="261"/>
        </w:trPr>
        <w:tc>
          <w:tcPr>
            <w:tcW w:w="1985" w:type="dxa"/>
            <w:vMerge/>
            <w:tcBorders>
              <w:left w:val="nil"/>
              <w:right w:val="nil"/>
            </w:tcBorders>
            <w:shd w:val="clear" w:color="000000" w:fill="FFFFFF"/>
          </w:tcPr>
          <w:p w14:paraId="10F16CA2"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18E14444"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eastAsia="Times New Roman" w:hAnsi="Times New Roman" w:cs="Times New Roman"/>
                <w:b/>
                <w:bCs/>
                <w:color w:val="000000" w:themeColor="text1"/>
                <w:lang w:eastAsia="tr-TR"/>
              </w:rPr>
              <w:t xml:space="preserve">Sosyal Hizmet </w:t>
            </w:r>
          </w:p>
        </w:tc>
        <w:tc>
          <w:tcPr>
            <w:tcW w:w="1701" w:type="dxa"/>
            <w:tcBorders>
              <w:top w:val="nil"/>
              <w:bottom w:val="nil"/>
            </w:tcBorders>
            <w:shd w:val="clear" w:color="000000" w:fill="FFFFFF"/>
            <w:vAlign w:val="center"/>
          </w:tcPr>
          <w:p w14:paraId="1504AE23"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60</w:t>
            </w:r>
          </w:p>
        </w:tc>
        <w:tc>
          <w:tcPr>
            <w:tcW w:w="2551" w:type="dxa"/>
            <w:tcBorders>
              <w:top w:val="nil"/>
              <w:bottom w:val="nil"/>
              <w:right w:val="nil"/>
            </w:tcBorders>
            <w:shd w:val="clear" w:color="000000" w:fill="FFFFFF"/>
            <w:vAlign w:val="center"/>
          </w:tcPr>
          <w:p w14:paraId="6F99287D"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28,7</w:t>
            </w:r>
          </w:p>
        </w:tc>
      </w:tr>
      <w:tr w:rsidR="00570E3B" w:rsidRPr="000319CD" w14:paraId="69797462" w14:textId="77777777" w:rsidTr="00EC44B3">
        <w:trPr>
          <w:trHeight w:val="382"/>
        </w:trPr>
        <w:tc>
          <w:tcPr>
            <w:tcW w:w="1985" w:type="dxa"/>
            <w:vMerge/>
            <w:tcBorders>
              <w:left w:val="nil"/>
              <w:right w:val="nil"/>
            </w:tcBorders>
            <w:shd w:val="clear" w:color="000000" w:fill="FFFFFF"/>
          </w:tcPr>
          <w:p w14:paraId="3269F00F"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252B4D1D" w14:textId="77777777" w:rsidR="00A8554C" w:rsidRPr="000319CD" w:rsidRDefault="00A8554C" w:rsidP="00EC44B3">
            <w:pPr>
              <w:spacing w:after="0" w:line="360" w:lineRule="auto"/>
              <w:rPr>
                <w:rFonts w:ascii="Times New Roman" w:hAnsi="Times New Roman" w:cs="Times New Roman"/>
                <w:b/>
                <w:bCs/>
                <w:color w:val="000000" w:themeColor="text1"/>
              </w:rPr>
            </w:pPr>
            <w:r w:rsidRPr="000319CD">
              <w:rPr>
                <w:rFonts w:ascii="Times New Roman" w:eastAsia="Times New Roman" w:hAnsi="Times New Roman" w:cs="Times New Roman"/>
                <w:b/>
                <w:bCs/>
                <w:color w:val="000000" w:themeColor="text1"/>
                <w:lang w:eastAsia="tr-TR"/>
              </w:rPr>
              <w:t>Çocuk Gelişimi</w:t>
            </w:r>
          </w:p>
        </w:tc>
        <w:tc>
          <w:tcPr>
            <w:tcW w:w="1701" w:type="dxa"/>
            <w:tcBorders>
              <w:top w:val="nil"/>
              <w:bottom w:val="nil"/>
            </w:tcBorders>
            <w:shd w:val="clear" w:color="000000" w:fill="FFFFFF"/>
          </w:tcPr>
          <w:p w14:paraId="093A06F6" w14:textId="77777777" w:rsidR="00A8554C" w:rsidRPr="000319CD" w:rsidRDefault="00A8554C" w:rsidP="00087243">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7</w:t>
            </w:r>
          </w:p>
        </w:tc>
        <w:tc>
          <w:tcPr>
            <w:tcW w:w="2551" w:type="dxa"/>
            <w:tcBorders>
              <w:top w:val="nil"/>
              <w:bottom w:val="nil"/>
              <w:right w:val="nil"/>
            </w:tcBorders>
            <w:shd w:val="clear" w:color="000000" w:fill="FFFFFF"/>
          </w:tcPr>
          <w:p w14:paraId="1229D267" w14:textId="77777777" w:rsidR="00A8554C" w:rsidRPr="000319CD" w:rsidRDefault="00A8554C" w:rsidP="00087243">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3,3</w:t>
            </w:r>
          </w:p>
        </w:tc>
      </w:tr>
      <w:tr w:rsidR="00570E3B" w:rsidRPr="000319CD" w14:paraId="0D9C7D8C" w14:textId="77777777" w:rsidTr="000408A5">
        <w:trPr>
          <w:trHeight w:val="261"/>
        </w:trPr>
        <w:tc>
          <w:tcPr>
            <w:tcW w:w="1985" w:type="dxa"/>
            <w:vMerge/>
            <w:tcBorders>
              <w:left w:val="nil"/>
              <w:right w:val="nil"/>
            </w:tcBorders>
            <w:shd w:val="clear" w:color="000000" w:fill="FFFFFF"/>
          </w:tcPr>
          <w:p w14:paraId="7372D1EE"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16EC7ABE"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eastAsia="Times New Roman" w:hAnsi="Times New Roman" w:cs="Times New Roman"/>
                <w:b/>
                <w:bCs/>
                <w:color w:val="000000" w:themeColor="text1"/>
                <w:lang w:eastAsia="tr-TR"/>
              </w:rPr>
              <w:t>Vaka Çalışanı</w:t>
            </w:r>
          </w:p>
        </w:tc>
        <w:tc>
          <w:tcPr>
            <w:tcW w:w="1701" w:type="dxa"/>
            <w:tcBorders>
              <w:top w:val="nil"/>
              <w:bottom w:val="nil"/>
            </w:tcBorders>
            <w:shd w:val="clear" w:color="000000" w:fill="FFFFFF"/>
            <w:vAlign w:val="center"/>
          </w:tcPr>
          <w:p w14:paraId="092D986E"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29</w:t>
            </w:r>
          </w:p>
        </w:tc>
        <w:tc>
          <w:tcPr>
            <w:tcW w:w="2551" w:type="dxa"/>
            <w:tcBorders>
              <w:top w:val="nil"/>
              <w:bottom w:val="nil"/>
              <w:right w:val="nil"/>
            </w:tcBorders>
            <w:shd w:val="clear" w:color="000000" w:fill="FFFFFF"/>
            <w:vAlign w:val="center"/>
          </w:tcPr>
          <w:p w14:paraId="353D596D"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13,9</w:t>
            </w:r>
          </w:p>
        </w:tc>
      </w:tr>
      <w:tr w:rsidR="00570E3B" w:rsidRPr="000319CD" w14:paraId="57E4C54C" w14:textId="77777777" w:rsidTr="000408A5">
        <w:trPr>
          <w:trHeight w:val="261"/>
        </w:trPr>
        <w:tc>
          <w:tcPr>
            <w:tcW w:w="1985" w:type="dxa"/>
            <w:vMerge/>
            <w:tcBorders>
              <w:left w:val="nil"/>
              <w:right w:val="nil"/>
            </w:tcBorders>
            <w:shd w:val="clear" w:color="000000" w:fill="FFFFFF"/>
          </w:tcPr>
          <w:p w14:paraId="47891A42"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71C12ADE"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eastAsia="Times New Roman" w:hAnsi="Times New Roman" w:cs="Times New Roman"/>
                <w:b/>
                <w:bCs/>
                <w:color w:val="000000" w:themeColor="text1"/>
                <w:lang w:eastAsia="tr-TR"/>
              </w:rPr>
              <w:t xml:space="preserve">Tercüman </w:t>
            </w:r>
          </w:p>
        </w:tc>
        <w:tc>
          <w:tcPr>
            <w:tcW w:w="1701" w:type="dxa"/>
            <w:tcBorders>
              <w:top w:val="nil"/>
              <w:bottom w:val="nil"/>
            </w:tcBorders>
            <w:shd w:val="clear" w:color="000000" w:fill="FFFFFF"/>
            <w:vAlign w:val="center"/>
          </w:tcPr>
          <w:p w14:paraId="1A967F23"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12</w:t>
            </w:r>
          </w:p>
        </w:tc>
        <w:tc>
          <w:tcPr>
            <w:tcW w:w="2551" w:type="dxa"/>
            <w:tcBorders>
              <w:top w:val="nil"/>
              <w:bottom w:val="nil"/>
              <w:right w:val="nil"/>
            </w:tcBorders>
            <w:shd w:val="clear" w:color="000000" w:fill="FFFFFF"/>
            <w:vAlign w:val="center"/>
          </w:tcPr>
          <w:p w14:paraId="1A981831"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5,7</w:t>
            </w:r>
          </w:p>
        </w:tc>
      </w:tr>
      <w:tr w:rsidR="00570E3B" w:rsidRPr="000319CD" w14:paraId="1F9AD015" w14:textId="77777777" w:rsidTr="000408A5">
        <w:trPr>
          <w:trHeight w:val="261"/>
        </w:trPr>
        <w:tc>
          <w:tcPr>
            <w:tcW w:w="1985" w:type="dxa"/>
            <w:vMerge/>
            <w:tcBorders>
              <w:left w:val="nil"/>
              <w:right w:val="nil"/>
            </w:tcBorders>
            <w:shd w:val="clear" w:color="000000" w:fill="FFFFFF"/>
          </w:tcPr>
          <w:p w14:paraId="7E71E8F8"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single" w:sz="4" w:space="0" w:color="auto"/>
            </w:tcBorders>
            <w:shd w:val="clear" w:color="000000" w:fill="FFFFFF"/>
          </w:tcPr>
          <w:p w14:paraId="730375AA"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eastAsia="Times New Roman" w:hAnsi="Times New Roman" w:cs="Times New Roman"/>
                <w:b/>
                <w:bCs/>
                <w:color w:val="000000" w:themeColor="text1"/>
                <w:lang w:eastAsia="tr-TR"/>
              </w:rPr>
              <w:t>Diğer</w:t>
            </w:r>
          </w:p>
        </w:tc>
        <w:tc>
          <w:tcPr>
            <w:tcW w:w="1701" w:type="dxa"/>
            <w:tcBorders>
              <w:top w:val="nil"/>
              <w:bottom w:val="single" w:sz="4" w:space="0" w:color="auto"/>
            </w:tcBorders>
            <w:shd w:val="clear" w:color="000000" w:fill="FFFFFF"/>
            <w:vAlign w:val="center"/>
          </w:tcPr>
          <w:p w14:paraId="66C5F976"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22</w:t>
            </w:r>
          </w:p>
        </w:tc>
        <w:tc>
          <w:tcPr>
            <w:tcW w:w="2551" w:type="dxa"/>
            <w:tcBorders>
              <w:top w:val="nil"/>
              <w:bottom w:val="single" w:sz="4" w:space="0" w:color="auto"/>
              <w:right w:val="nil"/>
            </w:tcBorders>
            <w:shd w:val="clear" w:color="000000" w:fill="FFFFFF"/>
            <w:vAlign w:val="center"/>
          </w:tcPr>
          <w:p w14:paraId="540003B3"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10,5</w:t>
            </w:r>
          </w:p>
        </w:tc>
      </w:tr>
      <w:tr w:rsidR="00570E3B" w:rsidRPr="000319CD" w14:paraId="5F7AEB47" w14:textId="77777777" w:rsidTr="000408A5">
        <w:trPr>
          <w:trHeight w:val="261"/>
        </w:trPr>
        <w:tc>
          <w:tcPr>
            <w:tcW w:w="1985" w:type="dxa"/>
            <w:vMerge w:val="restart"/>
            <w:tcBorders>
              <w:top w:val="single" w:sz="4" w:space="0" w:color="auto"/>
              <w:left w:val="nil"/>
              <w:right w:val="nil"/>
            </w:tcBorders>
            <w:shd w:val="clear" w:color="000000" w:fill="FFFFFF"/>
            <w:vAlign w:val="center"/>
          </w:tcPr>
          <w:p w14:paraId="112D783E"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Çalıştığı Birim</w:t>
            </w:r>
          </w:p>
        </w:tc>
        <w:tc>
          <w:tcPr>
            <w:tcW w:w="2268" w:type="dxa"/>
            <w:tcBorders>
              <w:top w:val="single" w:sz="4" w:space="0" w:color="auto"/>
              <w:left w:val="nil"/>
              <w:bottom w:val="nil"/>
            </w:tcBorders>
            <w:shd w:val="clear" w:color="000000" w:fill="FFFFFF"/>
          </w:tcPr>
          <w:p w14:paraId="186AA85C"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Planlama ve Hazırlık</w:t>
            </w:r>
          </w:p>
        </w:tc>
        <w:tc>
          <w:tcPr>
            <w:tcW w:w="1701" w:type="dxa"/>
            <w:tcBorders>
              <w:top w:val="single" w:sz="4" w:space="0" w:color="auto"/>
              <w:bottom w:val="nil"/>
            </w:tcBorders>
            <w:shd w:val="clear" w:color="000000" w:fill="FFFFFF"/>
            <w:vAlign w:val="center"/>
          </w:tcPr>
          <w:p w14:paraId="4EC98FFD"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38</w:t>
            </w:r>
          </w:p>
        </w:tc>
        <w:tc>
          <w:tcPr>
            <w:tcW w:w="2551" w:type="dxa"/>
            <w:tcBorders>
              <w:top w:val="single" w:sz="4" w:space="0" w:color="auto"/>
              <w:bottom w:val="nil"/>
              <w:right w:val="nil"/>
            </w:tcBorders>
            <w:shd w:val="clear" w:color="000000" w:fill="FFFFFF"/>
            <w:vAlign w:val="center"/>
          </w:tcPr>
          <w:p w14:paraId="25A5AA17"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18,2</w:t>
            </w:r>
          </w:p>
        </w:tc>
      </w:tr>
      <w:tr w:rsidR="00570E3B" w:rsidRPr="000319CD" w14:paraId="2E90C6A3" w14:textId="77777777" w:rsidTr="000408A5">
        <w:trPr>
          <w:trHeight w:val="261"/>
        </w:trPr>
        <w:tc>
          <w:tcPr>
            <w:tcW w:w="1985" w:type="dxa"/>
            <w:vMerge/>
            <w:tcBorders>
              <w:left w:val="nil"/>
              <w:right w:val="nil"/>
            </w:tcBorders>
            <w:shd w:val="clear" w:color="000000" w:fill="FFFFFF"/>
            <w:vAlign w:val="center"/>
          </w:tcPr>
          <w:p w14:paraId="09A0E21B"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7C0EDB14" w14:textId="77777777" w:rsidR="00A8554C" w:rsidRPr="000319CD" w:rsidRDefault="00A8554C" w:rsidP="005C3B18">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Müdahale</w:t>
            </w:r>
          </w:p>
        </w:tc>
        <w:tc>
          <w:tcPr>
            <w:tcW w:w="1701" w:type="dxa"/>
            <w:tcBorders>
              <w:top w:val="nil"/>
              <w:bottom w:val="nil"/>
            </w:tcBorders>
            <w:shd w:val="clear" w:color="000000" w:fill="FFFFFF"/>
            <w:vAlign w:val="center"/>
          </w:tcPr>
          <w:p w14:paraId="60F79416"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77</w:t>
            </w:r>
          </w:p>
        </w:tc>
        <w:tc>
          <w:tcPr>
            <w:tcW w:w="2551" w:type="dxa"/>
            <w:tcBorders>
              <w:top w:val="nil"/>
              <w:bottom w:val="nil"/>
              <w:right w:val="nil"/>
            </w:tcBorders>
            <w:shd w:val="clear" w:color="000000" w:fill="FFFFFF"/>
            <w:vAlign w:val="center"/>
          </w:tcPr>
          <w:p w14:paraId="14F8F9B8"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36,8</w:t>
            </w:r>
          </w:p>
        </w:tc>
      </w:tr>
      <w:tr w:rsidR="00570E3B" w:rsidRPr="000319CD" w14:paraId="1E69872A" w14:textId="77777777" w:rsidTr="000408A5">
        <w:trPr>
          <w:trHeight w:val="261"/>
        </w:trPr>
        <w:tc>
          <w:tcPr>
            <w:tcW w:w="1985" w:type="dxa"/>
            <w:vMerge/>
            <w:tcBorders>
              <w:left w:val="nil"/>
              <w:bottom w:val="nil"/>
              <w:right w:val="nil"/>
            </w:tcBorders>
            <w:shd w:val="clear" w:color="000000" w:fill="FFFFFF"/>
            <w:vAlign w:val="center"/>
          </w:tcPr>
          <w:p w14:paraId="032116F0" w14:textId="77777777" w:rsidR="00A8554C" w:rsidRPr="000319CD" w:rsidRDefault="00A8554C" w:rsidP="005C3B18">
            <w:pPr>
              <w:spacing w:after="0" w:line="360" w:lineRule="auto"/>
              <w:rPr>
                <w:rFonts w:ascii="Times New Roman" w:hAnsi="Times New Roman" w:cs="Times New Roman"/>
                <w:b/>
                <w:bCs/>
                <w:color w:val="000000" w:themeColor="text1"/>
              </w:rPr>
            </w:pPr>
          </w:p>
        </w:tc>
        <w:tc>
          <w:tcPr>
            <w:tcW w:w="2268" w:type="dxa"/>
            <w:tcBorders>
              <w:top w:val="nil"/>
              <w:left w:val="nil"/>
              <w:bottom w:val="single" w:sz="4" w:space="0" w:color="auto"/>
            </w:tcBorders>
            <w:shd w:val="clear" w:color="000000" w:fill="FFFFFF"/>
          </w:tcPr>
          <w:p w14:paraId="27799FC0"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İzleme ve İyileştirme</w:t>
            </w:r>
          </w:p>
        </w:tc>
        <w:tc>
          <w:tcPr>
            <w:tcW w:w="1701" w:type="dxa"/>
            <w:tcBorders>
              <w:top w:val="nil"/>
              <w:bottom w:val="single" w:sz="4" w:space="0" w:color="auto"/>
            </w:tcBorders>
            <w:shd w:val="clear" w:color="000000" w:fill="FFFFFF"/>
            <w:vAlign w:val="center"/>
          </w:tcPr>
          <w:p w14:paraId="7FF242D1"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94</w:t>
            </w:r>
          </w:p>
        </w:tc>
        <w:tc>
          <w:tcPr>
            <w:tcW w:w="2551" w:type="dxa"/>
            <w:tcBorders>
              <w:top w:val="nil"/>
              <w:bottom w:val="single" w:sz="4" w:space="0" w:color="auto"/>
              <w:right w:val="nil"/>
            </w:tcBorders>
            <w:shd w:val="clear" w:color="000000" w:fill="FFFFFF"/>
            <w:vAlign w:val="center"/>
          </w:tcPr>
          <w:p w14:paraId="0BFA5A5E"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45,0</w:t>
            </w:r>
          </w:p>
        </w:tc>
      </w:tr>
      <w:tr w:rsidR="00570E3B" w:rsidRPr="000319CD" w14:paraId="301127B9" w14:textId="77777777" w:rsidTr="000408A5">
        <w:trPr>
          <w:trHeight w:val="247"/>
        </w:trPr>
        <w:tc>
          <w:tcPr>
            <w:tcW w:w="1985" w:type="dxa"/>
            <w:vMerge w:val="restart"/>
            <w:tcBorders>
              <w:top w:val="single" w:sz="4" w:space="0" w:color="auto"/>
              <w:left w:val="nil"/>
              <w:bottom w:val="nil"/>
              <w:right w:val="nil"/>
            </w:tcBorders>
            <w:shd w:val="clear" w:color="000000" w:fill="FFFFFF"/>
            <w:vAlign w:val="center"/>
          </w:tcPr>
          <w:p w14:paraId="517326E1"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AHM Eğitimi</w:t>
            </w:r>
          </w:p>
        </w:tc>
        <w:tc>
          <w:tcPr>
            <w:tcW w:w="2268" w:type="dxa"/>
            <w:tcBorders>
              <w:top w:val="single" w:sz="4" w:space="0" w:color="auto"/>
              <w:left w:val="nil"/>
              <w:bottom w:val="nil"/>
            </w:tcBorders>
            <w:shd w:val="clear" w:color="000000" w:fill="FFFFFF"/>
          </w:tcPr>
          <w:p w14:paraId="49A770A9" w14:textId="77777777" w:rsidR="00A8554C" w:rsidRPr="000319CD" w:rsidRDefault="00A8554C" w:rsidP="005C3B18">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Evet </w:t>
            </w:r>
          </w:p>
        </w:tc>
        <w:tc>
          <w:tcPr>
            <w:tcW w:w="1701" w:type="dxa"/>
            <w:tcBorders>
              <w:top w:val="single" w:sz="4" w:space="0" w:color="auto"/>
              <w:bottom w:val="nil"/>
            </w:tcBorders>
            <w:shd w:val="clear" w:color="000000" w:fill="FFFFFF"/>
            <w:vAlign w:val="center"/>
          </w:tcPr>
          <w:p w14:paraId="3799E4F4"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120</w:t>
            </w:r>
          </w:p>
        </w:tc>
        <w:tc>
          <w:tcPr>
            <w:tcW w:w="2551" w:type="dxa"/>
            <w:tcBorders>
              <w:top w:val="single" w:sz="4" w:space="0" w:color="auto"/>
              <w:bottom w:val="nil"/>
              <w:right w:val="nil"/>
            </w:tcBorders>
            <w:shd w:val="clear" w:color="000000" w:fill="FFFFFF"/>
            <w:vAlign w:val="center"/>
          </w:tcPr>
          <w:p w14:paraId="25F12B26"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57,4</w:t>
            </w:r>
          </w:p>
        </w:tc>
      </w:tr>
      <w:tr w:rsidR="00570E3B" w:rsidRPr="000319CD" w14:paraId="52264A47" w14:textId="77777777" w:rsidTr="000408A5">
        <w:trPr>
          <w:trHeight w:val="247"/>
        </w:trPr>
        <w:tc>
          <w:tcPr>
            <w:tcW w:w="1985" w:type="dxa"/>
            <w:vMerge/>
            <w:tcBorders>
              <w:left w:val="nil"/>
              <w:bottom w:val="nil"/>
              <w:right w:val="nil"/>
            </w:tcBorders>
            <w:shd w:val="clear" w:color="000000" w:fill="FFFFFF"/>
          </w:tcPr>
          <w:p w14:paraId="1D2DB2A9" w14:textId="77777777" w:rsidR="00A8554C" w:rsidRPr="000319CD" w:rsidRDefault="00A8554C" w:rsidP="005C3B18">
            <w:pPr>
              <w:spacing w:after="0" w:line="360" w:lineRule="auto"/>
              <w:jc w:val="both"/>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7D2BB7AF" w14:textId="77777777" w:rsidR="00A8554C" w:rsidRPr="000319CD" w:rsidRDefault="00A8554C" w:rsidP="005C3B18">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Hayır</w:t>
            </w:r>
          </w:p>
        </w:tc>
        <w:tc>
          <w:tcPr>
            <w:tcW w:w="1701" w:type="dxa"/>
            <w:tcBorders>
              <w:top w:val="nil"/>
              <w:bottom w:val="nil"/>
            </w:tcBorders>
            <w:shd w:val="clear" w:color="000000" w:fill="FFFFFF"/>
            <w:vAlign w:val="center"/>
          </w:tcPr>
          <w:p w14:paraId="1132C0EB"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89</w:t>
            </w:r>
          </w:p>
        </w:tc>
        <w:tc>
          <w:tcPr>
            <w:tcW w:w="2551" w:type="dxa"/>
            <w:tcBorders>
              <w:top w:val="nil"/>
              <w:bottom w:val="nil"/>
              <w:right w:val="nil"/>
            </w:tcBorders>
            <w:shd w:val="clear" w:color="000000" w:fill="FFFFFF"/>
            <w:vAlign w:val="center"/>
          </w:tcPr>
          <w:p w14:paraId="631FB316"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42,6</w:t>
            </w:r>
          </w:p>
        </w:tc>
      </w:tr>
      <w:tr w:rsidR="00570E3B" w:rsidRPr="000319CD" w14:paraId="2665784D" w14:textId="77777777" w:rsidTr="000408A5">
        <w:trPr>
          <w:trHeight w:val="247"/>
        </w:trPr>
        <w:tc>
          <w:tcPr>
            <w:tcW w:w="1985" w:type="dxa"/>
            <w:vMerge w:val="restart"/>
            <w:tcBorders>
              <w:top w:val="single" w:sz="4" w:space="0" w:color="auto"/>
              <w:left w:val="nil"/>
              <w:right w:val="nil"/>
            </w:tcBorders>
            <w:shd w:val="clear" w:color="000000" w:fill="FFFFFF"/>
            <w:vAlign w:val="center"/>
          </w:tcPr>
          <w:p w14:paraId="21FC663A" w14:textId="77777777" w:rsidR="00A8554C" w:rsidRPr="000319CD" w:rsidRDefault="00A8554C" w:rsidP="005C3B18">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PİY Eğitimi</w:t>
            </w:r>
          </w:p>
        </w:tc>
        <w:tc>
          <w:tcPr>
            <w:tcW w:w="2268" w:type="dxa"/>
            <w:tcBorders>
              <w:top w:val="single" w:sz="4" w:space="0" w:color="auto"/>
              <w:left w:val="nil"/>
              <w:bottom w:val="nil"/>
            </w:tcBorders>
            <w:shd w:val="clear" w:color="000000" w:fill="FFFFFF"/>
          </w:tcPr>
          <w:p w14:paraId="6AEA9024" w14:textId="77777777" w:rsidR="00A8554C" w:rsidRPr="000319CD" w:rsidRDefault="00A8554C" w:rsidP="005C3B18">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Evet </w:t>
            </w:r>
          </w:p>
        </w:tc>
        <w:tc>
          <w:tcPr>
            <w:tcW w:w="1701" w:type="dxa"/>
            <w:tcBorders>
              <w:top w:val="single" w:sz="4" w:space="0" w:color="auto"/>
              <w:bottom w:val="nil"/>
            </w:tcBorders>
            <w:shd w:val="clear" w:color="000000" w:fill="FFFFFF"/>
            <w:vAlign w:val="center"/>
          </w:tcPr>
          <w:p w14:paraId="43A8A373"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107</w:t>
            </w:r>
          </w:p>
        </w:tc>
        <w:tc>
          <w:tcPr>
            <w:tcW w:w="2551" w:type="dxa"/>
            <w:tcBorders>
              <w:top w:val="single" w:sz="4" w:space="0" w:color="auto"/>
              <w:bottom w:val="nil"/>
              <w:right w:val="nil"/>
            </w:tcBorders>
            <w:shd w:val="clear" w:color="000000" w:fill="FFFFFF"/>
            <w:vAlign w:val="center"/>
          </w:tcPr>
          <w:p w14:paraId="37933BAF"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51,2</w:t>
            </w:r>
          </w:p>
        </w:tc>
      </w:tr>
      <w:tr w:rsidR="00570E3B" w:rsidRPr="000319CD" w14:paraId="553A40C4" w14:textId="77777777" w:rsidTr="00A94B92">
        <w:trPr>
          <w:trHeight w:val="255"/>
        </w:trPr>
        <w:tc>
          <w:tcPr>
            <w:tcW w:w="1985" w:type="dxa"/>
            <w:vMerge/>
            <w:tcBorders>
              <w:left w:val="nil"/>
              <w:bottom w:val="single" w:sz="4" w:space="0" w:color="auto"/>
              <w:right w:val="nil"/>
            </w:tcBorders>
            <w:shd w:val="clear" w:color="000000" w:fill="FFFFFF"/>
          </w:tcPr>
          <w:p w14:paraId="1DC4DFA4" w14:textId="77777777" w:rsidR="00A8554C" w:rsidRPr="000319CD" w:rsidRDefault="00A8554C" w:rsidP="005C3B18">
            <w:pPr>
              <w:spacing w:after="0" w:line="360" w:lineRule="auto"/>
              <w:jc w:val="both"/>
              <w:rPr>
                <w:rFonts w:ascii="Times New Roman" w:hAnsi="Times New Roman" w:cs="Times New Roman"/>
                <w:b/>
                <w:bCs/>
                <w:color w:val="000000" w:themeColor="text1"/>
              </w:rPr>
            </w:pPr>
          </w:p>
        </w:tc>
        <w:tc>
          <w:tcPr>
            <w:tcW w:w="2268" w:type="dxa"/>
            <w:tcBorders>
              <w:top w:val="nil"/>
              <w:left w:val="nil"/>
              <w:bottom w:val="single" w:sz="4" w:space="0" w:color="auto"/>
            </w:tcBorders>
            <w:shd w:val="clear" w:color="000000" w:fill="FFFFFF"/>
          </w:tcPr>
          <w:p w14:paraId="24C45CDD" w14:textId="77777777" w:rsidR="00A8554C" w:rsidRPr="000319CD" w:rsidRDefault="00A8554C" w:rsidP="005C3B18">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Hayır</w:t>
            </w:r>
          </w:p>
        </w:tc>
        <w:tc>
          <w:tcPr>
            <w:tcW w:w="1701" w:type="dxa"/>
            <w:tcBorders>
              <w:top w:val="nil"/>
              <w:bottom w:val="single" w:sz="4" w:space="0" w:color="auto"/>
            </w:tcBorders>
            <w:shd w:val="clear" w:color="000000" w:fill="FFFFFF"/>
            <w:vAlign w:val="center"/>
          </w:tcPr>
          <w:p w14:paraId="1C2B4C4D"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102</w:t>
            </w:r>
          </w:p>
        </w:tc>
        <w:tc>
          <w:tcPr>
            <w:tcW w:w="2551" w:type="dxa"/>
            <w:tcBorders>
              <w:top w:val="nil"/>
              <w:bottom w:val="single" w:sz="4" w:space="0" w:color="auto"/>
              <w:right w:val="nil"/>
            </w:tcBorders>
            <w:shd w:val="clear" w:color="000000" w:fill="FFFFFF"/>
            <w:vAlign w:val="center"/>
          </w:tcPr>
          <w:p w14:paraId="441ADA6C" w14:textId="77777777" w:rsidR="00A8554C" w:rsidRPr="000319CD" w:rsidRDefault="00A8554C"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48,8</w:t>
            </w:r>
          </w:p>
        </w:tc>
      </w:tr>
      <w:tr w:rsidR="00570E3B" w:rsidRPr="000319CD" w14:paraId="7FEC767B" w14:textId="77777777" w:rsidTr="00A94B92">
        <w:trPr>
          <w:trHeight w:val="217"/>
        </w:trPr>
        <w:tc>
          <w:tcPr>
            <w:tcW w:w="1985" w:type="dxa"/>
            <w:vMerge w:val="restart"/>
            <w:tcBorders>
              <w:top w:val="single" w:sz="4" w:space="0" w:color="auto"/>
              <w:left w:val="nil"/>
              <w:right w:val="nil"/>
            </w:tcBorders>
            <w:shd w:val="clear" w:color="000000" w:fill="FFFFFF"/>
            <w:vAlign w:val="center"/>
          </w:tcPr>
          <w:p w14:paraId="36D38FBF" w14:textId="77777777" w:rsidR="00A94B92" w:rsidRPr="000319CD" w:rsidRDefault="00A94B92" w:rsidP="00A94B92">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Hangilerinin Psikososyal Destek </w:t>
            </w:r>
            <w:r w:rsidR="00500A40" w:rsidRPr="000319CD">
              <w:rPr>
                <w:rFonts w:ascii="Times New Roman" w:hAnsi="Times New Roman" w:cs="Times New Roman"/>
                <w:b/>
                <w:bCs/>
                <w:color w:val="000000" w:themeColor="text1"/>
              </w:rPr>
              <w:t xml:space="preserve">Müdahale </w:t>
            </w:r>
            <w:r w:rsidRPr="000319CD">
              <w:rPr>
                <w:rFonts w:ascii="Times New Roman" w:hAnsi="Times New Roman" w:cs="Times New Roman"/>
                <w:b/>
                <w:bCs/>
                <w:color w:val="000000" w:themeColor="text1"/>
              </w:rPr>
              <w:t>Temel İlkeleri olduğunu düşünüyorsunuz?*</w:t>
            </w:r>
          </w:p>
        </w:tc>
        <w:tc>
          <w:tcPr>
            <w:tcW w:w="2268" w:type="dxa"/>
            <w:tcBorders>
              <w:top w:val="single" w:sz="4" w:space="0" w:color="auto"/>
              <w:left w:val="nil"/>
              <w:bottom w:val="nil"/>
            </w:tcBorders>
            <w:shd w:val="clear" w:color="000000" w:fill="FFFFFF"/>
          </w:tcPr>
          <w:p w14:paraId="6D3E657B" w14:textId="77777777" w:rsidR="00A94B92" w:rsidRPr="000319CD" w:rsidRDefault="00A94B92" w:rsidP="00A94B92">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1. İlke</w:t>
            </w:r>
            <w:r w:rsidR="00B423FE" w:rsidRPr="000319CD">
              <w:rPr>
                <w:rFonts w:ascii="Times New Roman" w:eastAsia="Times New Roman" w:hAnsi="Times New Roman" w:cs="Times New Roman"/>
                <w:b/>
                <w:bCs/>
                <w:color w:val="000000" w:themeColor="text1"/>
                <w:lang w:eastAsia="tr-TR"/>
              </w:rPr>
              <w:t>yi işaretleyenler</w:t>
            </w:r>
          </w:p>
        </w:tc>
        <w:tc>
          <w:tcPr>
            <w:tcW w:w="1701" w:type="dxa"/>
            <w:tcBorders>
              <w:top w:val="single" w:sz="4" w:space="0" w:color="auto"/>
              <w:bottom w:val="nil"/>
            </w:tcBorders>
            <w:shd w:val="clear" w:color="000000" w:fill="FFFFFF"/>
            <w:vAlign w:val="center"/>
          </w:tcPr>
          <w:p w14:paraId="0DC80A63" w14:textId="77777777" w:rsidR="00A94B92" w:rsidRPr="000319CD" w:rsidRDefault="00A94B92"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157</w:t>
            </w:r>
          </w:p>
        </w:tc>
        <w:tc>
          <w:tcPr>
            <w:tcW w:w="2551" w:type="dxa"/>
            <w:tcBorders>
              <w:top w:val="single" w:sz="4" w:space="0" w:color="auto"/>
              <w:bottom w:val="nil"/>
              <w:right w:val="nil"/>
            </w:tcBorders>
            <w:shd w:val="clear" w:color="000000" w:fill="FFFFFF"/>
            <w:vAlign w:val="center"/>
          </w:tcPr>
          <w:p w14:paraId="4E431E41" w14:textId="77777777" w:rsidR="00A94B92" w:rsidRPr="000319CD" w:rsidRDefault="00D2171A"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75,1</w:t>
            </w:r>
          </w:p>
        </w:tc>
      </w:tr>
      <w:tr w:rsidR="00570E3B" w:rsidRPr="000319CD" w14:paraId="666B4B4C" w14:textId="77777777" w:rsidTr="000408A5">
        <w:trPr>
          <w:trHeight w:val="285"/>
        </w:trPr>
        <w:tc>
          <w:tcPr>
            <w:tcW w:w="1985" w:type="dxa"/>
            <w:vMerge/>
            <w:tcBorders>
              <w:left w:val="nil"/>
              <w:right w:val="nil"/>
            </w:tcBorders>
            <w:shd w:val="clear" w:color="000000" w:fill="FFFFFF"/>
          </w:tcPr>
          <w:p w14:paraId="2D8A48D7" w14:textId="77777777" w:rsidR="00A94B92" w:rsidRPr="000319CD" w:rsidRDefault="00A94B92" w:rsidP="00A94B92">
            <w:pPr>
              <w:spacing w:after="0" w:line="360" w:lineRule="auto"/>
              <w:jc w:val="both"/>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2D193932" w14:textId="77777777" w:rsidR="00A94B92" w:rsidRPr="000319CD" w:rsidRDefault="00A94B92" w:rsidP="00A94B92">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7. İlke</w:t>
            </w:r>
            <w:r w:rsidR="00B423FE" w:rsidRPr="000319CD">
              <w:rPr>
                <w:rFonts w:ascii="Times New Roman" w:eastAsia="Times New Roman" w:hAnsi="Times New Roman" w:cs="Times New Roman"/>
                <w:b/>
                <w:bCs/>
                <w:color w:val="000000" w:themeColor="text1"/>
                <w:lang w:eastAsia="tr-TR"/>
              </w:rPr>
              <w:t>yi işaretleyenler</w:t>
            </w:r>
          </w:p>
        </w:tc>
        <w:tc>
          <w:tcPr>
            <w:tcW w:w="1701" w:type="dxa"/>
            <w:tcBorders>
              <w:top w:val="nil"/>
              <w:bottom w:val="nil"/>
            </w:tcBorders>
            <w:shd w:val="clear" w:color="000000" w:fill="FFFFFF"/>
            <w:vAlign w:val="center"/>
          </w:tcPr>
          <w:p w14:paraId="3BB40BE1" w14:textId="77777777" w:rsidR="00A94B92" w:rsidRPr="000319CD" w:rsidRDefault="00A94B92"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154</w:t>
            </w:r>
          </w:p>
        </w:tc>
        <w:tc>
          <w:tcPr>
            <w:tcW w:w="2551" w:type="dxa"/>
            <w:tcBorders>
              <w:top w:val="nil"/>
              <w:bottom w:val="nil"/>
              <w:right w:val="nil"/>
            </w:tcBorders>
            <w:shd w:val="clear" w:color="000000" w:fill="FFFFFF"/>
            <w:vAlign w:val="center"/>
          </w:tcPr>
          <w:p w14:paraId="053892FB" w14:textId="77777777" w:rsidR="00A94B92" w:rsidRPr="000319CD" w:rsidRDefault="00D2171A"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73,7</w:t>
            </w:r>
          </w:p>
        </w:tc>
      </w:tr>
      <w:tr w:rsidR="00570E3B" w:rsidRPr="000319CD" w14:paraId="134D6BA5" w14:textId="77777777" w:rsidTr="000408A5">
        <w:trPr>
          <w:trHeight w:val="300"/>
        </w:trPr>
        <w:tc>
          <w:tcPr>
            <w:tcW w:w="1985" w:type="dxa"/>
            <w:vMerge/>
            <w:tcBorders>
              <w:left w:val="nil"/>
              <w:right w:val="nil"/>
            </w:tcBorders>
            <w:shd w:val="clear" w:color="000000" w:fill="FFFFFF"/>
          </w:tcPr>
          <w:p w14:paraId="3D349194" w14:textId="77777777" w:rsidR="00A94B92" w:rsidRPr="000319CD" w:rsidRDefault="00A94B92" w:rsidP="00A94B92">
            <w:pPr>
              <w:spacing w:after="0" w:line="360" w:lineRule="auto"/>
              <w:jc w:val="both"/>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24C1B4FB" w14:textId="77777777" w:rsidR="00A94B92" w:rsidRPr="000319CD" w:rsidRDefault="00A94B92" w:rsidP="00A94B92">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2. İlke</w:t>
            </w:r>
            <w:r w:rsidR="00B423FE" w:rsidRPr="000319CD">
              <w:rPr>
                <w:rFonts w:ascii="Times New Roman" w:eastAsia="Times New Roman" w:hAnsi="Times New Roman" w:cs="Times New Roman"/>
                <w:b/>
                <w:bCs/>
                <w:color w:val="000000" w:themeColor="text1"/>
                <w:lang w:eastAsia="tr-TR"/>
              </w:rPr>
              <w:t>yi işaretleyenler</w:t>
            </w:r>
          </w:p>
        </w:tc>
        <w:tc>
          <w:tcPr>
            <w:tcW w:w="1701" w:type="dxa"/>
            <w:tcBorders>
              <w:top w:val="nil"/>
              <w:bottom w:val="nil"/>
            </w:tcBorders>
            <w:shd w:val="clear" w:color="000000" w:fill="FFFFFF"/>
            <w:vAlign w:val="center"/>
          </w:tcPr>
          <w:p w14:paraId="3648CF56" w14:textId="77777777" w:rsidR="00A94B92" w:rsidRPr="000319CD" w:rsidRDefault="00A94B92"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133</w:t>
            </w:r>
          </w:p>
        </w:tc>
        <w:tc>
          <w:tcPr>
            <w:tcW w:w="2551" w:type="dxa"/>
            <w:tcBorders>
              <w:top w:val="nil"/>
              <w:bottom w:val="nil"/>
              <w:right w:val="nil"/>
            </w:tcBorders>
            <w:shd w:val="clear" w:color="000000" w:fill="FFFFFF"/>
            <w:vAlign w:val="center"/>
          </w:tcPr>
          <w:p w14:paraId="2246DB07" w14:textId="77777777" w:rsidR="00A94B92" w:rsidRPr="000319CD" w:rsidRDefault="00D2171A"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63,6</w:t>
            </w:r>
          </w:p>
        </w:tc>
      </w:tr>
      <w:tr w:rsidR="00570E3B" w:rsidRPr="000319CD" w14:paraId="04F39EE6" w14:textId="77777777" w:rsidTr="000408A5">
        <w:trPr>
          <w:trHeight w:val="300"/>
        </w:trPr>
        <w:tc>
          <w:tcPr>
            <w:tcW w:w="1985" w:type="dxa"/>
            <w:vMerge/>
            <w:tcBorders>
              <w:left w:val="nil"/>
              <w:right w:val="nil"/>
            </w:tcBorders>
            <w:shd w:val="clear" w:color="000000" w:fill="FFFFFF"/>
          </w:tcPr>
          <w:p w14:paraId="1C275317" w14:textId="77777777" w:rsidR="00A94B92" w:rsidRPr="000319CD" w:rsidRDefault="00A94B92" w:rsidP="00A94B92">
            <w:pPr>
              <w:spacing w:after="0" w:line="360" w:lineRule="auto"/>
              <w:jc w:val="both"/>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2BAB4B09" w14:textId="77777777" w:rsidR="00A94B92" w:rsidRPr="000319CD" w:rsidRDefault="00A94B92" w:rsidP="00A94B92">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4. İlke</w:t>
            </w:r>
            <w:r w:rsidR="00B423FE" w:rsidRPr="000319CD">
              <w:rPr>
                <w:rFonts w:ascii="Times New Roman" w:eastAsia="Times New Roman" w:hAnsi="Times New Roman" w:cs="Times New Roman"/>
                <w:b/>
                <w:bCs/>
                <w:color w:val="000000" w:themeColor="text1"/>
                <w:lang w:eastAsia="tr-TR"/>
              </w:rPr>
              <w:t>yi işaretleyenler</w:t>
            </w:r>
          </w:p>
        </w:tc>
        <w:tc>
          <w:tcPr>
            <w:tcW w:w="1701" w:type="dxa"/>
            <w:tcBorders>
              <w:top w:val="nil"/>
              <w:bottom w:val="nil"/>
            </w:tcBorders>
            <w:shd w:val="clear" w:color="000000" w:fill="FFFFFF"/>
            <w:vAlign w:val="center"/>
          </w:tcPr>
          <w:p w14:paraId="656A5C27" w14:textId="77777777" w:rsidR="00A94B92" w:rsidRPr="000319CD" w:rsidRDefault="00A94B92"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96</w:t>
            </w:r>
          </w:p>
        </w:tc>
        <w:tc>
          <w:tcPr>
            <w:tcW w:w="2551" w:type="dxa"/>
            <w:tcBorders>
              <w:top w:val="nil"/>
              <w:bottom w:val="nil"/>
              <w:right w:val="nil"/>
            </w:tcBorders>
            <w:shd w:val="clear" w:color="000000" w:fill="FFFFFF"/>
            <w:vAlign w:val="center"/>
          </w:tcPr>
          <w:p w14:paraId="3C5E33BD" w14:textId="77777777" w:rsidR="00A94B92" w:rsidRPr="000319CD" w:rsidRDefault="00D2171A"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45,9</w:t>
            </w:r>
          </w:p>
        </w:tc>
      </w:tr>
      <w:tr w:rsidR="00570E3B" w:rsidRPr="000319CD" w14:paraId="25F1433C" w14:textId="77777777" w:rsidTr="000408A5">
        <w:trPr>
          <w:trHeight w:val="300"/>
        </w:trPr>
        <w:tc>
          <w:tcPr>
            <w:tcW w:w="1985" w:type="dxa"/>
            <w:vMerge/>
            <w:tcBorders>
              <w:left w:val="nil"/>
              <w:right w:val="nil"/>
            </w:tcBorders>
            <w:shd w:val="clear" w:color="000000" w:fill="FFFFFF"/>
          </w:tcPr>
          <w:p w14:paraId="11238ABD" w14:textId="77777777" w:rsidR="00A94B92" w:rsidRPr="000319CD" w:rsidRDefault="00A94B92" w:rsidP="00A94B92">
            <w:pPr>
              <w:spacing w:after="0" w:line="360" w:lineRule="auto"/>
              <w:jc w:val="both"/>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1B8E3C72" w14:textId="77777777" w:rsidR="00A94B92" w:rsidRPr="000319CD" w:rsidRDefault="00A94B92" w:rsidP="00A94B92">
            <w:pPr>
              <w:spacing w:after="0" w:line="360" w:lineRule="auto"/>
              <w:jc w:val="both"/>
              <w:rPr>
                <w:rFonts w:ascii="Times New Roman" w:hAnsi="Times New Roman" w:cs="Times New Roman"/>
                <w:color w:val="000000" w:themeColor="text1"/>
              </w:rPr>
            </w:pPr>
            <w:r w:rsidRPr="000319CD">
              <w:rPr>
                <w:rFonts w:ascii="Times New Roman" w:eastAsia="Times New Roman" w:hAnsi="Times New Roman" w:cs="Times New Roman"/>
                <w:b/>
                <w:bCs/>
                <w:color w:val="000000" w:themeColor="text1"/>
                <w:lang w:eastAsia="tr-TR"/>
              </w:rPr>
              <w:t>3. İlke</w:t>
            </w:r>
            <w:r w:rsidR="00B423FE" w:rsidRPr="000319CD">
              <w:rPr>
                <w:rFonts w:ascii="Times New Roman" w:eastAsia="Times New Roman" w:hAnsi="Times New Roman" w:cs="Times New Roman"/>
                <w:b/>
                <w:bCs/>
                <w:color w:val="000000" w:themeColor="text1"/>
                <w:lang w:eastAsia="tr-TR"/>
              </w:rPr>
              <w:t>yi işaretleyenler</w:t>
            </w:r>
          </w:p>
        </w:tc>
        <w:tc>
          <w:tcPr>
            <w:tcW w:w="1701" w:type="dxa"/>
            <w:tcBorders>
              <w:top w:val="nil"/>
              <w:bottom w:val="nil"/>
            </w:tcBorders>
            <w:shd w:val="clear" w:color="000000" w:fill="FFFFFF"/>
            <w:vAlign w:val="center"/>
          </w:tcPr>
          <w:p w14:paraId="3AB19557" w14:textId="77777777" w:rsidR="00A94B92" w:rsidRPr="000319CD" w:rsidRDefault="00A94B92"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91</w:t>
            </w:r>
          </w:p>
        </w:tc>
        <w:tc>
          <w:tcPr>
            <w:tcW w:w="2551" w:type="dxa"/>
            <w:tcBorders>
              <w:top w:val="nil"/>
              <w:bottom w:val="nil"/>
              <w:right w:val="nil"/>
            </w:tcBorders>
            <w:shd w:val="clear" w:color="000000" w:fill="FFFFFF"/>
            <w:vAlign w:val="center"/>
          </w:tcPr>
          <w:p w14:paraId="49BAFFB9" w14:textId="77777777" w:rsidR="00A94B92" w:rsidRPr="000319CD" w:rsidRDefault="00D2171A"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43,5</w:t>
            </w:r>
          </w:p>
        </w:tc>
      </w:tr>
      <w:tr w:rsidR="00570E3B" w:rsidRPr="000319CD" w14:paraId="2FD1CDA6" w14:textId="77777777" w:rsidTr="000408A5">
        <w:trPr>
          <w:trHeight w:val="300"/>
        </w:trPr>
        <w:tc>
          <w:tcPr>
            <w:tcW w:w="1985" w:type="dxa"/>
            <w:vMerge/>
            <w:tcBorders>
              <w:left w:val="nil"/>
              <w:right w:val="nil"/>
            </w:tcBorders>
            <w:shd w:val="clear" w:color="000000" w:fill="FFFFFF"/>
          </w:tcPr>
          <w:p w14:paraId="33AD2545" w14:textId="77777777" w:rsidR="00A94B92" w:rsidRPr="000319CD" w:rsidRDefault="00A94B92" w:rsidP="00A94B92">
            <w:pPr>
              <w:spacing w:after="0" w:line="360" w:lineRule="auto"/>
              <w:jc w:val="both"/>
              <w:rPr>
                <w:rFonts w:ascii="Times New Roman" w:hAnsi="Times New Roman" w:cs="Times New Roman"/>
                <w:b/>
                <w:bCs/>
                <w:color w:val="000000" w:themeColor="text1"/>
              </w:rPr>
            </w:pPr>
          </w:p>
        </w:tc>
        <w:tc>
          <w:tcPr>
            <w:tcW w:w="2268" w:type="dxa"/>
            <w:tcBorders>
              <w:top w:val="nil"/>
              <w:left w:val="nil"/>
              <w:bottom w:val="nil"/>
            </w:tcBorders>
            <w:shd w:val="clear" w:color="000000" w:fill="FFFFFF"/>
          </w:tcPr>
          <w:p w14:paraId="147BA50E" w14:textId="77777777" w:rsidR="00A94B92" w:rsidRPr="000319CD" w:rsidRDefault="00A94B92" w:rsidP="00A94B92">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5. İlke</w:t>
            </w:r>
            <w:r w:rsidR="00B423FE" w:rsidRPr="000319CD">
              <w:rPr>
                <w:rFonts w:ascii="Times New Roman" w:eastAsia="Times New Roman" w:hAnsi="Times New Roman" w:cs="Times New Roman"/>
                <w:b/>
                <w:bCs/>
                <w:color w:val="000000" w:themeColor="text1"/>
                <w:lang w:eastAsia="tr-TR"/>
              </w:rPr>
              <w:t>yi işaretleyenler</w:t>
            </w:r>
          </w:p>
        </w:tc>
        <w:tc>
          <w:tcPr>
            <w:tcW w:w="1701" w:type="dxa"/>
            <w:tcBorders>
              <w:top w:val="nil"/>
              <w:bottom w:val="nil"/>
            </w:tcBorders>
            <w:shd w:val="clear" w:color="000000" w:fill="FFFFFF"/>
            <w:vAlign w:val="center"/>
          </w:tcPr>
          <w:p w14:paraId="6677CD85" w14:textId="77777777" w:rsidR="00A94B92" w:rsidRPr="000319CD" w:rsidRDefault="00A94B92"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75</w:t>
            </w:r>
          </w:p>
        </w:tc>
        <w:tc>
          <w:tcPr>
            <w:tcW w:w="2551" w:type="dxa"/>
            <w:tcBorders>
              <w:top w:val="nil"/>
              <w:bottom w:val="nil"/>
              <w:right w:val="nil"/>
            </w:tcBorders>
            <w:shd w:val="clear" w:color="000000" w:fill="FFFFFF"/>
            <w:vAlign w:val="center"/>
          </w:tcPr>
          <w:p w14:paraId="1D145371" w14:textId="77777777" w:rsidR="00A94B92" w:rsidRPr="000319CD" w:rsidRDefault="00D2171A"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35,9</w:t>
            </w:r>
          </w:p>
        </w:tc>
      </w:tr>
      <w:tr w:rsidR="00570E3B" w:rsidRPr="000319CD" w14:paraId="014FEAB7" w14:textId="77777777" w:rsidTr="000408A5">
        <w:trPr>
          <w:trHeight w:val="202"/>
        </w:trPr>
        <w:tc>
          <w:tcPr>
            <w:tcW w:w="1985" w:type="dxa"/>
            <w:vMerge/>
            <w:tcBorders>
              <w:left w:val="nil"/>
              <w:bottom w:val="single" w:sz="4" w:space="0" w:color="auto"/>
              <w:right w:val="nil"/>
            </w:tcBorders>
            <w:shd w:val="clear" w:color="000000" w:fill="FFFFFF"/>
          </w:tcPr>
          <w:p w14:paraId="1ECB2A9B" w14:textId="77777777" w:rsidR="00A94B92" w:rsidRPr="000319CD" w:rsidRDefault="00A94B92" w:rsidP="00A94B92">
            <w:pPr>
              <w:spacing w:after="0" w:line="360" w:lineRule="auto"/>
              <w:jc w:val="both"/>
              <w:rPr>
                <w:rFonts w:ascii="Times New Roman" w:hAnsi="Times New Roman" w:cs="Times New Roman"/>
                <w:b/>
                <w:bCs/>
                <w:color w:val="000000" w:themeColor="text1"/>
              </w:rPr>
            </w:pPr>
          </w:p>
        </w:tc>
        <w:tc>
          <w:tcPr>
            <w:tcW w:w="2268" w:type="dxa"/>
            <w:tcBorders>
              <w:top w:val="nil"/>
              <w:left w:val="nil"/>
              <w:bottom w:val="single" w:sz="4" w:space="0" w:color="auto"/>
            </w:tcBorders>
            <w:shd w:val="clear" w:color="000000" w:fill="FFFFFF"/>
          </w:tcPr>
          <w:p w14:paraId="732E32DB" w14:textId="77777777" w:rsidR="00A94B92" w:rsidRPr="000319CD" w:rsidRDefault="00A94B92" w:rsidP="00A94B92">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6. İlke</w:t>
            </w:r>
            <w:r w:rsidR="00B423FE" w:rsidRPr="000319CD">
              <w:rPr>
                <w:rFonts w:ascii="Times New Roman" w:eastAsia="Times New Roman" w:hAnsi="Times New Roman" w:cs="Times New Roman"/>
                <w:b/>
                <w:bCs/>
                <w:color w:val="000000" w:themeColor="text1"/>
                <w:lang w:eastAsia="tr-TR"/>
              </w:rPr>
              <w:t>yi işaretleyenler</w:t>
            </w:r>
          </w:p>
        </w:tc>
        <w:tc>
          <w:tcPr>
            <w:tcW w:w="1701" w:type="dxa"/>
            <w:tcBorders>
              <w:top w:val="nil"/>
              <w:bottom w:val="single" w:sz="4" w:space="0" w:color="auto"/>
            </w:tcBorders>
            <w:shd w:val="clear" w:color="000000" w:fill="FFFFFF"/>
            <w:vAlign w:val="center"/>
          </w:tcPr>
          <w:p w14:paraId="4E61DE63" w14:textId="77777777" w:rsidR="00A94B92" w:rsidRPr="000319CD" w:rsidRDefault="00A94B92"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62</w:t>
            </w:r>
          </w:p>
        </w:tc>
        <w:tc>
          <w:tcPr>
            <w:tcW w:w="2551" w:type="dxa"/>
            <w:tcBorders>
              <w:top w:val="nil"/>
              <w:bottom w:val="single" w:sz="4" w:space="0" w:color="auto"/>
              <w:right w:val="nil"/>
            </w:tcBorders>
            <w:shd w:val="clear" w:color="000000" w:fill="FFFFFF"/>
            <w:vAlign w:val="center"/>
          </w:tcPr>
          <w:p w14:paraId="1B9D6C49" w14:textId="77777777" w:rsidR="00A94B92" w:rsidRPr="000319CD" w:rsidRDefault="00D2171A" w:rsidP="00A94B92">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29,6</w:t>
            </w:r>
          </w:p>
        </w:tc>
      </w:tr>
      <w:tr w:rsidR="00570E3B" w:rsidRPr="000319CD" w14:paraId="029AAADE" w14:textId="77777777" w:rsidTr="000408A5">
        <w:trPr>
          <w:trHeight w:val="202"/>
        </w:trPr>
        <w:tc>
          <w:tcPr>
            <w:tcW w:w="1985" w:type="dxa"/>
            <w:tcBorders>
              <w:top w:val="single" w:sz="4" w:space="0" w:color="auto"/>
              <w:left w:val="nil"/>
              <w:bottom w:val="single" w:sz="4" w:space="0" w:color="auto"/>
              <w:right w:val="nil"/>
            </w:tcBorders>
            <w:shd w:val="clear" w:color="000000" w:fill="FFFFFF"/>
          </w:tcPr>
          <w:p w14:paraId="71EC18D0" w14:textId="77777777" w:rsidR="00A94B92" w:rsidRPr="000319CD" w:rsidRDefault="00A94B92" w:rsidP="00A94B92">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Ortalama </w:t>
            </w:r>
          </w:p>
        </w:tc>
        <w:tc>
          <w:tcPr>
            <w:tcW w:w="2268" w:type="dxa"/>
            <w:tcBorders>
              <w:top w:val="single" w:sz="4" w:space="0" w:color="auto"/>
              <w:left w:val="nil"/>
              <w:bottom w:val="single" w:sz="4" w:space="0" w:color="auto"/>
            </w:tcBorders>
            <w:shd w:val="clear" w:color="000000" w:fill="FFFFFF"/>
          </w:tcPr>
          <w:p w14:paraId="0980D575" w14:textId="77777777" w:rsidR="00A94B92" w:rsidRPr="000319CD" w:rsidRDefault="00A94B92" w:rsidP="00A94B92">
            <w:pPr>
              <w:spacing w:after="0" w:line="360" w:lineRule="auto"/>
              <w:jc w:val="both"/>
              <w:rPr>
                <w:rFonts w:ascii="Times New Roman" w:eastAsia="Times New Roman" w:hAnsi="Times New Roman" w:cs="Times New Roman"/>
                <w:color w:val="000000" w:themeColor="text1"/>
                <w:lang w:eastAsia="tr-TR"/>
              </w:rPr>
            </w:pPr>
          </w:p>
        </w:tc>
        <w:tc>
          <w:tcPr>
            <w:tcW w:w="1701" w:type="dxa"/>
            <w:tcBorders>
              <w:top w:val="single" w:sz="4" w:space="0" w:color="auto"/>
              <w:bottom w:val="single" w:sz="4" w:space="0" w:color="auto"/>
            </w:tcBorders>
            <w:shd w:val="clear" w:color="000000" w:fill="FFFFFF"/>
            <w:vAlign w:val="center"/>
          </w:tcPr>
          <w:p w14:paraId="2E89AC1E" w14:textId="77777777" w:rsidR="00A94B92" w:rsidRPr="000319CD" w:rsidRDefault="00A94B92" w:rsidP="00A94B92">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209</w:t>
            </w:r>
          </w:p>
        </w:tc>
        <w:tc>
          <w:tcPr>
            <w:tcW w:w="2551" w:type="dxa"/>
            <w:tcBorders>
              <w:top w:val="single" w:sz="4" w:space="0" w:color="auto"/>
              <w:bottom w:val="single" w:sz="4" w:space="0" w:color="auto"/>
              <w:right w:val="nil"/>
            </w:tcBorders>
            <w:shd w:val="clear" w:color="000000" w:fill="FFFFFF"/>
            <w:vAlign w:val="center"/>
          </w:tcPr>
          <w:p w14:paraId="729CC0BB" w14:textId="77777777" w:rsidR="00A94B92" w:rsidRPr="000319CD" w:rsidRDefault="00A94B92" w:rsidP="00A94B92">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100</w:t>
            </w:r>
          </w:p>
        </w:tc>
      </w:tr>
    </w:tbl>
    <w:p w14:paraId="5CA34506" w14:textId="435936DC" w:rsidR="00B423FE" w:rsidRDefault="00D2171A" w:rsidP="00D2171A">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color w:val="000000" w:themeColor="text1"/>
          <w:sz w:val="20"/>
          <w:szCs w:val="20"/>
        </w:rPr>
        <w:t>1. İlke: İnsan hakları ve eşitlik, 2. İlke: Durum analizi ve değerlendirme, 3. İlke: Mevcut kaynaklar ve kapasiteler üzerine inşa etmek, 4. İlke: Gönüllülük, 5. İlke: Çok katmanlı destekler, 6. İlke: Katılım ve yerel destekler için savunuculuk, 7. İlke: Afetzedeye zarar vermemek.</w:t>
      </w:r>
    </w:p>
    <w:p w14:paraId="509A6E43" w14:textId="77777777" w:rsidR="00C40FAB" w:rsidRPr="000319CD" w:rsidRDefault="00C40FAB" w:rsidP="00D2171A">
      <w:pPr>
        <w:spacing w:after="0" w:line="360" w:lineRule="auto"/>
        <w:jc w:val="both"/>
        <w:rPr>
          <w:rFonts w:ascii="Times New Roman" w:hAnsi="Times New Roman" w:cs="Times New Roman"/>
          <w:color w:val="000000" w:themeColor="text1"/>
          <w:sz w:val="24"/>
          <w:szCs w:val="24"/>
        </w:rPr>
      </w:pPr>
    </w:p>
    <w:p w14:paraId="7E9BE95D" w14:textId="77777777" w:rsidR="009434E8" w:rsidRPr="000319CD" w:rsidRDefault="00E70A30" w:rsidP="00DE1F65">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Katılımcıların afet ve acil durumlarda görev alma durumları verilen yanıtlar üzerinden değerlendirilmiştir. Katılımcıların büyük bir çoğunluğunun afet ve acil durum olaylarında görev aldığı gözlemlenmiştir. Afet ve acil durumlara katılan katılımcı sayısı 153 olup çalışmanın %73,2’sini, afet ve acil durumlara katılmayan katılımcı sayısı 56 olup çalışmanın %26,8’ini oluşturmaktadır. Katılımcıların afet ve acil durumlarda görev </w:t>
      </w:r>
      <w:r w:rsidRPr="000319CD">
        <w:rPr>
          <w:rFonts w:ascii="Times New Roman" w:hAnsi="Times New Roman" w:cs="Times New Roman"/>
          <w:color w:val="000000" w:themeColor="text1"/>
          <w:sz w:val="24"/>
          <w:szCs w:val="24"/>
        </w:rPr>
        <w:lastRenderedPageBreak/>
        <w:t>aldığı afet evreleri verilen yanıtlar üzerinden değerlendirilmiştir. Afet evrelerinden planlama ve hazırlık evresinde görev alan katılımcı sayısı 18 olup çalışmanın  %8,6’sını, müdahale evresinde görev alan katılımcı sayısı 55 olup çalışmanın  %26,3’ünü, izleme ve iyileştirme evresinde görev alan katılımcı sayısı 64 olup çalışmanın  %30,6’sını, tüm evrelerde görev alan katılımcı sayısı 69 olup çalışmanın  %33,0’nı, hiçbir evrede görev almayan katılımcı sayısı 3 olup çalışmanın  %1,’4 ünü oluşturmaktadır. Tablo 9’da kişilere ait demografik bilgiler yer almaktadır.</w:t>
      </w:r>
    </w:p>
    <w:p w14:paraId="3E548674" w14:textId="77777777" w:rsidR="00DE1F65" w:rsidRPr="000319CD" w:rsidRDefault="00DE1F65" w:rsidP="00DE1F65">
      <w:pPr>
        <w:spacing w:after="0" w:line="360" w:lineRule="auto"/>
        <w:ind w:firstLine="708"/>
        <w:jc w:val="both"/>
        <w:rPr>
          <w:rFonts w:ascii="Times New Roman" w:hAnsi="Times New Roman" w:cs="Times New Roman"/>
          <w:color w:val="000000" w:themeColor="text1"/>
          <w:sz w:val="24"/>
          <w:szCs w:val="24"/>
        </w:rPr>
      </w:pPr>
    </w:p>
    <w:p w14:paraId="4BB6D8BF" w14:textId="3F9AF0FC" w:rsidR="009434E8" w:rsidRPr="000319CD" w:rsidRDefault="006A1117" w:rsidP="006A1117">
      <w:pPr>
        <w:pStyle w:val="ResimYazs"/>
        <w:jc w:val="center"/>
        <w:rPr>
          <w:rFonts w:ascii="Times New Roman" w:hAnsi="Times New Roman" w:cs="Times New Roman"/>
          <w:b/>
          <w:i w:val="0"/>
          <w:color w:val="000000" w:themeColor="text1"/>
          <w:sz w:val="24"/>
          <w:szCs w:val="24"/>
        </w:rPr>
      </w:pPr>
      <w:r w:rsidRPr="000319CD">
        <w:rPr>
          <w:rFonts w:ascii="Times New Roman" w:hAnsi="Times New Roman" w:cs="Times New Roman"/>
          <w:b/>
          <w:i w:val="0"/>
          <w:color w:val="000000" w:themeColor="text1"/>
          <w:sz w:val="24"/>
          <w:szCs w:val="24"/>
        </w:rPr>
        <w:t xml:space="preserve"> </w:t>
      </w:r>
      <w:bookmarkStart w:id="73" w:name="_Toc54557067"/>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9</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Ankete Katılan Kişilerin Sosyodemografik Bulguları</w:t>
      </w:r>
      <w:bookmarkEnd w:id="73"/>
    </w:p>
    <w:tbl>
      <w:tblPr>
        <w:tblpPr w:leftFromText="141" w:rightFromText="141" w:vertAnchor="text" w:horzAnchor="margin" w:tblpY="43"/>
        <w:tblW w:w="8505"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2268"/>
        <w:gridCol w:w="1281"/>
        <w:gridCol w:w="2405"/>
        <w:gridCol w:w="2551"/>
      </w:tblGrid>
      <w:tr w:rsidR="00570E3B" w:rsidRPr="000319CD" w14:paraId="592BD2BF" w14:textId="77777777" w:rsidTr="00DE1F65">
        <w:trPr>
          <w:trHeight w:val="482"/>
        </w:trPr>
        <w:tc>
          <w:tcPr>
            <w:tcW w:w="3549" w:type="dxa"/>
            <w:gridSpan w:val="2"/>
            <w:tcBorders>
              <w:top w:val="single" w:sz="4" w:space="0" w:color="auto"/>
              <w:left w:val="nil"/>
              <w:bottom w:val="single" w:sz="4" w:space="0" w:color="auto"/>
            </w:tcBorders>
            <w:shd w:val="clear" w:color="000000" w:fill="FFFFFF"/>
            <w:vAlign w:val="bottom"/>
          </w:tcPr>
          <w:p w14:paraId="40A5F19A" w14:textId="77777777" w:rsidR="00DE1F65" w:rsidRPr="000319CD" w:rsidRDefault="00DE1F65" w:rsidP="00DE1F65">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Sosyodemografik Değişkenler</w:t>
            </w:r>
          </w:p>
        </w:tc>
        <w:tc>
          <w:tcPr>
            <w:tcW w:w="2405" w:type="dxa"/>
            <w:tcBorders>
              <w:top w:val="single" w:sz="4" w:space="0" w:color="auto"/>
              <w:bottom w:val="single" w:sz="4" w:space="0" w:color="auto"/>
            </w:tcBorders>
            <w:shd w:val="clear" w:color="000000" w:fill="FFFFFF"/>
            <w:vAlign w:val="bottom"/>
          </w:tcPr>
          <w:p w14:paraId="39326F19" w14:textId="77777777" w:rsidR="00DE1F65" w:rsidRPr="000319CD" w:rsidRDefault="00DE1F65" w:rsidP="00DE1F65">
            <w:pPr>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Frekans (N)</w:t>
            </w:r>
          </w:p>
        </w:tc>
        <w:tc>
          <w:tcPr>
            <w:tcW w:w="2551" w:type="dxa"/>
            <w:tcBorders>
              <w:top w:val="single" w:sz="4" w:space="0" w:color="auto"/>
              <w:bottom w:val="single" w:sz="4" w:space="0" w:color="auto"/>
              <w:right w:val="nil"/>
            </w:tcBorders>
            <w:shd w:val="clear" w:color="000000" w:fill="FFFFFF"/>
            <w:vAlign w:val="bottom"/>
          </w:tcPr>
          <w:p w14:paraId="5EDCD6DD" w14:textId="77777777" w:rsidR="00DE1F65" w:rsidRPr="000319CD" w:rsidRDefault="00DE1F65" w:rsidP="00DE1F65">
            <w:pPr>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Yüzde (%)</w:t>
            </w:r>
          </w:p>
        </w:tc>
      </w:tr>
      <w:tr w:rsidR="00570E3B" w:rsidRPr="000319CD" w14:paraId="78A42313" w14:textId="77777777" w:rsidTr="00A15A77">
        <w:trPr>
          <w:trHeight w:val="202"/>
        </w:trPr>
        <w:tc>
          <w:tcPr>
            <w:tcW w:w="2268" w:type="dxa"/>
            <w:vMerge w:val="restart"/>
            <w:tcBorders>
              <w:top w:val="single" w:sz="4" w:space="0" w:color="auto"/>
              <w:left w:val="nil"/>
              <w:bottom w:val="nil"/>
              <w:right w:val="nil"/>
            </w:tcBorders>
            <w:shd w:val="clear" w:color="000000" w:fill="FFFFFF"/>
          </w:tcPr>
          <w:p w14:paraId="0140C9E6" w14:textId="77777777" w:rsidR="00DE1F65" w:rsidRPr="000319CD" w:rsidRDefault="00DE1F65" w:rsidP="00DE1F65">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Afet ve Acil Durumda Görev Alma</w:t>
            </w:r>
          </w:p>
        </w:tc>
        <w:tc>
          <w:tcPr>
            <w:tcW w:w="1281" w:type="dxa"/>
            <w:tcBorders>
              <w:top w:val="single" w:sz="4" w:space="0" w:color="auto"/>
              <w:left w:val="nil"/>
              <w:bottom w:val="nil"/>
            </w:tcBorders>
            <w:shd w:val="clear" w:color="000000" w:fill="FFFFFF"/>
          </w:tcPr>
          <w:p w14:paraId="2D8E2E3C" w14:textId="77777777" w:rsidR="00DE1F65" w:rsidRPr="000319CD" w:rsidRDefault="00DE1F65" w:rsidP="00DE1F65">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 xml:space="preserve">Evet </w:t>
            </w:r>
          </w:p>
        </w:tc>
        <w:tc>
          <w:tcPr>
            <w:tcW w:w="2405" w:type="dxa"/>
            <w:tcBorders>
              <w:top w:val="single" w:sz="4" w:space="0" w:color="auto"/>
              <w:bottom w:val="nil"/>
            </w:tcBorders>
            <w:shd w:val="clear" w:color="000000" w:fill="FFFFFF"/>
            <w:vAlign w:val="center"/>
          </w:tcPr>
          <w:p w14:paraId="429077AF"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153</w:t>
            </w:r>
          </w:p>
        </w:tc>
        <w:tc>
          <w:tcPr>
            <w:tcW w:w="2551" w:type="dxa"/>
            <w:tcBorders>
              <w:top w:val="single" w:sz="4" w:space="0" w:color="auto"/>
              <w:bottom w:val="nil"/>
              <w:right w:val="nil"/>
            </w:tcBorders>
            <w:shd w:val="clear" w:color="000000" w:fill="FFFFFF"/>
            <w:vAlign w:val="center"/>
          </w:tcPr>
          <w:p w14:paraId="3B4C4948"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73,2</w:t>
            </w:r>
          </w:p>
        </w:tc>
      </w:tr>
      <w:tr w:rsidR="00570E3B" w:rsidRPr="000319CD" w14:paraId="6380D7AC" w14:textId="77777777" w:rsidTr="00A15A77">
        <w:trPr>
          <w:trHeight w:val="202"/>
        </w:trPr>
        <w:tc>
          <w:tcPr>
            <w:tcW w:w="2268" w:type="dxa"/>
            <w:vMerge/>
            <w:tcBorders>
              <w:top w:val="nil"/>
              <w:left w:val="nil"/>
              <w:bottom w:val="single" w:sz="4" w:space="0" w:color="auto"/>
              <w:right w:val="nil"/>
            </w:tcBorders>
            <w:shd w:val="clear" w:color="000000" w:fill="FFFFFF"/>
          </w:tcPr>
          <w:p w14:paraId="4BE27A86" w14:textId="77777777" w:rsidR="00DE1F65" w:rsidRPr="000319CD" w:rsidRDefault="00DE1F65" w:rsidP="00DE1F65">
            <w:pPr>
              <w:spacing w:after="0" w:line="360" w:lineRule="auto"/>
              <w:jc w:val="both"/>
              <w:rPr>
                <w:rFonts w:ascii="Times New Roman" w:hAnsi="Times New Roman" w:cs="Times New Roman"/>
                <w:b/>
                <w:bCs/>
                <w:color w:val="000000" w:themeColor="text1"/>
              </w:rPr>
            </w:pPr>
          </w:p>
        </w:tc>
        <w:tc>
          <w:tcPr>
            <w:tcW w:w="1281" w:type="dxa"/>
            <w:tcBorders>
              <w:top w:val="nil"/>
              <w:left w:val="nil"/>
              <w:bottom w:val="single" w:sz="4" w:space="0" w:color="auto"/>
            </w:tcBorders>
            <w:shd w:val="clear" w:color="000000" w:fill="FFFFFF"/>
          </w:tcPr>
          <w:p w14:paraId="4A8352CD" w14:textId="77777777" w:rsidR="00DE1F65" w:rsidRPr="000319CD" w:rsidRDefault="00DE1F65" w:rsidP="00DE1F65">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Hayır</w:t>
            </w:r>
          </w:p>
        </w:tc>
        <w:tc>
          <w:tcPr>
            <w:tcW w:w="2405" w:type="dxa"/>
            <w:tcBorders>
              <w:top w:val="nil"/>
              <w:bottom w:val="single" w:sz="4" w:space="0" w:color="auto"/>
            </w:tcBorders>
            <w:shd w:val="clear" w:color="000000" w:fill="FFFFFF"/>
            <w:vAlign w:val="center"/>
          </w:tcPr>
          <w:p w14:paraId="2B0C606F"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56</w:t>
            </w:r>
          </w:p>
        </w:tc>
        <w:tc>
          <w:tcPr>
            <w:tcW w:w="2551" w:type="dxa"/>
            <w:tcBorders>
              <w:top w:val="nil"/>
              <w:bottom w:val="single" w:sz="4" w:space="0" w:color="auto"/>
              <w:right w:val="nil"/>
            </w:tcBorders>
            <w:shd w:val="clear" w:color="000000" w:fill="FFFFFF"/>
            <w:vAlign w:val="center"/>
          </w:tcPr>
          <w:p w14:paraId="14DC53A0"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26,8</w:t>
            </w:r>
          </w:p>
        </w:tc>
      </w:tr>
      <w:tr w:rsidR="00570E3B" w:rsidRPr="000319CD" w14:paraId="4ACE96BD" w14:textId="77777777" w:rsidTr="00A15A77">
        <w:trPr>
          <w:trHeight w:val="202"/>
        </w:trPr>
        <w:tc>
          <w:tcPr>
            <w:tcW w:w="2268" w:type="dxa"/>
            <w:vMerge w:val="restart"/>
            <w:tcBorders>
              <w:top w:val="single" w:sz="4" w:space="0" w:color="auto"/>
              <w:left w:val="nil"/>
              <w:right w:val="nil"/>
            </w:tcBorders>
            <w:shd w:val="clear" w:color="000000" w:fill="FFFFFF"/>
          </w:tcPr>
          <w:p w14:paraId="60DEC450" w14:textId="77777777" w:rsidR="00DE1F65" w:rsidRPr="000319CD" w:rsidRDefault="00DE1F65" w:rsidP="001E112C">
            <w:pPr>
              <w:spacing w:after="0"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Afet Evrelerinde Görev Alma</w:t>
            </w:r>
          </w:p>
        </w:tc>
        <w:tc>
          <w:tcPr>
            <w:tcW w:w="1281" w:type="dxa"/>
            <w:tcBorders>
              <w:top w:val="single" w:sz="4" w:space="0" w:color="auto"/>
              <w:left w:val="nil"/>
              <w:bottom w:val="nil"/>
            </w:tcBorders>
            <w:shd w:val="clear" w:color="000000" w:fill="FFFFFF"/>
          </w:tcPr>
          <w:p w14:paraId="5D1E214E" w14:textId="77777777" w:rsidR="00DE1F65" w:rsidRPr="000319CD" w:rsidRDefault="00DE1F65" w:rsidP="00DE1F65">
            <w:pPr>
              <w:spacing w:after="0" w:line="360" w:lineRule="auto"/>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Planlama ve Hazırlık</w:t>
            </w:r>
          </w:p>
        </w:tc>
        <w:tc>
          <w:tcPr>
            <w:tcW w:w="2405" w:type="dxa"/>
            <w:tcBorders>
              <w:top w:val="single" w:sz="4" w:space="0" w:color="auto"/>
              <w:bottom w:val="nil"/>
            </w:tcBorders>
            <w:shd w:val="clear" w:color="000000" w:fill="FFFFFF"/>
            <w:vAlign w:val="center"/>
          </w:tcPr>
          <w:p w14:paraId="67F08AEB"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18</w:t>
            </w:r>
          </w:p>
        </w:tc>
        <w:tc>
          <w:tcPr>
            <w:tcW w:w="2551" w:type="dxa"/>
            <w:tcBorders>
              <w:top w:val="single" w:sz="4" w:space="0" w:color="auto"/>
              <w:bottom w:val="nil"/>
              <w:right w:val="nil"/>
            </w:tcBorders>
            <w:shd w:val="clear" w:color="000000" w:fill="FFFFFF"/>
            <w:vAlign w:val="center"/>
          </w:tcPr>
          <w:p w14:paraId="120E548E"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8,6</w:t>
            </w:r>
          </w:p>
        </w:tc>
      </w:tr>
      <w:tr w:rsidR="00570E3B" w:rsidRPr="000319CD" w14:paraId="7D385724" w14:textId="77777777" w:rsidTr="00A15A77">
        <w:trPr>
          <w:trHeight w:val="202"/>
        </w:trPr>
        <w:tc>
          <w:tcPr>
            <w:tcW w:w="2268" w:type="dxa"/>
            <w:vMerge/>
            <w:tcBorders>
              <w:left w:val="nil"/>
              <w:right w:val="nil"/>
            </w:tcBorders>
            <w:shd w:val="clear" w:color="000000" w:fill="FFFFFF"/>
          </w:tcPr>
          <w:p w14:paraId="7279B19D" w14:textId="77777777" w:rsidR="00DE1F65" w:rsidRPr="000319CD" w:rsidRDefault="00DE1F65" w:rsidP="00DE1F65">
            <w:pPr>
              <w:spacing w:after="0" w:line="360" w:lineRule="auto"/>
              <w:jc w:val="both"/>
              <w:rPr>
                <w:rFonts w:ascii="Times New Roman" w:hAnsi="Times New Roman" w:cs="Times New Roman"/>
                <w:b/>
                <w:bCs/>
                <w:color w:val="000000" w:themeColor="text1"/>
              </w:rPr>
            </w:pPr>
          </w:p>
        </w:tc>
        <w:tc>
          <w:tcPr>
            <w:tcW w:w="1281" w:type="dxa"/>
            <w:tcBorders>
              <w:top w:val="nil"/>
              <w:left w:val="nil"/>
              <w:bottom w:val="nil"/>
            </w:tcBorders>
            <w:shd w:val="clear" w:color="000000" w:fill="FFFFFF"/>
          </w:tcPr>
          <w:p w14:paraId="419FD5E3" w14:textId="77777777" w:rsidR="00DE1F65" w:rsidRPr="000319CD" w:rsidRDefault="00DE1F65" w:rsidP="00DE1F65">
            <w:pPr>
              <w:spacing w:after="0" w:line="360" w:lineRule="auto"/>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Müdahale</w:t>
            </w:r>
          </w:p>
        </w:tc>
        <w:tc>
          <w:tcPr>
            <w:tcW w:w="2405" w:type="dxa"/>
            <w:tcBorders>
              <w:top w:val="nil"/>
              <w:bottom w:val="nil"/>
            </w:tcBorders>
            <w:shd w:val="clear" w:color="000000" w:fill="FFFFFF"/>
            <w:vAlign w:val="center"/>
          </w:tcPr>
          <w:p w14:paraId="2BDD3710"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55</w:t>
            </w:r>
          </w:p>
        </w:tc>
        <w:tc>
          <w:tcPr>
            <w:tcW w:w="2551" w:type="dxa"/>
            <w:tcBorders>
              <w:top w:val="nil"/>
              <w:bottom w:val="nil"/>
              <w:right w:val="nil"/>
            </w:tcBorders>
            <w:shd w:val="clear" w:color="000000" w:fill="FFFFFF"/>
            <w:vAlign w:val="center"/>
          </w:tcPr>
          <w:p w14:paraId="6096333B"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26,3</w:t>
            </w:r>
          </w:p>
        </w:tc>
      </w:tr>
      <w:tr w:rsidR="00570E3B" w:rsidRPr="000319CD" w14:paraId="12C50D6F" w14:textId="77777777" w:rsidTr="00A15A77">
        <w:trPr>
          <w:trHeight w:val="202"/>
        </w:trPr>
        <w:tc>
          <w:tcPr>
            <w:tcW w:w="2268" w:type="dxa"/>
            <w:vMerge/>
            <w:tcBorders>
              <w:left w:val="nil"/>
              <w:right w:val="nil"/>
            </w:tcBorders>
            <w:shd w:val="clear" w:color="000000" w:fill="FFFFFF"/>
          </w:tcPr>
          <w:p w14:paraId="7573F1D1" w14:textId="77777777" w:rsidR="00DE1F65" w:rsidRPr="000319CD" w:rsidRDefault="00DE1F65" w:rsidP="00DE1F65">
            <w:pPr>
              <w:spacing w:after="0" w:line="360" w:lineRule="auto"/>
              <w:jc w:val="both"/>
              <w:rPr>
                <w:rFonts w:ascii="Times New Roman" w:hAnsi="Times New Roman" w:cs="Times New Roman"/>
                <w:b/>
                <w:bCs/>
                <w:color w:val="000000" w:themeColor="text1"/>
              </w:rPr>
            </w:pPr>
          </w:p>
        </w:tc>
        <w:tc>
          <w:tcPr>
            <w:tcW w:w="1281" w:type="dxa"/>
            <w:tcBorders>
              <w:top w:val="nil"/>
              <w:left w:val="nil"/>
              <w:bottom w:val="nil"/>
            </w:tcBorders>
            <w:shd w:val="clear" w:color="000000" w:fill="FFFFFF"/>
          </w:tcPr>
          <w:p w14:paraId="7C10D4EF" w14:textId="77777777" w:rsidR="00DE1F65" w:rsidRPr="000319CD" w:rsidRDefault="00DE1F65" w:rsidP="00DE1F65">
            <w:pPr>
              <w:spacing w:after="0" w:line="360" w:lineRule="auto"/>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İzleme ve İyileştirme</w:t>
            </w:r>
          </w:p>
        </w:tc>
        <w:tc>
          <w:tcPr>
            <w:tcW w:w="2405" w:type="dxa"/>
            <w:tcBorders>
              <w:top w:val="nil"/>
              <w:bottom w:val="nil"/>
            </w:tcBorders>
            <w:shd w:val="clear" w:color="000000" w:fill="FFFFFF"/>
            <w:vAlign w:val="center"/>
          </w:tcPr>
          <w:p w14:paraId="2CC5D853"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64</w:t>
            </w:r>
          </w:p>
        </w:tc>
        <w:tc>
          <w:tcPr>
            <w:tcW w:w="2551" w:type="dxa"/>
            <w:tcBorders>
              <w:top w:val="nil"/>
              <w:bottom w:val="nil"/>
              <w:right w:val="nil"/>
            </w:tcBorders>
            <w:shd w:val="clear" w:color="000000" w:fill="FFFFFF"/>
            <w:vAlign w:val="center"/>
          </w:tcPr>
          <w:p w14:paraId="3D08B99A"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30,6</w:t>
            </w:r>
          </w:p>
        </w:tc>
      </w:tr>
      <w:tr w:rsidR="00570E3B" w:rsidRPr="000319CD" w14:paraId="172E48C1" w14:textId="77777777" w:rsidTr="00A15A77">
        <w:trPr>
          <w:trHeight w:val="202"/>
        </w:trPr>
        <w:tc>
          <w:tcPr>
            <w:tcW w:w="2268" w:type="dxa"/>
            <w:vMerge/>
            <w:tcBorders>
              <w:left w:val="nil"/>
              <w:right w:val="nil"/>
            </w:tcBorders>
            <w:shd w:val="clear" w:color="000000" w:fill="FFFFFF"/>
          </w:tcPr>
          <w:p w14:paraId="2CA10F8D" w14:textId="77777777" w:rsidR="00DE1F65" w:rsidRPr="000319CD" w:rsidRDefault="00DE1F65" w:rsidP="00DE1F65">
            <w:pPr>
              <w:spacing w:after="0" w:line="360" w:lineRule="auto"/>
              <w:jc w:val="both"/>
              <w:rPr>
                <w:rFonts w:ascii="Times New Roman" w:hAnsi="Times New Roman" w:cs="Times New Roman"/>
                <w:b/>
                <w:bCs/>
                <w:color w:val="000000" w:themeColor="text1"/>
              </w:rPr>
            </w:pPr>
          </w:p>
        </w:tc>
        <w:tc>
          <w:tcPr>
            <w:tcW w:w="1281" w:type="dxa"/>
            <w:tcBorders>
              <w:top w:val="nil"/>
              <w:left w:val="nil"/>
              <w:bottom w:val="nil"/>
            </w:tcBorders>
            <w:shd w:val="clear" w:color="000000" w:fill="FFFFFF"/>
          </w:tcPr>
          <w:p w14:paraId="39DE5EDA" w14:textId="77777777" w:rsidR="00DE1F65" w:rsidRPr="000319CD" w:rsidRDefault="00DE1F65" w:rsidP="00DE1F65">
            <w:pPr>
              <w:spacing w:after="0" w:line="360" w:lineRule="auto"/>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Hepsi</w:t>
            </w:r>
          </w:p>
        </w:tc>
        <w:tc>
          <w:tcPr>
            <w:tcW w:w="2405" w:type="dxa"/>
            <w:tcBorders>
              <w:top w:val="nil"/>
              <w:bottom w:val="nil"/>
            </w:tcBorders>
            <w:shd w:val="clear" w:color="000000" w:fill="FFFFFF"/>
            <w:vAlign w:val="center"/>
          </w:tcPr>
          <w:p w14:paraId="22E9A7BD"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69</w:t>
            </w:r>
          </w:p>
        </w:tc>
        <w:tc>
          <w:tcPr>
            <w:tcW w:w="2551" w:type="dxa"/>
            <w:tcBorders>
              <w:top w:val="nil"/>
              <w:bottom w:val="nil"/>
              <w:right w:val="nil"/>
            </w:tcBorders>
            <w:shd w:val="clear" w:color="000000" w:fill="FFFFFF"/>
            <w:vAlign w:val="center"/>
          </w:tcPr>
          <w:p w14:paraId="78D4CFA1"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33,0</w:t>
            </w:r>
          </w:p>
        </w:tc>
      </w:tr>
      <w:tr w:rsidR="00570E3B" w:rsidRPr="000319CD" w14:paraId="68521AE5" w14:textId="77777777" w:rsidTr="00A15A77">
        <w:trPr>
          <w:trHeight w:val="202"/>
        </w:trPr>
        <w:tc>
          <w:tcPr>
            <w:tcW w:w="2268" w:type="dxa"/>
            <w:vMerge/>
            <w:tcBorders>
              <w:left w:val="nil"/>
              <w:bottom w:val="single" w:sz="4" w:space="0" w:color="auto"/>
              <w:right w:val="nil"/>
            </w:tcBorders>
            <w:shd w:val="clear" w:color="000000" w:fill="FFFFFF"/>
          </w:tcPr>
          <w:p w14:paraId="65A9D1ED" w14:textId="77777777" w:rsidR="00DE1F65" w:rsidRPr="000319CD" w:rsidRDefault="00DE1F65" w:rsidP="00DE1F65">
            <w:pPr>
              <w:spacing w:after="0" w:line="360" w:lineRule="auto"/>
              <w:jc w:val="both"/>
              <w:rPr>
                <w:rFonts w:ascii="Times New Roman" w:hAnsi="Times New Roman" w:cs="Times New Roman"/>
                <w:b/>
                <w:bCs/>
                <w:color w:val="000000" w:themeColor="text1"/>
              </w:rPr>
            </w:pPr>
          </w:p>
        </w:tc>
        <w:tc>
          <w:tcPr>
            <w:tcW w:w="1281" w:type="dxa"/>
            <w:tcBorders>
              <w:top w:val="nil"/>
              <w:left w:val="nil"/>
              <w:bottom w:val="single" w:sz="4" w:space="0" w:color="auto"/>
            </w:tcBorders>
            <w:shd w:val="clear" w:color="000000" w:fill="FFFFFF"/>
          </w:tcPr>
          <w:p w14:paraId="3EE76BAE" w14:textId="77777777" w:rsidR="00DE1F65" w:rsidRPr="000319CD" w:rsidRDefault="00DE1F65" w:rsidP="00DE1F65">
            <w:pPr>
              <w:spacing w:after="0" w:line="360" w:lineRule="auto"/>
              <w:jc w:val="both"/>
              <w:rPr>
                <w:rFonts w:ascii="Times New Roman" w:eastAsia="Times New Roman" w:hAnsi="Times New Roman" w:cs="Times New Roman"/>
                <w:b/>
                <w:bCs/>
                <w:color w:val="000000" w:themeColor="text1"/>
                <w:lang w:eastAsia="tr-TR"/>
              </w:rPr>
            </w:pPr>
            <w:r w:rsidRPr="000319CD">
              <w:rPr>
                <w:rFonts w:ascii="Times New Roman" w:eastAsia="Times New Roman" w:hAnsi="Times New Roman" w:cs="Times New Roman"/>
                <w:b/>
                <w:bCs/>
                <w:color w:val="000000" w:themeColor="text1"/>
                <w:lang w:eastAsia="tr-TR"/>
              </w:rPr>
              <w:t>Hiçbiri</w:t>
            </w:r>
          </w:p>
        </w:tc>
        <w:tc>
          <w:tcPr>
            <w:tcW w:w="2405" w:type="dxa"/>
            <w:tcBorders>
              <w:top w:val="nil"/>
              <w:bottom w:val="single" w:sz="4" w:space="0" w:color="auto"/>
            </w:tcBorders>
            <w:shd w:val="clear" w:color="000000" w:fill="FFFFFF"/>
            <w:vAlign w:val="center"/>
          </w:tcPr>
          <w:p w14:paraId="4F1AD258"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3</w:t>
            </w:r>
          </w:p>
        </w:tc>
        <w:tc>
          <w:tcPr>
            <w:tcW w:w="2551" w:type="dxa"/>
            <w:tcBorders>
              <w:top w:val="nil"/>
              <w:bottom w:val="single" w:sz="4" w:space="0" w:color="auto"/>
              <w:right w:val="nil"/>
            </w:tcBorders>
            <w:shd w:val="clear" w:color="000000" w:fill="FFFFFF"/>
            <w:vAlign w:val="center"/>
          </w:tcPr>
          <w:p w14:paraId="53045588" w14:textId="77777777" w:rsidR="00DE1F65" w:rsidRPr="000319CD" w:rsidRDefault="00DE1F65" w:rsidP="00A15A77">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1,4</w:t>
            </w:r>
          </w:p>
        </w:tc>
      </w:tr>
      <w:tr w:rsidR="00570E3B" w:rsidRPr="000319CD" w14:paraId="58BFAB03" w14:textId="77777777" w:rsidTr="00A15A77">
        <w:trPr>
          <w:trHeight w:val="202"/>
        </w:trPr>
        <w:tc>
          <w:tcPr>
            <w:tcW w:w="2268" w:type="dxa"/>
            <w:tcBorders>
              <w:top w:val="single" w:sz="4" w:space="0" w:color="auto"/>
              <w:left w:val="nil"/>
              <w:bottom w:val="single" w:sz="4" w:space="0" w:color="auto"/>
              <w:right w:val="nil"/>
            </w:tcBorders>
            <w:shd w:val="clear" w:color="000000" w:fill="FFFFFF"/>
          </w:tcPr>
          <w:p w14:paraId="30DEB0E3" w14:textId="77777777" w:rsidR="00DE1F65" w:rsidRPr="000319CD" w:rsidRDefault="00DE1F65" w:rsidP="00DE1F65">
            <w:pPr>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Toplam</w:t>
            </w:r>
          </w:p>
        </w:tc>
        <w:tc>
          <w:tcPr>
            <w:tcW w:w="1281" w:type="dxa"/>
            <w:tcBorders>
              <w:top w:val="single" w:sz="4" w:space="0" w:color="auto"/>
              <w:left w:val="nil"/>
              <w:bottom w:val="single" w:sz="4" w:space="0" w:color="auto"/>
            </w:tcBorders>
            <w:shd w:val="clear" w:color="000000" w:fill="FFFFFF"/>
          </w:tcPr>
          <w:p w14:paraId="6A34CB4E" w14:textId="77777777" w:rsidR="00DE1F65" w:rsidRPr="000319CD" w:rsidRDefault="00DE1F65" w:rsidP="00DE1F65">
            <w:pPr>
              <w:spacing w:after="0" w:line="360" w:lineRule="auto"/>
              <w:jc w:val="both"/>
              <w:rPr>
                <w:rFonts w:ascii="Times New Roman" w:eastAsia="Times New Roman" w:hAnsi="Times New Roman" w:cs="Times New Roman"/>
                <w:color w:val="000000" w:themeColor="text1"/>
                <w:lang w:eastAsia="tr-TR"/>
              </w:rPr>
            </w:pPr>
          </w:p>
        </w:tc>
        <w:tc>
          <w:tcPr>
            <w:tcW w:w="2405" w:type="dxa"/>
            <w:tcBorders>
              <w:top w:val="single" w:sz="4" w:space="0" w:color="auto"/>
              <w:bottom w:val="single" w:sz="4" w:space="0" w:color="auto"/>
            </w:tcBorders>
            <w:shd w:val="clear" w:color="000000" w:fill="FFFFFF"/>
            <w:vAlign w:val="center"/>
          </w:tcPr>
          <w:p w14:paraId="06685D2F" w14:textId="77777777" w:rsidR="00DE1F65" w:rsidRPr="000319CD" w:rsidRDefault="00DE1F65" w:rsidP="00A15A77">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209</w:t>
            </w:r>
          </w:p>
        </w:tc>
        <w:tc>
          <w:tcPr>
            <w:tcW w:w="2551" w:type="dxa"/>
            <w:tcBorders>
              <w:top w:val="single" w:sz="4" w:space="0" w:color="auto"/>
              <w:bottom w:val="single" w:sz="4" w:space="0" w:color="auto"/>
              <w:right w:val="nil"/>
            </w:tcBorders>
            <w:shd w:val="clear" w:color="000000" w:fill="FFFFFF"/>
            <w:vAlign w:val="center"/>
          </w:tcPr>
          <w:p w14:paraId="6CCB927D" w14:textId="77777777" w:rsidR="00DE1F65" w:rsidRPr="000319CD" w:rsidRDefault="00DE1F65" w:rsidP="00A15A77">
            <w:pPr>
              <w:spacing w:after="0" w:line="360" w:lineRule="auto"/>
              <w:jc w:val="center"/>
              <w:rPr>
                <w:rFonts w:ascii="Times New Roman" w:eastAsia="Times New Roman" w:hAnsi="Times New Roman" w:cs="Times New Roman"/>
                <w:color w:val="000000" w:themeColor="text1"/>
                <w:lang w:eastAsia="tr-TR"/>
              </w:rPr>
            </w:pPr>
            <w:r w:rsidRPr="000319CD">
              <w:rPr>
                <w:rFonts w:ascii="Times New Roman" w:eastAsia="Times New Roman" w:hAnsi="Times New Roman" w:cs="Times New Roman"/>
                <w:color w:val="000000" w:themeColor="text1"/>
                <w:lang w:eastAsia="tr-TR"/>
              </w:rPr>
              <w:t>100</w:t>
            </w:r>
          </w:p>
        </w:tc>
      </w:tr>
    </w:tbl>
    <w:p w14:paraId="4C10779E" w14:textId="77777777" w:rsidR="00DE1F65" w:rsidRPr="000319CD" w:rsidRDefault="00DE1F65" w:rsidP="00DE1F65">
      <w:pPr>
        <w:ind w:left="708"/>
        <w:rPr>
          <w:rFonts w:ascii="Times New Roman" w:hAnsi="Times New Roman" w:cs="Times New Roman"/>
          <w:color w:val="000000" w:themeColor="text1"/>
        </w:rPr>
      </w:pPr>
    </w:p>
    <w:p w14:paraId="2EC9C6F6" w14:textId="77777777" w:rsidR="0030698F" w:rsidRPr="000319CD" w:rsidRDefault="006A1117" w:rsidP="00DE1F65">
      <w:pPr>
        <w:pStyle w:val="Balk2"/>
        <w:spacing w:before="0" w:after="0" w:line="360" w:lineRule="auto"/>
        <w:ind w:left="0" w:firstLine="709"/>
        <w:rPr>
          <w:rFonts w:cs="Times New Roman"/>
          <w:color w:val="000000" w:themeColor="text1"/>
          <w:szCs w:val="24"/>
        </w:rPr>
      </w:pPr>
      <w:bookmarkStart w:id="74" w:name="_Toc56802645"/>
      <w:r w:rsidRPr="000319CD">
        <w:rPr>
          <w:rFonts w:cs="Times New Roman"/>
          <w:color w:val="000000" w:themeColor="text1"/>
          <w:szCs w:val="24"/>
        </w:rPr>
        <w:t>4</w:t>
      </w:r>
      <w:r w:rsidR="009434E8" w:rsidRPr="000319CD">
        <w:rPr>
          <w:rFonts w:cs="Times New Roman"/>
          <w:color w:val="000000" w:themeColor="text1"/>
          <w:szCs w:val="24"/>
        </w:rPr>
        <w:t xml:space="preserve">.2. </w:t>
      </w:r>
      <w:r w:rsidR="0030698F" w:rsidRPr="000319CD">
        <w:rPr>
          <w:rFonts w:cs="Times New Roman"/>
          <w:color w:val="000000" w:themeColor="text1"/>
          <w:szCs w:val="24"/>
        </w:rPr>
        <w:t xml:space="preserve">Psikososyal Destek Müdahale </w:t>
      </w:r>
      <w:r w:rsidR="00624B2E" w:rsidRPr="000319CD">
        <w:rPr>
          <w:rFonts w:cs="Times New Roman"/>
          <w:color w:val="000000" w:themeColor="text1"/>
          <w:szCs w:val="24"/>
        </w:rPr>
        <w:t xml:space="preserve">Temel </w:t>
      </w:r>
      <w:r w:rsidR="0030698F" w:rsidRPr="000319CD">
        <w:rPr>
          <w:rFonts w:cs="Times New Roman"/>
          <w:color w:val="000000" w:themeColor="text1"/>
          <w:szCs w:val="24"/>
        </w:rPr>
        <w:t>İlk</w:t>
      </w:r>
      <w:r w:rsidR="00B26A97" w:rsidRPr="000319CD">
        <w:rPr>
          <w:rFonts w:cs="Times New Roman"/>
          <w:color w:val="000000" w:themeColor="text1"/>
          <w:szCs w:val="24"/>
        </w:rPr>
        <w:t>eleri Alt Boyutu, Lide</w:t>
      </w:r>
      <w:r w:rsidR="001F42EC" w:rsidRPr="000319CD">
        <w:rPr>
          <w:rFonts w:cs="Times New Roman"/>
          <w:color w:val="000000" w:themeColor="text1"/>
          <w:szCs w:val="24"/>
        </w:rPr>
        <w:t xml:space="preserve">rlik </w:t>
      </w:r>
      <w:r w:rsidR="00DE1F65" w:rsidRPr="000319CD">
        <w:rPr>
          <w:rFonts w:cs="Times New Roman"/>
          <w:color w:val="000000" w:themeColor="text1"/>
          <w:szCs w:val="24"/>
        </w:rPr>
        <w:t xml:space="preserve">Motivasyon </w:t>
      </w:r>
      <w:r w:rsidR="0030698F" w:rsidRPr="000319CD">
        <w:rPr>
          <w:rFonts w:cs="Times New Roman"/>
          <w:color w:val="000000" w:themeColor="text1"/>
          <w:szCs w:val="24"/>
        </w:rPr>
        <w:t>Ölçeğinin Alt Boyutları ve Empati</w:t>
      </w:r>
      <w:r w:rsidR="00B26A97" w:rsidRPr="000319CD">
        <w:rPr>
          <w:rFonts w:cs="Times New Roman"/>
          <w:color w:val="000000" w:themeColor="text1"/>
          <w:szCs w:val="24"/>
        </w:rPr>
        <w:t xml:space="preserve"> Düzeyi Belirleme</w:t>
      </w:r>
      <w:r w:rsidR="0030698F" w:rsidRPr="000319CD">
        <w:rPr>
          <w:rFonts w:cs="Times New Roman"/>
          <w:color w:val="000000" w:themeColor="text1"/>
          <w:szCs w:val="24"/>
        </w:rPr>
        <w:t xml:space="preserve"> Ölçeği Sonuçlarının Ortalama Değerleri</w:t>
      </w:r>
      <w:bookmarkEnd w:id="74"/>
      <w:r w:rsidR="0030698F" w:rsidRPr="000319CD">
        <w:rPr>
          <w:rFonts w:cs="Times New Roman"/>
          <w:color w:val="000000" w:themeColor="text1"/>
          <w:szCs w:val="24"/>
        </w:rPr>
        <w:t xml:space="preserve"> </w:t>
      </w:r>
    </w:p>
    <w:p w14:paraId="0DE287B0" w14:textId="42B5D5EB" w:rsidR="002722BD" w:rsidRPr="000319CD" w:rsidRDefault="00DE1F65" w:rsidP="005A0FB7">
      <w:pPr>
        <w:spacing w:after="0" w:line="360" w:lineRule="auto"/>
        <w:ind w:firstLine="708"/>
        <w:jc w:val="both"/>
        <w:rPr>
          <w:rFonts w:ascii="Times New Roman" w:hAnsi="Times New Roman" w:cs="Times New Roman"/>
          <w:sz w:val="24"/>
          <w:szCs w:val="24"/>
        </w:rPr>
      </w:pPr>
      <w:r w:rsidRPr="000319CD">
        <w:rPr>
          <w:rFonts w:ascii="Times New Roman" w:hAnsi="Times New Roman" w:cs="Times New Roman"/>
          <w:color w:val="000000" w:themeColor="text1"/>
          <w:sz w:val="24"/>
          <w:szCs w:val="24"/>
        </w:rPr>
        <w:t xml:space="preserve">Tablo 10, 11 ve 12 sırasıyla psikososyal destek müdahale </w:t>
      </w:r>
      <w:r w:rsidR="00DF4D24">
        <w:rPr>
          <w:rFonts w:ascii="Times New Roman" w:hAnsi="Times New Roman" w:cs="Times New Roman"/>
          <w:color w:val="000000" w:themeColor="text1"/>
          <w:sz w:val="24"/>
          <w:szCs w:val="24"/>
        </w:rPr>
        <w:t xml:space="preserve">temel </w:t>
      </w:r>
      <w:r w:rsidRPr="000319CD">
        <w:rPr>
          <w:rFonts w:ascii="Times New Roman" w:hAnsi="Times New Roman" w:cs="Times New Roman"/>
          <w:color w:val="000000" w:themeColor="text1"/>
          <w:sz w:val="24"/>
          <w:szCs w:val="24"/>
        </w:rPr>
        <w:t xml:space="preserve">ilkeleri alt boyutu, motivasyon liderlik ölçeğine ait alt boyutlar ve empati ölçeği sonuçlarının </w:t>
      </w:r>
      <w:r w:rsidRPr="000319CD">
        <w:rPr>
          <w:rFonts w:ascii="Times New Roman" w:hAnsi="Times New Roman" w:cs="Times New Roman"/>
          <w:bCs/>
          <w:color w:val="000000" w:themeColor="text1"/>
          <w:sz w:val="24"/>
          <w:szCs w:val="24"/>
        </w:rPr>
        <w:t>ortalama±standart sapma değe</w:t>
      </w:r>
      <w:r w:rsidR="0044533A" w:rsidRPr="000319CD">
        <w:rPr>
          <w:rFonts w:ascii="Times New Roman" w:hAnsi="Times New Roman" w:cs="Times New Roman"/>
          <w:bCs/>
          <w:color w:val="000000" w:themeColor="text1"/>
          <w:sz w:val="24"/>
          <w:szCs w:val="24"/>
        </w:rPr>
        <w:t>rleri gösterilmektedir. Tablo 10’da</w:t>
      </w:r>
      <w:r w:rsidRPr="000319CD">
        <w:rPr>
          <w:rFonts w:ascii="Times New Roman" w:hAnsi="Times New Roman" w:cs="Times New Roman"/>
          <w:bCs/>
          <w:color w:val="000000" w:themeColor="text1"/>
          <w:sz w:val="24"/>
          <w:szCs w:val="24"/>
        </w:rPr>
        <w:t xml:space="preserve"> yer alan PDMTİ’de yer alan ortalama değeri 4,3</w:t>
      </w:r>
      <w:r w:rsidR="00A15A77">
        <w:rPr>
          <w:rFonts w:ascii="Times New Roman" w:hAnsi="Times New Roman" w:cs="Times New Roman"/>
          <w:bCs/>
          <w:color w:val="000000" w:themeColor="text1"/>
          <w:sz w:val="24"/>
          <w:szCs w:val="24"/>
        </w:rPr>
        <w:t>8</w:t>
      </w:r>
      <w:r w:rsidR="00F855D0">
        <w:rPr>
          <w:rFonts w:ascii="Times New Roman" w:hAnsi="Times New Roman" w:cs="Times New Roman"/>
          <w:bCs/>
          <w:color w:val="000000" w:themeColor="text1"/>
          <w:sz w:val="24"/>
          <w:szCs w:val="24"/>
        </w:rPr>
        <w:t>±0,53 ile</w:t>
      </w:r>
      <w:r w:rsidRPr="000319CD">
        <w:rPr>
          <w:rFonts w:ascii="Times New Roman" w:hAnsi="Times New Roman" w:cs="Times New Roman"/>
          <w:bCs/>
          <w:color w:val="000000" w:themeColor="text1"/>
          <w:sz w:val="24"/>
          <w:szCs w:val="24"/>
        </w:rPr>
        <w:t xml:space="preserve"> </w:t>
      </w:r>
      <w:r w:rsidR="00726333">
        <w:rPr>
          <w:rFonts w:ascii="Times New Roman" w:hAnsi="Times New Roman" w:cs="Times New Roman"/>
          <w:bCs/>
          <w:color w:val="000000" w:themeColor="text1"/>
          <w:sz w:val="24"/>
          <w:szCs w:val="24"/>
        </w:rPr>
        <w:t xml:space="preserve">çok </w:t>
      </w:r>
      <w:r w:rsidRPr="000319CD">
        <w:rPr>
          <w:rFonts w:ascii="Times New Roman" w:hAnsi="Times New Roman" w:cs="Times New Roman"/>
          <w:bCs/>
          <w:color w:val="000000" w:themeColor="text1"/>
          <w:sz w:val="24"/>
          <w:szCs w:val="24"/>
        </w:rPr>
        <w:t>iyi seviyede olduğu gözlemlenmiştir. PDMTİ maddeleri ortalama değerleri değerlendirildiğinde de kişilerin tama</w:t>
      </w:r>
      <w:r w:rsidR="00C06F2E">
        <w:rPr>
          <w:rFonts w:ascii="Times New Roman" w:hAnsi="Times New Roman" w:cs="Times New Roman"/>
          <w:bCs/>
          <w:color w:val="000000" w:themeColor="text1"/>
          <w:sz w:val="24"/>
          <w:szCs w:val="24"/>
        </w:rPr>
        <w:t xml:space="preserve">mına ait ortalama </w:t>
      </w:r>
      <w:r w:rsidR="00277EC1" w:rsidRPr="000319CD">
        <w:rPr>
          <w:rFonts w:ascii="Times New Roman" w:hAnsi="Times New Roman" w:cs="Times New Roman"/>
          <w:bCs/>
          <w:color w:val="000000" w:themeColor="text1"/>
          <w:sz w:val="24"/>
          <w:szCs w:val="24"/>
        </w:rPr>
        <w:t>değerleri  4,38</w:t>
      </w:r>
      <w:r w:rsidRPr="000319CD">
        <w:rPr>
          <w:rFonts w:ascii="Times New Roman" w:hAnsi="Times New Roman" w:cs="Times New Roman"/>
          <w:bCs/>
          <w:color w:val="000000" w:themeColor="text1"/>
          <w:sz w:val="24"/>
          <w:szCs w:val="24"/>
        </w:rPr>
        <w:t xml:space="preserve"> </w:t>
      </w:r>
      <w:r w:rsidR="00277EC1" w:rsidRPr="000319CD">
        <w:rPr>
          <w:rFonts w:ascii="Times New Roman" w:hAnsi="Times New Roman" w:cs="Times New Roman"/>
          <w:bCs/>
          <w:color w:val="000000" w:themeColor="text1"/>
          <w:sz w:val="24"/>
          <w:szCs w:val="24"/>
        </w:rPr>
        <w:t xml:space="preserve">bir ortalamaya sahip olup </w:t>
      </w:r>
      <w:r w:rsidR="00277EC1" w:rsidRPr="000319CD">
        <w:rPr>
          <w:rFonts w:ascii="Times New Roman" w:hAnsi="Times New Roman" w:cs="Times New Roman"/>
          <w:color w:val="000000" w:themeColor="text1"/>
          <w:sz w:val="24"/>
          <w:szCs w:val="24"/>
        </w:rPr>
        <w:t>ortalama değerlerin çok iyi seviyede olduğu gözlemlenmektedir</w:t>
      </w:r>
      <w:r w:rsidRPr="000319CD">
        <w:rPr>
          <w:rFonts w:ascii="Times New Roman" w:hAnsi="Times New Roman" w:cs="Times New Roman"/>
          <w:bCs/>
          <w:color w:val="000000" w:themeColor="text1"/>
          <w:sz w:val="24"/>
          <w:szCs w:val="24"/>
        </w:rPr>
        <w:t xml:space="preserve">. PDMTİ </w:t>
      </w:r>
      <w:r w:rsidR="00FC651D" w:rsidRPr="000319CD">
        <w:rPr>
          <w:rFonts w:ascii="Times New Roman" w:hAnsi="Times New Roman" w:cs="Times New Roman"/>
          <w:bCs/>
          <w:color w:val="000000" w:themeColor="text1"/>
          <w:sz w:val="24"/>
          <w:szCs w:val="24"/>
        </w:rPr>
        <w:t xml:space="preserve">1. madde </w:t>
      </w:r>
      <w:r w:rsidR="00FC651D" w:rsidRPr="000319CD">
        <w:rPr>
          <w:rFonts w:ascii="Times New Roman" w:hAnsi="Times New Roman" w:cs="Times New Roman"/>
          <w:sz w:val="24"/>
          <w:szCs w:val="24"/>
        </w:rPr>
        <w:t>Afetzedeyi yaşadığı olumsuz durumlar ile etkili baş etme yollarını kullanmasını öğretebilirim</w:t>
      </w:r>
      <w:r w:rsidRPr="000319CD">
        <w:rPr>
          <w:rFonts w:ascii="Times New Roman" w:hAnsi="Times New Roman" w:cs="Times New Roman"/>
          <w:bCs/>
          <w:color w:val="000000" w:themeColor="text1"/>
          <w:sz w:val="24"/>
          <w:szCs w:val="24"/>
        </w:rPr>
        <w:t xml:space="preserve"> </w:t>
      </w:r>
      <w:r w:rsidR="00FC651D" w:rsidRPr="000319CD">
        <w:rPr>
          <w:rFonts w:ascii="Times New Roman" w:hAnsi="Times New Roman" w:cs="Times New Roman"/>
          <w:color w:val="000000"/>
          <w:sz w:val="24"/>
          <w:szCs w:val="24"/>
        </w:rPr>
        <w:t>3,79</w:t>
      </w:r>
      <w:r w:rsidR="00A15A77">
        <w:rPr>
          <w:rFonts w:ascii="Times New Roman" w:hAnsi="Times New Roman" w:cs="Times New Roman"/>
          <w:color w:val="000000" w:themeColor="text1"/>
          <w:sz w:val="24"/>
          <w:szCs w:val="24"/>
        </w:rPr>
        <w:t>±</w:t>
      </w:r>
      <w:r w:rsidR="00F855D0">
        <w:rPr>
          <w:rFonts w:ascii="Times New Roman" w:hAnsi="Times New Roman" w:cs="Times New Roman"/>
          <w:color w:val="000000" w:themeColor="text1"/>
          <w:sz w:val="24"/>
          <w:szCs w:val="24"/>
        </w:rPr>
        <w:t>0,99</w:t>
      </w:r>
      <w:r w:rsidR="00FC651D"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bCs/>
          <w:color w:val="000000" w:themeColor="text1"/>
          <w:sz w:val="24"/>
          <w:szCs w:val="24"/>
        </w:rPr>
        <w:t xml:space="preserve">, </w:t>
      </w:r>
      <w:r w:rsidR="005A0FB7" w:rsidRPr="000319CD">
        <w:rPr>
          <w:rFonts w:ascii="Times New Roman" w:hAnsi="Times New Roman" w:cs="Times New Roman"/>
          <w:sz w:val="24"/>
          <w:szCs w:val="24"/>
        </w:rPr>
        <w:t>2. madde a</w:t>
      </w:r>
      <w:r w:rsidR="00FC651D" w:rsidRPr="000319CD">
        <w:rPr>
          <w:rFonts w:ascii="Times New Roman" w:hAnsi="Times New Roman" w:cs="Times New Roman"/>
          <w:sz w:val="24"/>
          <w:szCs w:val="24"/>
        </w:rPr>
        <w:t>fe</w:t>
      </w:r>
      <w:r w:rsidR="005A0FB7" w:rsidRPr="000319CD">
        <w:rPr>
          <w:rFonts w:ascii="Times New Roman" w:hAnsi="Times New Roman" w:cs="Times New Roman"/>
          <w:sz w:val="24"/>
          <w:szCs w:val="24"/>
        </w:rPr>
        <w:t xml:space="preserve">tzedenin umudunu destekleyecek </w:t>
      </w:r>
      <w:r w:rsidR="00FC651D" w:rsidRPr="000319CD">
        <w:rPr>
          <w:rFonts w:ascii="Times New Roman" w:hAnsi="Times New Roman" w:cs="Times New Roman"/>
          <w:sz w:val="24"/>
          <w:szCs w:val="24"/>
        </w:rPr>
        <w:t xml:space="preserve">gerçekçi hedefler belirlemesine yardımcı olabilirim </w:t>
      </w:r>
      <w:r w:rsidR="00F855D0">
        <w:rPr>
          <w:rFonts w:ascii="Times New Roman" w:hAnsi="Times New Roman" w:cs="Times New Roman"/>
          <w:color w:val="000000"/>
          <w:sz w:val="24"/>
          <w:szCs w:val="24"/>
        </w:rPr>
        <w:t>3,94</w:t>
      </w:r>
      <w:r w:rsidR="00A15A77">
        <w:rPr>
          <w:rFonts w:ascii="Times New Roman" w:hAnsi="Times New Roman" w:cs="Times New Roman"/>
          <w:color w:val="000000" w:themeColor="text1"/>
          <w:sz w:val="24"/>
          <w:szCs w:val="24"/>
        </w:rPr>
        <w:t>±</w:t>
      </w:r>
      <w:r w:rsidR="00FC651D" w:rsidRPr="000319CD">
        <w:rPr>
          <w:rFonts w:ascii="Times New Roman" w:hAnsi="Times New Roman" w:cs="Times New Roman"/>
          <w:color w:val="000000" w:themeColor="text1"/>
          <w:sz w:val="24"/>
          <w:szCs w:val="24"/>
        </w:rPr>
        <w:t xml:space="preserve">0,93 </w:t>
      </w:r>
      <w:r w:rsidRPr="000319CD">
        <w:rPr>
          <w:rFonts w:ascii="Times New Roman" w:hAnsi="Times New Roman" w:cs="Times New Roman"/>
          <w:bCs/>
          <w:color w:val="000000" w:themeColor="text1"/>
          <w:sz w:val="24"/>
          <w:szCs w:val="24"/>
        </w:rPr>
        <w:t xml:space="preserve">, </w:t>
      </w:r>
      <w:r w:rsidR="005A0FB7" w:rsidRPr="000319CD">
        <w:rPr>
          <w:rFonts w:ascii="Times New Roman" w:hAnsi="Times New Roman" w:cs="Times New Roman"/>
          <w:bCs/>
          <w:color w:val="000000" w:themeColor="text1"/>
          <w:sz w:val="24"/>
          <w:szCs w:val="24"/>
        </w:rPr>
        <w:t xml:space="preserve">3. madde </w:t>
      </w:r>
      <w:r w:rsidR="005A0FB7" w:rsidRPr="000319CD">
        <w:rPr>
          <w:rFonts w:ascii="Times New Roman" w:hAnsi="Times New Roman" w:cs="Times New Roman"/>
          <w:bCs/>
          <w:color w:val="000000" w:themeColor="text1"/>
          <w:sz w:val="24"/>
          <w:szCs w:val="24"/>
        </w:rPr>
        <w:lastRenderedPageBreak/>
        <w:t>a</w:t>
      </w:r>
      <w:r w:rsidR="00FC651D" w:rsidRPr="000319CD">
        <w:rPr>
          <w:rFonts w:ascii="Times New Roman" w:eastAsia="Times New Roman" w:hAnsi="Times New Roman" w:cs="Times New Roman"/>
          <w:color w:val="000000" w:themeColor="text1"/>
          <w:sz w:val="24"/>
          <w:szCs w:val="24"/>
        </w:rPr>
        <w:t xml:space="preserve">fetzedelere yönelik ihtiyaç ve kaynak tespiti yapabilirim </w:t>
      </w:r>
      <w:r w:rsidR="00A15A77">
        <w:rPr>
          <w:rFonts w:ascii="Times New Roman" w:hAnsi="Times New Roman" w:cs="Times New Roman"/>
          <w:color w:val="000000"/>
          <w:sz w:val="24"/>
          <w:szCs w:val="24"/>
        </w:rPr>
        <w:t>4,26</w:t>
      </w:r>
      <w:r w:rsidR="00A15A77">
        <w:rPr>
          <w:rFonts w:ascii="Times New Roman" w:hAnsi="Times New Roman" w:cs="Times New Roman"/>
          <w:color w:val="000000" w:themeColor="text1"/>
          <w:sz w:val="24"/>
          <w:szCs w:val="24"/>
        </w:rPr>
        <w:t>±</w:t>
      </w:r>
      <w:r w:rsidR="00FC651D" w:rsidRPr="000319CD">
        <w:rPr>
          <w:rFonts w:ascii="Times New Roman" w:hAnsi="Times New Roman" w:cs="Times New Roman"/>
          <w:color w:val="000000" w:themeColor="text1"/>
          <w:sz w:val="24"/>
          <w:szCs w:val="24"/>
        </w:rPr>
        <w:t>0,8</w:t>
      </w:r>
      <w:r w:rsidR="00F855D0">
        <w:rPr>
          <w:rFonts w:ascii="Times New Roman" w:hAnsi="Times New Roman" w:cs="Times New Roman"/>
          <w:color w:val="000000" w:themeColor="text1"/>
          <w:sz w:val="24"/>
          <w:szCs w:val="24"/>
        </w:rPr>
        <w:t>3</w:t>
      </w:r>
      <w:r w:rsidR="00FC651D"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bCs/>
          <w:color w:val="000000" w:themeColor="text1"/>
          <w:sz w:val="24"/>
          <w:szCs w:val="24"/>
        </w:rPr>
        <w:t xml:space="preserve">, </w:t>
      </w:r>
      <w:r w:rsidR="005A0FB7" w:rsidRPr="000319CD">
        <w:rPr>
          <w:rFonts w:ascii="Times New Roman" w:hAnsi="Times New Roman" w:cs="Times New Roman"/>
          <w:bCs/>
          <w:color w:val="000000" w:themeColor="text1"/>
          <w:sz w:val="24"/>
          <w:szCs w:val="24"/>
        </w:rPr>
        <w:t>4. madde a</w:t>
      </w:r>
      <w:r w:rsidR="00FC651D" w:rsidRPr="000319CD">
        <w:rPr>
          <w:rFonts w:ascii="Times New Roman" w:eastAsia="Times New Roman" w:hAnsi="Times New Roman" w:cs="Times New Roman"/>
          <w:color w:val="000000" w:themeColor="text1"/>
          <w:sz w:val="24"/>
          <w:szCs w:val="24"/>
        </w:rPr>
        <w:t xml:space="preserve">fetzedenin aile ve toplum ilişkilerine önem veririm </w:t>
      </w:r>
      <w:r w:rsidR="00A15A77">
        <w:rPr>
          <w:rFonts w:ascii="Times New Roman" w:hAnsi="Times New Roman" w:cs="Times New Roman"/>
          <w:color w:val="000000"/>
          <w:sz w:val="24"/>
          <w:szCs w:val="24"/>
        </w:rPr>
        <w:t>4,57</w:t>
      </w:r>
      <w:r w:rsidR="00A15A77">
        <w:rPr>
          <w:rFonts w:ascii="Times New Roman" w:hAnsi="Times New Roman" w:cs="Times New Roman"/>
          <w:color w:val="000000" w:themeColor="text1"/>
          <w:sz w:val="24"/>
          <w:szCs w:val="24"/>
        </w:rPr>
        <w:t>±</w:t>
      </w:r>
      <w:r w:rsidR="00F855D0">
        <w:rPr>
          <w:rFonts w:ascii="Times New Roman" w:hAnsi="Times New Roman" w:cs="Times New Roman"/>
          <w:color w:val="000000" w:themeColor="text1"/>
          <w:sz w:val="24"/>
          <w:szCs w:val="24"/>
        </w:rPr>
        <w:t>0,66</w:t>
      </w:r>
      <w:r w:rsidR="00FC651D"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bCs/>
          <w:color w:val="000000" w:themeColor="text1"/>
          <w:sz w:val="24"/>
          <w:szCs w:val="24"/>
        </w:rPr>
        <w:t xml:space="preserve">, </w:t>
      </w:r>
      <w:r w:rsidR="005A0FB7" w:rsidRPr="000319CD">
        <w:rPr>
          <w:rFonts w:ascii="Times New Roman" w:eastAsia="Times New Roman" w:hAnsi="Times New Roman" w:cs="Times New Roman"/>
          <w:color w:val="000000"/>
          <w:sz w:val="24"/>
          <w:szCs w:val="24"/>
        </w:rPr>
        <w:t>5. madde a</w:t>
      </w:r>
      <w:r w:rsidR="00FC651D" w:rsidRPr="000319CD">
        <w:rPr>
          <w:rFonts w:ascii="Times New Roman" w:eastAsia="Times New Roman" w:hAnsi="Times New Roman" w:cs="Times New Roman"/>
          <w:color w:val="000000"/>
          <w:sz w:val="24"/>
          <w:szCs w:val="24"/>
        </w:rPr>
        <w:t xml:space="preserve">fetzedeler ile iletişimde açık ve net ifadeler kullanmayı tercih ederim </w:t>
      </w:r>
      <w:r w:rsidR="00A15A77">
        <w:rPr>
          <w:rFonts w:ascii="Times New Roman" w:hAnsi="Times New Roman" w:cs="Times New Roman"/>
          <w:color w:val="000000"/>
          <w:sz w:val="24"/>
          <w:szCs w:val="24"/>
        </w:rPr>
        <w:t>4,60</w:t>
      </w:r>
      <w:r w:rsidR="00A15A77">
        <w:rPr>
          <w:rFonts w:ascii="Times New Roman" w:hAnsi="Times New Roman" w:cs="Times New Roman"/>
          <w:color w:val="000000" w:themeColor="text1"/>
          <w:sz w:val="24"/>
          <w:szCs w:val="24"/>
        </w:rPr>
        <w:t>±</w:t>
      </w:r>
      <w:r w:rsidR="00F855D0">
        <w:rPr>
          <w:rFonts w:ascii="Times New Roman" w:hAnsi="Times New Roman" w:cs="Times New Roman"/>
          <w:color w:val="000000" w:themeColor="text1"/>
          <w:sz w:val="24"/>
          <w:szCs w:val="24"/>
        </w:rPr>
        <w:t>0,71</w:t>
      </w:r>
      <w:r w:rsidR="00FC651D" w:rsidRPr="000319CD">
        <w:rPr>
          <w:rFonts w:ascii="Times New Roman" w:hAnsi="Times New Roman" w:cs="Times New Roman"/>
          <w:color w:val="000000" w:themeColor="text1"/>
          <w:sz w:val="24"/>
          <w:szCs w:val="24"/>
        </w:rPr>
        <w:t xml:space="preserve"> , </w:t>
      </w:r>
      <w:r w:rsidR="005A0FB7" w:rsidRPr="000319CD">
        <w:rPr>
          <w:rFonts w:ascii="Times New Roman" w:eastAsia="Times New Roman" w:hAnsi="Times New Roman" w:cs="Times New Roman"/>
          <w:color w:val="000000"/>
          <w:sz w:val="24"/>
          <w:szCs w:val="24"/>
        </w:rPr>
        <w:t>6. madde a</w:t>
      </w:r>
      <w:r w:rsidR="00FC651D" w:rsidRPr="000319CD">
        <w:rPr>
          <w:rFonts w:ascii="Times New Roman" w:eastAsia="Times New Roman" w:hAnsi="Times New Roman" w:cs="Times New Roman"/>
          <w:color w:val="000000"/>
          <w:sz w:val="24"/>
          <w:szCs w:val="24"/>
        </w:rPr>
        <w:t xml:space="preserve">fetzedeye sağlık, barınma, beslenme ve psikolojik açıdan destek sağlarım </w:t>
      </w:r>
      <w:r w:rsidR="00FC651D" w:rsidRPr="000319CD">
        <w:rPr>
          <w:rFonts w:ascii="Times New Roman" w:hAnsi="Times New Roman" w:cs="Times New Roman"/>
          <w:color w:val="000000"/>
          <w:sz w:val="24"/>
          <w:szCs w:val="24"/>
        </w:rPr>
        <w:t>4,32</w:t>
      </w:r>
      <w:r w:rsidR="00A15A77">
        <w:rPr>
          <w:rFonts w:ascii="Times New Roman" w:hAnsi="Times New Roman" w:cs="Times New Roman"/>
          <w:color w:val="000000" w:themeColor="text1"/>
          <w:sz w:val="24"/>
          <w:szCs w:val="24"/>
        </w:rPr>
        <w:t>±</w:t>
      </w:r>
      <w:r w:rsidR="00FC651D" w:rsidRPr="000319CD">
        <w:rPr>
          <w:rFonts w:ascii="Times New Roman" w:hAnsi="Times New Roman" w:cs="Times New Roman"/>
          <w:color w:val="000000" w:themeColor="text1"/>
          <w:sz w:val="24"/>
          <w:szCs w:val="24"/>
        </w:rPr>
        <w:t>0,7</w:t>
      </w:r>
      <w:r w:rsidR="00F855D0">
        <w:rPr>
          <w:rFonts w:ascii="Times New Roman" w:hAnsi="Times New Roman" w:cs="Times New Roman"/>
          <w:color w:val="000000" w:themeColor="text1"/>
          <w:sz w:val="24"/>
          <w:szCs w:val="24"/>
        </w:rPr>
        <w:t>9</w:t>
      </w:r>
      <w:r w:rsidR="00FC651D" w:rsidRPr="000319CD">
        <w:rPr>
          <w:rFonts w:ascii="Times New Roman" w:hAnsi="Times New Roman" w:cs="Times New Roman"/>
          <w:color w:val="000000" w:themeColor="text1"/>
          <w:sz w:val="24"/>
          <w:szCs w:val="24"/>
        </w:rPr>
        <w:t xml:space="preserve"> , </w:t>
      </w:r>
      <w:r w:rsidR="005A0FB7" w:rsidRPr="000319CD">
        <w:rPr>
          <w:rFonts w:ascii="Times New Roman" w:hAnsi="Times New Roman" w:cs="Times New Roman"/>
          <w:color w:val="000000" w:themeColor="text1"/>
          <w:sz w:val="24"/>
          <w:szCs w:val="24"/>
        </w:rPr>
        <w:t>7. madde a</w:t>
      </w:r>
      <w:r w:rsidR="00FC651D" w:rsidRPr="000319CD">
        <w:rPr>
          <w:rFonts w:ascii="Times New Roman" w:hAnsi="Times New Roman" w:cs="Times New Roman"/>
          <w:sz w:val="24"/>
          <w:szCs w:val="24"/>
        </w:rPr>
        <w:t xml:space="preserve">fetzedenin kültürü hakkında ön ilgim vardır </w:t>
      </w:r>
      <w:r w:rsidR="00FC651D" w:rsidRPr="000319CD">
        <w:rPr>
          <w:rFonts w:ascii="Times New Roman" w:hAnsi="Times New Roman" w:cs="Times New Roman"/>
          <w:color w:val="000000"/>
          <w:sz w:val="24"/>
          <w:szCs w:val="24"/>
        </w:rPr>
        <w:t>3,77</w:t>
      </w:r>
      <w:r w:rsidR="00A15A77">
        <w:rPr>
          <w:rFonts w:ascii="Times New Roman" w:hAnsi="Times New Roman" w:cs="Times New Roman"/>
          <w:color w:val="000000" w:themeColor="text1"/>
          <w:sz w:val="24"/>
          <w:szCs w:val="24"/>
        </w:rPr>
        <w:t>±</w:t>
      </w:r>
      <w:r w:rsidR="00FC651D" w:rsidRPr="000319CD">
        <w:rPr>
          <w:rFonts w:ascii="Times New Roman" w:hAnsi="Times New Roman" w:cs="Times New Roman"/>
          <w:color w:val="000000" w:themeColor="text1"/>
          <w:sz w:val="24"/>
          <w:szCs w:val="24"/>
        </w:rPr>
        <w:t>1,0</w:t>
      </w:r>
      <w:r w:rsidR="00F855D0">
        <w:rPr>
          <w:rFonts w:ascii="Times New Roman" w:hAnsi="Times New Roman" w:cs="Times New Roman"/>
          <w:color w:val="000000" w:themeColor="text1"/>
          <w:sz w:val="24"/>
          <w:szCs w:val="24"/>
        </w:rPr>
        <w:t>4</w:t>
      </w:r>
      <w:r w:rsidR="00FC651D" w:rsidRPr="000319CD">
        <w:rPr>
          <w:rFonts w:ascii="Times New Roman" w:hAnsi="Times New Roman" w:cs="Times New Roman"/>
          <w:bCs/>
          <w:color w:val="000000" w:themeColor="text1"/>
          <w:sz w:val="24"/>
          <w:szCs w:val="24"/>
        </w:rPr>
        <w:t>’lü</w:t>
      </w:r>
      <w:r w:rsidRPr="000319CD">
        <w:rPr>
          <w:rFonts w:ascii="Times New Roman" w:hAnsi="Times New Roman" w:cs="Times New Roman"/>
          <w:bCs/>
          <w:color w:val="000000" w:themeColor="text1"/>
          <w:sz w:val="24"/>
          <w:szCs w:val="24"/>
        </w:rPr>
        <w:t>k bir ortalama ve standart sapma bir değere sahip oldukları gözlemlenmiştir.</w:t>
      </w:r>
    </w:p>
    <w:p w14:paraId="467C26E1" w14:textId="77777777" w:rsidR="00DE1F65" w:rsidRPr="000319CD" w:rsidRDefault="00DE1F65" w:rsidP="00DE1F65">
      <w:pPr>
        <w:spacing w:after="0" w:line="360" w:lineRule="auto"/>
        <w:ind w:firstLine="708"/>
        <w:jc w:val="both"/>
        <w:rPr>
          <w:rFonts w:ascii="Times New Roman" w:hAnsi="Times New Roman" w:cs="Times New Roman"/>
          <w:bCs/>
          <w:color w:val="000000" w:themeColor="text1"/>
          <w:sz w:val="24"/>
          <w:szCs w:val="24"/>
        </w:rPr>
      </w:pPr>
    </w:p>
    <w:tbl>
      <w:tblPr>
        <w:tblpPr w:leftFromText="141" w:rightFromText="141" w:vertAnchor="text" w:horzAnchor="margin" w:tblpY="704"/>
        <w:tblW w:w="8505"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3402"/>
        <w:gridCol w:w="1134"/>
        <w:gridCol w:w="3969"/>
      </w:tblGrid>
      <w:tr w:rsidR="00570E3B" w:rsidRPr="000319CD" w14:paraId="3FE76DBF" w14:textId="77777777" w:rsidTr="006A1117">
        <w:trPr>
          <w:trHeight w:val="556"/>
        </w:trPr>
        <w:tc>
          <w:tcPr>
            <w:tcW w:w="8505" w:type="dxa"/>
            <w:gridSpan w:val="3"/>
            <w:tcBorders>
              <w:top w:val="single" w:sz="4" w:space="0" w:color="auto"/>
              <w:bottom w:val="single" w:sz="4" w:space="0" w:color="auto"/>
            </w:tcBorders>
            <w:shd w:val="clear" w:color="000000" w:fill="FFFFFF"/>
            <w:vAlign w:val="center"/>
          </w:tcPr>
          <w:p w14:paraId="23EC6B91" w14:textId="21D28A3F" w:rsidR="006A1117" w:rsidRPr="000319CD" w:rsidRDefault="006A1117" w:rsidP="006A1117">
            <w:pPr>
              <w:autoSpaceDE w:val="0"/>
              <w:autoSpaceDN w:val="0"/>
              <w:adjustRightInd w:val="0"/>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Psikososyal Destek Müdahale</w:t>
            </w:r>
            <w:r w:rsidR="00DF4D24">
              <w:rPr>
                <w:rFonts w:ascii="Times New Roman" w:hAnsi="Times New Roman" w:cs="Times New Roman"/>
                <w:b/>
                <w:bCs/>
                <w:color w:val="000000" w:themeColor="text1"/>
              </w:rPr>
              <w:t xml:space="preserve"> Temel</w:t>
            </w:r>
            <w:r w:rsidRPr="000319CD">
              <w:rPr>
                <w:rFonts w:ascii="Times New Roman" w:hAnsi="Times New Roman" w:cs="Times New Roman"/>
                <w:b/>
                <w:bCs/>
                <w:color w:val="000000" w:themeColor="text1"/>
              </w:rPr>
              <w:t xml:space="preserve"> İlkeleri Alt Boyutu</w:t>
            </w:r>
          </w:p>
        </w:tc>
      </w:tr>
      <w:tr w:rsidR="00570E3B" w:rsidRPr="000319CD" w14:paraId="7FE2F21F" w14:textId="77777777" w:rsidTr="006A1117">
        <w:trPr>
          <w:trHeight w:val="372"/>
        </w:trPr>
        <w:tc>
          <w:tcPr>
            <w:tcW w:w="3402" w:type="dxa"/>
            <w:tcBorders>
              <w:top w:val="single" w:sz="4" w:space="0" w:color="auto"/>
              <w:bottom w:val="single" w:sz="4" w:space="0" w:color="auto"/>
              <w:right w:val="nil"/>
            </w:tcBorders>
            <w:shd w:val="clear" w:color="000000" w:fill="FFFFFF"/>
            <w:vAlign w:val="bottom"/>
          </w:tcPr>
          <w:p w14:paraId="2C6A0A96" w14:textId="4FBD5286" w:rsidR="006A1117" w:rsidRPr="000319CD" w:rsidRDefault="006A1117" w:rsidP="006A1117">
            <w:pPr>
              <w:autoSpaceDE w:val="0"/>
              <w:autoSpaceDN w:val="0"/>
              <w:adjustRightInd w:val="0"/>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PSDM</w:t>
            </w:r>
            <w:r w:rsidR="00DF4D24">
              <w:rPr>
                <w:rFonts w:ascii="Times New Roman" w:hAnsi="Times New Roman" w:cs="Times New Roman"/>
                <w:b/>
                <w:bCs/>
                <w:color w:val="000000" w:themeColor="text1"/>
              </w:rPr>
              <w:t>T</w:t>
            </w:r>
            <w:r w:rsidRPr="000319CD">
              <w:rPr>
                <w:rFonts w:ascii="Times New Roman" w:hAnsi="Times New Roman" w:cs="Times New Roman"/>
                <w:b/>
                <w:bCs/>
                <w:color w:val="000000" w:themeColor="text1"/>
              </w:rPr>
              <w:t>İ</w:t>
            </w:r>
          </w:p>
        </w:tc>
        <w:tc>
          <w:tcPr>
            <w:tcW w:w="1134" w:type="dxa"/>
            <w:tcBorders>
              <w:top w:val="single" w:sz="4" w:space="0" w:color="auto"/>
              <w:left w:val="nil"/>
              <w:bottom w:val="single" w:sz="4" w:space="0" w:color="auto"/>
              <w:right w:val="nil"/>
            </w:tcBorders>
            <w:shd w:val="clear" w:color="000000" w:fill="FFFFFF"/>
          </w:tcPr>
          <w:p w14:paraId="7B24D9EE" w14:textId="77777777" w:rsidR="006A1117" w:rsidRPr="000319CD" w:rsidRDefault="006A1117" w:rsidP="006A1117">
            <w:pPr>
              <w:autoSpaceDE w:val="0"/>
              <w:autoSpaceDN w:val="0"/>
              <w:adjustRightInd w:val="0"/>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N</w:t>
            </w:r>
          </w:p>
        </w:tc>
        <w:tc>
          <w:tcPr>
            <w:tcW w:w="3969" w:type="dxa"/>
            <w:tcBorders>
              <w:top w:val="single" w:sz="4" w:space="0" w:color="auto"/>
              <w:left w:val="nil"/>
              <w:bottom w:val="single" w:sz="4" w:space="0" w:color="auto"/>
            </w:tcBorders>
            <w:shd w:val="clear" w:color="000000" w:fill="FFFFFF"/>
            <w:vAlign w:val="bottom"/>
          </w:tcPr>
          <w:p w14:paraId="4FC97D91" w14:textId="77777777" w:rsidR="006A1117" w:rsidRPr="000319CD" w:rsidRDefault="006A1117" w:rsidP="00D722C5">
            <w:pPr>
              <w:autoSpaceDE w:val="0"/>
              <w:autoSpaceDN w:val="0"/>
              <w:adjustRightInd w:val="0"/>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Ortalama ±Standart sapma</w:t>
            </w:r>
          </w:p>
        </w:tc>
      </w:tr>
      <w:tr w:rsidR="00715100" w:rsidRPr="000319CD" w14:paraId="1C325729" w14:textId="77777777" w:rsidTr="006A1117">
        <w:trPr>
          <w:trHeight w:val="372"/>
        </w:trPr>
        <w:tc>
          <w:tcPr>
            <w:tcW w:w="3402" w:type="dxa"/>
            <w:shd w:val="clear" w:color="000000" w:fill="FFFFFF"/>
            <w:vAlign w:val="center"/>
          </w:tcPr>
          <w:p w14:paraId="406F9648" w14:textId="77777777" w:rsidR="00715100" w:rsidRPr="000319CD" w:rsidRDefault="00715100" w:rsidP="00715100">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1</w:t>
            </w:r>
          </w:p>
        </w:tc>
        <w:tc>
          <w:tcPr>
            <w:tcW w:w="1134" w:type="dxa"/>
            <w:shd w:val="clear" w:color="000000" w:fill="FFFFFF"/>
            <w:vAlign w:val="center"/>
          </w:tcPr>
          <w:p w14:paraId="13E52E49" w14:textId="77777777" w:rsidR="00715100" w:rsidRPr="000319CD" w:rsidRDefault="00715100" w:rsidP="00715100">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5A2D7019" w14:textId="5DDA767F" w:rsidR="00715100" w:rsidRPr="00520BEF" w:rsidRDefault="00715100"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rPr>
              <w:t xml:space="preserve">3,79 </w:t>
            </w:r>
            <w:r w:rsidR="00404F10" w:rsidRPr="00520BEF">
              <w:rPr>
                <w:rFonts w:ascii="Times New Roman" w:hAnsi="Times New Roman" w:cs="Times New Roman"/>
                <w:color w:val="000000" w:themeColor="text1"/>
              </w:rPr>
              <w:t>± 0,99</w:t>
            </w:r>
          </w:p>
        </w:tc>
      </w:tr>
      <w:tr w:rsidR="00715100" w:rsidRPr="000319CD" w14:paraId="7F98A3A0" w14:textId="77777777" w:rsidTr="006A1117">
        <w:trPr>
          <w:trHeight w:val="372"/>
        </w:trPr>
        <w:tc>
          <w:tcPr>
            <w:tcW w:w="3402" w:type="dxa"/>
            <w:shd w:val="clear" w:color="000000" w:fill="FFFFFF"/>
            <w:vAlign w:val="center"/>
          </w:tcPr>
          <w:p w14:paraId="52467ED5" w14:textId="77777777" w:rsidR="00715100" w:rsidRPr="000319CD" w:rsidRDefault="00715100" w:rsidP="00715100">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2</w:t>
            </w:r>
          </w:p>
        </w:tc>
        <w:tc>
          <w:tcPr>
            <w:tcW w:w="1134" w:type="dxa"/>
            <w:shd w:val="clear" w:color="000000" w:fill="FFFFFF"/>
            <w:vAlign w:val="center"/>
          </w:tcPr>
          <w:p w14:paraId="757CA165" w14:textId="77777777" w:rsidR="00715100" w:rsidRPr="000319CD" w:rsidRDefault="00715100" w:rsidP="00715100">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49488EBC" w14:textId="5CCEEDBC" w:rsidR="00715100" w:rsidRPr="00520BEF" w:rsidRDefault="00404F10"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rPr>
              <w:t>3,94</w:t>
            </w:r>
            <w:r w:rsidR="00715100" w:rsidRPr="00520BEF">
              <w:rPr>
                <w:rFonts w:ascii="Times New Roman" w:hAnsi="Times New Roman" w:cs="Times New Roman"/>
                <w:color w:val="000000"/>
              </w:rPr>
              <w:t xml:space="preserve"> </w:t>
            </w:r>
            <w:r w:rsidR="00715100" w:rsidRPr="00520BEF">
              <w:rPr>
                <w:rFonts w:ascii="Times New Roman" w:hAnsi="Times New Roman" w:cs="Times New Roman"/>
                <w:color w:val="000000" w:themeColor="text1"/>
              </w:rPr>
              <w:t>± 0,93</w:t>
            </w:r>
          </w:p>
        </w:tc>
      </w:tr>
      <w:tr w:rsidR="00715100" w:rsidRPr="000319CD" w14:paraId="03FED11B" w14:textId="77777777" w:rsidTr="006A1117">
        <w:trPr>
          <w:trHeight w:val="372"/>
        </w:trPr>
        <w:tc>
          <w:tcPr>
            <w:tcW w:w="3402" w:type="dxa"/>
            <w:shd w:val="clear" w:color="000000" w:fill="FFFFFF"/>
            <w:vAlign w:val="center"/>
          </w:tcPr>
          <w:p w14:paraId="1DCA2F75" w14:textId="77777777" w:rsidR="00715100" w:rsidRPr="000319CD" w:rsidRDefault="00715100" w:rsidP="00715100">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3</w:t>
            </w:r>
          </w:p>
        </w:tc>
        <w:tc>
          <w:tcPr>
            <w:tcW w:w="1134" w:type="dxa"/>
            <w:shd w:val="clear" w:color="000000" w:fill="FFFFFF"/>
            <w:vAlign w:val="center"/>
          </w:tcPr>
          <w:p w14:paraId="708B5891" w14:textId="77777777" w:rsidR="00715100" w:rsidRPr="000319CD" w:rsidRDefault="00715100" w:rsidP="00715100">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2CD1B44E" w14:textId="31866B2B" w:rsidR="00715100" w:rsidRPr="00520BEF" w:rsidRDefault="00715100"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rPr>
              <w:t xml:space="preserve">4,26 </w:t>
            </w:r>
            <w:r w:rsidR="00404F10" w:rsidRPr="00520BEF">
              <w:rPr>
                <w:rFonts w:ascii="Times New Roman" w:hAnsi="Times New Roman" w:cs="Times New Roman"/>
                <w:color w:val="000000" w:themeColor="text1"/>
              </w:rPr>
              <w:t>± 0,83</w:t>
            </w:r>
          </w:p>
        </w:tc>
      </w:tr>
      <w:tr w:rsidR="00715100" w:rsidRPr="000319CD" w14:paraId="7DA27143" w14:textId="77777777" w:rsidTr="006A1117">
        <w:trPr>
          <w:trHeight w:val="372"/>
        </w:trPr>
        <w:tc>
          <w:tcPr>
            <w:tcW w:w="3402" w:type="dxa"/>
            <w:shd w:val="clear" w:color="000000" w:fill="FFFFFF"/>
            <w:vAlign w:val="center"/>
          </w:tcPr>
          <w:p w14:paraId="61A8B832" w14:textId="77777777" w:rsidR="00715100" w:rsidRPr="000319CD" w:rsidRDefault="00715100" w:rsidP="00715100">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4</w:t>
            </w:r>
          </w:p>
        </w:tc>
        <w:tc>
          <w:tcPr>
            <w:tcW w:w="1134" w:type="dxa"/>
            <w:shd w:val="clear" w:color="000000" w:fill="FFFFFF"/>
            <w:vAlign w:val="center"/>
          </w:tcPr>
          <w:p w14:paraId="20AF49A1" w14:textId="77777777" w:rsidR="00715100" w:rsidRPr="000319CD" w:rsidRDefault="00715100" w:rsidP="00715100">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7FA87BCD" w14:textId="1FD6FBE8" w:rsidR="00715100" w:rsidRPr="00520BEF" w:rsidRDefault="00715100"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rPr>
              <w:t xml:space="preserve">4,57 </w:t>
            </w:r>
            <w:r w:rsidR="00404F10" w:rsidRPr="00520BEF">
              <w:rPr>
                <w:rFonts w:ascii="Times New Roman" w:hAnsi="Times New Roman" w:cs="Times New Roman"/>
                <w:color w:val="000000" w:themeColor="text1"/>
              </w:rPr>
              <w:t>± 0,66</w:t>
            </w:r>
          </w:p>
        </w:tc>
      </w:tr>
      <w:tr w:rsidR="00715100" w:rsidRPr="000319CD" w14:paraId="4FBFF743" w14:textId="77777777" w:rsidTr="006A1117">
        <w:trPr>
          <w:trHeight w:val="372"/>
        </w:trPr>
        <w:tc>
          <w:tcPr>
            <w:tcW w:w="3402" w:type="dxa"/>
            <w:shd w:val="clear" w:color="000000" w:fill="FFFFFF"/>
            <w:vAlign w:val="center"/>
          </w:tcPr>
          <w:p w14:paraId="5BE0190A" w14:textId="77777777" w:rsidR="00715100" w:rsidRPr="000319CD" w:rsidRDefault="00715100" w:rsidP="00715100">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5</w:t>
            </w:r>
          </w:p>
        </w:tc>
        <w:tc>
          <w:tcPr>
            <w:tcW w:w="1134" w:type="dxa"/>
            <w:shd w:val="clear" w:color="000000" w:fill="FFFFFF"/>
            <w:vAlign w:val="center"/>
          </w:tcPr>
          <w:p w14:paraId="3F2D7EA8" w14:textId="77777777" w:rsidR="00715100" w:rsidRPr="000319CD" w:rsidRDefault="00715100" w:rsidP="00715100">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4F60CDB2" w14:textId="02D9F293" w:rsidR="00715100" w:rsidRPr="00520BEF" w:rsidRDefault="00715100"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rPr>
              <w:t xml:space="preserve">4,60 </w:t>
            </w:r>
            <w:r w:rsidR="00404F10" w:rsidRPr="00520BEF">
              <w:rPr>
                <w:rFonts w:ascii="Times New Roman" w:hAnsi="Times New Roman" w:cs="Times New Roman"/>
                <w:color w:val="000000" w:themeColor="text1"/>
              </w:rPr>
              <w:t>± 0,71</w:t>
            </w:r>
          </w:p>
        </w:tc>
      </w:tr>
      <w:tr w:rsidR="00715100" w:rsidRPr="000319CD" w14:paraId="38EA16DC" w14:textId="77777777" w:rsidTr="006A1117">
        <w:trPr>
          <w:trHeight w:val="372"/>
        </w:trPr>
        <w:tc>
          <w:tcPr>
            <w:tcW w:w="3402" w:type="dxa"/>
            <w:shd w:val="clear" w:color="000000" w:fill="FFFFFF"/>
            <w:vAlign w:val="center"/>
          </w:tcPr>
          <w:p w14:paraId="6068B2EA" w14:textId="0CC598B9" w:rsidR="00715100" w:rsidRPr="000319CD" w:rsidRDefault="00715100" w:rsidP="00715100">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6</w:t>
            </w:r>
          </w:p>
        </w:tc>
        <w:tc>
          <w:tcPr>
            <w:tcW w:w="1134" w:type="dxa"/>
            <w:shd w:val="clear" w:color="000000" w:fill="FFFFFF"/>
            <w:vAlign w:val="center"/>
          </w:tcPr>
          <w:p w14:paraId="2BA4AE79" w14:textId="2FEEB27E" w:rsidR="00715100" w:rsidRPr="000319CD" w:rsidRDefault="00715100" w:rsidP="00715100">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67C62E46" w14:textId="17ECCEFB" w:rsidR="00715100" w:rsidRPr="00520BEF" w:rsidRDefault="00715100"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rPr>
              <w:t xml:space="preserve">4,32 </w:t>
            </w:r>
            <w:r w:rsidR="00404F10" w:rsidRPr="00520BEF">
              <w:rPr>
                <w:rFonts w:ascii="Times New Roman" w:hAnsi="Times New Roman" w:cs="Times New Roman"/>
                <w:color w:val="000000" w:themeColor="text1"/>
              </w:rPr>
              <w:t>± 0,79</w:t>
            </w:r>
          </w:p>
        </w:tc>
      </w:tr>
      <w:tr w:rsidR="00715100" w:rsidRPr="000319CD" w14:paraId="617F1A86" w14:textId="77777777" w:rsidTr="006A1117">
        <w:trPr>
          <w:trHeight w:val="372"/>
        </w:trPr>
        <w:tc>
          <w:tcPr>
            <w:tcW w:w="3402" w:type="dxa"/>
            <w:shd w:val="clear" w:color="000000" w:fill="FFFFFF"/>
            <w:vAlign w:val="center"/>
          </w:tcPr>
          <w:p w14:paraId="5F668D43" w14:textId="6D771BFB" w:rsidR="00715100" w:rsidRPr="000319CD" w:rsidRDefault="00715100" w:rsidP="00715100">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7</w:t>
            </w:r>
          </w:p>
        </w:tc>
        <w:tc>
          <w:tcPr>
            <w:tcW w:w="1134" w:type="dxa"/>
            <w:shd w:val="clear" w:color="000000" w:fill="FFFFFF"/>
            <w:vAlign w:val="center"/>
          </w:tcPr>
          <w:p w14:paraId="7C4620EC" w14:textId="001FEF74" w:rsidR="00715100" w:rsidRPr="000319CD" w:rsidRDefault="00715100" w:rsidP="00715100">
            <w:pPr>
              <w:widowControl w:val="0"/>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2969F8EB" w14:textId="59511B4D" w:rsidR="00715100" w:rsidRPr="00520BEF" w:rsidRDefault="00715100"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rPr>
              <w:t xml:space="preserve">3,77 </w:t>
            </w:r>
            <w:r w:rsidR="00404F10" w:rsidRPr="00520BEF">
              <w:rPr>
                <w:rFonts w:ascii="Times New Roman" w:hAnsi="Times New Roman" w:cs="Times New Roman"/>
                <w:color w:val="000000" w:themeColor="text1"/>
              </w:rPr>
              <w:t>± 1,04</w:t>
            </w:r>
          </w:p>
        </w:tc>
      </w:tr>
      <w:tr w:rsidR="00715100" w:rsidRPr="000319CD" w14:paraId="6B644392" w14:textId="77777777" w:rsidTr="006A1117">
        <w:trPr>
          <w:trHeight w:val="372"/>
        </w:trPr>
        <w:tc>
          <w:tcPr>
            <w:tcW w:w="3402" w:type="dxa"/>
            <w:shd w:val="clear" w:color="000000" w:fill="FFFFFF"/>
          </w:tcPr>
          <w:p w14:paraId="127D97C4" w14:textId="77777777" w:rsidR="00715100" w:rsidRPr="000319CD" w:rsidRDefault="00715100" w:rsidP="00715100">
            <w:pPr>
              <w:autoSpaceDE w:val="0"/>
              <w:autoSpaceDN w:val="0"/>
              <w:adjustRightInd w:val="0"/>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Toplam</w:t>
            </w:r>
          </w:p>
        </w:tc>
        <w:tc>
          <w:tcPr>
            <w:tcW w:w="1134" w:type="dxa"/>
            <w:shd w:val="clear" w:color="000000" w:fill="FFFFFF"/>
            <w:vAlign w:val="center"/>
          </w:tcPr>
          <w:p w14:paraId="7733E62F" w14:textId="77777777" w:rsidR="00715100" w:rsidRPr="000319CD" w:rsidRDefault="00715100" w:rsidP="00715100">
            <w:pPr>
              <w:autoSpaceDE w:val="0"/>
              <w:autoSpaceDN w:val="0"/>
              <w:adjustRightInd w:val="0"/>
              <w:spacing w:after="0"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3969" w:type="dxa"/>
            <w:shd w:val="clear" w:color="000000" w:fill="FFFFFF"/>
            <w:vAlign w:val="center"/>
          </w:tcPr>
          <w:p w14:paraId="1D128AD1" w14:textId="0516624B" w:rsidR="00715100" w:rsidRPr="00520BEF" w:rsidRDefault="00A15A77" w:rsidP="00D722C5">
            <w:pPr>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bCs/>
                <w:color w:val="000000" w:themeColor="text1"/>
              </w:rPr>
              <w:t>4,38</w:t>
            </w:r>
            <w:r w:rsidR="00404F10" w:rsidRPr="00520BEF">
              <w:rPr>
                <w:rFonts w:ascii="Times New Roman" w:hAnsi="Times New Roman" w:cs="Times New Roman"/>
                <w:bCs/>
                <w:color w:val="000000" w:themeColor="text1"/>
              </w:rPr>
              <w:t xml:space="preserve"> ± 0,53</w:t>
            </w:r>
          </w:p>
        </w:tc>
      </w:tr>
    </w:tbl>
    <w:p w14:paraId="00813B78" w14:textId="12E9D26F" w:rsidR="00F70517" w:rsidRPr="000319CD" w:rsidRDefault="006A1117" w:rsidP="006A1117">
      <w:pPr>
        <w:pStyle w:val="ResimYazs"/>
        <w:jc w:val="center"/>
        <w:rPr>
          <w:rFonts w:ascii="Times New Roman" w:hAnsi="Times New Roman" w:cs="Times New Roman"/>
          <w:b/>
          <w:bCs/>
          <w:i w:val="0"/>
          <w:color w:val="000000" w:themeColor="text1"/>
          <w:sz w:val="24"/>
          <w:szCs w:val="24"/>
        </w:rPr>
      </w:pPr>
      <w:r w:rsidRPr="000319CD">
        <w:rPr>
          <w:rFonts w:ascii="Times New Roman" w:hAnsi="Times New Roman" w:cs="Times New Roman"/>
          <w:b/>
          <w:i w:val="0"/>
          <w:color w:val="000000" w:themeColor="text1"/>
          <w:sz w:val="24"/>
          <w:szCs w:val="24"/>
        </w:rPr>
        <w:t xml:space="preserve"> </w:t>
      </w:r>
      <w:bookmarkStart w:id="75" w:name="_Toc54557068"/>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10</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Psikososyal Destek Müdahale Temel İlkeleri Alt Boyutu Sorularının Ortalama Değerleri</w:t>
      </w:r>
      <w:bookmarkEnd w:id="75"/>
    </w:p>
    <w:p w14:paraId="78D30EC8" w14:textId="77777777" w:rsidR="00F70517" w:rsidRPr="000319CD" w:rsidRDefault="00F70517" w:rsidP="00F70517">
      <w:pPr>
        <w:spacing w:after="0" w:line="360" w:lineRule="auto"/>
        <w:jc w:val="both"/>
        <w:rPr>
          <w:rFonts w:ascii="Times New Roman" w:hAnsi="Times New Roman" w:cs="Times New Roman"/>
          <w:color w:val="000000" w:themeColor="text1"/>
          <w:sz w:val="24"/>
          <w:szCs w:val="24"/>
        </w:rPr>
      </w:pPr>
    </w:p>
    <w:p w14:paraId="53EB0498" w14:textId="3FD5C84A" w:rsidR="001A4AE0" w:rsidRPr="000319CD" w:rsidRDefault="001A4AE0" w:rsidP="001A4AE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Tablo 11’de Liderlik Motivasyon (LM) ölçeğinde yer alan alt boyutlardan Duygusal Normatif ve Sosyal Normatif alt boyutlarına ait değerlerin ortalama ve standart sapma değerleri yer almaktadır. Katılımcıların Liderlik Motivasyon değerlerinin ortalama ve standart sapma değerleri değer</w:t>
      </w:r>
      <w:r w:rsidR="00277EC1" w:rsidRPr="000319CD">
        <w:rPr>
          <w:rFonts w:ascii="Times New Roman" w:hAnsi="Times New Roman" w:cs="Times New Roman"/>
          <w:color w:val="000000" w:themeColor="text1"/>
          <w:sz w:val="24"/>
          <w:szCs w:val="24"/>
        </w:rPr>
        <w:t>lendirildiğinde genel olarak 4,0</w:t>
      </w:r>
      <w:r w:rsidRPr="000319CD">
        <w:rPr>
          <w:rFonts w:ascii="Times New Roman" w:hAnsi="Times New Roman" w:cs="Times New Roman"/>
          <w:color w:val="000000" w:themeColor="text1"/>
          <w:sz w:val="24"/>
          <w:szCs w:val="24"/>
        </w:rPr>
        <w:t xml:space="preserve">0 seviyelerinde olduğu gözlemlenerek, ortalama değerlerin </w:t>
      </w:r>
      <w:r w:rsidR="0061416B" w:rsidRPr="000319CD">
        <w:rPr>
          <w:rFonts w:ascii="Times New Roman" w:hAnsi="Times New Roman" w:cs="Times New Roman"/>
          <w:color w:val="000000" w:themeColor="text1"/>
          <w:sz w:val="24"/>
          <w:szCs w:val="24"/>
        </w:rPr>
        <w:t>iyi</w:t>
      </w:r>
      <w:r w:rsidRPr="000319CD">
        <w:rPr>
          <w:rFonts w:ascii="Times New Roman" w:hAnsi="Times New Roman" w:cs="Times New Roman"/>
          <w:color w:val="000000" w:themeColor="text1"/>
          <w:sz w:val="24"/>
          <w:szCs w:val="24"/>
        </w:rPr>
        <w:t xml:space="preserve"> seviyede olduğu gözlemlenmektedir. Liderlik Motivasyon ölçeğine ait Duygusal Normatif alt boyutunun orta</w:t>
      </w:r>
      <w:r w:rsidR="003B0804">
        <w:rPr>
          <w:rFonts w:ascii="Times New Roman" w:hAnsi="Times New Roman" w:cs="Times New Roman"/>
          <w:color w:val="000000" w:themeColor="text1"/>
          <w:sz w:val="24"/>
          <w:szCs w:val="24"/>
        </w:rPr>
        <w:t>lama/standart sapma değeri 3,92</w:t>
      </w:r>
      <w:r w:rsidRPr="000319CD">
        <w:rPr>
          <w:rFonts w:ascii="Times New Roman" w:hAnsi="Times New Roman" w:cs="Times New Roman"/>
          <w:color w:val="000000" w:themeColor="text1"/>
          <w:sz w:val="24"/>
          <w:szCs w:val="24"/>
        </w:rPr>
        <w:t>±0,60’tır. Genelde katılımcıların Duygusal Normatif Liderlik</w:t>
      </w:r>
      <w:r w:rsidR="00C06F2E">
        <w:rPr>
          <w:rFonts w:ascii="Times New Roman" w:hAnsi="Times New Roman" w:cs="Times New Roman"/>
          <w:color w:val="000000" w:themeColor="text1"/>
          <w:sz w:val="24"/>
          <w:szCs w:val="24"/>
        </w:rPr>
        <w:t xml:space="preserve"> ortalama sonuçlarının</w:t>
      </w:r>
      <w:r w:rsidR="00726333">
        <w:rPr>
          <w:rFonts w:ascii="Times New Roman" w:hAnsi="Times New Roman" w:cs="Times New Roman"/>
          <w:color w:val="000000" w:themeColor="text1"/>
          <w:sz w:val="24"/>
          <w:szCs w:val="24"/>
        </w:rPr>
        <w:t xml:space="preserve"> iyi</w:t>
      </w:r>
      <w:r w:rsidR="00C06F2E">
        <w:rPr>
          <w:rFonts w:ascii="Times New Roman" w:hAnsi="Times New Roman" w:cs="Times New Roman"/>
          <w:color w:val="000000" w:themeColor="text1"/>
          <w:sz w:val="24"/>
          <w:szCs w:val="24"/>
        </w:rPr>
        <w:t xml:space="preserve"> seviyelerde olduğu</w:t>
      </w:r>
      <w:r w:rsidRPr="000319CD">
        <w:rPr>
          <w:rFonts w:ascii="Times New Roman" w:hAnsi="Times New Roman" w:cs="Times New Roman"/>
          <w:color w:val="000000" w:themeColor="text1"/>
          <w:sz w:val="24"/>
          <w:szCs w:val="24"/>
        </w:rPr>
        <w:t xml:space="preserve"> gözlemlenmiştir. Liderlik Motivasyon ölçeğine ait Sosyal Normatif alt boyutunun ortalama</w:t>
      </w:r>
      <w:r w:rsidR="003B0804">
        <w:rPr>
          <w:rFonts w:ascii="Times New Roman" w:hAnsi="Times New Roman" w:cs="Times New Roman"/>
          <w:color w:val="000000" w:themeColor="text1"/>
          <w:sz w:val="24"/>
          <w:szCs w:val="24"/>
        </w:rPr>
        <w:t>/standart sapma değeri 3,48±0,77’di</w:t>
      </w:r>
      <w:r w:rsidRPr="000319CD">
        <w:rPr>
          <w:rFonts w:ascii="Times New Roman" w:hAnsi="Times New Roman" w:cs="Times New Roman"/>
          <w:color w:val="000000" w:themeColor="text1"/>
          <w:sz w:val="24"/>
          <w:szCs w:val="24"/>
        </w:rPr>
        <w:t xml:space="preserve">r. Katılımcıların Sosyal Normatif ortalama sonuçlarının orta seviyede olduğu gözlemlenmektedir. </w:t>
      </w:r>
    </w:p>
    <w:p w14:paraId="7A1C1CD9" w14:textId="77777777" w:rsidR="00F70517" w:rsidRPr="000319CD" w:rsidRDefault="00F70517" w:rsidP="00E6474F">
      <w:pPr>
        <w:spacing w:after="0" w:line="360" w:lineRule="auto"/>
        <w:jc w:val="both"/>
        <w:rPr>
          <w:rFonts w:ascii="Times New Roman" w:hAnsi="Times New Roman" w:cs="Times New Roman"/>
          <w:color w:val="000000" w:themeColor="text1"/>
          <w:sz w:val="24"/>
          <w:szCs w:val="24"/>
        </w:rPr>
      </w:pPr>
    </w:p>
    <w:p w14:paraId="06684E75" w14:textId="17D443B0" w:rsidR="001A4AE0" w:rsidRPr="000319CD" w:rsidRDefault="001A4AE0" w:rsidP="00DF400E">
      <w:pPr>
        <w:spacing w:after="0" w:line="360" w:lineRule="auto"/>
        <w:jc w:val="both"/>
        <w:rPr>
          <w:rFonts w:ascii="Times New Roman" w:hAnsi="Times New Roman" w:cs="Times New Roman"/>
          <w:color w:val="000000" w:themeColor="text1"/>
          <w:sz w:val="24"/>
          <w:szCs w:val="24"/>
        </w:rPr>
      </w:pPr>
    </w:p>
    <w:p w14:paraId="6A968624" w14:textId="103B48CB" w:rsidR="00CF5100" w:rsidRPr="000319CD" w:rsidRDefault="006A1117" w:rsidP="006A1117">
      <w:pPr>
        <w:pStyle w:val="ResimYazs"/>
        <w:jc w:val="center"/>
        <w:rPr>
          <w:rFonts w:ascii="Times New Roman" w:hAnsi="Times New Roman" w:cs="Times New Roman"/>
          <w:b/>
          <w:i w:val="0"/>
          <w:color w:val="000000" w:themeColor="text1"/>
          <w:sz w:val="24"/>
          <w:szCs w:val="24"/>
        </w:rPr>
      </w:pPr>
      <w:bookmarkStart w:id="76" w:name="_Toc54557069"/>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11</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Liderlik Motivasyon Alt Boyutları Sorularının Ortalama Değerleri</w:t>
      </w:r>
      <w:bookmarkEnd w:id="76"/>
    </w:p>
    <w:tbl>
      <w:tblPr>
        <w:tblpPr w:leftFromText="141" w:rightFromText="141" w:vertAnchor="text" w:horzAnchor="margin" w:tblpY="62"/>
        <w:tblW w:w="8505"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3402"/>
        <w:gridCol w:w="1134"/>
        <w:gridCol w:w="3969"/>
      </w:tblGrid>
      <w:tr w:rsidR="00570E3B" w:rsidRPr="000319CD" w14:paraId="19F1AD78" w14:textId="77777777" w:rsidTr="00A97B34">
        <w:trPr>
          <w:trHeight w:val="552"/>
        </w:trPr>
        <w:tc>
          <w:tcPr>
            <w:tcW w:w="8505" w:type="dxa"/>
            <w:gridSpan w:val="3"/>
            <w:tcBorders>
              <w:top w:val="single" w:sz="4" w:space="0" w:color="auto"/>
              <w:bottom w:val="single" w:sz="4" w:space="0" w:color="auto"/>
            </w:tcBorders>
            <w:shd w:val="clear" w:color="000000" w:fill="FFFFFF"/>
            <w:vAlign w:val="bottom"/>
          </w:tcPr>
          <w:p w14:paraId="2BA4F04A" w14:textId="77777777" w:rsidR="00A97B34" w:rsidRPr="000319CD" w:rsidRDefault="00A97B34" w:rsidP="005C3B18">
            <w:pPr>
              <w:autoSpaceDE w:val="0"/>
              <w:autoSpaceDN w:val="0"/>
              <w:adjustRightInd w:val="0"/>
              <w:spacing w:after="0" w:line="360" w:lineRule="auto"/>
              <w:jc w:val="center"/>
              <w:rPr>
                <w:rFonts w:ascii="Times New Roman" w:hAnsi="Times New Roman" w:cs="Times New Roman"/>
                <w:b/>
                <w:bCs/>
                <w:color w:val="000000" w:themeColor="text1"/>
              </w:rPr>
            </w:pPr>
          </w:p>
          <w:p w14:paraId="71A31F38" w14:textId="77777777" w:rsidR="00A97B34" w:rsidRPr="000319CD" w:rsidRDefault="00B26A97" w:rsidP="005C3B18">
            <w:pPr>
              <w:autoSpaceDE w:val="0"/>
              <w:autoSpaceDN w:val="0"/>
              <w:adjustRightInd w:val="0"/>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Liderlik Motivasyon Alt Boyutları</w:t>
            </w:r>
          </w:p>
        </w:tc>
      </w:tr>
      <w:tr w:rsidR="00570E3B" w:rsidRPr="000319CD" w14:paraId="72C2828C" w14:textId="77777777" w:rsidTr="00A97B34">
        <w:trPr>
          <w:trHeight w:val="372"/>
        </w:trPr>
        <w:tc>
          <w:tcPr>
            <w:tcW w:w="3402" w:type="dxa"/>
            <w:tcBorders>
              <w:top w:val="single" w:sz="4" w:space="0" w:color="auto"/>
              <w:bottom w:val="single" w:sz="4" w:space="0" w:color="auto"/>
              <w:right w:val="nil"/>
            </w:tcBorders>
            <w:shd w:val="clear" w:color="000000" w:fill="FFFFFF"/>
            <w:vAlign w:val="bottom"/>
          </w:tcPr>
          <w:p w14:paraId="67988D76" w14:textId="77777777" w:rsidR="00A97B34" w:rsidRPr="000319CD" w:rsidRDefault="00A97B34" w:rsidP="005C3B18">
            <w:pPr>
              <w:autoSpaceDE w:val="0"/>
              <w:autoSpaceDN w:val="0"/>
              <w:adjustRightInd w:val="0"/>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LM</w:t>
            </w:r>
          </w:p>
        </w:tc>
        <w:tc>
          <w:tcPr>
            <w:tcW w:w="1134" w:type="dxa"/>
            <w:tcBorders>
              <w:top w:val="single" w:sz="4" w:space="0" w:color="auto"/>
              <w:left w:val="nil"/>
              <w:bottom w:val="single" w:sz="4" w:space="0" w:color="auto"/>
              <w:right w:val="nil"/>
            </w:tcBorders>
            <w:shd w:val="clear" w:color="000000" w:fill="FFFFFF"/>
          </w:tcPr>
          <w:p w14:paraId="6277E2E6" w14:textId="77777777" w:rsidR="00A97B34" w:rsidRPr="000319CD" w:rsidRDefault="00A97B34" w:rsidP="005C3B18">
            <w:pPr>
              <w:autoSpaceDE w:val="0"/>
              <w:autoSpaceDN w:val="0"/>
              <w:adjustRightInd w:val="0"/>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N</w:t>
            </w:r>
          </w:p>
        </w:tc>
        <w:tc>
          <w:tcPr>
            <w:tcW w:w="3969" w:type="dxa"/>
            <w:tcBorders>
              <w:top w:val="single" w:sz="4" w:space="0" w:color="auto"/>
              <w:left w:val="nil"/>
              <w:bottom w:val="single" w:sz="4" w:space="0" w:color="auto"/>
            </w:tcBorders>
            <w:shd w:val="clear" w:color="000000" w:fill="FFFFFF"/>
            <w:vAlign w:val="bottom"/>
          </w:tcPr>
          <w:p w14:paraId="2C487523" w14:textId="77777777" w:rsidR="00A97B34" w:rsidRPr="000319CD" w:rsidRDefault="00A97B34" w:rsidP="00D722C5">
            <w:pPr>
              <w:autoSpaceDE w:val="0"/>
              <w:autoSpaceDN w:val="0"/>
              <w:adjustRightInd w:val="0"/>
              <w:spacing w:after="0"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Ortalama ±Standart sapma</w:t>
            </w:r>
          </w:p>
        </w:tc>
      </w:tr>
      <w:tr w:rsidR="00570E3B" w:rsidRPr="000319CD" w14:paraId="611FF13C" w14:textId="77777777" w:rsidTr="00A97B34">
        <w:trPr>
          <w:trHeight w:val="372"/>
        </w:trPr>
        <w:tc>
          <w:tcPr>
            <w:tcW w:w="3402" w:type="dxa"/>
            <w:tcBorders>
              <w:top w:val="single" w:sz="4" w:space="0" w:color="auto"/>
            </w:tcBorders>
            <w:shd w:val="clear" w:color="000000" w:fill="FFFFFF"/>
          </w:tcPr>
          <w:p w14:paraId="2B1735F6" w14:textId="77777777" w:rsidR="00A97B34" w:rsidRPr="000319CD" w:rsidRDefault="00A97B34" w:rsidP="005C3B18">
            <w:pPr>
              <w:autoSpaceDE w:val="0"/>
              <w:autoSpaceDN w:val="0"/>
              <w:adjustRightInd w:val="0"/>
              <w:spacing w:after="0" w:line="360" w:lineRule="auto"/>
              <w:jc w:val="both"/>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Duygusal Normatif </w:t>
            </w:r>
            <w:r w:rsidR="009263DC" w:rsidRPr="000319CD">
              <w:rPr>
                <w:rFonts w:ascii="Times New Roman" w:hAnsi="Times New Roman" w:cs="Times New Roman"/>
                <w:b/>
                <w:bCs/>
                <w:color w:val="000000" w:themeColor="text1"/>
              </w:rPr>
              <w:t>Liderlik</w:t>
            </w:r>
          </w:p>
        </w:tc>
        <w:tc>
          <w:tcPr>
            <w:tcW w:w="1134" w:type="dxa"/>
            <w:tcBorders>
              <w:top w:val="single" w:sz="4" w:space="0" w:color="auto"/>
            </w:tcBorders>
            <w:shd w:val="clear" w:color="000000" w:fill="FFFFFF"/>
            <w:vAlign w:val="center"/>
          </w:tcPr>
          <w:p w14:paraId="347DF702" w14:textId="77777777" w:rsidR="00A97B34" w:rsidRPr="00A978C8" w:rsidRDefault="00A97B34" w:rsidP="005C3B18">
            <w:pPr>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tcBorders>
              <w:top w:val="single" w:sz="4" w:space="0" w:color="auto"/>
            </w:tcBorders>
            <w:shd w:val="clear" w:color="000000" w:fill="FFFFFF"/>
            <w:vAlign w:val="center"/>
          </w:tcPr>
          <w:p w14:paraId="5F79DCFE" w14:textId="6A31EAA7" w:rsidR="00A97B34" w:rsidRPr="00A978C8" w:rsidRDefault="00C3285B" w:rsidP="00D722C5">
            <w:pPr>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3,92±</w:t>
            </w:r>
            <w:r w:rsidR="007962BC" w:rsidRPr="00A978C8">
              <w:rPr>
                <w:rFonts w:ascii="Times New Roman" w:hAnsi="Times New Roman" w:cs="Times New Roman"/>
                <w:color w:val="000000" w:themeColor="text1"/>
              </w:rPr>
              <w:t>0,60</w:t>
            </w:r>
          </w:p>
        </w:tc>
      </w:tr>
      <w:tr w:rsidR="00570E3B" w:rsidRPr="000319CD" w14:paraId="240852F4" w14:textId="77777777" w:rsidTr="00A97B34">
        <w:trPr>
          <w:trHeight w:val="372"/>
        </w:trPr>
        <w:tc>
          <w:tcPr>
            <w:tcW w:w="3402" w:type="dxa"/>
            <w:shd w:val="clear" w:color="000000" w:fill="FFFFFF"/>
            <w:vAlign w:val="center"/>
          </w:tcPr>
          <w:p w14:paraId="21767965" w14:textId="77777777" w:rsidR="00A97B34" w:rsidRPr="000319CD" w:rsidRDefault="00A97B34"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1</w:t>
            </w:r>
          </w:p>
        </w:tc>
        <w:tc>
          <w:tcPr>
            <w:tcW w:w="1134" w:type="dxa"/>
            <w:shd w:val="clear" w:color="000000" w:fill="FFFFFF"/>
            <w:vAlign w:val="center"/>
          </w:tcPr>
          <w:p w14:paraId="591BCF10" w14:textId="77777777" w:rsidR="00A97B34" w:rsidRPr="00A978C8" w:rsidRDefault="00A97B34"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1AE37B92" w14:textId="6BBBB669" w:rsidR="00A97B34" w:rsidRPr="00A978C8" w:rsidRDefault="007962BC"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3,89</w:t>
            </w:r>
            <w:r w:rsidR="00FA7592" w:rsidRPr="00A978C8">
              <w:rPr>
                <w:rFonts w:ascii="Times New Roman" w:hAnsi="Times New Roman" w:cs="Times New Roman"/>
                <w:color w:val="000000" w:themeColor="text1"/>
              </w:rPr>
              <w:t>±</w:t>
            </w:r>
            <w:r w:rsidR="00A97B34" w:rsidRPr="00A978C8">
              <w:rPr>
                <w:rFonts w:ascii="Times New Roman" w:hAnsi="Times New Roman" w:cs="Times New Roman"/>
                <w:color w:val="000000" w:themeColor="text1"/>
              </w:rPr>
              <w:t>0,</w:t>
            </w:r>
            <w:r w:rsidRPr="00A978C8">
              <w:rPr>
                <w:rFonts w:ascii="Times New Roman" w:hAnsi="Times New Roman" w:cs="Times New Roman"/>
                <w:color w:val="000000" w:themeColor="text1"/>
              </w:rPr>
              <w:t>84</w:t>
            </w:r>
          </w:p>
        </w:tc>
      </w:tr>
      <w:tr w:rsidR="00570E3B" w:rsidRPr="000319CD" w14:paraId="462DB759" w14:textId="77777777" w:rsidTr="00A97B34">
        <w:trPr>
          <w:trHeight w:val="372"/>
        </w:trPr>
        <w:tc>
          <w:tcPr>
            <w:tcW w:w="3402" w:type="dxa"/>
            <w:shd w:val="clear" w:color="000000" w:fill="FFFFFF"/>
            <w:vAlign w:val="center"/>
          </w:tcPr>
          <w:p w14:paraId="6E6315FB" w14:textId="77777777" w:rsidR="00A97B34" w:rsidRPr="000319CD" w:rsidRDefault="00A97B34"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2</w:t>
            </w:r>
          </w:p>
        </w:tc>
        <w:tc>
          <w:tcPr>
            <w:tcW w:w="1134" w:type="dxa"/>
            <w:shd w:val="clear" w:color="000000" w:fill="FFFFFF"/>
            <w:vAlign w:val="center"/>
          </w:tcPr>
          <w:p w14:paraId="6A4F38FD" w14:textId="77777777" w:rsidR="00A97B34" w:rsidRPr="00A978C8" w:rsidRDefault="00A97B34"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7C4A3705" w14:textId="3F0D41AB" w:rsidR="00A97B34" w:rsidRPr="00A978C8" w:rsidRDefault="007962BC"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4,36</w:t>
            </w:r>
            <w:r w:rsidR="00FA7592" w:rsidRPr="00A978C8">
              <w:rPr>
                <w:rFonts w:ascii="Times New Roman" w:hAnsi="Times New Roman" w:cs="Times New Roman"/>
                <w:color w:val="000000" w:themeColor="text1"/>
              </w:rPr>
              <w:t>±</w:t>
            </w:r>
            <w:r w:rsidRPr="00A978C8">
              <w:rPr>
                <w:rFonts w:ascii="Times New Roman" w:hAnsi="Times New Roman" w:cs="Times New Roman"/>
                <w:color w:val="000000" w:themeColor="text1"/>
              </w:rPr>
              <w:t>0,7</w:t>
            </w:r>
            <w:r w:rsidR="00970073" w:rsidRPr="00A978C8">
              <w:rPr>
                <w:rFonts w:ascii="Times New Roman" w:hAnsi="Times New Roman" w:cs="Times New Roman"/>
                <w:color w:val="000000" w:themeColor="text1"/>
              </w:rPr>
              <w:t>2</w:t>
            </w:r>
          </w:p>
        </w:tc>
      </w:tr>
      <w:tr w:rsidR="00570E3B" w:rsidRPr="000319CD" w14:paraId="6ED8681A" w14:textId="77777777" w:rsidTr="00A97B34">
        <w:trPr>
          <w:trHeight w:val="372"/>
        </w:trPr>
        <w:tc>
          <w:tcPr>
            <w:tcW w:w="3402" w:type="dxa"/>
            <w:shd w:val="clear" w:color="000000" w:fill="FFFFFF"/>
            <w:vAlign w:val="center"/>
          </w:tcPr>
          <w:p w14:paraId="62DFA6F9" w14:textId="77777777" w:rsidR="00A97B34" w:rsidRPr="000319CD" w:rsidRDefault="00A97B34"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3</w:t>
            </w:r>
          </w:p>
        </w:tc>
        <w:tc>
          <w:tcPr>
            <w:tcW w:w="1134" w:type="dxa"/>
            <w:shd w:val="clear" w:color="000000" w:fill="FFFFFF"/>
            <w:vAlign w:val="center"/>
          </w:tcPr>
          <w:p w14:paraId="39158FE6" w14:textId="77777777" w:rsidR="00A97B34" w:rsidRPr="00A978C8" w:rsidRDefault="00A97B34"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0B3E448C" w14:textId="46C58866" w:rsidR="00A97B34" w:rsidRPr="00A978C8" w:rsidRDefault="007962BC"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4,29</w:t>
            </w:r>
            <w:r w:rsidR="00FA7592" w:rsidRPr="00A978C8">
              <w:rPr>
                <w:rFonts w:ascii="Times New Roman" w:hAnsi="Times New Roman" w:cs="Times New Roman"/>
                <w:color w:val="000000" w:themeColor="text1"/>
              </w:rPr>
              <w:t>±</w:t>
            </w:r>
            <w:r w:rsidRPr="00A978C8">
              <w:rPr>
                <w:rFonts w:ascii="Times New Roman" w:hAnsi="Times New Roman" w:cs="Times New Roman"/>
                <w:color w:val="000000" w:themeColor="text1"/>
              </w:rPr>
              <w:t>0,78</w:t>
            </w:r>
          </w:p>
        </w:tc>
      </w:tr>
      <w:tr w:rsidR="00570E3B" w:rsidRPr="000319CD" w14:paraId="20F74216" w14:textId="77777777" w:rsidTr="00A97B34">
        <w:trPr>
          <w:trHeight w:val="372"/>
        </w:trPr>
        <w:tc>
          <w:tcPr>
            <w:tcW w:w="3402" w:type="dxa"/>
            <w:shd w:val="clear" w:color="000000" w:fill="FFFFFF"/>
            <w:vAlign w:val="center"/>
          </w:tcPr>
          <w:p w14:paraId="7F1EA4F4" w14:textId="77777777" w:rsidR="00A97B34" w:rsidRPr="000319CD" w:rsidRDefault="00A97B34"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4</w:t>
            </w:r>
          </w:p>
        </w:tc>
        <w:tc>
          <w:tcPr>
            <w:tcW w:w="1134" w:type="dxa"/>
            <w:shd w:val="clear" w:color="000000" w:fill="FFFFFF"/>
            <w:vAlign w:val="center"/>
          </w:tcPr>
          <w:p w14:paraId="55AB1A0D" w14:textId="77777777" w:rsidR="00A97B34" w:rsidRPr="00A978C8" w:rsidRDefault="00A97B34"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201356D7" w14:textId="28EC0D7C" w:rsidR="00A97B34" w:rsidRPr="00A978C8" w:rsidRDefault="007962BC"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3,54</w:t>
            </w:r>
            <w:r w:rsidR="00FA7592" w:rsidRPr="00A978C8">
              <w:rPr>
                <w:rFonts w:ascii="Times New Roman" w:hAnsi="Times New Roman" w:cs="Times New Roman"/>
                <w:color w:val="000000" w:themeColor="text1"/>
              </w:rPr>
              <w:t>±</w:t>
            </w:r>
            <w:r w:rsidRPr="00A978C8">
              <w:rPr>
                <w:rFonts w:ascii="Times New Roman" w:hAnsi="Times New Roman" w:cs="Times New Roman"/>
                <w:color w:val="000000" w:themeColor="text1"/>
              </w:rPr>
              <w:t>1,09</w:t>
            </w:r>
          </w:p>
        </w:tc>
      </w:tr>
      <w:tr w:rsidR="00570E3B" w:rsidRPr="000319CD" w14:paraId="686B4E14" w14:textId="77777777" w:rsidTr="00A97B34">
        <w:trPr>
          <w:trHeight w:val="372"/>
        </w:trPr>
        <w:tc>
          <w:tcPr>
            <w:tcW w:w="3402" w:type="dxa"/>
            <w:shd w:val="clear" w:color="000000" w:fill="FFFFFF"/>
            <w:vAlign w:val="center"/>
          </w:tcPr>
          <w:p w14:paraId="48AF0083" w14:textId="77777777" w:rsidR="00A97B34" w:rsidRPr="000319CD" w:rsidRDefault="00A97B34"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5</w:t>
            </w:r>
          </w:p>
        </w:tc>
        <w:tc>
          <w:tcPr>
            <w:tcW w:w="1134" w:type="dxa"/>
            <w:shd w:val="clear" w:color="000000" w:fill="FFFFFF"/>
            <w:vAlign w:val="center"/>
          </w:tcPr>
          <w:p w14:paraId="7CB3761B" w14:textId="77777777" w:rsidR="00A97B34" w:rsidRPr="00A978C8" w:rsidRDefault="00A97B34"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0BC6E5D2" w14:textId="4B834535" w:rsidR="00A97B34" w:rsidRPr="00A978C8" w:rsidRDefault="007962BC"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3,61</w:t>
            </w:r>
            <w:r w:rsidR="00FA7592" w:rsidRPr="00A978C8">
              <w:rPr>
                <w:rFonts w:ascii="Times New Roman" w:hAnsi="Times New Roman" w:cs="Times New Roman"/>
                <w:color w:val="000000" w:themeColor="text1"/>
              </w:rPr>
              <w:t>±</w:t>
            </w:r>
            <w:r w:rsidR="00A97B34" w:rsidRPr="00A978C8">
              <w:rPr>
                <w:rFonts w:ascii="Times New Roman" w:hAnsi="Times New Roman" w:cs="Times New Roman"/>
                <w:color w:val="000000" w:themeColor="text1"/>
              </w:rPr>
              <w:t>0,</w:t>
            </w:r>
            <w:r w:rsidRPr="00A978C8">
              <w:rPr>
                <w:rFonts w:ascii="Times New Roman" w:hAnsi="Times New Roman" w:cs="Times New Roman"/>
                <w:color w:val="000000" w:themeColor="text1"/>
              </w:rPr>
              <w:t>94</w:t>
            </w:r>
          </w:p>
        </w:tc>
      </w:tr>
      <w:tr w:rsidR="00570E3B" w:rsidRPr="000319CD" w14:paraId="59ABE242" w14:textId="77777777" w:rsidTr="00A97B34">
        <w:trPr>
          <w:trHeight w:val="372"/>
        </w:trPr>
        <w:tc>
          <w:tcPr>
            <w:tcW w:w="3402" w:type="dxa"/>
            <w:shd w:val="clear" w:color="000000" w:fill="FFFFFF"/>
            <w:vAlign w:val="center"/>
          </w:tcPr>
          <w:p w14:paraId="779F3638" w14:textId="77777777" w:rsidR="00A97B34" w:rsidRPr="000319CD" w:rsidRDefault="00A97B34"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6</w:t>
            </w:r>
          </w:p>
        </w:tc>
        <w:tc>
          <w:tcPr>
            <w:tcW w:w="1134" w:type="dxa"/>
            <w:shd w:val="clear" w:color="000000" w:fill="FFFFFF"/>
            <w:vAlign w:val="center"/>
          </w:tcPr>
          <w:p w14:paraId="31F00432" w14:textId="77777777" w:rsidR="00A97B34" w:rsidRPr="00A978C8" w:rsidRDefault="00A97B34"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5FDDC3C2" w14:textId="257B231D" w:rsidR="00A97B34" w:rsidRPr="00A978C8" w:rsidRDefault="007962BC"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3,83</w:t>
            </w:r>
            <w:r w:rsidR="00FA7592" w:rsidRPr="00A978C8">
              <w:rPr>
                <w:rFonts w:ascii="Times New Roman" w:hAnsi="Times New Roman" w:cs="Times New Roman"/>
                <w:color w:val="000000" w:themeColor="text1"/>
              </w:rPr>
              <w:t>±</w:t>
            </w:r>
            <w:r w:rsidRPr="00A978C8">
              <w:rPr>
                <w:rFonts w:ascii="Times New Roman" w:hAnsi="Times New Roman" w:cs="Times New Roman"/>
                <w:color w:val="000000" w:themeColor="text1"/>
              </w:rPr>
              <w:t>0,90</w:t>
            </w:r>
          </w:p>
        </w:tc>
      </w:tr>
      <w:tr w:rsidR="00570E3B" w:rsidRPr="000319CD" w14:paraId="4D3FCE39" w14:textId="77777777" w:rsidTr="00A97B34">
        <w:trPr>
          <w:trHeight w:val="372"/>
        </w:trPr>
        <w:tc>
          <w:tcPr>
            <w:tcW w:w="3402" w:type="dxa"/>
            <w:shd w:val="clear" w:color="000000" w:fill="FFFFFF"/>
            <w:vAlign w:val="center"/>
          </w:tcPr>
          <w:p w14:paraId="3213F6B0" w14:textId="77777777" w:rsidR="001A4AE0" w:rsidRPr="000319CD" w:rsidRDefault="001A4AE0" w:rsidP="005C3B18">
            <w:pPr>
              <w:widowControl w:val="0"/>
              <w:autoSpaceDE w:val="0"/>
              <w:autoSpaceDN w:val="0"/>
              <w:adjustRightInd w:val="0"/>
              <w:spacing w:after="0" w:line="360" w:lineRule="auto"/>
              <w:rPr>
                <w:rFonts w:ascii="Times New Roman" w:hAnsi="Times New Roman" w:cs="Times New Roman"/>
                <w:color w:val="000000" w:themeColor="text1"/>
              </w:rPr>
            </w:pPr>
          </w:p>
        </w:tc>
        <w:tc>
          <w:tcPr>
            <w:tcW w:w="1134" w:type="dxa"/>
            <w:shd w:val="clear" w:color="000000" w:fill="FFFFFF"/>
            <w:vAlign w:val="center"/>
          </w:tcPr>
          <w:p w14:paraId="42EB8951" w14:textId="77777777" w:rsidR="001A4AE0" w:rsidRPr="00A978C8" w:rsidRDefault="001A4AE0" w:rsidP="005C3B18">
            <w:pPr>
              <w:widowControl w:val="0"/>
              <w:autoSpaceDE w:val="0"/>
              <w:autoSpaceDN w:val="0"/>
              <w:adjustRightInd w:val="0"/>
              <w:spacing w:after="0" w:line="360" w:lineRule="auto"/>
              <w:jc w:val="center"/>
              <w:rPr>
                <w:rFonts w:ascii="Times New Roman" w:hAnsi="Times New Roman" w:cs="Times New Roman"/>
                <w:color w:val="000000" w:themeColor="text1"/>
              </w:rPr>
            </w:pPr>
          </w:p>
        </w:tc>
        <w:tc>
          <w:tcPr>
            <w:tcW w:w="3969" w:type="dxa"/>
            <w:shd w:val="clear" w:color="000000" w:fill="FFFFFF"/>
            <w:vAlign w:val="center"/>
          </w:tcPr>
          <w:p w14:paraId="60FFB7EC" w14:textId="77777777" w:rsidR="001A4AE0" w:rsidRPr="00A978C8" w:rsidRDefault="001A4AE0" w:rsidP="00D722C5">
            <w:pPr>
              <w:widowControl w:val="0"/>
              <w:autoSpaceDE w:val="0"/>
              <w:autoSpaceDN w:val="0"/>
              <w:adjustRightInd w:val="0"/>
              <w:spacing w:after="0" w:line="360" w:lineRule="auto"/>
              <w:jc w:val="center"/>
              <w:rPr>
                <w:rFonts w:ascii="Times New Roman" w:hAnsi="Times New Roman" w:cs="Times New Roman"/>
                <w:color w:val="000000" w:themeColor="text1"/>
              </w:rPr>
            </w:pPr>
          </w:p>
        </w:tc>
      </w:tr>
      <w:tr w:rsidR="00570E3B" w:rsidRPr="000319CD" w14:paraId="43E4ACDE" w14:textId="77777777" w:rsidTr="00A97B34">
        <w:trPr>
          <w:trHeight w:val="372"/>
        </w:trPr>
        <w:tc>
          <w:tcPr>
            <w:tcW w:w="3402" w:type="dxa"/>
            <w:shd w:val="clear" w:color="000000" w:fill="FFFFFF"/>
            <w:vAlign w:val="center"/>
          </w:tcPr>
          <w:p w14:paraId="23D7335B" w14:textId="77777777" w:rsidR="003A6FE7" w:rsidRPr="000319CD" w:rsidRDefault="003A6FE7"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Sosyal Normatif</w:t>
            </w:r>
            <w:r w:rsidR="009263DC" w:rsidRPr="000319CD">
              <w:rPr>
                <w:rFonts w:ascii="Times New Roman" w:hAnsi="Times New Roman" w:cs="Times New Roman"/>
                <w:b/>
                <w:bCs/>
                <w:color w:val="000000" w:themeColor="text1"/>
              </w:rPr>
              <w:t xml:space="preserve"> Liderlik</w:t>
            </w:r>
          </w:p>
        </w:tc>
        <w:tc>
          <w:tcPr>
            <w:tcW w:w="1134" w:type="dxa"/>
            <w:shd w:val="clear" w:color="000000" w:fill="FFFFFF"/>
            <w:vAlign w:val="center"/>
          </w:tcPr>
          <w:p w14:paraId="11D9EAF3" w14:textId="77777777" w:rsidR="003A6FE7" w:rsidRPr="00A978C8" w:rsidRDefault="003A6FE7"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70172B4A" w14:textId="75F98C23" w:rsidR="003A6FE7" w:rsidRPr="00A978C8"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3,48±</w:t>
            </w:r>
            <w:r w:rsidR="00970073" w:rsidRPr="00A978C8">
              <w:rPr>
                <w:rFonts w:ascii="Times New Roman" w:hAnsi="Times New Roman" w:cs="Times New Roman"/>
                <w:color w:val="000000" w:themeColor="text1"/>
              </w:rPr>
              <w:t>0,77</w:t>
            </w:r>
          </w:p>
        </w:tc>
      </w:tr>
      <w:tr w:rsidR="00570E3B" w:rsidRPr="000319CD" w14:paraId="41C85646" w14:textId="77777777" w:rsidTr="00745477">
        <w:trPr>
          <w:trHeight w:val="372"/>
        </w:trPr>
        <w:tc>
          <w:tcPr>
            <w:tcW w:w="3402" w:type="dxa"/>
            <w:shd w:val="clear" w:color="000000" w:fill="FFFFFF"/>
            <w:vAlign w:val="center"/>
          </w:tcPr>
          <w:p w14:paraId="36C8AB92" w14:textId="77777777" w:rsidR="004258E6" w:rsidRPr="000319CD" w:rsidRDefault="004258E6"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7</w:t>
            </w:r>
          </w:p>
        </w:tc>
        <w:tc>
          <w:tcPr>
            <w:tcW w:w="1134" w:type="dxa"/>
            <w:shd w:val="clear" w:color="000000" w:fill="FFFFFF"/>
            <w:vAlign w:val="center"/>
          </w:tcPr>
          <w:p w14:paraId="4B6AE198" w14:textId="77777777" w:rsidR="004258E6" w:rsidRPr="00A978C8" w:rsidRDefault="004258E6"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5E5D7117" w14:textId="543FAA25" w:rsidR="004258E6" w:rsidRPr="00A978C8"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3,41±</w:t>
            </w:r>
            <w:r w:rsidR="00970073" w:rsidRPr="00A978C8">
              <w:rPr>
                <w:rFonts w:ascii="Times New Roman" w:hAnsi="Times New Roman" w:cs="Times New Roman"/>
                <w:color w:val="000000" w:themeColor="text1"/>
              </w:rPr>
              <w:t>1,06</w:t>
            </w:r>
          </w:p>
        </w:tc>
      </w:tr>
      <w:tr w:rsidR="00570E3B" w:rsidRPr="000319CD" w14:paraId="5D876F20" w14:textId="77777777" w:rsidTr="00745477">
        <w:trPr>
          <w:trHeight w:val="372"/>
        </w:trPr>
        <w:tc>
          <w:tcPr>
            <w:tcW w:w="3402" w:type="dxa"/>
            <w:shd w:val="clear" w:color="000000" w:fill="FFFFFF"/>
            <w:vAlign w:val="center"/>
          </w:tcPr>
          <w:p w14:paraId="3DA289E1" w14:textId="77777777" w:rsidR="004258E6" w:rsidRPr="000319CD" w:rsidRDefault="004258E6"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8</w:t>
            </w:r>
          </w:p>
        </w:tc>
        <w:tc>
          <w:tcPr>
            <w:tcW w:w="1134" w:type="dxa"/>
            <w:shd w:val="clear" w:color="000000" w:fill="FFFFFF"/>
            <w:vAlign w:val="center"/>
          </w:tcPr>
          <w:p w14:paraId="1F905D66" w14:textId="77777777" w:rsidR="004258E6" w:rsidRPr="00A978C8" w:rsidRDefault="004258E6"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005BD1AC" w14:textId="76AD8DAF" w:rsidR="004258E6" w:rsidRPr="00A978C8"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3,53±</w:t>
            </w:r>
            <w:r w:rsidR="004258E6" w:rsidRPr="00A978C8">
              <w:rPr>
                <w:rFonts w:ascii="Times New Roman" w:hAnsi="Times New Roman" w:cs="Times New Roman"/>
                <w:color w:val="000000" w:themeColor="text1"/>
              </w:rPr>
              <w:t>1,03</w:t>
            </w:r>
          </w:p>
        </w:tc>
      </w:tr>
      <w:tr w:rsidR="00570E3B" w:rsidRPr="000319CD" w14:paraId="675775C2" w14:textId="77777777" w:rsidTr="00745477">
        <w:trPr>
          <w:trHeight w:val="372"/>
        </w:trPr>
        <w:tc>
          <w:tcPr>
            <w:tcW w:w="3402" w:type="dxa"/>
            <w:shd w:val="clear" w:color="000000" w:fill="FFFFFF"/>
            <w:vAlign w:val="center"/>
          </w:tcPr>
          <w:p w14:paraId="2FBF0EF2" w14:textId="77777777" w:rsidR="004258E6" w:rsidRPr="000319CD" w:rsidRDefault="004258E6"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9</w:t>
            </w:r>
          </w:p>
        </w:tc>
        <w:tc>
          <w:tcPr>
            <w:tcW w:w="1134" w:type="dxa"/>
            <w:shd w:val="clear" w:color="000000" w:fill="FFFFFF"/>
            <w:vAlign w:val="center"/>
          </w:tcPr>
          <w:p w14:paraId="4FAD267D" w14:textId="77777777" w:rsidR="004258E6" w:rsidRPr="00A978C8" w:rsidRDefault="004258E6"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40AA7BAD" w14:textId="4814B15A" w:rsidR="004258E6" w:rsidRPr="00A978C8"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3,23±</w:t>
            </w:r>
            <w:r w:rsidR="004258E6" w:rsidRPr="00A978C8">
              <w:rPr>
                <w:rFonts w:ascii="Times New Roman" w:hAnsi="Times New Roman" w:cs="Times New Roman"/>
                <w:color w:val="000000" w:themeColor="text1"/>
              </w:rPr>
              <w:t>1,19</w:t>
            </w:r>
          </w:p>
        </w:tc>
      </w:tr>
      <w:tr w:rsidR="00570E3B" w:rsidRPr="000319CD" w14:paraId="43B60AC1" w14:textId="77777777" w:rsidTr="00745477">
        <w:trPr>
          <w:trHeight w:val="372"/>
        </w:trPr>
        <w:tc>
          <w:tcPr>
            <w:tcW w:w="3402" w:type="dxa"/>
            <w:shd w:val="clear" w:color="000000" w:fill="FFFFFF"/>
            <w:vAlign w:val="center"/>
          </w:tcPr>
          <w:p w14:paraId="214D927B" w14:textId="77777777" w:rsidR="004258E6" w:rsidRPr="000319CD" w:rsidRDefault="004258E6"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10</w:t>
            </w:r>
          </w:p>
        </w:tc>
        <w:tc>
          <w:tcPr>
            <w:tcW w:w="1134" w:type="dxa"/>
            <w:shd w:val="clear" w:color="000000" w:fill="FFFFFF"/>
            <w:vAlign w:val="center"/>
          </w:tcPr>
          <w:p w14:paraId="37F94DF4" w14:textId="77777777" w:rsidR="004258E6" w:rsidRPr="00A978C8" w:rsidRDefault="004258E6"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7230583D" w14:textId="0E5C688A" w:rsidR="004258E6" w:rsidRPr="00A978C8"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3,61±</w:t>
            </w:r>
            <w:r w:rsidR="00970073" w:rsidRPr="00A978C8">
              <w:rPr>
                <w:rFonts w:ascii="Times New Roman" w:hAnsi="Times New Roman" w:cs="Times New Roman"/>
                <w:color w:val="000000" w:themeColor="text1"/>
              </w:rPr>
              <w:t>1,13</w:t>
            </w:r>
          </w:p>
        </w:tc>
      </w:tr>
      <w:tr w:rsidR="00570E3B" w:rsidRPr="000319CD" w14:paraId="09E52DEA" w14:textId="77777777" w:rsidTr="00745477">
        <w:trPr>
          <w:trHeight w:val="372"/>
        </w:trPr>
        <w:tc>
          <w:tcPr>
            <w:tcW w:w="3402" w:type="dxa"/>
            <w:shd w:val="clear" w:color="000000" w:fill="FFFFFF"/>
            <w:vAlign w:val="center"/>
          </w:tcPr>
          <w:p w14:paraId="39C76BD9" w14:textId="77777777" w:rsidR="004258E6" w:rsidRPr="000319CD" w:rsidRDefault="004258E6" w:rsidP="005C3B18">
            <w:pPr>
              <w:widowControl w:val="0"/>
              <w:autoSpaceDE w:val="0"/>
              <w:autoSpaceDN w:val="0"/>
              <w:adjustRightInd w:val="0"/>
              <w:spacing w:after="0"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Madde 11</w:t>
            </w:r>
          </w:p>
        </w:tc>
        <w:tc>
          <w:tcPr>
            <w:tcW w:w="1134" w:type="dxa"/>
            <w:shd w:val="clear" w:color="000000" w:fill="FFFFFF"/>
            <w:vAlign w:val="center"/>
          </w:tcPr>
          <w:p w14:paraId="32814697" w14:textId="77777777" w:rsidR="004258E6" w:rsidRPr="00A978C8" w:rsidRDefault="004258E6" w:rsidP="005C3B18">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209</w:t>
            </w:r>
          </w:p>
        </w:tc>
        <w:tc>
          <w:tcPr>
            <w:tcW w:w="3969" w:type="dxa"/>
            <w:shd w:val="clear" w:color="000000" w:fill="FFFFFF"/>
            <w:vAlign w:val="center"/>
          </w:tcPr>
          <w:p w14:paraId="247DD1C5" w14:textId="30D4537E" w:rsidR="004258E6" w:rsidRPr="00A978C8"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A978C8">
              <w:rPr>
                <w:rFonts w:ascii="Times New Roman" w:hAnsi="Times New Roman" w:cs="Times New Roman"/>
                <w:color w:val="000000" w:themeColor="text1"/>
              </w:rPr>
              <w:t>3,64±</w:t>
            </w:r>
            <w:r w:rsidR="00970073" w:rsidRPr="00A978C8">
              <w:rPr>
                <w:rFonts w:ascii="Times New Roman" w:hAnsi="Times New Roman" w:cs="Times New Roman"/>
                <w:color w:val="000000" w:themeColor="text1"/>
              </w:rPr>
              <w:t>0,98</w:t>
            </w:r>
          </w:p>
        </w:tc>
      </w:tr>
    </w:tbl>
    <w:p w14:paraId="1BEBF908" w14:textId="77777777" w:rsidR="003846C8" w:rsidRPr="000319CD" w:rsidRDefault="003846C8" w:rsidP="005C3B18">
      <w:pPr>
        <w:spacing w:after="0" w:line="360" w:lineRule="auto"/>
        <w:ind w:firstLine="708"/>
        <w:jc w:val="both"/>
        <w:rPr>
          <w:rFonts w:ascii="Times New Roman" w:hAnsi="Times New Roman" w:cs="Times New Roman"/>
          <w:color w:val="000000" w:themeColor="text1"/>
          <w:sz w:val="24"/>
          <w:szCs w:val="24"/>
        </w:rPr>
      </w:pPr>
    </w:p>
    <w:p w14:paraId="46BD771B" w14:textId="77777777" w:rsidR="001A4AE0" w:rsidRPr="000319CD" w:rsidRDefault="001A4AE0" w:rsidP="001A4AE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Tablo 12’de EDBÖ  ve alt boyutlarına ait değerlerin ortalama ve standart sapma değerleri yer almaktadır. Katılımcıların empati düzeyi belirleme ortalama değerlerinin 4,00 üzerinde olduğu gözlemlenerek, ortalama değerlerin düşük olmadığı yüksek seviyede olduğu gözlemlenmektedir. </w:t>
      </w:r>
    </w:p>
    <w:p w14:paraId="26DBB25E" w14:textId="22BB8F54" w:rsidR="00025448" w:rsidRDefault="001A4AE0" w:rsidP="003019F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EDBÖ’ye ait alt boyutlarının ortalam</w:t>
      </w:r>
      <w:r w:rsidR="003944FB">
        <w:rPr>
          <w:rFonts w:ascii="Times New Roman" w:hAnsi="Times New Roman" w:cs="Times New Roman"/>
          <w:color w:val="000000" w:themeColor="text1"/>
          <w:sz w:val="24"/>
          <w:szCs w:val="24"/>
        </w:rPr>
        <w:t>a değerleri de genel olarak 4,08±</w:t>
      </w:r>
      <w:r w:rsidR="003944FB" w:rsidRPr="003944FB">
        <w:rPr>
          <w:rFonts w:ascii="Times New Roman" w:hAnsi="Times New Roman" w:cs="Times New Roman"/>
          <w:color w:val="000000" w:themeColor="text1"/>
          <w:sz w:val="24"/>
          <w:szCs w:val="24"/>
        </w:rPr>
        <w:t>0,53</w:t>
      </w:r>
      <w:r w:rsidR="003944FB">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seviyelerindedir. EDBÖ’ye ait Sosyal Beceriler alt boyutunun ortalama/standart sapma değeri 4,22±0,62’dir. Genelde katılımcıların Sosyal Beceriler ortalama sonuçlarının</w:t>
      </w:r>
      <w:r w:rsidR="0061416B" w:rsidRPr="000319CD">
        <w:rPr>
          <w:rFonts w:ascii="Times New Roman" w:hAnsi="Times New Roman" w:cs="Times New Roman"/>
          <w:color w:val="000000" w:themeColor="text1"/>
          <w:sz w:val="24"/>
          <w:szCs w:val="24"/>
        </w:rPr>
        <w:t xml:space="preserve"> çok iyi</w:t>
      </w:r>
      <w:r w:rsidRPr="000319CD">
        <w:rPr>
          <w:rFonts w:ascii="Times New Roman" w:hAnsi="Times New Roman" w:cs="Times New Roman"/>
          <w:color w:val="000000" w:themeColor="text1"/>
          <w:sz w:val="24"/>
          <w:szCs w:val="24"/>
        </w:rPr>
        <w:t xml:space="preserve"> seviyelerde olduğu gözlemlendi. EDBÖ’ye ait Duygusal Tepki alt boyutunun ortalama/standart sapma değeri</w:t>
      </w:r>
      <w:r w:rsidR="00080FCA">
        <w:rPr>
          <w:rFonts w:ascii="Times New Roman" w:hAnsi="Times New Roman" w:cs="Times New Roman"/>
          <w:color w:val="000000" w:themeColor="text1"/>
          <w:sz w:val="24"/>
          <w:szCs w:val="24"/>
        </w:rPr>
        <w:t xml:space="preserve"> 4,15±0,58’dir. Katılımcıların Duygusal T</w:t>
      </w:r>
      <w:r w:rsidRPr="000319CD">
        <w:rPr>
          <w:rFonts w:ascii="Times New Roman" w:hAnsi="Times New Roman" w:cs="Times New Roman"/>
          <w:color w:val="000000" w:themeColor="text1"/>
          <w:sz w:val="24"/>
          <w:szCs w:val="24"/>
        </w:rPr>
        <w:t xml:space="preserve">epki ortalama sonuçlarının </w:t>
      </w:r>
      <w:r w:rsidR="0061416B" w:rsidRPr="000319CD">
        <w:rPr>
          <w:rFonts w:ascii="Times New Roman" w:hAnsi="Times New Roman" w:cs="Times New Roman"/>
          <w:color w:val="000000" w:themeColor="text1"/>
          <w:sz w:val="24"/>
          <w:szCs w:val="24"/>
        </w:rPr>
        <w:t>iyi</w:t>
      </w:r>
      <w:r w:rsidRPr="000319CD">
        <w:rPr>
          <w:rFonts w:ascii="Times New Roman" w:hAnsi="Times New Roman" w:cs="Times New Roman"/>
          <w:color w:val="000000" w:themeColor="text1"/>
          <w:sz w:val="24"/>
          <w:szCs w:val="24"/>
        </w:rPr>
        <w:t xml:space="preserve"> seviyelerde olduğu gözlemlenmektedir. EDBÖ’ye ait Bilişsel Empati al</w:t>
      </w:r>
      <w:r w:rsidR="00440BB3">
        <w:rPr>
          <w:rFonts w:ascii="Times New Roman" w:hAnsi="Times New Roman" w:cs="Times New Roman"/>
          <w:color w:val="000000" w:themeColor="text1"/>
          <w:sz w:val="24"/>
          <w:szCs w:val="24"/>
        </w:rPr>
        <w:t>t boyutunun ortalama değeri 3,92±0,66’dı</w:t>
      </w:r>
      <w:r w:rsidRPr="000319CD">
        <w:rPr>
          <w:rFonts w:ascii="Times New Roman" w:hAnsi="Times New Roman" w:cs="Times New Roman"/>
          <w:color w:val="000000" w:themeColor="text1"/>
          <w:sz w:val="24"/>
          <w:szCs w:val="24"/>
        </w:rPr>
        <w:t xml:space="preserve">r. Katılımcıların Bilişsel Empati ortalama sonuçlarının </w:t>
      </w:r>
      <w:r w:rsidR="00FE0F3B" w:rsidRPr="000319CD">
        <w:rPr>
          <w:rFonts w:ascii="Times New Roman" w:hAnsi="Times New Roman" w:cs="Times New Roman"/>
          <w:color w:val="000000" w:themeColor="text1"/>
          <w:sz w:val="24"/>
          <w:szCs w:val="24"/>
        </w:rPr>
        <w:t xml:space="preserve">iyi seviyelerde </w:t>
      </w:r>
      <w:r w:rsidR="00DE63B7" w:rsidRPr="008C2B4E">
        <w:rPr>
          <w:rFonts w:ascii="Times New Roman" w:hAnsi="Times New Roman" w:cs="Times New Roman"/>
          <w:color w:val="000000" w:themeColor="text1"/>
          <w:sz w:val="24"/>
          <w:szCs w:val="24"/>
        </w:rPr>
        <w:t xml:space="preserve">olduğu </w:t>
      </w:r>
      <w:r w:rsidRPr="008C2B4E">
        <w:rPr>
          <w:rFonts w:ascii="Times New Roman" w:hAnsi="Times New Roman" w:cs="Times New Roman"/>
          <w:color w:val="000000" w:themeColor="text1"/>
          <w:sz w:val="24"/>
          <w:szCs w:val="24"/>
        </w:rPr>
        <w:t>gözlemlenmektedir</w:t>
      </w:r>
      <w:r w:rsidRPr="000319CD">
        <w:rPr>
          <w:rFonts w:ascii="Times New Roman" w:hAnsi="Times New Roman" w:cs="Times New Roman"/>
          <w:color w:val="000000" w:themeColor="text1"/>
          <w:sz w:val="24"/>
          <w:szCs w:val="24"/>
        </w:rPr>
        <w:t>.</w:t>
      </w:r>
    </w:p>
    <w:p w14:paraId="12917C0E" w14:textId="6A1140DB" w:rsidR="00C40FAB" w:rsidRDefault="00C40FAB" w:rsidP="003019FE">
      <w:pPr>
        <w:spacing w:after="0" w:line="360" w:lineRule="auto"/>
        <w:ind w:firstLine="708"/>
        <w:jc w:val="both"/>
        <w:rPr>
          <w:rFonts w:ascii="Times New Roman" w:hAnsi="Times New Roman" w:cs="Times New Roman"/>
          <w:color w:val="000000" w:themeColor="text1"/>
          <w:sz w:val="24"/>
          <w:szCs w:val="24"/>
        </w:rPr>
      </w:pPr>
    </w:p>
    <w:p w14:paraId="32F206AC" w14:textId="77777777" w:rsidR="00E40671" w:rsidRPr="003019FE" w:rsidRDefault="00E40671" w:rsidP="003019FE">
      <w:pPr>
        <w:spacing w:after="0" w:line="360" w:lineRule="auto"/>
        <w:ind w:firstLine="708"/>
        <w:jc w:val="both"/>
        <w:rPr>
          <w:rFonts w:ascii="Times New Roman" w:hAnsi="Times New Roman" w:cs="Times New Roman"/>
          <w:color w:val="000000" w:themeColor="text1"/>
          <w:sz w:val="24"/>
          <w:szCs w:val="24"/>
        </w:rPr>
      </w:pPr>
    </w:p>
    <w:p w14:paraId="55567F9D" w14:textId="73D3C21F" w:rsidR="001A4AE0" w:rsidRPr="000319CD" w:rsidRDefault="008D2F40" w:rsidP="001A4AE0">
      <w:pPr>
        <w:pStyle w:val="ResimYazs"/>
        <w:jc w:val="center"/>
        <w:rPr>
          <w:rFonts w:ascii="Times New Roman" w:hAnsi="Times New Roman" w:cs="Times New Roman"/>
          <w:b/>
          <w:i w:val="0"/>
          <w:color w:val="000000" w:themeColor="text1"/>
          <w:sz w:val="24"/>
          <w:szCs w:val="24"/>
        </w:rPr>
      </w:pPr>
      <w:bookmarkStart w:id="77" w:name="_Toc54557070"/>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12</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Empati Düzeyi Belirleme Ölçeği (EDBÖ) ve Alt Boyutlarındaki Soruların Ortalama Değerleri</w:t>
      </w:r>
      <w:bookmarkEnd w:id="77"/>
    </w:p>
    <w:tbl>
      <w:tblPr>
        <w:tblpPr w:leftFromText="141" w:rightFromText="141" w:vertAnchor="text" w:horzAnchor="margin" w:tblpY="19"/>
        <w:tblW w:w="8505"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3402"/>
        <w:gridCol w:w="1134"/>
        <w:gridCol w:w="3969"/>
      </w:tblGrid>
      <w:tr w:rsidR="00570E3B" w:rsidRPr="00520BEF" w14:paraId="67C49E3E" w14:textId="77777777" w:rsidTr="001A4AE0">
        <w:trPr>
          <w:trHeight w:val="552"/>
        </w:trPr>
        <w:tc>
          <w:tcPr>
            <w:tcW w:w="8505" w:type="dxa"/>
            <w:gridSpan w:val="3"/>
            <w:tcBorders>
              <w:top w:val="single" w:sz="4" w:space="0" w:color="auto"/>
              <w:bottom w:val="single" w:sz="4" w:space="0" w:color="auto"/>
            </w:tcBorders>
            <w:shd w:val="clear" w:color="000000" w:fill="FFFFFF"/>
            <w:vAlign w:val="bottom"/>
          </w:tcPr>
          <w:p w14:paraId="726A7E1A" w14:textId="77777777" w:rsidR="001A4AE0" w:rsidRPr="00520BEF" w:rsidRDefault="001A4AE0" w:rsidP="001A4AE0">
            <w:pPr>
              <w:autoSpaceDE w:val="0"/>
              <w:autoSpaceDN w:val="0"/>
              <w:adjustRightInd w:val="0"/>
              <w:spacing w:after="0" w:line="360" w:lineRule="auto"/>
              <w:jc w:val="center"/>
              <w:rPr>
                <w:rFonts w:ascii="Times New Roman" w:hAnsi="Times New Roman" w:cs="Times New Roman"/>
                <w:b/>
                <w:bCs/>
                <w:color w:val="000000" w:themeColor="text1"/>
              </w:rPr>
            </w:pPr>
          </w:p>
          <w:p w14:paraId="7A74A400" w14:textId="77777777" w:rsidR="001A4AE0" w:rsidRPr="00520BEF" w:rsidRDefault="001A4AE0" w:rsidP="001A4AE0">
            <w:pPr>
              <w:autoSpaceDE w:val="0"/>
              <w:autoSpaceDN w:val="0"/>
              <w:adjustRightInd w:val="0"/>
              <w:spacing w:after="0" w:line="360" w:lineRule="auto"/>
              <w:jc w:val="center"/>
              <w:rPr>
                <w:rFonts w:ascii="Times New Roman" w:hAnsi="Times New Roman" w:cs="Times New Roman"/>
                <w:b/>
                <w:bCs/>
                <w:color w:val="000000" w:themeColor="text1"/>
              </w:rPr>
            </w:pPr>
            <w:r w:rsidRPr="00520BEF">
              <w:rPr>
                <w:rFonts w:ascii="Times New Roman" w:hAnsi="Times New Roman" w:cs="Times New Roman"/>
                <w:b/>
                <w:bCs/>
                <w:color w:val="000000" w:themeColor="text1"/>
              </w:rPr>
              <w:t>Empati Düzeyi Belirleme Ölçeği</w:t>
            </w:r>
          </w:p>
        </w:tc>
      </w:tr>
      <w:tr w:rsidR="00570E3B" w:rsidRPr="00520BEF" w14:paraId="6B6F44CC" w14:textId="77777777" w:rsidTr="001A4AE0">
        <w:trPr>
          <w:trHeight w:val="372"/>
        </w:trPr>
        <w:tc>
          <w:tcPr>
            <w:tcW w:w="3402" w:type="dxa"/>
            <w:tcBorders>
              <w:top w:val="single" w:sz="4" w:space="0" w:color="auto"/>
              <w:bottom w:val="single" w:sz="4" w:space="0" w:color="auto"/>
              <w:right w:val="nil"/>
            </w:tcBorders>
            <w:shd w:val="clear" w:color="000000" w:fill="FFFFFF"/>
            <w:vAlign w:val="bottom"/>
          </w:tcPr>
          <w:p w14:paraId="7CF78F4E" w14:textId="77777777" w:rsidR="001A4AE0" w:rsidRPr="00520BEF" w:rsidRDefault="001A4AE0" w:rsidP="001A4AE0">
            <w:pPr>
              <w:autoSpaceDE w:val="0"/>
              <w:autoSpaceDN w:val="0"/>
              <w:adjustRightInd w:val="0"/>
              <w:spacing w:after="0" w:line="360" w:lineRule="auto"/>
              <w:jc w:val="both"/>
              <w:rPr>
                <w:rFonts w:ascii="Times New Roman" w:hAnsi="Times New Roman" w:cs="Times New Roman"/>
                <w:b/>
                <w:bCs/>
                <w:color w:val="000000" w:themeColor="text1"/>
              </w:rPr>
            </w:pPr>
            <w:r w:rsidRPr="00520BEF">
              <w:rPr>
                <w:rFonts w:ascii="Times New Roman" w:hAnsi="Times New Roman" w:cs="Times New Roman"/>
                <w:b/>
                <w:bCs/>
                <w:color w:val="000000" w:themeColor="text1"/>
              </w:rPr>
              <w:t>EDBÖ</w:t>
            </w:r>
          </w:p>
        </w:tc>
        <w:tc>
          <w:tcPr>
            <w:tcW w:w="1134" w:type="dxa"/>
            <w:tcBorders>
              <w:top w:val="single" w:sz="4" w:space="0" w:color="auto"/>
              <w:left w:val="nil"/>
              <w:bottom w:val="single" w:sz="4" w:space="0" w:color="auto"/>
              <w:right w:val="nil"/>
            </w:tcBorders>
            <w:shd w:val="clear" w:color="000000" w:fill="FFFFFF"/>
          </w:tcPr>
          <w:p w14:paraId="40419AEC" w14:textId="77777777" w:rsidR="001A4AE0" w:rsidRPr="00520BEF" w:rsidRDefault="001A4AE0" w:rsidP="001A4AE0">
            <w:pPr>
              <w:autoSpaceDE w:val="0"/>
              <w:autoSpaceDN w:val="0"/>
              <w:adjustRightInd w:val="0"/>
              <w:spacing w:after="0" w:line="360" w:lineRule="auto"/>
              <w:jc w:val="center"/>
              <w:rPr>
                <w:rFonts w:ascii="Times New Roman" w:hAnsi="Times New Roman" w:cs="Times New Roman"/>
                <w:b/>
                <w:bCs/>
                <w:color w:val="000000" w:themeColor="text1"/>
              </w:rPr>
            </w:pPr>
            <w:r w:rsidRPr="00520BEF">
              <w:rPr>
                <w:rFonts w:ascii="Times New Roman" w:hAnsi="Times New Roman" w:cs="Times New Roman"/>
                <w:b/>
                <w:bCs/>
                <w:color w:val="000000" w:themeColor="text1"/>
              </w:rPr>
              <w:t>N</w:t>
            </w:r>
          </w:p>
        </w:tc>
        <w:tc>
          <w:tcPr>
            <w:tcW w:w="3969" w:type="dxa"/>
            <w:tcBorders>
              <w:top w:val="single" w:sz="4" w:space="0" w:color="auto"/>
              <w:left w:val="nil"/>
              <w:bottom w:val="single" w:sz="4" w:space="0" w:color="auto"/>
            </w:tcBorders>
            <w:shd w:val="clear" w:color="000000" w:fill="FFFFFF"/>
            <w:vAlign w:val="bottom"/>
          </w:tcPr>
          <w:p w14:paraId="2FE125AE" w14:textId="77777777" w:rsidR="001A4AE0" w:rsidRPr="00520BEF" w:rsidRDefault="001A4AE0" w:rsidP="00D722C5">
            <w:pPr>
              <w:autoSpaceDE w:val="0"/>
              <w:autoSpaceDN w:val="0"/>
              <w:adjustRightInd w:val="0"/>
              <w:spacing w:after="0" w:line="360" w:lineRule="auto"/>
              <w:jc w:val="center"/>
              <w:rPr>
                <w:rFonts w:ascii="Times New Roman" w:hAnsi="Times New Roman" w:cs="Times New Roman"/>
                <w:b/>
                <w:bCs/>
                <w:color w:val="000000" w:themeColor="text1"/>
              </w:rPr>
            </w:pPr>
            <w:r w:rsidRPr="00520BEF">
              <w:rPr>
                <w:rFonts w:ascii="Times New Roman" w:hAnsi="Times New Roman" w:cs="Times New Roman"/>
                <w:b/>
                <w:bCs/>
                <w:color w:val="000000" w:themeColor="text1"/>
              </w:rPr>
              <w:t>Ortalama ±Standart sapma</w:t>
            </w:r>
          </w:p>
        </w:tc>
      </w:tr>
      <w:tr w:rsidR="00570E3B" w:rsidRPr="00520BEF" w14:paraId="59C238D9" w14:textId="77777777" w:rsidTr="001A4AE0">
        <w:trPr>
          <w:trHeight w:val="372"/>
        </w:trPr>
        <w:tc>
          <w:tcPr>
            <w:tcW w:w="3402" w:type="dxa"/>
            <w:tcBorders>
              <w:top w:val="single" w:sz="4" w:space="0" w:color="auto"/>
            </w:tcBorders>
            <w:shd w:val="clear" w:color="000000" w:fill="FFFFFF"/>
          </w:tcPr>
          <w:p w14:paraId="26AF35FB" w14:textId="77777777" w:rsidR="001A4AE0" w:rsidRPr="00520BEF" w:rsidRDefault="001A4AE0" w:rsidP="001A4AE0">
            <w:pPr>
              <w:autoSpaceDE w:val="0"/>
              <w:autoSpaceDN w:val="0"/>
              <w:adjustRightInd w:val="0"/>
              <w:spacing w:after="0" w:line="360" w:lineRule="auto"/>
              <w:jc w:val="both"/>
              <w:rPr>
                <w:rFonts w:ascii="Times New Roman" w:hAnsi="Times New Roman" w:cs="Times New Roman"/>
                <w:b/>
                <w:bCs/>
                <w:color w:val="000000" w:themeColor="text1"/>
              </w:rPr>
            </w:pPr>
            <w:r w:rsidRPr="00520BEF">
              <w:rPr>
                <w:rFonts w:ascii="Times New Roman" w:hAnsi="Times New Roman" w:cs="Times New Roman"/>
                <w:b/>
                <w:bCs/>
                <w:color w:val="000000" w:themeColor="text1"/>
              </w:rPr>
              <w:t>Sosyal Beceriler</w:t>
            </w:r>
          </w:p>
        </w:tc>
        <w:tc>
          <w:tcPr>
            <w:tcW w:w="1134" w:type="dxa"/>
            <w:tcBorders>
              <w:top w:val="single" w:sz="4" w:space="0" w:color="auto"/>
            </w:tcBorders>
            <w:shd w:val="clear" w:color="000000" w:fill="FFFFFF"/>
            <w:vAlign w:val="center"/>
          </w:tcPr>
          <w:p w14:paraId="2AB69901" w14:textId="77777777" w:rsidR="001A4AE0" w:rsidRPr="00520BEF" w:rsidRDefault="001A4AE0" w:rsidP="001A4AE0">
            <w:pPr>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tcBorders>
              <w:top w:val="single" w:sz="4" w:space="0" w:color="auto"/>
            </w:tcBorders>
            <w:shd w:val="clear" w:color="000000" w:fill="FFFFFF"/>
            <w:vAlign w:val="center"/>
          </w:tcPr>
          <w:p w14:paraId="3A188565" w14:textId="57F7560F" w:rsidR="001A4AE0" w:rsidRPr="00520BEF" w:rsidRDefault="00FA7592" w:rsidP="00D722C5">
            <w:pPr>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4,22±</w:t>
            </w:r>
            <w:r w:rsidR="001A4AE0" w:rsidRPr="00520BEF">
              <w:rPr>
                <w:rFonts w:ascii="Times New Roman" w:hAnsi="Times New Roman" w:cs="Times New Roman"/>
                <w:color w:val="000000" w:themeColor="text1"/>
              </w:rPr>
              <w:t>0,62</w:t>
            </w:r>
          </w:p>
        </w:tc>
      </w:tr>
      <w:tr w:rsidR="00570E3B" w:rsidRPr="00520BEF" w14:paraId="24BF20E3" w14:textId="77777777" w:rsidTr="001A4AE0">
        <w:trPr>
          <w:trHeight w:val="372"/>
        </w:trPr>
        <w:tc>
          <w:tcPr>
            <w:tcW w:w="3402" w:type="dxa"/>
            <w:shd w:val="clear" w:color="000000" w:fill="FFFFFF"/>
            <w:vAlign w:val="center"/>
          </w:tcPr>
          <w:p w14:paraId="0B0BCFC7"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1</w:t>
            </w:r>
          </w:p>
        </w:tc>
        <w:tc>
          <w:tcPr>
            <w:tcW w:w="1134" w:type="dxa"/>
            <w:shd w:val="clear" w:color="000000" w:fill="FFFFFF"/>
            <w:vAlign w:val="center"/>
          </w:tcPr>
          <w:p w14:paraId="5F2EAAD5"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1C5C874C" w14:textId="4FCF8EBE"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4,31±</w:t>
            </w:r>
            <w:r w:rsidR="001A4AE0" w:rsidRPr="00520BEF">
              <w:rPr>
                <w:rFonts w:ascii="Times New Roman" w:hAnsi="Times New Roman" w:cs="Times New Roman"/>
                <w:color w:val="000000" w:themeColor="text1"/>
              </w:rPr>
              <w:t>0,82</w:t>
            </w:r>
          </w:p>
        </w:tc>
      </w:tr>
      <w:tr w:rsidR="00570E3B" w:rsidRPr="00520BEF" w14:paraId="7AC886C0" w14:textId="77777777" w:rsidTr="001A4AE0">
        <w:trPr>
          <w:trHeight w:val="372"/>
        </w:trPr>
        <w:tc>
          <w:tcPr>
            <w:tcW w:w="3402" w:type="dxa"/>
            <w:shd w:val="clear" w:color="000000" w:fill="FFFFFF"/>
            <w:vAlign w:val="center"/>
          </w:tcPr>
          <w:p w14:paraId="535D79BB"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2</w:t>
            </w:r>
          </w:p>
        </w:tc>
        <w:tc>
          <w:tcPr>
            <w:tcW w:w="1134" w:type="dxa"/>
            <w:shd w:val="clear" w:color="000000" w:fill="FFFFFF"/>
            <w:vAlign w:val="center"/>
          </w:tcPr>
          <w:p w14:paraId="4413EFE6"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4BE712C9" w14:textId="4EFAE3CD"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4,40±</w:t>
            </w:r>
            <w:r w:rsidR="001A4AE0" w:rsidRPr="00520BEF">
              <w:rPr>
                <w:rFonts w:ascii="Times New Roman" w:hAnsi="Times New Roman" w:cs="Times New Roman"/>
                <w:color w:val="000000" w:themeColor="text1"/>
              </w:rPr>
              <w:t>0,74</w:t>
            </w:r>
          </w:p>
        </w:tc>
      </w:tr>
      <w:tr w:rsidR="00570E3B" w:rsidRPr="00520BEF" w14:paraId="29691B26" w14:textId="77777777" w:rsidTr="001A4AE0">
        <w:trPr>
          <w:trHeight w:val="372"/>
        </w:trPr>
        <w:tc>
          <w:tcPr>
            <w:tcW w:w="3402" w:type="dxa"/>
            <w:shd w:val="clear" w:color="000000" w:fill="FFFFFF"/>
            <w:vAlign w:val="center"/>
          </w:tcPr>
          <w:p w14:paraId="79E67CDE" w14:textId="53144F45" w:rsidR="001A4AE0" w:rsidRPr="00520BEF" w:rsidRDefault="00E40671" w:rsidP="001A4AE0">
            <w:pPr>
              <w:widowControl w:val="0"/>
              <w:autoSpaceDE w:val="0"/>
              <w:autoSpaceDN w:val="0"/>
              <w:adjustRightInd w:val="0"/>
              <w:spacing w:after="0" w:line="360" w:lineRule="auto"/>
              <w:rPr>
                <w:rFonts w:ascii="Times New Roman" w:hAnsi="Times New Roman" w:cs="Times New Roman"/>
                <w:color w:val="000000" w:themeColor="text1"/>
              </w:rPr>
            </w:pPr>
            <w:r>
              <w:rPr>
                <w:rFonts w:ascii="Times New Roman" w:hAnsi="Times New Roman" w:cs="Times New Roman"/>
                <w:color w:val="000000" w:themeColor="text1"/>
              </w:rPr>
              <w:t>*</w:t>
            </w:r>
            <w:r w:rsidR="001A4AE0" w:rsidRPr="00520BEF">
              <w:rPr>
                <w:rFonts w:ascii="Times New Roman" w:hAnsi="Times New Roman" w:cs="Times New Roman"/>
                <w:color w:val="000000" w:themeColor="text1"/>
              </w:rPr>
              <w:t>Madde 3</w:t>
            </w:r>
            <w:r>
              <w:rPr>
                <w:rFonts w:ascii="Times New Roman" w:hAnsi="Times New Roman" w:cs="Times New Roman"/>
                <w:color w:val="000000" w:themeColor="text1"/>
              </w:rPr>
              <w:t xml:space="preserve"> </w:t>
            </w:r>
          </w:p>
        </w:tc>
        <w:tc>
          <w:tcPr>
            <w:tcW w:w="1134" w:type="dxa"/>
            <w:shd w:val="clear" w:color="000000" w:fill="FFFFFF"/>
            <w:vAlign w:val="center"/>
          </w:tcPr>
          <w:p w14:paraId="1A513A13"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392DB442" w14:textId="230E90E4" w:rsidR="001A4AE0" w:rsidRPr="00520BEF" w:rsidRDefault="00970073"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4,12</w:t>
            </w:r>
            <w:r w:rsidR="00FA7592" w:rsidRPr="00520BEF">
              <w:rPr>
                <w:rFonts w:ascii="Times New Roman" w:hAnsi="Times New Roman" w:cs="Times New Roman"/>
                <w:color w:val="000000" w:themeColor="text1"/>
              </w:rPr>
              <w:t>±</w:t>
            </w:r>
            <w:r w:rsidR="001A4AE0" w:rsidRPr="00520BEF">
              <w:rPr>
                <w:rFonts w:ascii="Times New Roman" w:hAnsi="Times New Roman" w:cs="Times New Roman"/>
                <w:color w:val="000000" w:themeColor="text1"/>
              </w:rPr>
              <w:t>1,02</w:t>
            </w:r>
          </w:p>
        </w:tc>
      </w:tr>
      <w:tr w:rsidR="00570E3B" w:rsidRPr="00520BEF" w14:paraId="28792190" w14:textId="77777777" w:rsidTr="001A4AE0">
        <w:trPr>
          <w:trHeight w:val="372"/>
        </w:trPr>
        <w:tc>
          <w:tcPr>
            <w:tcW w:w="3402" w:type="dxa"/>
            <w:shd w:val="clear" w:color="000000" w:fill="FFFFFF"/>
            <w:vAlign w:val="center"/>
          </w:tcPr>
          <w:p w14:paraId="40434C1C"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4</w:t>
            </w:r>
          </w:p>
        </w:tc>
        <w:tc>
          <w:tcPr>
            <w:tcW w:w="1134" w:type="dxa"/>
            <w:shd w:val="clear" w:color="000000" w:fill="FFFFFF"/>
            <w:vAlign w:val="center"/>
          </w:tcPr>
          <w:p w14:paraId="70CB96B3"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4D614AA3" w14:textId="696AC562"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4,05±</w:t>
            </w:r>
            <w:r w:rsidR="001A4AE0" w:rsidRPr="00520BEF">
              <w:rPr>
                <w:rFonts w:ascii="Times New Roman" w:hAnsi="Times New Roman" w:cs="Times New Roman"/>
                <w:color w:val="000000" w:themeColor="text1"/>
              </w:rPr>
              <w:t>0,95</w:t>
            </w:r>
          </w:p>
        </w:tc>
      </w:tr>
      <w:tr w:rsidR="00A15A77" w:rsidRPr="00520BEF" w14:paraId="49903610" w14:textId="77777777" w:rsidTr="00A15A77">
        <w:trPr>
          <w:trHeight w:val="332"/>
        </w:trPr>
        <w:tc>
          <w:tcPr>
            <w:tcW w:w="3402" w:type="dxa"/>
            <w:shd w:val="clear" w:color="000000" w:fill="FFFFFF"/>
            <w:vAlign w:val="center"/>
          </w:tcPr>
          <w:p w14:paraId="00710633" w14:textId="77777777" w:rsidR="00A15A77" w:rsidRPr="00520BEF" w:rsidRDefault="00A15A77" w:rsidP="001A4AE0">
            <w:pPr>
              <w:widowControl w:val="0"/>
              <w:autoSpaceDE w:val="0"/>
              <w:autoSpaceDN w:val="0"/>
              <w:adjustRightInd w:val="0"/>
              <w:spacing w:after="0" w:line="360" w:lineRule="auto"/>
              <w:rPr>
                <w:rFonts w:ascii="Times New Roman" w:hAnsi="Times New Roman" w:cs="Times New Roman"/>
                <w:b/>
                <w:color w:val="000000" w:themeColor="text1"/>
              </w:rPr>
            </w:pPr>
          </w:p>
        </w:tc>
        <w:tc>
          <w:tcPr>
            <w:tcW w:w="1134" w:type="dxa"/>
            <w:shd w:val="clear" w:color="000000" w:fill="FFFFFF"/>
            <w:vAlign w:val="center"/>
          </w:tcPr>
          <w:p w14:paraId="0B0781F6" w14:textId="77777777" w:rsidR="00A15A77" w:rsidRPr="00520BEF" w:rsidRDefault="00A15A77" w:rsidP="001A4AE0">
            <w:pPr>
              <w:widowControl w:val="0"/>
              <w:autoSpaceDE w:val="0"/>
              <w:autoSpaceDN w:val="0"/>
              <w:adjustRightInd w:val="0"/>
              <w:spacing w:after="0" w:line="360" w:lineRule="auto"/>
              <w:jc w:val="center"/>
              <w:rPr>
                <w:rFonts w:ascii="Times New Roman" w:hAnsi="Times New Roman" w:cs="Times New Roman"/>
                <w:color w:val="000000" w:themeColor="text1"/>
              </w:rPr>
            </w:pPr>
          </w:p>
        </w:tc>
        <w:tc>
          <w:tcPr>
            <w:tcW w:w="3969" w:type="dxa"/>
            <w:shd w:val="clear" w:color="000000" w:fill="FFFFFF"/>
            <w:vAlign w:val="center"/>
          </w:tcPr>
          <w:p w14:paraId="3A116D05" w14:textId="77777777" w:rsidR="00A15A77" w:rsidRPr="00520BEF" w:rsidRDefault="00A15A77" w:rsidP="00D722C5">
            <w:pPr>
              <w:widowControl w:val="0"/>
              <w:autoSpaceDE w:val="0"/>
              <w:autoSpaceDN w:val="0"/>
              <w:adjustRightInd w:val="0"/>
              <w:spacing w:after="0" w:line="360" w:lineRule="auto"/>
              <w:jc w:val="center"/>
              <w:rPr>
                <w:rFonts w:ascii="Times New Roman" w:hAnsi="Times New Roman" w:cs="Times New Roman"/>
                <w:color w:val="000000" w:themeColor="text1"/>
              </w:rPr>
            </w:pPr>
          </w:p>
        </w:tc>
      </w:tr>
      <w:tr w:rsidR="00570E3B" w:rsidRPr="00520BEF" w14:paraId="4CAF543A" w14:textId="77777777" w:rsidTr="001A4AE0">
        <w:trPr>
          <w:trHeight w:val="372"/>
        </w:trPr>
        <w:tc>
          <w:tcPr>
            <w:tcW w:w="3402" w:type="dxa"/>
            <w:shd w:val="clear" w:color="000000" w:fill="FFFFFF"/>
            <w:vAlign w:val="center"/>
          </w:tcPr>
          <w:p w14:paraId="4A095CB1"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b/>
                <w:color w:val="000000" w:themeColor="text1"/>
              </w:rPr>
            </w:pPr>
            <w:r w:rsidRPr="00520BEF">
              <w:rPr>
                <w:rFonts w:ascii="Times New Roman" w:hAnsi="Times New Roman" w:cs="Times New Roman"/>
                <w:b/>
                <w:color w:val="000000" w:themeColor="text1"/>
              </w:rPr>
              <w:t>Duygusal Tepki</w:t>
            </w:r>
          </w:p>
        </w:tc>
        <w:tc>
          <w:tcPr>
            <w:tcW w:w="1134" w:type="dxa"/>
            <w:shd w:val="clear" w:color="000000" w:fill="FFFFFF"/>
            <w:vAlign w:val="center"/>
          </w:tcPr>
          <w:p w14:paraId="6435C1CC"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7D58A498" w14:textId="34B1B859"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4,15±</w:t>
            </w:r>
            <w:r w:rsidR="001A4AE0" w:rsidRPr="00520BEF">
              <w:rPr>
                <w:rFonts w:ascii="Times New Roman" w:hAnsi="Times New Roman" w:cs="Times New Roman"/>
                <w:color w:val="000000" w:themeColor="text1"/>
              </w:rPr>
              <w:t>0,58</w:t>
            </w:r>
          </w:p>
        </w:tc>
      </w:tr>
      <w:tr w:rsidR="00570E3B" w:rsidRPr="00520BEF" w14:paraId="13C7B278" w14:textId="77777777" w:rsidTr="001A4AE0">
        <w:trPr>
          <w:trHeight w:val="372"/>
        </w:trPr>
        <w:tc>
          <w:tcPr>
            <w:tcW w:w="3402" w:type="dxa"/>
            <w:shd w:val="clear" w:color="000000" w:fill="FFFFFF"/>
            <w:vAlign w:val="center"/>
          </w:tcPr>
          <w:p w14:paraId="7D3F1C65"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5</w:t>
            </w:r>
          </w:p>
        </w:tc>
        <w:tc>
          <w:tcPr>
            <w:tcW w:w="1134" w:type="dxa"/>
            <w:shd w:val="clear" w:color="000000" w:fill="FFFFFF"/>
            <w:vAlign w:val="center"/>
          </w:tcPr>
          <w:p w14:paraId="79313B09"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70B2BB48" w14:textId="63878988"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4,23±</w:t>
            </w:r>
            <w:r w:rsidR="001A4AE0" w:rsidRPr="00520BEF">
              <w:rPr>
                <w:rFonts w:ascii="Times New Roman" w:hAnsi="Times New Roman" w:cs="Times New Roman"/>
                <w:color w:val="000000" w:themeColor="text1"/>
              </w:rPr>
              <w:t>0,79</w:t>
            </w:r>
          </w:p>
        </w:tc>
      </w:tr>
      <w:tr w:rsidR="00570E3B" w:rsidRPr="00520BEF" w14:paraId="3CFB50CE" w14:textId="77777777" w:rsidTr="001A4AE0">
        <w:trPr>
          <w:trHeight w:val="372"/>
        </w:trPr>
        <w:tc>
          <w:tcPr>
            <w:tcW w:w="3402" w:type="dxa"/>
            <w:shd w:val="clear" w:color="000000" w:fill="FFFFFF"/>
            <w:vAlign w:val="center"/>
          </w:tcPr>
          <w:p w14:paraId="6F165C10"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6</w:t>
            </w:r>
          </w:p>
        </w:tc>
        <w:tc>
          <w:tcPr>
            <w:tcW w:w="1134" w:type="dxa"/>
            <w:shd w:val="clear" w:color="000000" w:fill="FFFFFF"/>
            <w:vAlign w:val="center"/>
          </w:tcPr>
          <w:p w14:paraId="47D6D40A"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179151C9" w14:textId="55E10D40"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4,06±</w:t>
            </w:r>
            <w:r w:rsidR="0029205B" w:rsidRPr="00520BEF">
              <w:rPr>
                <w:rFonts w:ascii="Times New Roman" w:hAnsi="Times New Roman" w:cs="Times New Roman"/>
                <w:color w:val="000000" w:themeColor="text1"/>
              </w:rPr>
              <w:t>0,97</w:t>
            </w:r>
          </w:p>
        </w:tc>
      </w:tr>
      <w:tr w:rsidR="00570E3B" w:rsidRPr="00520BEF" w14:paraId="1281949F" w14:textId="77777777" w:rsidTr="001A4AE0">
        <w:trPr>
          <w:trHeight w:val="372"/>
        </w:trPr>
        <w:tc>
          <w:tcPr>
            <w:tcW w:w="3402" w:type="dxa"/>
            <w:shd w:val="clear" w:color="000000" w:fill="FFFFFF"/>
            <w:vAlign w:val="center"/>
          </w:tcPr>
          <w:p w14:paraId="1057BEF0"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7</w:t>
            </w:r>
          </w:p>
        </w:tc>
        <w:tc>
          <w:tcPr>
            <w:tcW w:w="1134" w:type="dxa"/>
            <w:shd w:val="clear" w:color="000000" w:fill="FFFFFF"/>
            <w:vAlign w:val="center"/>
          </w:tcPr>
          <w:p w14:paraId="1144B756"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143A0FEC" w14:textId="6BA80858"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4,15±</w:t>
            </w:r>
            <w:r w:rsidR="001A4AE0" w:rsidRPr="00520BEF">
              <w:rPr>
                <w:rFonts w:ascii="Times New Roman" w:hAnsi="Times New Roman" w:cs="Times New Roman"/>
                <w:color w:val="000000" w:themeColor="text1"/>
              </w:rPr>
              <w:t>0,79</w:t>
            </w:r>
          </w:p>
        </w:tc>
      </w:tr>
      <w:tr w:rsidR="00570E3B" w:rsidRPr="00520BEF" w14:paraId="359B3698" w14:textId="77777777" w:rsidTr="001A4AE0">
        <w:trPr>
          <w:trHeight w:val="372"/>
        </w:trPr>
        <w:tc>
          <w:tcPr>
            <w:tcW w:w="3402" w:type="dxa"/>
            <w:shd w:val="clear" w:color="000000" w:fill="FFFFFF"/>
            <w:vAlign w:val="center"/>
          </w:tcPr>
          <w:p w14:paraId="102F60F8"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8</w:t>
            </w:r>
          </w:p>
        </w:tc>
        <w:tc>
          <w:tcPr>
            <w:tcW w:w="1134" w:type="dxa"/>
            <w:shd w:val="clear" w:color="000000" w:fill="FFFFFF"/>
            <w:vAlign w:val="center"/>
          </w:tcPr>
          <w:p w14:paraId="04A7CF55"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34C99D10" w14:textId="012B696A" w:rsidR="001A4AE0" w:rsidRPr="00520BEF" w:rsidRDefault="0029205B"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w:t>
            </w:r>
            <w:r w:rsidR="00FA7592" w:rsidRPr="00520BEF">
              <w:rPr>
                <w:rFonts w:ascii="Times New Roman" w:hAnsi="Times New Roman" w:cs="Times New Roman"/>
                <w:color w:val="000000" w:themeColor="text1"/>
              </w:rPr>
              <w:t>,17±</w:t>
            </w:r>
            <w:r w:rsidRPr="00520BEF">
              <w:rPr>
                <w:rFonts w:ascii="Times New Roman" w:hAnsi="Times New Roman" w:cs="Times New Roman"/>
                <w:color w:val="000000" w:themeColor="text1"/>
              </w:rPr>
              <w:t>0,83</w:t>
            </w:r>
          </w:p>
        </w:tc>
      </w:tr>
      <w:tr w:rsidR="00A15A77" w:rsidRPr="00520BEF" w14:paraId="1548806D" w14:textId="77777777" w:rsidTr="00A15A77">
        <w:trPr>
          <w:trHeight w:val="336"/>
        </w:trPr>
        <w:tc>
          <w:tcPr>
            <w:tcW w:w="3402" w:type="dxa"/>
            <w:shd w:val="clear" w:color="000000" w:fill="FFFFFF"/>
            <w:vAlign w:val="center"/>
          </w:tcPr>
          <w:p w14:paraId="55B90A6D" w14:textId="77777777" w:rsidR="00A15A77" w:rsidRPr="00520BEF" w:rsidRDefault="00A15A77" w:rsidP="001A4AE0">
            <w:pPr>
              <w:widowControl w:val="0"/>
              <w:autoSpaceDE w:val="0"/>
              <w:autoSpaceDN w:val="0"/>
              <w:adjustRightInd w:val="0"/>
              <w:spacing w:after="0" w:line="360" w:lineRule="auto"/>
              <w:rPr>
                <w:rFonts w:ascii="Times New Roman" w:hAnsi="Times New Roman" w:cs="Times New Roman"/>
                <w:b/>
                <w:color w:val="000000" w:themeColor="text1"/>
              </w:rPr>
            </w:pPr>
          </w:p>
        </w:tc>
        <w:tc>
          <w:tcPr>
            <w:tcW w:w="1134" w:type="dxa"/>
            <w:shd w:val="clear" w:color="000000" w:fill="FFFFFF"/>
            <w:vAlign w:val="center"/>
          </w:tcPr>
          <w:p w14:paraId="36D1D3C3" w14:textId="77777777" w:rsidR="00A15A77" w:rsidRPr="00520BEF" w:rsidRDefault="00A15A77" w:rsidP="001A4AE0">
            <w:pPr>
              <w:widowControl w:val="0"/>
              <w:autoSpaceDE w:val="0"/>
              <w:autoSpaceDN w:val="0"/>
              <w:adjustRightInd w:val="0"/>
              <w:spacing w:after="0" w:line="360" w:lineRule="auto"/>
              <w:jc w:val="center"/>
              <w:rPr>
                <w:rFonts w:ascii="Times New Roman" w:hAnsi="Times New Roman" w:cs="Times New Roman"/>
                <w:color w:val="000000" w:themeColor="text1"/>
              </w:rPr>
            </w:pPr>
          </w:p>
        </w:tc>
        <w:tc>
          <w:tcPr>
            <w:tcW w:w="3969" w:type="dxa"/>
            <w:shd w:val="clear" w:color="000000" w:fill="FFFFFF"/>
            <w:vAlign w:val="center"/>
          </w:tcPr>
          <w:p w14:paraId="2AB5A35A" w14:textId="77777777" w:rsidR="00A15A77" w:rsidRPr="00520BEF" w:rsidRDefault="00A15A77" w:rsidP="00D722C5">
            <w:pPr>
              <w:widowControl w:val="0"/>
              <w:autoSpaceDE w:val="0"/>
              <w:autoSpaceDN w:val="0"/>
              <w:adjustRightInd w:val="0"/>
              <w:spacing w:after="0" w:line="360" w:lineRule="auto"/>
              <w:jc w:val="center"/>
              <w:rPr>
                <w:rFonts w:ascii="Times New Roman" w:hAnsi="Times New Roman" w:cs="Times New Roman"/>
                <w:color w:val="000000" w:themeColor="text1"/>
              </w:rPr>
            </w:pPr>
          </w:p>
        </w:tc>
      </w:tr>
      <w:tr w:rsidR="00570E3B" w:rsidRPr="00520BEF" w14:paraId="314B101C" w14:textId="77777777" w:rsidTr="001A4AE0">
        <w:trPr>
          <w:trHeight w:val="372"/>
        </w:trPr>
        <w:tc>
          <w:tcPr>
            <w:tcW w:w="3402" w:type="dxa"/>
            <w:shd w:val="clear" w:color="000000" w:fill="FFFFFF"/>
            <w:vAlign w:val="center"/>
          </w:tcPr>
          <w:p w14:paraId="1E8A3F82"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b/>
                <w:color w:val="000000" w:themeColor="text1"/>
              </w:rPr>
              <w:t>Bilişsel Empati</w:t>
            </w:r>
          </w:p>
        </w:tc>
        <w:tc>
          <w:tcPr>
            <w:tcW w:w="1134" w:type="dxa"/>
            <w:shd w:val="clear" w:color="000000" w:fill="FFFFFF"/>
            <w:vAlign w:val="center"/>
          </w:tcPr>
          <w:p w14:paraId="38B33359"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4DC59DFF" w14:textId="1FD08ADF" w:rsidR="001A4AE0" w:rsidRPr="00520BEF" w:rsidRDefault="0029205B"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3,92</w:t>
            </w:r>
            <w:r w:rsidR="00FA7592" w:rsidRPr="00520BEF">
              <w:rPr>
                <w:rFonts w:ascii="Times New Roman" w:hAnsi="Times New Roman" w:cs="Times New Roman"/>
                <w:color w:val="000000" w:themeColor="text1"/>
              </w:rPr>
              <w:t>±</w:t>
            </w:r>
            <w:r w:rsidRPr="00520BEF">
              <w:rPr>
                <w:rFonts w:ascii="Times New Roman" w:hAnsi="Times New Roman" w:cs="Times New Roman"/>
                <w:color w:val="000000" w:themeColor="text1"/>
              </w:rPr>
              <w:t>0,66</w:t>
            </w:r>
          </w:p>
        </w:tc>
      </w:tr>
      <w:tr w:rsidR="00570E3B" w:rsidRPr="00520BEF" w14:paraId="359B082D" w14:textId="77777777" w:rsidTr="001A4AE0">
        <w:trPr>
          <w:trHeight w:val="372"/>
        </w:trPr>
        <w:tc>
          <w:tcPr>
            <w:tcW w:w="3402" w:type="dxa"/>
            <w:shd w:val="clear" w:color="000000" w:fill="FFFFFF"/>
            <w:vAlign w:val="center"/>
          </w:tcPr>
          <w:p w14:paraId="27B5DF29"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9</w:t>
            </w:r>
          </w:p>
        </w:tc>
        <w:tc>
          <w:tcPr>
            <w:tcW w:w="1134" w:type="dxa"/>
            <w:shd w:val="clear" w:color="000000" w:fill="FFFFFF"/>
            <w:vAlign w:val="center"/>
          </w:tcPr>
          <w:p w14:paraId="073EEB55"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13D6E1A4" w14:textId="5384E65D"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4,13±</w:t>
            </w:r>
            <w:r w:rsidR="0029205B" w:rsidRPr="00520BEF">
              <w:rPr>
                <w:rFonts w:ascii="Times New Roman" w:hAnsi="Times New Roman" w:cs="Times New Roman"/>
                <w:color w:val="000000" w:themeColor="text1"/>
              </w:rPr>
              <w:t>0,79</w:t>
            </w:r>
          </w:p>
        </w:tc>
      </w:tr>
      <w:tr w:rsidR="00570E3B" w:rsidRPr="00520BEF" w14:paraId="07D2856D" w14:textId="77777777" w:rsidTr="001A4AE0">
        <w:trPr>
          <w:trHeight w:val="372"/>
        </w:trPr>
        <w:tc>
          <w:tcPr>
            <w:tcW w:w="3402" w:type="dxa"/>
            <w:shd w:val="clear" w:color="000000" w:fill="FFFFFF"/>
            <w:vAlign w:val="center"/>
          </w:tcPr>
          <w:p w14:paraId="179577A6"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10</w:t>
            </w:r>
          </w:p>
        </w:tc>
        <w:tc>
          <w:tcPr>
            <w:tcW w:w="1134" w:type="dxa"/>
            <w:shd w:val="clear" w:color="000000" w:fill="FFFFFF"/>
            <w:vAlign w:val="center"/>
          </w:tcPr>
          <w:p w14:paraId="5C1BD1DA"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324E7B07" w14:textId="44AEFE40" w:rsidR="001A4AE0" w:rsidRPr="00520BEF" w:rsidRDefault="00FA7592"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4,11±</w:t>
            </w:r>
            <w:r w:rsidR="001A4AE0" w:rsidRPr="00520BEF">
              <w:rPr>
                <w:rFonts w:ascii="Times New Roman" w:hAnsi="Times New Roman" w:cs="Times New Roman"/>
                <w:color w:val="000000" w:themeColor="text1"/>
              </w:rPr>
              <w:t>0,76</w:t>
            </w:r>
          </w:p>
        </w:tc>
      </w:tr>
      <w:tr w:rsidR="00570E3B" w:rsidRPr="00520BEF" w14:paraId="46C7801C" w14:textId="77777777" w:rsidTr="001A4AE0">
        <w:trPr>
          <w:trHeight w:val="372"/>
        </w:trPr>
        <w:tc>
          <w:tcPr>
            <w:tcW w:w="3402" w:type="dxa"/>
            <w:shd w:val="clear" w:color="000000" w:fill="FFFFFF"/>
            <w:vAlign w:val="center"/>
          </w:tcPr>
          <w:p w14:paraId="32555DD2"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11</w:t>
            </w:r>
          </w:p>
        </w:tc>
        <w:tc>
          <w:tcPr>
            <w:tcW w:w="1134" w:type="dxa"/>
            <w:shd w:val="clear" w:color="000000" w:fill="FFFFFF"/>
            <w:vAlign w:val="center"/>
          </w:tcPr>
          <w:p w14:paraId="0FFD161C"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7B45FB52" w14:textId="1561ECB9" w:rsidR="001A4AE0" w:rsidRPr="00520BEF" w:rsidRDefault="00BA3929"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3,83±</w:t>
            </w:r>
            <w:r w:rsidR="0029205B" w:rsidRPr="00520BEF">
              <w:rPr>
                <w:rFonts w:ascii="Times New Roman" w:hAnsi="Times New Roman" w:cs="Times New Roman"/>
                <w:color w:val="000000" w:themeColor="text1"/>
              </w:rPr>
              <w:t>0,93</w:t>
            </w:r>
          </w:p>
        </w:tc>
      </w:tr>
      <w:tr w:rsidR="00570E3B" w:rsidRPr="00520BEF" w14:paraId="15EA9445" w14:textId="77777777" w:rsidTr="001A4AE0">
        <w:trPr>
          <w:trHeight w:val="372"/>
        </w:trPr>
        <w:tc>
          <w:tcPr>
            <w:tcW w:w="3402" w:type="dxa"/>
            <w:shd w:val="clear" w:color="000000" w:fill="FFFFFF"/>
            <w:vAlign w:val="center"/>
          </w:tcPr>
          <w:p w14:paraId="6E8A8DCF"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12</w:t>
            </w:r>
          </w:p>
        </w:tc>
        <w:tc>
          <w:tcPr>
            <w:tcW w:w="1134" w:type="dxa"/>
            <w:shd w:val="clear" w:color="000000" w:fill="FFFFFF"/>
            <w:vAlign w:val="center"/>
          </w:tcPr>
          <w:p w14:paraId="546F1DA8"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45D19FC1" w14:textId="28E39D35" w:rsidR="001A4AE0" w:rsidRPr="00520BEF" w:rsidRDefault="00BA3929" w:rsidP="00BA3929">
            <w:pPr>
              <w:widowControl w:val="0"/>
              <w:autoSpaceDE w:val="0"/>
              <w:autoSpaceDN w:val="0"/>
              <w:adjustRightInd w:val="0"/>
              <w:spacing w:after="0"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3,72±</w:t>
            </w:r>
            <w:r w:rsidR="00B30C31" w:rsidRPr="00520BEF">
              <w:rPr>
                <w:rFonts w:ascii="Times New Roman" w:hAnsi="Times New Roman" w:cs="Times New Roman"/>
                <w:color w:val="000000" w:themeColor="text1"/>
              </w:rPr>
              <w:t>0,89</w:t>
            </w:r>
          </w:p>
        </w:tc>
      </w:tr>
      <w:tr w:rsidR="00570E3B" w:rsidRPr="00520BEF" w14:paraId="4347529F" w14:textId="77777777" w:rsidTr="001A4AE0">
        <w:trPr>
          <w:trHeight w:val="372"/>
        </w:trPr>
        <w:tc>
          <w:tcPr>
            <w:tcW w:w="3402" w:type="dxa"/>
            <w:shd w:val="clear" w:color="000000" w:fill="FFFFFF"/>
            <w:vAlign w:val="center"/>
          </w:tcPr>
          <w:p w14:paraId="6346D6C8" w14:textId="77777777" w:rsidR="001A4AE0" w:rsidRPr="00520BEF" w:rsidRDefault="001A4AE0" w:rsidP="001A4AE0">
            <w:pPr>
              <w:widowControl w:val="0"/>
              <w:autoSpaceDE w:val="0"/>
              <w:autoSpaceDN w:val="0"/>
              <w:adjustRightInd w:val="0"/>
              <w:spacing w:after="0" w:line="360" w:lineRule="auto"/>
              <w:rPr>
                <w:rFonts w:ascii="Times New Roman" w:hAnsi="Times New Roman" w:cs="Times New Roman"/>
                <w:color w:val="000000" w:themeColor="text1"/>
              </w:rPr>
            </w:pPr>
            <w:r w:rsidRPr="00520BEF">
              <w:rPr>
                <w:rFonts w:ascii="Times New Roman" w:hAnsi="Times New Roman" w:cs="Times New Roman"/>
                <w:color w:val="000000" w:themeColor="text1"/>
              </w:rPr>
              <w:t>Madde 13</w:t>
            </w:r>
          </w:p>
        </w:tc>
        <w:tc>
          <w:tcPr>
            <w:tcW w:w="1134" w:type="dxa"/>
            <w:shd w:val="clear" w:color="000000" w:fill="FFFFFF"/>
            <w:vAlign w:val="center"/>
          </w:tcPr>
          <w:p w14:paraId="2FAAADF2" w14:textId="77777777" w:rsidR="001A4AE0" w:rsidRPr="00520BEF" w:rsidRDefault="001A4AE0" w:rsidP="001A4AE0">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41DFD6FC" w14:textId="25229F56" w:rsidR="001A4AE0" w:rsidRPr="00520BEF" w:rsidRDefault="00B30C31" w:rsidP="00D722C5">
            <w:pPr>
              <w:widowControl w:val="0"/>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3</w:t>
            </w:r>
            <w:r w:rsidR="00FA7592" w:rsidRPr="00520BEF">
              <w:rPr>
                <w:rFonts w:ascii="Times New Roman" w:hAnsi="Times New Roman" w:cs="Times New Roman"/>
                <w:color w:val="000000" w:themeColor="text1"/>
              </w:rPr>
              <w:t>,79±</w:t>
            </w:r>
            <w:r w:rsidRPr="00520BEF">
              <w:rPr>
                <w:rFonts w:ascii="Times New Roman" w:hAnsi="Times New Roman" w:cs="Times New Roman"/>
                <w:color w:val="000000" w:themeColor="text1"/>
              </w:rPr>
              <w:t>1,03</w:t>
            </w:r>
          </w:p>
        </w:tc>
      </w:tr>
      <w:tr w:rsidR="00570E3B" w:rsidRPr="00520BEF" w14:paraId="21B8515A" w14:textId="77777777" w:rsidTr="001A4AE0">
        <w:trPr>
          <w:trHeight w:val="372"/>
        </w:trPr>
        <w:tc>
          <w:tcPr>
            <w:tcW w:w="3402" w:type="dxa"/>
            <w:shd w:val="clear" w:color="000000" w:fill="FFFFFF"/>
          </w:tcPr>
          <w:p w14:paraId="223965C5" w14:textId="77777777" w:rsidR="001A4AE0" w:rsidRPr="00520BEF" w:rsidRDefault="001A4AE0" w:rsidP="001A4AE0">
            <w:pPr>
              <w:autoSpaceDE w:val="0"/>
              <w:autoSpaceDN w:val="0"/>
              <w:adjustRightInd w:val="0"/>
              <w:spacing w:after="0" w:line="360" w:lineRule="auto"/>
              <w:jc w:val="both"/>
              <w:rPr>
                <w:rFonts w:ascii="Times New Roman" w:hAnsi="Times New Roman" w:cs="Times New Roman"/>
                <w:b/>
                <w:bCs/>
                <w:color w:val="000000" w:themeColor="text1"/>
              </w:rPr>
            </w:pPr>
            <w:r w:rsidRPr="00520BEF">
              <w:rPr>
                <w:rFonts w:ascii="Times New Roman" w:hAnsi="Times New Roman" w:cs="Times New Roman"/>
                <w:b/>
                <w:bCs/>
                <w:color w:val="000000" w:themeColor="text1"/>
              </w:rPr>
              <w:t>EDBÖ Ortalama</w:t>
            </w:r>
          </w:p>
        </w:tc>
        <w:tc>
          <w:tcPr>
            <w:tcW w:w="1134" w:type="dxa"/>
            <w:shd w:val="clear" w:color="000000" w:fill="FFFFFF"/>
            <w:vAlign w:val="center"/>
          </w:tcPr>
          <w:p w14:paraId="0F01FF66" w14:textId="77777777" w:rsidR="001A4AE0" w:rsidRPr="00520BEF" w:rsidRDefault="001A4AE0" w:rsidP="001A4AE0">
            <w:pPr>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209</w:t>
            </w:r>
          </w:p>
        </w:tc>
        <w:tc>
          <w:tcPr>
            <w:tcW w:w="3969" w:type="dxa"/>
            <w:shd w:val="clear" w:color="000000" w:fill="FFFFFF"/>
            <w:vAlign w:val="center"/>
          </w:tcPr>
          <w:p w14:paraId="5AAFB4CF" w14:textId="04D8993B" w:rsidR="001A4AE0" w:rsidRPr="00520BEF" w:rsidRDefault="00FA7592" w:rsidP="00D722C5">
            <w:pPr>
              <w:autoSpaceDE w:val="0"/>
              <w:autoSpaceDN w:val="0"/>
              <w:adjustRightInd w:val="0"/>
              <w:spacing w:after="0" w:line="360" w:lineRule="auto"/>
              <w:jc w:val="center"/>
              <w:rPr>
                <w:rFonts w:ascii="Times New Roman" w:hAnsi="Times New Roman" w:cs="Times New Roman"/>
                <w:color w:val="000000" w:themeColor="text1"/>
              </w:rPr>
            </w:pPr>
            <w:r w:rsidRPr="00520BEF">
              <w:rPr>
                <w:rFonts w:ascii="Times New Roman" w:hAnsi="Times New Roman" w:cs="Times New Roman"/>
                <w:color w:val="000000" w:themeColor="text1"/>
              </w:rPr>
              <w:t>4,08±</w:t>
            </w:r>
            <w:r w:rsidR="001A4AE0" w:rsidRPr="00520BEF">
              <w:rPr>
                <w:rFonts w:ascii="Times New Roman" w:hAnsi="Times New Roman" w:cs="Times New Roman"/>
                <w:color w:val="000000" w:themeColor="text1"/>
              </w:rPr>
              <w:t>0,53</w:t>
            </w:r>
          </w:p>
        </w:tc>
      </w:tr>
    </w:tbl>
    <w:p w14:paraId="3715AF9B" w14:textId="48D4A3B1" w:rsidR="001A4AE0" w:rsidRDefault="00E40671" w:rsidP="00E40671">
      <w:pPr>
        <w:spacing w:after="0" w:line="360" w:lineRule="auto"/>
        <w:jc w:val="both"/>
        <w:rPr>
          <w:rFonts w:ascii="Times New Roman" w:hAnsi="Times New Roman" w:cs="Times New Roman"/>
          <w:i/>
          <w:color w:val="000000" w:themeColor="text1"/>
          <w:sz w:val="24"/>
          <w:szCs w:val="24"/>
        </w:rPr>
      </w:pPr>
      <w:r w:rsidRPr="000319CD">
        <w:rPr>
          <w:rFonts w:ascii="Times New Roman" w:hAnsi="Times New Roman" w:cs="Times New Roman"/>
          <w:i/>
          <w:color w:val="000000" w:themeColor="text1"/>
          <w:sz w:val="24"/>
          <w:szCs w:val="24"/>
        </w:rPr>
        <w:t>*</w:t>
      </w:r>
      <w:r w:rsidRPr="000319CD">
        <w:rPr>
          <w:rFonts w:ascii="Times New Roman" w:hAnsi="Times New Roman" w:cs="Times New Roman"/>
          <w:i/>
          <w:color w:val="000000" w:themeColor="text1"/>
          <w:sz w:val="20"/>
          <w:szCs w:val="20"/>
        </w:rPr>
        <w:t>Ters Puan hesaplaması yapıldı.</w:t>
      </w:r>
    </w:p>
    <w:p w14:paraId="20989F89" w14:textId="77777777" w:rsidR="00E40671" w:rsidRPr="00E40671" w:rsidRDefault="00E40671" w:rsidP="00E40671">
      <w:pPr>
        <w:spacing w:after="0" w:line="360" w:lineRule="auto"/>
        <w:jc w:val="both"/>
        <w:rPr>
          <w:rFonts w:ascii="Times New Roman" w:hAnsi="Times New Roman" w:cs="Times New Roman"/>
          <w:i/>
          <w:color w:val="000000" w:themeColor="text1"/>
          <w:sz w:val="24"/>
          <w:szCs w:val="24"/>
        </w:rPr>
      </w:pPr>
    </w:p>
    <w:p w14:paraId="55FE92D7" w14:textId="77777777" w:rsidR="004F47F9" w:rsidRPr="000319CD" w:rsidRDefault="008D2F40" w:rsidP="008D2F40">
      <w:pPr>
        <w:pStyle w:val="Balk2"/>
        <w:spacing w:before="0" w:after="0" w:line="360" w:lineRule="auto"/>
        <w:ind w:left="0" w:firstLine="708"/>
        <w:rPr>
          <w:rFonts w:cs="Times New Roman"/>
          <w:color w:val="000000" w:themeColor="text1"/>
          <w:szCs w:val="24"/>
        </w:rPr>
      </w:pPr>
      <w:bookmarkStart w:id="78" w:name="_Toc56802646"/>
      <w:r w:rsidRPr="000319CD">
        <w:rPr>
          <w:rFonts w:cs="Times New Roman"/>
          <w:color w:val="000000" w:themeColor="text1"/>
          <w:szCs w:val="24"/>
        </w:rPr>
        <w:t>4</w:t>
      </w:r>
      <w:r w:rsidR="003846C8" w:rsidRPr="000319CD">
        <w:rPr>
          <w:rFonts w:cs="Times New Roman"/>
          <w:color w:val="000000" w:themeColor="text1"/>
          <w:szCs w:val="24"/>
        </w:rPr>
        <w:t>.3. S</w:t>
      </w:r>
      <w:r w:rsidR="008D76B9" w:rsidRPr="000319CD">
        <w:rPr>
          <w:rFonts w:cs="Times New Roman"/>
          <w:color w:val="000000" w:themeColor="text1"/>
          <w:szCs w:val="24"/>
        </w:rPr>
        <w:t xml:space="preserve">osyodemografik Değişkenlerle Psikososyal Destek Müdahale </w:t>
      </w:r>
      <w:r w:rsidR="00844EA7" w:rsidRPr="000319CD">
        <w:rPr>
          <w:rFonts w:cs="Times New Roman"/>
          <w:color w:val="000000" w:themeColor="text1"/>
          <w:szCs w:val="24"/>
        </w:rPr>
        <w:t xml:space="preserve">Temel </w:t>
      </w:r>
      <w:r w:rsidR="008D76B9" w:rsidRPr="000319CD">
        <w:rPr>
          <w:rFonts w:cs="Times New Roman"/>
          <w:color w:val="000000" w:themeColor="text1"/>
          <w:szCs w:val="24"/>
        </w:rPr>
        <w:t>İlkeleri Alt B</w:t>
      </w:r>
      <w:r w:rsidR="00B26A97" w:rsidRPr="000319CD">
        <w:rPr>
          <w:rFonts w:cs="Times New Roman"/>
          <w:color w:val="000000" w:themeColor="text1"/>
          <w:szCs w:val="24"/>
        </w:rPr>
        <w:t xml:space="preserve">oyutu, Liderlik Motivasyon </w:t>
      </w:r>
      <w:r w:rsidR="008D76B9" w:rsidRPr="000319CD">
        <w:rPr>
          <w:rFonts w:cs="Times New Roman"/>
          <w:color w:val="000000" w:themeColor="text1"/>
          <w:szCs w:val="24"/>
        </w:rPr>
        <w:t>Alt Boyutlar</w:t>
      </w:r>
      <w:r w:rsidR="00B26A97" w:rsidRPr="000319CD">
        <w:rPr>
          <w:rFonts w:cs="Times New Roman"/>
          <w:color w:val="000000" w:themeColor="text1"/>
          <w:szCs w:val="24"/>
        </w:rPr>
        <w:t>ı</w:t>
      </w:r>
      <w:r w:rsidR="008D76B9" w:rsidRPr="000319CD">
        <w:rPr>
          <w:rFonts w:cs="Times New Roman"/>
          <w:color w:val="000000" w:themeColor="text1"/>
          <w:szCs w:val="24"/>
        </w:rPr>
        <w:t xml:space="preserve"> ve </w:t>
      </w:r>
      <w:r w:rsidR="009E2800" w:rsidRPr="000319CD">
        <w:rPr>
          <w:rFonts w:cs="Times New Roman"/>
          <w:color w:val="000000" w:themeColor="text1"/>
          <w:szCs w:val="24"/>
        </w:rPr>
        <w:t>Empati Düzeyi Belirleme Ölçek Sonuçlarının Karşılaştırılması</w:t>
      </w:r>
      <w:bookmarkEnd w:id="78"/>
    </w:p>
    <w:p w14:paraId="5D126551" w14:textId="7BBF584D" w:rsidR="00FA7592" w:rsidRDefault="005919EE" w:rsidP="003944FB">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Çalışmanın sosyodemografik değişkenle</w:t>
      </w:r>
      <w:r w:rsidR="003101CE">
        <w:rPr>
          <w:rFonts w:ascii="Times New Roman" w:hAnsi="Times New Roman" w:cs="Times New Roman"/>
          <w:color w:val="000000" w:themeColor="text1"/>
          <w:sz w:val="24"/>
          <w:szCs w:val="24"/>
        </w:rPr>
        <w:t>rinde yer alan cinsiyet ve PİY e</w:t>
      </w:r>
      <w:r w:rsidRPr="000319CD">
        <w:rPr>
          <w:rFonts w:ascii="Times New Roman" w:hAnsi="Times New Roman" w:cs="Times New Roman"/>
          <w:color w:val="000000" w:themeColor="text1"/>
          <w:sz w:val="24"/>
          <w:szCs w:val="24"/>
        </w:rPr>
        <w:t xml:space="preserve">ğitimi </w:t>
      </w:r>
      <w:r w:rsidR="00523A1A">
        <w:rPr>
          <w:rFonts w:ascii="Times New Roman" w:hAnsi="Times New Roman" w:cs="Times New Roman"/>
          <w:color w:val="000000" w:themeColor="text1"/>
          <w:sz w:val="24"/>
          <w:szCs w:val="24"/>
        </w:rPr>
        <w:t>ve AHM e</w:t>
      </w:r>
      <w:r w:rsidR="00FA7592">
        <w:rPr>
          <w:rFonts w:ascii="Times New Roman" w:hAnsi="Times New Roman" w:cs="Times New Roman"/>
          <w:color w:val="000000" w:themeColor="text1"/>
          <w:sz w:val="24"/>
          <w:szCs w:val="24"/>
        </w:rPr>
        <w:t xml:space="preserve">ğitimi </w:t>
      </w:r>
      <w:r w:rsidRPr="000319CD">
        <w:rPr>
          <w:rFonts w:ascii="Times New Roman" w:hAnsi="Times New Roman" w:cs="Times New Roman"/>
          <w:color w:val="000000" w:themeColor="text1"/>
          <w:sz w:val="24"/>
          <w:szCs w:val="24"/>
        </w:rPr>
        <w:t xml:space="preserve">dışındaki sosyodemografik değişkenlerde kişilerin gruplarının eşit dağılım göstermesi  ve istatistiksel olarak anlamlı değişim göstermemesi (p&gt;0,05) ya da değişken gruplarında yer alan kişilerin farklı sayıda kişi dağılımı göstermesi sebebiyle yaş, medeni durum, görev yeri gibi… diğer değişkenler karşılaştırma tablolarına dahil edilmedi. </w:t>
      </w:r>
      <w:r w:rsidRPr="000319CD">
        <w:rPr>
          <w:rFonts w:ascii="Times New Roman" w:hAnsi="Times New Roman" w:cs="Times New Roman"/>
          <w:color w:val="000000" w:themeColor="text1"/>
          <w:sz w:val="24"/>
          <w:szCs w:val="24"/>
        </w:rPr>
        <w:lastRenderedPageBreak/>
        <w:t>Çalışmaya katılan katılımcıların cevaplarında erkek olan katılımcıların kadın olan katılımcılara oranla psikososyal destek müdahale</w:t>
      </w:r>
      <w:r w:rsidR="00DF4D24">
        <w:rPr>
          <w:rFonts w:ascii="Times New Roman" w:hAnsi="Times New Roman" w:cs="Times New Roman"/>
          <w:color w:val="000000" w:themeColor="text1"/>
          <w:sz w:val="24"/>
          <w:szCs w:val="24"/>
        </w:rPr>
        <w:t xml:space="preserve"> temel</w:t>
      </w:r>
      <w:r w:rsidRPr="000319CD">
        <w:rPr>
          <w:rFonts w:ascii="Times New Roman" w:hAnsi="Times New Roman" w:cs="Times New Roman"/>
          <w:color w:val="000000" w:themeColor="text1"/>
          <w:sz w:val="24"/>
          <w:szCs w:val="24"/>
        </w:rPr>
        <w:t xml:space="preserve"> ilkeleri daha yüksek </w:t>
      </w:r>
      <w:r w:rsidR="003944FB">
        <w:rPr>
          <w:rFonts w:ascii="Times New Roman" w:hAnsi="Times New Roman" w:cs="Times New Roman"/>
          <w:color w:val="000000" w:themeColor="text1"/>
          <w:sz w:val="24"/>
          <w:szCs w:val="24"/>
        </w:rPr>
        <w:t xml:space="preserve">seviyede çıkmıştır. </w:t>
      </w:r>
    </w:p>
    <w:p w14:paraId="21E4B830" w14:textId="48EE617B" w:rsidR="00FA7592" w:rsidRDefault="00FA7592" w:rsidP="00FA7592">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Empati genel ortalama değerleri i</w:t>
      </w:r>
      <w:r w:rsidR="003101CE">
        <w:rPr>
          <w:rFonts w:ascii="Times New Roman" w:hAnsi="Times New Roman" w:cs="Times New Roman"/>
          <w:color w:val="000000" w:themeColor="text1"/>
          <w:sz w:val="24"/>
          <w:szCs w:val="24"/>
        </w:rPr>
        <w:t>le cinsiyet PİY e</w:t>
      </w:r>
      <w:r w:rsidR="00523A1A">
        <w:rPr>
          <w:rFonts w:ascii="Times New Roman" w:hAnsi="Times New Roman" w:cs="Times New Roman"/>
          <w:color w:val="000000" w:themeColor="text1"/>
          <w:sz w:val="24"/>
          <w:szCs w:val="24"/>
        </w:rPr>
        <w:t>ğitimi ve AHM e</w:t>
      </w:r>
      <w:r>
        <w:rPr>
          <w:rFonts w:ascii="Times New Roman" w:hAnsi="Times New Roman" w:cs="Times New Roman"/>
          <w:color w:val="000000" w:themeColor="text1"/>
          <w:sz w:val="24"/>
          <w:szCs w:val="24"/>
        </w:rPr>
        <w:t>ğitimi ortalamaları arasında anlam</w:t>
      </w:r>
      <w:r w:rsidR="000655CC">
        <w:rPr>
          <w:rFonts w:ascii="Times New Roman" w:hAnsi="Times New Roman" w:cs="Times New Roman"/>
          <w:color w:val="000000" w:themeColor="text1"/>
          <w:sz w:val="24"/>
          <w:szCs w:val="24"/>
        </w:rPr>
        <w:t>lı bir farklılık çıkmamıştır. Bu</w:t>
      </w:r>
      <w:r>
        <w:rPr>
          <w:rFonts w:ascii="Times New Roman" w:hAnsi="Times New Roman" w:cs="Times New Roman"/>
          <w:color w:val="000000" w:themeColor="text1"/>
          <w:sz w:val="24"/>
          <w:szCs w:val="24"/>
        </w:rPr>
        <w:t xml:space="preserve"> yüzden empati genel ortalamalarına ilişkin tablo gösterimi olmamıştır. </w:t>
      </w:r>
    </w:p>
    <w:p w14:paraId="208C260B" w14:textId="7F490F5A" w:rsidR="00440BB3" w:rsidRDefault="003944FB" w:rsidP="003944FB">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Cinsiyet</w:t>
      </w:r>
      <w:r w:rsidR="003101CE">
        <w:rPr>
          <w:rFonts w:ascii="Times New Roman" w:hAnsi="Times New Roman" w:cs="Times New Roman"/>
          <w:color w:val="000000" w:themeColor="text1"/>
          <w:sz w:val="24"/>
          <w:szCs w:val="24"/>
        </w:rPr>
        <w:t xml:space="preserve"> PİY e</w:t>
      </w:r>
      <w:r w:rsidR="005919EE" w:rsidRPr="000319CD">
        <w:rPr>
          <w:rFonts w:ascii="Times New Roman" w:hAnsi="Times New Roman" w:cs="Times New Roman"/>
          <w:color w:val="000000" w:themeColor="text1"/>
          <w:sz w:val="24"/>
          <w:szCs w:val="24"/>
        </w:rPr>
        <w:t>ğitimi</w:t>
      </w:r>
      <w:r w:rsidR="002423F4">
        <w:rPr>
          <w:rFonts w:ascii="Times New Roman" w:hAnsi="Times New Roman" w:cs="Times New Roman"/>
          <w:color w:val="000000" w:themeColor="text1"/>
          <w:sz w:val="24"/>
          <w:szCs w:val="24"/>
        </w:rPr>
        <w:t xml:space="preserve"> s</w:t>
      </w:r>
      <w:r w:rsidR="005919EE" w:rsidRPr="000319CD">
        <w:rPr>
          <w:rFonts w:ascii="Times New Roman" w:hAnsi="Times New Roman" w:cs="Times New Roman"/>
          <w:color w:val="000000" w:themeColor="text1"/>
          <w:sz w:val="24"/>
          <w:szCs w:val="24"/>
        </w:rPr>
        <w:t xml:space="preserve">osyodemografik değişkenlerle psikososyal destek müdahale </w:t>
      </w:r>
      <w:r w:rsidR="00DF4D24">
        <w:rPr>
          <w:rFonts w:ascii="Times New Roman" w:hAnsi="Times New Roman" w:cs="Times New Roman"/>
          <w:color w:val="000000" w:themeColor="text1"/>
          <w:sz w:val="24"/>
          <w:szCs w:val="24"/>
        </w:rPr>
        <w:t xml:space="preserve">temel </w:t>
      </w:r>
      <w:r w:rsidR="005919EE" w:rsidRPr="000319CD">
        <w:rPr>
          <w:rFonts w:ascii="Times New Roman" w:hAnsi="Times New Roman" w:cs="Times New Roman"/>
          <w:color w:val="000000" w:themeColor="text1"/>
          <w:sz w:val="24"/>
          <w:szCs w:val="24"/>
        </w:rPr>
        <w:t>ilkeleri alt boyutu ortalama değerleri karşılaştırıldığında (Tablo 13); cinsiy</w:t>
      </w:r>
      <w:r w:rsidR="003101CE">
        <w:rPr>
          <w:rFonts w:ascii="Times New Roman" w:hAnsi="Times New Roman" w:cs="Times New Roman"/>
          <w:color w:val="000000" w:themeColor="text1"/>
          <w:sz w:val="24"/>
          <w:szCs w:val="24"/>
        </w:rPr>
        <w:t>et ve PİY e</w:t>
      </w:r>
      <w:r w:rsidR="005919EE" w:rsidRPr="000319CD">
        <w:rPr>
          <w:rFonts w:ascii="Times New Roman" w:hAnsi="Times New Roman" w:cs="Times New Roman"/>
          <w:color w:val="000000" w:themeColor="text1"/>
          <w:sz w:val="24"/>
          <w:szCs w:val="24"/>
        </w:rPr>
        <w:t>ğitimi ile müdahale ilkeleri arasında istatistiksel olarak anlamlı bir</w:t>
      </w:r>
      <w:r>
        <w:rPr>
          <w:rFonts w:ascii="Times New Roman" w:hAnsi="Times New Roman" w:cs="Times New Roman"/>
          <w:color w:val="000000" w:themeColor="text1"/>
          <w:sz w:val="24"/>
          <w:szCs w:val="24"/>
        </w:rPr>
        <w:t xml:space="preserve"> farklılık gözlenmedi (p&gt;0,05).</w:t>
      </w:r>
    </w:p>
    <w:p w14:paraId="3211711A" w14:textId="0E444FEA" w:rsidR="002423F4" w:rsidRDefault="00523A1A" w:rsidP="003944FB">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AHM e</w:t>
      </w:r>
      <w:r w:rsidR="002423F4">
        <w:rPr>
          <w:rFonts w:ascii="Times New Roman" w:hAnsi="Times New Roman" w:cs="Times New Roman"/>
          <w:color w:val="000000" w:themeColor="text1"/>
          <w:sz w:val="24"/>
          <w:szCs w:val="24"/>
        </w:rPr>
        <w:t xml:space="preserve">ğitimi sosyodemoğrafik değişkeni ile  </w:t>
      </w:r>
      <w:r w:rsidR="002423F4" w:rsidRPr="000319CD">
        <w:rPr>
          <w:rFonts w:ascii="Times New Roman" w:hAnsi="Times New Roman" w:cs="Times New Roman"/>
          <w:color w:val="000000" w:themeColor="text1"/>
          <w:sz w:val="24"/>
          <w:szCs w:val="24"/>
        </w:rPr>
        <w:t>psikososyal destek müdahale</w:t>
      </w:r>
      <w:r w:rsidR="00DF4D24">
        <w:rPr>
          <w:rFonts w:ascii="Times New Roman" w:hAnsi="Times New Roman" w:cs="Times New Roman"/>
          <w:color w:val="000000" w:themeColor="text1"/>
          <w:sz w:val="24"/>
          <w:szCs w:val="24"/>
        </w:rPr>
        <w:t xml:space="preserve"> temel </w:t>
      </w:r>
      <w:r w:rsidR="002423F4" w:rsidRPr="000319CD">
        <w:rPr>
          <w:rFonts w:ascii="Times New Roman" w:hAnsi="Times New Roman" w:cs="Times New Roman"/>
          <w:color w:val="000000" w:themeColor="text1"/>
          <w:sz w:val="24"/>
          <w:szCs w:val="24"/>
        </w:rPr>
        <w:t xml:space="preserve"> ilkeleri alt boyutu ortalama değerleri karşılaştırıldığında (Tablo 13)</w:t>
      </w:r>
      <w:r w:rsidR="002423F4">
        <w:rPr>
          <w:rFonts w:ascii="Times New Roman" w:hAnsi="Times New Roman" w:cs="Times New Roman"/>
          <w:color w:val="000000" w:themeColor="text1"/>
          <w:sz w:val="24"/>
          <w:szCs w:val="24"/>
        </w:rPr>
        <w:t xml:space="preserve"> </w:t>
      </w:r>
      <w:r w:rsidR="002423F4" w:rsidRPr="000319CD">
        <w:rPr>
          <w:rFonts w:ascii="Times New Roman" w:hAnsi="Times New Roman" w:cs="Times New Roman"/>
          <w:color w:val="000000" w:themeColor="text1"/>
          <w:sz w:val="24"/>
          <w:szCs w:val="24"/>
        </w:rPr>
        <w:t>istatistiksel olarak anlamlı bir farklılık gözlendi</w:t>
      </w:r>
      <w:r w:rsidR="000E07F2">
        <w:rPr>
          <w:rFonts w:ascii="Times New Roman" w:hAnsi="Times New Roman" w:cs="Times New Roman"/>
          <w:color w:val="000000" w:themeColor="text1"/>
          <w:sz w:val="24"/>
          <w:szCs w:val="24"/>
        </w:rPr>
        <w:t xml:space="preserve"> (p</w:t>
      </w:r>
      <w:r w:rsidR="002423F4">
        <w:rPr>
          <w:rFonts w:ascii="Times New Roman" w:hAnsi="Times New Roman" w:cs="Times New Roman"/>
          <w:color w:val="000000" w:themeColor="text1"/>
          <w:sz w:val="24"/>
          <w:szCs w:val="24"/>
        </w:rPr>
        <w:t>=0,01</w:t>
      </w:r>
      <w:r w:rsidR="000E07F2">
        <w:rPr>
          <w:rFonts w:ascii="Times New Roman" w:hAnsi="Times New Roman" w:cs="Times New Roman"/>
          <w:color w:val="000000" w:themeColor="text1"/>
          <w:sz w:val="24"/>
          <w:szCs w:val="24"/>
        </w:rPr>
        <w:t>)</w:t>
      </w:r>
      <w:r w:rsidR="002423F4" w:rsidRPr="000319C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AHM e</w:t>
      </w:r>
      <w:r w:rsidR="00B549E5">
        <w:rPr>
          <w:rFonts w:ascii="Times New Roman" w:hAnsi="Times New Roman" w:cs="Times New Roman"/>
          <w:color w:val="000000" w:themeColor="text1"/>
          <w:sz w:val="24"/>
          <w:szCs w:val="24"/>
        </w:rPr>
        <w:t xml:space="preserve">ğitimi alanların </w:t>
      </w:r>
      <w:r w:rsidR="00B549E5" w:rsidRPr="000319CD">
        <w:rPr>
          <w:rFonts w:ascii="Times New Roman" w:hAnsi="Times New Roman" w:cs="Times New Roman"/>
          <w:color w:val="000000" w:themeColor="text1"/>
          <w:sz w:val="24"/>
          <w:szCs w:val="24"/>
        </w:rPr>
        <w:t xml:space="preserve">psikososyal destek müdahale </w:t>
      </w:r>
      <w:r w:rsidR="00DF4D24">
        <w:rPr>
          <w:rFonts w:ascii="Times New Roman" w:hAnsi="Times New Roman" w:cs="Times New Roman"/>
          <w:color w:val="000000" w:themeColor="text1"/>
          <w:sz w:val="24"/>
          <w:szCs w:val="24"/>
        </w:rPr>
        <w:t xml:space="preserve">temel </w:t>
      </w:r>
      <w:r w:rsidR="00B549E5" w:rsidRPr="000319CD">
        <w:rPr>
          <w:rFonts w:ascii="Times New Roman" w:hAnsi="Times New Roman" w:cs="Times New Roman"/>
          <w:color w:val="000000" w:themeColor="text1"/>
          <w:sz w:val="24"/>
          <w:szCs w:val="24"/>
        </w:rPr>
        <w:t>ilkeler</w:t>
      </w:r>
      <w:r w:rsidR="00B549E5">
        <w:rPr>
          <w:rFonts w:ascii="Times New Roman" w:hAnsi="Times New Roman" w:cs="Times New Roman"/>
          <w:color w:val="000000" w:themeColor="text1"/>
          <w:sz w:val="24"/>
          <w:szCs w:val="24"/>
        </w:rPr>
        <w:t>i alt boyutu ortalama değerleri 4,51±0,39</w:t>
      </w:r>
      <w:r w:rsidR="00B549E5" w:rsidRPr="000319CD">
        <w:rPr>
          <w:rFonts w:ascii="Times New Roman" w:hAnsi="Times New Roman" w:cs="Times New Roman"/>
          <w:color w:val="000000" w:themeColor="text1"/>
          <w:sz w:val="24"/>
          <w:szCs w:val="24"/>
        </w:rPr>
        <w:t xml:space="preserve"> iken, </w:t>
      </w:r>
      <w:r w:rsidR="00B549E5">
        <w:rPr>
          <w:rFonts w:ascii="Times New Roman" w:hAnsi="Times New Roman" w:cs="Times New Roman"/>
          <w:color w:val="000000" w:themeColor="text1"/>
          <w:sz w:val="24"/>
          <w:szCs w:val="24"/>
        </w:rPr>
        <w:t>almayanların</w:t>
      </w:r>
      <w:r w:rsidR="00B549E5" w:rsidRPr="000319CD">
        <w:rPr>
          <w:rFonts w:ascii="Times New Roman" w:hAnsi="Times New Roman" w:cs="Times New Roman"/>
          <w:color w:val="000000" w:themeColor="text1"/>
          <w:sz w:val="24"/>
          <w:szCs w:val="24"/>
        </w:rPr>
        <w:t xml:space="preserve"> psikososyal destek müdahale</w:t>
      </w:r>
      <w:r w:rsidR="00DF4D24">
        <w:rPr>
          <w:rFonts w:ascii="Times New Roman" w:hAnsi="Times New Roman" w:cs="Times New Roman"/>
          <w:color w:val="000000" w:themeColor="text1"/>
          <w:sz w:val="24"/>
          <w:szCs w:val="24"/>
        </w:rPr>
        <w:t xml:space="preserve"> temel </w:t>
      </w:r>
      <w:r w:rsidR="00B549E5" w:rsidRPr="000319CD">
        <w:rPr>
          <w:rFonts w:ascii="Times New Roman" w:hAnsi="Times New Roman" w:cs="Times New Roman"/>
          <w:color w:val="000000" w:themeColor="text1"/>
          <w:sz w:val="24"/>
          <w:szCs w:val="24"/>
        </w:rPr>
        <w:t>ilkeleri alt boyutu ortalama değerleri</w:t>
      </w:r>
      <w:r w:rsidR="00B549E5">
        <w:rPr>
          <w:rFonts w:ascii="Times New Roman" w:hAnsi="Times New Roman" w:cs="Times New Roman"/>
          <w:color w:val="000000" w:themeColor="text1"/>
          <w:sz w:val="24"/>
          <w:szCs w:val="24"/>
        </w:rPr>
        <w:t xml:space="preserve"> 4,22±0,63 olduğu gözlemlendi.</w:t>
      </w:r>
      <w:r>
        <w:rPr>
          <w:rFonts w:ascii="Times New Roman" w:hAnsi="Times New Roman" w:cs="Times New Roman"/>
          <w:color w:val="000000" w:themeColor="text1"/>
          <w:sz w:val="24"/>
          <w:szCs w:val="24"/>
        </w:rPr>
        <w:t xml:space="preserve"> AHM e</w:t>
      </w:r>
      <w:r w:rsidR="002423F4">
        <w:rPr>
          <w:rFonts w:ascii="Times New Roman" w:hAnsi="Times New Roman" w:cs="Times New Roman"/>
          <w:color w:val="000000" w:themeColor="text1"/>
          <w:sz w:val="24"/>
          <w:szCs w:val="24"/>
        </w:rPr>
        <w:t>ğitimi almış katılımcılar</w:t>
      </w:r>
      <w:r w:rsidR="007A48D6">
        <w:rPr>
          <w:rFonts w:ascii="Times New Roman" w:hAnsi="Times New Roman" w:cs="Times New Roman"/>
          <w:color w:val="000000" w:themeColor="text1"/>
          <w:sz w:val="24"/>
          <w:szCs w:val="24"/>
        </w:rPr>
        <w:t>ın</w:t>
      </w:r>
      <w:r w:rsidR="00B549E5">
        <w:rPr>
          <w:rFonts w:ascii="Times New Roman" w:hAnsi="Times New Roman" w:cs="Times New Roman"/>
          <w:color w:val="000000" w:themeColor="text1"/>
          <w:sz w:val="24"/>
          <w:szCs w:val="24"/>
        </w:rPr>
        <w:t>,</w:t>
      </w:r>
      <w:r w:rsidR="002423F4">
        <w:rPr>
          <w:rFonts w:ascii="Times New Roman" w:hAnsi="Times New Roman" w:cs="Times New Roman"/>
          <w:color w:val="000000" w:themeColor="text1"/>
          <w:sz w:val="24"/>
          <w:szCs w:val="24"/>
        </w:rPr>
        <w:t xml:space="preserve"> </w:t>
      </w:r>
      <w:r w:rsidR="007A48D6">
        <w:rPr>
          <w:rFonts w:ascii="Times New Roman" w:hAnsi="Times New Roman" w:cs="Times New Roman"/>
          <w:color w:val="000000" w:themeColor="text1"/>
          <w:sz w:val="24"/>
          <w:szCs w:val="24"/>
        </w:rPr>
        <w:t>psikososyal destek müdahale puanı</w:t>
      </w:r>
      <w:r w:rsidR="002423F4">
        <w:rPr>
          <w:rFonts w:ascii="Times New Roman" w:hAnsi="Times New Roman" w:cs="Times New Roman"/>
          <w:color w:val="000000" w:themeColor="text1"/>
          <w:sz w:val="24"/>
          <w:szCs w:val="24"/>
        </w:rPr>
        <w:t xml:space="preserve"> daha yükse idi.</w:t>
      </w:r>
    </w:p>
    <w:p w14:paraId="7BA3474F" w14:textId="77777777" w:rsidR="003944FB" w:rsidRPr="003944FB" w:rsidRDefault="003944FB" w:rsidP="003944FB">
      <w:pPr>
        <w:spacing w:after="0" w:line="360" w:lineRule="auto"/>
        <w:ind w:firstLine="708"/>
        <w:jc w:val="both"/>
        <w:rPr>
          <w:rFonts w:ascii="Times New Roman" w:hAnsi="Times New Roman" w:cs="Times New Roman"/>
          <w:color w:val="000000" w:themeColor="text1"/>
          <w:sz w:val="24"/>
          <w:szCs w:val="24"/>
        </w:rPr>
      </w:pPr>
    </w:p>
    <w:p w14:paraId="05454866" w14:textId="1F18FB13" w:rsidR="003B4CBF" w:rsidRPr="000319CD" w:rsidRDefault="00431628" w:rsidP="00431628">
      <w:pPr>
        <w:pStyle w:val="ResimYazs"/>
        <w:spacing w:after="0" w:line="360" w:lineRule="auto"/>
        <w:jc w:val="center"/>
        <w:rPr>
          <w:rFonts w:ascii="Times New Roman" w:hAnsi="Times New Roman" w:cs="Times New Roman"/>
          <w:b/>
          <w:i w:val="0"/>
          <w:color w:val="000000" w:themeColor="text1"/>
          <w:sz w:val="24"/>
          <w:szCs w:val="24"/>
        </w:rPr>
      </w:pPr>
      <w:bookmarkStart w:id="79" w:name="_Toc54557071"/>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13</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Sosyodemografik Değişkenlerle Psikososyal Destek Müdahale Temel İlkeleri Alt Boyutu Ortalama Değerlerinin Karşılaştırılması</w:t>
      </w:r>
      <w:bookmarkEnd w:id="79"/>
    </w:p>
    <w:tbl>
      <w:tblPr>
        <w:tblStyle w:val="TabloKlavuzu"/>
        <w:tblpPr w:leftFromText="180" w:rightFromText="180" w:vertAnchor="text" w:horzAnchor="margin" w:tblpY="86"/>
        <w:tblW w:w="0" w:type="auto"/>
        <w:tblLook w:val="04A0" w:firstRow="1" w:lastRow="0" w:firstColumn="1" w:lastColumn="0" w:noHBand="0" w:noVBand="1"/>
      </w:tblPr>
      <w:tblGrid>
        <w:gridCol w:w="2127"/>
        <w:gridCol w:w="1559"/>
        <w:gridCol w:w="2835"/>
        <w:gridCol w:w="1134"/>
        <w:gridCol w:w="839"/>
      </w:tblGrid>
      <w:tr w:rsidR="00570E3B" w:rsidRPr="000319CD" w14:paraId="30D08F5D" w14:textId="77777777" w:rsidTr="002722BD">
        <w:trPr>
          <w:trHeight w:val="837"/>
        </w:trPr>
        <w:tc>
          <w:tcPr>
            <w:tcW w:w="2127" w:type="dxa"/>
            <w:tcBorders>
              <w:top w:val="single" w:sz="4" w:space="0" w:color="auto"/>
              <w:left w:val="nil"/>
              <w:bottom w:val="single" w:sz="4" w:space="0" w:color="auto"/>
              <w:right w:val="nil"/>
            </w:tcBorders>
            <w:vAlign w:val="center"/>
          </w:tcPr>
          <w:p w14:paraId="4DF711B9" w14:textId="77777777" w:rsidR="002722BD" w:rsidRPr="000319CD" w:rsidRDefault="002722BD" w:rsidP="002722BD">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1A6FC78B" w14:textId="77777777" w:rsidR="002722BD" w:rsidRPr="000319CD" w:rsidRDefault="002722BD" w:rsidP="002722BD">
            <w:pPr>
              <w:spacing w:line="360" w:lineRule="auto"/>
              <w:rPr>
                <w:rFonts w:ascii="Times New Roman" w:hAnsi="Times New Roman" w:cs="Times New Roman"/>
                <w:color w:val="000000" w:themeColor="text1"/>
              </w:rPr>
            </w:pPr>
          </w:p>
        </w:tc>
        <w:tc>
          <w:tcPr>
            <w:tcW w:w="4808" w:type="dxa"/>
            <w:gridSpan w:val="3"/>
            <w:tcBorders>
              <w:top w:val="single" w:sz="4" w:space="0" w:color="auto"/>
              <w:left w:val="nil"/>
              <w:bottom w:val="single" w:sz="4" w:space="0" w:color="auto"/>
              <w:right w:val="nil"/>
            </w:tcBorders>
            <w:vAlign w:val="center"/>
          </w:tcPr>
          <w:p w14:paraId="4D46D119" w14:textId="5E699055" w:rsidR="002722BD" w:rsidRPr="000319CD" w:rsidRDefault="002722BD" w:rsidP="009434E8">
            <w:pPr>
              <w:spacing w:line="360" w:lineRule="auto"/>
              <w:jc w:val="center"/>
              <w:rPr>
                <w:rFonts w:ascii="Times New Roman" w:hAnsi="Times New Roman" w:cs="Times New Roman"/>
                <w:b/>
                <w:bCs/>
                <w:color w:val="000000" w:themeColor="text1"/>
              </w:rPr>
            </w:pPr>
            <w:r w:rsidRPr="000319CD">
              <w:rPr>
                <w:rFonts w:ascii="Times New Roman" w:hAnsi="Times New Roman" w:cs="Times New Roman"/>
                <w:b/>
                <w:bCs/>
                <w:color w:val="000000" w:themeColor="text1"/>
              </w:rPr>
              <w:t>Psikososyal Destek Müdahale T</w:t>
            </w:r>
            <w:r w:rsidR="003276B0" w:rsidRPr="000319CD">
              <w:rPr>
                <w:rFonts w:ascii="Times New Roman" w:hAnsi="Times New Roman" w:cs="Times New Roman"/>
                <w:b/>
                <w:bCs/>
                <w:color w:val="000000" w:themeColor="text1"/>
              </w:rPr>
              <w:t>e</w:t>
            </w:r>
            <w:r w:rsidRPr="000319CD">
              <w:rPr>
                <w:rFonts w:ascii="Times New Roman" w:hAnsi="Times New Roman" w:cs="Times New Roman"/>
                <w:b/>
                <w:bCs/>
                <w:color w:val="000000" w:themeColor="text1"/>
              </w:rPr>
              <w:t>mel İlkeleri Alt Boyutu</w:t>
            </w:r>
          </w:p>
        </w:tc>
      </w:tr>
      <w:tr w:rsidR="00570E3B" w:rsidRPr="000319CD" w14:paraId="457E2EB3" w14:textId="77777777" w:rsidTr="002722BD">
        <w:tc>
          <w:tcPr>
            <w:tcW w:w="3686" w:type="dxa"/>
            <w:gridSpan w:val="2"/>
            <w:tcBorders>
              <w:top w:val="single" w:sz="4" w:space="0" w:color="auto"/>
              <w:left w:val="nil"/>
              <w:bottom w:val="single" w:sz="4" w:space="0" w:color="auto"/>
              <w:right w:val="nil"/>
            </w:tcBorders>
            <w:vAlign w:val="center"/>
          </w:tcPr>
          <w:p w14:paraId="4C18B01C" w14:textId="77777777" w:rsidR="002722BD" w:rsidRPr="000319CD" w:rsidRDefault="002722BD" w:rsidP="002722BD">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Sosyodemografik Değişkenler</w:t>
            </w:r>
          </w:p>
        </w:tc>
        <w:tc>
          <w:tcPr>
            <w:tcW w:w="2835" w:type="dxa"/>
            <w:tcBorders>
              <w:top w:val="single" w:sz="4" w:space="0" w:color="auto"/>
              <w:left w:val="nil"/>
              <w:bottom w:val="single" w:sz="4" w:space="0" w:color="auto"/>
              <w:right w:val="nil"/>
            </w:tcBorders>
            <w:vAlign w:val="center"/>
          </w:tcPr>
          <w:p w14:paraId="6A290D64" w14:textId="77777777" w:rsidR="002722BD" w:rsidRPr="000319CD" w:rsidRDefault="002722BD" w:rsidP="00D722C5">
            <w:pPr>
              <w:spacing w:line="360" w:lineRule="auto"/>
              <w:jc w:val="center"/>
              <w:rPr>
                <w:rFonts w:ascii="Times New Roman" w:hAnsi="Times New Roman" w:cs="Times New Roman"/>
                <w:color w:val="000000" w:themeColor="text1"/>
              </w:rPr>
            </w:pPr>
            <w:r w:rsidRPr="000319CD">
              <w:rPr>
                <w:rFonts w:ascii="Times New Roman" w:hAnsi="Times New Roman" w:cs="Times New Roman"/>
                <w:b/>
                <w:bCs/>
                <w:color w:val="000000" w:themeColor="text1"/>
              </w:rPr>
              <w:t>Ortalama±Standart Sapma</w:t>
            </w:r>
          </w:p>
        </w:tc>
        <w:tc>
          <w:tcPr>
            <w:tcW w:w="1134" w:type="dxa"/>
            <w:tcBorders>
              <w:top w:val="single" w:sz="4" w:space="0" w:color="auto"/>
              <w:left w:val="nil"/>
              <w:bottom w:val="single" w:sz="4" w:space="0" w:color="auto"/>
              <w:right w:val="nil"/>
            </w:tcBorders>
            <w:vAlign w:val="center"/>
          </w:tcPr>
          <w:p w14:paraId="43F3B2C2" w14:textId="77777777" w:rsidR="002722BD" w:rsidRPr="000319CD" w:rsidRDefault="002722BD" w:rsidP="002722BD">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N</w:t>
            </w:r>
          </w:p>
        </w:tc>
        <w:tc>
          <w:tcPr>
            <w:tcW w:w="839" w:type="dxa"/>
            <w:tcBorders>
              <w:top w:val="single" w:sz="4" w:space="0" w:color="auto"/>
              <w:left w:val="nil"/>
              <w:bottom w:val="single" w:sz="4" w:space="0" w:color="auto"/>
              <w:right w:val="nil"/>
            </w:tcBorders>
            <w:vAlign w:val="center"/>
          </w:tcPr>
          <w:p w14:paraId="771D98DC" w14:textId="77777777" w:rsidR="002722BD" w:rsidRPr="000319CD" w:rsidRDefault="002722BD" w:rsidP="002722BD">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P *</w:t>
            </w:r>
          </w:p>
        </w:tc>
      </w:tr>
      <w:tr w:rsidR="00570E3B" w:rsidRPr="000319CD" w14:paraId="5A55786F" w14:textId="77777777" w:rsidTr="002722BD">
        <w:tc>
          <w:tcPr>
            <w:tcW w:w="2127" w:type="dxa"/>
            <w:vMerge w:val="restart"/>
            <w:tcBorders>
              <w:top w:val="single" w:sz="4" w:space="0" w:color="auto"/>
              <w:left w:val="nil"/>
              <w:right w:val="nil"/>
            </w:tcBorders>
            <w:vAlign w:val="center"/>
          </w:tcPr>
          <w:p w14:paraId="14D26FC2" w14:textId="77777777" w:rsidR="002722BD" w:rsidRPr="00513DE5" w:rsidRDefault="002722BD" w:rsidP="002722BD">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 xml:space="preserve">Cinsiyet </w:t>
            </w:r>
          </w:p>
        </w:tc>
        <w:tc>
          <w:tcPr>
            <w:tcW w:w="1559" w:type="dxa"/>
            <w:tcBorders>
              <w:top w:val="single" w:sz="4" w:space="0" w:color="auto"/>
              <w:left w:val="nil"/>
              <w:bottom w:val="single" w:sz="4" w:space="0" w:color="auto"/>
              <w:right w:val="nil"/>
            </w:tcBorders>
            <w:vAlign w:val="center"/>
          </w:tcPr>
          <w:p w14:paraId="68161A13"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Kadın</w:t>
            </w:r>
          </w:p>
        </w:tc>
        <w:tc>
          <w:tcPr>
            <w:tcW w:w="2835" w:type="dxa"/>
            <w:tcBorders>
              <w:top w:val="single" w:sz="4" w:space="0" w:color="auto"/>
              <w:left w:val="nil"/>
              <w:bottom w:val="single" w:sz="4" w:space="0" w:color="auto"/>
              <w:right w:val="nil"/>
            </w:tcBorders>
          </w:tcPr>
          <w:p w14:paraId="32F33860" w14:textId="1783FB34" w:rsidR="002722BD" w:rsidRPr="00513DE5" w:rsidRDefault="00B30C31"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4,35</w:t>
            </w:r>
            <w:r w:rsidR="002722BD" w:rsidRPr="00513DE5">
              <w:rPr>
                <w:rFonts w:ascii="Times New Roman" w:hAnsi="Times New Roman" w:cs="Times New Roman"/>
                <w:color w:val="000000" w:themeColor="text1"/>
              </w:rPr>
              <w:t>±0,59</w:t>
            </w:r>
          </w:p>
        </w:tc>
        <w:tc>
          <w:tcPr>
            <w:tcW w:w="1134" w:type="dxa"/>
            <w:tcBorders>
              <w:top w:val="single" w:sz="4" w:space="0" w:color="auto"/>
              <w:left w:val="nil"/>
              <w:bottom w:val="single" w:sz="4" w:space="0" w:color="auto"/>
              <w:right w:val="nil"/>
            </w:tcBorders>
            <w:vAlign w:val="center"/>
          </w:tcPr>
          <w:p w14:paraId="37C67CD0" w14:textId="77777777" w:rsidR="002722BD" w:rsidRPr="000319CD" w:rsidRDefault="002722BD" w:rsidP="002722BD">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99</w:t>
            </w:r>
          </w:p>
        </w:tc>
        <w:tc>
          <w:tcPr>
            <w:tcW w:w="839" w:type="dxa"/>
            <w:vMerge w:val="restart"/>
            <w:tcBorders>
              <w:top w:val="single" w:sz="4" w:space="0" w:color="auto"/>
              <w:left w:val="nil"/>
              <w:right w:val="nil"/>
            </w:tcBorders>
            <w:vAlign w:val="center"/>
          </w:tcPr>
          <w:p w14:paraId="54AF0B68" w14:textId="1FC46A58" w:rsidR="002722BD" w:rsidRPr="000319CD" w:rsidRDefault="002722BD" w:rsidP="002722BD">
            <w:pPr>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0,45</w:t>
            </w:r>
            <w:r w:rsidR="00440BB3">
              <w:rPr>
                <w:rFonts w:ascii="Times New Roman" w:hAnsi="Times New Roman" w:cs="Times New Roman"/>
                <w:color w:val="000000" w:themeColor="text1"/>
              </w:rPr>
              <w:t>0</w:t>
            </w:r>
          </w:p>
        </w:tc>
      </w:tr>
      <w:tr w:rsidR="00570E3B" w:rsidRPr="000319CD" w14:paraId="10455A03" w14:textId="77777777" w:rsidTr="002722BD">
        <w:tc>
          <w:tcPr>
            <w:tcW w:w="2127" w:type="dxa"/>
            <w:vMerge/>
            <w:tcBorders>
              <w:top w:val="single" w:sz="4" w:space="0" w:color="auto"/>
              <w:left w:val="nil"/>
              <w:right w:val="nil"/>
            </w:tcBorders>
            <w:vAlign w:val="center"/>
          </w:tcPr>
          <w:p w14:paraId="1BFA2A7F" w14:textId="77777777" w:rsidR="002722BD" w:rsidRPr="00513DE5" w:rsidRDefault="002722BD" w:rsidP="002722BD">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673CFA63"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Erkek</w:t>
            </w:r>
          </w:p>
        </w:tc>
        <w:tc>
          <w:tcPr>
            <w:tcW w:w="2835" w:type="dxa"/>
            <w:tcBorders>
              <w:top w:val="single" w:sz="4" w:space="0" w:color="auto"/>
              <w:left w:val="nil"/>
              <w:bottom w:val="single" w:sz="4" w:space="0" w:color="auto"/>
              <w:right w:val="nil"/>
            </w:tcBorders>
          </w:tcPr>
          <w:p w14:paraId="295EA745" w14:textId="77777777" w:rsidR="002722BD" w:rsidRPr="00513DE5" w:rsidRDefault="002722BD"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4,42±0,46</w:t>
            </w:r>
          </w:p>
        </w:tc>
        <w:tc>
          <w:tcPr>
            <w:tcW w:w="1134" w:type="dxa"/>
            <w:tcBorders>
              <w:top w:val="single" w:sz="4" w:space="0" w:color="auto"/>
              <w:left w:val="nil"/>
              <w:bottom w:val="single" w:sz="4" w:space="0" w:color="auto"/>
              <w:right w:val="nil"/>
            </w:tcBorders>
            <w:vAlign w:val="center"/>
          </w:tcPr>
          <w:p w14:paraId="2F43CCD9" w14:textId="77777777" w:rsidR="002722BD" w:rsidRPr="000319CD" w:rsidRDefault="002722BD" w:rsidP="002722BD">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110</w:t>
            </w:r>
          </w:p>
        </w:tc>
        <w:tc>
          <w:tcPr>
            <w:tcW w:w="839" w:type="dxa"/>
            <w:vMerge/>
            <w:tcBorders>
              <w:left w:val="nil"/>
              <w:bottom w:val="single" w:sz="4" w:space="0" w:color="auto"/>
              <w:right w:val="nil"/>
            </w:tcBorders>
            <w:vAlign w:val="center"/>
          </w:tcPr>
          <w:p w14:paraId="57165EF2" w14:textId="77777777" w:rsidR="002722BD" w:rsidRPr="000319CD" w:rsidRDefault="002722BD" w:rsidP="002722BD">
            <w:pPr>
              <w:spacing w:line="360" w:lineRule="auto"/>
              <w:rPr>
                <w:rFonts w:ascii="Times New Roman" w:hAnsi="Times New Roman" w:cs="Times New Roman"/>
                <w:color w:val="000000" w:themeColor="text1"/>
              </w:rPr>
            </w:pPr>
          </w:p>
        </w:tc>
      </w:tr>
      <w:tr w:rsidR="00570E3B" w:rsidRPr="000319CD" w14:paraId="55B6100D" w14:textId="77777777" w:rsidTr="002722BD">
        <w:tc>
          <w:tcPr>
            <w:tcW w:w="2127" w:type="dxa"/>
            <w:vMerge w:val="restart"/>
            <w:tcBorders>
              <w:left w:val="nil"/>
              <w:right w:val="nil"/>
            </w:tcBorders>
            <w:vAlign w:val="center"/>
          </w:tcPr>
          <w:p w14:paraId="4F9ACE60" w14:textId="77777777" w:rsidR="002722BD" w:rsidRPr="00513DE5" w:rsidRDefault="002722BD" w:rsidP="002722BD">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PiY Eğitimi</w:t>
            </w:r>
          </w:p>
        </w:tc>
        <w:tc>
          <w:tcPr>
            <w:tcW w:w="1559" w:type="dxa"/>
            <w:tcBorders>
              <w:top w:val="single" w:sz="4" w:space="0" w:color="auto"/>
              <w:left w:val="nil"/>
              <w:bottom w:val="single" w:sz="4" w:space="0" w:color="auto"/>
              <w:right w:val="nil"/>
            </w:tcBorders>
            <w:vAlign w:val="center"/>
          </w:tcPr>
          <w:p w14:paraId="00EC15F1"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tcPr>
          <w:p w14:paraId="7C126297" w14:textId="77777777" w:rsidR="002722BD" w:rsidRPr="00513DE5" w:rsidRDefault="002722BD"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4,47±0,39</w:t>
            </w:r>
          </w:p>
        </w:tc>
        <w:tc>
          <w:tcPr>
            <w:tcW w:w="1134" w:type="dxa"/>
            <w:tcBorders>
              <w:top w:val="single" w:sz="4" w:space="0" w:color="auto"/>
              <w:left w:val="nil"/>
              <w:bottom w:val="single" w:sz="4" w:space="0" w:color="auto"/>
              <w:right w:val="nil"/>
            </w:tcBorders>
            <w:vAlign w:val="center"/>
          </w:tcPr>
          <w:p w14:paraId="685D22DB" w14:textId="77777777" w:rsidR="002722BD" w:rsidRPr="000319CD" w:rsidRDefault="002722BD" w:rsidP="002722BD">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107</w:t>
            </w:r>
          </w:p>
        </w:tc>
        <w:tc>
          <w:tcPr>
            <w:tcW w:w="839" w:type="dxa"/>
            <w:vMerge w:val="restart"/>
            <w:tcBorders>
              <w:top w:val="single" w:sz="4" w:space="0" w:color="auto"/>
              <w:left w:val="nil"/>
              <w:right w:val="nil"/>
            </w:tcBorders>
            <w:vAlign w:val="center"/>
          </w:tcPr>
          <w:p w14:paraId="580F156E" w14:textId="3E19E604" w:rsidR="002722BD" w:rsidRPr="000319CD" w:rsidRDefault="002722BD" w:rsidP="002722BD">
            <w:pPr>
              <w:spacing w:line="360" w:lineRule="auto"/>
              <w:jc w:val="center"/>
              <w:rPr>
                <w:rFonts w:ascii="Times New Roman" w:hAnsi="Times New Roman" w:cs="Times New Roman"/>
                <w:color w:val="000000" w:themeColor="text1"/>
              </w:rPr>
            </w:pPr>
            <w:r w:rsidRPr="000319CD">
              <w:rPr>
                <w:rFonts w:ascii="Times New Roman" w:hAnsi="Times New Roman" w:cs="Times New Roman"/>
                <w:color w:val="000000" w:themeColor="text1"/>
              </w:rPr>
              <w:t>0,14</w:t>
            </w:r>
            <w:r w:rsidR="00440BB3">
              <w:rPr>
                <w:rFonts w:ascii="Times New Roman" w:hAnsi="Times New Roman" w:cs="Times New Roman"/>
                <w:color w:val="000000" w:themeColor="text1"/>
              </w:rPr>
              <w:t>0</w:t>
            </w:r>
          </w:p>
        </w:tc>
      </w:tr>
      <w:tr w:rsidR="00570E3B" w:rsidRPr="000319CD" w14:paraId="7DF0A651" w14:textId="77777777" w:rsidTr="002722BD">
        <w:tc>
          <w:tcPr>
            <w:tcW w:w="2127" w:type="dxa"/>
            <w:vMerge/>
            <w:tcBorders>
              <w:left w:val="nil"/>
              <w:right w:val="nil"/>
            </w:tcBorders>
            <w:vAlign w:val="center"/>
          </w:tcPr>
          <w:p w14:paraId="44929C90" w14:textId="77777777" w:rsidR="002722BD" w:rsidRPr="00513DE5" w:rsidRDefault="002722BD" w:rsidP="002722BD">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478D11FC"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tcPr>
          <w:p w14:paraId="09F7C9F1" w14:textId="2475DF27" w:rsidR="002722BD" w:rsidRPr="00513DE5" w:rsidRDefault="00B30C31"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4,30</w:t>
            </w:r>
            <w:r w:rsidR="002722BD" w:rsidRPr="00513DE5">
              <w:rPr>
                <w:rFonts w:ascii="Times New Roman" w:hAnsi="Times New Roman" w:cs="Times New Roman"/>
                <w:color w:val="000000" w:themeColor="text1"/>
              </w:rPr>
              <w:t>±0,63</w:t>
            </w:r>
          </w:p>
        </w:tc>
        <w:tc>
          <w:tcPr>
            <w:tcW w:w="1134" w:type="dxa"/>
            <w:tcBorders>
              <w:top w:val="single" w:sz="4" w:space="0" w:color="auto"/>
              <w:left w:val="nil"/>
              <w:bottom w:val="single" w:sz="4" w:space="0" w:color="auto"/>
              <w:right w:val="nil"/>
            </w:tcBorders>
            <w:vAlign w:val="center"/>
          </w:tcPr>
          <w:p w14:paraId="020ACA6B" w14:textId="77777777" w:rsidR="002722BD" w:rsidRPr="000319CD" w:rsidRDefault="002722BD" w:rsidP="002722BD">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102</w:t>
            </w:r>
          </w:p>
        </w:tc>
        <w:tc>
          <w:tcPr>
            <w:tcW w:w="839" w:type="dxa"/>
            <w:vMerge/>
            <w:tcBorders>
              <w:left w:val="nil"/>
              <w:bottom w:val="single" w:sz="4" w:space="0" w:color="auto"/>
              <w:right w:val="nil"/>
            </w:tcBorders>
            <w:vAlign w:val="center"/>
          </w:tcPr>
          <w:p w14:paraId="73041042" w14:textId="77777777" w:rsidR="002722BD" w:rsidRPr="000319CD" w:rsidRDefault="002722BD" w:rsidP="002722BD">
            <w:pPr>
              <w:spacing w:line="360" w:lineRule="auto"/>
              <w:rPr>
                <w:rFonts w:ascii="Times New Roman" w:hAnsi="Times New Roman" w:cs="Times New Roman"/>
                <w:color w:val="000000" w:themeColor="text1"/>
              </w:rPr>
            </w:pPr>
          </w:p>
        </w:tc>
      </w:tr>
      <w:tr w:rsidR="00B30C31" w:rsidRPr="000319CD" w14:paraId="672D5644" w14:textId="77777777" w:rsidTr="00440BB3">
        <w:tc>
          <w:tcPr>
            <w:tcW w:w="2127" w:type="dxa"/>
            <w:vMerge w:val="restart"/>
            <w:tcBorders>
              <w:left w:val="nil"/>
              <w:right w:val="nil"/>
            </w:tcBorders>
            <w:vAlign w:val="center"/>
          </w:tcPr>
          <w:p w14:paraId="4FB19DF9" w14:textId="05797FE2" w:rsidR="00B30C31" w:rsidRPr="00513DE5" w:rsidRDefault="00B30C31" w:rsidP="00B30C31">
            <w:pPr>
              <w:spacing w:line="360" w:lineRule="auto"/>
              <w:rPr>
                <w:rFonts w:ascii="Times New Roman" w:hAnsi="Times New Roman" w:cs="Times New Roman"/>
                <w:b/>
                <w:color w:val="000000" w:themeColor="text1"/>
              </w:rPr>
            </w:pPr>
            <w:r w:rsidRPr="00513DE5">
              <w:rPr>
                <w:rFonts w:ascii="Times New Roman" w:hAnsi="Times New Roman" w:cs="Times New Roman"/>
                <w:b/>
                <w:color w:val="000000" w:themeColor="text1"/>
              </w:rPr>
              <w:t>AHM Eğitimi</w:t>
            </w:r>
          </w:p>
        </w:tc>
        <w:tc>
          <w:tcPr>
            <w:tcW w:w="1559" w:type="dxa"/>
            <w:tcBorders>
              <w:top w:val="single" w:sz="4" w:space="0" w:color="auto"/>
              <w:left w:val="nil"/>
              <w:bottom w:val="single" w:sz="4" w:space="0" w:color="auto"/>
              <w:right w:val="nil"/>
            </w:tcBorders>
            <w:vAlign w:val="center"/>
          </w:tcPr>
          <w:p w14:paraId="6C063338" w14:textId="2B11023F"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44E7DC69" w14:textId="761916FB" w:rsidR="00B30C31" w:rsidRPr="00513DE5" w:rsidRDefault="00B30C31"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4,51±0,39</w:t>
            </w:r>
          </w:p>
        </w:tc>
        <w:tc>
          <w:tcPr>
            <w:tcW w:w="1134" w:type="dxa"/>
            <w:tcBorders>
              <w:top w:val="single" w:sz="4" w:space="0" w:color="auto"/>
              <w:left w:val="nil"/>
              <w:bottom w:val="single" w:sz="4" w:space="0" w:color="auto"/>
              <w:right w:val="nil"/>
            </w:tcBorders>
            <w:vAlign w:val="center"/>
          </w:tcPr>
          <w:p w14:paraId="0DFF85BC" w14:textId="561070D1" w:rsidR="00B30C31" w:rsidRPr="000319CD" w:rsidRDefault="00B30C31" w:rsidP="00B30C31">
            <w:pPr>
              <w:spacing w:line="360" w:lineRule="auto"/>
              <w:rPr>
                <w:rFonts w:ascii="Times New Roman" w:hAnsi="Times New Roman" w:cs="Times New Roman"/>
                <w:color w:val="000000" w:themeColor="text1"/>
              </w:rPr>
            </w:pPr>
            <w:r>
              <w:rPr>
                <w:rFonts w:ascii="Times New Roman" w:hAnsi="Times New Roman" w:cs="Times New Roman"/>
                <w:color w:val="000000" w:themeColor="text1"/>
              </w:rPr>
              <w:t>120</w:t>
            </w:r>
          </w:p>
        </w:tc>
        <w:tc>
          <w:tcPr>
            <w:tcW w:w="839" w:type="dxa"/>
            <w:vMerge w:val="restart"/>
            <w:tcBorders>
              <w:top w:val="single" w:sz="4" w:space="0" w:color="auto"/>
              <w:left w:val="nil"/>
              <w:right w:val="nil"/>
            </w:tcBorders>
            <w:vAlign w:val="center"/>
          </w:tcPr>
          <w:p w14:paraId="1EBA2BC1" w14:textId="2DFFA6BE" w:rsidR="00B30C31" w:rsidRPr="000319CD" w:rsidRDefault="00B30C31" w:rsidP="00440BB3">
            <w:pPr>
              <w:spacing w:line="360" w:lineRule="auto"/>
              <w:jc w:val="center"/>
              <w:rPr>
                <w:rFonts w:ascii="Times New Roman" w:hAnsi="Times New Roman" w:cs="Times New Roman"/>
                <w:color w:val="000000" w:themeColor="text1"/>
              </w:rPr>
            </w:pPr>
            <w:r>
              <w:rPr>
                <w:rFonts w:ascii="Times New Roman" w:hAnsi="Times New Roman" w:cs="Times New Roman"/>
                <w:color w:val="000000" w:themeColor="text1"/>
              </w:rPr>
              <w:t>0,01</w:t>
            </w:r>
            <w:r w:rsidR="00440BB3">
              <w:rPr>
                <w:rFonts w:ascii="Times New Roman" w:hAnsi="Times New Roman" w:cs="Times New Roman"/>
                <w:color w:val="000000" w:themeColor="text1"/>
              </w:rPr>
              <w:t>0</w:t>
            </w:r>
          </w:p>
        </w:tc>
      </w:tr>
      <w:tr w:rsidR="00B30C31" w:rsidRPr="000319CD" w14:paraId="01AB8D35" w14:textId="77777777" w:rsidTr="00FA7592">
        <w:tc>
          <w:tcPr>
            <w:tcW w:w="2127" w:type="dxa"/>
            <w:vMerge/>
            <w:tcBorders>
              <w:left w:val="nil"/>
              <w:bottom w:val="single" w:sz="4" w:space="0" w:color="auto"/>
              <w:right w:val="nil"/>
            </w:tcBorders>
            <w:vAlign w:val="center"/>
          </w:tcPr>
          <w:p w14:paraId="1C9BAE09" w14:textId="77777777" w:rsidR="00B30C31" w:rsidRPr="00513DE5" w:rsidRDefault="00B30C31" w:rsidP="00B30C31">
            <w:pPr>
              <w:spacing w:line="360" w:lineRule="auto"/>
              <w:rPr>
                <w:rFonts w:ascii="Times New Roman" w:hAnsi="Times New Roman" w:cs="Times New Roman"/>
                <w:b/>
                <w:color w:val="000000" w:themeColor="text1"/>
              </w:rPr>
            </w:pPr>
          </w:p>
        </w:tc>
        <w:tc>
          <w:tcPr>
            <w:tcW w:w="1559" w:type="dxa"/>
            <w:tcBorders>
              <w:top w:val="single" w:sz="4" w:space="0" w:color="auto"/>
              <w:left w:val="nil"/>
              <w:bottom w:val="single" w:sz="4" w:space="0" w:color="auto"/>
              <w:right w:val="nil"/>
            </w:tcBorders>
            <w:vAlign w:val="center"/>
          </w:tcPr>
          <w:p w14:paraId="1B7041D9" w14:textId="468FE45B"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3C9AEC9C" w14:textId="7919EA78" w:rsidR="00B30C31" w:rsidRPr="00513DE5" w:rsidRDefault="00B30C31"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4,22±0,63</w:t>
            </w:r>
          </w:p>
        </w:tc>
        <w:tc>
          <w:tcPr>
            <w:tcW w:w="1134" w:type="dxa"/>
            <w:tcBorders>
              <w:top w:val="single" w:sz="4" w:space="0" w:color="auto"/>
              <w:left w:val="nil"/>
              <w:bottom w:val="single" w:sz="4" w:space="0" w:color="auto"/>
              <w:right w:val="nil"/>
            </w:tcBorders>
            <w:vAlign w:val="center"/>
          </w:tcPr>
          <w:p w14:paraId="1E740127" w14:textId="4D8FDAB6" w:rsidR="00B30C31" w:rsidRPr="000319CD" w:rsidRDefault="00B30C31" w:rsidP="00B30C31">
            <w:pPr>
              <w:spacing w:line="360" w:lineRule="auto"/>
              <w:rPr>
                <w:rFonts w:ascii="Times New Roman" w:hAnsi="Times New Roman" w:cs="Times New Roman"/>
                <w:color w:val="000000" w:themeColor="text1"/>
              </w:rPr>
            </w:pPr>
            <w:r>
              <w:rPr>
                <w:rFonts w:ascii="Times New Roman" w:hAnsi="Times New Roman" w:cs="Times New Roman"/>
                <w:color w:val="000000" w:themeColor="text1"/>
              </w:rPr>
              <w:t>89</w:t>
            </w:r>
          </w:p>
        </w:tc>
        <w:tc>
          <w:tcPr>
            <w:tcW w:w="839" w:type="dxa"/>
            <w:vMerge/>
            <w:tcBorders>
              <w:left w:val="nil"/>
              <w:bottom w:val="single" w:sz="4" w:space="0" w:color="auto"/>
              <w:right w:val="nil"/>
            </w:tcBorders>
            <w:vAlign w:val="center"/>
          </w:tcPr>
          <w:p w14:paraId="635CFEE5" w14:textId="77777777" w:rsidR="00B30C31" w:rsidRPr="000319CD" w:rsidRDefault="00B30C31" w:rsidP="00B30C31">
            <w:pPr>
              <w:spacing w:line="360" w:lineRule="auto"/>
              <w:rPr>
                <w:rFonts w:ascii="Times New Roman" w:hAnsi="Times New Roman" w:cs="Times New Roman"/>
                <w:color w:val="000000" w:themeColor="text1"/>
              </w:rPr>
            </w:pPr>
          </w:p>
        </w:tc>
      </w:tr>
      <w:tr w:rsidR="00B30C31" w:rsidRPr="000319CD" w14:paraId="7E4A7AB6" w14:textId="77777777" w:rsidTr="002722BD">
        <w:tc>
          <w:tcPr>
            <w:tcW w:w="2127" w:type="dxa"/>
            <w:tcBorders>
              <w:left w:val="nil"/>
              <w:bottom w:val="single" w:sz="4" w:space="0" w:color="auto"/>
              <w:right w:val="nil"/>
            </w:tcBorders>
            <w:vAlign w:val="center"/>
          </w:tcPr>
          <w:p w14:paraId="14296964" w14:textId="77777777"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hAnsi="Times New Roman" w:cs="Times New Roman"/>
                <w:b/>
                <w:color w:val="000000" w:themeColor="text1"/>
              </w:rPr>
              <w:t>Toplam</w:t>
            </w:r>
          </w:p>
        </w:tc>
        <w:tc>
          <w:tcPr>
            <w:tcW w:w="1559" w:type="dxa"/>
            <w:tcBorders>
              <w:top w:val="single" w:sz="4" w:space="0" w:color="auto"/>
              <w:left w:val="nil"/>
              <w:bottom w:val="single" w:sz="4" w:space="0" w:color="auto"/>
              <w:right w:val="nil"/>
            </w:tcBorders>
            <w:vAlign w:val="center"/>
          </w:tcPr>
          <w:p w14:paraId="13BCCD77" w14:textId="77777777" w:rsidR="00B30C31" w:rsidRPr="00513DE5" w:rsidRDefault="00B30C31" w:rsidP="00B30C31">
            <w:pPr>
              <w:spacing w:line="360" w:lineRule="auto"/>
              <w:rPr>
                <w:rFonts w:ascii="Times New Roman" w:hAnsi="Times New Roman" w:cs="Times New Roman"/>
                <w:color w:val="000000" w:themeColor="text1"/>
              </w:rPr>
            </w:pPr>
          </w:p>
        </w:tc>
        <w:tc>
          <w:tcPr>
            <w:tcW w:w="2835" w:type="dxa"/>
            <w:tcBorders>
              <w:top w:val="single" w:sz="4" w:space="0" w:color="auto"/>
              <w:left w:val="nil"/>
              <w:bottom w:val="single" w:sz="4" w:space="0" w:color="auto"/>
              <w:right w:val="nil"/>
            </w:tcBorders>
            <w:vAlign w:val="center"/>
          </w:tcPr>
          <w:p w14:paraId="4D23012E" w14:textId="77777777" w:rsidR="00B30C31" w:rsidRPr="00513DE5" w:rsidRDefault="00B30C31" w:rsidP="00B30C31">
            <w:pPr>
              <w:spacing w:line="360" w:lineRule="auto"/>
              <w:rPr>
                <w:rFonts w:ascii="Times New Roman" w:hAnsi="Times New Roman" w:cs="Times New Roman"/>
                <w:color w:val="000000" w:themeColor="text1"/>
              </w:rPr>
            </w:pPr>
          </w:p>
        </w:tc>
        <w:tc>
          <w:tcPr>
            <w:tcW w:w="1134" w:type="dxa"/>
            <w:tcBorders>
              <w:top w:val="single" w:sz="4" w:space="0" w:color="auto"/>
              <w:left w:val="nil"/>
              <w:bottom w:val="single" w:sz="4" w:space="0" w:color="auto"/>
              <w:right w:val="nil"/>
            </w:tcBorders>
            <w:vAlign w:val="center"/>
          </w:tcPr>
          <w:p w14:paraId="52F12F55" w14:textId="77777777" w:rsidR="00B30C31" w:rsidRPr="000319CD" w:rsidRDefault="00B30C31" w:rsidP="00B30C31">
            <w:pPr>
              <w:spacing w:line="360" w:lineRule="auto"/>
              <w:rPr>
                <w:rFonts w:ascii="Times New Roman" w:hAnsi="Times New Roman" w:cs="Times New Roman"/>
                <w:color w:val="000000" w:themeColor="text1"/>
              </w:rPr>
            </w:pPr>
            <w:r w:rsidRPr="000319CD">
              <w:rPr>
                <w:rFonts w:ascii="Times New Roman" w:hAnsi="Times New Roman" w:cs="Times New Roman"/>
                <w:color w:val="000000" w:themeColor="text1"/>
              </w:rPr>
              <w:t>209</w:t>
            </w:r>
          </w:p>
        </w:tc>
        <w:tc>
          <w:tcPr>
            <w:tcW w:w="839" w:type="dxa"/>
            <w:tcBorders>
              <w:top w:val="single" w:sz="4" w:space="0" w:color="auto"/>
              <w:left w:val="nil"/>
              <w:bottom w:val="single" w:sz="4" w:space="0" w:color="auto"/>
              <w:right w:val="nil"/>
            </w:tcBorders>
            <w:vAlign w:val="center"/>
          </w:tcPr>
          <w:p w14:paraId="09B19FC2" w14:textId="77777777" w:rsidR="00B30C31" w:rsidRPr="000319CD" w:rsidRDefault="00B30C31" w:rsidP="00B30C31">
            <w:pPr>
              <w:spacing w:line="360" w:lineRule="auto"/>
              <w:rPr>
                <w:rFonts w:ascii="Times New Roman" w:hAnsi="Times New Roman" w:cs="Times New Roman"/>
                <w:color w:val="000000" w:themeColor="text1"/>
              </w:rPr>
            </w:pPr>
          </w:p>
        </w:tc>
      </w:tr>
    </w:tbl>
    <w:p w14:paraId="516D0422" w14:textId="2090EA4C" w:rsidR="000E07F2" w:rsidRDefault="000E07F2" w:rsidP="000E07F2">
      <w:pPr>
        <w:spacing w:after="0" w:line="360" w:lineRule="auto"/>
        <w:jc w:val="both"/>
        <w:rPr>
          <w:rFonts w:ascii="Times New Roman" w:hAnsi="Times New Roman" w:cs="Times New Roman"/>
          <w:i/>
          <w:color w:val="000000" w:themeColor="text1"/>
          <w:sz w:val="24"/>
          <w:szCs w:val="24"/>
        </w:rPr>
      </w:pPr>
      <w:r w:rsidRPr="000319CD">
        <w:rPr>
          <w:rFonts w:ascii="Times New Roman" w:hAnsi="Times New Roman" w:cs="Times New Roman"/>
          <w:i/>
          <w:color w:val="000000" w:themeColor="text1"/>
          <w:sz w:val="24"/>
          <w:szCs w:val="24"/>
        </w:rPr>
        <w:t>*</w:t>
      </w:r>
      <w:r>
        <w:rPr>
          <w:rFonts w:ascii="Times New Roman" w:hAnsi="Times New Roman" w:cs="Times New Roman"/>
          <w:i/>
          <w:color w:val="000000" w:themeColor="text1"/>
          <w:sz w:val="20"/>
          <w:szCs w:val="20"/>
        </w:rPr>
        <w:t>Mann Whit</w:t>
      </w:r>
      <w:r w:rsidR="00D722C5">
        <w:rPr>
          <w:rFonts w:ascii="Times New Roman" w:hAnsi="Times New Roman" w:cs="Times New Roman"/>
          <w:i/>
          <w:color w:val="000000" w:themeColor="text1"/>
          <w:sz w:val="20"/>
          <w:szCs w:val="20"/>
        </w:rPr>
        <w:t>ney</w:t>
      </w:r>
      <w:r>
        <w:rPr>
          <w:rFonts w:ascii="Times New Roman" w:hAnsi="Times New Roman" w:cs="Times New Roman"/>
          <w:i/>
          <w:color w:val="000000" w:themeColor="text1"/>
          <w:sz w:val="20"/>
          <w:szCs w:val="20"/>
        </w:rPr>
        <w:t xml:space="preserve"> U testi uygulandı</w:t>
      </w:r>
      <w:r w:rsidRPr="000319CD">
        <w:rPr>
          <w:rFonts w:ascii="Times New Roman" w:hAnsi="Times New Roman" w:cs="Times New Roman"/>
          <w:i/>
          <w:color w:val="000000" w:themeColor="text1"/>
          <w:sz w:val="20"/>
          <w:szCs w:val="20"/>
        </w:rPr>
        <w:t>ı.</w:t>
      </w:r>
    </w:p>
    <w:p w14:paraId="51BDF060" w14:textId="311E403F" w:rsidR="00C40FAB" w:rsidRDefault="00C40FAB" w:rsidP="00F52D45">
      <w:pPr>
        <w:spacing w:after="0" w:line="360" w:lineRule="auto"/>
        <w:jc w:val="both"/>
        <w:rPr>
          <w:rFonts w:ascii="Times New Roman" w:hAnsi="Times New Roman" w:cs="Times New Roman"/>
          <w:color w:val="000000" w:themeColor="text1"/>
          <w:sz w:val="24"/>
          <w:szCs w:val="24"/>
        </w:rPr>
      </w:pPr>
    </w:p>
    <w:p w14:paraId="1F3FA13A" w14:textId="7D7A2783" w:rsidR="005919EE" w:rsidRPr="000319CD" w:rsidRDefault="005919EE" w:rsidP="005919E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Cinsiyet sosyodemografik değişkeni ile Liderlik Motivasyon alt boyutlarından Duygusal Normatif Liderlik alt boyutu ortalama değerleri</w:t>
      </w:r>
      <w:r w:rsidR="00523A1A">
        <w:rPr>
          <w:rFonts w:ascii="Times New Roman" w:hAnsi="Times New Roman" w:cs="Times New Roman"/>
          <w:color w:val="000000" w:themeColor="text1"/>
          <w:sz w:val="24"/>
          <w:szCs w:val="24"/>
        </w:rPr>
        <w:t xml:space="preserve"> bağlamında</w:t>
      </w:r>
      <w:r w:rsidRPr="000319CD">
        <w:rPr>
          <w:rFonts w:ascii="Times New Roman" w:hAnsi="Times New Roman" w:cs="Times New Roman"/>
          <w:color w:val="000000" w:themeColor="text1"/>
          <w:sz w:val="24"/>
          <w:szCs w:val="24"/>
        </w:rPr>
        <w:t xml:space="preserve"> </w:t>
      </w:r>
      <w:r w:rsidR="0044533A" w:rsidRPr="000319CD">
        <w:rPr>
          <w:rFonts w:ascii="Times New Roman" w:hAnsi="Times New Roman" w:cs="Times New Roman"/>
          <w:color w:val="000000" w:themeColor="text1"/>
          <w:sz w:val="24"/>
          <w:szCs w:val="24"/>
        </w:rPr>
        <w:t>(Tablo 14</w:t>
      </w:r>
      <w:r w:rsidRPr="000319CD">
        <w:rPr>
          <w:rFonts w:ascii="Times New Roman" w:hAnsi="Times New Roman" w:cs="Times New Roman"/>
          <w:color w:val="000000" w:themeColor="text1"/>
          <w:sz w:val="24"/>
          <w:szCs w:val="24"/>
        </w:rPr>
        <w:t xml:space="preserve">); Cinsiyet ile Duygusal Normatif Liderlik alt boyutu </w:t>
      </w:r>
      <w:r w:rsidR="00523A1A">
        <w:rPr>
          <w:rFonts w:ascii="Times New Roman" w:hAnsi="Times New Roman" w:cs="Times New Roman"/>
          <w:color w:val="000000" w:themeColor="text1"/>
          <w:sz w:val="24"/>
          <w:szCs w:val="24"/>
        </w:rPr>
        <w:t xml:space="preserve">açısından </w:t>
      </w:r>
      <w:r w:rsidRPr="000319CD">
        <w:rPr>
          <w:rFonts w:ascii="Times New Roman" w:hAnsi="Times New Roman" w:cs="Times New Roman"/>
          <w:color w:val="000000" w:themeColor="text1"/>
          <w:sz w:val="24"/>
          <w:szCs w:val="24"/>
        </w:rPr>
        <w:t>istatistiksel olarak anlamlı bir farklılık gözlendi</w:t>
      </w:r>
      <w:r w:rsidR="000E07F2">
        <w:rPr>
          <w:rFonts w:ascii="Times New Roman" w:hAnsi="Times New Roman" w:cs="Times New Roman"/>
          <w:color w:val="000000" w:themeColor="text1"/>
          <w:sz w:val="24"/>
          <w:szCs w:val="24"/>
        </w:rPr>
        <w:t xml:space="preserve"> (p</w:t>
      </w:r>
      <w:r w:rsidR="003944FB">
        <w:rPr>
          <w:rFonts w:ascii="Times New Roman" w:hAnsi="Times New Roman" w:cs="Times New Roman"/>
          <w:color w:val="000000" w:themeColor="text1"/>
          <w:sz w:val="24"/>
          <w:szCs w:val="24"/>
        </w:rPr>
        <w:t>=0,01</w:t>
      </w:r>
      <w:r w:rsidRPr="000319CD">
        <w:rPr>
          <w:rFonts w:ascii="Times New Roman" w:hAnsi="Times New Roman" w:cs="Times New Roman"/>
          <w:color w:val="000000" w:themeColor="text1"/>
          <w:sz w:val="24"/>
          <w:szCs w:val="24"/>
        </w:rPr>
        <w:t xml:space="preserve">). Çalışmaya katılan katılımcıların cevaplarında erkek olan katılımcıların, kadın olan katılımcılara oranla Duygusal Normatif Liderlik motivasyonunun daha yüksek olduğu gözlemlenmiştir. Erkeklerin Duygusal </w:t>
      </w:r>
      <w:r w:rsidR="003944FB">
        <w:rPr>
          <w:rFonts w:ascii="Times New Roman" w:hAnsi="Times New Roman" w:cs="Times New Roman"/>
          <w:color w:val="000000" w:themeColor="text1"/>
          <w:sz w:val="24"/>
          <w:szCs w:val="24"/>
        </w:rPr>
        <w:t>Normatif ortalama değerleri 4,06±0,59</w:t>
      </w:r>
      <w:r w:rsidRPr="000319CD">
        <w:rPr>
          <w:rFonts w:ascii="Times New Roman" w:hAnsi="Times New Roman" w:cs="Times New Roman"/>
          <w:color w:val="000000" w:themeColor="text1"/>
          <w:sz w:val="24"/>
          <w:szCs w:val="24"/>
        </w:rPr>
        <w:t xml:space="preserve"> iken, kadınların Duygusal</w:t>
      </w:r>
      <w:r w:rsidR="003944FB">
        <w:rPr>
          <w:rFonts w:ascii="Times New Roman" w:hAnsi="Times New Roman" w:cs="Times New Roman"/>
          <w:color w:val="000000" w:themeColor="text1"/>
          <w:sz w:val="24"/>
          <w:szCs w:val="24"/>
        </w:rPr>
        <w:t xml:space="preserve"> Normatif ortalama değerleri 3,76±0,58</w:t>
      </w:r>
      <w:r w:rsidRPr="000319CD">
        <w:rPr>
          <w:rFonts w:ascii="Times New Roman" w:hAnsi="Times New Roman" w:cs="Times New Roman"/>
          <w:color w:val="000000" w:themeColor="text1"/>
          <w:sz w:val="24"/>
          <w:szCs w:val="24"/>
        </w:rPr>
        <w:t xml:space="preserve"> olduğu gözlemlendi.</w:t>
      </w:r>
    </w:p>
    <w:p w14:paraId="0EAE5E09" w14:textId="4C770630" w:rsidR="005919EE" w:rsidRDefault="003101CE" w:rsidP="003944FB">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PİY e</w:t>
      </w:r>
      <w:r w:rsidR="005919EE" w:rsidRPr="000319CD">
        <w:rPr>
          <w:rFonts w:ascii="Times New Roman" w:hAnsi="Times New Roman" w:cs="Times New Roman"/>
          <w:color w:val="000000" w:themeColor="text1"/>
          <w:sz w:val="24"/>
          <w:szCs w:val="24"/>
        </w:rPr>
        <w:t xml:space="preserve">ğitimi </w:t>
      </w:r>
      <w:r w:rsidR="00523A1A">
        <w:rPr>
          <w:rFonts w:ascii="Times New Roman" w:hAnsi="Times New Roman" w:cs="Times New Roman"/>
          <w:color w:val="000000" w:themeColor="text1"/>
          <w:sz w:val="24"/>
          <w:szCs w:val="24"/>
        </w:rPr>
        <w:t>ve AHM e</w:t>
      </w:r>
      <w:r w:rsidR="003944FB">
        <w:rPr>
          <w:rFonts w:ascii="Times New Roman" w:hAnsi="Times New Roman" w:cs="Times New Roman"/>
          <w:color w:val="000000" w:themeColor="text1"/>
          <w:sz w:val="24"/>
          <w:szCs w:val="24"/>
        </w:rPr>
        <w:t xml:space="preserve">ğitimi </w:t>
      </w:r>
      <w:r w:rsidR="005919EE" w:rsidRPr="000319CD">
        <w:rPr>
          <w:rFonts w:ascii="Times New Roman" w:hAnsi="Times New Roman" w:cs="Times New Roman"/>
          <w:color w:val="000000" w:themeColor="text1"/>
          <w:sz w:val="24"/>
          <w:szCs w:val="24"/>
        </w:rPr>
        <w:t>sosyodemografik değişkeni ile Liderlik Motivasyon alt boyutlarından Duygusal Normatif alt boyutu ortalama değerler</w:t>
      </w:r>
      <w:r w:rsidR="00523A1A">
        <w:rPr>
          <w:rFonts w:ascii="Times New Roman" w:hAnsi="Times New Roman" w:cs="Times New Roman"/>
          <w:color w:val="000000" w:themeColor="text1"/>
          <w:sz w:val="24"/>
          <w:szCs w:val="24"/>
        </w:rPr>
        <w:t>i bağlamında</w:t>
      </w:r>
      <w:r w:rsidR="00B0646E" w:rsidRPr="000319CD">
        <w:rPr>
          <w:rFonts w:ascii="Times New Roman" w:hAnsi="Times New Roman" w:cs="Times New Roman"/>
          <w:color w:val="000000" w:themeColor="text1"/>
          <w:sz w:val="24"/>
          <w:szCs w:val="24"/>
        </w:rPr>
        <w:t xml:space="preserve"> (Tablo 14</w:t>
      </w:r>
      <w:r>
        <w:rPr>
          <w:rFonts w:ascii="Times New Roman" w:hAnsi="Times New Roman" w:cs="Times New Roman"/>
          <w:color w:val="000000" w:themeColor="text1"/>
          <w:sz w:val="24"/>
          <w:szCs w:val="24"/>
        </w:rPr>
        <w:t>) ; PİY e</w:t>
      </w:r>
      <w:r w:rsidR="005919EE" w:rsidRPr="000319CD">
        <w:rPr>
          <w:rFonts w:ascii="Times New Roman" w:hAnsi="Times New Roman" w:cs="Times New Roman"/>
          <w:color w:val="000000" w:themeColor="text1"/>
          <w:sz w:val="24"/>
          <w:szCs w:val="24"/>
        </w:rPr>
        <w:t>ğitimi</w:t>
      </w:r>
      <w:r w:rsidR="00523A1A">
        <w:rPr>
          <w:rFonts w:ascii="Times New Roman" w:hAnsi="Times New Roman" w:cs="Times New Roman"/>
          <w:color w:val="000000" w:themeColor="text1"/>
          <w:sz w:val="24"/>
          <w:szCs w:val="24"/>
        </w:rPr>
        <w:t xml:space="preserve"> ve AHM e</w:t>
      </w:r>
      <w:r w:rsidR="003944FB">
        <w:rPr>
          <w:rFonts w:ascii="Times New Roman" w:hAnsi="Times New Roman" w:cs="Times New Roman"/>
          <w:color w:val="000000" w:themeColor="text1"/>
          <w:sz w:val="24"/>
          <w:szCs w:val="24"/>
        </w:rPr>
        <w:t>ğitimi</w:t>
      </w:r>
      <w:r w:rsidR="005919EE" w:rsidRPr="000319CD">
        <w:rPr>
          <w:rFonts w:ascii="Times New Roman" w:hAnsi="Times New Roman" w:cs="Times New Roman"/>
          <w:color w:val="000000" w:themeColor="text1"/>
          <w:sz w:val="24"/>
          <w:szCs w:val="24"/>
        </w:rPr>
        <w:t xml:space="preserve"> ile Duygusal Normatif Liderlik Motivasyonu </w:t>
      </w:r>
      <w:r w:rsidR="00523A1A">
        <w:rPr>
          <w:rFonts w:ascii="Times New Roman" w:hAnsi="Times New Roman" w:cs="Times New Roman"/>
          <w:color w:val="000000" w:themeColor="text1"/>
          <w:sz w:val="24"/>
          <w:szCs w:val="24"/>
        </w:rPr>
        <w:t xml:space="preserve">açısından </w:t>
      </w:r>
      <w:r w:rsidR="005919EE" w:rsidRPr="000319CD">
        <w:rPr>
          <w:rFonts w:ascii="Times New Roman" w:hAnsi="Times New Roman" w:cs="Times New Roman"/>
          <w:color w:val="000000" w:themeColor="text1"/>
          <w:sz w:val="24"/>
          <w:szCs w:val="24"/>
        </w:rPr>
        <w:t>istatistiksel olarak anlamlı bir farklılık gözlenmedi. Erk</w:t>
      </w:r>
      <w:r w:rsidR="00644415" w:rsidRPr="000319CD">
        <w:rPr>
          <w:rFonts w:ascii="Times New Roman" w:hAnsi="Times New Roman" w:cs="Times New Roman"/>
          <w:color w:val="000000" w:themeColor="text1"/>
          <w:sz w:val="24"/>
          <w:szCs w:val="24"/>
        </w:rPr>
        <w:t xml:space="preserve">ek grubunun </w:t>
      </w:r>
      <w:r w:rsidR="007A48D6">
        <w:rPr>
          <w:rFonts w:ascii="Times New Roman" w:hAnsi="Times New Roman" w:cs="Times New Roman"/>
          <w:color w:val="000000" w:themeColor="text1"/>
          <w:sz w:val="24"/>
          <w:szCs w:val="24"/>
        </w:rPr>
        <w:t xml:space="preserve">Liderlik Motivasyon Duygusal Normatif </w:t>
      </w:r>
      <w:r w:rsidR="00644415" w:rsidRPr="000319CD">
        <w:rPr>
          <w:rFonts w:ascii="Times New Roman" w:hAnsi="Times New Roman" w:cs="Times New Roman"/>
          <w:color w:val="000000" w:themeColor="text1"/>
          <w:sz w:val="24"/>
          <w:szCs w:val="24"/>
        </w:rPr>
        <w:t xml:space="preserve">ortalama puan değerleri kadın grubuna göre </w:t>
      </w:r>
      <w:r w:rsidR="005919EE" w:rsidRPr="000319CD">
        <w:rPr>
          <w:rFonts w:ascii="Times New Roman" w:hAnsi="Times New Roman" w:cs="Times New Roman"/>
          <w:color w:val="000000" w:themeColor="text1"/>
          <w:sz w:val="24"/>
          <w:szCs w:val="24"/>
        </w:rPr>
        <w:t>dah</w:t>
      </w:r>
      <w:r w:rsidR="00B0646E" w:rsidRPr="000319CD">
        <w:rPr>
          <w:rFonts w:ascii="Times New Roman" w:hAnsi="Times New Roman" w:cs="Times New Roman"/>
          <w:color w:val="000000" w:themeColor="text1"/>
          <w:sz w:val="24"/>
          <w:szCs w:val="24"/>
        </w:rPr>
        <w:t>a</w:t>
      </w:r>
      <w:r w:rsidR="003944FB">
        <w:rPr>
          <w:rFonts w:ascii="Times New Roman" w:hAnsi="Times New Roman" w:cs="Times New Roman"/>
          <w:color w:val="000000" w:themeColor="text1"/>
          <w:sz w:val="24"/>
          <w:szCs w:val="24"/>
        </w:rPr>
        <w:t xml:space="preserve"> yüksek idi. (p&gt;</w:t>
      </w:r>
      <w:r w:rsidR="005919EE" w:rsidRPr="000319CD">
        <w:rPr>
          <w:rFonts w:ascii="Times New Roman" w:hAnsi="Times New Roman" w:cs="Times New Roman"/>
          <w:color w:val="000000" w:themeColor="text1"/>
          <w:sz w:val="24"/>
          <w:szCs w:val="24"/>
        </w:rPr>
        <w:t>0,05).</w:t>
      </w:r>
    </w:p>
    <w:p w14:paraId="1AF8BE73" w14:textId="77777777" w:rsidR="003944FB" w:rsidRPr="000319CD" w:rsidRDefault="003944FB" w:rsidP="003944FB">
      <w:pPr>
        <w:spacing w:after="0" w:line="360" w:lineRule="auto"/>
        <w:ind w:firstLine="708"/>
        <w:jc w:val="both"/>
        <w:rPr>
          <w:rFonts w:ascii="Times New Roman" w:hAnsi="Times New Roman" w:cs="Times New Roman"/>
          <w:color w:val="000000" w:themeColor="text1"/>
          <w:sz w:val="24"/>
          <w:szCs w:val="24"/>
        </w:rPr>
      </w:pPr>
    </w:p>
    <w:p w14:paraId="525A384A" w14:textId="3C5E838F" w:rsidR="0034697D" w:rsidRPr="000319CD" w:rsidRDefault="00431628" w:rsidP="00431628">
      <w:pPr>
        <w:pStyle w:val="ResimYazs"/>
        <w:spacing w:after="0" w:line="360" w:lineRule="auto"/>
        <w:jc w:val="center"/>
        <w:rPr>
          <w:rFonts w:ascii="Times New Roman" w:hAnsi="Times New Roman" w:cs="Times New Roman"/>
          <w:b/>
          <w:i w:val="0"/>
          <w:color w:val="000000" w:themeColor="text1"/>
          <w:sz w:val="24"/>
          <w:szCs w:val="24"/>
        </w:rPr>
      </w:pPr>
      <w:bookmarkStart w:id="80" w:name="_Toc54557072"/>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14</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Sosyodemografik Değişkenlerle Liderlik Motivasyon Duygusal Normatif Alt Boyutu Ortalama Değerlerinin Karşılaştırılması</w:t>
      </w:r>
      <w:bookmarkEnd w:id="80"/>
    </w:p>
    <w:tbl>
      <w:tblPr>
        <w:tblStyle w:val="TabloKlavuzu"/>
        <w:tblpPr w:leftFromText="180" w:rightFromText="180" w:vertAnchor="text" w:horzAnchor="margin" w:tblpY="112"/>
        <w:tblW w:w="0" w:type="auto"/>
        <w:tblLook w:val="04A0" w:firstRow="1" w:lastRow="0" w:firstColumn="1" w:lastColumn="0" w:noHBand="0" w:noVBand="1"/>
      </w:tblPr>
      <w:tblGrid>
        <w:gridCol w:w="2127"/>
        <w:gridCol w:w="1559"/>
        <w:gridCol w:w="2835"/>
        <w:gridCol w:w="1134"/>
        <w:gridCol w:w="839"/>
      </w:tblGrid>
      <w:tr w:rsidR="00570E3B" w:rsidRPr="000319CD" w14:paraId="3040D6F0" w14:textId="77777777" w:rsidTr="002722BD">
        <w:trPr>
          <w:trHeight w:val="837"/>
        </w:trPr>
        <w:tc>
          <w:tcPr>
            <w:tcW w:w="2127" w:type="dxa"/>
            <w:tcBorders>
              <w:top w:val="single" w:sz="4" w:space="0" w:color="auto"/>
              <w:left w:val="nil"/>
              <w:bottom w:val="single" w:sz="4" w:space="0" w:color="auto"/>
              <w:right w:val="nil"/>
            </w:tcBorders>
            <w:vAlign w:val="center"/>
          </w:tcPr>
          <w:p w14:paraId="6A2E517C" w14:textId="77777777" w:rsidR="002722BD" w:rsidRPr="000319CD" w:rsidRDefault="002722BD" w:rsidP="00431628">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0DF903C0" w14:textId="77777777" w:rsidR="002722BD" w:rsidRPr="000319CD" w:rsidRDefault="002722BD" w:rsidP="00431628">
            <w:pPr>
              <w:spacing w:line="360" w:lineRule="auto"/>
              <w:rPr>
                <w:rFonts w:ascii="Times New Roman" w:hAnsi="Times New Roman" w:cs="Times New Roman"/>
                <w:color w:val="000000" w:themeColor="text1"/>
              </w:rPr>
            </w:pPr>
          </w:p>
        </w:tc>
        <w:tc>
          <w:tcPr>
            <w:tcW w:w="4808" w:type="dxa"/>
            <w:gridSpan w:val="3"/>
            <w:tcBorders>
              <w:top w:val="single" w:sz="4" w:space="0" w:color="auto"/>
              <w:left w:val="nil"/>
              <w:bottom w:val="single" w:sz="4" w:space="0" w:color="auto"/>
              <w:right w:val="nil"/>
            </w:tcBorders>
            <w:vAlign w:val="center"/>
          </w:tcPr>
          <w:p w14:paraId="2511A056" w14:textId="77777777" w:rsidR="002722BD" w:rsidRPr="000319CD" w:rsidRDefault="002722BD" w:rsidP="00431628">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Liderlik Motivasyon Duygusal Normatif Alt Boyutu</w:t>
            </w:r>
          </w:p>
        </w:tc>
      </w:tr>
      <w:tr w:rsidR="00570E3B" w:rsidRPr="000319CD" w14:paraId="14489F1F" w14:textId="77777777" w:rsidTr="002722BD">
        <w:tc>
          <w:tcPr>
            <w:tcW w:w="3686" w:type="dxa"/>
            <w:gridSpan w:val="2"/>
            <w:tcBorders>
              <w:top w:val="single" w:sz="4" w:space="0" w:color="auto"/>
              <w:left w:val="nil"/>
              <w:bottom w:val="single" w:sz="4" w:space="0" w:color="auto"/>
              <w:right w:val="nil"/>
            </w:tcBorders>
            <w:vAlign w:val="center"/>
          </w:tcPr>
          <w:p w14:paraId="42828AE8"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Sosyodemografik Değişkenler</w:t>
            </w:r>
          </w:p>
        </w:tc>
        <w:tc>
          <w:tcPr>
            <w:tcW w:w="2835" w:type="dxa"/>
            <w:tcBorders>
              <w:top w:val="single" w:sz="4" w:space="0" w:color="auto"/>
              <w:left w:val="nil"/>
              <w:bottom w:val="single" w:sz="4" w:space="0" w:color="auto"/>
              <w:right w:val="nil"/>
            </w:tcBorders>
            <w:vAlign w:val="center"/>
          </w:tcPr>
          <w:p w14:paraId="2517B854" w14:textId="77777777" w:rsidR="002722BD" w:rsidRPr="00513DE5" w:rsidRDefault="002722BD"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b/>
                <w:bCs/>
                <w:color w:val="000000" w:themeColor="text1"/>
              </w:rPr>
              <w:t>Ortalama±Standart Sapma</w:t>
            </w:r>
          </w:p>
        </w:tc>
        <w:tc>
          <w:tcPr>
            <w:tcW w:w="1134" w:type="dxa"/>
            <w:tcBorders>
              <w:top w:val="single" w:sz="4" w:space="0" w:color="auto"/>
              <w:left w:val="nil"/>
              <w:bottom w:val="single" w:sz="4" w:space="0" w:color="auto"/>
              <w:right w:val="nil"/>
            </w:tcBorders>
            <w:vAlign w:val="center"/>
          </w:tcPr>
          <w:p w14:paraId="1A074463" w14:textId="77777777" w:rsidR="002722BD" w:rsidRPr="00513DE5" w:rsidRDefault="002722BD" w:rsidP="002722BD">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N</w:t>
            </w:r>
          </w:p>
        </w:tc>
        <w:tc>
          <w:tcPr>
            <w:tcW w:w="839" w:type="dxa"/>
            <w:tcBorders>
              <w:top w:val="single" w:sz="4" w:space="0" w:color="auto"/>
              <w:left w:val="nil"/>
              <w:bottom w:val="single" w:sz="4" w:space="0" w:color="auto"/>
              <w:right w:val="nil"/>
            </w:tcBorders>
            <w:vAlign w:val="center"/>
          </w:tcPr>
          <w:p w14:paraId="23D74396" w14:textId="77777777" w:rsidR="002722BD" w:rsidRPr="00513DE5" w:rsidRDefault="002722BD" w:rsidP="002722BD">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 *</w:t>
            </w:r>
          </w:p>
        </w:tc>
      </w:tr>
      <w:tr w:rsidR="00570E3B" w:rsidRPr="000319CD" w14:paraId="13137A5F" w14:textId="77777777" w:rsidTr="002722BD">
        <w:tc>
          <w:tcPr>
            <w:tcW w:w="2127" w:type="dxa"/>
            <w:vMerge w:val="restart"/>
            <w:tcBorders>
              <w:top w:val="single" w:sz="4" w:space="0" w:color="auto"/>
              <w:left w:val="nil"/>
              <w:right w:val="nil"/>
            </w:tcBorders>
            <w:vAlign w:val="center"/>
          </w:tcPr>
          <w:p w14:paraId="410D22A2" w14:textId="77777777" w:rsidR="002722BD" w:rsidRPr="00513DE5" w:rsidRDefault="002722BD" w:rsidP="002722BD">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 xml:space="preserve">Cinsiyet </w:t>
            </w:r>
          </w:p>
        </w:tc>
        <w:tc>
          <w:tcPr>
            <w:tcW w:w="1559" w:type="dxa"/>
            <w:tcBorders>
              <w:top w:val="single" w:sz="4" w:space="0" w:color="auto"/>
              <w:left w:val="nil"/>
              <w:bottom w:val="single" w:sz="4" w:space="0" w:color="auto"/>
              <w:right w:val="nil"/>
            </w:tcBorders>
            <w:vAlign w:val="center"/>
          </w:tcPr>
          <w:p w14:paraId="2FF6676F"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Kadın</w:t>
            </w:r>
          </w:p>
        </w:tc>
        <w:tc>
          <w:tcPr>
            <w:tcW w:w="2835" w:type="dxa"/>
            <w:tcBorders>
              <w:top w:val="single" w:sz="4" w:space="0" w:color="auto"/>
              <w:left w:val="nil"/>
              <w:bottom w:val="single" w:sz="4" w:space="0" w:color="auto"/>
              <w:right w:val="nil"/>
            </w:tcBorders>
          </w:tcPr>
          <w:p w14:paraId="1AEAEB36" w14:textId="52BA8358" w:rsidR="002722BD" w:rsidRPr="00513DE5" w:rsidRDefault="007B0588"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3,76±0,58</w:t>
            </w:r>
          </w:p>
        </w:tc>
        <w:tc>
          <w:tcPr>
            <w:tcW w:w="1134" w:type="dxa"/>
            <w:tcBorders>
              <w:top w:val="single" w:sz="4" w:space="0" w:color="auto"/>
              <w:left w:val="nil"/>
              <w:bottom w:val="single" w:sz="4" w:space="0" w:color="auto"/>
              <w:right w:val="nil"/>
            </w:tcBorders>
            <w:vAlign w:val="center"/>
          </w:tcPr>
          <w:p w14:paraId="414E40F2"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99</w:t>
            </w:r>
          </w:p>
        </w:tc>
        <w:tc>
          <w:tcPr>
            <w:tcW w:w="839" w:type="dxa"/>
            <w:vMerge w:val="restart"/>
            <w:tcBorders>
              <w:top w:val="single" w:sz="4" w:space="0" w:color="auto"/>
              <w:left w:val="nil"/>
              <w:right w:val="nil"/>
            </w:tcBorders>
            <w:vAlign w:val="center"/>
          </w:tcPr>
          <w:p w14:paraId="721E64F2" w14:textId="47E110F9" w:rsidR="002722BD" w:rsidRPr="00513DE5" w:rsidRDefault="00676366" w:rsidP="002722BD">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0,001</w:t>
            </w:r>
          </w:p>
        </w:tc>
      </w:tr>
      <w:tr w:rsidR="00570E3B" w:rsidRPr="000319CD" w14:paraId="1C226C14" w14:textId="77777777" w:rsidTr="002722BD">
        <w:tc>
          <w:tcPr>
            <w:tcW w:w="2127" w:type="dxa"/>
            <w:vMerge/>
            <w:tcBorders>
              <w:top w:val="single" w:sz="4" w:space="0" w:color="auto"/>
              <w:left w:val="nil"/>
              <w:right w:val="nil"/>
            </w:tcBorders>
            <w:vAlign w:val="center"/>
          </w:tcPr>
          <w:p w14:paraId="6D4A5C0F" w14:textId="77777777" w:rsidR="002722BD" w:rsidRPr="00513DE5" w:rsidRDefault="002722BD" w:rsidP="002722BD">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58BAAB93"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Erkek</w:t>
            </w:r>
          </w:p>
        </w:tc>
        <w:tc>
          <w:tcPr>
            <w:tcW w:w="2835" w:type="dxa"/>
            <w:tcBorders>
              <w:top w:val="single" w:sz="4" w:space="0" w:color="auto"/>
              <w:left w:val="nil"/>
              <w:bottom w:val="single" w:sz="4" w:space="0" w:color="auto"/>
              <w:right w:val="nil"/>
            </w:tcBorders>
          </w:tcPr>
          <w:p w14:paraId="0C55179F" w14:textId="59B7C4EB" w:rsidR="002722BD" w:rsidRPr="00513DE5" w:rsidRDefault="007B0588"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4,06±0,59</w:t>
            </w:r>
          </w:p>
        </w:tc>
        <w:tc>
          <w:tcPr>
            <w:tcW w:w="1134" w:type="dxa"/>
            <w:tcBorders>
              <w:top w:val="single" w:sz="4" w:space="0" w:color="auto"/>
              <w:left w:val="nil"/>
              <w:bottom w:val="single" w:sz="4" w:space="0" w:color="auto"/>
              <w:right w:val="nil"/>
            </w:tcBorders>
            <w:vAlign w:val="center"/>
          </w:tcPr>
          <w:p w14:paraId="3777F3D9"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110</w:t>
            </w:r>
          </w:p>
        </w:tc>
        <w:tc>
          <w:tcPr>
            <w:tcW w:w="839" w:type="dxa"/>
            <w:vMerge/>
            <w:tcBorders>
              <w:left w:val="nil"/>
              <w:bottom w:val="single" w:sz="4" w:space="0" w:color="auto"/>
              <w:right w:val="nil"/>
            </w:tcBorders>
            <w:vAlign w:val="center"/>
          </w:tcPr>
          <w:p w14:paraId="0FD29172" w14:textId="77777777" w:rsidR="002722BD" w:rsidRPr="00513DE5" w:rsidRDefault="002722BD" w:rsidP="002722BD">
            <w:pPr>
              <w:spacing w:line="360" w:lineRule="auto"/>
              <w:rPr>
                <w:rFonts w:ascii="Times New Roman" w:hAnsi="Times New Roman" w:cs="Times New Roman"/>
                <w:color w:val="000000" w:themeColor="text1"/>
              </w:rPr>
            </w:pPr>
          </w:p>
        </w:tc>
      </w:tr>
      <w:tr w:rsidR="00570E3B" w:rsidRPr="000319CD" w14:paraId="656DD76C" w14:textId="77777777" w:rsidTr="002722BD">
        <w:tc>
          <w:tcPr>
            <w:tcW w:w="2127" w:type="dxa"/>
            <w:vMerge w:val="restart"/>
            <w:tcBorders>
              <w:left w:val="nil"/>
              <w:right w:val="nil"/>
            </w:tcBorders>
            <w:vAlign w:val="center"/>
          </w:tcPr>
          <w:p w14:paraId="6F98EE70" w14:textId="77777777" w:rsidR="002722BD" w:rsidRPr="00513DE5" w:rsidRDefault="002722BD" w:rsidP="002722BD">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PiY Eğitimi</w:t>
            </w:r>
          </w:p>
        </w:tc>
        <w:tc>
          <w:tcPr>
            <w:tcW w:w="1559" w:type="dxa"/>
            <w:tcBorders>
              <w:top w:val="single" w:sz="4" w:space="0" w:color="auto"/>
              <w:left w:val="nil"/>
              <w:bottom w:val="single" w:sz="4" w:space="0" w:color="auto"/>
              <w:right w:val="nil"/>
            </w:tcBorders>
            <w:vAlign w:val="center"/>
          </w:tcPr>
          <w:p w14:paraId="59004136"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tcPr>
          <w:p w14:paraId="79D29EA3" w14:textId="703D1CE6" w:rsidR="002722BD" w:rsidRPr="00513DE5" w:rsidRDefault="007B0588"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3,93±0,57</w:t>
            </w:r>
          </w:p>
        </w:tc>
        <w:tc>
          <w:tcPr>
            <w:tcW w:w="1134" w:type="dxa"/>
            <w:tcBorders>
              <w:top w:val="single" w:sz="4" w:space="0" w:color="auto"/>
              <w:left w:val="nil"/>
              <w:bottom w:val="single" w:sz="4" w:space="0" w:color="auto"/>
              <w:right w:val="nil"/>
            </w:tcBorders>
            <w:vAlign w:val="center"/>
          </w:tcPr>
          <w:p w14:paraId="201CD43E"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107</w:t>
            </w:r>
          </w:p>
        </w:tc>
        <w:tc>
          <w:tcPr>
            <w:tcW w:w="839" w:type="dxa"/>
            <w:vMerge w:val="restart"/>
            <w:tcBorders>
              <w:top w:val="single" w:sz="4" w:space="0" w:color="auto"/>
              <w:left w:val="nil"/>
              <w:right w:val="nil"/>
            </w:tcBorders>
            <w:vAlign w:val="center"/>
          </w:tcPr>
          <w:p w14:paraId="0D072046" w14:textId="77777777" w:rsidR="002722BD" w:rsidRPr="00513DE5" w:rsidRDefault="002722BD" w:rsidP="002722BD">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0,970</w:t>
            </w:r>
          </w:p>
        </w:tc>
      </w:tr>
      <w:tr w:rsidR="00570E3B" w:rsidRPr="000319CD" w14:paraId="7824A63A" w14:textId="77777777" w:rsidTr="002722BD">
        <w:tc>
          <w:tcPr>
            <w:tcW w:w="2127" w:type="dxa"/>
            <w:vMerge/>
            <w:tcBorders>
              <w:left w:val="nil"/>
              <w:right w:val="nil"/>
            </w:tcBorders>
            <w:vAlign w:val="center"/>
          </w:tcPr>
          <w:p w14:paraId="41EE3AB4" w14:textId="77777777" w:rsidR="002722BD" w:rsidRPr="00513DE5" w:rsidRDefault="002722BD" w:rsidP="002722BD">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6B4ED784"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tcPr>
          <w:p w14:paraId="4AAED1C6" w14:textId="425AAF8F" w:rsidR="002722BD" w:rsidRPr="00513DE5" w:rsidRDefault="007B0588"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3,91±0,64</w:t>
            </w:r>
          </w:p>
        </w:tc>
        <w:tc>
          <w:tcPr>
            <w:tcW w:w="1134" w:type="dxa"/>
            <w:tcBorders>
              <w:top w:val="single" w:sz="4" w:space="0" w:color="auto"/>
              <w:left w:val="nil"/>
              <w:bottom w:val="single" w:sz="4" w:space="0" w:color="auto"/>
              <w:right w:val="nil"/>
            </w:tcBorders>
            <w:vAlign w:val="center"/>
          </w:tcPr>
          <w:p w14:paraId="2FB26548" w14:textId="77777777" w:rsidR="002722BD" w:rsidRPr="00513DE5" w:rsidRDefault="002722BD" w:rsidP="002722BD">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102</w:t>
            </w:r>
          </w:p>
        </w:tc>
        <w:tc>
          <w:tcPr>
            <w:tcW w:w="839" w:type="dxa"/>
            <w:vMerge/>
            <w:tcBorders>
              <w:left w:val="nil"/>
              <w:bottom w:val="single" w:sz="4" w:space="0" w:color="auto"/>
              <w:right w:val="nil"/>
            </w:tcBorders>
            <w:vAlign w:val="center"/>
          </w:tcPr>
          <w:p w14:paraId="69E45884" w14:textId="77777777" w:rsidR="002722BD" w:rsidRPr="00513DE5" w:rsidRDefault="002722BD" w:rsidP="002722BD">
            <w:pPr>
              <w:spacing w:line="360" w:lineRule="auto"/>
              <w:rPr>
                <w:rFonts w:ascii="Times New Roman" w:hAnsi="Times New Roman" w:cs="Times New Roman"/>
                <w:color w:val="000000" w:themeColor="text1"/>
              </w:rPr>
            </w:pPr>
          </w:p>
        </w:tc>
      </w:tr>
      <w:tr w:rsidR="00B30C31" w:rsidRPr="000319CD" w14:paraId="262A5179" w14:textId="77777777" w:rsidTr="002423F4">
        <w:tc>
          <w:tcPr>
            <w:tcW w:w="2127" w:type="dxa"/>
            <w:vMerge w:val="restart"/>
            <w:tcBorders>
              <w:left w:val="nil"/>
              <w:right w:val="nil"/>
            </w:tcBorders>
            <w:vAlign w:val="center"/>
          </w:tcPr>
          <w:p w14:paraId="7FAD60AD" w14:textId="039ABD01" w:rsidR="00B30C31" w:rsidRPr="00513DE5" w:rsidRDefault="00B30C31" w:rsidP="00B30C31">
            <w:pPr>
              <w:spacing w:line="360" w:lineRule="auto"/>
              <w:rPr>
                <w:rFonts w:ascii="Times New Roman" w:hAnsi="Times New Roman" w:cs="Times New Roman"/>
                <w:b/>
                <w:color w:val="000000" w:themeColor="text1"/>
              </w:rPr>
            </w:pPr>
            <w:r w:rsidRPr="00513DE5">
              <w:rPr>
                <w:rFonts w:ascii="Times New Roman" w:hAnsi="Times New Roman" w:cs="Times New Roman"/>
                <w:b/>
                <w:color w:val="000000" w:themeColor="text1"/>
              </w:rPr>
              <w:t>AHM Eğitimi</w:t>
            </w:r>
          </w:p>
        </w:tc>
        <w:tc>
          <w:tcPr>
            <w:tcW w:w="1559" w:type="dxa"/>
            <w:tcBorders>
              <w:top w:val="single" w:sz="4" w:space="0" w:color="auto"/>
              <w:left w:val="nil"/>
              <w:bottom w:val="single" w:sz="4" w:space="0" w:color="auto"/>
              <w:right w:val="nil"/>
            </w:tcBorders>
            <w:vAlign w:val="center"/>
          </w:tcPr>
          <w:p w14:paraId="3962C75B" w14:textId="12B6BAB6"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1D86C74D" w14:textId="32F5BB8A" w:rsidR="00B30C31" w:rsidRPr="00513DE5" w:rsidRDefault="007B0588"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3,99</w:t>
            </w:r>
            <w:r w:rsidR="00B30C31" w:rsidRPr="00513DE5">
              <w:rPr>
                <w:rFonts w:ascii="Times New Roman" w:hAnsi="Times New Roman" w:cs="Times New Roman"/>
                <w:color w:val="000000" w:themeColor="text1"/>
              </w:rPr>
              <w:t>±</w:t>
            </w:r>
            <w:r w:rsidRPr="00513DE5">
              <w:rPr>
                <w:rFonts w:ascii="Times New Roman" w:hAnsi="Times New Roman" w:cs="Times New Roman"/>
                <w:color w:val="000000" w:themeColor="text1"/>
              </w:rPr>
              <w:t>0,56</w:t>
            </w:r>
          </w:p>
        </w:tc>
        <w:tc>
          <w:tcPr>
            <w:tcW w:w="1134" w:type="dxa"/>
            <w:tcBorders>
              <w:top w:val="single" w:sz="4" w:space="0" w:color="auto"/>
              <w:left w:val="nil"/>
              <w:bottom w:val="single" w:sz="4" w:space="0" w:color="auto"/>
              <w:right w:val="nil"/>
            </w:tcBorders>
            <w:vAlign w:val="center"/>
          </w:tcPr>
          <w:p w14:paraId="56989543" w14:textId="702484C3" w:rsidR="00B30C31" w:rsidRPr="00513DE5" w:rsidRDefault="007B0588" w:rsidP="002423F4">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120</w:t>
            </w:r>
          </w:p>
        </w:tc>
        <w:tc>
          <w:tcPr>
            <w:tcW w:w="839" w:type="dxa"/>
            <w:vMerge w:val="restart"/>
            <w:tcBorders>
              <w:top w:val="single" w:sz="4" w:space="0" w:color="auto"/>
              <w:left w:val="nil"/>
              <w:right w:val="nil"/>
            </w:tcBorders>
            <w:vAlign w:val="center"/>
          </w:tcPr>
          <w:p w14:paraId="36A2FF56" w14:textId="6909E5E9" w:rsidR="00B30C31" w:rsidRPr="00513DE5" w:rsidRDefault="007B0588" w:rsidP="007B0588">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0,063</w:t>
            </w:r>
          </w:p>
        </w:tc>
      </w:tr>
      <w:tr w:rsidR="00B30C31" w:rsidRPr="000319CD" w14:paraId="3343FC64" w14:textId="77777777" w:rsidTr="002423F4">
        <w:tc>
          <w:tcPr>
            <w:tcW w:w="2127" w:type="dxa"/>
            <w:vMerge/>
            <w:tcBorders>
              <w:left w:val="nil"/>
              <w:bottom w:val="single" w:sz="4" w:space="0" w:color="auto"/>
              <w:right w:val="nil"/>
            </w:tcBorders>
            <w:vAlign w:val="center"/>
          </w:tcPr>
          <w:p w14:paraId="6307AAED" w14:textId="77777777" w:rsidR="00B30C31" w:rsidRPr="00513DE5" w:rsidRDefault="00B30C31" w:rsidP="00B30C31">
            <w:pPr>
              <w:spacing w:line="360" w:lineRule="auto"/>
              <w:rPr>
                <w:rFonts w:ascii="Times New Roman" w:hAnsi="Times New Roman" w:cs="Times New Roman"/>
                <w:b/>
                <w:color w:val="000000" w:themeColor="text1"/>
              </w:rPr>
            </w:pPr>
          </w:p>
        </w:tc>
        <w:tc>
          <w:tcPr>
            <w:tcW w:w="1559" w:type="dxa"/>
            <w:tcBorders>
              <w:top w:val="single" w:sz="4" w:space="0" w:color="auto"/>
              <w:left w:val="nil"/>
              <w:bottom w:val="single" w:sz="4" w:space="0" w:color="auto"/>
              <w:right w:val="nil"/>
            </w:tcBorders>
            <w:vAlign w:val="center"/>
          </w:tcPr>
          <w:p w14:paraId="383543AE" w14:textId="072593EB"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6E722E2B" w14:textId="25ED5029" w:rsidR="00B30C31" w:rsidRPr="00513DE5" w:rsidRDefault="007B0588"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3,83</w:t>
            </w:r>
            <w:r w:rsidR="00B30C31" w:rsidRPr="00513DE5">
              <w:rPr>
                <w:rFonts w:ascii="Times New Roman" w:hAnsi="Times New Roman" w:cs="Times New Roman"/>
                <w:color w:val="000000" w:themeColor="text1"/>
              </w:rPr>
              <w:t>±</w:t>
            </w:r>
            <w:r w:rsidRPr="00513DE5">
              <w:rPr>
                <w:rFonts w:ascii="Times New Roman" w:hAnsi="Times New Roman" w:cs="Times New Roman"/>
                <w:color w:val="000000" w:themeColor="text1"/>
              </w:rPr>
              <w:t>0,64</w:t>
            </w:r>
          </w:p>
        </w:tc>
        <w:tc>
          <w:tcPr>
            <w:tcW w:w="1134" w:type="dxa"/>
            <w:tcBorders>
              <w:top w:val="single" w:sz="4" w:space="0" w:color="auto"/>
              <w:left w:val="nil"/>
              <w:bottom w:val="single" w:sz="4" w:space="0" w:color="auto"/>
              <w:right w:val="nil"/>
            </w:tcBorders>
            <w:vAlign w:val="center"/>
          </w:tcPr>
          <w:p w14:paraId="2D621E29" w14:textId="7C469411" w:rsidR="00B30C31" w:rsidRPr="00513DE5" w:rsidRDefault="007B0588" w:rsidP="002423F4">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89</w:t>
            </w:r>
          </w:p>
        </w:tc>
        <w:tc>
          <w:tcPr>
            <w:tcW w:w="839" w:type="dxa"/>
            <w:vMerge/>
            <w:tcBorders>
              <w:left w:val="nil"/>
              <w:bottom w:val="single" w:sz="4" w:space="0" w:color="auto"/>
              <w:right w:val="nil"/>
            </w:tcBorders>
            <w:vAlign w:val="center"/>
          </w:tcPr>
          <w:p w14:paraId="282BCC29" w14:textId="77777777" w:rsidR="00B30C31" w:rsidRPr="00513DE5" w:rsidRDefault="00B30C31" w:rsidP="007B0588">
            <w:pPr>
              <w:spacing w:line="360" w:lineRule="auto"/>
              <w:jc w:val="center"/>
              <w:rPr>
                <w:rFonts w:ascii="Times New Roman" w:hAnsi="Times New Roman" w:cs="Times New Roman"/>
                <w:color w:val="000000" w:themeColor="text1"/>
              </w:rPr>
            </w:pPr>
          </w:p>
        </w:tc>
      </w:tr>
      <w:tr w:rsidR="00B30C31" w:rsidRPr="000319CD" w14:paraId="1E4696B6" w14:textId="77777777" w:rsidTr="002722BD">
        <w:tc>
          <w:tcPr>
            <w:tcW w:w="2127" w:type="dxa"/>
            <w:tcBorders>
              <w:left w:val="nil"/>
              <w:bottom w:val="single" w:sz="4" w:space="0" w:color="auto"/>
              <w:right w:val="nil"/>
            </w:tcBorders>
            <w:vAlign w:val="center"/>
          </w:tcPr>
          <w:p w14:paraId="3109FCF3" w14:textId="77777777"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hAnsi="Times New Roman" w:cs="Times New Roman"/>
                <w:b/>
                <w:color w:val="000000" w:themeColor="text1"/>
              </w:rPr>
              <w:t>Toplam</w:t>
            </w:r>
          </w:p>
        </w:tc>
        <w:tc>
          <w:tcPr>
            <w:tcW w:w="1559" w:type="dxa"/>
            <w:tcBorders>
              <w:top w:val="single" w:sz="4" w:space="0" w:color="auto"/>
              <w:left w:val="nil"/>
              <w:bottom w:val="single" w:sz="4" w:space="0" w:color="auto"/>
              <w:right w:val="nil"/>
            </w:tcBorders>
            <w:vAlign w:val="center"/>
          </w:tcPr>
          <w:p w14:paraId="6739D61C" w14:textId="77777777" w:rsidR="00B30C31" w:rsidRPr="00513DE5" w:rsidRDefault="00B30C31" w:rsidP="00B30C31">
            <w:pPr>
              <w:spacing w:line="360" w:lineRule="auto"/>
              <w:rPr>
                <w:rFonts w:ascii="Times New Roman" w:hAnsi="Times New Roman" w:cs="Times New Roman"/>
                <w:color w:val="000000" w:themeColor="text1"/>
              </w:rPr>
            </w:pPr>
          </w:p>
        </w:tc>
        <w:tc>
          <w:tcPr>
            <w:tcW w:w="2835" w:type="dxa"/>
            <w:tcBorders>
              <w:top w:val="single" w:sz="4" w:space="0" w:color="auto"/>
              <w:left w:val="nil"/>
              <w:bottom w:val="single" w:sz="4" w:space="0" w:color="auto"/>
              <w:right w:val="nil"/>
            </w:tcBorders>
            <w:vAlign w:val="center"/>
          </w:tcPr>
          <w:p w14:paraId="30D7D63A" w14:textId="77777777" w:rsidR="00B30C31" w:rsidRPr="00513DE5" w:rsidRDefault="00B30C31" w:rsidP="00B30C31">
            <w:pPr>
              <w:spacing w:line="360" w:lineRule="auto"/>
              <w:rPr>
                <w:rFonts w:ascii="Times New Roman" w:hAnsi="Times New Roman" w:cs="Times New Roman"/>
                <w:color w:val="000000" w:themeColor="text1"/>
              </w:rPr>
            </w:pPr>
          </w:p>
        </w:tc>
        <w:tc>
          <w:tcPr>
            <w:tcW w:w="1134" w:type="dxa"/>
            <w:tcBorders>
              <w:top w:val="single" w:sz="4" w:space="0" w:color="auto"/>
              <w:left w:val="nil"/>
              <w:bottom w:val="single" w:sz="4" w:space="0" w:color="auto"/>
              <w:right w:val="nil"/>
            </w:tcBorders>
            <w:vAlign w:val="center"/>
          </w:tcPr>
          <w:p w14:paraId="634231AE" w14:textId="77777777"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209</w:t>
            </w:r>
          </w:p>
        </w:tc>
        <w:tc>
          <w:tcPr>
            <w:tcW w:w="839" w:type="dxa"/>
            <w:tcBorders>
              <w:top w:val="single" w:sz="4" w:space="0" w:color="auto"/>
              <w:left w:val="nil"/>
              <w:bottom w:val="single" w:sz="4" w:space="0" w:color="auto"/>
              <w:right w:val="nil"/>
            </w:tcBorders>
            <w:vAlign w:val="center"/>
          </w:tcPr>
          <w:p w14:paraId="7D78CC67" w14:textId="77777777" w:rsidR="00B30C31" w:rsidRPr="00513DE5" w:rsidRDefault="00B30C31" w:rsidP="00B30C31">
            <w:pPr>
              <w:spacing w:line="360" w:lineRule="auto"/>
              <w:rPr>
                <w:rFonts w:ascii="Times New Roman" w:hAnsi="Times New Roman" w:cs="Times New Roman"/>
                <w:color w:val="000000" w:themeColor="text1"/>
              </w:rPr>
            </w:pPr>
          </w:p>
        </w:tc>
      </w:tr>
    </w:tbl>
    <w:p w14:paraId="1510915F" w14:textId="46B715A6" w:rsidR="00400CD1" w:rsidRDefault="000E07F2" w:rsidP="005C3B18">
      <w:pPr>
        <w:spacing w:after="0" w:line="360" w:lineRule="auto"/>
        <w:jc w:val="both"/>
        <w:rPr>
          <w:rFonts w:ascii="Times New Roman" w:hAnsi="Times New Roman" w:cs="Times New Roman"/>
          <w:i/>
          <w:color w:val="000000" w:themeColor="text1"/>
          <w:sz w:val="24"/>
          <w:szCs w:val="24"/>
        </w:rPr>
      </w:pPr>
      <w:r w:rsidRPr="000319CD">
        <w:rPr>
          <w:rFonts w:ascii="Times New Roman" w:hAnsi="Times New Roman" w:cs="Times New Roman"/>
          <w:i/>
          <w:color w:val="000000" w:themeColor="text1"/>
          <w:sz w:val="24"/>
          <w:szCs w:val="24"/>
        </w:rPr>
        <w:t>*</w:t>
      </w:r>
      <w:r>
        <w:rPr>
          <w:rFonts w:ascii="Times New Roman" w:hAnsi="Times New Roman" w:cs="Times New Roman"/>
          <w:i/>
          <w:color w:val="000000" w:themeColor="text1"/>
          <w:sz w:val="20"/>
          <w:szCs w:val="20"/>
        </w:rPr>
        <w:t>Mann Whi</w:t>
      </w:r>
      <w:r w:rsidR="00D722C5">
        <w:rPr>
          <w:rFonts w:ascii="Times New Roman" w:hAnsi="Times New Roman" w:cs="Times New Roman"/>
          <w:i/>
          <w:color w:val="000000" w:themeColor="text1"/>
          <w:sz w:val="20"/>
          <w:szCs w:val="20"/>
        </w:rPr>
        <w:t xml:space="preserve">tney </w:t>
      </w:r>
      <w:r>
        <w:rPr>
          <w:rFonts w:ascii="Times New Roman" w:hAnsi="Times New Roman" w:cs="Times New Roman"/>
          <w:i/>
          <w:color w:val="000000" w:themeColor="text1"/>
          <w:sz w:val="20"/>
          <w:szCs w:val="20"/>
        </w:rPr>
        <w:t xml:space="preserve"> U testi uygulandı</w:t>
      </w:r>
      <w:r w:rsidRPr="000319CD">
        <w:rPr>
          <w:rFonts w:ascii="Times New Roman" w:hAnsi="Times New Roman" w:cs="Times New Roman"/>
          <w:i/>
          <w:color w:val="000000" w:themeColor="text1"/>
          <w:sz w:val="20"/>
          <w:szCs w:val="20"/>
        </w:rPr>
        <w:t>ı.</w:t>
      </w:r>
    </w:p>
    <w:p w14:paraId="352906D2" w14:textId="77777777" w:rsidR="000E07F2" w:rsidRPr="000E07F2" w:rsidRDefault="000E07F2" w:rsidP="005C3B18">
      <w:pPr>
        <w:spacing w:after="0" w:line="360" w:lineRule="auto"/>
        <w:jc w:val="both"/>
        <w:rPr>
          <w:rFonts w:ascii="Times New Roman" w:hAnsi="Times New Roman" w:cs="Times New Roman"/>
          <w:i/>
          <w:color w:val="000000" w:themeColor="text1"/>
          <w:sz w:val="24"/>
          <w:szCs w:val="24"/>
        </w:rPr>
      </w:pPr>
    </w:p>
    <w:p w14:paraId="37A5A767" w14:textId="5F27CA91" w:rsidR="005919EE" w:rsidRPr="000319CD" w:rsidRDefault="005919EE" w:rsidP="005919EE">
      <w:pPr>
        <w:spacing w:after="0" w:line="360" w:lineRule="auto"/>
        <w:ind w:firstLine="708"/>
        <w:jc w:val="both"/>
        <w:rPr>
          <w:rFonts w:ascii="Times New Roman" w:hAnsi="Times New Roman" w:cs="Times New Roman"/>
          <w:color w:val="000000" w:themeColor="text1"/>
          <w:sz w:val="24"/>
          <w:szCs w:val="24"/>
        </w:rPr>
      </w:pPr>
      <w:r w:rsidRPr="008C2B4E">
        <w:rPr>
          <w:rFonts w:ascii="Times New Roman" w:hAnsi="Times New Roman" w:cs="Times New Roman"/>
          <w:color w:val="000000" w:themeColor="text1"/>
          <w:sz w:val="24"/>
          <w:szCs w:val="24"/>
        </w:rPr>
        <w:t xml:space="preserve">Cinsiyet sosyodemografik değişkeni ile Liderlik Motivasyon alt boyutlarından Sosyal Normatif alt boyutu ortalama değerleri </w:t>
      </w:r>
      <w:r w:rsidR="00523A1A" w:rsidRPr="008C2B4E">
        <w:rPr>
          <w:rFonts w:ascii="Times New Roman" w:hAnsi="Times New Roman" w:cs="Times New Roman"/>
          <w:color w:val="000000" w:themeColor="text1"/>
          <w:sz w:val="24"/>
          <w:szCs w:val="24"/>
        </w:rPr>
        <w:t>bağlamında</w:t>
      </w:r>
      <w:r w:rsidRPr="008C2B4E">
        <w:rPr>
          <w:rFonts w:ascii="Times New Roman" w:hAnsi="Times New Roman" w:cs="Times New Roman"/>
          <w:color w:val="000000" w:themeColor="text1"/>
          <w:sz w:val="24"/>
          <w:szCs w:val="24"/>
        </w:rPr>
        <w:t xml:space="preserve"> (Tablo 15) ; Cinsiyet </w:t>
      </w:r>
      <w:r w:rsidR="00DE63B7" w:rsidRPr="008C2B4E">
        <w:rPr>
          <w:rFonts w:ascii="Times New Roman" w:hAnsi="Times New Roman" w:cs="Times New Roman"/>
          <w:color w:val="000000" w:themeColor="text1"/>
          <w:sz w:val="24"/>
          <w:szCs w:val="24"/>
        </w:rPr>
        <w:t xml:space="preserve">değişkenine bağlı olarak </w:t>
      </w:r>
      <w:r w:rsidRPr="008C2B4E">
        <w:rPr>
          <w:rFonts w:ascii="Times New Roman" w:hAnsi="Times New Roman" w:cs="Times New Roman"/>
          <w:color w:val="000000" w:themeColor="text1"/>
          <w:sz w:val="24"/>
          <w:szCs w:val="24"/>
        </w:rPr>
        <w:t xml:space="preserve"> Sosyal Normatif alt boyutu </w:t>
      </w:r>
      <w:r w:rsidR="00DE63B7" w:rsidRPr="008C2B4E">
        <w:rPr>
          <w:rFonts w:ascii="Times New Roman" w:hAnsi="Times New Roman" w:cs="Times New Roman"/>
          <w:color w:val="000000" w:themeColor="text1"/>
          <w:sz w:val="24"/>
          <w:szCs w:val="24"/>
        </w:rPr>
        <w:t xml:space="preserve">ortalama değerleri </w:t>
      </w:r>
      <w:r w:rsidR="00523A1A" w:rsidRPr="008C2B4E">
        <w:rPr>
          <w:rFonts w:ascii="Times New Roman" w:hAnsi="Times New Roman" w:cs="Times New Roman"/>
          <w:color w:val="000000" w:themeColor="text1"/>
          <w:sz w:val="24"/>
          <w:szCs w:val="24"/>
        </w:rPr>
        <w:t>açısından</w:t>
      </w:r>
      <w:r w:rsidRPr="008C2B4E">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lastRenderedPageBreak/>
        <w:t>istatistiksel olarak anlamlı bir farklılık gözlendi. Erkek grubunun Sosyal Normatif Liderlik Motivasyonu ortalama puan değeriri kadın grubuna göre anlamalı olarak dah</w:t>
      </w:r>
      <w:r w:rsidR="00B0646E" w:rsidRPr="000319CD">
        <w:rPr>
          <w:rFonts w:ascii="Times New Roman" w:hAnsi="Times New Roman" w:cs="Times New Roman"/>
          <w:color w:val="000000" w:themeColor="text1"/>
          <w:sz w:val="24"/>
          <w:szCs w:val="24"/>
        </w:rPr>
        <w:t>a</w:t>
      </w:r>
      <w:r w:rsidRPr="000319CD">
        <w:rPr>
          <w:rFonts w:ascii="Times New Roman" w:hAnsi="Times New Roman" w:cs="Times New Roman"/>
          <w:color w:val="000000" w:themeColor="text1"/>
          <w:sz w:val="24"/>
          <w:szCs w:val="24"/>
        </w:rPr>
        <w:t xml:space="preserve"> yüksek idi</w:t>
      </w:r>
      <w:r w:rsidR="000E07F2">
        <w:rPr>
          <w:rFonts w:ascii="Times New Roman" w:hAnsi="Times New Roman" w:cs="Times New Roman"/>
          <w:color w:val="000000" w:themeColor="text1"/>
          <w:sz w:val="24"/>
          <w:szCs w:val="24"/>
        </w:rPr>
        <w:t xml:space="preserve"> (p</w:t>
      </w:r>
      <w:r w:rsidR="00E22A2E">
        <w:rPr>
          <w:rFonts w:ascii="Times New Roman" w:hAnsi="Times New Roman" w:cs="Times New Roman"/>
          <w:color w:val="000000" w:themeColor="text1"/>
          <w:sz w:val="24"/>
          <w:szCs w:val="24"/>
        </w:rPr>
        <w:t>=0,001</w:t>
      </w:r>
      <w:r w:rsidRPr="000319CD">
        <w:rPr>
          <w:rFonts w:ascii="Times New Roman" w:hAnsi="Times New Roman" w:cs="Times New Roman"/>
          <w:color w:val="000000" w:themeColor="text1"/>
          <w:sz w:val="24"/>
          <w:szCs w:val="24"/>
        </w:rPr>
        <w:t xml:space="preserve">).  Erkeklerin Sosyal </w:t>
      </w:r>
      <w:r w:rsidR="002423F4">
        <w:rPr>
          <w:rFonts w:ascii="Times New Roman" w:hAnsi="Times New Roman" w:cs="Times New Roman"/>
          <w:color w:val="000000" w:themeColor="text1"/>
          <w:sz w:val="24"/>
          <w:szCs w:val="24"/>
        </w:rPr>
        <w:t>Normatif ortalama değerleri 3,73±0,75</w:t>
      </w:r>
      <w:r w:rsidRPr="000319CD">
        <w:rPr>
          <w:rFonts w:ascii="Times New Roman" w:hAnsi="Times New Roman" w:cs="Times New Roman"/>
          <w:color w:val="000000" w:themeColor="text1"/>
          <w:sz w:val="24"/>
          <w:szCs w:val="24"/>
        </w:rPr>
        <w:t xml:space="preserve"> iken, kadınların Sosyal Norma</w:t>
      </w:r>
      <w:r w:rsidR="002423F4">
        <w:rPr>
          <w:rFonts w:ascii="Times New Roman" w:hAnsi="Times New Roman" w:cs="Times New Roman"/>
          <w:color w:val="000000" w:themeColor="text1"/>
          <w:sz w:val="24"/>
          <w:szCs w:val="24"/>
        </w:rPr>
        <w:t>tif ortalama değerleri 3,21±0,69</w:t>
      </w:r>
      <w:r w:rsidRPr="000319CD">
        <w:rPr>
          <w:rFonts w:ascii="Times New Roman" w:hAnsi="Times New Roman" w:cs="Times New Roman"/>
          <w:color w:val="000000" w:themeColor="text1"/>
          <w:sz w:val="24"/>
          <w:szCs w:val="24"/>
        </w:rPr>
        <w:t xml:space="preserve"> olduğu gözlemlendi. </w:t>
      </w:r>
    </w:p>
    <w:p w14:paraId="6913F59B" w14:textId="49D2C145" w:rsidR="00CE411A" w:rsidRPr="000319CD" w:rsidRDefault="005919EE" w:rsidP="005919E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PİY </w:t>
      </w:r>
      <w:r w:rsidR="003101CE">
        <w:rPr>
          <w:rFonts w:ascii="Times New Roman" w:hAnsi="Times New Roman" w:cs="Times New Roman"/>
          <w:color w:val="000000" w:themeColor="text1"/>
          <w:sz w:val="24"/>
          <w:szCs w:val="24"/>
        </w:rPr>
        <w:t>e</w:t>
      </w:r>
      <w:r w:rsidRPr="000319CD">
        <w:rPr>
          <w:rFonts w:ascii="Times New Roman" w:hAnsi="Times New Roman" w:cs="Times New Roman"/>
          <w:color w:val="000000" w:themeColor="text1"/>
          <w:sz w:val="24"/>
          <w:szCs w:val="24"/>
        </w:rPr>
        <w:t xml:space="preserve">ğitimi </w:t>
      </w:r>
      <w:r w:rsidR="003101CE">
        <w:rPr>
          <w:rFonts w:ascii="Times New Roman" w:hAnsi="Times New Roman" w:cs="Times New Roman"/>
          <w:color w:val="000000" w:themeColor="text1"/>
          <w:sz w:val="24"/>
          <w:szCs w:val="24"/>
        </w:rPr>
        <w:t>ve AHM e</w:t>
      </w:r>
      <w:r w:rsidR="003944FB">
        <w:rPr>
          <w:rFonts w:ascii="Times New Roman" w:hAnsi="Times New Roman" w:cs="Times New Roman"/>
          <w:color w:val="000000" w:themeColor="text1"/>
          <w:sz w:val="24"/>
          <w:szCs w:val="24"/>
        </w:rPr>
        <w:t xml:space="preserve">ğitimi </w:t>
      </w:r>
      <w:r w:rsidRPr="000319CD">
        <w:rPr>
          <w:rFonts w:ascii="Times New Roman" w:hAnsi="Times New Roman" w:cs="Times New Roman"/>
          <w:color w:val="000000" w:themeColor="text1"/>
          <w:sz w:val="24"/>
          <w:szCs w:val="24"/>
        </w:rPr>
        <w:t xml:space="preserve">sosyodemografik değişkeni ile Liderlik motivasyon alt boyutlarından Sosyal Normatif alt boyutu ortalama değerleri </w:t>
      </w:r>
      <w:r w:rsidR="00523A1A">
        <w:rPr>
          <w:rFonts w:ascii="Times New Roman" w:hAnsi="Times New Roman" w:cs="Times New Roman"/>
          <w:color w:val="000000" w:themeColor="text1"/>
          <w:sz w:val="24"/>
          <w:szCs w:val="24"/>
        </w:rPr>
        <w:t>bağlamında</w:t>
      </w:r>
      <w:r w:rsidR="003944FB">
        <w:rPr>
          <w:rFonts w:ascii="Times New Roman" w:hAnsi="Times New Roman" w:cs="Times New Roman"/>
          <w:color w:val="000000" w:themeColor="text1"/>
          <w:sz w:val="24"/>
          <w:szCs w:val="24"/>
        </w:rPr>
        <w:t xml:space="preserve"> (</w:t>
      </w:r>
      <w:r w:rsidR="003101CE">
        <w:rPr>
          <w:rFonts w:ascii="Times New Roman" w:hAnsi="Times New Roman" w:cs="Times New Roman"/>
          <w:color w:val="000000" w:themeColor="text1"/>
          <w:sz w:val="24"/>
          <w:szCs w:val="24"/>
        </w:rPr>
        <w:t>Tablo 15) ; PİY eğitimi ve AHM e</w:t>
      </w:r>
      <w:r w:rsidR="003944FB">
        <w:rPr>
          <w:rFonts w:ascii="Times New Roman" w:hAnsi="Times New Roman" w:cs="Times New Roman"/>
          <w:color w:val="000000" w:themeColor="text1"/>
          <w:sz w:val="24"/>
          <w:szCs w:val="24"/>
        </w:rPr>
        <w:t xml:space="preserve">ğitimi </w:t>
      </w:r>
      <w:r w:rsidRPr="000319CD">
        <w:rPr>
          <w:rFonts w:ascii="Times New Roman" w:hAnsi="Times New Roman" w:cs="Times New Roman"/>
          <w:color w:val="000000" w:themeColor="text1"/>
          <w:sz w:val="24"/>
          <w:szCs w:val="24"/>
        </w:rPr>
        <w:t xml:space="preserve">ile Sosyal Normatif Liderlik motivasyonu </w:t>
      </w:r>
      <w:r w:rsidR="00523A1A">
        <w:rPr>
          <w:rFonts w:ascii="Times New Roman" w:hAnsi="Times New Roman" w:cs="Times New Roman"/>
          <w:color w:val="000000" w:themeColor="text1"/>
          <w:sz w:val="24"/>
          <w:szCs w:val="24"/>
        </w:rPr>
        <w:t xml:space="preserve">açısından </w:t>
      </w:r>
      <w:r w:rsidRPr="000319CD">
        <w:rPr>
          <w:rFonts w:ascii="Times New Roman" w:hAnsi="Times New Roman" w:cs="Times New Roman"/>
          <w:color w:val="000000" w:themeColor="text1"/>
          <w:sz w:val="24"/>
          <w:szCs w:val="24"/>
        </w:rPr>
        <w:t>istatistiksel olarak anla</w:t>
      </w:r>
      <w:r w:rsidR="003944FB">
        <w:rPr>
          <w:rFonts w:ascii="Times New Roman" w:hAnsi="Times New Roman" w:cs="Times New Roman"/>
          <w:color w:val="000000" w:themeColor="text1"/>
          <w:sz w:val="24"/>
          <w:szCs w:val="24"/>
        </w:rPr>
        <w:t>mlı bir farklılık gözlenmedi (p&gt;</w:t>
      </w:r>
      <w:r w:rsidRPr="000319CD">
        <w:rPr>
          <w:rFonts w:ascii="Times New Roman" w:hAnsi="Times New Roman" w:cs="Times New Roman"/>
          <w:color w:val="000000" w:themeColor="text1"/>
          <w:sz w:val="24"/>
          <w:szCs w:val="24"/>
        </w:rPr>
        <w:t>0,05).</w:t>
      </w:r>
      <w:r w:rsidR="00372C05" w:rsidRPr="000319CD">
        <w:rPr>
          <w:rFonts w:ascii="Times New Roman" w:hAnsi="Times New Roman" w:cs="Times New Roman"/>
          <w:color w:val="000000" w:themeColor="text1"/>
          <w:sz w:val="24"/>
          <w:szCs w:val="24"/>
        </w:rPr>
        <w:t xml:space="preserve"> </w:t>
      </w:r>
    </w:p>
    <w:p w14:paraId="5678E611" w14:textId="40BE3818" w:rsidR="003944FB" w:rsidRDefault="003101CE" w:rsidP="002423F4">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AHM e</w:t>
      </w:r>
      <w:r w:rsidR="002423F4">
        <w:rPr>
          <w:rFonts w:ascii="Times New Roman" w:hAnsi="Times New Roman" w:cs="Times New Roman"/>
          <w:color w:val="000000" w:themeColor="text1"/>
          <w:sz w:val="24"/>
          <w:szCs w:val="24"/>
        </w:rPr>
        <w:t>ğitim</w:t>
      </w:r>
      <w:r w:rsidR="00023AA5">
        <w:rPr>
          <w:rFonts w:ascii="Times New Roman" w:hAnsi="Times New Roman" w:cs="Times New Roman"/>
          <w:color w:val="000000" w:themeColor="text1"/>
          <w:sz w:val="24"/>
          <w:szCs w:val="24"/>
        </w:rPr>
        <w:t xml:space="preserve">i sosyodemoğrafik değişkeni ile </w:t>
      </w:r>
      <w:r w:rsidR="00B549E5" w:rsidRPr="000319CD">
        <w:rPr>
          <w:rFonts w:ascii="Times New Roman" w:hAnsi="Times New Roman" w:cs="Times New Roman"/>
          <w:color w:val="000000" w:themeColor="text1"/>
          <w:sz w:val="24"/>
          <w:szCs w:val="24"/>
        </w:rPr>
        <w:t>Sos</w:t>
      </w:r>
      <w:r w:rsidR="00B549E5">
        <w:rPr>
          <w:rFonts w:ascii="Times New Roman" w:hAnsi="Times New Roman" w:cs="Times New Roman"/>
          <w:color w:val="000000" w:themeColor="text1"/>
          <w:sz w:val="24"/>
          <w:szCs w:val="24"/>
        </w:rPr>
        <w:t>yal Normatif alt boyutu ortalama d</w:t>
      </w:r>
      <w:r w:rsidR="002423F4" w:rsidRPr="000319CD">
        <w:rPr>
          <w:rFonts w:ascii="Times New Roman" w:hAnsi="Times New Roman" w:cs="Times New Roman"/>
          <w:color w:val="000000" w:themeColor="text1"/>
          <w:sz w:val="24"/>
          <w:szCs w:val="24"/>
        </w:rPr>
        <w:t xml:space="preserve">eğerleri </w:t>
      </w:r>
      <w:r w:rsidR="00523A1A">
        <w:rPr>
          <w:rFonts w:ascii="Times New Roman" w:hAnsi="Times New Roman" w:cs="Times New Roman"/>
          <w:color w:val="000000" w:themeColor="text1"/>
          <w:sz w:val="24"/>
          <w:szCs w:val="24"/>
        </w:rPr>
        <w:t>bağlamında</w:t>
      </w:r>
      <w:r w:rsidR="002423F4" w:rsidRPr="000319CD">
        <w:rPr>
          <w:rFonts w:ascii="Times New Roman" w:hAnsi="Times New Roman" w:cs="Times New Roman"/>
          <w:color w:val="000000" w:themeColor="text1"/>
          <w:sz w:val="24"/>
          <w:szCs w:val="24"/>
        </w:rPr>
        <w:t xml:space="preserve"> (Tablo </w:t>
      </w:r>
      <w:r w:rsidR="00B549E5">
        <w:rPr>
          <w:rFonts w:ascii="Times New Roman" w:hAnsi="Times New Roman" w:cs="Times New Roman"/>
          <w:color w:val="000000" w:themeColor="text1"/>
          <w:sz w:val="24"/>
          <w:szCs w:val="24"/>
        </w:rPr>
        <w:t>15</w:t>
      </w:r>
      <w:r w:rsidR="002423F4" w:rsidRPr="000319CD">
        <w:rPr>
          <w:rFonts w:ascii="Times New Roman" w:hAnsi="Times New Roman" w:cs="Times New Roman"/>
          <w:color w:val="000000" w:themeColor="text1"/>
          <w:sz w:val="24"/>
          <w:szCs w:val="24"/>
        </w:rPr>
        <w:t>)</w:t>
      </w:r>
      <w:r w:rsidR="002423F4">
        <w:rPr>
          <w:rFonts w:ascii="Times New Roman" w:hAnsi="Times New Roman" w:cs="Times New Roman"/>
          <w:color w:val="000000" w:themeColor="text1"/>
          <w:sz w:val="24"/>
          <w:szCs w:val="24"/>
        </w:rPr>
        <w:t xml:space="preserve"> </w:t>
      </w:r>
      <w:r w:rsidR="002423F4" w:rsidRPr="000319CD">
        <w:rPr>
          <w:rFonts w:ascii="Times New Roman" w:hAnsi="Times New Roman" w:cs="Times New Roman"/>
          <w:color w:val="000000" w:themeColor="text1"/>
          <w:sz w:val="24"/>
          <w:szCs w:val="24"/>
        </w:rPr>
        <w:t>istatistiksel olarak anlamlı bir farklılık gözlendi</w:t>
      </w:r>
      <w:r w:rsidR="000E07F2">
        <w:rPr>
          <w:rFonts w:ascii="Times New Roman" w:hAnsi="Times New Roman" w:cs="Times New Roman"/>
          <w:color w:val="000000" w:themeColor="text1"/>
          <w:sz w:val="24"/>
          <w:szCs w:val="24"/>
        </w:rPr>
        <w:t xml:space="preserve"> (p</w:t>
      </w:r>
      <w:r w:rsidR="002423F4">
        <w:rPr>
          <w:rFonts w:ascii="Times New Roman" w:hAnsi="Times New Roman" w:cs="Times New Roman"/>
          <w:color w:val="000000" w:themeColor="text1"/>
          <w:sz w:val="24"/>
          <w:szCs w:val="24"/>
        </w:rPr>
        <w:t>=0,</w:t>
      </w:r>
      <w:r w:rsidR="00B549E5">
        <w:rPr>
          <w:rFonts w:ascii="Times New Roman" w:hAnsi="Times New Roman" w:cs="Times New Roman"/>
          <w:color w:val="000000" w:themeColor="text1"/>
          <w:sz w:val="24"/>
          <w:szCs w:val="24"/>
        </w:rPr>
        <w:t>04</w:t>
      </w:r>
      <w:r w:rsidR="00E22A2E">
        <w:rPr>
          <w:rFonts w:ascii="Times New Roman" w:hAnsi="Times New Roman" w:cs="Times New Roman"/>
          <w:color w:val="000000" w:themeColor="text1"/>
          <w:sz w:val="24"/>
          <w:szCs w:val="24"/>
        </w:rPr>
        <w:t>6</w:t>
      </w:r>
      <w:r w:rsidR="002423F4" w:rsidRPr="000319CD">
        <w:rPr>
          <w:rFonts w:ascii="Times New Roman" w:hAnsi="Times New Roman" w:cs="Times New Roman"/>
          <w:color w:val="000000" w:themeColor="text1"/>
          <w:sz w:val="24"/>
          <w:szCs w:val="24"/>
        </w:rPr>
        <w:t>).</w:t>
      </w:r>
      <w:r w:rsidR="00B549E5" w:rsidRPr="00B549E5">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AHM e</w:t>
      </w:r>
      <w:r w:rsidR="00B549E5">
        <w:rPr>
          <w:rFonts w:ascii="Times New Roman" w:hAnsi="Times New Roman" w:cs="Times New Roman"/>
          <w:color w:val="000000" w:themeColor="text1"/>
          <w:sz w:val="24"/>
          <w:szCs w:val="24"/>
        </w:rPr>
        <w:t xml:space="preserve">ğitimi alanların </w:t>
      </w:r>
      <w:r w:rsidR="00B549E5" w:rsidRPr="000319CD">
        <w:rPr>
          <w:rFonts w:ascii="Times New Roman" w:hAnsi="Times New Roman" w:cs="Times New Roman"/>
          <w:color w:val="000000" w:themeColor="text1"/>
          <w:sz w:val="24"/>
          <w:szCs w:val="24"/>
        </w:rPr>
        <w:t xml:space="preserve">Sosyal </w:t>
      </w:r>
      <w:r w:rsidR="00B549E5">
        <w:rPr>
          <w:rFonts w:ascii="Times New Roman" w:hAnsi="Times New Roman" w:cs="Times New Roman"/>
          <w:color w:val="000000" w:themeColor="text1"/>
          <w:sz w:val="24"/>
          <w:szCs w:val="24"/>
        </w:rPr>
        <w:t>Normatif ortalama değerleri 3,57±0,75</w:t>
      </w:r>
      <w:r w:rsidR="00B549E5" w:rsidRPr="000319CD">
        <w:rPr>
          <w:rFonts w:ascii="Times New Roman" w:hAnsi="Times New Roman" w:cs="Times New Roman"/>
          <w:color w:val="000000" w:themeColor="text1"/>
          <w:sz w:val="24"/>
          <w:szCs w:val="24"/>
        </w:rPr>
        <w:t xml:space="preserve"> iken, </w:t>
      </w:r>
      <w:r w:rsidR="00B549E5">
        <w:rPr>
          <w:rFonts w:ascii="Times New Roman" w:hAnsi="Times New Roman" w:cs="Times New Roman"/>
          <w:color w:val="000000" w:themeColor="text1"/>
          <w:sz w:val="24"/>
          <w:szCs w:val="24"/>
        </w:rPr>
        <w:t>almayanların</w:t>
      </w:r>
      <w:r w:rsidR="00B549E5" w:rsidRPr="000319CD">
        <w:rPr>
          <w:rFonts w:ascii="Times New Roman" w:hAnsi="Times New Roman" w:cs="Times New Roman"/>
          <w:color w:val="000000" w:themeColor="text1"/>
          <w:sz w:val="24"/>
          <w:szCs w:val="24"/>
        </w:rPr>
        <w:t xml:space="preserve"> Sosyal Norma</w:t>
      </w:r>
      <w:r w:rsidR="00B549E5">
        <w:rPr>
          <w:rFonts w:ascii="Times New Roman" w:hAnsi="Times New Roman" w:cs="Times New Roman"/>
          <w:color w:val="000000" w:themeColor="text1"/>
          <w:sz w:val="24"/>
          <w:szCs w:val="24"/>
        </w:rPr>
        <w:t>tif ortalama değerleri 3,37±0,79</w:t>
      </w:r>
      <w:r w:rsidR="00B549E5" w:rsidRPr="000319CD">
        <w:rPr>
          <w:rFonts w:ascii="Times New Roman" w:hAnsi="Times New Roman" w:cs="Times New Roman"/>
          <w:color w:val="000000" w:themeColor="text1"/>
          <w:sz w:val="24"/>
          <w:szCs w:val="24"/>
        </w:rPr>
        <w:t xml:space="preserve"> olduğu gözlemlendi. </w:t>
      </w:r>
      <w:r w:rsidR="002423F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AHM e</w:t>
      </w:r>
      <w:r w:rsidR="00B549E5">
        <w:rPr>
          <w:rFonts w:ascii="Times New Roman" w:hAnsi="Times New Roman" w:cs="Times New Roman"/>
          <w:color w:val="000000" w:themeColor="text1"/>
          <w:sz w:val="24"/>
          <w:szCs w:val="24"/>
        </w:rPr>
        <w:t>ğitimi alan katılımcıların Sosyal N</w:t>
      </w:r>
      <w:r>
        <w:rPr>
          <w:rFonts w:ascii="Times New Roman" w:hAnsi="Times New Roman" w:cs="Times New Roman"/>
          <w:color w:val="000000" w:themeColor="text1"/>
          <w:sz w:val="24"/>
          <w:szCs w:val="24"/>
        </w:rPr>
        <w:t>ormatif Liderlik değerleri AHM e</w:t>
      </w:r>
      <w:r w:rsidR="00B549E5">
        <w:rPr>
          <w:rFonts w:ascii="Times New Roman" w:hAnsi="Times New Roman" w:cs="Times New Roman"/>
          <w:color w:val="000000" w:themeColor="text1"/>
          <w:sz w:val="24"/>
          <w:szCs w:val="24"/>
        </w:rPr>
        <w:t>ğitimi almayanlara göre daha yüksek seviylerde olarak gözlemlendi.</w:t>
      </w:r>
    </w:p>
    <w:p w14:paraId="043BF729" w14:textId="480F187D" w:rsidR="003944FB" w:rsidRPr="000319CD" w:rsidRDefault="003944FB" w:rsidP="00CE411A">
      <w:pPr>
        <w:spacing w:after="0" w:line="360" w:lineRule="auto"/>
        <w:jc w:val="both"/>
        <w:rPr>
          <w:rFonts w:ascii="Times New Roman" w:hAnsi="Times New Roman" w:cs="Times New Roman"/>
          <w:color w:val="000000" w:themeColor="text1"/>
          <w:sz w:val="24"/>
          <w:szCs w:val="24"/>
        </w:rPr>
      </w:pPr>
    </w:p>
    <w:p w14:paraId="5A0580BA" w14:textId="09C5175D" w:rsidR="00CF5100" w:rsidRPr="000319CD" w:rsidRDefault="00431628" w:rsidP="00431628">
      <w:pPr>
        <w:pStyle w:val="ResimYazs"/>
        <w:jc w:val="center"/>
        <w:rPr>
          <w:rFonts w:ascii="Times New Roman" w:hAnsi="Times New Roman" w:cs="Times New Roman"/>
          <w:b/>
          <w:i w:val="0"/>
          <w:color w:val="000000" w:themeColor="text1"/>
          <w:sz w:val="24"/>
          <w:szCs w:val="24"/>
        </w:rPr>
      </w:pPr>
      <w:bookmarkStart w:id="81" w:name="_Toc54557073"/>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15</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Sosyodemografik Değişkenlerle Liderlik Motivasyon Sosyal Normatif Alt Boyutu Ortalama Değerlerinin Karşılaştırılması</w:t>
      </w:r>
      <w:bookmarkEnd w:id="81"/>
    </w:p>
    <w:tbl>
      <w:tblPr>
        <w:tblStyle w:val="TabloKlavuzu"/>
        <w:tblpPr w:leftFromText="180" w:rightFromText="180" w:vertAnchor="text" w:horzAnchor="margin" w:tblpY="-26"/>
        <w:tblW w:w="0" w:type="auto"/>
        <w:tblLook w:val="04A0" w:firstRow="1" w:lastRow="0" w:firstColumn="1" w:lastColumn="0" w:noHBand="0" w:noVBand="1"/>
      </w:tblPr>
      <w:tblGrid>
        <w:gridCol w:w="2127"/>
        <w:gridCol w:w="1559"/>
        <w:gridCol w:w="2835"/>
        <w:gridCol w:w="1134"/>
        <w:gridCol w:w="839"/>
      </w:tblGrid>
      <w:tr w:rsidR="00570E3B" w:rsidRPr="000319CD" w14:paraId="4AFB0579" w14:textId="77777777" w:rsidTr="00CE411A">
        <w:trPr>
          <w:trHeight w:val="837"/>
        </w:trPr>
        <w:tc>
          <w:tcPr>
            <w:tcW w:w="2127" w:type="dxa"/>
            <w:tcBorders>
              <w:top w:val="single" w:sz="4" w:space="0" w:color="auto"/>
              <w:left w:val="nil"/>
              <w:bottom w:val="single" w:sz="4" w:space="0" w:color="auto"/>
              <w:right w:val="nil"/>
            </w:tcBorders>
            <w:vAlign w:val="center"/>
          </w:tcPr>
          <w:p w14:paraId="2028348B" w14:textId="77777777" w:rsidR="00CE411A" w:rsidRPr="000319CD" w:rsidRDefault="00CE411A" w:rsidP="00CE411A">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41746B39" w14:textId="77777777" w:rsidR="00CE411A" w:rsidRPr="000319CD" w:rsidRDefault="00CE411A" w:rsidP="00CE411A">
            <w:pPr>
              <w:spacing w:line="360" w:lineRule="auto"/>
              <w:rPr>
                <w:rFonts w:ascii="Times New Roman" w:hAnsi="Times New Roman" w:cs="Times New Roman"/>
                <w:color w:val="000000" w:themeColor="text1"/>
              </w:rPr>
            </w:pPr>
          </w:p>
        </w:tc>
        <w:tc>
          <w:tcPr>
            <w:tcW w:w="4808" w:type="dxa"/>
            <w:gridSpan w:val="3"/>
            <w:tcBorders>
              <w:top w:val="single" w:sz="4" w:space="0" w:color="auto"/>
              <w:left w:val="nil"/>
              <w:bottom w:val="single" w:sz="4" w:space="0" w:color="auto"/>
              <w:right w:val="nil"/>
            </w:tcBorders>
            <w:vAlign w:val="center"/>
          </w:tcPr>
          <w:p w14:paraId="2A42426C" w14:textId="77777777" w:rsidR="00CE411A" w:rsidRPr="000319CD" w:rsidRDefault="00CE411A" w:rsidP="00CE411A">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Liderlik Motivasyon Sosyal Normatif Alt Boyutu</w:t>
            </w:r>
          </w:p>
        </w:tc>
      </w:tr>
      <w:tr w:rsidR="00570E3B" w:rsidRPr="000319CD" w14:paraId="14B21E9B" w14:textId="77777777" w:rsidTr="00CE411A">
        <w:tc>
          <w:tcPr>
            <w:tcW w:w="3686" w:type="dxa"/>
            <w:gridSpan w:val="2"/>
            <w:tcBorders>
              <w:top w:val="single" w:sz="4" w:space="0" w:color="auto"/>
              <w:left w:val="nil"/>
              <w:bottom w:val="single" w:sz="4" w:space="0" w:color="auto"/>
              <w:right w:val="nil"/>
            </w:tcBorders>
            <w:vAlign w:val="center"/>
          </w:tcPr>
          <w:p w14:paraId="1B0DBD70" w14:textId="77777777" w:rsidR="00CE411A" w:rsidRPr="000319CD" w:rsidRDefault="00CE411A" w:rsidP="00CE411A">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Sosyodemografik Değişkenler</w:t>
            </w:r>
          </w:p>
        </w:tc>
        <w:tc>
          <w:tcPr>
            <w:tcW w:w="2835" w:type="dxa"/>
            <w:tcBorders>
              <w:top w:val="single" w:sz="4" w:space="0" w:color="auto"/>
              <w:left w:val="nil"/>
              <w:bottom w:val="single" w:sz="4" w:space="0" w:color="auto"/>
              <w:right w:val="nil"/>
            </w:tcBorders>
            <w:vAlign w:val="center"/>
          </w:tcPr>
          <w:p w14:paraId="79293A4A" w14:textId="77777777" w:rsidR="00CE411A" w:rsidRPr="000319CD" w:rsidRDefault="00CE411A" w:rsidP="00D722C5">
            <w:pPr>
              <w:spacing w:line="360" w:lineRule="auto"/>
              <w:jc w:val="center"/>
              <w:rPr>
                <w:rFonts w:ascii="Times New Roman" w:hAnsi="Times New Roman" w:cs="Times New Roman"/>
                <w:color w:val="000000" w:themeColor="text1"/>
              </w:rPr>
            </w:pPr>
            <w:r w:rsidRPr="000319CD">
              <w:rPr>
                <w:rFonts w:ascii="Times New Roman" w:hAnsi="Times New Roman" w:cs="Times New Roman"/>
                <w:b/>
                <w:bCs/>
                <w:color w:val="000000" w:themeColor="text1"/>
              </w:rPr>
              <w:t>Ortalama±Standart Sapma</w:t>
            </w:r>
          </w:p>
        </w:tc>
        <w:tc>
          <w:tcPr>
            <w:tcW w:w="1134" w:type="dxa"/>
            <w:tcBorders>
              <w:top w:val="single" w:sz="4" w:space="0" w:color="auto"/>
              <w:left w:val="nil"/>
              <w:bottom w:val="single" w:sz="4" w:space="0" w:color="auto"/>
              <w:right w:val="nil"/>
            </w:tcBorders>
            <w:vAlign w:val="center"/>
          </w:tcPr>
          <w:p w14:paraId="3DAE2976" w14:textId="77777777" w:rsidR="00CE411A" w:rsidRPr="000319CD" w:rsidRDefault="00CE411A" w:rsidP="00CE411A">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N</w:t>
            </w:r>
          </w:p>
        </w:tc>
        <w:tc>
          <w:tcPr>
            <w:tcW w:w="839" w:type="dxa"/>
            <w:tcBorders>
              <w:top w:val="single" w:sz="4" w:space="0" w:color="auto"/>
              <w:left w:val="nil"/>
              <w:bottom w:val="single" w:sz="4" w:space="0" w:color="auto"/>
              <w:right w:val="nil"/>
            </w:tcBorders>
            <w:vAlign w:val="center"/>
          </w:tcPr>
          <w:p w14:paraId="5D796204" w14:textId="77777777" w:rsidR="00CE411A" w:rsidRPr="000319CD" w:rsidRDefault="00CE411A" w:rsidP="00CE411A">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P *</w:t>
            </w:r>
          </w:p>
        </w:tc>
      </w:tr>
      <w:tr w:rsidR="00570E3B" w:rsidRPr="000319CD" w14:paraId="05FA124B" w14:textId="77777777" w:rsidTr="00CE411A">
        <w:tc>
          <w:tcPr>
            <w:tcW w:w="2127" w:type="dxa"/>
            <w:vMerge w:val="restart"/>
            <w:tcBorders>
              <w:top w:val="single" w:sz="4" w:space="0" w:color="auto"/>
              <w:left w:val="nil"/>
              <w:right w:val="nil"/>
            </w:tcBorders>
            <w:vAlign w:val="center"/>
          </w:tcPr>
          <w:p w14:paraId="104CCA0C" w14:textId="77777777" w:rsidR="00CE411A" w:rsidRPr="000319CD" w:rsidRDefault="00CE411A" w:rsidP="00CE411A">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 xml:space="preserve">Cinsiyet </w:t>
            </w:r>
          </w:p>
        </w:tc>
        <w:tc>
          <w:tcPr>
            <w:tcW w:w="1559" w:type="dxa"/>
            <w:tcBorders>
              <w:top w:val="single" w:sz="4" w:space="0" w:color="auto"/>
              <w:left w:val="nil"/>
              <w:bottom w:val="single" w:sz="4" w:space="0" w:color="auto"/>
              <w:right w:val="nil"/>
            </w:tcBorders>
            <w:vAlign w:val="center"/>
          </w:tcPr>
          <w:p w14:paraId="6CEFE880" w14:textId="77777777" w:rsidR="00CE411A" w:rsidRPr="000319CD" w:rsidRDefault="00CE411A" w:rsidP="00CE411A">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Kadın</w:t>
            </w:r>
          </w:p>
        </w:tc>
        <w:tc>
          <w:tcPr>
            <w:tcW w:w="2835" w:type="dxa"/>
            <w:tcBorders>
              <w:top w:val="single" w:sz="4" w:space="0" w:color="auto"/>
              <w:left w:val="nil"/>
              <w:bottom w:val="single" w:sz="4" w:space="0" w:color="auto"/>
              <w:right w:val="nil"/>
            </w:tcBorders>
          </w:tcPr>
          <w:p w14:paraId="4AB774E7" w14:textId="6AC6C292"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3,21±0,69</w:t>
            </w:r>
          </w:p>
        </w:tc>
        <w:tc>
          <w:tcPr>
            <w:tcW w:w="1134" w:type="dxa"/>
            <w:tcBorders>
              <w:top w:val="single" w:sz="4" w:space="0" w:color="auto"/>
              <w:left w:val="nil"/>
              <w:bottom w:val="single" w:sz="4" w:space="0" w:color="auto"/>
              <w:right w:val="nil"/>
            </w:tcBorders>
            <w:vAlign w:val="center"/>
          </w:tcPr>
          <w:p w14:paraId="7B0CAC3D"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99</w:t>
            </w:r>
          </w:p>
        </w:tc>
        <w:tc>
          <w:tcPr>
            <w:tcW w:w="839" w:type="dxa"/>
            <w:vMerge w:val="restart"/>
            <w:tcBorders>
              <w:top w:val="single" w:sz="4" w:space="0" w:color="auto"/>
              <w:left w:val="nil"/>
              <w:right w:val="nil"/>
            </w:tcBorders>
            <w:vAlign w:val="center"/>
          </w:tcPr>
          <w:p w14:paraId="303896B3" w14:textId="389DC395" w:rsidR="00CE411A" w:rsidRPr="00513DE5" w:rsidRDefault="00676366" w:rsidP="00CE411A">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0,001</w:t>
            </w:r>
          </w:p>
        </w:tc>
      </w:tr>
      <w:tr w:rsidR="00570E3B" w:rsidRPr="000319CD" w14:paraId="7ED56543" w14:textId="77777777" w:rsidTr="00CE411A">
        <w:tc>
          <w:tcPr>
            <w:tcW w:w="2127" w:type="dxa"/>
            <w:vMerge/>
            <w:tcBorders>
              <w:top w:val="single" w:sz="4" w:space="0" w:color="auto"/>
              <w:left w:val="nil"/>
              <w:right w:val="nil"/>
            </w:tcBorders>
            <w:vAlign w:val="center"/>
          </w:tcPr>
          <w:p w14:paraId="659C82BD" w14:textId="77777777" w:rsidR="00CE411A" w:rsidRPr="000319CD" w:rsidRDefault="00CE411A" w:rsidP="00CE411A">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40506F0B" w14:textId="77777777" w:rsidR="00CE411A" w:rsidRPr="000319CD" w:rsidRDefault="00CE411A" w:rsidP="00CE411A">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Erkek</w:t>
            </w:r>
          </w:p>
        </w:tc>
        <w:tc>
          <w:tcPr>
            <w:tcW w:w="2835" w:type="dxa"/>
            <w:tcBorders>
              <w:top w:val="single" w:sz="4" w:space="0" w:color="auto"/>
              <w:left w:val="nil"/>
              <w:bottom w:val="single" w:sz="4" w:space="0" w:color="auto"/>
              <w:right w:val="nil"/>
            </w:tcBorders>
          </w:tcPr>
          <w:p w14:paraId="68C0BF6D" w14:textId="5F135EB3"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3,73±0,75</w:t>
            </w:r>
          </w:p>
        </w:tc>
        <w:tc>
          <w:tcPr>
            <w:tcW w:w="1134" w:type="dxa"/>
            <w:tcBorders>
              <w:top w:val="single" w:sz="4" w:space="0" w:color="auto"/>
              <w:left w:val="nil"/>
              <w:bottom w:val="single" w:sz="4" w:space="0" w:color="auto"/>
              <w:right w:val="nil"/>
            </w:tcBorders>
            <w:vAlign w:val="center"/>
          </w:tcPr>
          <w:p w14:paraId="457CAEE9"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110</w:t>
            </w:r>
          </w:p>
        </w:tc>
        <w:tc>
          <w:tcPr>
            <w:tcW w:w="839" w:type="dxa"/>
            <w:vMerge/>
            <w:tcBorders>
              <w:left w:val="nil"/>
              <w:bottom w:val="single" w:sz="4" w:space="0" w:color="auto"/>
              <w:right w:val="nil"/>
            </w:tcBorders>
            <w:vAlign w:val="center"/>
          </w:tcPr>
          <w:p w14:paraId="5B4EF337" w14:textId="77777777" w:rsidR="00CE411A" w:rsidRPr="00513DE5" w:rsidRDefault="00CE411A" w:rsidP="00CE411A">
            <w:pPr>
              <w:spacing w:line="360" w:lineRule="auto"/>
              <w:rPr>
                <w:rFonts w:ascii="Times New Roman" w:hAnsi="Times New Roman" w:cs="Times New Roman"/>
                <w:color w:val="000000" w:themeColor="text1"/>
              </w:rPr>
            </w:pPr>
          </w:p>
        </w:tc>
      </w:tr>
      <w:tr w:rsidR="00570E3B" w:rsidRPr="000319CD" w14:paraId="5FC67809" w14:textId="77777777" w:rsidTr="00CE411A">
        <w:tc>
          <w:tcPr>
            <w:tcW w:w="2127" w:type="dxa"/>
            <w:vMerge w:val="restart"/>
            <w:tcBorders>
              <w:left w:val="nil"/>
              <w:right w:val="nil"/>
            </w:tcBorders>
            <w:vAlign w:val="center"/>
          </w:tcPr>
          <w:p w14:paraId="5B9AA4D6" w14:textId="77777777" w:rsidR="00CE411A" w:rsidRPr="000319CD" w:rsidRDefault="00CE411A" w:rsidP="00CE411A">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PiY Eğitimi</w:t>
            </w:r>
          </w:p>
        </w:tc>
        <w:tc>
          <w:tcPr>
            <w:tcW w:w="1559" w:type="dxa"/>
            <w:tcBorders>
              <w:top w:val="single" w:sz="4" w:space="0" w:color="auto"/>
              <w:left w:val="nil"/>
              <w:bottom w:val="single" w:sz="4" w:space="0" w:color="auto"/>
              <w:right w:val="nil"/>
            </w:tcBorders>
            <w:vAlign w:val="center"/>
          </w:tcPr>
          <w:p w14:paraId="56B29C5A" w14:textId="77777777" w:rsidR="00CE411A" w:rsidRPr="000319CD" w:rsidRDefault="00CE411A" w:rsidP="00CE411A">
            <w:pPr>
              <w:spacing w:line="360" w:lineRule="auto"/>
              <w:rPr>
                <w:rFonts w:ascii="Times New Roman" w:hAnsi="Times New Roman" w:cs="Times New Roman"/>
                <w:color w:val="000000" w:themeColor="text1"/>
              </w:rPr>
            </w:pPr>
            <w:r w:rsidRPr="000319CD">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tcPr>
          <w:p w14:paraId="1D251724" w14:textId="357DADB2"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3,39±0,79</w:t>
            </w:r>
          </w:p>
        </w:tc>
        <w:tc>
          <w:tcPr>
            <w:tcW w:w="1134" w:type="dxa"/>
            <w:tcBorders>
              <w:top w:val="single" w:sz="4" w:space="0" w:color="auto"/>
              <w:left w:val="nil"/>
              <w:bottom w:val="single" w:sz="4" w:space="0" w:color="auto"/>
              <w:right w:val="nil"/>
            </w:tcBorders>
            <w:vAlign w:val="center"/>
          </w:tcPr>
          <w:p w14:paraId="32F58FE1"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107</w:t>
            </w:r>
          </w:p>
        </w:tc>
        <w:tc>
          <w:tcPr>
            <w:tcW w:w="839" w:type="dxa"/>
            <w:vMerge w:val="restart"/>
            <w:tcBorders>
              <w:top w:val="single" w:sz="4" w:space="0" w:color="auto"/>
              <w:left w:val="nil"/>
              <w:right w:val="nil"/>
            </w:tcBorders>
            <w:vAlign w:val="center"/>
          </w:tcPr>
          <w:p w14:paraId="119D6F60" w14:textId="61BA1F1C" w:rsidR="00CE411A" w:rsidRPr="00513DE5" w:rsidRDefault="00676366" w:rsidP="00676366">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0,069</w:t>
            </w:r>
          </w:p>
        </w:tc>
      </w:tr>
      <w:tr w:rsidR="00570E3B" w:rsidRPr="000319CD" w14:paraId="6B71904F" w14:textId="77777777" w:rsidTr="00CE411A">
        <w:tc>
          <w:tcPr>
            <w:tcW w:w="2127" w:type="dxa"/>
            <w:vMerge/>
            <w:tcBorders>
              <w:left w:val="nil"/>
              <w:right w:val="nil"/>
            </w:tcBorders>
            <w:vAlign w:val="center"/>
          </w:tcPr>
          <w:p w14:paraId="5BF7DA05" w14:textId="77777777" w:rsidR="00CE411A" w:rsidRPr="000319CD" w:rsidRDefault="00CE411A" w:rsidP="00CE411A">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4E73C91B" w14:textId="77777777" w:rsidR="00CE411A" w:rsidRPr="000319CD" w:rsidRDefault="00CE411A" w:rsidP="00CE411A">
            <w:pPr>
              <w:spacing w:line="360" w:lineRule="auto"/>
              <w:rPr>
                <w:rFonts w:ascii="Times New Roman" w:hAnsi="Times New Roman" w:cs="Times New Roman"/>
                <w:color w:val="000000" w:themeColor="text1"/>
              </w:rPr>
            </w:pPr>
            <w:r w:rsidRPr="000319CD">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tcPr>
          <w:p w14:paraId="4AF7021A" w14:textId="4688B14C"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3,58±0,74</w:t>
            </w:r>
          </w:p>
        </w:tc>
        <w:tc>
          <w:tcPr>
            <w:tcW w:w="1134" w:type="dxa"/>
            <w:tcBorders>
              <w:top w:val="single" w:sz="4" w:space="0" w:color="auto"/>
              <w:left w:val="nil"/>
              <w:bottom w:val="single" w:sz="4" w:space="0" w:color="auto"/>
              <w:right w:val="nil"/>
            </w:tcBorders>
            <w:vAlign w:val="center"/>
          </w:tcPr>
          <w:p w14:paraId="01186B80"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102</w:t>
            </w:r>
          </w:p>
        </w:tc>
        <w:tc>
          <w:tcPr>
            <w:tcW w:w="839" w:type="dxa"/>
            <w:vMerge/>
            <w:tcBorders>
              <w:left w:val="nil"/>
              <w:bottom w:val="single" w:sz="4" w:space="0" w:color="auto"/>
              <w:right w:val="nil"/>
            </w:tcBorders>
            <w:vAlign w:val="center"/>
          </w:tcPr>
          <w:p w14:paraId="20E0CEFD" w14:textId="77777777" w:rsidR="00CE411A" w:rsidRPr="00513DE5" w:rsidRDefault="00CE411A" w:rsidP="00CE411A">
            <w:pPr>
              <w:spacing w:line="360" w:lineRule="auto"/>
              <w:rPr>
                <w:rFonts w:ascii="Times New Roman" w:hAnsi="Times New Roman" w:cs="Times New Roman"/>
                <w:color w:val="000000" w:themeColor="text1"/>
              </w:rPr>
            </w:pPr>
          </w:p>
        </w:tc>
      </w:tr>
      <w:tr w:rsidR="00B30C31" w:rsidRPr="000319CD" w14:paraId="2CD386C5" w14:textId="77777777" w:rsidTr="00FA7592">
        <w:tc>
          <w:tcPr>
            <w:tcW w:w="2127" w:type="dxa"/>
            <w:vMerge w:val="restart"/>
            <w:tcBorders>
              <w:left w:val="nil"/>
              <w:right w:val="nil"/>
            </w:tcBorders>
            <w:vAlign w:val="center"/>
          </w:tcPr>
          <w:p w14:paraId="5A3F038B" w14:textId="4C45ACD1" w:rsidR="00B30C31" w:rsidRPr="000319CD" w:rsidRDefault="00B30C31" w:rsidP="00B30C31">
            <w:pPr>
              <w:spacing w:line="360" w:lineRule="auto"/>
              <w:rPr>
                <w:rFonts w:ascii="Times New Roman" w:hAnsi="Times New Roman" w:cs="Times New Roman"/>
                <w:b/>
                <w:color w:val="000000" w:themeColor="text1"/>
              </w:rPr>
            </w:pPr>
            <w:r>
              <w:rPr>
                <w:rFonts w:ascii="Times New Roman" w:hAnsi="Times New Roman" w:cs="Times New Roman"/>
                <w:b/>
                <w:color w:val="000000" w:themeColor="text1"/>
              </w:rPr>
              <w:t>AHM Eğitimi</w:t>
            </w:r>
          </w:p>
        </w:tc>
        <w:tc>
          <w:tcPr>
            <w:tcW w:w="1559" w:type="dxa"/>
            <w:tcBorders>
              <w:top w:val="single" w:sz="4" w:space="0" w:color="auto"/>
              <w:left w:val="nil"/>
              <w:bottom w:val="single" w:sz="4" w:space="0" w:color="auto"/>
              <w:right w:val="nil"/>
            </w:tcBorders>
            <w:vAlign w:val="center"/>
          </w:tcPr>
          <w:p w14:paraId="3E77D525" w14:textId="51B32D6F" w:rsidR="00B30C31" w:rsidRPr="000319CD" w:rsidRDefault="00B30C31" w:rsidP="00B30C31">
            <w:pPr>
              <w:spacing w:line="360" w:lineRule="auto"/>
              <w:rPr>
                <w:rFonts w:ascii="Times New Roman" w:hAnsi="Times New Roman" w:cs="Times New Roman"/>
                <w:color w:val="000000" w:themeColor="text1"/>
              </w:rPr>
            </w:pPr>
            <w:r w:rsidRPr="000319CD">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1638CAA1" w14:textId="366FF6C2" w:rsidR="00B30C31"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3,57</w:t>
            </w:r>
            <w:r w:rsidR="007B0588" w:rsidRPr="00513DE5">
              <w:rPr>
                <w:rFonts w:ascii="Times New Roman" w:hAnsi="Times New Roman" w:cs="Times New Roman"/>
                <w:color w:val="000000" w:themeColor="text1"/>
              </w:rPr>
              <w:t>±</w:t>
            </w:r>
            <w:r w:rsidRPr="00513DE5">
              <w:rPr>
                <w:rFonts w:ascii="Times New Roman" w:hAnsi="Times New Roman" w:cs="Times New Roman"/>
                <w:color w:val="000000" w:themeColor="text1"/>
              </w:rPr>
              <w:t>0,75</w:t>
            </w:r>
          </w:p>
        </w:tc>
        <w:tc>
          <w:tcPr>
            <w:tcW w:w="1134" w:type="dxa"/>
            <w:tcBorders>
              <w:top w:val="single" w:sz="4" w:space="0" w:color="auto"/>
              <w:left w:val="nil"/>
              <w:bottom w:val="single" w:sz="4" w:space="0" w:color="auto"/>
              <w:right w:val="nil"/>
            </w:tcBorders>
            <w:vAlign w:val="center"/>
          </w:tcPr>
          <w:p w14:paraId="1BC24254" w14:textId="710A8C3A" w:rsidR="00B30C31" w:rsidRPr="00513DE5" w:rsidRDefault="00676366" w:rsidP="00B30C3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120</w:t>
            </w:r>
          </w:p>
        </w:tc>
        <w:tc>
          <w:tcPr>
            <w:tcW w:w="839" w:type="dxa"/>
            <w:vMerge w:val="restart"/>
            <w:tcBorders>
              <w:top w:val="single" w:sz="4" w:space="0" w:color="auto"/>
              <w:left w:val="nil"/>
              <w:right w:val="nil"/>
            </w:tcBorders>
            <w:vAlign w:val="center"/>
          </w:tcPr>
          <w:p w14:paraId="06776111" w14:textId="72D514FB" w:rsidR="00B30C31" w:rsidRPr="00513DE5" w:rsidRDefault="00676366" w:rsidP="00B30C3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0,046</w:t>
            </w:r>
          </w:p>
        </w:tc>
      </w:tr>
      <w:tr w:rsidR="00B30C31" w:rsidRPr="000319CD" w14:paraId="79C770BC" w14:textId="77777777" w:rsidTr="00FA7592">
        <w:tc>
          <w:tcPr>
            <w:tcW w:w="2127" w:type="dxa"/>
            <w:vMerge/>
            <w:tcBorders>
              <w:left w:val="nil"/>
              <w:bottom w:val="single" w:sz="4" w:space="0" w:color="auto"/>
              <w:right w:val="nil"/>
            </w:tcBorders>
            <w:vAlign w:val="center"/>
          </w:tcPr>
          <w:p w14:paraId="3E938BA5" w14:textId="77777777" w:rsidR="00B30C31" w:rsidRPr="000319CD" w:rsidRDefault="00B30C31" w:rsidP="00B30C31">
            <w:pPr>
              <w:spacing w:line="360" w:lineRule="auto"/>
              <w:rPr>
                <w:rFonts w:ascii="Times New Roman" w:hAnsi="Times New Roman" w:cs="Times New Roman"/>
                <w:b/>
                <w:color w:val="000000" w:themeColor="text1"/>
              </w:rPr>
            </w:pPr>
          </w:p>
        </w:tc>
        <w:tc>
          <w:tcPr>
            <w:tcW w:w="1559" w:type="dxa"/>
            <w:tcBorders>
              <w:top w:val="single" w:sz="4" w:space="0" w:color="auto"/>
              <w:left w:val="nil"/>
              <w:bottom w:val="single" w:sz="4" w:space="0" w:color="auto"/>
              <w:right w:val="nil"/>
            </w:tcBorders>
            <w:vAlign w:val="center"/>
          </w:tcPr>
          <w:p w14:paraId="3D6107C4" w14:textId="61E2D649" w:rsidR="00B30C31" w:rsidRPr="000319CD" w:rsidRDefault="00B30C31" w:rsidP="00B30C31">
            <w:pPr>
              <w:spacing w:line="360" w:lineRule="auto"/>
              <w:rPr>
                <w:rFonts w:ascii="Times New Roman" w:hAnsi="Times New Roman" w:cs="Times New Roman"/>
                <w:color w:val="000000" w:themeColor="text1"/>
              </w:rPr>
            </w:pPr>
            <w:r w:rsidRPr="000319CD">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4E73C757" w14:textId="526BD302" w:rsidR="00B30C31"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3,37</w:t>
            </w:r>
            <w:r w:rsidR="007B0588" w:rsidRPr="00513DE5">
              <w:rPr>
                <w:rFonts w:ascii="Times New Roman" w:hAnsi="Times New Roman" w:cs="Times New Roman"/>
                <w:color w:val="000000" w:themeColor="text1"/>
              </w:rPr>
              <w:t>±</w:t>
            </w:r>
            <w:r w:rsidRPr="00513DE5">
              <w:rPr>
                <w:rFonts w:ascii="Times New Roman" w:hAnsi="Times New Roman" w:cs="Times New Roman"/>
                <w:color w:val="000000" w:themeColor="text1"/>
              </w:rPr>
              <w:t>0,79</w:t>
            </w:r>
          </w:p>
        </w:tc>
        <w:tc>
          <w:tcPr>
            <w:tcW w:w="1134" w:type="dxa"/>
            <w:tcBorders>
              <w:top w:val="single" w:sz="4" w:space="0" w:color="auto"/>
              <w:left w:val="nil"/>
              <w:bottom w:val="single" w:sz="4" w:space="0" w:color="auto"/>
              <w:right w:val="nil"/>
            </w:tcBorders>
            <w:vAlign w:val="center"/>
          </w:tcPr>
          <w:p w14:paraId="4AB325FA" w14:textId="105A1206" w:rsidR="00B30C31" w:rsidRPr="00513DE5" w:rsidRDefault="00676366" w:rsidP="00B30C3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89</w:t>
            </w:r>
          </w:p>
        </w:tc>
        <w:tc>
          <w:tcPr>
            <w:tcW w:w="839" w:type="dxa"/>
            <w:vMerge/>
            <w:tcBorders>
              <w:left w:val="nil"/>
              <w:bottom w:val="single" w:sz="4" w:space="0" w:color="auto"/>
              <w:right w:val="nil"/>
            </w:tcBorders>
            <w:vAlign w:val="center"/>
          </w:tcPr>
          <w:p w14:paraId="55C4CBB3" w14:textId="77777777" w:rsidR="00B30C31" w:rsidRPr="00513DE5" w:rsidRDefault="00B30C31" w:rsidP="00B30C31">
            <w:pPr>
              <w:spacing w:line="360" w:lineRule="auto"/>
              <w:rPr>
                <w:rFonts w:ascii="Times New Roman" w:hAnsi="Times New Roman" w:cs="Times New Roman"/>
                <w:color w:val="000000" w:themeColor="text1"/>
              </w:rPr>
            </w:pPr>
          </w:p>
        </w:tc>
      </w:tr>
      <w:tr w:rsidR="00B30C31" w:rsidRPr="000319CD" w14:paraId="334E5290" w14:textId="77777777" w:rsidTr="00CE411A">
        <w:tc>
          <w:tcPr>
            <w:tcW w:w="2127" w:type="dxa"/>
            <w:tcBorders>
              <w:left w:val="nil"/>
              <w:bottom w:val="single" w:sz="4" w:space="0" w:color="auto"/>
              <w:right w:val="nil"/>
            </w:tcBorders>
            <w:vAlign w:val="center"/>
          </w:tcPr>
          <w:p w14:paraId="7EBA0837" w14:textId="77777777" w:rsidR="00B30C31" w:rsidRPr="000319CD" w:rsidRDefault="00B30C31" w:rsidP="00B30C31">
            <w:pPr>
              <w:spacing w:line="360" w:lineRule="auto"/>
              <w:rPr>
                <w:rFonts w:ascii="Times New Roman" w:hAnsi="Times New Roman" w:cs="Times New Roman"/>
                <w:color w:val="000000" w:themeColor="text1"/>
              </w:rPr>
            </w:pPr>
            <w:r w:rsidRPr="000319CD">
              <w:rPr>
                <w:rFonts w:ascii="Times New Roman" w:hAnsi="Times New Roman" w:cs="Times New Roman"/>
                <w:b/>
                <w:color w:val="000000" w:themeColor="text1"/>
              </w:rPr>
              <w:t>Toplam</w:t>
            </w:r>
          </w:p>
        </w:tc>
        <w:tc>
          <w:tcPr>
            <w:tcW w:w="1559" w:type="dxa"/>
            <w:tcBorders>
              <w:top w:val="single" w:sz="4" w:space="0" w:color="auto"/>
              <w:left w:val="nil"/>
              <w:bottom w:val="single" w:sz="4" w:space="0" w:color="auto"/>
              <w:right w:val="nil"/>
            </w:tcBorders>
            <w:vAlign w:val="center"/>
          </w:tcPr>
          <w:p w14:paraId="41DA2296" w14:textId="77777777" w:rsidR="00B30C31" w:rsidRPr="000319CD" w:rsidRDefault="00B30C31" w:rsidP="00B30C31">
            <w:pPr>
              <w:spacing w:line="360" w:lineRule="auto"/>
              <w:rPr>
                <w:rFonts w:ascii="Times New Roman" w:hAnsi="Times New Roman" w:cs="Times New Roman"/>
                <w:color w:val="000000" w:themeColor="text1"/>
              </w:rPr>
            </w:pPr>
          </w:p>
        </w:tc>
        <w:tc>
          <w:tcPr>
            <w:tcW w:w="2835" w:type="dxa"/>
            <w:tcBorders>
              <w:top w:val="single" w:sz="4" w:space="0" w:color="auto"/>
              <w:left w:val="nil"/>
              <w:bottom w:val="single" w:sz="4" w:space="0" w:color="auto"/>
              <w:right w:val="nil"/>
            </w:tcBorders>
            <w:vAlign w:val="center"/>
          </w:tcPr>
          <w:p w14:paraId="686DB107" w14:textId="77777777" w:rsidR="00B30C31" w:rsidRPr="00513DE5" w:rsidRDefault="00B30C31" w:rsidP="00B30C31">
            <w:pPr>
              <w:spacing w:line="360" w:lineRule="auto"/>
              <w:rPr>
                <w:rFonts w:ascii="Times New Roman" w:hAnsi="Times New Roman" w:cs="Times New Roman"/>
                <w:color w:val="000000" w:themeColor="text1"/>
              </w:rPr>
            </w:pPr>
          </w:p>
        </w:tc>
        <w:tc>
          <w:tcPr>
            <w:tcW w:w="1134" w:type="dxa"/>
            <w:tcBorders>
              <w:top w:val="single" w:sz="4" w:space="0" w:color="auto"/>
              <w:left w:val="nil"/>
              <w:bottom w:val="single" w:sz="4" w:space="0" w:color="auto"/>
              <w:right w:val="nil"/>
            </w:tcBorders>
            <w:vAlign w:val="center"/>
          </w:tcPr>
          <w:p w14:paraId="532D3FE5" w14:textId="77777777" w:rsidR="00B30C31" w:rsidRPr="00513DE5" w:rsidRDefault="00B30C31" w:rsidP="00B30C3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209</w:t>
            </w:r>
          </w:p>
        </w:tc>
        <w:tc>
          <w:tcPr>
            <w:tcW w:w="839" w:type="dxa"/>
            <w:tcBorders>
              <w:top w:val="single" w:sz="4" w:space="0" w:color="auto"/>
              <w:left w:val="nil"/>
              <w:bottom w:val="single" w:sz="4" w:space="0" w:color="auto"/>
              <w:right w:val="nil"/>
            </w:tcBorders>
            <w:vAlign w:val="center"/>
          </w:tcPr>
          <w:p w14:paraId="09F912AE" w14:textId="77777777" w:rsidR="00B30C31" w:rsidRPr="00513DE5" w:rsidRDefault="00B30C31" w:rsidP="00B30C31">
            <w:pPr>
              <w:spacing w:line="360" w:lineRule="auto"/>
              <w:rPr>
                <w:rFonts w:ascii="Times New Roman" w:hAnsi="Times New Roman" w:cs="Times New Roman"/>
                <w:color w:val="000000" w:themeColor="text1"/>
              </w:rPr>
            </w:pPr>
          </w:p>
        </w:tc>
      </w:tr>
    </w:tbl>
    <w:p w14:paraId="0EBAE33A" w14:textId="1835A6FF" w:rsidR="000E07F2" w:rsidRDefault="000E07F2" w:rsidP="000E07F2">
      <w:pPr>
        <w:spacing w:after="0" w:line="360" w:lineRule="auto"/>
        <w:jc w:val="both"/>
        <w:rPr>
          <w:rFonts w:ascii="Times New Roman" w:hAnsi="Times New Roman" w:cs="Times New Roman"/>
          <w:i/>
          <w:color w:val="000000" w:themeColor="text1"/>
          <w:sz w:val="24"/>
          <w:szCs w:val="24"/>
        </w:rPr>
      </w:pPr>
      <w:r w:rsidRPr="000319CD">
        <w:rPr>
          <w:rFonts w:ascii="Times New Roman" w:hAnsi="Times New Roman" w:cs="Times New Roman"/>
          <w:i/>
          <w:color w:val="000000" w:themeColor="text1"/>
          <w:sz w:val="24"/>
          <w:szCs w:val="24"/>
        </w:rPr>
        <w:t>*</w:t>
      </w:r>
      <w:r>
        <w:rPr>
          <w:rFonts w:ascii="Times New Roman" w:hAnsi="Times New Roman" w:cs="Times New Roman"/>
          <w:i/>
          <w:color w:val="000000" w:themeColor="text1"/>
          <w:sz w:val="20"/>
          <w:szCs w:val="20"/>
        </w:rPr>
        <w:t>Mann Whi</w:t>
      </w:r>
      <w:r w:rsidR="00D722C5">
        <w:rPr>
          <w:rFonts w:ascii="Times New Roman" w:hAnsi="Times New Roman" w:cs="Times New Roman"/>
          <w:i/>
          <w:color w:val="000000" w:themeColor="text1"/>
          <w:sz w:val="20"/>
          <w:szCs w:val="20"/>
        </w:rPr>
        <w:t>tney</w:t>
      </w:r>
      <w:r>
        <w:rPr>
          <w:rFonts w:ascii="Times New Roman" w:hAnsi="Times New Roman" w:cs="Times New Roman"/>
          <w:i/>
          <w:color w:val="000000" w:themeColor="text1"/>
          <w:sz w:val="20"/>
          <w:szCs w:val="20"/>
        </w:rPr>
        <w:t xml:space="preserve"> U testi uygulandı</w:t>
      </w:r>
      <w:r w:rsidRPr="000319CD">
        <w:rPr>
          <w:rFonts w:ascii="Times New Roman" w:hAnsi="Times New Roman" w:cs="Times New Roman"/>
          <w:i/>
          <w:color w:val="000000" w:themeColor="text1"/>
          <w:sz w:val="20"/>
          <w:szCs w:val="20"/>
        </w:rPr>
        <w:t>ı.</w:t>
      </w:r>
    </w:p>
    <w:p w14:paraId="5EC21E60" w14:textId="77777777" w:rsidR="00C81471" w:rsidRPr="000319CD" w:rsidRDefault="00C81471" w:rsidP="000E07F2">
      <w:pPr>
        <w:spacing w:after="0" w:line="360" w:lineRule="auto"/>
        <w:jc w:val="both"/>
        <w:rPr>
          <w:rFonts w:ascii="Times New Roman" w:hAnsi="Times New Roman" w:cs="Times New Roman"/>
          <w:color w:val="000000" w:themeColor="text1"/>
          <w:sz w:val="24"/>
          <w:szCs w:val="24"/>
        </w:rPr>
      </w:pPr>
    </w:p>
    <w:p w14:paraId="1A080117" w14:textId="6DCEC662" w:rsidR="00661A6F" w:rsidRDefault="005919EE" w:rsidP="00661A6F">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Cinsiyet sosyodemografik değişkeni </w:t>
      </w:r>
      <w:r w:rsidR="00B0646E" w:rsidRPr="000319CD">
        <w:rPr>
          <w:rFonts w:ascii="Times New Roman" w:hAnsi="Times New Roman" w:cs="Times New Roman"/>
          <w:color w:val="000000" w:themeColor="text1"/>
          <w:sz w:val="24"/>
          <w:szCs w:val="24"/>
        </w:rPr>
        <w:t>ile EDBÖ’nin alt boyutlarından Sosyal B</w:t>
      </w:r>
      <w:r w:rsidRPr="000319CD">
        <w:rPr>
          <w:rFonts w:ascii="Times New Roman" w:hAnsi="Times New Roman" w:cs="Times New Roman"/>
          <w:color w:val="000000" w:themeColor="text1"/>
          <w:sz w:val="24"/>
          <w:szCs w:val="24"/>
        </w:rPr>
        <w:t xml:space="preserve">eceriler alt boyutu ortalama değerleri </w:t>
      </w:r>
      <w:r w:rsidR="00523A1A">
        <w:rPr>
          <w:rFonts w:ascii="Times New Roman" w:hAnsi="Times New Roman" w:cs="Times New Roman"/>
          <w:color w:val="000000" w:themeColor="text1"/>
          <w:sz w:val="24"/>
          <w:szCs w:val="24"/>
        </w:rPr>
        <w:t>bağlamında</w:t>
      </w:r>
      <w:r w:rsidRPr="000319CD">
        <w:rPr>
          <w:rFonts w:ascii="Times New Roman" w:hAnsi="Times New Roman" w:cs="Times New Roman"/>
          <w:color w:val="000000" w:themeColor="text1"/>
          <w:sz w:val="24"/>
          <w:szCs w:val="24"/>
        </w:rPr>
        <w:t xml:space="preserve"> (Tablo 16) </w:t>
      </w:r>
      <w:r w:rsidR="00E46056">
        <w:rPr>
          <w:rFonts w:ascii="Times New Roman" w:hAnsi="Times New Roman" w:cs="Times New Roman"/>
          <w:color w:val="000000" w:themeColor="text1"/>
          <w:sz w:val="24"/>
          <w:szCs w:val="24"/>
        </w:rPr>
        <w:t>; Cinsiyet ile</w:t>
      </w:r>
      <w:r w:rsidR="0096376A">
        <w:rPr>
          <w:rFonts w:ascii="Times New Roman" w:hAnsi="Times New Roman" w:cs="Times New Roman"/>
          <w:color w:val="000000" w:themeColor="text1"/>
          <w:sz w:val="24"/>
          <w:szCs w:val="24"/>
        </w:rPr>
        <w:t xml:space="preserve"> </w:t>
      </w:r>
      <w:r w:rsidR="00E46056">
        <w:rPr>
          <w:rFonts w:ascii="Times New Roman" w:hAnsi="Times New Roman" w:cs="Times New Roman"/>
          <w:color w:val="000000" w:themeColor="text1"/>
          <w:sz w:val="24"/>
          <w:szCs w:val="24"/>
        </w:rPr>
        <w:t xml:space="preserve">Sosyal Becerieler </w:t>
      </w:r>
      <w:r w:rsidRPr="000319CD">
        <w:rPr>
          <w:rFonts w:ascii="Times New Roman" w:hAnsi="Times New Roman" w:cs="Times New Roman"/>
          <w:color w:val="000000" w:themeColor="text1"/>
          <w:sz w:val="24"/>
          <w:szCs w:val="24"/>
        </w:rPr>
        <w:t xml:space="preserve">alt boyutu </w:t>
      </w:r>
      <w:r w:rsidR="00523A1A">
        <w:rPr>
          <w:rFonts w:ascii="Times New Roman" w:hAnsi="Times New Roman" w:cs="Times New Roman"/>
          <w:color w:val="000000" w:themeColor="text1"/>
          <w:sz w:val="24"/>
          <w:szCs w:val="24"/>
        </w:rPr>
        <w:t>açısından</w:t>
      </w:r>
      <w:r w:rsidRPr="000319CD">
        <w:rPr>
          <w:rFonts w:ascii="Times New Roman" w:hAnsi="Times New Roman" w:cs="Times New Roman"/>
          <w:color w:val="000000" w:themeColor="text1"/>
          <w:sz w:val="24"/>
          <w:szCs w:val="24"/>
        </w:rPr>
        <w:t xml:space="preserve"> istatistiksel olarak anlamlı bir fark</w:t>
      </w:r>
      <w:r w:rsidR="003101CE">
        <w:rPr>
          <w:rFonts w:ascii="Times New Roman" w:hAnsi="Times New Roman" w:cs="Times New Roman"/>
          <w:color w:val="000000" w:themeColor="text1"/>
          <w:sz w:val="24"/>
          <w:szCs w:val="24"/>
        </w:rPr>
        <w:t>lılık gözlenmedi (p&gt;0,05). PİY e</w:t>
      </w:r>
      <w:r w:rsidRPr="000319CD">
        <w:rPr>
          <w:rFonts w:ascii="Times New Roman" w:hAnsi="Times New Roman" w:cs="Times New Roman"/>
          <w:color w:val="000000" w:themeColor="text1"/>
          <w:sz w:val="24"/>
          <w:szCs w:val="24"/>
        </w:rPr>
        <w:t xml:space="preserve">ğitimi sosyodemografik değişkeni ile EDBÖ’nin alt boyutlarından Sosyal </w:t>
      </w:r>
      <w:r w:rsidRPr="000319CD">
        <w:rPr>
          <w:rFonts w:ascii="Times New Roman" w:hAnsi="Times New Roman" w:cs="Times New Roman"/>
          <w:color w:val="000000" w:themeColor="text1"/>
          <w:sz w:val="24"/>
          <w:szCs w:val="24"/>
        </w:rPr>
        <w:lastRenderedPageBreak/>
        <w:t xml:space="preserve">Beceriler alt boyutu ortalama değerleri </w:t>
      </w:r>
      <w:r w:rsidR="00523A1A">
        <w:rPr>
          <w:rFonts w:ascii="Times New Roman" w:hAnsi="Times New Roman" w:cs="Times New Roman"/>
          <w:color w:val="000000" w:themeColor="text1"/>
          <w:sz w:val="24"/>
          <w:szCs w:val="24"/>
        </w:rPr>
        <w:t xml:space="preserve">bağlamında </w:t>
      </w:r>
      <w:r w:rsidR="003101CE">
        <w:rPr>
          <w:rFonts w:ascii="Times New Roman" w:hAnsi="Times New Roman" w:cs="Times New Roman"/>
          <w:color w:val="000000" w:themeColor="text1"/>
          <w:sz w:val="24"/>
          <w:szCs w:val="24"/>
        </w:rPr>
        <w:t>(Tablo 16) ; PİY e</w:t>
      </w:r>
      <w:r w:rsidRPr="000319CD">
        <w:rPr>
          <w:rFonts w:ascii="Times New Roman" w:hAnsi="Times New Roman" w:cs="Times New Roman"/>
          <w:color w:val="000000" w:themeColor="text1"/>
          <w:sz w:val="24"/>
          <w:szCs w:val="24"/>
        </w:rPr>
        <w:t>ğitimi</w:t>
      </w:r>
      <w:r w:rsidR="00661A6F">
        <w:rPr>
          <w:rFonts w:ascii="Times New Roman" w:hAnsi="Times New Roman" w:cs="Times New Roman"/>
          <w:color w:val="000000" w:themeColor="text1"/>
          <w:sz w:val="24"/>
          <w:szCs w:val="24"/>
        </w:rPr>
        <w:t xml:space="preserve"> ile </w:t>
      </w:r>
      <w:r w:rsidRPr="000319CD">
        <w:rPr>
          <w:rFonts w:ascii="Times New Roman" w:hAnsi="Times New Roman" w:cs="Times New Roman"/>
          <w:color w:val="000000" w:themeColor="text1"/>
          <w:sz w:val="24"/>
          <w:szCs w:val="24"/>
        </w:rPr>
        <w:t xml:space="preserve">Sosyal Beceriler empati düzeyi </w:t>
      </w:r>
      <w:r w:rsidR="00523A1A">
        <w:rPr>
          <w:rFonts w:ascii="Times New Roman" w:hAnsi="Times New Roman" w:cs="Times New Roman"/>
          <w:color w:val="000000" w:themeColor="text1"/>
          <w:sz w:val="24"/>
          <w:szCs w:val="24"/>
        </w:rPr>
        <w:t>açısından</w:t>
      </w:r>
      <w:r w:rsidRPr="000319CD">
        <w:rPr>
          <w:rFonts w:ascii="Times New Roman" w:hAnsi="Times New Roman" w:cs="Times New Roman"/>
          <w:color w:val="000000" w:themeColor="text1"/>
          <w:sz w:val="24"/>
          <w:szCs w:val="24"/>
        </w:rPr>
        <w:t xml:space="preserve"> istatistiksel olarak anlamlı bir</w:t>
      </w:r>
      <w:r w:rsidR="00661A6F">
        <w:rPr>
          <w:rFonts w:ascii="Times New Roman" w:hAnsi="Times New Roman" w:cs="Times New Roman"/>
          <w:color w:val="000000" w:themeColor="text1"/>
          <w:sz w:val="24"/>
          <w:szCs w:val="24"/>
        </w:rPr>
        <w:t xml:space="preserve"> farklılık gözlenmedi (p&gt;0,05). AHM</w:t>
      </w:r>
      <w:r w:rsidR="003101CE">
        <w:rPr>
          <w:rFonts w:ascii="Times New Roman" w:hAnsi="Times New Roman" w:cs="Times New Roman"/>
          <w:color w:val="000000" w:themeColor="text1"/>
          <w:sz w:val="24"/>
          <w:szCs w:val="24"/>
        </w:rPr>
        <w:t xml:space="preserve"> e</w:t>
      </w:r>
      <w:r w:rsidR="00661A6F" w:rsidRPr="000319CD">
        <w:rPr>
          <w:rFonts w:ascii="Times New Roman" w:hAnsi="Times New Roman" w:cs="Times New Roman"/>
          <w:color w:val="000000" w:themeColor="text1"/>
          <w:sz w:val="24"/>
          <w:szCs w:val="24"/>
        </w:rPr>
        <w:t>ğitimi sosyodemografik değişkeni ile EDBÖ’nin alt boyutlarından Sosyal Beceriler alt boyutu ortalama değerleri karşı</w:t>
      </w:r>
      <w:r w:rsidR="00661A6F">
        <w:rPr>
          <w:rFonts w:ascii="Times New Roman" w:hAnsi="Times New Roman" w:cs="Times New Roman"/>
          <w:color w:val="000000" w:themeColor="text1"/>
          <w:sz w:val="24"/>
          <w:szCs w:val="24"/>
        </w:rPr>
        <w:t>laştırıldığında (Tablo 16) ; AHM</w:t>
      </w:r>
      <w:r w:rsidR="003101CE">
        <w:rPr>
          <w:rFonts w:ascii="Times New Roman" w:hAnsi="Times New Roman" w:cs="Times New Roman"/>
          <w:color w:val="000000" w:themeColor="text1"/>
          <w:sz w:val="24"/>
          <w:szCs w:val="24"/>
        </w:rPr>
        <w:t xml:space="preserve"> e</w:t>
      </w:r>
      <w:r w:rsidR="00661A6F" w:rsidRPr="000319CD">
        <w:rPr>
          <w:rFonts w:ascii="Times New Roman" w:hAnsi="Times New Roman" w:cs="Times New Roman"/>
          <w:color w:val="000000" w:themeColor="text1"/>
          <w:sz w:val="24"/>
          <w:szCs w:val="24"/>
        </w:rPr>
        <w:t>ğitimi</w:t>
      </w:r>
      <w:r w:rsidR="00661A6F">
        <w:rPr>
          <w:rFonts w:ascii="Times New Roman" w:hAnsi="Times New Roman" w:cs="Times New Roman"/>
          <w:color w:val="000000" w:themeColor="text1"/>
          <w:sz w:val="24"/>
          <w:szCs w:val="24"/>
        </w:rPr>
        <w:t xml:space="preserve"> ile </w:t>
      </w:r>
      <w:r w:rsidR="00661A6F" w:rsidRPr="000319CD">
        <w:rPr>
          <w:rFonts w:ascii="Times New Roman" w:hAnsi="Times New Roman" w:cs="Times New Roman"/>
          <w:color w:val="000000" w:themeColor="text1"/>
          <w:sz w:val="24"/>
          <w:szCs w:val="24"/>
        </w:rPr>
        <w:t xml:space="preserve">Sosyal Beceriler empati düzeyi arasında istatistiksel olarak anlamlı bir farklılık gözlenmedi (p&gt;0,05). </w:t>
      </w:r>
    </w:p>
    <w:p w14:paraId="48A1F255" w14:textId="77777777" w:rsidR="00C40FAB" w:rsidRDefault="00C40FAB" w:rsidP="00661A6F">
      <w:pPr>
        <w:spacing w:after="0" w:line="360" w:lineRule="auto"/>
        <w:ind w:firstLine="708"/>
        <w:jc w:val="both"/>
        <w:rPr>
          <w:rFonts w:ascii="Times New Roman" w:hAnsi="Times New Roman" w:cs="Times New Roman"/>
          <w:color w:val="000000" w:themeColor="text1"/>
          <w:sz w:val="24"/>
          <w:szCs w:val="24"/>
        </w:rPr>
      </w:pPr>
    </w:p>
    <w:p w14:paraId="1970069D" w14:textId="41C47E95" w:rsidR="00CF5100" w:rsidRPr="000319CD" w:rsidRDefault="004F6D85" w:rsidP="004F6D85">
      <w:pPr>
        <w:pStyle w:val="ResimYazs"/>
        <w:spacing w:after="0" w:line="360" w:lineRule="auto"/>
        <w:jc w:val="center"/>
        <w:rPr>
          <w:rFonts w:ascii="Times New Roman" w:hAnsi="Times New Roman" w:cs="Times New Roman"/>
          <w:b/>
          <w:i w:val="0"/>
          <w:color w:val="000000" w:themeColor="text1"/>
          <w:sz w:val="24"/>
          <w:szCs w:val="24"/>
        </w:rPr>
      </w:pPr>
      <w:bookmarkStart w:id="82" w:name="_Toc54557074"/>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16</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Sosyodemografik Değişkenlerle Empati Düzeyi Belirleme Ölçeği (EDBÖ) Sosyal Beceriler Ortalama Değerlerinin Karşılaştırılması</w:t>
      </w:r>
      <w:bookmarkEnd w:id="82"/>
    </w:p>
    <w:tbl>
      <w:tblPr>
        <w:tblStyle w:val="TabloKlavuzu"/>
        <w:tblpPr w:leftFromText="180" w:rightFromText="180" w:vertAnchor="text" w:horzAnchor="margin" w:tblpY="88"/>
        <w:tblW w:w="0" w:type="auto"/>
        <w:tblLook w:val="04A0" w:firstRow="1" w:lastRow="0" w:firstColumn="1" w:lastColumn="0" w:noHBand="0" w:noVBand="1"/>
      </w:tblPr>
      <w:tblGrid>
        <w:gridCol w:w="2127"/>
        <w:gridCol w:w="1559"/>
        <w:gridCol w:w="2835"/>
        <w:gridCol w:w="1134"/>
        <w:gridCol w:w="839"/>
      </w:tblGrid>
      <w:tr w:rsidR="00570E3B" w:rsidRPr="000319CD" w14:paraId="04A833CE" w14:textId="77777777" w:rsidTr="00CE411A">
        <w:tc>
          <w:tcPr>
            <w:tcW w:w="2127" w:type="dxa"/>
            <w:tcBorders>
              <w:top w:val="single" w:sz="4" w:space="0" w:color="auto"/>
              <w:left w:val="nil"/>
              <w:bottom w:val="single" w:sz="4" w:space="0" w:color="auto"/>
              <w:right w:val="nil"/>
            </w:tcBorders>
            <w:vAlign w:val="center"/>
          </w:tcPr>
          <w:p w14:paraId="79BA709A" w14:textId="77777777" w:rsidR="00CE411A" w:rsidRPr="000319CD" w:rsidRDefault="00CE411A" w:rsidP="004F6D85">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007EAD4C" w14:textId="77777777" w:rsidR="00CE411A" w:rsidRPr="000319CD" w:rsidRDefault="00CE411A" w:rsidP="004F6D85">
            <w:pPr>
              <w:spacing w:line="360" w:lineRule="auto"/>
              <w:rPr>
                <w:rFonts w:ascii="Times New Roman" w:hAnsi="Times New Roman" w:cs="Times New Roman"/>
                <w:color w:val="000000" w:themeColor="text1"/>
              </w:rPr>
            </w:pPr>
          </w:p>
        </w:tc>
        <w:tc>
          <w:tcPr>
            <w:tcW w:w="4808" w:type="dxa"/>
            <w:gridSpan w:val="3"/>
            <w:tcBorders>
              <w:top w:val="single" w:sz="4" w:space="0" w:color="auto"/>
              <w:left w:val="nil"/>
              <w:bottom w:val="single" w:sz="4" w:space="0" w:color="auto"/>
              <w:right w:val="nil"/>
            </w:tcBorders>
            <w:vAlign w:val="center"/>
          </w:tcPr>
          <w:p w14:paraId="16CAFF13" w14:textId="77777777" w:rsidR="00CE411A" w:rsidRPr="000319CD" w:rsidRDefault="00CE411A" w:rsidP="004F6D85">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Empati Düzeyi Belirleme Ölçeği (EDBÖ) Sosyal Beceriler Alt Boyutu</w:t>
            </w:r>
          </w:p>
        </w:tc>
      </w:tr>
      <w:tr w:rsidR="00570E3B" w:rsidRPr="000319CD" w14:paraId="76A8677A" w14:textId="77777777" w:rsidTr="00CE411A">
        <w:tc>
          <w:tcPr>
            <w:tcW w:w="3686" w:type="dxa"/>
            <w:gridSpan w:val="2"/>
            <w:tcBorders>
              <w:top w:val="single" w:sz="4" w:space="0" w:color="auto"/>
              <w:left w:val="nil"/>
              <w:bottom w:val="single" w:sz="4" w:space="0" w:color="auto"/>
              <w:right w:val="nil"/>
            </w:tcBorders>
            <w:vAlign w:val="center"/>
          </w:tcPr>
          <w:p w14:paraId="43D811C8" w14:textId="77777777" w:rsidR="00CE411A" w:rsidRPr="00513DE5" w:rsidRDefault="00CE411A" w:rsidP="004F6D85">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Sosyodemografik Değişkenler</w:t>
            </w:r>
          </w:p>
        </w:tc>
        <w:tc>
          <w:tcPr>
            <w:tcW w:w="2835" w:type="dxa"/>
            <w:tcBorders>
              <w:top w:val="single" w:sz="4" w:space="0" w:color="auto"/>
              <w:left w:val="nil"/>
              <w:bottom w:val="single" w:sz="4" w:space="0" w:color="auto"/>
              <w:right w:val="nil"/>
            </w:tcBorders>
            <w:vAlign w:val="center"/>
          </w:tcPr>
          <w:p w14:paraId="532F00BB" w14:textId="77777777" w:rsidR="00CE411A" w:rsidRPr="00513DE5" w:rsidRDefault="00CE411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b/>
                <w:bCs/>
                <w:color w:val="000000" w:themeColor="text1"/>
              </w:rPr>
              <w:t>Ortalama±Standart Sapma</w:t>
            </w:r>
          </w:p>
        </w:tc>
        <w:tc>
          <w:tcPr>
            <w:tcW w:w="1134" w:type="dxa"/>
            <w:tcBorders>
              <w:top w:val="single" w:sz="4" w:space="0" w:color="auto"/>
              <w:left w:val="nil"/>
              <w:bottom w:val="single" w:sz="4" w:space="0" w:color="auto"/>
              <w:right w:val="nil"/>
            </w:tcBorders>
            <w:vAlign w:val="center"/>
          </w:tcPr>
          <w:p w14:paraId="4D3BEAA3" w14:textId="77777777" w:rsidR="00CE411A" w:rsidRPr="00513DE5" w:rsidRDefault="00CE411A" w:rsidP="004F6D85">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N</w:t>
            </w:r>
          </w:p>
        </w:tc>
        <w:tc>
          <w:tcPr>
            <w:tcW w:w="839" w:type="dxa"/>
            <w:tcBorders>
              <w:top w:val="single" w:sz="4" w:space="0" w:color="auto"/>
              <w:left w:val="nil"/>
              <w:bottom w:val="single" w:sz="4" w:space="0" w:color="auto"/>
              <w:right w:val="nil"/>
            </w:tcBorders>
            <w:vAlign w:val="center"/>
          </w:tcPr>
          <w:p w14:paraId="0EA54DDA" w14:textId="77777777" w:rsidR="00CE411A" w:rsidRPr="00513DE5" w:rsidRDefault="00CE411A" w:rsidP="004F6D85">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 *</w:t>
            </w:r>
          </w:p>
        </w:tc>
      </w:tr>
      <w:tr w:rsidR="00570E3B" w:rsidRPr="000319CD" w14:paraId="1E969001" w14:textId="77777777" w:rsidTr="00CE411A">
        <w:tc>
          <w:tcPr>
            <w:tcW w:w="2127" w:type="dxa"/>
            <w:vMerge w:val="restart"/>
            <w:tcBorders>
              <w:top w:val="single" w:sz="4" w:space="0" w:color="auto"/>
              <w:left w:val="nil"/>
              <w:right w:val="nil"/>
            </w:tcBorders>
            <w:vAlign w:val="center"/>
          </w:tcPr>
          <w:p w14:paraId="3596B7DF" w14:textId="77777777" w:rsidR="00CE411A" w:rsidRPr="00513DE5" w:rsidRDefault="00CE411A" w:rsidP="004F6D85">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 xml:space="preserve">Cinsiyet </w:t>
            </w:r>
          </w:p>
        </w:tc>
        <w:tc>
          <w:tcPr>
            <w:tcW w:w="1559" w:type="dxa"/>
            <w:tcBorders>
              <w:top w:val="single" w:sz="4" w:space="0" w:color="auto"/>
              <w:left w:val="nil"/>
              <w:bottom w:val="single" w:sz="4" w:space="0" w:color="auto"/>
              <w:right w:val="nil"/>
            </w:tcBorders>
            <w:vAlign w:val="center"/>
          </w:tcPr>
          <w:p w14:paraId="7218A5EC" w14:textId="77777777" w:rsidR="00CE411A" w:rsidRPr="00513DE5" w:rsidRDefault="00CE411A" w:rsidP="004F6D85">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Kadın</w:t>
            </w:r>
          </w:p>
        </w:tc>
        <w:tc>
          <w:tcPr>
            <w:tcW w:w="2835" w:type="dxa"/>
            <w:tcBorders>
              <w:top w:val="single" w:sz="4" w:space="0" w:color="auto"/>
              <w:left w:val="nil"/>
              <w:bottom w:val="single" w:sz="4" w:space="0" w:color="auto"/>
              <w:right w:val="nil"/>
            </w:tcBorders>
          </w:tcPr>
          <w:p w14:paraId="36A24C9D" w14:textId="7F522064"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4,18±0,67</w:t>
            </w:r>
          </w:p>
        </w:tc>
        <w:tc>
          <w:tcPr>
            <w:tcW w:w="1134" w:type="dxa"/>
            <w:tcBorders>
              <w:top w:val="single" w:sz="4" w:space="0" w:color="auto"/>
              <w:left w:val="nil"/>
              <w:bottom w:val="single" w:sz="4" w:space="0" w:color="auto"/>
              <w:right w:val="nil"/>
            </w:tcBorders>
            <w:vAlign w:val="center"/>
          </w:tcPr>
          <w:p w14:paraId="0B6202DF" w14:textId="77777777" w:rsidR="00CE411A" w:rsidRPr="00513DE5" w:rsidRDefault="00CE411A" w:rsidP="004F6D85">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99</w:t>
            </w:r>
          </w:p>
        </w:tc>
        <w:tc>
          <w:tcPr>
            <w:tcW w:w="839" w:type="dxa"/>
            <w:vMerge w:val="restart"/>
            <w:tcBorders>
              <w:top w:val="single" w:sz="4" w:space="0" w:color="auto"/>
              <w:left w:val="nil"/>
              <w:right w:val="nil"/>
            </w:tcBorders>
            <w:vAlign w:val="center"/>
          </w:tcPr>
          <w:p w14:paraId="4A14E4B3" w14:textId="3408512A" w:rsidR="00CE411A" w:rsidRPr="00513DE5" w:rsidRDefault="00CE411A" w:rsidP="004F6D8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0,70</w:t>
            </w:r>
            <w:r w:rsidR="00E22D7A" w:rsidRPr="00513DE5">
              <w:rPr>
                <w:rFonts w:ascii="Times New Roman" w:hAnsi="Times New Roman" w:cs="Times New Roman"/>
                <w:color w:val="000000" w:themeColor="text1"/>
              </w:rPr>
              <w:t>0</w:t>
            </w:r>
          </w:p>
        </w:tc>
      </w:tr>
      <w:tr w:rsidR="00570E3B" w:rsidRPr="000319CD" w14:paraId="477C70E8" w14:textId="77777777" w:rsidTr="00CE411A">
        <w:tc>
          <w:tcPr>
            <w:tcW w:w="2127" w:type="dxa"/>
            <w:vMerge/>
            <w:tcBorders>
              <w:top w:val="single" w:sz="4" w:space="0" w:color="auto"/>
              <w:left w:val="nil"/>
              <w:right w:val="nil"/>
            </w:tcBorders>
            <w:vAlign w:val="center"/>
          </w:tcPr>
          <w:p w14:paraId="111F3C33" w14:textId="77777777" w:rsidR="00CE411A" w:rsidRPr="00513DE5" w:rsidRDefault="00CE411A" w:rsidP="004F6D85">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76552F17" w14:textId="77777777" w:rsidR="00CE411A" w:rsidRPr="00513DE5" w:rsidRDefault="00CE411A" w:rsidP="004F6D85">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Erkek</w:t>
            </w:r>
          </w:p>
        </w:tc>
        <w:tc>
          <w:tcPr>
            <w:tcW w:w="2835" w:type="dxa"/>
            <w:tcBorders>
              <w:top w:val="single" w:sz="4" w:space="0" w:color="auto"/>
              <w:left w:val="nil"/>
              <w:bottom w:val="single" w:sz="4" w:space="0" w:color="auto"/>
              <w:right w:val="nil"/>
            </w:tcBorders>
          </w:tcPr>
          <w:p w14:paraId="3CFC78E5" w14:textId="25934F90"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4,26±0,57</w:t>
            </w:r>
          </w:p>
        </w:tc>
        <w:tc>
          <w:tcPr>
            <w:tcW w:w="1134" w:type="dxa"/>
            <w:tcBorders>
              <w:top w:val="single" w:sz="4" w:space="0" w:color="auto"/>
              <w:left w:val="nil"/>
              <w:bottom w:val="single" w:sz="4" w:space="0" w:color="auto"/>
              <w:right w:val="nil"/>
            </w:tcBorders>
            <w:vAlign w:val="center"/>
          </w:tcPr>
          <w:p w14:paraId="3CB6C6A1" w14:textId="77777777" w:rsidR="00CE411A" w:rsidRPr="00513DE5" w:rsidRDefault="00CE411A" w:rsidP="004F6D85">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110</w:t>
            </w:r>
          </w:p>
        </w:tc>
        <w:tc>
          <w:tcPr>
            <w:tcW w:w="839" w:type="dxa"/>
            <w:vMerge/>
            <w:tcBorders>
              <w:left w:val="nil"/>
              <w:bottom w:val="single" w:sz="4" w:space="0" w:color="auto"/>
              <w:right w:val="nil"/>
            </w:tcBorders>
            <w:vAlign w:val="center"/>
          </w:tcPr>
          <w:p w14:paraId="4AEED55F" w14:textId="77777777" w:rsidR="00CE411A" w:rsidRPr="00513DE5" w:rsidRDefault="00CE411A" w:rsidP="004F6D85">
            <w:pPr>
              <w:spacing w:line="360" w:lineRule="auto"/>
              <w:rPr>
                <w:rFonts w:ascii="Times New Roman" w:hAnsi="Times New Roman" w:cs="Times New Roman"/>
                <w:color w:val="000000" w:themeColor="text1"/>
              </w:rPr>
            </w:pPr>
          </w:p>
        </w:tc>
      </w:tr>
      <w:tr w:rsidR="00570E3B" w:rsidRPr="000319CD" w14:paraId="28C022A0" w14:textId="77777777" w:rsidTr="00CE411A">
        <w:tc>
          <w:tcPr>
            <w:tcW w:w="2127" w:type="dxa"/>
            <w:vMerge w:val="restart"/>
            <w:tcBorders>
              <w:left w:val="nil"/>
              <w:right w:val="nil"/>
            </w:tcBorders>
            <w:vAlign w:val="center"/>
          </w:tcPr>
          <w:p w14:paraId="0C04547E" w14:textId="77777777" w:rsidR="00CE411A" w:rsidRPr="00513DE5" w:rsidRDefault="00CE411A" w:rsidP="004F6D85">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PiY Eğitimi</w:t>
            </w:r>
          </w:p>
        </w:tc>
        <w:tc>
          <w:tcPr>
            <w:tcW w:w="1559" w:type="dxa"/>
            <w:tcBorders>
              <w:top w:val="single" w:sz="4" w:space="0" w:color="auto"/>
              <w:left w:val="nil"/>
              <w:bottom w:val="single" w:sz="4" w:space="0" w:color="auto"/>
              <w:right w:val="nil"/>
            </w:tcBorders>
            <w:vAlign w:val="center"/>
          </w:tcPr>
          <w:p w14:paraId="1D2A21F1" w14:textId="77777777" w:rsidR="00CE411A" w:rsidRPr="00513DE5" w:rsidRDefault="00CE411A" w:rsidP="004F6D85">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tcPr>
          <w:p w14:paraId="7464EEEB" w14:textId="4214BDCF"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4,27</w:t>
            </w:r>
            <w:r w:rsidR="00CE411A" w:rsidRPr="00513DE5">
              <w:rPr>
                <w:rFonts w:ascii="Times New Roman" w:hAnsi="Times New Roman" w:cs="Times New Roman"/>
                <w:color w:val="000000" w:themeColor="text1"/>
              </w:rPr>
              <w:t>±0,53</w:t>
            </w:r>
          </w:p>
        </w:tc>
        <w:tc>
          <w:tcPr>
            <w:tcW w:w="1134" w:type="dxa"/>
            <w:tcBorders>
              <w:top w:val="single" w:sz="4" w:space="0" w:color="auto"/>
              <w:left w:val="nil"/>
              <w:bottom w:val="single" w:sz="4" w:space="0" w:color="auto"/>
              <w:right w:val="nil"/>
            </w:tcBorders>
            <w:vAlign w:val="center"/>
          </w:tcPr>
          <w:p w14:paraId="5F2E9B70" w14:textId="77777777" w:rsidR="00CE411A" w:rsidRPr="00513DE5" w:rsidRDefault="00CE411A" w:rsidP="004F6D85">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107</w:t>
            </w:r>
          </w:p>
        </w:tc>
        <w:tc>
          <w:tcPr>
            <w:tcW w:w="839" w:type="dxa"/>
            <w:vMerge w:val="restart"/>
            <w:tcBorders>
              <w:top w:val="single" w:sz="4" w:space="0" w:color="auto"/>
              <w:left w:val="nil"/>
              <w:right w:val="nil"/>
            </w:tcBorders>
            <w:vAlign w:val="center"/>
          </w:tcPr>
          <w:p w14:paraId="1A0E1173" w14:textId="37BB3CDF" w:rsidR="00CE411A" w:rsidRPr="00513DE5" w:rsidRDefault="00676366" w:rsidP="004F6D8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0,39</w:t>
            </w:r>
            <w:r w:rsidR="00E22D7A" w:rsidRPr="00513DE5">
              <w:rPr>
                <w:rFonts w:ascii="Times New Roman" w:hAnsi="Times New Roman" w:cs="Times New Roman"/>
                <w:color w:val="000000" w:themeColor="text1"/>
              </w:rPr>
              <w:t>0</w:t>
            </w:r>
          </w:p>
        </w:tc>
      </w:tr>
      <w:tr w:rsidR="00570E3B" w:rsidRPr="000319CD" w14:paraId="1BCC0821" w14:textId="77777777" w:rsidTr="00CE411A">
        <w:tc>
          <w:tcPr>
            <w:tcW w:w="2127" w:type="dxa"/>
            <w:vMerge/>
            <w:tcBorders>
              <w:left w:val="nil"/>
              <w:right w:val="nil"/>
            </w:tcBorders>
            <w:vAlign w:val="center"/>
          </w:tcPr>
          <w:p w14:paraId="6DFD104A" w14:textId="77777777" w:rsidR="00CE411A" w:rsidRPr="00513DE5" w:rsidRDefault="00CE411A" w:rsidP="00CE411A">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2066E19E"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tcPr>
          <w:p w14:paraId="25EA3242" w14:textId="6C707A03" w:rsidR="00CE411A"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4,17</w:t>
            </w:r>
            <w:r w:rsidR="00CE411A" w:rsidRPr="00513DE5">
              <w:rPr>
                <w:rFonts w:ascii="Times New Roman" w:hAnsi="Times New Roman" w:cs="Times New Roman"/>
                <w:color w:val="000000" w:themeColor="text1"/>
              </w:rPr>
              <w:t>±0,70</w:t>
            </w:r>
          </w:p>
        </w:tc>
        <w:tc>
          <w:tcPr>
            <w:tcW w:w="1134" w:type="dxa"/>
            <w:tcBorders>
              <w:top w:val="single" w:sz="4" w:space="0" w:color="auto"/>
              <w:left w:val="nil"/>
              <w:bottom w:val="single" w:sz="4" w:space="0" w:color="auto"/>
              <w:right w:val="nil"/>
            </w:tcBorders>
            <w:vAlign w:val="center"/>
          </w:tcPr>
          <w:p w14:paraId="2496C8DF"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102</w:t>
            </w:r>
          </w:p>
        </w:tc>
        <w:tc>
          <w:tcPr>
            <w:tcW w:w="839" w:type="dxa"/>
            <w:vMerge/>
            <w:tcBorders>
              <w:left w:val="nil"/>
              <w:bottom w:val="single" w:sz="4" w:space="0" w:color="auto"/>
              <w:right w:val="nil"/>
            </w:tcBorders>
            <w:vAlign w:val="center"/>
          </w:tcPr>
          <w:p w14:paraId="47A4E402" w14:textId="77777777" w:rsidR="00CE411A" w:rsidRPr="00513DE5" w:rsidRDefault="00CE411A" w:rsidP="00CE411A">
            <w:pPr>
              <w:spacing w:line="360" w:lineRule="auto"/>
              <w:rPr>
                <w:rFonts w:ascii="Times New Roman" w:hAnsi="Times New Roman" w:cs="Times New Roman"/>
                <w:color w:val="000000" w:themeColor="text1"/>
              </w:rPr>
            </w:pPr>
          </w:p>
        </w:tc>
      </w:tr>
      <w:tr w:rsidR="007B0588" w:rsidRPr="000319CD" w14:paraId="70C82E62" w14:textId="77777777" w:rsidTr="00FA7592">
        <w:tc>
          <w:tcPr>
            <w:tcW w:w="2127" w:type="dxa"/>
            <w:vMerge w:val="restart"/>
            <w:tcBorders>
              <w:left w:val="nil"/>
              <w:right w:val="nil"/>
            </w:tcBorders>
            <w:vAlign w:val="center"/>
          </w:tcPr>
          <w:p w14:paraId="5822D042" w14:textId="022C14E8" w:rsidR="007B0588" w:rsidRPr="00513DE5" w:rsidRDefault="007B0588" w:rsidP="007B0588">
            <w:pPr>
              <w:spacing w:line="360" w:lineRule="auto"/>
              <w:rPr>
                <w:rFonts w:ascii="Times New Roman" w:hAnsi="Times New Roman" w:cs="Times New Roman"/>
                <w:b/>
                <w:color w:val="000000" w:themeColor="text1"/>
              </w:rPr>
            </w:pPr>
            <w:r w:rsidRPr="00513DE5">
              <w:rPr>
                <w:rFonts w:ascii="Times New Roman" w:hAnsi="Times New Roman" w:cs="Times New Roman"/>
                <w:b/>
                <w:color w:val="000000" w:themeColor="text1"/>
              </w:rPr>
              <w:t>AHM Eğitimi</w:t>
            </w:r>
          </w:p>
        </w:tc>
        <w:tc>
          <w:tcPr>
            <w:tcW w:w="1559" w:type="dxa"/>
            <w:tcBorders>
              <w:top w:val="single" w:sz="4" w:space="0" w:color="auto"/>
              <w:left w:val="nil"/>
              <w:bottom w:val="single" w:sz="4" w:space="0" w:color="auto"/>
              <w:right w:val="nil"/>
            </w:tcBorders>
            <w:vAlign w:val="center"/>
          </w:tcPr>
          <w:p w14:paraId="4A9C4EA4" w14:textId="434EEE37"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6981BB2C" w14:textId="1DFE21A0" w:rsidR="007B0588"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4,29±0,53</w:t>
            </w:r>
          </w:p>
        </w:tc>
        <w:tc>
          <w:tcPr>
            <w:tcW w:w="1134" w:type="dxa"/>
            <w:tcBorders>
              <w:top w:val="single" w:sz="4" w:space="0" w:color="auto"/>
              <w:left w:val="nil"/>
              <w:bottom w:val="single" w:sz="4" w:space="0" w:color="auto"/>
              <w:right w:val="nil"/>
            </w:tcBorders>
            <w:vAlign w:val="center"/>
          </w:tcPr>
          <w:p w14:paraId="30F67FC5" w14:textId="1E32E386" w:rsidR="007B0588" w:rsidRPr="00513DE5" w:rsidRDefault="00676366"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120</w:t>
            </w:r>
          </w:p>
        </w:tc>
        <w:tc>
          <w:tcPr>
            <w:tcW w:w="839" w:type="dxa"/>
            <w:vMerge w:val="restart"/>
            <w:tcBorders>
              <w:top w:val="single" w:sz="4" w:space="0" w:color="auto"/>
              <w:left w:val="nil"/>
              <w:right w:val="nil"/>
            </w:tcBorders>
            <w:vAlign w:val="center"/>
          </w:tcPr>
          <w:p w14:paraId="7B907AE9" w14:textId="7E7B3DF0" w:rsidR="007B0588" w:rsidRPr="00513DE5" w:rsidRDefault="00676366"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0,172</w:t>
            </w:r>
          </w:p>
        </w:tc>
      </w:tr>
      <w:tr w:rsidR="007B0588" w:rsidRPr="000319CD" w14:paraId="4CF424F7" w14:textId="77777777" w:rsidTr="00FA7592">
        <w:tc>
          <w:tcPr>
            <w:tcW w:w="2127" w:type="dxa"/>
            <w:vMerge/>
            <w:tcBorders>
              <w:left w:val="nil"/>
              <w:bottom w:val="single" w:sz="4" w:space="0" w:color="auto"/>
              <w:right w:val="nil"/>
            </w:tcBorders>
            <w:vAlign w:val="center"/>
          </w:tcPr>
          <w:p w14:paraId="39128A3B" w14:textId="77777777" w:rsidR="007B0588" w:rsidRPr="00513DE5" w:rsidRDefault="007B0588" w:rsidP="007B0588">
            <w:pPr>
              <w:spacing w:line="360" w:lineRule="auto"/>
              <w:rPr>
                <w:rFonts w:ascii="Times New Roman" w:hAnsi="Times New Roman" w:cs="Times New Roman"/>
                <w:b/>
                <w:color w:val="000000" w:themeColor="text1"/>
              </w:rPr>
            </w:pPr>
          </w:p>
        </w:tc>
        <w:tc>
          <w:tcPr>
            <w:tcW w:w="1559" w:type="dxa"/>
            <w:tcBorders>
              <w:top w:val="single" w:sz="4" w:space="0" w:color="auto"/>
              <w:left w:val="nil"/>
              <w:bottom w:val="single" w:sz="4" w:space="0" w:color="auto"/>
              <w:right w:val="nil"/>
            </w:tcBorders>
            <w:vAlign w:val="center"/>
          </w:tcPr>
          <w:p w14:paraId="174DC6EA" w14:textId="461581AE"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1DD4AB71" w14:textId="3029DE87" w:rsidR="007B0588" w:rsidRPr="00513DE5" w:rsidRDefault="00676366"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4,13±0,72</w:t>
            </w:r>
          </w:p>
        </w:tc>
        <w:tc>
          <w:tcPr>
            <w:tcW w:w="1134" w:type="dxa"/>
            <w:tcBorders>
              <w:top w:val="single" w:sz="4" w:space="0" w:color="auto"/>
              <w:left w:val="nil"/>
              <w:bottom w:val="single" w:sz="4" w:space="0" w:color="auto"/>
              <w:right w:val="nil"/>
            </w:tcBorders>
            <w:vAlign w:val="center"/>
          </w:tcPr>
          <w:p w14:paraId="02C1DCE1" w14:textId="4B0929AB" w:rsidR="007B0588" w:rsidRPr="00513DE5" w:rsidRDefault="00676366"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89</w:t>
            </w:r>
          </w:p>
        </w:tc>
        <w:tc>
          <w:tcPr>
            <w:tcW w:w="839" w:type="dxa"/>
            <w:vMerge/>
            <w:tcBorders>
              <w:left w:val="nil"/>
              <w:bottom w:val="single" w:sz="4" w:space="0" w:color="auto"/>
              <w:right w:val="nil"/>
            </w:tcBorders>
            <w:vAlign w:val="center"/>
          </w:tcPr>
          <w:p w14:paraId="62435A82" w14:textId="77777777" w:rsidR="007B0588" w:rsidRPr="00513DE5" w:rsidRDefault="007B0588" w:rsidP="007B0588">
            <w:pPr>
              <w:spacing w:line="360" w:lineRule="auto"/>
              <w:rPr>
                <w:rFonts w:ascii="Times New Roman" w:hAnsi="Times New Roman" w:cs="Times New Roman"/>
                <w:color w:val="000000" w:themeColor="text1"/>
              </w:rPr>
            </w:pPr>
          </w:p>
        </w:tc>
      </w:tr>
      <w:tr w:rsidR="007B0588" w:rsidRPr="000319CD" w14:paraId="523436A8" w14:textId="77777777" w:rsidTr="00CE411A">
        <w:tc>
          <w:tcPr>
            <w:tcW w:w="2127" w:type="dxa"/>
            <w:tcBorders>
              <w:left w:val="nil"/>
              <w:bottom w:val="single" w:sz="4" w:space="0" w:color="auto"/>
              <w:right w:val="nil"/>
            </w:tcBorders>
            <w:vAlign w:val="center"/>
          </w:tcPr>
          <w:p w14:paraId="7D60A6F0" w14:textId="77777777" w:rsidR="007B0588" w:rsidRPr="00513DE5" w:rsidRDefault="007B0588" w:rsidP="007B0588">
            <w:pPr>
              <w:spacing w:line="360" w:lineRule="auto"/>
              <w:rPr>
                <w:rFonts w:ascii="Times New Roman" w:hAnsi="Times New Roman" w:cs="Times New Roman"/>
                <w:b/>
                <w:color w:val="000000" w:themeColor="text1"/>
              </w:rPr>
            </w:pPr>
            <w:r w:rsidRPr="00513DE5">
              <w:rPr>
                <w:rFonts w:ascii="Times New Roman" w:hAnsi="Times New Roman" w:cs="Times New Roman"/>
                <w:b/>
                <w:color w:val="000000" w:themeColor="text1"/>
              </w:rPr>
              <w:t>Toplam</w:t>
            </w:r>
          </w:p>
        </w:tc>
        <w:tc>
          <w:tcPr>
            <w:tcW w:w="1559" w:type="dxa"/>
            <w:tcBorders>
              <w:top w:val="single" w:sz="4" w:space="0" w:color="auto"/>
              <w:left w:val="nil"/>
              <w:bottom w:val="single" w:sz="4" w:space="0" w:color="auto"/>
              <w:right w:val="nil"/>
            </w:tcBorders>
            <w:vAlign w:val="center"/>
          </w:tcPr>
          <w:p w14:paraId="7FF133EE" w14:textId="77777777" w:rsidR="007B0588" w:rsidRPr="00513DE5" w:rsidRDefault="007B0588" w:rsidP="007B0588">
            <w:pPr>
              <w:spacing w:line="360" w:lineRule="auto"/>
              <w:rPr>
                <w:rFonts w:ascii="Times New Roman" w:hAnsi="Times New Roman" w:cs="Times New Roman"/>
                <w:color w:val="000000" w:themeColor="text1"/>
              </w:rPr>
            </w:pPr>
          </w:p>
        </w:tc>
        <w:tc>
          <w:tcPr>
            <w:tcW w:w="2835" w:type="dxa"/>
            <w:tcBorders>
              <w:top w:val="single" w:sz="4" w:space="0" w:color="auto"/>
              <w:left w:val="nil"/>
              <w:bottom w:val="single" w:sz="4" w:space="0" w:color="auto"/>
              <w:right w:val="nil"/>
            </w:tcBorders>
            <w:vAlign w:val="center"/>
          </w:tcPr>
          <w:p w14:paraId="63621D48" w14:textId="77777777" w:rsidR="007B0588" w:rsidRPr="00513DE5" w:rsidRDefault="007B0588" w:rsidP="007B0588">
            <w:pPr>
              <w:spacing w:line="360" w:lineRule="auto"/>
              <w:rPr>
                <w:rFonts w:ascii="Times New Roman" w:hAnsi="Times New Roman" w:cs="Times New Roman"/>
                <w:color w:val="000000" w:themeColor="text1"/>
              </w:rPr>
            </w:pPr>
          </w:p>
        </w:tc>
        <w:tc>
          <w:tcPr>
            <w:tcW w:w="1134" w:type="dxa"/>
            <w:tcBorders>
              <w:top w:val="single" w:sz="4" w:space="0" w:color="auto"/>
              <w:left w:val="nil"/>
              <w:bottom w:val="single" w:sz="4" w:space="0" w:color="auto"/>
              <w:right w:val="nil"/>
            </w:tcBorders>
            <w:vAlign w:val="center"/>
          </w:tcPr>
          <w:p w14:paraId="460A3BAE" w14:textId="77777777"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209</w:t>
            </w:r>
          </w:p>
        </w:tc>
        <w:tc>
          <w:tcPr>
            <w:tcW w:w="839" w:type="dxa"/>
            <w:tcBorders>
              <w:top w:val="single" w:sz="4" w:space="0" w:color="auto"/>
              <w:left w:val="nil"/>
              <w:bottom w:val="single" w:sz="4" w:space="0" w:color="auto"/>
              <w:right w:val="nil"/>
            </w:tcBorders>
            <w:vAlign w:val="center"/>
          </w:tcPr>
          <w:p w14:paraId="11A06AF7" w14:textId="77777777" w:rsidR="007B0588" w:rsidRPr="00513DE5" w:rsidRDefault="007B0588" w:rsidP="007B0588">
            <w:pPr>
              <w:spacing w:line="360" w:lineRule="auto"/>
              <w:rPr>
                <w:rFonts w:ascii="Times New Roman" w:hAnsi="Times New Roman" w:cs="Times New Roman"/>
                <w:color w:val="000000" w:themeColor="text1"/>
              </w:rPr>
            </w:pPr>
          </w:p>
        </w:tc>
      </w:tr>
    </w:tbl>
    <w:p w14:paraId="2BB39DA1" w14:textId="5E20DAB6" w:rsidR="000E07F2" w:rsidRDefault="000E07F2" w:rsidP="000E07F2">
      <w:pPr>
        <w:spacing w:after="0" w:line="360" w:lineRule="auto"/>
        <w:jc w:val="both"/>
        <w:rPr>
          <w:rFonts w:ascii="Times New Roman" w:hAnsi="Times New Roman" w:cs="Times New Roman"/>
          <w:i/>
          <w:color w:val="000000" w:themeColor="text1"/>
          <w:sz w:val="24"/>
          <w:szCs w:val="24"/>
        </w:rPr>
      </w:pPr>
      <w:r w:rsidRPr="000319CD">
        <w:rPr>
          <w:rFonts w:ascii="Times New Roman" w:hAnsi="Times New Roman" w:cs="Times New Roman"/>
          <w:i/>
          <w:color w:val="000000" w:themeColor="text1"/>
          <w:sz w:val="24"/>
          <w:szCs w:val="24"/>
        </w:rPr>
        <w:t>*</w:t>
      </w:r>
      <w:r>
        <w:rPr>
          <w:rFonts w:ascii="Times New Roman" w:hAnsi="Times New Roman" w:cs="Times New Roman"/>
          <w:i/>
          <w:color w:val="000000" w:themeColor="text1"/>
          <w:sz w:val="20"/>
          <w:szCs w:val="20"/>
        </w:rPr>
        <w:t>Mann Whit</w:t>
      </w:r>
      <w:r w:rsidR="00D722C5">
        <w:rPr>
          <w:rFonts w:ascii="Times New Roman" w:hAnsi="Times New Roman" w:cs="Times New Roman"/>
          <w:i/>
          <w:color w:val="000000" w:themeColor="text1"/>
          <w:sz w:val="20"/>
          <w:szCs w:val="20"/>
        </w:rPr>
        <w:t>ney</w:t>
      </w:r>
      <w:r>
        <w:rPr>
          <w:rFonts w:ascii="Times New Roman" w:hAnsi="Times New Roman" w:cs="Times New Roman"/>
          <w:i/>
          <w:color w:val="000000" w:themeColor="text1"/>
          <w:sz w:val="20"/>
          <w:szCs w:val="20"/>
        </w:rPr>
        <w:t xml:space="preserve"> U testi uygulandı</w:t>
      </w:r>
      <w:r w:rsidRPr="000319CD">
        <w:rPr>
          <w:rFonts w:ascii="Times New Roman" w:hAnsi="Times New Roman" w:cs="Times New Roman"/>
          <w:i/>
          <w:color w:val="000000" w:themeColor="text1"/>
          <w:sz w:val="20"/>
          <w:szCs w:val="20"/>
        </w:rPr>
        <w:t>ı.</w:t>
      </w:r>
    </w:p>
    <w:p w14:paraId="3821BC53" w14:textId="77777777" w:rsidR="00FD2F2A" w:rsidRPr="000319CD" w:rsidRDefault="00FD2F2A" w:rsidP="00CE411A">
      <w:pPr>
        <w:spacing w:after="0" w:line="360" w:lineRule="auto"/>
        <w:jc w:val="both"/>
        <w:rPr>
          <w:rFonts w:ascii="Times New Roman" w:hAnsi="Times New Roman" w:cs="Times New Roman"/>
          <w:color w:val="000000" w:themeColor="text1"/>
          <w:sz w:val="24"/>
          <w:szCs w:val="24"/>
        </w:rPr>
      </w:pPr>
    </w:p>
    <w:p w14:paraId="01428835" w14:textId="4A4DC53D" w:rsidR="005919EE" w:rsidRPr="000319CD" w:rsidRDefault="005919EE" w:rsidP="005919E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Cinsiyet sosyodemografik değişkeni ile EDBÖ’nin alt boyutlarından Dugusal Tepki alt boyutu ortalama değerleri </w:t>
      </w:r>
      <w:r w:rsidR="00523A1A">
        <w:rPr>
          <w:rFonts w:ascii="Times New Roman" w:hAnsi="Times New Roman" w:cs="Times New Roman"/>
          <w:color w:val="000000" w:themeColor="text1"/>
          <w:sz w:val="24"/>
          <w:szCs w:val="24"/>
        </w:rPr>
        <w:t xml:space="preserve">bağlamında </w:t>
      </w:r>
      <w:r w:rsidRPr="000319CD">
        <w:rPr>
          <w:rFonts w:ascii="Times New Roman" w:hAnsi="Times New Roman" w:cs="Times New Roman"/>
          <w:color w:val="000000" w:themeColor="text1"/>
          <w:sz w:val="24"/>
          <w:szCs w:val="24"/>
        </w:rPr>
        <w:t xml:space="preserve">(Tablo 17) ; Cinsiyet ile Duygusal Tepki alt boyutu </w:t>
      </w:r>
      <w:r w:rsidR="00523A1A">
        <w:rPr>
          <w:rFonts w:ascii="Times New Roman" w:hAnsi="Times New Roman" w:cs="Times New Roman"/>
          <w:color w:val="000000" w:themeColor="text1"/>
          <w:sz w:val="24"/>
          <w:szCs w:val="24"/>
        </w:rPr>
        <w:t>açısından</w:t>
      </w:r>
      <w:r w:rsidRPr="000319CD">
        <w:rPr>
          <w:rFonts w:ascii="Times New Roman" w:hAnsi="Times New Roman" w:cs="Times New Roman"/>
          <w:color w:val="000000" w:themeColor="text1"/>
          <w:sz w:val="24"/>
          <w:szCs w:val="24"/>
        </w:rPr>
        <w:t xml:space="preserve"> istatistiksel olarak anlamlı bir farklılık gözlenmedi (p&gt;0,05). </w:t>
      </w:r>
    </w:p>
    <w:p w14:paraId="70701ABD" w14:textId="12541822" w:rsidR="005919EE" w:rsidRPr="000319CD" w:rsidRDefault="003101CE" w:rsidP="005919EE">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PİY e</w:t>
      </w:r>
      <w:r w:rsidR="005919EE" w:rsidRPr="000319CD">
        <w:rPr>
          <w:rFonts w:ascii="Times New Roman" w:hAnsi="Times New Roman" w:cs="Times New Roman"/>
          <w:color w:val="000000" w:themeColor="text1"/>
          <w:sz w:val="24"/>
          <w:szCs w:val="24"/>
        </w:rPr>
        <w:t xml:space="preserve">ğitimi sosyodemografik değişkeni ile EDBÖ’nin alt boyutlarından Duygusal Tepki alt boyutu ortalama değerleri </w:t>
      </w:r>
      <w:r w:rsidR="00523A1A">
        <w:rPr>
          <w:rFonts w:ascii="Times New Roman" w:hAnsi="Times New Roman" w:cs="Times New Roman"/>
          <w:color w:val="000000" w:themeColor="text1"/>
          <w:sz w:val="24"/>
          <w:szCs w:val="24"/>
        </w:rPr>
        <w:t>bağlamında</w:t>
      </w:r>
      <w:r>
        <w:rPr>
          <w:rFonts w:ascii="Times New Roman" w:hAnsi="Times New Roman" w:cs="Times New Roman"/>
          <w:color w:val="000000" w:themeColor="text1"/>
          <w:sz w:val="24"/>
          <w:szCs w:val="24"/>
        </w:rPr>
        <w:t xml:space="preserve"> (Tablo 17) ; PİY e</w:t>
      </w:r>
      <w:r w:rsidR="005919EE" w:rsidRPr="000319CD">
        <w:rPr>
          <w:rFonts w:ascii="Times New Roman" w:hAnsi="Times New Roman" w:cs="Times New Roman"/>
          <w:color w:val="000000" w:themeColor="text1"/>
          <w:sz w:val="24"/>
          <w:szCs w:val="24"/>
        </w:rPr>
        <w:t xml:space="preserve">ğitimi ile Duygusal Tepki düzeyi </w:t>
      </w:r>
      <w:r w:rsidR="00523A1A">
        <w:rPr>
          <w:rFonts w:ascii="Times New Roman" w:hAnsi="Times New Roman" w:cs="Times New Roman"/>
          <w:color w:val="000000" w:themeColor="text1"/>
          <w:sz w:val="24"/>
          <w:szCs w:val="24"/>
        </w:rPr>
        <w:t>açısından</w:t>
      </w:r>
      <w:r w:rsidR="005919EE" w:rsidRPr="000319CD">
        <w:rPr>
          <w:rFonts w:ascii="Times New Roman" w:hAnsi="Times New Roman" w:cs="Times New Roman"/>
          <w:color w:val="000000" w:themeColor="text1"/>
          <w:sz w:val="24"/>
          <w:szCs w:val="24"/>
        </w:rPr>
        <w:t xml:space="preserve"> istatistiksel olarak anlamlı bir farklılık gözlenmedi (p&gt;0,05). </w:t>
      </w:r>
    </w:p>
    <w:p w14:paraId="3DCDF996" w14:textId="265776F8" w:rsidR="005919EE" w:rsidRDefault="00F65518" w:rsidP="000E07F2">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AHM e</w:t>
      </w:r>
      <w:r w:rsidR="00023AA5">
        <w:rPr>
          <w:rFonts w:ascii="Times New Roman" w:hAnsi="Times New Roman" w:cs="Times New Roman"/>
          <w:color w:val="000000" w:themeColor="text1"/>
          <w:sz w:val="24"/>
          <w:szCs w:val="24"/>
        </w:rPr>
        <w:t xml:space="preserve">ğitimi sosyodemoğrafik değişkeni ile </w:t>
      </w:r>
      <w:r w:rsidR="00023AA5" w:rsidRPr="000319CD">
        <w:rPr>
          <w:rFonts w:ascii="Times New Roman" w:hAnsi="Times New Roman" w:cs="Times New Roman"/>
          <w:color w:val="000000" w:themeColor="text1"/>
          <w:sz w:val="24"/>
          <w:szCs w:val="24"/>
        </w:rPr>
        <w:t>Dugusal Tepki a</w:t>
      </w:r>
      <w:r w:rsidR="00523A1A">
        <w:rPr>
          <w:rFonts w:ascii="Times New Roman" w:hAnsi="Times New Roman" w:cs="Times New Roman"/>
          <w:color w:val="000000" w:themeColor="text1"/>
          <w:sz w:val="24"/>
          <w:szCs w:val="24"/>
        </w:rPr>
        <w:t>lt boyutu ortalama değerleri bağlamında</w:t>
      </w:r>
      <w:r w:rsidR="00023AA5">
        <w:rPr>
          <w:rFonts w:ascii="Times New Roman" w:hAnsi="Times New Roman" w:cs="Times New Roman"/>
          <w:color w:val="000000" w:themeColor="text1"/>
          <w:sz w:val="24"/>
          <w:szCs w:val="24"/>
        </w:rPr>
        <w:t xml:space="preserve"> (Tablo 17) ;</w:t>
      </w:r>
      <w:r w:rsidR="003101CE">
        <w:rPr>
          <w:rFonts w:ascii="Times New Roman" w:hAnsi="Times New Roman" w:cs="Times New Roman"/>
          <w:color w:val="000000" w:themeColor="text1"/>
          <w:sz w:val="24"/>
          <w:szCs w:val="24"/>
        </w:rPr>
        <w:t xml:space="preserve"> AHM e</w:t>
      </w:r>
      <w:r w:rsidR="00023AA5">
        <w:rPr>
          <w:rFonts w:ascii="Times New Roman" w:hAnsi="Times New Roman" w:cs="Times New Roman"/>
          <w:color w:val="000000" w:themeColor="text1"/>
          <w:sz w:val="24"/>
          <w:szCs w:val="24"/>
        </w:rPr>
        <w:t xml:space="preserve">ğitimi </w:t>
      </w:r>
      <w:r w:rsidR="00023AA5" w:rsidRPr="000319CD">
        <w:rPr>
          <w:rFonts w:ascii="Times New Roman" w:hAnsi="Times New Roman" w:cs="Times New Roman"/>
          <w:color w:val="000000" w:themeColor="text1"/>
          <w:sz w:val="24"/>
          <w:szCs w:val="24"/>
        </w:rPr>
        <w:t xml:space="preserve">ile Duygusal Tepki alt boyutu </w:t>
      </w:r>
      <w:r w:rsidR="00523A1A">
        <w:rPr>
          <w:rFonts w:ascii="Times New Roman" w:hAnsi="Times New Roman" w:cs="Times New Roman"/>
          <w:color w:val="000000" w:themeColor="text1"/>
          <w:sz w:val="24"/>
          <w:szCs w:val="24"/>
        </w:rPr>
        <w:t>açısından</w:t>
      </w:r>
      <w:r w:rsidR="00023AA5" w:rsidRPr="000319CD">
        <w:rPr>
          <w:rFonts w:ascii="Times New Roman" w:hAnsi="Times New Roman" w:cs="Times New Roman"/>
          <w:color w:val="000000" w:themeColor="text1"/>
          <w:sz w:val="24"/>
          <w:szCs w:val="24"/>
        </w:rPr>
        <w:t xml:space="preserve"> istatistiksel olarak anlamlı bir farklılık</w:t>
      </w:r>
      <w:r w:rsidR="000E07F2">
        <w:rPr>
          <w:rFonts w:ascii="Times New Roman" w:hAnsi="Times New Roman" w:cs="Times New Roman"/>
          <w:color w:val="000000" w:themeColor="text1"/>
          <w:sz w:val="24"/>
          <w:szCs w:val="24"/>
        </w:rPr>
        <w:t xml:space="preserve"> gözlendi (p=0,020</w:t>
      </w:r>
      <w:r w:rsidR="00023AA5" w:rsidRPr="000319CD">
        <w:rPr>
          <w:rFonts w:ascii="Times New Roman" w:hAnsi="Times New Roman" w:cs="Times New Roman"/>
          <w:color w:val="000000" w:themeColor="text1"/>
          <w:sz w:val="24"/>
          <w:szCs w:val="24"/>
        </w:rPr>
        <w:t>).</w:t>
      </w:r>
      <w:r w:rsidR="00023AA5">
        <w:rPr>
          <w:rFonts w:ascii="Times New Roman" w:hAnsi="Times New Roman" w:cs="Times New Roman"/>
          <w:color w:val="000000" w:themeColor="text1"/>
          <w:sz w:val="24"/>
          <w:szCs w:val="24"/>
        </w:rPr>
        <w:t xml:space="preserve"> </w:t>
      </w:r>
      <w:r w:rsidR="003101CE">
        <w:rPr>
          <w:rFonts w:ascii="Times New Roman" w:hAnsi="Times New Roman" w:cs="Times New Roman"/>
          <w:color w:val="000000" w:themeColor="text1"/>
          <w:sz w:val="24"/>
          <w:szCs w:val="24"/>
        </w:rPr>
        <w:t>AHM e</w:t>
      </w:r>
      <w:r w:rsidR="00023AA5" w:rsidRPr="00023AA5">
        <w:rPr>
          <w:rFonts w:ascii="Times New Roman" w:hAnsi="Times New Roman" w:cs="Times New Roman"/>
          <w:color w:val="000000" w:themeColor="text1"/>
          <w:sz w:val="24"/>
          <w:szCs w:val="24"/>
        </w:rPr>
        <w:t>ğitimi alanlar</w:t>
      </w:r>
      <w:r w:rsidR="00402D44">
        <w:rPr>
          <w:rFonts w:ascii="Times New Roman" w:hAnsi="Times New Roman" w:cs="Times New Roman"/>
          <w:color w:val="000000" w:themeColor="text1"/>
          <w:sz w:val="24"/>
          <w:szCs w:val="24"/>
        </w:rPr>
        <w:t xml:space="preserve"> ile </w:t>
      </w:r>
      <w:r w:rsidR="00023AA5">
        <w:rPr>
          <w:rFonts w:ascii="Times New Roman" w:hAnsi="Times New Roman" w:cs="Times New Roman"/>
          <w:color w:val="000000" w:themeColor="text1"/>
          <w:sz w:val="24"/>
          <w:szCs w:val="24"/>
        </w:rPr>
        <w:t>Duygusal Tepki alt boyutu</w:t>
      </w:r>
      <w:r w:rsidR="00402D44">
        <w:rPr>
          <w:rFonts w:ascii="Times New Roman" w:hAnsi="Times New Roman" w:cs="Times New Roman"/>
          <w:color w:val="000000" w:themeColor="text1"/>
          <w:sz w:val="24"/>
          <w:szCs w:val="24"/>
        </w:rPr>
        <w:t xml:space="preserve"> ortalama değerleri 4,24±0,52</w:t>
      </w:r>
      <w:r w:rsidR="00023AA5" w:rsidRPr="00023AA5">
        <w:rPr>
          <w:rFonts w:ascii="Times New Roman" w:hAnsi="Times New Roman" w:cs="Times New Roman"/>
          <w:color w:val="000000" w:themeColor="text1"/>
          <w:sz w:val="24"/>
          <w:szCs w:val="24"/>
        </w:rPr>
        <w:t xml:space="preserve"> iken, almayanların </w:t>
      </w:r>
      <w:r w:rsidR="00402D44">
        <w:rPr>
          <w:rFonts w:ascii="Times New Roman" w:hAnsi="Times New Roman" w:cs="Times New Roman"/>
          <w:color w:val="000000" w:themeColor="text1"/>
          <w:sz w:val="24"/>
          <w:szCs w:val="24"/>
        </w:rPr>
        <w:t>Duygusal Tepki</w:t>
      </w:r>
      <w:r w:rsidR="00402D44" w:rsidRPr="00023AA5">
        <w:rPr>
          <w:rFonts w:ascii="Times New Roman" w:hAnsi="Times New Roman" w:cs="Times New Roman"/>
          <w:color w:val="000000" w:themeColor="text1"/>
          <w:sz w:val="24"/>
          <w:szCs w:val="24"/>
        </w:rPr>
        <w:t xml:space="preserve"> </w:t>
      </w:r>
      <w:r w:rsidR="00023AA5" w:rsidRPr="00023AA5">
        <w:rPr>
          <w:rFonts w:ascii="Times New Roman" w:hAnsi="Times New Roman" w:cs="Times New Roman"/>
          <w:color w:val="000000" w:themeColor="text1"/>
          <w:sz w:val="24"/>
          <w:szCs w:val="24"/>
        </w:rPr>
        <w:t>or</w:t>
      </w:r>
      <w:r w:rsidR="00402D44">
        <w:rPr>
          <w:rFonts w:ascii="Times New Roman" w:hAnsi="Times New Roman" w:cs="Times New Roman"/>
          <w:color w:val="000000" w:themeColor="text1"/>
          <w:sz w:val="24"/>
          <w:szCs w:val="24"/>
        </w:rPr>
        <w:t xml:space="preserve">talama değerleri 4,03±0,65 olduğu gözlemlendi. </w:t>
      </w:r>
      <w:r>
        <w:rPr>
          <w:rFonts w:ascii="Times New Roman" w:hAnsi="Times New Roman" w:cs="Times New Roman"/>
          <w:color w:val="000000" w:themeColor="text1"/>
          <w:sz w:val="24"/>
          <w:szCs w:val="24"/>
        </w:rPr>
        <w:t>AHM e</w:t>
      </w:r>
      <w:r w:rsidR="00023AA5" w:rsidRPr="00023AA5">
        <w:rPr>
          <w:rFonts w:ascii="Times New Roman" w:hAnsi="Times New Roman" w:cs="Times New Roman"/>
          <w:color w:val="000000" w:themeColor="text1"/>
          <w:sz w:val="24"/>
          <w:szCs w:val="24"/>
        </w:rPr>
        <w:t xml:space="preserve">ğitimi alan katılımcıların </w:t>
      </w:r>
      <w:r w:rsidR="00402D44">
        <w:rPr>
          <w:rFonts w:ascii="Times New Roman" w:hAnsi="Times New Roman" w:cs="Times New Roman"/>
          <w:color w:val="000000" w:themeColor="text1"/>
          <w:sz w:val="24"/>
          <w:szCs w:val="24"/>
        </w:rPr>
        <w:lastRenderedPageBreak/>
        <w:t>Duygusal Tepki</w:t>
      </w:r>
      <w:r w:rsidR="003101CE">
        <w:rPr>
          <w:rFonts w:ascii="Times New Roman" w:hAnsi="Times New Roman" w:cs="Times New Roman"/>
          <w:color w:val="000000" w:themeColor="text1"/>
          <w:sz w:val="24"/>
          <w:szCs w:val="24"/>
        </w:rPr>
        <w:t xml:space="preserve"> değerleri AHM e</w:t>
      </w:r>
      <w:r w:rsidR="00023AA5" w:rsidRPr="00023AA5">
        <w:rPr>
          <w:rFonts w:ascii="Times New Roman" w:hAnsi="Times New Roman" w:cs="Times New Roman"/>
          <w:color w:val="000000" w:themeColor="text1"/>
          <w:sz w:val="24"/>
          <w:szCs w:val="24"/>
        </w:rPr>
        <w:t>ğitimi almayanlara göre daha yüksek seviylerde olarak gözlemlendi.</w:t>
      </w:r>
    </w:p>
    <w:p w14:paraId="32AE213F" w14:textId="77777777" w:rsidR="008E0E4E" w:rsidRPr="000319CD" w:rsidRDefault="008E0E4E" w:rsidP="000E07F2">
      <w:pPr>
        <w:spacing w:after="0" w:line="360" w:lineRule="auto"/>
        <w:ind w:firstLine="708"/>
        <w:jc w:val="both"/>
        <w:rPr>
          <w:rFonts w:ascii="Times New Roman" w:hAnsi="Times New Roman" w:cs="Times New Roman"/>
          <w:color w:val="000000" w:themeColor="text1"/>
          <w:sz w:val="24"/>
          <w:szCs w:val="24"/>
        </w:rPr>
      </w:pPr>
    </w:p>
    <w:p w14:paraId="21ECC0DE" w14:textId="5F24D4CE" w:rsidR="00CF5100" w:rsidRPr="000319CD" w:rsidRDefault="004F6D85" w:rsidP="004F6D85">
      <w:pPr>
        <w:pStyle w:val="ResimYazs"/>
        <w:spacing w:after="0" w:line="360" w:lineRule="auto"/>
        <w:jc w:val="center"/>
        <w:rPr>
          <w:rFonts w:ascii="Times New Roman" w:hAnsi="Times New Roman" w:cs="Times New Roman"/>
          <w:b/>
          <w:i w:val="0"/>
          <w:color w:val="000000" w:themeColor="text1"/>
          <w:sz w:val="24"/>
          <w:szCs w:val="24"/>
        </w:rPr>
      </w:pPr>
      <w:bookmarkStart w:id="83" w:name="_Toc54557075"/>
      <w:r w:rsidRPr="000319CD">
        <w:rPr>
          <w:rFonts w:ascii="Times New Roman" w:hAnsi="Times New Roman" w:cs="Times New Roman"/>
          <w:b/>
          <w:i w:val="0"/>
          <w:color w:val="000000" w:themeColor="text1"/>
          <w:sz w:val="24"/>
          <w:szCs w:val="24"/>
        </w:rPr>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17</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Sosyodemografik Değişkenlerle Empati Düzeyi Belirle</w:t>
      </w:r>
      <w:r w:rsidR="0096376A">
        <w:rPr>
          <w:rFonts w:ascii="Times New Roman" w:hAnsi="Times New Roman" w:cs="Times New Roman"/>
          <w:b/>
          <w:i w:val="0"/>
          <w:color w:val="000000" w:themeColor="text1"/>
          <w:sz w:val="24"/>
          <w:szCs w:val="24"/>
        </w:rPr>
        <w:t>me Ölçeği (EDBÖ) Duygusal Tepki</w:t>
      </w:r>
      <w:r w:rsidRPr="000319CD">
        <w:rPr>
          <w:rFonts w:ascii="Times New Roman" w:hAnsi="Times New Roman" w:cs="Times New Roman"/>
          <w:b/>
          <w:i w:val="0"/>
          <w:color w:val="000000" w:themeColor="text1"/>
          <w:sz w:val="24"/>
          <w:szCs w:val="24"/>
        </w:rPr>
        <w:t xml:space="preserve"> Ortalama Değerlerinin Karşılaştırılması</w:t>
      </w:r>
      <w:bookmarkEnd w:id="83"/>
    </w:p>
    <w:tbl>
      <w:tblPr>
        <w:tblStyle w:val="TabloKlavuzu"/>
        <w:tblpPr w:leftFromText="180" w:rightFromText="180" w:vertAnchor="text" w:horzAnchor="margin" w:tblpY="22"/>
        <w:tblW w:w="0" w:type="auto"/>
        <w:tblLook w:val="04A0" w:firstRow="1" w:lastRow="0" w:firstColumn="1" w:lastColumn="0" w:noHBand="0" w:noVBand="1"/>
      </w:tblPr>
      <w:tblGrid>
        <w:gridCol w:w="2127"/>
        <w:gridCol w:w="1559"/>
        <w:gridCol w:w="2835"/>
        <w:gridCol w:w="1134"/>
        <w:gridCol w:w="839"/>
      </w:tblGrid>
      <w:tr w:rsidR="00570E3B" w:rsidRPr="000319CD" w14:paraId="77C6CF78" w14:textId="77777777" w:rsidTr="00CE411A">
        <w:tc>
          <w:tcPr>
            <w:tcW w:w="2127" w:type="dxa"/>
            <w:tcBorders>
              <w:top w:val="single" w:sz="4" w:space="0" w:color="auto"/>
              <w:left w:val="nil"/>
              <w:bottom w:val="single" w:sz="4" w:space="0" w:color="auto"/>
              <w:right w:val="nil"/>
            </w:tcBorders>
            <w:vAlign w:val="center"/>
          </w:tcPr>
          <w:p w14:paraId="12AFC22B" w14:textId="77777777" w:rsidR="00CE411A" w:rsidRPr="000319CD" w:rsidRDefault="00CE411A" w:rsidP="00CE411A">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7BB8A3F7" w14:textId="77777777" w:rsidR="00CE411A" w:rsidRPr="000319CD" w:rsidRDefault="00CE411A" w:rsidP="00CE411A">
            <w:pPr>
              <w:spacing w:line="360" w:lineRule="auto"/>
              <w:rPr>
                <w:rFonts w:ascii="Times New Roman" w:hAnsi="Times New Roman" w:cs="Times New Roman"/>
                <w:color w:val="000000" w:themeColor="text1"/>
              </w:rPr>
            </w:pPr>
          </w:p>
        </w:tc>
        <w:tc>
          <w:tcPr>
            <w:tcW w:w="4808" w:type="dxa"/>
            <w:gridSpan w:val="3"/>
            <w:tcBorders>
              <w:top w:val="single" w:sz="4" w:space="0" w:color="auto"/>
              <w:left w:val="nil"/>
              <w:bottom w:val="single" w:sz="4" w:space="0" w:color="auto"/>
              <w:right w:val="nil"/>
            </w:tcBorders>
            <w:vAlign w:val="center"/>
          </w:tcPr>
          <w:p w14:paraId="75772B58" w14:textId="77777777" w:rsidR="00CE411A" w:rsidRPr="000319CD" w:rsidRDefault="00CE411A" w:rsidP="005C3204">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 xml:space="preserve">Empati Düzeyi Belirleme Ölçeği (EDBÖ) </w:t>
            </w:r>
            <w:r w:rsidR="005C3204" w:rsidRPr="000319CD">
              <w:rPr>
                <w:rFonts w:ascii="Times New Roman" w:hAnsi="Times New Roman" w:cs="Times New Roman"/>
                <w:b/>
                <w:bCs/>
                <w:color w:val="000000" w:themeColor="text1"/>
              </w:rPr>
              <w:t xml:space="preserve">Duygusal Tepki </w:t>
            </w:r>
            <w:r w:rsidRPr="000319CD">
              <w:rPr>
                <w:rFonts w:ascii="Times New Roman" w:hAnsi="Times New Roman" w:cs="Times New Roman"/>
                <w:b/>
                <w:bCs/>
                <w:color w:val="000000" w:themeColor="text1"/>
              </w:rPr>
              <w:t>Alt Boyutu</w:t>
            </w:r>
          </w:p>
        </w:tc>
      </w:tr>
      <w:tr w:rsidR="00570E3B" w:rsidRPr="000319CD" w14:paraId="67FC43EF" w14:textId="77777777" w:rsidTr="00CE411A">
        <w:tc>
          <w:tcPr>
            <w:tcW w:w="3686" w:type="dxa"/>
            <w:gridSpan w:val="2"/>
            <w:tcBorders>
              <w:top w:val="single" w:sz="4" w:space="0" w:color="auto"/>
              <w:left w:val="nil"/>
              <w:bottom w:val="single" w:sz="4" w:space="0" w:color="auto"/>
              <w:right w:val="nil"/>
            </w:tcBorders>
            <w:vAlign w:val="center"/>
          </w:tcPr>
          <w:p w14:paraId="21121C37" w14:textId="77777777" w:rsidR="00CE411A" w:rsidRPr="000319CD" w:rsidRDefault="00CE411A" w:rsidP="00CE411A">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Sosyodemografik Değişkenler</w:t>
            </w:r>
          </w:p>
        </w:tc>
        <w:tc>
          <w:tcPr>
            <w:tcW w:w="2835" w:type="dxa"/>
            <w:tcBorders>
              <w:top w:val="single" w:sz="4" w:space="0" w:color="auto"/>
              <w:left w:val="nil"/>
              <w:bottom w:val="single" w:sz="4" w:space="0" w:color="auto"/>
              <w:right w:val="nil"/>
            </w:tcBorders>
            <w:vAlign w:val="center"/>
          </w:tcPr>
          <w:p w14:paraId="4ED139EE" w14:textId="77777777" w:rsidR="00CE411A" w:rsidRPr="000319CD" w:rsidRDefault="00CE411A" w:rsidP="00D722C5">
            <w:pPr>
              <w:spacing w:line="360" w:lineRule="auto"/>
              <w:jc w:val="center"/>
              <w:rPr>
                <w:rFonts w:ascii="Times New Roman" w:hAnsi="Times New Roman" w:cs="Times New Roman"/>
                <w:color w:val="000000" w:themeColor="text1"/>
              </w:rPr>
            </w:pPr>
            <w:r w:rsidRPr="000319CD">
              <w:rPr>
                <w:rFonts w:ascii="Times New Roman" w:hAnsi="Times New Roman" w:cs="Times New Roman"/>
                <w:b/>
                <w:bCs/>
                <w:color w:val="000000" w:themeColor="text1"/>
              </w:rPr>
              <w:t>Ortalama±Standart Sapma</w:t>
            </w:r>
          </w:p>
        </w:tc>
        <w:tc>
          <w:tcPr>
            <w:tcW w:w="1134" w:type="dxa"/>
            <w:tcBorders>
              <w:top w:val="single" w:sz="4" w:space="0" w:color="auto"/>
              <w:left w:val="nil"/>
              <w:bottom w:val="single" w:sz="4" w:space="0" w:color="auto"/>
              <w:right w:val="nil"/>
            </w:tcBorders>
            <w:vAlign w:val="center"/>
          </w:tcPr>
          <w:p w14:paraId="4BA83208" w14:textId="77777777" w:rsidR="00CE411A" w:rsidRPr="000319CD" w:rsidRDefault="00CE411A" w:rsidP="00CE411A">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N</w:t>
            </w:r>
          </w:p>
        </w:tc>
        <w:tc>
          <w:tcPr>
            <w:tcW w:w="839" w:type="dxa"/>
            <w:tcBorders>
              <w:top w:val="single" w:sz="4" w:space="0" w:color="auto"/>
              <w:left w:val="nil"/>
              <w:bottom w:val="single" w:sz="4" w:space="0" w:color="auto"/>
              <w:right w:val="nil"/>
            </w:tcBorders>
            <w:vAlign w:val="center"/>
          </w:tcPr>
          <w:p w14:paraId="0E943D31" w14:textId="77777777" w:rsidR="00CE411A" w:rsidRPr="000319CD" w:rsidRDefault="00CE411A" w:rsidP="00CE411A">
            <w:pPr>
              <w:spacing w:line="360" w:lineRule="auto"/>
              <w:rPr>
                <w:rFonts w:ascii="Times New Roman" w:hAnsi="Times New Roman" w:cs="Times New Roman"/>
                <w:b/>
                <w:bCs/>
                <w:color w:val="000000" w:themeColor="text1"/>
              </w:rPr>
            </w:pPr>
            <w:r w:rsidRPr="000319CD">
              <w:rPr>
                <w:rFonts w:ascii="Times New Roman" w:hAnsi="Times New Roman" w:cs="Times New Roman"/>
                <w:b/>
                <w:bCs/>
                <w:color w:val="000000" w:themeColor="text1"/>
              </w:rPr>
              <w:t>P *</w:t>
            </w:r>
          </w:p>
        </w:tc>
      </w:tr>
      <w:tr w:rsidR="00570E3B" w:rsidRPr="00513DE5" w14:paraId="76C1CA76" w14:textId="77777777" w:rsidTr="00CE411A">
        <w:tc>
          <w:tcPr>
            <w:tcW w:w="2127" w:type="dxa"/>
            <w:vMerge w:val="restart"/>
            <w:tcBorders>
              <w:top w:val="single" w:sz="4" w:space="0" w:color="auto"/>
              <w:left w:val="nil"/>
              <w:right w:val="nil"/>
            </w:tcBorders>
            <w:vAlign w:val="center"/>
          </w:tcPr>
          <w:p w14:paraId="53C71E6F" w14:textId="77777777" w:rsidR="00CE411A" w:rsidRPr="00513DE5" w:rsidRDefault="00CE411A" w:rsidP="00CE411A">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 xml:space="preserve">Cinsiyet </w:t>
            </w:r>
          </w:p>
        </w:tc>
        <w:tc>
          <w:tcPr>
            <w:tcW w:w="1559" w:type="dxa"/>
            <w:tcBorders>
              <w:top w:val="single" w:sz="4" w:space="0" w:color="auto"/>
              <w:left w:val="nil"/>
              <w:bottom w:val="single" w:sz="4" w:space="0" w:color="auto"/>
              <w:right w:val="nil"/>
            </w:tcBorders>
            <w:vAlign w:val="center"/>
          </w:tcPr>
          <w:p w14:paraId="18E776C5"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Kadın</w:t>
            </w:r>
          </w:p>
        </w:tc>
        <w:tc>
          <w:tcPr>
            <w:tcW w:w="2835" w:type="dxa"/>
            <w:tcBorders>
              <w:top w:val="single" w:sz="4" w:space="0" w:color="auto"/>
              <w:left w:val="nil"/>
              <w:bottom w:val="single" w:sz="4" w:space="0" w:color="auto"/>
              <w:right w:val="nil"/>
            </w:tcBorders>
            <w:vAlign w:val="center"/>
          </w:tcPr>
          <w:p w14:paraId="02C4335E" w14:textId="459CBBFE" w:rsidR="00CE411A" w:rsidRPr="00513DE5" w:rsidRDefault="00CE411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4,1</w:t>
            </w:r>
            <w:r w:rsidR="004E162F" w:rsidRPr="00513DE5">
              <w:rPr>
                <w:rFonts w:ascii="Times New Roman" w:hAnsi="Times New Roman" w:cs="Times New Roman"/>
                <w:color w:val="000000" w:themeColor="text1"/>
              </w:rPr>
              <w:t>4±0,61</w:t>
            </w:r>
          </w:p>
        </w:tc>
        <w:tc>
          <w:tcPr>
            <w:tcW w:w="1134" w:type="dxa"/>
            <w:tcBorders>
              <w:top w:val="single" w:sz="4" w:space="0" w:color="auto"/>
              <w:left w:val="nil"/>
              <w:bottom w:val="single" w:sz="4" w:space="0" w:color="auto"/>
              <w:right w:val="nil"/>
            </w:tcBorders>
            <w:vAlign w:val="center"/>
          </w:tcPr>
          <w:p w14:paraId="3BF361C9"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99</w:t>
            </w:r>
          </w:p>
        </w:tc>
        <w:tc>
          <w:tcPr>
            <w:tcW w:w="839" w:type="dxa"/>
            <w:vMerge w:val="restart"/>
            <w:tcBorders>
              <w:top w:val="single" w:sz="4" w:space="0" w:color="auto"/>
              <w:left w:val="nil"/>
              <w:right w:val="nil"/>
            </w:tcBorders>
            <w:vAlign w:val="center"/>
          </w:tcPr>
          <w:p w14:paraId="02FB1E30"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0,96</w:t>
            </w:r>
          </w:p>
        </w:tc>
      </w:tr>
      <w:tr w:rsidR="00570E3B" w:rsidRPr="00513DE5" w14:paraId="343695D2" w14:textId="77777777" w:rsidTr="00CE411A">
        <w:tc>
          <w:tcPr>
            <w:tcW w:w="2127" w:type="dxa"/>
            <w:vMerge/>
            <w:tcBorders>
              <w:top w:val="single" w:sz="4" w:space="0" w:color="auto"/>
              <w:left w:val="nil"/>
              <w:right w:val="nil"/>
            </w:tcBorders>
            <w:vAlign w:val="center"/>
          </w:tcPr>
          <w:p w14:paraId="03810576" w14:textId="77777777" w:rsidR="00CE411A" w:rsidRPr="00513DE5" w:rsidRDefault="00CE411A" w:rsidP="00CE411A">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07BB3C57"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Erkek</w:t>
            </w:r>
          </w:p>
        </w:tc>
        <w:tc>
          <w:tcPr>
            <w:tcW w:w="2835" w:type="dxa"/>
            <w:tcBorders>
              <w:top w:val="single" w:sz="4" w:space="0" w:color="auto"/>
              <w:left w:val="nil"/>
              <w:bottom w:val="single" w:sz="4" w:space="0" w:color="auto"/>
              <w:right w:val="nil"/>
            </w:tcBorders>
            <w:vAlign w:val="center"/>
          </w:tcPr>
          <w:p w14:paraId="3506791F" w14:textId="72EDB3B6" w:rsidR="00CE411A" w:rsidRPr="00513DE5" w:rsidRDefault="004E162F"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4,16±0,57</w:t>
            </w:r>
          </w:p>
        </w:tc>
        <w:tc>
          <w:tcPr>
            <w:tcW w:w="1134" w:type="dxa"/>
            <w:tcBorders>
              <w:top w:val="single" w:sz="4" w:space="0" w:color="auto"/>
              <w:left w:val="nil"/>
              <w:bottom w:val="single" w:sz="4" w:space="0" w:color="auto"/>
              <w:right w:val="nil"/>
            </w:tcBorders>
            <w:vAlign w:val="center"/>
          </w:tcPr>
          <w:p w14:paraId="546177D9"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110</w:t>
            </w:r>
          </w:p>
        </w:tc>
        <w:tc>
          <w:tcPr>
            <w:tcW w:w="839" w:type="dxa"/>
            <w:vMerge/>
            <w:tcBorders>
              <w:left w:val="nil"/>
              <w:bottom w:val="single" w:sz="4" w:space="0" w:color="auto"/>
              <w:right w:val="nil"/>
            </w:tcBorders>
            <w:vAlign w:val="center"/>
          </w:tcPr>
          <w:p w14:paraId="3A3F94A7" w14:textId="77777777" w:rsidR="00CE411A" w:rsidRPr="00513DE5" w:rsidRDefault="00CE411A" w:rsidP="00CE411A">
            <w:pPr>
              <w:spacing w:line="360" w:lineRule="auto"/>
              <w:rPr>
                <w:rFonts w:ascii="Times New Roman" w:hAnsi="Times New Roman" w:cs="Times New Roman"/>
                <w:color w:val="000000" w:themeColor="text1"/>
              </w:rPr>
            </w:pPr>
          </w:p>
        </w:tc>
      </w:tr>
      <w:tr w:rsidR="00570E3B" w:rsidRPr="00513DE5" w14:paraId="7E799AAA" w14:textId="77777777" w:rsidTr="00CE411A">
        <w:tc>
          <w:tcPr>
            <w:tcW w:w="2127" w:type="dxa"/>
            <w:vMerge w:val="restart"/>
            <w:tcBorders>
              <w:left w:val="nil"/>
              <w:right w:val="nil"/>
            </w:tcBorders>
            <w:vAlign w:val="center"/>
          </w:tcPr>
          <w:p w14:paraId="2D1E7A3F" w14:textId="77777777" w:rsidR="00CE411A" w:rsidRPr="00513DE5" w:rsidRDefault="00CE411A" w:rsidP="00CE411A">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PiY Eğitimi</w:t>
            </w:r>
          </w:p>
        </w:tc>
        <w:tc>
          <w:tcPr>
            <w:tcW w:w="1559" w:type="dxa"/>
            <w:tcBorders>
              <w:top w:val="single" w:sz="4" w:space="0" w:color="auto"/>
              <w:left w:val="nil"/>
              <w:bottom w:val="single" w:sz="4" w:space="0" w:color="auto"/>
              <w:right w:val="nil"/>
            </w:tcBorders>
            <w:vAlign w:val="center"/>
          </w:tcPr>
          <w:p w14:paraId="05449E61"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347C9A66" w14:textId="77777777" w:rsidR="00CE411A" w:rsidRPr="00513DE5" w:rsidRDefault="00CE411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4,20±0,50</w:t>
            </w:r>
          </w:p>
        </w:tc>
        <w:tc>
          <w:tcPr>
            <w:tcW w:w="1134" w:type="dxa"/>
            <w:tcBorders>
              <w:top w:val="single" w:sz="4" w:space="0" w:color="auto"/>
              <w:left w:val="nil"/>
              <w:bottom w:val="single" w:sz="4" w:space="0" w:color="auto"/>
              <w:right w:val="nil"/>
            </w:tcBorders>
            <w:vAlign w:val="center"/>
          </w:tcPr>
          <w:p w14:paraId="2B3C0682"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107</w:t>
            </w:r>
          </w:p>
        </w:tc>
        <w:tc>
          <w:tcPr>
            <w:tcW w:w="839" w:type="dxa"/>
            <w:vMerge w:val="restart"/>
            <w:tcBorders>
              <w:top w:val="single" w:sz="4" w:space="0" w:color="auto"/>
              <w:left w:val="nil"/>
              <w:right w:val="nil"/>
            </w:tcBorders>
            <w:vAlign w:val="center"/>
          </w:tcPr>
          <w:p w14:paraId="38D27FB2"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0,75</w:t>
            </w:r>
          </w:p>
        </w:tc>
      </w:tr>
      <w:tr w:rsidR="00570E3B" w:rsidRPr="00513DE5" w14:paraId="0965C744" w14:textId="77777777" w:rsidTr="00CE411A">
        <w:tc>
          <w:tcPr>
            <w:tcW w:w="2127" w:type="dxa"/>
            <w:vMerge/>
            <w:tcBorders>
              <w:left w:val="nil"/>
              <w:right w:val="nil"/>
            </w:tcBorders>
            <w:vAlign w:val="center"/>
          </w:tcPr>
          <w:p w14:paraId="1A2F6525" w14:textId="77777777" w:rsidR="00CE411A" w:rsidRPr="00513DE5" w:rsidRDefault="00CE411A" w:rsidP="00CE411A">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2747F9CF"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0F474AFA" w14:textId="66129A29" w:rsidR="00CE411A" w:rsidRPr="00513DE5" w:rsidRDefault="004E162F"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4,11±0,66</w:t>
            </w:r>
          </w:p>
        </w:tc>
        <w:tc>
          <w:tcPr>
            <w:tcW w:w="1134" w:type="dxa"/>
            <w:tcBorders>
              <w:top w:val="single" w:sz="4" w:space="0" w:color="auto"/>
              <w:left w:val="nil"/>
              <w:bottom w:val="single" w:sz="4" w:space="0" w:color="auto"/>
              <w:right w:val="nil"/>
            </w:tcBorders>
            <w:vAlign w:val="center"/>
          </w:tcPr>
          <w:p w14:paraId="3D1404F4" w14:textId="77777777" w:rsidR="00CE411A" w:rsidRPr="00513DE5" w:rsidRDefault="00CE411A" w:rsidP="00CE411A">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102</w:t>
            </w:r>
          </w:p>
        </w:tc>
        <w:tc>
          <w:tcPr>
            <w:tcW w:w="839" w:type="dxa"/>
            <w:vMerge/>
            <w:tcBorders>
              <w:left w:val="nil"/>
              <w:bottom w:val="single" w:sz="4" w:space="0" w:color="auto"/>
              <w:right w:val="nil"/>
            </w:tcBorders>
            <w:vAlign w:val="center"/>
          </w:tcPr>
          <w:p w14:paraId="440EDDF5" w14:textId="77777777" w:rsidR="00CE411A" w:rsidRPr="00513DE5" w:rsidRDefault="00CE411A" w:rsidP="00CE411A">
            <w:pPr>
              <w:spacing w:line="360" w:lineRule="auto"/>
              <w:rPr>
                <w:rFonts w:ascii="Times New Roman" w:hAnsi="Times New Roman" w:cs="Times New Roman"/>
                <w:color w:val="000000" w:themeColor="text1"/>
              </w:rPr>
            </w:pPr>
          </w:p>
        </w:tc>
      </w:tr>
      <w:tr w:rsidR="007B0588" w:rsidRPr="00513DE5" w14:paraId="2421D622" w14:textId="77777777" w:rsidTr="00FA7592">
        <w:tc>
          <w:tcPr>
            <w:tcW w:w="2127" w:type="dxa"/>
            <w:vMerge w:val="restart"/>
            <w:tcBorders>
              <w:left w:val="nil"/>
              <w:right w:val="nil"/>
            </w:tcBorders>
            <w:vAlign w:val="center"/>
          </w:tcPr>
          <w:p w14:paraId="1F4DD04F" w14:textId="608D0638" w:rsidR="007B0588" w:rsidRPr="00513DE5" w:rsidRDefault="007B0588" w:rsidP="007B0588">
            <w:pPr>
              <w:spacing w:line="360" w:lineRule="auto"/>
              <w:rPr>
                <w:rFonts w:ascii="Times New Roman" w:hAnsi="Times New Roman" w:cs="Times New Roman"/>
                <w:b/>
                <w:color w:val="000000" w:themeColor="text1"/>
              </w:rPr>
            </w:pPr>
            <w:r w:rsidRPr="00513DE5">
              <w:rPr>
                <w:rFonts w:ascii="Times New Roman" w:hAnsi="Times New Roman" w:cs="Times New Roman"/>
                <w:b/>
                <w:color w:val="000000" w:themeColor="text1"/>
              </w:rPr>
              <w:t>AHM Eğitimi</w:t>
            </w:r>
          </w:p>
        </w:tc>
        <w:tc>
          <w:tcPr>
            <w:tcW w:w="1559" w:type="dxa"/>
            <w:tcBorders>
              <w:top w:val="single" w:sz="4" w:space="0" w:color="auto"/>
              <w:left w:val="nil"/>
              <w:bottom w:val="single" w:sz="4" w:space="0" w:color="auto"/>
              <w:right w:val="nil"/>
            </w:tcBorders>
            <w:vAlign w:val="center"/>
          </w:tcPr>
          <w:p w14:paraId="073D36F4" w14:textId="1E613FDA"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5271D05C" w14:textId="08B7DB0E" w:rsidR="007B0588" w:rsidRPr="00513DE5" w:rsidRDefault="004E162F"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4,24±0,52</w:t>
            </w:r>
          </w:p>
        </w:tc>
        <w:tc>
          <w:tcPr>
            <w:tcW w:w="1134" w:type="dxa"/>
            <w:tcBorders>
              <w:top w:val="single" w:sz="4" w:space="0" w:color="auto"/>
              <w:left w:val="nil"/>
              <w:bottom w:val="single" w:sz="4" w:space="0" w:color="auto"/>
              <w:right w:val="nil"/>
            </w:tcBorders>
            <w:vAlign w:val="center"/>
          </w:tcPr>
          <w:p w14:paraId="73532938" w14:textId="6A5EB5B2" w:rsidR="007B0588" w:rsidRPr="00513DE5" w:rsidRDefault="004E162F"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120</w:t>
            </w:r>
          </w:p>
        </w:tc>
        <w:tc>
          <w:tcPr>
            <w:tcW w:w="839" w:type="dxa"/>
            <w:vMerge w:val="restart"/>
            <w:tcBorders>
              <w:top w:val="single" w:sz="4" w:space="0" w:color="auto"/>
              <w:left w:val="nil"/>
              <w:right w:val="nil"/>
            </w:tcBorders>
            <w:vAlign w:val="center"/>
          </w:tcPr>
          <w:p w14:paraId="58613457" w14:textId="6C2FE454" w:rsidR="007B0588" w:rsidRPr="00513DE5" w:rsidRDefault="004E162F"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0,020</w:t>
            </w:r>
          </w:p>
        </w:tc>
      </w:tr>
      <w:tr w:rsidR="007B0588" w:rsidRPr="00513DE5" w14:paraId="698A4623" w14:textId="77777777" w:rsidTr="00FA7592">
        <w:tc>
          <w:tcPr>
            <w:tcW w:w="2127" w:type="dxa"/>
            <w:vMerge/>
            <w:tcBorders>
              <w:left w:val="nil"/>
              <w:bottom w:val="single" w:sz="4" w:space="0" w:color="auto"/>
              <w:right w:val="nil"/>
            </w:tcBorders>
            <w:vAlign w:val="center"/>
          </w:tcPr>
          <w:p w14:paraId="2CFF444D" w14:textId="77777777" w:rsidR="007B0588" w:rsidRPr="00513DE5" w:rsidRDefault="007B0588" w:rsidP="007B0588">
            <w:pPr>
              <w:spacing w:line="360" w:lineRule="auto"/>
              <w:rPr>
                <w:rFonts w:ascii="Times New Roman" w:hAnsi="Times New Roman" w:cs="Times New Roman"/>
                <w:b/>
                <w:color w:val="000000" w:themeColor="text1"/>
              </w:rPr>
            </w:pPr>
          </w:p>
        </w:tc>
        <w:tc>
          <w:tcPr>
            <w:tcW w:w="1559" w:type="dxa"/>
            <w:tcBorders>
              <w:top w:val="single" w:sz="4" w:space="0" w:color="auto"/>
              <w:left w:val="nil"/>
              <w:bottom w:val="single" w:sz="4" w:space="0" w:color="auto"/>
              <w:right w:val="nil"/>
            </w:tcBorders>
            <w:vAlign w:val="center"/>
          </w:tcPr>
          <w:p w14:paraId="57EC09B9" w14:textId="13DB50CF"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153DF08D" w14:textId="406D9283" w:rsidR="007B0588" w:rsidRPr="00513DE5" w:rsidRDefault="004E162F"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4,03±0,65</w:t>
            </w:r>
          </w:p>
        </w:tc>
        <w:tc>
          <w:tcPr>
            <w:tcW w:w="1134" w:type="dxa"/>
            <w:tcBorders>
              <w:top w:val="single" w:sz="4" w:space="0" w:color="auto"/>
              <w:left w:val="nil"/>
              <w:bottom w:val="single" w:sz="4" w:space="0" w:color="auto"/>
              <w:right w:val="nil"/>
            </w:tcBorders>
            <w:vAlign w:val="center"/>
          </w:tcPr>
          <w:p w14:paraId="04420BBF" w14:textId="1E4960C0" w:rsidR="007B0588" w:rsidRPr="00513DE5" w:rsidRDefault="004E162F"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89</w:t>
            </w:r>
          </w:p>
        </w:tc>
        <w:tc>
          <w:tcPr>
            <w:tcW w:w="839" w:type="dxa"/>
            <w:vMerge/>
            <w:tcBorders>
              <w:left w:val="nil"/>
              <w:bottom w:val="single" w:sz="4" w:space="0" w:color="auto"/>
              <w:right w:val="nil"/>
            </w:tcBorders>
            <w:vAlign w:val="center"/>
          </w:tcPr>
          <w:p w14:paraId="74C94C8A" w14:textId="77777777" w:rsidR="007B0588" w:rsidRPr="00513DE5" w:rsidRDefault="007B0588" w:rsidP="007B0588">
            <w:pPr>
              <w:spacing w:line="360" w:lineRule="auto"/>
              <w:rPr>
                <w:rFonts w:ascii="Times New Roman" w:hAnsi="Times New Roman" w:cs="Times New Roman"/>
                <w:color w:val="000000" w:themeColor="text1"/>
              </w:rPr>
            </w:pPr>
          </w:p>
        </w:tc>
      </w:tr>
      <w:tr w:rsidR="007B0588" w:rsidRPr="000319CD" w14:paraId="68E2A808" w14:textId="77777777" w:rsidTr="00CE411A">
        <w:tc>
          <w:tcPr>
            <w:tcW w:w="2127" w:type="dxa"/>
            <w:tcBorders>
              <w:left w:val="nil"/>
              <w:bottom w:val="single" w:sz="4" w:space="0" w:color="auto"/>
              <w:right w:val="nil"/>
            </w:tcBorders>
            <w:vAlign w:val="center"/>
          </w:tcPr>
          <w:p w14:paraId="209A2537" w14:textId="77777777"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hAnsi="Times New Roman" w:cs="Times New Roman"/>
                <w:b/>
                <w:color w:val="000000" w:themeColor="text1"/>
              </w:rPr>
              <w:t>Toplam</w:t>
            </w:r>
          </w:p>
        </w:tc>
        <w:tc>
          <w:tcPr>
            <w:tcW w:w="1559" w:type="dxa"/>
            <w:tcBorders>
              <w:top w:val="single" w:sz="4" w:space="0" w:color="auto"/>
              <w:left w:val="nil"/>
              <w:bottom w:val="single" w:sz="4" w:space="0" w:color="auto"/>
              <w:right w:val="nil"/>
            </w:tcBorders>
            <w:vAlign w:val="center"/>
          </w:tcPr>
          <w:p w14:paraId="54927A95" w14:textId="77777777" w:rsidR="007B0588" w:rsidRPr="00513DE5" w:rsidRDefault="007B0588" w:rsidP="007B0588">
            <w:pPr>
              <w:spacing w:line="360" w:lineRule="auto"/>
              <w:rPr>
                <w:rFonts w:ascii="Times New Roman" w:hAnsi="Times New Roman" w:cs="Times New Roman"/>
                <w:color w:val="000000" w:themeColor="text1"/>
              </w:rPr>
            </w:pPr>
          </w:p>
        </w:tc>
        <w:tc>
          <w:tcPr>
            <w:tcW w:w="2835" w:type="dxa"/>
            <w:tcBorders>
              <w:top w:val="single" w:sz="4" w:space="0" w:color="auto"/>
              <w:left w:val="nil"/>
              <w:bottom w:val="single" w:sz="4" w:space="0" w:color="auto"/>
              <w:right w:val="nil"/>
            </w:tcBorders>
            <w:vAlign w:val="center"/>
          </w:tcPr>
          <w:p w14:paraId="12758A89" w14:textId="77777777" w:rsidR="007B0588" w:rsidRPr="00513DE5" w:rsidRDefault="007B0588" w:rsidP="007B0588">
            <w:pPr>
              <w:spacing w:line="360" w:lineRule="auto"/>
              <w:rPr>
                <w:rFonts w:ascii="Times New Roman" w:hAnsi="Times New Roman" w:cs="Times New Roman"/>
                <w:color w:val="000000" w:themeColor="text1"/>
              </w:rPr>
            </w:pPr>
          </w:p>
        </w:tc>
        <w:tc>
          <w:tcPr>
            <w:tcW w:w="1134" w:type="dxa"/>
            <w:tcBorders>
              <w:top w:val="single" w:sz="4" w:space="0" w:color="auto"/>
              <w:left w:val="nil"/>
              <w:bottom w:val="single" w:sz="4" w:space="0" w:color="auto"/>
              <w:right w:val="nil"/>
            </w:tcBorders>
            <w:vAlign w:val="center"/>
          </w:tcPr>
          <w:p w14:paraId="42506C88" w14:textId="77777777" w:rsidR="007B0588" w:rsidRPr="000319CD" w:rsidRDefault="007B0588"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209</w:t>
            </w:r>
          </w:p>
        </w:tc>
        <w:tc>
          <w:tcPr>
            <w:tcW w:w="839" w:type="dxa"/>
            <w:tcBorders>
              <w:top w:val="single" w:sz="4" w:space="0" w:color="auto"/>
              <w:left w:val="nil"/>
              <w:bottom w:val="single" w:sz="4" w:space="0" w:color="auto"/>
              <w:right w:val="nil"/>
            </w:tcBorders>
            <w:vAlign w:val="center"/>
          </w:tcPr>
          <w:p w14:paraId="2260712E" w14:textId="77777777" w:rsidR="007B0588" w:rsidRPr="000319CD" w:rsidRDefault="007B0588" w:rsidP="007B0588">
            <w:pPr>
              <w:spacing w:line="360" w:lineRule="auto"/>
              <w:rPr>
                <w:rFonts w:ascii="Times New Roman" w:hAnsi="Times New Roman" w:cs="Times New Roman"/>
                <w:color w:val="000000" w:themeColor="text1"/>
              </w:rPr>
            </w:pPr>
          </w:p>
        </w:tc>
      </w:tr>
    </w:tbl>
    <w:p w14:paraId="5A552F32" w14:textId="7FC21081" w:rsidR="00372C05" w:rsidRDefault="000E07F2" w:rsidP="000E07F2">
      <w:pPr>
        <w:spacing w:after="0" w:line="360" w:lineRule="auto"/>
        <w:jc w:val="both"/>
        <w:rPr>
          <w:rFonts w:ascii="Times New Roman" w:hAnsi="Times New Roman" w:cs="Times New Roman"/>
          <w:i/>
          <w:color w:val="000000" w:themeColor="text1"/>
          <w:sz w:val="24"/>
          <w:szCs w:val="24"/>
        </w:rPr>
      </w:pPr>
      <w:r w:rsidRPr="000319CD">
        <w:rPr>
          <w:rFonts w:ascii="Times New Roman" w:hAnsi="Times New Roman" w:cs="Times New Roman"/>
          <w:i/>
          <w:color w:val="000000" w:themeColor="text1"/>
          <w:sz w:val="24"/>
          <w:szCs w:val="24"/>
        </w:rPr>
        <w:t>*</w:t>
      </w:r>
      <w:r>
        <w:rPr>
          <w:rFonts w:ascii="Times New Roman" w:hAnsi="Times New Roman" w:cs="Times New Roman"/>
          <w:i/>
          <w:color w:val="000000" w:themeColor="text1"/>
          <w:sz w:val="20"/>
          <w:szCs w:val="20"/>
        </w:rPr>
        <w:t>Mann Whit</w:t>
      </w:r>
      <w:r w:rsidR="00D722C5">
        <w:rPr>
          <w:rFonts w:ascii="Times New Roman" w:hAnsi="Times New Roman" w:cs="Times New Roman"/>
          <w:i/>
          <w:color w:val="000000" w:themeColor="text1"/>
          <w:sz w:val="20"/>
          <w:szCs w:val="20"/>
        </w:rPr>
        <w:t>ney</w:t>
      </w:r>
      <w:r>
        <w:rPr>
          <w:rFonts w:ascii="Times New Roman" w:hAnsi="Times New Roman" w:cs="Times New Roman"/>
          <w:i/>
          <w:color w:val="000000" w:themeColor="text1"/>
          <w:sz w:val="20"/>
          <w:szCs w:val="20"/>
        </w:rPr>
        <w:t xml:space="preserve"> U testi uygulandı</w:t>
      </w:r>
      <w:r w:rsidRPr="000319CD">
        <w:rPr>
          <w:rFonts w:ascii="Times New Roman" w:hAnsi="Times New Roman" w:cs="Times New Roman"/>
          <w:i/>
          <w:color w:val="000000" w:themeColor="text1"/>
          <w:sz w:val="20"/>
          <w:szCs w:val="20"/>
        </w:rPr>
        <w:t>ı.</w:t>
      </w:r>
    </w:p>
    <w:p w14:paraId="0FD979F3" w14:textId="77777777" w:rsidR="000E07F2" w:rsidRPr="000E07F2" w:rsidRDefault="000E07F2" w:rsidP="000E07F2">
      <w:pPr>
        <w:spacing w:after="0" w:line="360" w:lineRule="auto"/>
        <w:jc w:val="both"/>
        <w:rPr>
          <w:rFonts w:ascii="Times New Roman" w:hAnsi="Times New Roman" w:cs="Times New Roman"/>
          <w:i/>
          <w:color w:val="000000" w:themeColor="text1"/>
          <w:sz w:val="24"/>
          <w:szCs w:val="24"/>
        </w:rPr>
      </w:pPr>
    </w:p>
    <w:p w14:paraId="11006769" w14:textId="6D979A9D" w:rsidR="005919EE" w:rsidRPr="000319CD" w:rsidRDefault="005919EE" w:rsidP="005919E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Cinsiyet sosyodemografik değişkeni ile EDBÖ’nin alt boyutlarından Bilişsel Empati alt boyutu ortalama değerleri </w:t>
      </w:r>
      <w:r w:rsidR="00523A1A">
        <w:rPr>
          <w:rFonts w:ascii="Times New Roman" w:hAnsi="Times New Roman" w:cs="Times New Roman"/>
          <w:color w:val="000000" w:themeColor="text1"/>
          <w:sz w:val="24"/>
          <w:szCs w:val="24"/>
        </w:rPr>
        <w:t xml:space="preserve">bakımından </w:t>
      </w:r>
      <w:r w:rsidR="00F6390E" w:rsidRPr="000319CD">
        <w:rPr>
          <w:rFonts w:ascii="Times New Roman" w:hAnsi="Times New Roman" w:cs="Times New Roman"/>
          <w:color w:val="000000" w:themeColor="text1"/>
          <w:sz w:val="24"/>
          <w:szCs w:val="24"/>
        </w:rPr>
        <w:t>(Tablo 18</w:t>
      </w:r>
      <w:r w:rsidRPr="000319CD">
        <w:rPr>
          <w:rFonts w:ascii="Times New Roman" w:hAnsi="Times New Roman" w:cs="Times New Roman"/>
          <w:color w:val="000000" w:themeColor="text1"/>
          <w:sz w:val="24"/>
          <w:szCs w:val="24"/>
        </w:rPr>
        <w:t xml:space="preserve">); Cinsiyet ile Duygusal Tepki alt boyutu </w:t>
      </w:r>
      <w:r w:rsidR="00523A1A">
        <w:rPr>
          <w:rFonts w:ascii="Times New Roman" w:hAnsi="Times New Roman" w:cs="Times New Roman"/>
          <w:color w:val="000000" w:themeColor="text1"/>
          <w:sz w:val="24"/>
          <w:szCs w:val="24"/>
        </w:rPr>
        <w:t>açısından</w:t>
      </w:r>
      <w:r w:rsidRPr="000319CD">
        <w:rPr>
          <w:rFonts w:ascii="Times New Roman" w:hAnsi="Times New Roman" w:cs="Times New Roman"/>
          <w:color w:val="000000" w:themeColor="text1"/>
          <w:sz w:val="24"/>
          <w:szCs w:val="24"/>
        </w:rPr>
        <w:t xml:space="preserve"> istatistiksel olarak anlamlı bir farklılık gözlenmedi (p&gt;0,05). </w:t>
      </w:r>
    </w:p>
    <w:p w14:paraId="2BB372E9" w14:textId="48CC54D3" w:rsidR="005919EE" w:rsidRPr="000319CD" w:rsidRDefault="003101CE" w:rsidP="007B0588">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PİY e</w:t>
      </w:r>
      <w:r w:rsidR="005919EE" w:rsidRPr="000319CD">
        <w:rPr>
          <w:rFonts w:ascii="Times New Roman" w:hAnsi="Times New Roman" w:cs="Times New Roman"/>
          <w:color w:val="000000" w:themeColor="text1"/>
          <w:sz w:val="24"/>
          <w:szCs w:val="24"/>
        </w:rPr>
        <w:t xml:space="preserve">ğitimi sosyodemografik değişkeni ile EDBÖ’nin alt boyutlarından Bilişsel Empati alt boyutu ortalama değerleri </w:t>
      </w:r>
      <w:r w:rsidR="00523A1A">
        <w:rPr>
          <w:rFonts w:ascii="Times New Roman" w:hAnsi="Times New Roman" w:cs="Times New Roman"/>
          <w:color w:val="000000" w:themeColor="text1"/>
          <w:sz w:val="24"/>
          <w:szCs w:val="24"/>
        </w:rPr>
        <w:t>bağlamında</w:t>
      </w:r>
      <w:r w:rsidR="005919EE" w:rsidRPr="000319CD">
        <w:rPr>
          <w:rFonts w:ascii="Times New Roman" w:hAnsi="Times New Roman" w:cs="Times New Roman"/>
          <w:color w:val="000000" w:themeColor="text1"/>
          <w:sz w:val="24"/>
          <w:szCs w:val="24"/>
        </w:rPr>
        <w:t xml:space="preserve"> </w:t>
      </w:r>
      <w:r w:rsidR="00F6390E" w:rsidRPr="000319CD">
        <w:rPr>
          <w:rFonts w:ascii="Times New Roman" w:hAnsi="Times New Roman" w:cs="Times New Roman"/>
          <w:color w:val="000000" w:themeColor="text1"/>
          <w:sz w:val="24"/>
          <w:szCs w:val="24"/>
        </w:rPr>
        <w:t>(Tablo 18</w:t>
      </w:r>
      <w:r>
        <w:rPr>
          <w:rFonts w:ascii="Times New Roman" w:hAnsi="Times New Roman" w:cs="Times New Roman"/>
          <w:color w:val="000000" w:themeColor="text1"/>
          <w:sz w:val="24"/>
          <w:szCs w:val="24"/>
        </w:rPr>
        <w:t>); PİY e</w:t>
      </w:r>
      <w:r w:rsidR="005919EE" w:rsidRPr="000319CD">
        <w:rPr>
          <w:rFonts w:ascii="Times New Roman" w:hAnsi="Times New Roman" w:cs="Times New Roman"/>
          <w:color w:val="000000" w:themeColor="text1"/>
          <w:sz w:val="24"/>
          <w:szCs w:val="24"/>
        </w:rPr>
        <w:t xml:space="preserve">ğitimi ile Bilişsel Empati düzeyi </w:t>
      </w:r>
      <w:r w:rsidR="00523A1A">
        <w:rPr>
          <w:rFonts w:ascii="Times New Roman" w:hAnsi="Times New Roman" w:cs="Times New Roman"/>
          <w:color w:val="000000" w:themeColor="text1"/>
          <w:sz w:val="24"/>
          <w:szCs w:val="24"/>
        </w:rPr>
        <w:t>açısından</w:t>
      </w:r>
      <w:r w:rsidR="005919EE" w:rsidRPr="000319CD">
        <w:rPr>
          <w:rFonts w:ascii="Times New Roman" w:hAnsi="Times New Roman" w:cs="Times New Roman"/>
          <w:color w:val="000000" w:themeColor="text1"/>
          <w:sz w:val="24"/>
          <w:szCs w:val="24"/>
        </w:rPr>
        <w:t xml:space="preserve"> istatistiksel olarak anlamlı bir farklılık gözlenmiştir. Çalışmaya katılan katılımcıların cevapların</w:t>
      </w:r>
      <w:r>
        <w:rPr>
          <w:rFonts w:ascii="Times New Roman" w:hAnsi="Times New Roman" w:cs="Times New Roman"/>
          <w:color w:val="000000" w:themeColor="text1"/>
          <w:sz w:val="24"/>
          <w:szCs w:val="24"/>
        </w:rPr>
        <w:t>da Psikolojik İlk Yardım (PİY) e</w:t>
      </w:r>
      <w:r w:rsidR="005919EE" w:rsidRPr="000319CD">
        <w:rPr>
          <w:rFonts w:ascii="Times New Roman" w:hAnsi="Times New Roman" w:cs="Times New Roman"/>
          <w:color w:val="000000" w:themeColor="text1"/>
          <w:sz w:val="24"/>
          <w:szCs w:val="24"/>
        </w:rPr>
        <w:t>ğ</w:t>
      </w:r>
      <w:r>
        <w:rPr>
          <w:rFonts w:ascii="Times New Roman" w:hAnsi="Times New Roman" w:cs="Times New Roman"/>
          <w:color w:val="000000" w:themeColor="text1"/>
          <w:sz w:val="24"/>
          <w:szCs w:val="24"/>
        </w:rPr>
        <w:t>itimi alan katılımcıların, PİY e</w:t>
      </w:r>
      <w:r w:rsidR="005919EE" w:rsidRPr="000319CD">
        <w:rPr>
          <w:rFonts w:ascii="Times New Roman" w:hAnsi="Times New Roman" w:cs="Times New Roman"/>
          <w:color w:val="000000" w:themeColor="text1"/>
          <w:sz w:val="24"/>
          <w:szCs w:val="24"/>
        </w:rPr>
        <w:t>ğitimi almayan katılımcılara oranla Bilişsel Empati seviyelerinin daha yüksek olduğu gözlemlenmiştir</w:t>
      </w:r>
      <w:r w:rsidR="000E07F2">
        <w:rPr>
          <w:rFonts w:ascii="Times New Roman" w:hAnsi="Times New Roman" w:cs="Times New Roman"/>
          <w:color w:val="000000" w:themeColor="text1"/>
          <w:sz w:val="24"/>
          <w:szCs w:val="24"/>
        </w:rPr>
        <w:t xml:space="preserve"> (p</w:t>
      </w:r>
      <w:r w:rsidR="00C33434">
        <w:rPr>
          <w:rFonts w:ascii="Times New Roman" w:hAnsi="Times New Roman" w:cs="Times New Roman"/>
          <w:color w:val="000000" w:themeColor="text1"/>
          <w:sz w:val="24"/>
          <w:szCs w:val="24"/>
        </w:rPr>
        <w:t>=0</w:t>
      </w:r>
      <w:r w:rsidR="000E07F2">
        <w:rPr>
          <w:rFonts w:ascii="Times New Roman" w:hAnsi="Times New Roman" w:cs="Times New Roman"/>
          <w:color w:val="000000" w:themeColor="text1"/>
          <w:sz w:val="24"/>
          <w:szCs w:val="24"/>
        </w:rPr>
        <w:t>,</w:t>
      </w:r>
      <w:r w:rsidR="00C33434">
        <w:rPr>
          <w:rFonts w:ascii="Times New Roman" w:hAnsi="Times New Roman" w:cs="Times New Roman"/>
          <w:color w:val="000000" w:themeColor="text1"/>
          <w:sz w:val="24"/>
          <w:szCs w:val="24"/>
        </w:rPr>
        <w:t>03</w:t>
      </w:r>
      <w:r>
        <w:rPr>
          <w:rFonts w:ascii="Times New Roman" w:hAnsi="Times New Roman" w:cs="Times New Roman"/>
          <w:color w:val="000000" w:themeColor="text1"/>
          <w:sz w:val="24"/>
          <w:szCs w:val="24"/>
        </w:rPr>
        <w:t>). PİY e</w:t>
      </w:r>
      <w:r w:rsidR="005919EE" w:rsidRPr="000319CD">
        <w:rPr>
          <w:rFonts w:ascii="Times New Roman" w:hAnsi="Times New Roman" w:cs="Times New Roman"/>
          <w:color w:val="000000" w:themeColor="text1"/>
          <w:sz w:val="24"/>
          <w:szCs w:val="24"/>
        </w:rPr>
        <w:t>ğitimi alanların Bilişse</w:t>
      </w:r>
      <w:r w:rsidR="00C33434">
        <w:rPr>
          <w:rFonts w:ascii="Times New Roman" w:hAnsi="Times New Roman" w:cs="Times New Roman"/>
          <w:color w:val="000000" w:themeColor="text1"/>
          <w:sz w:val="24"/>
          <w:szCs w:val="24"/>
        </w:rPr>
        <w:t>l Empati ortalama değerleri 4,05±0,56</w:t>
      </w:r>
      <w:r>
        <w:rPr>
          <w:rFonts w:ascii="Times New Roman" w:hAnsi="Times New Roman" w:cs="Times New Roman"/>
          <w:color w:val="000000" w:themeColor="text1"/>
          <w:sz w:val="24"/>
          <w:szCs w:val="24"/>
        </w:rPr>
        <w:t xml:space="preserve"> iken, PİY e</w:t>
      </w:r>
      <w:r w:rsidR="005919EE" w:rsidRPr="000319CD">
        <w:rPr>
          <w:rFonts w:ascii="Times New Roman" w:hAnsi="Times New Roman" w:cs="Times New Roman"/>
          <w:color w:val="000000" w:themeColor="text1"/>
          <w:sz w:val="24"/>
          <w:szCs w:val="24"/>
        </w:rPr>
        <w:t>ğitimi almayanların Bilişsel Empati ortalama değerler</w:t>
      </w:r>
      <w:r w:rsidR="00C33434">
        <w:rPr>
          <w:rFonts w:ascii="Times New Roman" w:hAnsi="Times New Roman" w:cs="Times New Roman"/>
          <w:color w:val="000000" w:themeColor="text1"/>
          <w:sz w:val="24"/>
          <w:szCs w:val="24"/>
        </w:rPr>
        <w:t>i 3,77</w:t>
      </w:r>
      <w:r w:rsidR="007B0588">
        <w:rPr>
          <w:rFonts w:ascii="Times New Roman" w:hAnsi="Times New Roman" w:cs="Times New Roman"/>
          <w:color w:val="000000" w:themeColor="text1"/>
          <w:sz w:val="24"/>
          <w:szCs w:val="24"/>
        </w:rPr>
        <w:t>±0,7</w:t>
      </w:r>
      <w:r w:rsidR="00C33434">
        <w:rPr>
          <w:rFonts w:ascii="Times New Roman" w:hAnsi="Times New Roman" w:cs="Times New Roman"/>
          <w:color w:val="000000" w:themeColor="text1"/>
          <w:sz w:val="24"/>
          <w:szCs w:val="24"/>
        </w:rPr>
        <w:t>2</w:t>
      </w:r>
      <w:r w:rsidR="007B0588">
        <w:rPr>
          <w:rFonts w:ascii="Times New Roman" w:hAnsi="Times New Roman" w:cs="Times New Roman"/>
          <w:color w:val="000000" w:themeColor="text1"/>
          <w:sz w:val="24"/>
          <w:szCs w:val="24"/>
        </w:rPr>
        <w:t xml:space="preserve"> olduğu gözlemlendi.</w:t>
      </w:r>
    </w:p>
    <w:p w14:paraId="215B50D3" w14:textId="3F56C876" w:rsidR="005919EE" w:rsidRPr="000319CD" w:rsidRDefault="00C33434" w:rsidP="00197CB3">
      <w:pPr>
        <w:spacing w:after="0" w:line="360" w:lineRule="auto"/>
        <w:jc w:val="both"/>
        <w:rPr>
          <w:rFonts w:ascii="Times New Roman" w:hAnsi="Times New Roman" w:cs="Times New Roman"/>
          <w:color w:val="000000" w:themeColor="text1"/>
          <w:sz w:val="24"/>
          <w:szCs w:val="24"/>
        </w:rPr>
      </w:pPr>
      <w:r w:rsidRPr="00197CB3">
        <w:rPr>
          <w:rFonts w:ascii="Times New Roman" w:hAnsi="Times New Roman" w:cs="Times New Roman"/>
          <w:color w:val="000000" w:themeColor="text1"/>
          <w:sz w:val="24"/>
          <w:szCs w:val="24"/>
        </w:rPr>
        <w:t>AHM</w:t>
      </w:r>
      <w:r w:rsidR="003101CE" w:rsidRPr="00197CB3">
        <w:rPr>
          <w:rFonts w:ascii="Times New Roman" w:hAnsi="Times New Roman" w:cs="Times New Roman"/>
          <w:color w:val="000000" w:themeColor="text1"/>
          <w:sz w:val="24"/>
          <w:szCs w:val="24"/>
        </w:rPr>
        <w:t xml:space="preserve"> e</w:t>
      </w:r>
      <w:r w:rsidRPr="00197CB3">
        <w:rPr>
          <w:rFonts w:ascii="Times New Roman" w:hAnsi="Times New Roman" w:cs="Times New Roman"/>
          <w:color w:val="000000" w:themeColor="text1"/>
          <w:sz w:val="24"/>
          <w:szCs w:val="24"/>
        </w:rPr>
        <w:t xml:space="preserve">ğitimi </w:t>
      </w:r>
      <w:r w:rsidR="008E0E4E" w:rsidRPr="00197CB3">
        <w:rPr>
          <w:rFonts w:ascii="Times New Roman" w:hAnsi="Times New Roman" w:cs="Times New Roman"/>
          <w:color w:val="000000" w:themeColor="text1"/>
          <w:sz w:val="24"/>
          <w:szCs w:val="24"/>
        </w:rPr>
        <w:t xml:space="preserve">alma durumu </w:t>
      </w:r>
      <w:r w:rsidRPr="00197CB3">
        <w:rPr>
          <w:rFonts w:ascii="Times New Roman" w:hAnsi="Times New Roman" w:cs="Times New Roman"/>
          <w:color w:val="000000" w:themeColor="text1"/>
          <w:sz w:val="24"/>
          <w:szCs w:val="24"/>
        </w:rPr>
        <w:t>sosyodemografik değişkeni</w:t>
      </w:r>
      <w:r w:rsidR="008E0E4E" w:rsidRPr="00197CB3">
        <w:rPr>
          <w:rFonts w:ascii="Times New Roman" w:hAnsi="Times New Roman" w:cs="Times New Roman"/>
          <w:color w:val="000000" w:themeColor="text1"/>
          <w:sz w:val="24"/>
          <w:szCs w:val="24"/>
        </w:rPr>
        <w:t xml:space="preserve"> bakımından</w:t>
      </w:r>
      <w:r w:rsidRPr="00197CB3">
        <w:rPr>
          <w:rFonts w:ascii="Times New Roman" w:hAnsi="Times New Roman" w:cs="Times New Roman"/>
          <w:color w:val="000000" w:themeColor="text1"/>
          <w:sz w:val="24"/>
          <w:szCs w:val="24"/>
        </w:rPr>
        <w:t xml:space="preserve"> EDBÖ’nin alt boyutlarından Bilişsel Empati alt</w:t>
      </w:r>
      <w:r w:rsidR="00F65518" w:rsidRPr="00197CB3">
        <w:rPr>
          <w:rFonts w:ascii="Times New Roman" w:hAnsi="Times New Roman" w:cs="Times New Roman"/>
          <w:color w:val="000000" w:themeColor="text1"/>
          <w:sz w:val="24"/>
          <w:szCs w:val="24"/>
        </w:rPr>
        <w:t xml:space="preserve"> boyutu ortalama düzeyleri</w:t>
      </w:r>
      <w:r w:rsidRPr="00197CB3">
        <w:rPr>
          <w:rFonts w:ascii="Times New Roman" w:hAnsi="Times New Roman" w:cs="Times New Roman"/>
          <w:color w:val="000000" w:themeColor="text1"/>
          <w:sz w:val="24"/>
          <w:szCs w:val="24"/>
        </w:rPr>
        <w:t xml:space="preserve"> (Tablo 18) ; AHM</w:t>
      </w:r>
      <w:r w:rsidR="003101CE" w:rsidRPr="00197CB3">
        <w:rPr>
          <w:rFonts w:ascii="Times New Roman" w:hAnsi="Times New Roman" w:cs="Times New Roman"/>
          <w:color w:val="000000" w:themeColor="text1"/>
          <w:sz w:val="24"/>
          <w:szCs w:val="24"/>
        </w:rPr>
        <w:t xml:space="preserve"> e</w:t>
      </w:r>
      <w:r w:rsidRPr="00197CB3">
        <w:rPr>
          <w:rFonts w:ascii="Times New Roman" w:hAnsi="Times New Roman" w:cs="Times New Roman"/>
          <w:color w:val="000000" w:themeColor="text1"/>
          <w:sz w:val="24"/>
          <w:szCs w:val="24"/>
        </w:rPr>
        <w:t>ğitimi</w:t>
      </w:r>
      <w:r w:rsidR="00F65518" w:rsidRPr="00197CB3">
        <w:rPr>
          <w:rFonts w:ascii="Times New Roman" w:hAnsi="Times New Roman" w:cs="Times New Roman"/>
          <w:color w:val="000000" w:themeColor="text1"/>
          <w:sz w:val="24"/>
          <w:szCs w:val="24"/>
        </w:rPr>
        <w:t xml:space="preserve"> alma durumu ile </w:t>
      </w:r>
      <w:r w:rsidRPr="00197CB3">
        <w:rPr>
          <w:rFonts w:ascii="Times New Roman" w:hAnsi="Times New Roman" w:cs="Times New Roman"/>
          <w:color w:val="000000" w:themeColor="text1"/>
          <w:sz w:val="24"/>
          <w:szCs w:val="24"/>
        </w:rPr>
        <w:t xml:space="preserve">Bilişsel Empati düzeyi </w:t>
      </w:r>
      <w:r w:rsidR="00F65518" w:rsidRPr="00197CB3">
        <w:rPr>
          <w:rFonts w:ascii="Times New Roman" w:hAnsi="Times New Roman" w:cs="Times New Roman"/>
          <w:color w:val="000000" w:themeColor="text1"/>
          <w:sz w:val="24"/>
          <w:szCs w:val="24"/>
        </w:rPr>
        <w:t xml:space="preserve">bakımından </w:t>
      </w:r>
      <w:r w:rsidRPr="00197CB3">
        <w:rPr>
          <w:rFonts w:ascii="Times New Roman" w:hAnsi="Times New Roman" w:cs="Times New Roman"/>
          <w:color w:val="000000" w:themeColor="text1"/>
          <w:sz w:val="24"/>
          <w:szCs w:val="24"/>
        </w:rPr>
        <w:t>istatistiksel olarak anlamlı bir farklılık gözlenmedi (p&gt;0,05).</w:t>
      </w:r>
      <w:r w:rsidR="008E0E4E" w:rsidRPr="00197CB3">
        <w:rPr>
          <w:rFonts w:ascii="Times New Roman" w:hAnsi="Times New Roman" w:cs="Times New Roman"/>
          <w:color w:val="000000" w:themeColor="text1"/>
          <w:sz w:val="24"/>
          <w:szCs w:val="24"/>
        </w:rPr>
        <w:t xml:space="preserve"> Bu doğrultuda </w:t>
      </w:r>
      <w:r w:rsidR="001537BB" w:rsidRPr="00197CB3">
        <w:rPr>
          <w:rFonts w:ascii="Times New Roman" w:hAnsi="Times New Roman" w:cs="Times New Roman"/>
          <w:color w:val="000000" w:themeColor="text1"/>
          <w:sz w:val="24"/>
          <w:szCs w:val="24"/>
        </w:rPr>
        <w:t xml:space="preserve">H10 hipotezi </w:t>
      </w:r>
      <w:r w:rsidR="001537BB">
        <w:rPr>
          <w:rFonts w:ascii="Times New Roman" w:hAnsi="Times New Roman" w:cs="Times New Roman"/>
          <w:color w:val="000000" w:themeColor="text1"/>
          <w:sz w:val="24"/>
          <w:szCs w:val="24"/>
        </w:rPr>
        <w:t>r</w:t>
      </w:r>
      <w:r w:rsidR="001537BB" w:rsidRPr="001537BB">
        <w:rPr>
          <w:rFonts w:ascii="Times New Roman" w:hAnsi="Times New Roman" w:cs="Times New Roman"/>
          <w:color w:val="000000" w:themeColor="text1"/>
          <w:sz w:val="24"/>
          <w:szCs w:val="24"/>
        </w:rPr>
        <w:t xml:space="preserve">ed edildi, </w:t>
      </w:r>
      <w:r w:rsidR="001537BB">
        <w:rPr>
          <w:rFonts w:ascii="Times New Roman" w:hAnsi="Times New Roman" w:cs="Times New Roman"/>
          <w:color w:val="000000" w:themeColor="text1"/>
          <w:sz w:val="24"/>
          <w:szCs w:val="24"/>
        </w:rPr>
        <w:t>D</w:t>
      </w:r>
      <w:r w:rsidR="001537BB" w:rsidRPr="001537BB">
        <w:rPr>
          <w:rFonts w:ascii="Times New Roman" w:hAnsi="Times New Roman" w:cs="Times New Roman"/>
          <w:color w:val="000000" w:themeColor="text1"/>
          <w:sz w:val="24"/>
          <w:szCs w:val="24"/>
        </w:rPr>
        <w:t>uygusal Tepki alt boyutu dışındaki diğer empati iki alt boyutunda farklılık gözlenmedi</w:t>
      </w:r>
      <w:r w:rsidR="001537BB">
        <w:rPr>
          <w:rFonts w:ascii="Times New Roman" w:hAnsi="Times New Roman" w:cs="Times New Roman"/>
          <w:color w:val="000000" w:themeColor="text1"/>
          <w:sz w:val="24"/>
          <w:szCs w:val="24"/>
        </w:rPr>
        <w:t>.</w:t>
      </w:r>
    </w:p>
    <w:p w14:paraId="47387828" w14:textId="6F5D6771" w:rsidR="00CF5100" w:rsidRPr="000319CD" w:rsidRDefault="004F6D85" w:rsidP="004F6D85">
      <w:pPr>
        <w:pStyle w:val="ResimYazs"/>
        <w:jc w:val="center"/>
        <w:rPr>
          <w:rFonts w:ascii="Times New Roman" w:hAnsi="Times New Roman" w:cs="Times New Roman"/>
          <w:b/>
          <w:i w:val="0"/>
          <w:color w:val="000000" w:themeColor="text1"/>
          <w:sz w:val="24"/>
          <w:szCs w:val="24"/>
        </w:rPr>
      </w:pPr>
      <w:bookmarkStart w:id="84" w:name="_Toc54557076"/>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18</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Sosyodemografik Değişkenlerle Empati Düzeyi Belirl</w:t>
      </w:r>
      <w:r w:rsidR="0096376A">
        <w:rPr>
          <w:rFonts w:ascii="Times New Roman" w:hAnsi="Times New Roman" w:cs="Times New Roman"/>
          <w:b/>
          <w:i w:val="0"/>
          <w:color w:val="000000" w:themeColor="text1"/>
          <w:sz w:val="24"/>
          <w:szCs w:val="24"/>
        </w:rPr>
        <w:t>eme Ölçeği (EDBÖ) Bilişsel Empati</w:t>
      </w:r>
      <w:r w:rsidRPr="000319CD">
        <w:rPr>
          <w:rFonts w:ascii="Times New Roman" w:hAnsi="Times New Roman" w:cs="Times New Roman"/>
          <w:b/>
          <w:i w:val="0"/>
          <w:color w:val="000000" w:themeColor="text1"/>
          <w:sz w:val="24"/>
          <w:szCs w:val="24"/>
        </w:rPr>
        <w:t xml:space="preserve"> Ortalama Değerlerinin Karşılaştırılması</w:t>
      </w:r>
      <w:bookmarkEnd w:id="84"/>
    </w:p>
    <w:tbl>
      <w:tblPr>
        <w:tblStyle w:val="TabloKlavuzu"/>
        <w:tblpPr w:leftFromText="180" w:rightFromText="180" w:vertAnchor="text" w:horzAnchor="margin" w:tblpY="-26"/>
        <w:tblW w:w="0" w:type="auto"/>
        <w:tblLook w:val="04A0" w:firstRow="1" w:lastRow="0" w:firstColumn="1" w:lastColumn="0" w:noHBand="0" w:noVBand="1"/>
      </w:tblPr>
      <w:tblGrid>
        <w:gridCol w:w="2127"/>
        <w:gridCol w:w="1559"/>
        <w:gridCol w:w="2835"/>
        <w:gridCol w:w="1134"/>
        <w:gridCol w:w="839"/>
      </w:tblGrid>
      <w:tr w:rsidR="00570E3B" w:rsidRPr="000319CD" w14:paraId="7E2F091F" w14:textId="77777777" w:rsidTr="00424C61">
        <w:tc>
          <w:tcPr>
            <w:tcW w:w="2127" w:type="dxa"/>
            <w:tcBorders>
              <w:top w:val="single" w:sz="4" w:space="0" w:color="auto"/>
              <w:left w:val="nil"/>
              <w:bottom w:val="single" w:sz="4" w:space="0" w:color="auto"/>
              <w:right w:val="nil"/>
            </w:tcBorders>
            <w:vAlign w:val="center"/>
          </w:tcPr>
          <w:p w14:paraId="5C6677A3" w14:textId="77777777" w:rsidR="00424C61" w:rsidRPr="000319CD" w:rsidRDefault="00424C61" w:rsidP="00424C61">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620891A3" w14:textId="77777777" w:rsidR="00424C61" w:rsidRPr="000319CD" w:rsidRDefault="00424C61" w:rsidP="00424C61">
            <w:pPr>
              <w:spacing w:line="360" w:lineRule="auto"/>
              <w:rPr>
                <w:rFonts w:ascii="Times New Roman" w:hAnsi="Times New Roman" w:cs="Times New Roman"/>
                <w:color w:val="000000" w:themeColor="text1"/>
              </w:rPr>
            </w:pPr>
          </w:p>
        </w:tc>
        <w:tc>
          <w:tcPr>
            <w:tcW w:w="4808" w:type="dxa"/>
            <w:gridSpan w:val="3"/>
            <w:tcBorders>
              <w:top w:val="single" w:sz="4" w:space="0" w:color="auto"/>
              <w:left w:val="nil"/>
              <w:bottom w:val="single" w:sz="4" w:space="0" w:color="auto"/>
              <w:right w:val="nil"/>
            </w:tcBorders>
            <w:vAlign w:val="center"/>
          </w:tcPr>
          <w:p w14:paraId="7DC809DB" w14:textId="77777777" w:rsidR="00424C61" w:rsidRPr="000319CD" w:rsidRDefault="00424C61" w:rsidP="005C3204">
            <w:pPr>
              <w:spacing w:line="360" w:lineRule="auto"/>
              <w:rPr>
                <w:rFonts w:ascii="Times New Roman" w:hAnsi="Times New Roman" w:cs="Times New Roman"/>
                <w:color w:val="000000" w:themeColor="text1"/>
              </w:rPr>
            </w:pPr>
            <w:r w:rsidRPr="000319CD">
              <w:rPr>
                <w:rFonts w:ascii="Times New Roman" w:hAnsi="Times New Roman" w:cs="Times New Roman"/>
                <w:b/>
                <w:bCs/>
                <w:color w:val="000000" w:themeColor="text1"/>
              </w:rPr>
              <w:t xml:space="preserve">Empati Düzeyi Belirleme Ölçeği (EDBÖ) </w:t>
            </w:r>
            <w:r w:rsidR="005C3204" w:rsidRPr="000319CD">
              <w:rPr>
                <w:rFonts w:ascii="Times New Roman" w:hAnsi="Times New Roman" w:cs="Times New Roman"/>
                <w:b/>
                <w:bCs/>
                <w:color w:val="000000" w:themeColor="text1"/>
              </w:rPr>
              <w:t>Bilişsel Empati</w:t>
            </w:r>
            <w:r w:rsidRPr="000319CD">
              <w:rPr>
                <w:rFonts w:ascii="Times New Roman" w:hAnsi="Times New Roman" w:cs="Times New Roman"/>
                <w:b/>
                <w:bCs/>
                <w:color w:val="000000" w:themeColor="text1"/>
              </w:rPr>
              <w:t xml:space="preserve"> Alt Boyutu</w:t>
            </w:r>
          </w:p>
        </w:tc>
      </w:tr>
      <w:tr w:rsidR="00570E3B" w:rsidRPr="000319CD" w14:paraId="3EB53C06" w14:textId="77777777" w:rsidTr="00424C61">
        <w:tc>
          <w:tcPr>
            <w:tcW w:w="3686" w:type="dxa"/>
            <w:gridSpan w:val="2"/>
            <w:tcBorders>
              <w:top w:val="single" w:sz="4" w:space="0" w:color="auto"/>
              <w:left w:val="nil"/>
              <w:bottom w:val="single" w:sz="4" w:space="0" w:color="auto"/>
              <w:right w:val="nil"/>
            </w:tcBorders>
            <w:vAlign w:val="center"/>
          </w:tcPr>
          <w:p w14:paraId="6D7DE01F"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Sosyodemografik Değişkenler</w:t>
            </w:r>
          </w:p>
        </w:tc>
        <w:tc>
          <w:tcPr>
            <w:tcW w:w="2835" w:type="dxa"/>
            <w:tcBorders>
              <w:top w:val="single" w:sz="4" w:space="0" w:color="auto"/>
              <w:left w:val="nil"/>
              <w:bottom w:val="single" w:sz="4" w:space="0" w:color="auto"/>
              <w:right w:val="nil"/>
            </w:tcBorders>
            <w:vAlign w:val="center"/>
          </w:tcPr>
          <w:p w14:paraId="110BFAD4" w14:textId="77777777" w:rsidR="00424C61" w:rsidRPr="00513DE5" w:rsidRDefault="00424C61"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b/>
                <w:bCs/>
                <w:color w:val="000000" w:themeColor="text1"/>
              </w:rPr>
              <w:t>Ortalama±Standart Sapma</w:t>
            </w:r>
          </w:p>
        </w:tc>
        <w:tc>
          <w:tcPr>
            <w:tcW w:w="1134" w:type="dxa"/>
            <w:tcBorders>
              <w:top w:val="single" w:sz="4" w:space="0" w:color="auto"/>
              <w:left w:val="nil"/>
              <w:bottom w:val="single" w:sz="4" w:space="0" w:color="auto"/>
              <w:right w:val="nil"/>
            </w:tcBorders>
            <w:vAlign w:val="center"/>
          </w:tcPr>
          <w:p w14:paraId="13A24A58" w14:textId="77777777" w:rsidR="00424C61" w:rsidRPr="00513DE5" w:rsidRDefault="00424C61" w:rsidP="00424C61">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N</w:t>
            </w:r>
          </w:p>
        </w:tc>
        <w:tc>
          <w:tcPr>
            <w:tcW w:w="839" w:type="dxa"/>
            <w:tcBorders>
              <w:top w:val="single" w:sz="4" w:space="0" w:color="auto"/>
              <w:left w:val="nil"/>
              <w:bottom w:val="single" w:sz="4" w:space="0" w:color="auto"/>
              <w:right w:val="nil"/>
            </w:tcBorders>
            <w:vAlign w:val="center"/>
          </w:tcPr>
          <w:p w14:paraId="540AD5B4" w14:textId="77777777" w:rsidR="00424C61" w:rsidRPr="00513DE5" w:rsidRDefault="00424C61" w:rsidP="00424C61">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 *</w:t>
            </w:r>
          </w:p>
        </w:tc>
      </w:tr>
      <w:tr w:rsidR="00570E3B" w:rsidRPr="000319CD" w14:paraId="2D0A2213" w14:textId="77777777" w:rsidTr="00424C61">
        <w:tc>
          <w:tcPr>
            <w:tcW w:w="2127" w:type="dxa"/>
            <w:vMerge w:val="restart"/>
            <w:tcBorders>
              <w:top w:val="single" w:sz="4" w:space="0" w:color="auto"/>
              <w:left w:val="nil"/>
              <w:right w:val="nil"/>
            </w:tcBorders>
            <w:vAlign w:val="center"/>
          </w:tcPr>
          <w:p w14:paraId="49CC7FA8" w14:textId="77777777" w:rsidR="00424C61" w:rsidRPr="00513DE5" w:rsidRDefault="00424C61" w:rsidP="00424C61">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 xml:space="preserve">Cinsiyet </w:t>
            </w:r>
          </w:p>
        </w:tc>
        <w:tc>
          <w:tcPr>
            <w:tcW w:w="1559" w:type="dxa"/>
            <w:tcBorders>
              <w:top w:val="single" w:sz="4" w:space="0" w:color="auto"/>
              <w:left w:val="nil"/>
              <w:bottom w:val="single" w:sz="4" w:space="0" w:color="auto"/>
              <w:right w:val="nil"/>
            </w:tcBorders>
            <w:vAlign w:val="center"/>
          </w:tcPr>
          <w:p w14:paraId="454A22D4"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Kadın</w:t>
            </w:r>
          </w:p>
        </w:tc>
        <w:tc>
          <w:tcPr>
            <w:tcW w:w="2835" w:type="dxa"/>
            <w:tcBorders>
              <w:top w:val="single" w:sz="4" w:space="0" w:color="auto"/>
              <w:left w:val="nil"/>
              <w:bottom w:val="single" w:sz="4" w:space="0" w:color="auto"/>
              <w:right w:val="nil"/>
            </w:tcBorders>
            <w:vAlign w:val="center"/>
          </w:tcPr>
          <w:p w14:paraId="4826EDD7" w14:textId="427B969F" w:rsidR="00424C61" w:rsidRPr="00513DE5" w:rsidRDefault="00E22D7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3,89</w:t>
            </w:r>
            <w:r w:rsidR="00424C61" w:rsidRPr="00513DE5">
              <w:rPr>
                <w:rFonts w:ascii="Times New Roman" w:hAnsi="Times New Roman" w:cs="Times New Roman"/>
                <w:color w:val="000000" w:themeColor="text1"/>
              </w:rPr>
              <w:t>±0,65</w:t>
            </w:r>
          </w:p>
        </w:tc>
        <w:tc>
          <w:tcPr>
            <w:tcW w:w="1134" w:type="dxa"/>
            <w:tcBorders>
              <w:top w:val="single" w:sz="4" w:space="0" w:color="auto"/>
              <w:left w:val="nil"/>
              <w:bottom w:val="single" w:sz="4" w:space="0" w:color="auto"/>
              <w:right w:val="nil"/>
            </w:tcBorders>
            <w:vAlign w:val="center"/>
          </w:tcPr>
          <w:p w14:paraId="187F2E3E"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99</w:t>
            </w:r>
          </w:p>
        </w:tc>
        <w:tc>
          <w:tcPr>
            <w:tcW w:w="839" w:type="dxa"/>
            <w:vMerge w:val="restart"/>
            <w:tcBorders>
              <w:top w:val="single" w:sz="4" w:space="0" w:color="auto"/>
              <w:left w:val="nil"/>
              <w:right w:val="nil"/>
            </w:tcBorders>
            <w:vAlign w:val="center"/>
          </w:tcPr>
          <w:p w14:paraId="621DD1E5"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0,622</w:t>
            </w:r>
          </w:p>
        </w:tc>
      </w:tr>
      <w:tr w:rsidR="00570E3B" w:rsidRPr="000319CD" w14:paraId="7FED46D1" w14:textId="77777777" w:rsidTr="00424C61">
        <w:tc>
          <w:tcPr>
            <w:tcW w:w="2127" w:type="dxa"/>
            <w:vMerge/>
            <w:tcBorders>
              <w:top w:val="single" w:sz="4" w:space="0" w:color="auto"/>
              <w:left w:val="nil"/>
              <w:right w:val="nil"/>
            </w:tcBorders>
            <w:vAlign w:val="center"/>
          </w:tcPr>
          <w:p w14:paraId="78C9EB3F" w14:textId="77777777" w:rsidR="00424C61" w:rsidRPr="00513DE5" w:rsidRDefault="00424C61" w:rsidP="00424C61">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7552C080"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b/>
                <w:bCs/>
                <w:color w:val="000000" w:themeColor="text1"/>
              </w:rPr>
              <w:t>Erkek</w:t>
            </w:r>
          </w:p>
        </w:tc>
        <w:tc>
          <w:tcPr>
            <w:tcW w:w="2835" w:type="dxa"/>
            <w:tcBorders>
              <w:top w:val="single" w:sz="4" w:space="0" w:color="auto"/>
              <w:left w:val="nil"/>
              <w:bottom w:val="single" w:sz="4" w:space="0" w:color="auto"/>
              <w:right w:val="nil"/>
            </w:tcBorders>
            <w:vAlign w:val="center"/>
          </w:tcPr>
          <w:p w14:paraId="02AFEF02" w14:textId="74E1C611" w:rsidR="00424C61" w:rsidRPr="00513DE5" w:rsidRDefault="00E22D7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3,94±0,68</w:t>
            </w:r>
          </w:p>
        </w:tc>
        <w:tc>
          <w:tcPr>
            <w:tcW w:w="1134" w:type="dxa"/>
            <w:tcBorders>
              <w:top w:val="single" w:sz="4" w:space="0" w:color="auto"/>
              <w:left w:val="nil"/>
              <w:bottom w:val="single" w:sz="4" w:space="0" w:color="auto"/>
              <w:right w:val="nil"/>
            </w:tcBorders>
            <w:vAlign w:val="center"/>
          </w:tcPr>
          <w:p w14:paraId="3270C09F"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110</w:t>
            </w:r>
          </w:p>
        </w:tc>
        <w:tc>
          <w:tcPr>
            <w:tcW w:w="839" w:type="dxa"/>
            <w:vMerge/>
            <w:tcBorders>
              <w:left w:val="nil"/>
              <w:bottom w:val="single" w:sz="4" w:space="0" w:color="auto"/>
              <w:right w:val="nil"/>
            </w:tcBorders>
            <w:vAlign w:val="center"/>
          </w:tcPr>
          <w:p w14:paraId="2A9A63A4" w14:textId="77777777" w:rsidR="00424C61" w:rsidRPr="00513DE5" w:rsidRDefault="00424C61" w:rsidP="00424C61">
            <w:pPr>
              <w:spacing w:line="360" w:lineRule="auto"/>
              <w:rPr>
                <w:rFonts w:ascii="Times New Roman" w:hAnsi="Times New Roman" w:cs="Times New Roman"/>
                <w:color w:val="000000" w:themeColor="text1"/>
              </w:rPr>
            </w:pPr>
          </w:p>
        </w:tc>
      </w:tr>
      <w:tr w:rsidR="00570E3B" w:rsidRPr="000319CD" w14:paraId="18CF00ED" w14:textId="77777777" w:rsidTr="00424C61">
        <w:tc>
          <w:tcPr>
            <w:tcW w:w="2127" w:type="dxa"/>
            <w:vMerge w:val="restart"/>
            <w:tcBorders>
              <w:left w:val="nil"/>
              <w:right w:val="nil"/>
            </w:tcBorders>
            <w:vAlign w:val="center"/>
          </w:tcPr>
          <w:p w14:paraId="4CC2C1A0" w14:textId="77777777" w:rsidR="00424C61" w:rsidRPr="00513DE5" w:rsidRDefault="00424C61" w:rsidP="00424C61">
            <w:pPr>
              <w:spacing w:line="360" w:lineRule="auto"/>
              <w:rPr>
                <w:rFonts w:ascii="Times New Roman" w:hAnsi="Times New Roman" w:cs="Times New Roman"/>
                <w:b/>
                <w:bCs/>
                <w:color w:val="000000" w:themeColor="text1"/>
              </w:rPr>
            </w:pPr>
            <w:r w:rsidRPr="00513DE5">
              <w:rPr>
                <w:rFonts w:ascii="Times New Roman" w:hAnsi="Times New Roman" w:cs="Times New Roman"/>
                <w:b/>
                <w:bCs/>
                <w:color w:val="000000" w:themeColor="text1"/>
              </w:rPr>
              <w:t>PiY Eğitimi</w:t>
            </w:r>
          </w:p>
        </w:tc>
        <w:tc>
          <w:tcPr>
            <w:tcW w:w="1559" w:type="dxa"/>
            <w:tcBorders>
              <w:top w:val="single" w:sz="4" w:space="0" w:color="auto"/>
              <w:left w:val="nil"/>
              <w:bottom w:val="single" w:sz="4" w:space="0" w:color="auto"/>
              <w:right w:val="nil"/>
            </w:tcBorders>
            <w:vAlign w:val="center"/>
          </w:tcPr>
          <w:p w14:paraId="668B0126"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7DB7E977" w14:textId="7D140222" w:rsidR="00424C61" w:rsidRPr="00513DE5" w:rsidRDefault="00E22D7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4,05±0,56</w:t>
            </w:r>
          </w:p>
        </w:tc>
        <w:tc>
          <w:tcPr>
            <w:tcW w:w="1134" w:type="dxa"/>
            <w:tcBorders>
              <w:top w:val="single" w:sz="4" w:space="0" w:color="auto"/>
              <w:left w:val="nil"/>
              <w:bottom w:val="single" w:sz="4" w:space="0" w:color="auto"/>
              <w:right w:val="nil"/>
            </w:tcBorders>
            <w:vAlign w:val="center"/>
          </w:tcPr>
          <w:p w14:paraId="13847232"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107</w:t>
            </w:r>
          </w:p>
        </w:tc>
        <w:tc>
          <w:tcPr>
            <w:tcW w:w="839" w:type="dxa"/>
            <w:vMerge w:val="restart"/>
            <w:tcBorders>
              <w:top w:val="single" w:sz="4" w:space="0" w:color="auto"/>
              <w:left w:val="nil"/>
              <w:right w:val="nil"/>
            </w:tcBorders>
            <w:vAlign w:val="center"/>
          </w:tcPr>
          <w:p w14:paraId="5B1D944C"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0,003</w:t>
            </w:r>
          </w:p>
        </w:tc>
      </w:tr>
      <w:tr w:rsidR="00570E3B" w:rsidRPr="000319CD" w14:paraId="3EABC549" w14:textId="77777777" w:rsidTr="00424C61">
        <w:tc>
          <w:tcPr>
            <w:tcW w:w="2127" w:type="dxa"/>
            <w:vMerge/>
            <w:tcBorders>
              <w:left w:val="nil"/>
              <w:right w:val="nil"/>
            </w:tcBorders>
            <w:vAlign w:val="center"/>
          </w:tcPr>
          <w:p w14:paraId="58634B5A" w14:textId="77777777" w:rsidR="00424C61" w:rsidRPr="00513DE5" w:rsidRDefault="00424C61" w:rsidP="00424C61">
            <w:pPr>
              <w:spacing w:line="360" w:lineRule="auto"/>
              <w:rPr>
                <w:rFonts w:ascii="Times New Roman" w:hAnsi="Times New Roman" w:cs="Times New Roman"/>
                <w:color w:val="000000" w:themeColor="text1"/>
              </w:rPr>
            </w:pPr>
          </w:p>
        </w:tc>
        <w:tc>
          <w:tcPr>
            <w:tcW w:w="1559" w:type="dxa"/>
            <w:tcBorders>
              <w:top w:val="single" w:sz="4" w:space="0" w:color="auto"/>
              <w:left w:val="nil"/>
              <w:bottom w:val="single" w:sz="4" w:space="0" w:color="auto"/>
              <w:right w:val="nil"/>
            </w:tcBorders>
            <w:vAlign w:val="center"/>
          </w:tcPr>
          <w:p w14:paraId="744EB1EE"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0A0CE96E" w14:textId="64610543" w:rsidR="00424C61" w:rsidRPr="00513DE5" w:rsidRDefault="00E22D7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3,77±0,72</w:t>
            </w:r>
          </w:p>
        </w:tc>
        <w:tc>
          <w:tcPr>
            <w:tcW w:w="1134" w:type="dxa"/>
            <w:tcBorders>
              <w:top w:val="single" w:sz="4" w:space="0" w:color="auto"/>
              <w:left w:val="nil"/>
              <w:bottom w:val="single" w:sz="4" w:space="0" w:color="auto"/>
              <w:right w:val="nil"/>
            </w:tcBorders>
            <w:vAlign w:val="center"/>
          </w:tcPr>
          <w:p w14:paraId="2C63DF14" w14:textId="77777777" w:rsidR="00424C61" w:rsidRPr="00513DE5" w:rsidRDefault="00424C61" w:rsidP="00424C61">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102</w:t>
            </w:r>
          </w:p>
        </w:tc>
        <w:tc>
          <w:tcPr>
            <w:tcW w:w="839" w:type="dxa"/>
            <w:vMerge/>
            <w:tcBorders>
              <w:left w:val="nil"/>
              <w:bottom w:val="single" w:sz="4" w:space="0" w:color="auto"/>
              <w:right w:val="nil"/>
            </w:tcBorders>
            <w:vAlign w:val="center"/>
          </w:tcPr>
          <w:p w14:paraId="0E71CC00" w14:textId="77777777" w:rsidR="00424C61" w:rsidRPr="00513DE5" w:rsidRDefault="00424C61" w:rsidP="00424C61">
            <w:pPr>
              <w:spacing w:line="360" w:lineRule="auto"/>
              <w:rPr>
                <w:rFonts w:ascii="Times New Roman" w:hAnsi="Times New Roman" w:cs="Times New Roman"/>
                <w:color w:val="000000" w:themeColor="text1"/>
              </w:rPr>
            </w:pPr>
          </w:p>
        </w:tc>
      </w:tr>
      <w:tr w:rsidR="007B0588" w:rsidRPr="000319CD" w14:paraId="6DC619E4" w14:textId="77777777" w:rsidTr="00FA7592">
        <w:tc>
          <w:tcPr>
            <w:tcW w:w="2127" w:type="dxa"/>
            <w:vMerge w:val="restart"/>
            <w:tcBorders>
              <w:left w:val="nil"/>
              <w:right w:val="nil"/>
            </w:tcBorders>
            <w:vAlign w:val="center"/>
          </w:tcPr>
          <w:p w14:paraId="6936F8EC" w14:textId="206800B4" w:rsidR="007B0588" w:rsidRPr="00513DE5" w:rsidRDefault="007B0588" w:rsidP="007B0588">
            <w:pPr>
              <w:spacing w:line="360" w:lineRule="auto"/>
              <w:rPr>
                <w:rFonts w:ascii="Times New Roman" w:hAnsi="Times New Roman" w:cs="Times New Roman"/>
                <w:b/>
                <w:color w:val="000000" w:themeColor="text1"/>
              </w:rPr>
            </w:pPr>
            <w:r w:rsidRPr="00513DE5">
              <w:rPr>
                <w:rFonts w:ascii="Times New Roman" w:hAnsi="Times New Roman" w:cs="Times New Roman"/>
                <w:b/>
                <w:color w:val="000000" w:themeColor="text1"/>
              </w:rPr>
              <w:t>AHM Eğitimi</w:t>
            </w:r>
          </w:p>
        </w:tc>
        <w:tc>
          <w:tcPr>
            <w:tcW w:w="1559" w:type="dxa"/>
            <w:tcBorders>
              <w:top w:val="single" w:sz="4" w:space="0" w:color="auto"/>
              <w:left w:val="nil"/>
              <w:bottom w:val="single" w:sz="4" w:space="0" w:color="auto"/>
              <w:right w:val="nil"/>
            </w:tcBorders>
            <w:vAlign w:val="center"/>
          </w:tcPr>
          <w:p w14:paraId="7CF853B1" w14:textId="42F884AD"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Evet</w:t>
            </w:r>
          </w:p>
        </w:tc>
        <w:tc>
          <w:tcPr>
            <w:tcW w:w="2835" w:type="dxa"/>
            <w:tcBorders>
              <w:top w:val="single" w:sz="4" w:space="0" w:color="auto"/>
              <w:left w:val="nil"/>
              <w:bottom w:val="single" w:sz="4" w:space="0" w:color="auto"/>
              <w:right w:val="nil"/>
            </w:tcBorders>
            <w:vAlign w:val="center"/>
          </w:tcPr>
          <w:p w14:paraId="5DAFA4F6" w14:textId="5B1D5C1B" w:rsidR="007B0588" w:rsidRPr="00513DE5" w:rsidRDefault="00E22D7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3,97</w:t>
            </w:r>
            <w:r w:rsidR="007B0588" w:rsidRPr="00513DE5">
              <w:rPr>
                <w:rFonts w:ascii="Times New Roman" w:hAnsi="Times New Roman" w:cs="Times New Roman"/>
                <w:color w:val="000000" w:themeColor="text1"/>
              </w:rPr>
              <w:t>±</w:t>
            </w:r>
            <w:r w:rsidRPr="00513DE5">
              <w:rPr>
                <w:rFonts w:ascii="Times New Roman" w:hAnsi="Times New Roman" w:cs="Times New Roman"/>
                <w:color w:val="000000" w:themeColor="text1"/>
              </w:rPr>
              <w:t>0,63</w:t>
            </w:r>
          </w:p>
        </w:tc>
        <w:tc>
          <w:tcPr>
            <w:tcW w:w="1134" w:type="dxa"/>
            <w:tcBorders>
              <w:top w:val="single" w:sz="4" w:space="0" w:color="auto"/>
              <w:left w:val="nil"/>
              <w:bottom w:val="single" w:sz="4" w:space="0" w:color="auto"/>
              <w:right w:val="nil"/>
            </w:tcBorders>
            <w:vAlign w:val="center"/>
          </w:tcPr>
          <w:p w14:paraId="36584E5B" w14:textId="2CAA5CE6" w:rsidR="007B0588" w:rsidRPr="00513DE5" w:rsidRDefault="00E22D7A"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120</w:t>
            </w:r>
          </w:p>
        </w:tc>
        <w:tc>
          <w:tcPr>
            <w:tcW w:w="839" w:type="dxa"/>
            <w:vMerge w:val="restart"/>
            <w:tcBorders>
              <w:top w:val="single" w:sz="4" w:space="0" w:color="auto"/>
              <w:left w:val="nil"/>
              <w:right w:val="nil"/>
            </w:tcBorders>
            <w:vAlign w:val="center"/>
          </w:tcPr>
          <w:p w14:paraId="74C2BC7E" w14:textId="7C0E5873" w:rsidR="007B0588" w:rsidRPr="00513DE5" w:rsidRDefault="00E22D7A"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0,239</w:t>
            </w:r>
          </w:p>
        </w:tc>
      </w:tr>
      <w:tr w:rsidR="007B0588" w:rsidRPr="000319CD" w14:paraId="36C2EAC0" w14:textId="77777777" w:rsidTr="00FA7592">
        <w:tc>
          <w:tcPr>
            <w:tcW w:w="2127" w:type="dxa"/>
            <w:vMerge/>
            <w:tcBorders>
              <w:left w:val="nil"/>
              <w:bottom w:val="single" w:sz="4" w:space="0" w:color="auto"/>
              <w:right w:val="nil"/>
            </w:tcBorders>
            <w:vAlign w:val="center"/>
          </w:tcPr>
          <w:p w14:paraId="373BD0E3" w14:textId="77777777" w:rsidR="007B0588" w:rsidRPr="00513DE5" w:rsidRDefault="007B0588" w:rsidP="007B0588">
            <w:pPr>
              <w:spacing w:line="360" w:lineRule="auto"/>
              <w:rPr>
                <w:rFonts w:ascii="Times New Roman" w:hAnsi="Times New Roman" w:cs="Times New Roman"/>
                <w:b/>
                <w:color w:val="000000" w:themeColor="text1"/>
              </w:rPr>
            </w:pPr>
          </w:p>
        </w:tc>
        <w:tc>
          <w:tcPr>
            <w:tcW w:w="1559" w:type="dxa"/>
            <w:tcBorders>
              <w:top w:val="single" w:sz="4" w:space="0" w:color="auto"/>
              <w:left w:val="nil"/>
              <w:bottom w:val="single" w:sz="4" w:space="0" w:color="auto"/>
              <w:right w:val="nil"/>
            </w:tcBorders>
            <w:vAlign w:val="center"/>
          </w:tcPr>
          <w:p w14:paraId="0CC96817" w14:textId="5306BAC3"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eastAsia="Times New Roman" w:hAnsi="Times New Roman" w:cs="Times New Roman"/>
                <w:b/>
                <w:bCs/>
                <w:color w:val="000000" w:themeColor="text1"/>
              </w:rPr>
              <w:t>Hayır</w:t>
            </w:r>
          </w:p>
        </w:tc>
        <w:tc>
          <w:tcPr>
            <w:tcW w:w="2835" w:type="dxa"/>
            <w:tcBorders>
              <w:top w:val="single" w:sz="4" w:space="0" w:color="auto"/>
              <w:left w:val="nil"/>
              <w:bottom w:val="single" w:sz="4" w:space="0" w:color="auto"/>
              <w:right w:val="nil"/>
            </w:tcBorders>
            <w:vAlign w:val="center"/>
          </w:tcPr>
          <w:p w14:paraId="25AAE2BE" w14:textId="4AF37ED0" w:rsidR="007B0588" w:rsidRPr="00513DE5" w:rsidRDefault="00E22D7A" w:rsidP="00D722C5">
            <w:pPr>
              <w:spacing w:line="360" w:lineRule="auto"/>
              <w:jc w:val="center"/>
              <w:rPr>
                <w:rFonts w:ascii="Times New Roman" w:hAnsi="Times New Roman" w:cs="Times New Roman"/>
                <w:color w:val="000000" w:themeColor="text1"/>
              </w:rPr>
            </w:pPr>
            <w:r w:rsidRPr="00513DE5">
              <w:rPr>
                <w:rFonts w:ascii="Times New Roman" w:hAnsi="Times New Roman" w:cs="Times New Roman"/>
                <w:color w:val="000000" w:themeColor="text1"/>
              </w:rPr>
              <w:t>3,85</w:t>
            </w:r>
            <w:r w:rsidR="007B0588" w:rsidRPr="00513DE5">
              <w:rPr>
                <w:rFonts w:ascii="Times New Roman" w:hAnsi="Times New Roman" w:cs="Times New Roman"/>
                <w:color w:val="000000" w:themeColor="text1"/>
              </w:rPr>
              <w:t>±</w:t>
            </w:r>
            <w:r w:rsidRPr="00513DE5">
              <w:rPr>
                <w:rFonts w:ascii="Times New Roman" w:hAnsi="Times New Roman" w:cs="Times New Roman"/>
                <w:color w:val="000000" w:themeColor="text1"/>
              </w:rPr>
              <w:t>0,68</w:t>
            </w:r>
          </w:p>
        </w:tc>
        <w:tc>
          <w:tcPr>
            <w:tcW w:w="1134" w:type="dxa"/>
            <w:tcBorders>
              <w:top w:val="single" w:sz="4" w:space="0" w:color="auto"/>
              <w:left w:val="nil"/>
              <w:bottom w:val="single" w:sz="4" w:space="0" w:color="auto"/>
              <w:right w:val="nil"/>
            </w:tcBorders>
            <w:vAlign w:val="center"/>
          </w:tcPr>
          <w:p w14:paraId="27C96931" w14:textId="2FD15D22" w:rsidR="007B0588" w:rsidRPr="00513DE5" w:rsidRDefault="00E22D7A"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89</w:t>
            </w:r>
          </w:p>
        </w:tc>
        <w:tc>
          <w:tcPr>
            <w:tcW w:w="839" w:type="dxa"/>
            <w:vMerge/>
            <w:tcBorders>
              <w:left w:val="nil"/>
              <w:bottom w:val="single" w:sz="4" w:space="0" w:color="auto"/>
              <w:right w:val="nil"/>
            </w:tcBorders>
            <w:vAlign w:val="center"/>
          </w:tcPr>
          <w:p w14:paraId="74D5524B" w14:textId="77777777" w:rsidR="007B0588" w:rsidRPr="00513DE5" w:rsidRDefault="007B0588" w:rsidP="007B0588">
            <w:pPr>
              <w:spacing w:line="360" w:lineRule="auto"/>
              <w:rPr>
                <w:rFonts w:ascii="Times New Roman" w:hAnsi="Times New Roman" w:cs="Times New Roman"/>
                <w:color w:val="000000" w:themeColor="text1"/>
              </w:rPr>
            </w:pPr>
          </w:p>
        </w:tc>
      </w:tr>
      <w:tr w:rsidR="007B0588" w:rsidRPr="000319CD" w14:paraId="02895629" w14:textId="77777777" w:rsidTr="00424C61">
        <w:tc>
          <w:tcPr>
            <w:tcW w:w="2127" w:type="dxa"/>
            <w:tcBorders>
              <w:left w:val="nil"/>
              <w:bottom w:val="single" w:sz="4" w:space="0" w:color="auto"/>
              <w:right w:val="nil"/>
            </w:tcBorders>
            <w:vAlign w:val="center"/>
          </w:tcPr>
          <w:p w14:paraId="5EBC5E94" w14:textId="77777777"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hAnsi="Times New Roman" w:cs="Times New Roman"/>
                <w:b/>
                <w:color w:val="000000" w:themeColor="text1"/>
              </w:rPr>
              <w:t>Toplam</w:t>
            </w:r>
          </w:p>
        </w:tc>
        <w:tc>
          <w:tcPr>
            <w:tcW w:w="1559" w:type="dxa"/>
            <w:tcBorders>
              <w:top w:val="single" w:sz="4" w:space="0" w:color="auto"/>
              <w:left w:val="nil"/>
              <w:bottom w:val="single" w:sz="4" w:space="0" w:color="auto"/>
              <w:right w:val="nil"/>
            </w:tcBorders>
            <w:vAlign w:val="center"/>
          </w:tcPr>
          <w:p w14:paraId="7B854488" w14:textId="77777777" w:rsidR="007B0588" w:rsidRPr="00513DE5" w:rsidRDefault="007B0588" w:rsidP="007B0588">
            <w:pPr>
              <w:spacing w:line="360" w:lineRule="auto"/>
              <w:rPr>
                <w:rFonts w:ascii="Times New Roman" w:hAnsi="Times New Roman" w:cs="Times New Roman"/>
                <w:color w:val="000000" w:themeColor="text1"/>
              </w:rPr>
            </w:pPr>
          </w:p>
        </w:tc>
        <w:tc>
          <w:tcPr>
            <w:tcW w:w="2835" w:type="dxa"/>
            <w:tcBorders>
              <w:top w:val="single" w:sz="4" w:space="0" w:color="auto"/>
              <w:left w:val="nil"/>
              <w:bottom w:val="single" w:sz="4" w:space="0" w:color="auto"/>
              <w:right w:val="nil"/>
            </w:tcBorders>
            <w:vAlign w:val="center"/>
          </w:tcPr>
          <w:p w14:paraId="42A2FD68" w14:textId="77777777" w:rsidR="007B0588" w:rsidRPr="00513DE5" w:rsidRDefault="007B0588" w:rsidP="007B0588">
            <w:pPr>
              <w:spacing w:line="360" w:lineRule="auto"/>
              <w:rPr>
                <w:rFonts w:ascii="Times New Roman" w:hAnsi="Times New Roman" w:cs="Times New Roman"/>
                <w:color w:val="000000" w:themeColor="text1"/>
              </w:rPr>
            </w:pPr>
          </w:p>
        </w:tc>
        <w:tc>
          <w:tcPr>
            <w:tcW w:w="1134" w:type="dxa"/>
            <w:tcBorders>
              <w:top w:val="single" w:sz="4" w:space="0" w:color="auto"/>
              <w:left w:val="nil"/>
              <w:bottom w:val="single" w:sz="4" w:space="0" w:color="auto"/>
              <w:right w:val="nil"/>
            </w:tcBorders>
            <w:vAlign w:val="center"/>
          </w:tcPr>
          <w:p w14:paraId="01E05D1F" w14:textId="77777777" w:rsidR="007B0588" w:rsidRPr="00513DE5" w:rsidRDefault="007B0588" w:rsidP="007B0588">
            <w:pPr>
              <w:spacing w:line="360" w:lineRule="auto"/>
              <w:rPr>
                <w:rFonts w:ascii="Times New Roman" w:hAnsi="Times New Roman" w:cs="Times New Roman"/>
                <w:color w:val="000000" w:themeColor="text1"/>
              </w:rPr>
            </w:pPr>
            <w:r w:rsidRPr="00513DE5">
              <w:rPr>
                <w:rFonts w:ascii="Times New Roman" w:hAnsi="Times New Roman" w:cs="Times New Roman"/>
                <w:color w:val="000000" w:themeColor="text1"/>
              </w:rPr>
              <w:t>209</w:t>
            </w:r>
          </w:p>
        </w:tc>
        <w:tc>
          <w:tcPr>
            <w:tcW w:w="839" w:type="dxa"/>
            <w:tcBorders>
              <w:top w:val="single" w:sz="4" w:space="0" w:color="auto"/>
              <w:left w:val="nil"/>
              <w:bottom w:val="single" w:sz="4" w:space="0" w:color="auto"/>
              <w:right w:val="nil"/>
            </w:tcBorders>
            <w:vAlign w:val="center"/>
          </w:tcPr>
          <w:p w14:paraId="176115AD" w14:textId="77777777" w:rsidR="007B0588" w:rsidRPr="00513DE5" w:rsidRDefault="007B0588" w:rsidP="007B0588">
            <w:pPr>
              <w:spacing w:line="360" w:lineRule="auto"/>
              <w:rPr>
                <w:rFonts w:ascii="Times New Roman" w:hAnsi="Times New Roman" w:cs="Times New Roman"/>
                <w:color w:val="000000" w:themeColor="text1"/>
              </w:rPr>
            </w:pPr>
          </w:p>
        </w:tc>
      </w:tr>
    </w:tbl>
    <w:p w14:paraId="5E3D2633" w14:textId="4FF59D60" w:rsidR="000E07F2" w:rsidRDefault="000E07F2" w:rsidP="000E07F2">
      <w:pPr>
        <w:spacing w:after="0" w:line="360" w:lineRule="auto"/>
        <w:jc w:val="both"/>
        <w:rPr>
          <w:rFonts w:ascii="Times New Roman" w:hAnsi="Times New Roman" w:cs="Times New Roman"/>
          <w:i/>
          <w:color w:val="000000" w:themeColor="text1"/>
          <w:sz w:val="24"/>
          <w:szCs w:val="24"/>
        </w:rPr>
      </w:pPr>
      <w:r w:rsidRPr="000319CD">
        <w:rPr>
          <w:rFonts w:ascii="Times New Roman" w:hAnsi="Times New Roman" w:cs="Times New Roman"/>
          <w:i/>
          <w:color w:val="000000" w:themeColor="text1"/>
          <w:sz w:val="24"/>
          <w:szCs w:val="24"/>
        </w:rPr>
        <w:t>*</w:t>
      </w:r>
      <w:r>
        <w:rPr>
          <w:rFonts w:ascii="Times New Roman" w:hAnsi="Times New Roman" w:cs="Times New Roman"/>
          <w:i/>
          <w:color w:val="000000" w:themeColor="text1"/>
          <w:sz w:val="20"/>
          <w:szCs w:val="20"/>
        </w:rPr>
        <w:t>Mann Whit</w:t>
      </w:r>
      <w:r w:rsidR="00D722C5">
        <w:rPr>
          <w:rFonts w:ascii="Times New Roman" w:hAnsi="Times New Roman" w:cs="Times New Roman"/>
          <w:i/>
          <w:color w:val="000000" w:themeColor="text1"/>
          <w:sz w:val="20"/>
          <w:szCs w:val="20"/>
        </w:rPr>
        <w:t>ney</w:t>
      </w:r>
      <w:r>
        <w:rPr>
          <w:rFonts w:ascii="Times New Roman" w:hAnsi="Times New Roman" w:cs="Times New Roman"/>
          <w:i/>
          <w:color w:val="000000" w:themeColor="text1"/>
          <w:sz w:val="20"/>
          <w:szCs w:val="20"/>
        </w:rPr>
        <w:t xml:space="preserve"> U testi uygulandı</w:t>
      </w:r>
      <w:r w:rsidRPr="000319CD">
        <w:rPr>
          <w:rFonts w:ascii="Times New Roman" w:hAnsi="Times New Roman" w:cs="Times New Roman"/>
          <w:i/>
          <w:color w:val="000000" w:themeColor="text1"/>
          <w:sz w:val="20"/>
          <w:szCs w:val="20"/>
        </w:rPr>
        <w:t>ı.</w:t>
      </w:r>
    </w:p>
    <w:p w14:paraId="69BB11DF" w14:textId="77777777" w:rsidR="00B772BB" w:rsidRPr="000319CD" w:rsidRDefault="00B772BB" w:rsidP="000E07F2">
      <w:pPr>
        <w:spacing w:after="0" w:line="360" w:lineRule="auto"/>
        <w:jc w:val="both"/>
        <w:rPr>
          <w:rFonts w:ascii="Times New Roman" w:hAnsi="Times New Roman" w:cs="Times New Roman"/>
          <w:color w:val="000000" w:themeColor="text1"/>
          <w:sz w:val="24"/>
          <w:szCs w:val="24"/>
        </w:rPr>
      </w:pPr>
    </w:p>
    <w:p w14:paraId="48510220" w14:textId="09ED546D" w:rsidR="00E22D7A" w:rsidRPr="000319CD" w:rsidRDefault="005919EE" w:rsidP="00BC2F4D">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Katılımcıların mesleklerine ait ortalama değerler  ile Psikososyal Destek Müdahale Temel İlkeleri alt boyutu, Duygusal Normatif Liderlik alt boyutu, Sosyal Normatif Liderlik alt boyutu ve EDBÖ alt boyutları orta</w:t>
      </w:r>
      <w:r w:rsidR="00523A1A">
        <w:rPr>
          <w:rFonts w:ascii="Times New Roman" w:hAnsi="Times New Roman" w:cs="Times New Roman"/>
          <w:color w:val="000000" w:themeColor="text1"/>
          <w:sz w:val="24"/>
          <w:szCs w:val="24"/>
        </w:rPr>
        <w:t>lama değerleri bağlamında</w:t>
      </w:r>
      <w:r w:rsidRPr="000319CD">
        <w:rPr>
          <w:rFonts w:ascii="Times New Roman" w:hAnsi="Times New Roman" w:cs="Times New Roman"/>
          <w:color w:val="000000" w:themeColor="text1"/>
          <w:sz w:val="24"/>
          <w:szCs w:val="24"/>
        </w:rPr>
        <w:t xml:space="preserve"> gözlemlenmiştir. Meslek grupları ile Sosyal Normatif Liderlik alt boyutu  </w:t>
      </w:r>
      <w:r w:rsidR="00523A1A">
        <w:rPr>
          <w:rFonts w:ascii="Times New Roman" w:hAnsi="Times New Roman" w:cs="Times New Roman"/>
          <w:color w:val="000000" w:themeColor="text1"/>
          <w:sz w:val="24"/>
          <w:szCs w:val="24"/>
        </w:rPr>
        <w:t>açısından</w:t>
      </w:r>
      <w:r w:rsidRPr="000319CD">
        <w:rPr>
          <w:rFonts w:ascii="Times New Roman" w:hAnsi="Times New Roman" w:cs="Times New Roman"/>
          <w:color w:val="000000" w:themeColor="text1"/>
          <w:sz w:val="24"/>
          <w:szCs w:val="24"/>
        </w:rPr>
        <w:t xml:space="preserve"> istatiksel olarak anlamlı bir farklılık gözlendi (p=0,021). Çocuk gelişimi mesleğindeki katılımcıların Sosyal Normatif ortalama değerleri 2,89±0,55 iken, diğer mesleğinde yer alan katılımcıların Sosyal Normatif ortalama değerleri 3,94±0,73 olduğu gözlemlendi. Çalışmaya katılan katılımcıların cevaplarında meslek gruplarından çocuk gelişimi ile diğer meslekte yer alanların diğer meslek gruplarına oranla daha düşük değerlere sahip olduğu gözlemlenmiştir.</w:t>
      </w:r>
    </w:p>
    <w:p w14:paraId="2C9D8607" w14:textId="4CBFBAA5" w:rsidR="005919EE" w:rsidRPr="000319CD" w:rsidRDefault="005919EE" w:rsidP="005919EE">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Katılımcıların medeni durumlarına ait ortalama değerler  ile Psikososyal Destek Müdahale Temel İlkeleri alt boyutu, Duygusal Normatif Liderlik alt boyutu, Sosyal Normatif Liderlik alt boyutu ve EDBÖ alt boyutları ortalama değerleri </w:t>
      </w:r>
      <w:r w:rsidR="00523A1A">
        <w:rPr>
          <w:rFonts w:ascii="Times New Roman" w:hAnsi="Times New Roman" w:cs="Times New Roman"/>
          <w:color w:val="000000" w:themeColor="text1"/>
          <w:sz w:val="24"/>
          <w:szCs w:val="24"/>
        </w:rPr>
        <w:t>bağlamında</w:t>
      </w:r>
      <w:r w:rsidRPr="000319CD">
        <w:rPr>
          <w:rFonts w:ascii="Times New Roman" w:hAnsi="Times New Roman" w:cs="Times New Roman"/>
          <w:color w:val="000000" w:themeColor="text1"/>
          <w:sz w:val="24"/>
          <w:szCs w:val="24"/>
        </w:rPr>
        <w:t xml:space="preserve"> gözlemlenmiştir. Medeni durum ile Sosyal Normatif Liderlik alt boyutu  arasında istatiksel olarak anlamlı bir farklılık gözlendi (p=0,027). Bekarların Sosyal Normatif ortalama değerleri 3,33±0,73 iken, evlilerin Sosyal Normatif ortalama değerleri 3,58±0,77 olduğu gözlemlendi. Bekar katılımcıların Sosyal Normatif Liderlik ortalama değerleri, evli olan katılımcılara göre daha düşüktür.</w:t>
      </w:r>
    </w:p>
    <w:p w14:paraId="322B8F96" w14:textId="6796A32E" w:rsidR="00D43D19" w:rsidRPr="000319CD" w:rsidRDefault="005919EE" w:rsidP="00A978C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lastRenderedPageBreak/>
        <w:t xml:space="preserve">Tablo olarak gösterilmese de; katılımcıların AHM eğitimine ait ortalama değerler  ile Psikososyal Destek Müdahale Temel İlkeleri alt boyutu, Duygusal Normatif Liderlik alt boyutu, Sosyal Normatif Liderlik alt boyutu ve EDBÖ alt boyutları ortalama değerleri </w:t>
      </w:r>
      <w:r w:rsidR="00523A1A">
        <w:rPr>
          <w:rFonts w:ascii="Times New Roman" w:hAnsi="Times New Roman" w:cs="Times New Roman"/>
          <w:color w:val="000000" w:themeColor="text1"/>
          <w:sz w:val="24"/>
          <w:szCs w:val="24"/>
        </w:rPr>
        <w:t>bağlamında</w:t>
      </w:r>
      <w:r w:rsidR="003101CE">
        <w:rPr>
          <w:rFonts w:ascii="Times New Roman" w:hAnsi="Times New Roman" w:cs="Times New Roman"/>
          <w:color w:val="000000" w:themeColor="text1"/>
          <w:sz w:val="24"/>
          <w:szCs w:val="24"/>
        </w:rPr>
        <w:t xml:space="preserve"> gözlemlenmiştir. AHM e</w:t>
      </w:r>
      <w:r w:rsidRPr="000319CD">
        <w:rPr>
          <w:rFonts w:ascii="Times New Roman" w:hAnsi="Times New Roman" w:cs="Times New Roman"/>
          <w:color w:val="000000" w:themeColor="text1"/>
          <w:sz w:val="24"/>
          <w:szCs w:val="24"/>
        </w:rPr>
        <w:t>ğitimi iç</w:t>
      </w:r>
      <w:r w:rsidR="00523A1A">
        <w:rPr>
          <w:rFonts w:ascii="Times New Roman" w:hAnsi="Times New Roman" w:cs="Times New Roman"/>
          <w:color w:val="000000" w:themeColor="text1"/>
          <w:sz w:val="24"/>
          <w:szCs w:val="24"/>
        </w:rPr>
        <w:t xml:space="preserve">erik açısından incelendiğinde; </w:t>
      </w:r>
      <w:r w:rsidR="00BE7B08" w:rsidRPr="000319CD">
        <w:rPr>
          <w:rFonts w:ascii="Times New Roman" w:hAnsi="Times New Roman" w:cs="Times New Roman"/>
          <w:color w:val="000000" w:themeColor="text1"/>
          <w:sz w:val="24"/>
          <w:szCs w:val="24"/>
        </w:rPr>
        <w:t>K</w:t>
      </w:r>
      <w:r w:rsidRPr="000319CD">
        <w:rPr>
          <w:rFonts w:ascii="Times New Roman" w:hAnsi="Times New Roman" w:cs="Times New Roman"/>
          <w:color w:val="000000" w:themeColor="text1"/>
          <w:sz w:val="24"/>
          <w:szCs w:val="24"/>
        </w:rPr>
        <w:t>ızılay Kızılhaç haraketi ve uluslararası afet yönetimi, afet yönetimi ile ilgili genel kavram</w:t>
      </w:r>
      <w:r w:rsidR="004F3F25" w:rsidRPr="000319CD">
        <w:rPr>
          <w:rFonts w:ascii="Times New Roman" w:hAnsi="Times New Roman" w:cs="Times New Roman"/>
          <w:color w:val="000000" w:themeColor="text1"/>
          <w:sz w:val="24"/>
          <w:szCs w:val="24"/>
        </w:rPr>
        <w:t>lar ve T</w:t>
      </w:r>
      <w:r w:rsidRPr="000319CD">
        <w:rPr>
          <w:rFonts w:ascii="Times New Roman" w:hAnsi="Times New Roman" w:cs="Times New Roman"/>
          <w:color w:val="000000" w:themeColor="text1"/>
          <w:sz w:val="24"/>
          <w:szCs w:val="24"/>
        </w:rPr>
        <w:t>ürkiye’de görülen afetler,</w:t>
      </w:r>
      <w:r w:rsidRPr="000319CD">
        <w:rPr>
          <w:rFonts w:ascii="Times New Roman" w:hAnsi="Times New Roman" w:cs="Times New Roman"/>
          <w:color w:val="000000" w:themeColor="text1"/>
          <w:sz w:val="24"/>
          <w:szCs w:val="24"/>
        </w:rPr>
        <w:tab/>
        <w:t>T</w:t>
      </w:r>
      <w:r w:rsidR="004F3F25" w:rsidRPr="000319CD">
        <w:rPr>
          <w:rFonts w:ascii="Times New Roman" w:hAnsi="Times New Roman" w:cs="Times New Roman"/>
          <w:color w:val="000000" w:themeColor="text1"/>
          <w:sz w:val="24"/>
          <w:szCs w:val="24"/>
        </w:rPr>
        <w:t>ürkiye afet yönetim sistemi ve T</w:t>
      </w:r>
      <w:r w:rsidRPr="000319CD">
        <w:rPr>
          <w:rFonts w:ascii="Times New Roman" w:hAnsi="Times New Roman" w:cs="Times New Roman"/>
          <w:color w:val="000000" w:themeColor="text1"/>
          <w:sz w:val="24"/>
          <w:szCs w:val="24"/>
        </w:rPr>
        <w:t xml:space="preserve">ürk </w:t>
      </w:r>
      <w:r w:rsidR="004F3F25" w:rsidRPr="000319CD">
        <w:rPr>
          <w:rFonts w:ascii="Times New Roman" w:hAnsi="Times New Roman" w:cs="Times New Roman"/>
          <w:color w:val="000000" w:themeColor="text1"/>
          <w:sz w:val="24"/>
          <w:szCs w:val="24"/>
        </w:rPr>
        <w:t>K</w:t>
      </w:r>
      <w:r w:rsidRPr="000319CD">
        <w:rPr>
          <w:rFonts w:ascii="Times New Roman" w:hAnsi="Times New Roman" w:cs="Times New Roman"/>
          <w:color w:val="000000" w:themeColor="text1"/>
          <w:sz w:val="24"/>
          <w:szCs w:val="24"/>
        </w:rPr>
        <w:t>ızılay’ın rolü,</w:t>
      </w:r>
      <w:r w:rsidR="004F3F25"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afetlerde haberleşme, ihtiyaç tespiti, insani yardım ve afet lojistiği, beslenme,barınma ve kamp yönetimi, afet ve acil durumlarda psikososyal destek, afetlerde üvenlik ve davranış kuralları, afetlerden sonra ortaya çıkabilecek riskler, doğada temel yaşam becerileri modülleri yer almaktadır. AHM eğitimi ile Psikososyal Destek Müdahale Temel İlkeleri alt boyutu </w:t>
      </w:r>
      <w:r w:rsidR="00523A1A">
        <w:rPr>
          <w:rFonts w:ascii="Times New Roman" w:hAnsi="Times New Roman" w:cs="Times New Roman"/>
          <w:color w:val="000000" w:themeColor="text1"/>
          <w:sz w:val="24"/>
          <w:szCs w:val="24"/>
        </w:rPr>
        <w:t>açısından</w:t>
      </w:r>
      <w:r w:rsidRPr="000319CD">
        <w:rPr>
          <w:rFonts w:ascii="Times New Roman" w:hAnsi="Times New Roman" w:cs="Times New Roman"/>
          <w:color w:val="000000" w:themeColor="text1"/>
          <w:sz w:val="24"/>
          <w:szCs w:val="24"/>
        </w:rPr>
        <w:t xml:space="preserve"> istatiksel olarak anlamlı bir farklılık gözlendi (p&lt;0,001). AHM eğitimi alanların PDMTİ alt boyutu ortalama değerleri 4,51±0,40 iken, AHM eğitimi almayanların PDMTİ alt boyutu ortalama değerleri 4,21±0,63 olduğu gözlemlendi. Eğitimi alan katılımcıların PDMTİ ortalama değerleri, eğitimi almayan  katılımcılara göre daha yüksekti. AHM eğitimi ile Duygusal Tepki alt boyutu arasında istatiksel olarak anlamlı bir farklılık gözlendi (p=0,020). AHM eğitimi alanların Duygusal Tepki alt boyutu ortalama değerleri 4,25±0,51 iken, AHM eğitimi almayanların Duygusal Tepki alt boyutu ortalama değerleri 4,15±4,03 olduğu gözlemlendi. Eğitimi alan katılımcıların Duygusal Tepki ortalama değerleri, eğitimi almayan  katılımcılara göre daha yüksekti. AHM eğitimi ile Sosyal Normatif Liderlik alt boyutu arasında istatiksel olarak anlamlı bir farklılık gözlendi (p=0,046). AHM eğitimi alanların Sosyal Normatif Liderlik alt boyutu ortalama değerleri 3,56±0,75 iken, AHM eğitimi almayanların Sosyal Normatif Liderlik alt boyutu ortalama değerleri 3,37±0,78 olduğu gözlemlendi. Eğitimi alan katılımcıların Sosyal Normatif Liderlik ortalama değerleri, eğitimi almayan  katılımcılara göre daha yüksekti.</w:t>
      </w:r>
    </w:p>
    <w:p w14:paraId="4C304D8D" w14:textId="77777777" w:rsidR="005919EE" w:rsidRPr="000319CD" w:rsidRDefault="005919EE" w:rsidP="00A978C8">
      <w:pPr>
        <w:spacing w:after="0" w:line="360" w:lineRule="auto"/>
        <w:ind w:firstLine="708"/>
        <w:jc w:val="both"/>
        <w:rPr>
          <w:rFonts w:ascii="Times New Roman" w:hAnsi="Times New Roman" w:cs="Times New Roman"/>
          <w:color w:val="000000" w:themeColor="text1"/>
          <w:sz w:val="24"/>
          <w:szCs w:val="24"/>
        </w:rPr>
      </w:pPr>
    </w:p>
    <w:p w14:paraId="1CC182B1" w14:textId="7A14E6B8" w:rsidR="00903161" w:rsidRPr="000319CD" w:rsidRDefault="005919EE" w:rsidP="00A978C8">
      <w:pPr>
        <w:pStyle w:val="Balk2"/>
        <w:spacing w:before="0" w:after="0" w:line="360" w:lineRule="auto"/>
        <w:rPr>
          <w:rFonts w:cs="Times New Roman"/>
          <w:color w:val="000000" w:themeColor="text1"/>
        </w:rPr>
      </w:pPr>
      <w:bookmarkStart w:id="85" w:name="_Toc56802647"/>
      <w:r w:rsidRPr="000319CD">
        <w:rPr>
          <w:rFonts w:cs="Times New Roman"/>
          <w:color w:val="000000" w:themeColor="text1"/>
        </w:rPr>
        <w:t>4.4</w:t>
      </w:r>
      <w:r w:rsidR="003846C8" w:rsidRPr="000319CD">
        <w:rPr>
          <w:rFonts w:cs="Times New Roman"/>
          <w:color w:val="000000" w:themeColor="text1"/>
        </w:rPr>
        <w:t xml:space="preserve">. </w:t>
      </w:r>
      <w:r w:rsidR="00FE413F" w:rsidRPr="000319CD">
        <w:rPr>
          <w:rFonts w:cs="Times New Roman"/>
          <w:color w:val="000000" w:themeColor="text1"/>
        </w:rPr>
        <w:t>Sosyodemografik Özellikler İle Alt Faktör Korelasyon Analiz Sonuçları</w:t>
      </w:r>
      <w:bookmarkEnd w:id="85"/>
    </w:p>
    <w:p w14:paraId="46BF7C78" w14:textId="71FCA5B1" w:rsidR="00F22EE0" w:rsidRPr="000319CD" w:rsidRDefault="008475BA" w:rsidP="00F22EE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Tablo 11</w:t>
      </w:r>
      <w:r w:rsidR="00F22EE0" w:rsidRPr="000319CD">
        <w:rPr>
          <w:rFonts w:ascii="Times New Roman" w:hAnsi="Times New Roman" w:cs="Times New Roman"/>
          <w:color w:val="000000" w:themeColor="text1"/>
          <w:sz w:val="24"/>
          <w:szCs w:val="24"/>
        </w:rPr>
        <w:t>’de yer alan spearman regresyon analizne göre; sosyodemografik değişkenliklerle Psikososyal Destek Müdahale Temel İlkeleri boyutu  ve diğer boyutların cinsiyet ve PİY eğitimi ile arasındaki korelasyon değerleri yer almaktadır.</w:t>
      </w:r>
    </w:p>
    <w:p w14:paraId="3B16DBF7" w14:textId="74AC4CC2" w:rsidR="00F22EE0" w:rsidRPr="008C2B4E" w:rsidRDefault="00F22EE0" w:rsidP="00F22EE0">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Cinsiyet sosyodemografik değişkeni ile cinsiyet değişkeni değerleri arasında bir ilişki vardır. Cinsiyet sosyodemografik değişkeni ile Duygusal Normatif</w:t>
      </w:r>
      <w:r w:rsidR="00B0646E"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Liderlik arasında </w:t>
      </w:r>
      <w:r w:rsidRPr="008C2B4E">
        <w:rPr>
          <w:rFonts w:ascii="Times New Roman" w:hAnsi="Times New Roman" w:cs="Times New Roman"/>
          <w:color w:val="000000" w:themeColor="text1"/>
          <w:sz w:val="24"/>
          <w:szCs w:val="24"/>
        </w:rPr>
        <w:lastRenderedPageBreak/>
        <w:t xml:space="preserve">yüksek anlamlı bir ilişki vardır (R=0,247 p&lt;0,001). Cinsiyet ile Sosyal Normatif Liderlik arasında da yüksek anlamlı bir </w:t>
      </w:r>
      <w:r w:rsidR="00DE63B7" w:rsidRPr="008C2B4E">
        <w:rPr>
          <w:rFonts w:ascii="Times New Roman" w:hAnsi="Times New Roman" w:cs="Times New Roman"/>
          <w:color w:val="000000" w:themeColor="text1"/>
          <w:sz w:val="24"/>
          <w:szCs w:val="24"/>
        </w:rPr>
        <w:t>korelasyon</w:t>
      </w:r>
      <w:r w:rsidRPr="008C2B4E">
        <w:rPr>
          <w:rFonts w:ascii="Times New Roman" w:hAnsi="Times New Roman" w:cs="Times New Roman"/>
          <w:color w:val="000000" w:themeColor="text1"/>
          <w:sz w:val="24"/>
          <w:szCs w:val="24"/>
        </w:rPr>
        <w:t xml:space="preserve"> </w:t>
      </w:r>
      <w:r w:rsidR="00DE63B7" w:rsidRPr="008C2B4E">
        <w:rPr>
          <w:rFonts w:ascii="Times New Roman" w:hAnsi="Times New Roman" w:cs="Times New Roman"/>
          <w:color w:val="000000" w:themeColor="text1"/>
          <w:sz w:val="24"/>
          <w:szCs w:val="24"/>
        </w:rPr>
        <w:t>gözlendi</w:t>
      </w:r>
      <w:r w:rsidRPr="008C2B4E">
        <w:rPr>
          <w:rFonts w:ascii="Times New Roman" w:hAnsi="Times New Roman" w:cs="Times New Roman"/>
          <w:color w:val="000000" w:themeColor="text1"/>
          <w:sz w:val="24"/>
          <w:szCs w:val="24"/>
        </w:rPr>
        <w:t xml:space="preserve"> (R=0,319 p&lt;0,001). Cinsiyet faktörü ile alt boyutlar arasında ortaya çıkan bu ilişki erkeklerin kadınlara oranla duygusal ve sosyal lider özelliklerinin daha yüksek olduğunu göstermektedir. </w:t>
      </w:r>
    </w:p>
    <w:p w14:paraId="09F74E03" w14:textId="349217A1" w:rsidR="00F22EE0" w:rsidRPr="008C2B4E" w:rsidRDefault="00F22EE0" w:rsidP="00B0646E">
      <w:pPr>
        <w:spacing w:after="0" w:line="360" w:lineRule="auto"/>
        <w:ind w:firstLine="708"/>
        <w:jc w:val="both"/>
        <w:rPr>
          <w:rFonts w:ascii="Times New Roman" w:hAnsi="Times New Roman" w:cs="Times New Roman"/>
          <w:color w:val="000000" w:themeColor="text1"/>
          <w:sz w:val="24"/>
          <w:szCs w:val="24"/>
        </w:rPr>
      </w:pPr>
      <w:r w:rsidRPr="008C2B4E">
        <w:rPr>
          <w:rFonts w:ascii="Times New Roman" w:hAnsi="Times New Roman" w:cs="Times New Roman"/>
          <w:color w:val="000000" w:themeColor="text1"/>
          <w:sz w:val="24"/>
          <w:szCs w:val="24"/>
        </w:rPr>
        <w:t xml:space="preserve">Psikolojik İlk Yardım (PİY) Eğitimi alınması durumu ile sosyodemografik değişkeni ile Bilişsel Empati değişkeni ortalama değerleri arasında negatif bir korelasyon </w:t>
      </w:r>
      <w:r w:rsidR="00DE63B7" w:rsidRPr="008C2B4E">
        <w:rPr>
          <w:rFonts w:ascii="Times New Roman" w:hAnsi="Times New Roman" w:cs="Times New Roman"/>
          <w:color w:val="000000" w:themeColor="text1"/>
          <w:sz w:val="24"/>
          <w:szCs w:val="24"/>
        </w:rPr>
        <w:t>gözlendi</w:t>
      </w:r>
      <w:r w:rsidR="00B0646E" w:rsidRPr="008C2B4E">
        <w:rPr>
          <w:rFonts w:ascii="Times New Roman" w:hAnsi="Times New Roman" w:cs="Times New Roman"/>
          <w:color w:val="000000" w:themeColor="text1"/>
          <w:sz w:val="24"/>
          <w:szCs w:val="24"/>
        </w:rPr>
        <w:t xml:space="preserve"> (R= -0,217, p&lt;0,001). </w:t>
      </w:r>
    </w:p>
    <w:p w14:paraId="6CA95D4F" w14:textId="5AF3B47B" w:rsidR="00F22EE0" w:rsidRPr="008C2B4E" w:rsidRDefault="00F22EE0" w:rsidP="00F22EE0">
      <w:pPr>
        <w:spacing w:after="0" w:line="360" w:lineRule="auto"/>
        <w:ind w:firstLine="708"/>
        <w:jc w:val="both"/>
        <w:rPr>
          <w:rFonts w:ascii="Times New Roman" w:hAnsi="Times New Roman" w:cs="Times New Roman"/>
          <w:color w:val="000000" w:themeColor="text1"/>
          <w:sz w:val="24"/>
          <w:szCs w:val="24"/>
        </w:rPr>
      </w:pPr>
      <w:r w:rsidRPr="008C2B4E">
        <w:rPr>
          <w:rFonts w:ascii="Times New Roman" w:hAnsi="Times New Roman" w:cs="Times New Roman"/>
          <w:color w:val="000000" w:themeColor="text1"/>
          <w:sz w:val="24"/>
          <w:szCs w:val="24"/>
        </w:rPr>
        <w:t xml:space="preserve">Psikososyal Müdahale Temel İlkeleri ortalamaları, empati ortalamaları ve Duygusal Normatif Liderlik ve Sosyal Normatif Liderlik arasında oldukça anlamlı yüksek anlamlı pozitif korelasyon gözlendi. Psikososyal Destek Müdahale Temel İlkeleri ile empati genel ortalama değeri arasında bir korelasyon </w:t>
      </w:r>
      <w:r w:rsidR="00DE63B7" w:rsidRPr="008C2B4E">
        <w:rPr>
          <w:rFonts w:ascii="Times New Roman" w:hAnsi="Times New Roman" w:cs="Times New Roman"/>
          <w:color w:val="000000" w:themeColor="text1"/>
          <w:sz w:val="24"/>
          <w:szCs w:val="24"/>
        </w:rPr>
        <w:t>gözlendi</w:t>
      </w:r>
      <w:r w:rsidRPr="008C2B4E">
        <w:rPr>
          <w:rFonts w:ascii="Times New Roman" w:hAnsi="Times New Roman" w:cs="Times New Roman"/>
          <w:color w:val="000000" w:themeColor="text1"/>
          <w:sz w:val="24"/>
          <w:szCs w:val="24"/>
        </w:rPr>
        <w:t xml:space="preserve"> (R= 0,450, p&lt;0,001). Psikososyal Destek Müdahale Temel İlkeleri ile Duygusal Normatif Liderlik değeri arasında oldukça yüksek bir korelasyon </w:t>
      </w:r>
      <w:r w:rsidR="00DE63B7" w:rsidRPr="008C2B4E">
        <w:rPr>
          <w:rFonts w:ascii="Times New Roman" w:hAnsi="Times New Roman" w:cs="Times New Roman"/>
          <w:color w:val="000000" w:themeColor="text1"/>
          <w:sz w:val="24"/>
          <w:szCs w:val="24"/>
        </w:rPr>
        <w:t>gözlendi</w:t>
      </w:r>
      <w:r w:rsidRPr="008C2B4E">
        <w:rPr>
          <w:rFonts w:ascii="Times New Roman" w:hAnsi="Times New Roman" w:cs="Times New Roman"/>
          <w:color w:val="000000" w:themeColor="text1"/>
          <w:sz w:val="24"/>
          <w:szCs w:val="24"/>
        </w:rPr>
        <w:t xml:space="preserve"> (R= 0,385, p&lt;0,001). Psikososyal Destek Müdahale Temel İlkeleri ile Sosyal Normatif Liderlik değeri </w:t>
      </w:r>
      <w:r w:rsidR="00DE63B7" w:rsidRPr="008C2B4E">
        <w:rPr>
          <w:rFonts w:ascii="Times New Roman" w:hAnsi="Times New Roman" w:cs="Times New Roman"/>
          <w:color w:val="000000" w:themeColor="text1"/>
          <w:sz w:val="24"/>
          <w:szCs w:val="24"/>
        </w:rPr>
        <w:t>korelasyon gözlendi</w:t>
      </w:r>
      <w:r w:rsidRPr="008C2B4E">
        <w:rPr>
          <w:rFonts w:ascii="Times New Roman" w:hAnsi="Times New Roman" w:cs="Times New Roman"/>
          <w:color w:val="000000" w:themeColor="text1"/>
          <w:sz w:val="24"/>
          <w:szCs w:val="24"/>
        </w:rPr>
        <w:t xml:space="preserve"> vardır (R= 0,266, p&lt;0,001). Psikososyal Destek Müdahale Temel İlkeleri ile empati Sosyal Beceriler alt boyutu (R= 0,339, p&lt;0,001), Duygusal Tepki alt boyutu (R= 0,363, p&lt;0,001) ve Bilişsel Empati alt boyutu (R=0,409, p&lt;0,001)  arasında korelasyon gözlendi. </w:t>
      </w:r>
    </w:p>
    <w:p w14:paraId="08B5D1EE" w14:textId="7AEACCD8" w:rsidR="00F22EE0" w:rsidRPr="000319CD" w:rsidRDefault="00F22EE0" w:rsidP="005C3B18">
      <w:pPr>
        <w:spacing w:after="0" w:line="360" w:lineRule="auto"/>
        <w:rPr>
          <w:rFonts w:ascii="Times New Roman" w:hAnsi="Times New Roman" w:cs="Times New Roman"/>
          <w:b/>
          <w:color w:val="000000" w:themeColor="text1"/>
          <w:sz w:val="24"/>
          <w:szCs w:val="24"/>
        </w:rPr>
        <w:sectPr w:rsidR="00F22EE0" w:rsidRPr="000319CD" w:rsidSect="008E082F">
          <w:pgSz w:w="11906" w:h="16838"/>
          <w:pgMar w:top="1701" w:right="1134" w:bottom="1701" w:left="2268" w:header="709" w:footer="709" w:gutter="0"/>
          <w:pgNumType w:start="79"/>
          <w:cols w:space="708"/>
          <w:titlePg/>
          <w:docGrid w:linePitch="360"/>
        </w:sectPr>
      </w:pPr>
    </w:p>
    <w:p w14:paraId="424355F4" w14:textId="74331E3E" w:rsidR="00CF5100" w:rsidRPr="000319CD" w:rsidRDefault="004F6D85" w:rsidP="00513DE5">
      <w:pPr>
        <w:pStyle w:val="ResimYazs"/>
        <w:jc w:val="center"/>
        <w:rPr>
          <w:rFonts w:ascii="Times New Roman" w:hAnsi="Times New Roman" w:cs="Times New Roman"/>
          <w:b/>
          <w:i w:val="0"/>
          <w:color w:val="000000" w:themeColor="text1"/>
          <w:sz w:val="24"/>
          <w:szCs w:val="24"/>
        </w:rPr>
      </w:pPr>
      <w:bookmarkStart w:id="86" w:name="_Toc54557077"/>
      <w:r w:rsidRPr="000319CD">
        <w:rPr>
          <w:rFonts w:ascii="Times New Roman" w:hAnsi="Times New Roman" w:cs="Times New Roman"/>
          <w:b/>
          <w:i w:val="0"/>
          <w:color w:val="000000" w:themeColor="text1"/>
          <w:sz w:val="24"/>
          <w:szCs w:val="24"/>
        </w:rPr>
        <w:lastRenderedPageBreak/>
        <w:t xml:space="preserve">Tablo </w:t>
      </w:r>
      <w:r w:rsidRPr="000319CD">
        <w:rPr>
          <w:rFonts w:ascii="Times New Roman" w:hAnsi="Times New Roman" w:cs="Times New Roman"/>
          <w:b/>
          <w:i w:val="0"/>
          <w:color w:val="000000" w:themeColor="text1"/>
          <w:sz w:val="24"/>
          <w:szCs w:val="24"/>
        </w:rPr>
        <w:fldChar w:fldCharType="begin"/>
      </w:r>
      <w:r w:rsidRPr="000319CD">
        <w:rPr>
          <w:rFonts w:ascii="Times New Roman" w:hAnsi="Times New Roman" w:cs="Times New Roman"/>
          <w:b/>
          <w:i w:val="0"/>
          <w:color w:val="000000" w:themeColor="text1"/>
          <w:sz w:val="24"/>
          <w:szCs w:val="24"/>
        </w:rPr>
        <w:instrText xml:space="preserve"> SEQ Tablo \* ARABIC </w:instrText>
      </w:r>
      <w:r w:rsidRPr="000319CD">
        <w:rPr>
          <w:rFonts w:ascii="Times New Roman" w:hAnsi="Times New Roman" w:cs="Times New Roman"/>
          <w:b/>
          <w:i w:val="0"/>
          <w:color w:val="000000" w:themeColor="text1"/>
          <w:sz w:val="24"/>
          <w:szCs w:val="24"/>
        </w:rPr>
        <w:fldChar w:fldCharType="separate"/>
      </w:r>
      <w:r w:rsidR="006C2096">
        <w:rPr>
          <w:rFonts w:ascii="Times New Roman" w:hAnsi="Times New Roman" w:cs="Times New Roman"/>
          <w:b/>
          <w:i w:val="0"/>
          <w:color w:val="000000" w:themeColor="text1"/>
          <w:sz w:val="24"/>
          <w:szCs w:val="24"/>
        </w:rPr>
        <w:t>19</w:t>
      </w:r>
      <w:r w:rsidRPr="000319CD">
        <w:rPr>
          <w:rFonts w:ascii="Times New Roman" w:hAnsi="Times New Roman" w:cs="Times New Roman"/>
          <w:b/>
          <w:i w:val="0"/>
          <w:color w:val="000000" w:themeColor="text1"/>
          <w:sz w:val="24"/>
          <w:szCs w:val="24"/>
        </w:rPr>
        <w:fldChar w:fldCharType="end"/>
      </w:r>
      <w:r w:rsidRPr="000319CD">
        <w:rPr>
          <w:rFonts w:ascii="Times New Roman" w:hAnsi="Times New Roman" w:cs="Times New Roman"/>
          <w:b/>
          <w:i w:val="0"/>
          <w:color w:val="000000" w:themeColor="text1"/>
          <w:sz w:val="24"/>
          <w:szCs w:val="24"/>
        </w:rPr>
        <w:t>. Cinsiyet ve Psikolojik İlk Yardım (PİY) Eğitimi İle Psikososyal Destek Müdahale Temel İlkeleri Alt Boyutu, Liderlik Motivasyon Alt Boyutları ve EDBÖ Arasındaki Korelasyon Analizi</w:t>
      </w:r>
      <w:bookmarkEnd w:id="86"/>
    </w:p>
    <w:tbl>
      <w:tblPr>
        <w:tblStyle w:val="TabloKlavuzu"/>
        <w:tblW w:w="13325"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3361"/>
        <w:gridCol w:w="1034"/>
        <w:gridCol w:w="1134"/>
        <w:gridCol w:w="1134"/>
        <w:gridCol w:w="1134"/>
        <w:gridCol w:w="997"/>
        <w:gridCol w:w="1129"/>
        <w:gridCol w:w="1134"/>
        <w:gridCol w:w="1134"/>
        <w:gridCol w:w="1134"/>
      </w:tblGrid>
      <w:tr w:rsidR="00570E3B" w:rsidRPr="000319CD" w14:paraId="470C1C6A" w14:textId="77777777" w:rsidTr="003155E7">
        <w:trPr>
          <w:trHeight w:val="587"/>
        </w:trPr>
        <w:tc>
          <w:tcPr>
            <w:tcW w:w="3361" w:type="dxa"/>
            <w:tcBorders>
              <w:top w:val="single" w:sz="4" w:space="0" w:color="auto"/>
              <w:bottom w:val="single" w:sz="4" w:space="0" w:color="auto"/>
            </w:tcBorders>
            <w:vAlign w:val="center"/>
          </w:tcPr>
          <w:p w14:paraId="2C4537DA" w14:textId="77777777" w:rsidR="007075B7" w:rsidRPr="000319CD" w:rsidRDefault="007075B7" w:rsidP="005C3B18">
            <w:pPr>
              <w:spacing w:line="360" w:lineRule="auto"/>
              <w:contextualSpacing/>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Değişkenler</w:t>
            </w:r>
          </w:p>
        </w:tc>
        <w:tc>
          <w:tcPr>
            <w:tcW w:w="1034" w:type="dxa"/>
            <w:tcBorders>
              <w:top w:val="single" w:sz="4" w:space="0" w:color="auto"/>
              <w:bottom w:val="single" w:sz="4" w:space="0" w:color="auto"/>
            </w:tcBorders>
            <w:vAlign w:val="center"/>
          </w:tcPr>
          <w:p w14:paraId="767C613C" w14:textId="77777777" w:rsidR="007075B7" w:rsidRPr="000319CD" w:rsidRDefault="007075B7" w:rsidP="00B4336B">
            <w:pPr>
              <w:spacing w:line="360" w:lineRule="auto"/>
              <w:contextualSpacing/>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SD1</w:t>
            </w:r>
          </w:p>
        </w:tc>
        <w:tc>
          <w:tcPr>
            <w:tcW w:w="1134" w:type="dxa"/>
            <w:tcBorders>
              <w:top w:val="single" w:sz="4" w:space="0" w:color="auto"/>
              <w:bottom w:val="single" w:sz="4" w:space="0" w:color="auto"/>
            </w:tcBorders>
            <w:vAlign w:val="center"/>
          </w:tcPr>
          <w:p w14:paraId="1CAB4019" w14:textId="77777777" w:rsidR="007075B7" w:rsidRPr="000319CD" w:rsidRDefault="007075B7" w:rsidP="00B4336B">
            <w:pPr>
              <w:spacing w:line="360" w:lineRule="auto"/>
              <w:contextualSpacing/>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SD2</w:t>
            </w:r>
          </w:p>
        </w:tc>
        <w:tc>
          <w:tcPr>
            <w:tcW w:w="1134" w:type="dxa"/>
            <w:tcBorders>
              <w:top w:val="single" w:sz="4" w:space="0" w:color="auto"/>
              <w:bottom w:val="single" w:sz="4" w:space="0" w:color="auto"/>
            </w:tcBorders>
            <w:vAlign w:val="center"/>
          </w:tcPr>
          <w:p w14:paraId="70C6B7F3" w14:textId="56A26D39" w:rsidR="007075B7" w:rsidRPr="000319CD" w:rsidRDefault="007075B7" w:rsidP="00B4336B">
            <w:pPr>
              <w:spacing w:line="360" w:lineRule="auto"/>
              <w:contextualSpacing/>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P</w:t>
            </w:r>
            <w:r w:rsidR="00DF4D24">
              <w:rPr>
                <w:rFonts w:ascii="Times New Roman" w:hAnsi="Times New Roman" w:cs="Times New Roman"/>
                <w:b/>
                <w:bCs/>
                <w:color w:val="000000" w:themeColor="text1"/>
                <w:sz w:val="24"/>
                <w:szCs w:val="24"/>
              </w:rPr>
              <w:t>D</w:t>
            </w:r>
            <w:r w:rsidRPr="000319CD">
              <w:rPr>
                <w:rFonts w:ascii="Times New Roman" w:hAnsi="Times New Roman" w:cs="Times New Roman"/>
                <w:b/>
                <w:bCs/>
                <w:color w:val="000000" w:themeColor="text1"/>
                <w:sz w:val="24"/>
                <w:szCs w:val="24"/>
              </w:rPr>
              <w:t>M</w:t>
            </w:r>
            <w:r w:rsidR="00DF4D24">
              <w:rPr>
                <w:rFonts w:ascii="Times New Roman" w:hAnsi="Times New Roman" w:cs="Times New Roman"/>
                <w:b/>
                <w:bCs/>
                <w:color w:val="000000" w:themeColor="text1"/>
                <w:sz w:val="24"/>
                <w:szCs w:val="24"/>
              </w:rPr>
              <w:t>T</w:t>
            </w:r>
            <w:r w:rsidRPr="000319CD">
              <w:rPr>
                <w:rFonts w:ascii="Times New Roman" w:hAnsi="Times New Roman" w:cs="Times New Roman"/>
                <w:b/>
                <w:bCs/>
                <w:color w:val="000000" w:themeColor="text1"/>
                <w:sz w:val="24"/>
                <w:szCs w:val="24"/>
              </w:rPr>
              <w:t>I</w:t>
            </w:r>
          </w:p>
        </w:tc>
        <w:tc>
          <w:tcPr>
            <w:tcW w:w="1134" w:type="dxa"/>
            <w:tcBorders>
              <w:top w:val="single" w:sz="4" w:space="0" w:color="auto"/>
              <w:bottom w:val="single" w:sz="4" w:space="0" w:color="auto"/>
            </w:tcBorders>
            <w:vAlign w:val="center"/>
          </w:tcPr>
          <w:p w14:paraId="128BE050" w14:textId="77777777" w:rsidR="007075B7" w:rsidRPr="000319CD" w:rsidRDefault="007075B7" w:rsidP="00B4336B">
            <w:pPr>
              <w:spacing w:line="360" w:lineRule="auto"/>
              <w:contextualSpacing/>
              <w:jc w:val="center"/>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E1</w:t>
            </w:r>
          </w:p>
        </w:tc>
        <w:tc>
          <w:tcPr>
            <w:tcW w:w="997" w:type="dxa"/>
            <w:tcBorders>
              <w:top w:val="single" w:sz="4" w:space="0" w:color="auto"/>
              <w:bottom w:val="single" w:sz="4" w:space="0" w:color="auto"/>
            </w:tcBorders>
            <w:vAlign w:val="center"/>
          </w:tcPr>
          <w:p w14:paraId="1B291A6E" w14:textId="77777777" w:rsidR="007075B7" w:rsidRPr="000319CD" w:rsidRDefault="007075B7" w:rsidP="00B4336B">
            <w:pPr>
              <w:spacing w:line="360" w:lineRule="auto"/>
              <w:contextualSpacing/>
              <w:jc w:val="center"/>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E2</w:t>
            </w:r>
          </w:p>
        </w:tc>
        <w:tc>
          <w:tcPr>
            <w:tcW w:w="1129" w:type="dxa"/>
            <w:tcBorders>
              <w:top w:val="single" w:sz="4" w:space="0" w:color="auto"/>
              <w:bottom w:val="single" w:sz="4" w:space="0" w:color="auto"/>
            </w:tcBorders>
            <w:vAlign w:val="center"/>
          </w:tcPr>
          <w:p w14:paraId="12E7BEBD" w14:textId="77777777" w:rsidR="007075B7" w:rsidRPr="000319CD" w:rsidRDefault="007075B7" w:rsidP="00B4336B">
            <w:pPr>
              <w:spacing w:line="360" w:lineRule="auto"/>
              <w:contextualSpacing/>
              <w:jc w:val="center"/>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E3</w:t>
            </w:r>
          </w:p>
        </w:tc>
        <w:tc>
          <w:tcPr>
            <w:tcW w:w="1134" w:type="dxa"/>
            <w:tcBorders>
              <w:top w:val="single" w:sz="4" w:space="0" w:color="auto"/>
              <w:bottom w:val="single" w:sz="4" w:space="0" w:color="auto"/>
            </w:tcBorders>
            <w:vAlign w:val="center"/>
          </w:tcPr>
          <w:p w14:paraId="5F8D04CB" w14:textId="77777777" w:rsidR="007075B7" w:rsidRPr="000319CD" w:rsidRDefault="007075B7" w:rsidP="00B4336B">
            <w:pPr>
              <w:spacing w:line="360" w:lineRule="auto"/>
              <w:contextualSpacing/>
              <w:jc w:val="center"/>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E4</w:t>
            </w:r>
          </w:p>
        </w:tc>
        <w:tc>
          <w:tcPr>
            <w:tcW w:w="1134" w:type="dxa"/>
            <w:tcBorders>
              <w:top w:val="single" w:sz="4" w:space="0" w:color="auto"/>
              <w:bottom w:val="single" w:sz="4" w:space="0" w:color="auto"/>
            </w:tcBorders>
            <w:vAlign w:val="center"/>
          </w:tcPr>
          <w:p w14:paraId="3FFDB910" w14:textId="77777777" w:rsidR="007075B7" w:rsidRPr="000319CD" w:rsidRDefault="007075B7" w:rsidP="00B4336B">
            <w:pPr>
              <w:spacing w:line="360" w:lineRule="auto"/>
              <w:contextualSpacing/>
              <w:jc w:val="center"/>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ML1</w:t>
            </w:r>
          </w:p>
        </w:tc>
        <w:tc>
          <w:tcPr>
            <w:tcW w:w="1134" w:type="dxa"/>
            <w:tcBorders>
              <w:top w:val="single" w:sz="4" w:space="0" w:color="auto"/>
              <w:bottom w:val="single" w:sz="4" w:space="0" w:color="auto"/>
            </w:tcBorders>
            <w:vAlign w:val="center"/>
          </w:tcPr>
          <w:p w14:paraId="03B16213" w14:textId="77777777" w:rsidR="007075B7" w:rsidRPr="000319CD" w:rsidRDefault="007075B7" w:rsidP="00B4336B">
            <w:pPr>
              <w:spacing w:line="360" w:lineRule="auto"/>
              <w:contextualSpacing/>
              <w:jc w:val="center"/>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ML2</w:t>
            </w:r>
          </w:p>
        </w:tc>
      </w:tr>
      <w:tr w:rsidR="00570E3B" w:rsidRPr="000319CD" w14:paraId="7F05032C" w14:textId="77777777" w:rsidTr="003155E7">
        <w:trPr>
          <w:trHeight w:val="565"/>
        </w:trPr>
        <w:tc>
          <w:tcPr>
            <w:tcW w:w="3361" w:type="dxa"/>
            <w:tcBorders>
              <w:top w:val="single" w:sz="4" w:space="0" w:color="auto"/>
            </w:tcBorders>
            <w:vAlign w:val="center"/>
          </w:tcPr>
          <w:p w14:paraId="36AADA1D" w14:textId="77777777" w:rsidR="00F6390E" w:rsidRPr="000319CD" w:rsidRDefault="00F6390E" w:rsidP="00F6390E">
            <w:pPr>
              <w:spacing w:line="360" w:lineRule="auto"/>
              <w:contextualSpacing/>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SD1.Cinsiyet</w:t>
            </w:r>
          </w:p>
        </w:tc>
        <w:tc>
          <w:tcPr>
            <w:tcW w:w="1034" w:type="dxa"/>
            <w:tcBorders>
              <w:top w:val="single" w:sz="4" w:space="0" w:color="auto"/>
            </w:tcBorders>
            <w:vAlign w:val="center"/>
          </w:tcPr>
          <w:p w14:paraId="537E4893"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tcBorders>
              <w:top w:val="single" w:sz="4" w:space="0" w:color="auto"/>
            </w:tcBorders>
            <w:vAlign w:val="center"/>
          </w:tcPr>
          <w:p w14:paraId="2EB31887"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0,083</w:t>
            </w:r>
          </w:p>
        </w:tc>
        <w:tc>
          <w:tcPr>
            <w:tcW w:w="1134" w:type="dxa"/>
            <w:tcBorders>
              <w:top w:val="single" w:sz="4" w:space="0" w:color="auto"/>
            </w:tcBorders>
            <w:vAlign w:val="center"/>
          </w:tcPr>
          <w:p w14:paraId="27C0C6D1"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0,052</w:t>
            </w:r>
          </w:p>
        </w:tc>
        <w:tc>
          <w:tcPr>
            <w:tcW w:w="1134" w:type="dxa"/>
            <w:tcBorders>
              <w:top w:val="single" w:sz="4" w:space="0" w:color="auto"/>
            </w:tcBorders>
            <w:vAlign w:val="center"/>
          </w:tcPr>
          <w:p w14:paraId="2997F640"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0,027</w:t>
            </w:r>
          </w:p>
        </w:tc>
        <w:tc>
          <w:tcPr>
            <w:tcW w:w="997" w:type="dxa"/>
            <w:tcBorders>
              <w:top w:val="single" w:sz="4" w:space="0" w:color="auto"/>
            </w:tcBorders>
            <w:vAlign w:val="center"/>
          </w:tcPr>
          <w:p w14:paraId="45CEC32D"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-0,004</w:t>
            </w:r>
          </w:p>
        </w:tc>
        <w:tc>
          <w:tcPr>
            <w:tcW w:w="1129" w:type="dxa"/>
            <w:tcBorders>
              <w:top w:val="single" w:sz="4" w:space="0" w:color="auto"/>
            </w:tcBorders>
            <w:vAlign w:val="center"/>
          </w:tcPr>
          <w:p w14:paraId="28226B98"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0,034</w:t>
            </w:r>
          </w:p>
        </w:tc>
        <w:tc>
          <w:tcPr>
            <w:tcW w:w="1134" w:type="dxa"/>
            <w:tcBorders>
              <w:top w:val="single" w:sz="4" w:space="0" w:color="auto"/>
            </w:tcBorders>
            <w:vAlign w:val="center"/>
          </w:tcPr>
          <w:p w14:paraId="4B865C51"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0,034</w:t>
            </w:r>
          </w:p>
        </w:tc>
        <w:tc>
          <w:tcPr>
            <w:tcW w:w="1134" w:type="dxa"/>
            <w:tcBorders>
              <w:top w:val="single" w:sz="4" w:space="0" w:color="auto"/>
            </w:tcBorders>
            <w:vAlign w:val="center"/>
          </w:tcPr>
          <w:p w14:paraId="7C906EC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0,247**</w:t>
            </w:r>
          </w:p>
        </w:tc>
        <w:tc>
          <w:tcPr>
            <w:tcW w:w="1134" w:type="dxa"/>
            <w:tcBorders>
              <w:top w:val="single" w:sz="4" w:space="0" w:color="auto"/>
            </w:tcBorders>
            <w:vAlign w:val="center"/>
          </w:tcPr>
          <w:p w14:paraId="4BF7DDC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0,319**</w:t>
            </w:r>
          </w:p>
        </w:tc>
      </w:tr>
      <w:tr w:rsidR="00570E3B" w:rsidRPr="000319CD" w14:paraId="76C8CC23" w14:textId="77777777" w:rsidTr="003155E7">
        <w:trPr>
          <w:trHeight w:val="582"/>
        </w:trPr>
        <w:tc>
          <w:tcPr>
            <w:tcW w:w="3361" w:type="dxa"/>
            <w:vAlign w:val="center"/>
          </w:tcPr>
          <w:p w14:paraId="7E5798EE" w14:textId="77777777" w:rsidR="00F6390E" w:rsidRPr="000319CD" w:rsidRDefault="00F6390E" w:rsidP="00F6390E">
            <w:pPr>
              <w:spacing w:line="360" w:lineRule="auto"/>
              <w:contextualSpacing/>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SD2.PİY eğitimi</w:t>
            </w:r>
          </w:p>
        </w:tc>
        <w:tc>
          <w:tcPr>
            <w:tcW w:w="1034" w:type="dxa"/>
            <w:vAlign w:val="center"/>
          </w:tcPr>
          <w:p w14:paraId="0192DCAC"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7A286FD9"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7C57CEF7"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-0,102</w:t>
            </w:r>
          </w:p>
        </w:tc>
        <w:tc>
          <w:tcPr>
            <w:tcW w:w="1134" w:type="dxa"/>
            <w:vAlign w:val="center"/>
          </w:tcPr>
          <w:p w14:paraId="4FABDE21"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-0,059</w:t>
            </w:r>
          </w:p>
        </w:tc>
        <w:tc>
          <w:tcPr>
            <w:tcW w:w="997" w:type="dxa"/>
            <w:vAlign w:val="center"/>
          </w:tcPr>
          <w:p w14:paraId="0F757055"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-0,022</w:t>
            </w:r>
          </w:p>
        </w:tc>
        <w:tc>
          <w:tcPr>
            <w:tcW w:w="1129" w:type="dxa"/>
            <w:vAlign w:val="center"/>
          </w:tcPr>
          <w:p w14:paraId="27632647"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-0,207**</w:t>
            </w:r>
          </w:p>
        </w:tc>
        <w:tc>
          <w:tcPr>
            <w:tcW w:w="1134" w:type="dxa"/>
            <w:vAlign w:val="center"/>
          </w:tcPr>
          <w:p w14:paraId="21C02A84"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-0,110</w:t>
            </w:r>
          </w:p>
        </w:tc>
        <w:tc>
          <w:tcPr>
            <w:tcW w:w="1134" w:type="dxa"/>
            <w:vAlign w:val="center"/>
          </w:tcPr>
          <w:p w14:paraId="642BD0AF"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-0,003</w:t>
            </w:r>
          </w:p>
        </w:tc>
        <w:tc>
          <w:tcPr>
            <w:tcW w:w="1134" w:type="dxa"/>
            <w:vAlign w:val="center"/>
          </w:tcPr>
          <w:p w14:paraId="7FF1B564"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0,126</w:t>
            </w:r>
          </w:p>
        </w:tc>
      </w:tr>
      <w:tr w:rsidR="00570E3B" w:rsidRPr="000319CD" w14:paraId="03F0AA4E" w14:textId="77777777" w:rsidTr="003155E7">
        <w:trPr>
          <w:trHeight w:val="562"/>
        </w:trPr>
        <w:tc>
          <w:tcPr>
            <w:tcW w:w="3361" w:type="dxa"/>
            <w:vAlign w:val="center"/>
          </w:tcPr>
          <w:p w14:paraId="104C6303" w14:textId="4966B505" w:rsidR="00F6390E" w:rsidRPr="000319CD" w:rsidRDefault="00F6390E" w:rsidP="00F6390E">
            <w:pPr>
              <w:spacing w:line="360" w:lineRule="auto"/>
              <w:contextualSpacing/>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P</w:t>
            </w:r>
            <w:r w:rsidR="00DF4D24">
              <w:rPr>
                <w:rFonts w:ascii="Times New Roman" w:hAnsi="Times New Roman" w:cs="Times New Roman"/>
                <w:b/>
                <w:bCs/>
                <w:color w:val="000000" w:themeColor="text1"/>
                <w:sz w:val="24"/>
                <w:szCs w:val="24"/>
              </w:rPr>
              <w:t>D</w:t>
            </w:r>
            <w:r w:rsidRPr="000319CD">
              <w:rPr>
                <w:rFonts w:ascii="Times New Roman" w:hAnsi="Times New Roman" w:cs="Times New Roman"/>
                <w:b/>
                <w:bCs/>
                <w:color w:val="000000" w:themeColor="text1"/>
                <w:sz w:val="24"/>
                <w:szCs w:val="24"/>
              </w:rPr>
              <w:t>M</w:t>
            </w:r>
            <w:r w:rsidR="00DF4D24">
              <w:rPr>
                <w:rFonts w:ascii="Times New Roman" w:hAnsi="Times New Roman" w:cs="Times New Roman"/>
                <w:b/>
                <w:bCs/>
                <w:color w:val="000000" w:themeColor="text1"/>
                <w:sz w:val="24"/>
                <w:szCs w:val="24"/>
              </w:rPr>
              <w:t>T</w:t>
            </w:r>
            <w:r w:rsidRPr="000319CD">
              <w:rPr>
                <w:rFonts w:ascii="Times New Roman" w:hAnsi="Times New Roman" w:cs="Times New Roman"/>
                <w:b/>
                <w:bCs/>
                <w:color w:val="000000" w:themeColor="text1"/>
                <w:sz w:val="24"/>
                <w:szCs w:val="24"/>
              </w:rPr>
              <w:t xml:space="preserve">İ.Psikososyal </w:t>
            </w:r>
            <w:r w:rsidR="00DF4D24">
              <w:rPr>
                <w:rFonts w:ascii="Times New Roman" w:hAnsi="Times New Roman" w:cs="Times New Roman"/>
                <w:b/>
                <w:bCs/>
                <w:color w:val="000000" w:themeColor="text1"/>
                <w:sz w:val="24"/>
                <w:szCs w:val="24"/>
              </w:rPr>
              <w:t xml:space="preserve">destek </w:t>
            </w:r>
            <w:r w:rsidRPr="000319CD">
              <w:rPr>
                <w:rFonts w:ascii="Times New Roman" w:hAnsi="Times New Roman" w:cs="Times New Roman"/>
                <w:b/>
                <w:bCs/>
                <w:color w:val="000000" w:themeColor="text1"/>
                <w:sz w:val="24"/>
                <w:szCs w:val="24"/>
              </w:rPr>
              <w:t>müdahale</w:t>
            </w:r>
            <w:r w:rsidR="00DF4D24">
              <w:rPr>
                <w:rFonts w:ascii="Times New Roman" w:hAnsi="Times New Roman" w:cs="Times New Roman"/>
                <w:b/>
                <w:bCs/>
                <w:color w:val="000000" w:themeColor="text1"/>
                <w:sz w:val="24"/>
                <w:szCs w:val="24"/>
              </w:rPr>
              <w:t xml:space="preserve"> temel</w:t>
            </w:r>
            <w:r w:rsidRPr="000319CD">
              <w:rPr>
                <w:rFonts w:ascii="Times New Roman" w:hAnsi="Times New Roman" w:cs="Times New Roman"/>
                <w:b/>
                <w:bCs/>
                <w:color w:val="000000" w:themeColor="text1"/>
                <w:sz w:val="24"/>
                <w:szCs w:val="24"/>
              </w:rPr>
              <w:t xml:space="preserve"> ilkeleri</w:t>
            </w:r>
          </w:p>
        </w:tc>
        <w:tc>
          <w:tcPr>
            <w:tcW w:w="1034" w:type="dxa"/>
            <w:vAlign w:val="center"/>
          </w:tcPr>
          <w:p w14:paraId="5D7F2D26"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72F3FA72"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14DBD9FB"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514641AF"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0,339**</w:t>
            </w:r>
          </w:p>
        </w:tc>
        <w:tc>
          <w:tcPr>
            <w:tcW w:w="997" w:type="dxa"/>
            <w:vAlign w:val="center"/>
          </w:tcPr>
          <w:p w14:paraId="0F52A5B4"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0,363**</w:t>
            </w:r>
          </w:p>
        </w:tc>
        <w:tc>
          <w:tcPr>
            <w:tcW w:w="1129" w:type="dxa"/>
            <w:vAlign w:val="center"/>
          </w:tcPr>
          <w:p w14:paraId="70AB96AC"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0,409**</w:t>
            </w:r>
          </w:p>
        </w:tc>
        <w:tc>
          <w:tcPr>
            <w:tcW w:w="1134" w:type="dxa"/>
            <w:vAlign w:val="center"/>
          </w:tcPr>
          <w:p w14:paraId="01C02BBD"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0,450**</w:t>
            </w:r>
          </w:p>
        </w:tc>
        <w:tc>
          <w:tcPr>
            <w:tcW w:w="1134" w:type="dxa"/>
            <w:vAlign w:val="center"/>
          </w:tcPr>
          <w:p w14:paraId="445AB0D3"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0,385**</w:t>
            </w:r>
          </w:p>
        </w:tc>
        <w:tc>
          <w:tcPr>
            <w:tcW w:w="1134" w:type="dxa"/>
            <w:vAlign w:val="center"/>
          </w:tcPr>
          <w:p w14:paraId="663E6D36"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0,266**</w:t>
            </w:r>
          </w:p>
        </w:tc>
      </w:tr>
      <w:tr w:rsidR="00570E3B" w:rsidRPr="000319CD" w14:paraId="63A12F31" w14:textId="77777777" w:rsidTr="003155E7">
        <w:trPr>
          <w:trHeight w:val="556"/>
        </w:trPr>
        <w:tc>
          <w:tcPr>
            <w:tcW w:w="3361" w:type="dxa"/>
            <w:vAlign w:val="center"/>
          </w:tcPr>
          <w:p w14:paraId="42C22536" w14:textId="77777777" w:rsidR="00F6390E" w:rsidRPr="000319CD" w:rsidRDefault="00F6390E" w:rsidP="00F6390E">
            <w:pPr>
              <w:spacing w:line="360" w:lineRule="auto"/>
              <w:contextualSpacing/>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E1.Sosyal Beceriler</w:t>
            </w:r>
          </w:p>
        </w:tc>
        <w:tc>
          <w:tcPr>
            <w:tcW w:w="1034" w:type="dxa"/>
            <w:vAlign w:val="center"/>
          </w:tcPr>
          <w:p w14:paraId="2D1A6F45"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6A2B7E0F"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218FF70B"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2B05228F"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997" w:type="dxa"/>
            <w:vAlign w:val="center"/>
          </w:tcPr>
          <w:p w14:paraId="7F0B9F50"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0,412**</w:t>
            </w:r>
          </w:p>
        </w:tc>
        <w:tc>
          <w:tcPr>
            <w:tcW w:w="1129" w:type="dxa"/>
            <w:vAlign w:val="center"/>
          </w:tcPr>
          <w:p w14:paraId="7BEBB852"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0,506**</w:t>
            </w:r>
          </w:p>
        </w:tc>
        <w:tc>
          <w:tcPr>
            <w:tcW w:w="1134" w:type="dxa"/>
            <w:vAlign w:val="center"/>
          </w:tcPr>
          <w:p w14:paraId="1D0B1029"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0,751**</w:t>
            </w:r>
          </w:p>
        </w:tc>
        <w:tc>
          <w:tcPr>
            <w:tcW w:w="1134" w:type="dxa"/>
            <w:vAlign w:val="center"/>
          </w:tcPr>
          <w:p w14:paraId="4C77BDCD"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0,450**</w:t>
            </w:r>
          </w:p>
        </w:tc>
        <w:tc>
          <w:tcPr>
            <w:tcW w:w="1134" w:type="dxa"/>
            <w:vAlign w:val="center"/>
          </w:tcPr>
          <w:p w14:paraId="28B93133"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0,237**</w:t>
            </w:r>
          </w:p>
        </w:tc>
      </w:tr>
      <w:tr w:rsidR="00570E3B" w:rsidRPr="000319CD" w14:paraId="3AB302AB" w14:textId="77777777" w:rsidTr="003155E7">
        <w:trPr>
          <w:trHeight w:val="578"/>
        </w:trPr>
        <w:tc>
          <w:tcPr>
            <w:tcW w:w="3361" w:type="dxa"/>
            <w:vAlign w:val="center"/>
          </w:tcPr>
          <w:p w14:paraId="399C5773" w14:textId="77777777" w:rsidR="00F6390E" w:rsidRPr="000319CD" w:rsidRDefault="00F6390E" w:rsidP="00F6390E">
            <w:pPr>
              <w:spacing w:line="360" w:lineRule="auto"/>
              <w:contextualSpacing/>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 xml:space="preserve">E2.Duygusal Tepki </w:t>
            </w:r>
          </w:p>
        </w:tc>
        <w:tc>
          <w:tcPr>
            <w:tcW w:w="1034" w:type="dxa"/>
            <w:vAlign w:val="center"/>
          </w:tcPr>
          <w:p w14:paraId="3DD398CA"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79995831"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0AD955B4"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4EB97E48"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997" w:type="dxa"/>
            <w:vAlign w:val="center"/>
          </w:tcPr>
          <w:p w14:paraId="3D2E6A38"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29" w:type="dxa"/>
            <w:vAlign w:val="center"/>
          </w:tcPr>
          <w:p w14:paraId="38ADCCEC"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0,554**</w:t>
            </w:r>
          </w:p>
        </w:tc>
        <w:tc>
          <w:tcPr>
            <w:tcW w:w="1134" w:type="dxa"/>
            <w:vAlign w:val="center"/>
          </w:tcPr>
          <w:p w14:paraId="7E9B46C2"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0,790**</w:t>
            </w:r>
          </w:p>
        </w:tc>
        <w:tc>
          <w:tcPr>
            <w:tcW w:w="1134" w:type="dxa"/>
            <w:vAlign w:val="center"/>
          </w:tcPr>
          <w:p w14:paraId="25F67631"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0,356**</w:t>
            </w:r>
          </w:p>
        </w:tc>
        <w:tc>
          <w:tcPr>
            <w:tcW w:w="1134" w:type="dxa"/>
            <w:vAlign w:val="center"/>
          </w:tcPr>
          <w:p w14:paraId="7B20F70F"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0,359**</w:t>
            </w:r>
          </w:p>
        </w:tc>
      </w:tr>
      <w:tr w:rsidR="00570E3B" w:rsidRPr="000319CD" w14:paraId="72FBE4AE" w14:textId="77777777" w:rsidTr="003155E7">
        <w:trPr>
          <w:trHeight w:val="572"/>
        </w:trPr>
        <w:tc>
          <w:tcPr>
            <w:tcW w:w="3361" w:type="dxa"/>
            <w:vAlign w:val="center"/>
          </w:tcPr>
          <w:p w14:paraId="007A3CA8" w14:textId="77777777" w:rsidR="00F6390E" w:rsidRPr="000319CD" w:rsidRDefault="00F6390E" w:rsidP="00F6390E">
            <w:pPr>
              <w:spacing w:line="360" w:lineRule="auto"/>
              <w:contextualSpacing/>
              <w:rPr>
                <w:rFonts w:ascii="Times New Roman" w:hAnsi="Times New Roman" w:cs="Times New Roman"/>
                <w:b/>
                <w:bCs/>
                <w:color w:val="000000" w:themeColor="text1"/>
                <w:sz w:val="24"/>
                <w:szCs w:val="24"/>
              </w:rPr>
            </w:pPr>
            <w:r w:rsidRPr="000319CD">
              <w:rPr>
                <w:rFonts w:ascii="Times New Roman" w:hAnsi="Times New Roman" w:cs="Times New Roman"/>
                <w:b/>
                <w:bCs/>
                <w:color w:val="000000" w:themeColor="text1"/>
                <w:sz w:val="24"/>
                <w:szCs w:val="24"/>
              </w:rPr>
              <w:t>E3.Bilişsel Empati</w:t>
            </w:r>
          </w:p>
        </w:tc>
        <w:tc>
          <w:tcPr>
            <w:tcW w:w="1034" w:type="dxa"/>
            <w:vAlign w:val="center"/>
          </w:tcPr>
          <w:p w14:paraId="6C75A709"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7895F256"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2B7ED28B"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3B5FD75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997" w:type="dxa"/>
            <w:vAlign w:val="center"/>
          </w:tcPr>
          <w:p w14:paraId="66D605D1"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29" w:type="dxa"/>
            <w:vAlign w:val="center"/>
          </w:tcPr>
          <w:p w14:paraId="3BAA0682"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04C86C11"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0,867**</w:t>
            </w:r>
          </w:p>
        </w:tc>
        <w:tc>
          <w:tcPr>
            <w:tcW w:w="1134" w:type="dxa"/>
            <w:vAlign w:val="center"/>
          </w:tcPr>
          <w:p w14:paraId="17E67C8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0,391**</w:t>
            </w:r>
          </w:p>
        </w:tc>
        <w:tc>
          <w:tcPr>
            <w:tcW w:w="1134" w:type="dxa"/>
            <w:vAlign w:val="center"/>
          </w:tcPr>
          <w:p w14:paraId="004505CB"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0,335**</w:t>
            </w:r>
          </w:p>
        </w:tc>
      </w:tr>
      <w:tr w:rsidR="00570E3B" w:rsidRPr="000319CD" w14:paraId="4F831608" w14:textId="77777777" w:rsidTr="003155E7">
        <w:trPr>
          <w:trHeight w:val="552"/>
        </w:trPr>
        <w:tc>
          <w:tcPr>
            <w:tcW w:w="3361" w:type="dxa"/>
            <w:vAlign w:val="center"/>
          </w:tcPr>
          <w:p w14:paraId="4480E04C" w14:textId="77777777" w:rsidR="00F6390E" w:rsidRPr="000319CD" w:rsidRDefault="00F6390E" w:rsidP="00F6390E">
            <w:pPr>
              <w:spacing w:line="360" w:lineRule="auto"/>
              <w:contextualSpacing/>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t xml:space="preserve">E4.Genel Empati </w:t>
            </w:r>
          </w:p>
        </w:tc>
        <w:tc>
          <w:tcPr>
            <w:tcW w:w="1034" w:type="dxa"/>
            <w:vAlign w:val="center"/>
          </w:tcPr>
          <w:p w14:paraId="1F2999DB"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1A001CA9"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1158386B"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00791D1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997" w:type="dxa"/>
            <w:vAlign w:val="center"/>
          </w:tcPr>
          <w:p w14:paraId="415EBCDF"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29" w:type="dxa"/>
            <w:vAlign w:val="center"/>
          </w:tcPr>
          <w:p w14:paraId="6A80A0F6"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63ABDC86"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5337F4B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0,478**</w:t>
            </w:r>
          </w:p>
        </w:tc>
        <w:tc>
          <w:tcPr>
            <w:tcW w:w="1134" w:type="dxa"/>
            <w:vAlign w:val="center"/>
          </w:tcPr>
          <w:p w14:paraId="24B504BA"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0,392**</w:t>
            </w:r>
          </w:p>
        </w:tc>
      </w:tr>
      <w:tr w:rsidR="00570E3B" w:rsidRPr="000319CD" w14:paraId="10FB1623" w14:textId="77777777" w:rsidTr="003155E7">
        <w:trPr>
          <w:trHeight w:val="560"/>
        </w:trPr>
        <w:tc>
          <w:tcPr>
            <w:tcW w:w="3361" w:type="dxa"/>
            <w:vAlign w:val="center"/>
          </w:tcPr>
          <w:p w14:paraId="72F10F2A" w14:textId="77777777" w:rsidR="00F6390E" w:rsidRPr="000319CD" w:rsidRDefault="00F6390E" w:rsidP="00F6390E">
            <w:pPr>
              <w:spacing w:line="360" w:lineRule="auto"/>
              <w:contextualSpacing/>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ML1.Duygusal Normatif Liderlik</w:t>
            </w:r>
          </w:p>
        </w:tc>
        <w:tc>
          <w:tcPr>
            <w:tcW w:w="1034" w:type="dxa"/>
            <w:vAlign w:val="center"/>
          </w:tcPr>
          <w:p w14:paraId="24DFAB6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33C06777"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774E0529"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0728FA4C"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997" w:type="dxa"/>
            <w:vAlign w:val="center"/>
          </w:tcPr>
          <w:p w14:paraId="4A16E796"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29" w:type="dxa"/>
            <w:vAlign w:val="center"/>
          </w:tcPr>
          <w:p w14:paraId="6BBF4540"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23D08756"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11E4B50D"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0E028027"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0,651**</w:t>
            </w:r>
          </w:p>
        </w:tc>
      </w:tr>
      <w:tr w:rsidR="00570E3B" w:rsidRPr="000319CD" w14:paraId="7FE0A9C4" w14:textId="77777777" w:rsidTr="003155E7">
        <w:trPr>
          <w:trHeight w:val="582"/>
        </w:trPr>
        <w:tc>
          <w:tcPr>
            <w:tcW w:w="3361" w:type="dxa"/>
            <w:vAlign w:val="center"/>
          </w:tcPr>
          <w:p w14:paraId="0B8CF883" w14:textId="77777777" w:rsidR="00F6390E" w:rsidRPr="000319CD" w:rsidRDefault="00F6390E" w:rsidP="00F6390E">
            <w:pPr>
              <w:spacing w:line="360" w:lineRule="auto"/>
              <w:contextualSpacing/>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ML2.Sosyo Normatif Liderlik</w:t>
            </w:r>
          </w:p>
        </w:tc>
        <w:tc>
          <w:tcPr>
            <w:tcW w:w="1034" w:type="dxa"/>
            <w:vAlign w:val="center"/>
          </w:tcPr>
          <w:p w14:paraId="3A266B1E"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6EE83A35"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5E0DFB10"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59657FBC"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997" w:type="dxa"/>
            <w:vAlign w:val="center"/>
          </w:tcPr>
          <w:p w14:paraId="25E230DB"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29" w:type="dxa"/>
            <w:vAlign w:val="center"/>
          </w:tcPr>
          <w:p w14:paraId="71790810"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4B374B18"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2348A62C"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c>
          <w:tcPr>
            <w:tcW w:w="1134" w:type="dxa"/>
            <w:vAlign w:val="center"/>
          </w:tcPr>
          <w:p w14:paraId="351BA048" w14:textId="77777777" w:rsidR="00F6390E" w:rsidRPr="000319CD" w:rsidRDefault="00F6390E" w:rsidP="00F6390E">
            <w:pPr>
              <w:widowControl w:val="0"/>
              <w:autoSpaceDE w:val="0"/>
              <w:autoSpaceDN w:val="0"/>
              <w:adjustRightInd w:val="0"/>
              <w:spacing w:line="360" w:lineRule="auto"/>
              <w:jc w:val="right"/>
              <w:rPr>
                <w:rFonts w:ascii="Times New Roman" w:hAnsi="Times New Roman" w:cs="Times New Roman"/>
                <w:color w:val="000000" w:themeColor="text1"/>
                <w:sz w:val="24"/>
                <w:szCs w:val="24"/>
              </w:rPr>
            </w:pPr>
          </w:p>
        </w:tc>
      </w:tr>
    </w:tbl>
    <w:p w14:paraId="68DDCC92" w14:textId="77777777" w:rsidR="008E5044" w:rsidRPr="00D722C5" w:rsidRDefault="008E5044" w:rsidP="008E5044">
      <w:pPr>
        <w:spacing w:after="0" w:line="360" w:lineRule="auto"/>
        <w:jc w:val="both"/>
        <w:rPr>
          <w:rFonts w:ascii="Times New Roman" w:hAnsi="Times New Roman" w:cs="Times New Roman"/>
          <w:i/>
          <w:iCs/>
          <w:color w:val="000000" w:themeColor="text1"/>
          <w:sz w:val="16"/>
          <w:szCs w:val="16"/>
        </w:rPr>
      </w:pPr>
      <w:r w:rsidRPr="00D722C5">
        <w:rPr>
          <w:rFonts w:ascii="Times New Roman" w:hAnsi="Times New Roman" w:cs="Times New Roman"/>
          <w:i/>
          <w:iCs/>
          <w:color w:val="000000" w:themeColor="text1"/>
          <w:sz w:val="16"/>
          <w:szCs w:val="16"/>
        </w:rPr>
        <w:t>Nonparametrik değişkenler Spearmen korelasyon değerlendirmesi uygulandı,*p&lt;0,05, **p&lt;0,01</w:t>
      </w:r>
    </w:p>
    <w:p w14:paraId="1FFDED5C"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pPr>
    </w:p>
    <w:p w14:paraId="6B87A09C"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pPr>
    </w:p>
    <w:p w14:paraId="4D2977BC"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pPr>
    </w:p>
    <w:p w14:paraId="4AE332E6"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pPr>
    </w:p>
    <w:p w14:paraId="092485F6"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pPr>
    </w:p>
    <w:p w14:paraId="5933F121"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pPr>
    </w:p>
    <w:p w14:paraId="38B652C2"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pPr>
    </w:p>
    <w:p w14:paraId="4591B92A" w14:textId="77777777" w:rsidR="008E5044" w:rsidRPr="000319CD" w:rsidRDefault="008E5044" w:rsidP="008E5044">
      <w:pPr>
        <w:spacing w:after="0" w:line="360" w:lineRule="auto"/>
        <w:jc w:val="both"/>
        <w:rPr>
          <w:rFonts w:ascii="Times New Roman" w:hAnsi="Times New Roman" w:cs="Times New Roman"/>
          <w:color w:val="000000" w:themeColor="text1"/>
          <w:sz w:val="16"/>
          <w:szCs w:val="16"/>
        </w:rPr>
        <w:sectPr w:rsidR="008E5044" w:rsidRPr="000319CD" w:rsidSect="003E1FE1">
          <w:pgSz w:w="16838" w:h="11906" w:orient="landscape"/>
          <w:pgMar w:top="1559" w:right="1701" w:bottom="1134" w:left="1701" w:header="709" w:footer="709" w:gutter="0"/>
          <w:cols w:space="708"/>
          <w:docGrid w:linePitch="360"/>
        </w:sectPr>
      </w:pPr>
    </w:p>
    <w:p w14:paraId="02B93752" w14:textId="18D8B249" w:rsidR="008E5044" w:rsidRPr="008C2B4E" w:rsidRDefault="008E5044" w:rsidP="008E5044">
      <w:pPr>
        <w:spacing w:after="0" w:line="360" w:lineRule="auto"/>
        <w:ind w:firstLine="708"/>
        <w:jc w:val="both"/>
        <w:rPr>
          <w:rFonts w:ascii="Times New Roman" w:hAnsi="Times New Roman" w:cs="Times New Roman"/>
          <w:color w:val="000000" w:themeColor="text1"/>
          <w:sz w:val="24"/>
          <w:szCs w:val="24"/>
        </w:rPr>
      </w:pPr>
      <w:r w:rsidRPr="008C2B4E">
        <w:rPr>
          <w:rFonts w:ascii="Times New Roman" w:hAnsi="Times New Roman" w:cs="Times New Roman"/>
          <w:color w:val="000000" w:themeColor="text1"/>
          <w:sz w:val="24"/>
          <w:szCs w:val="24"/>
        </w:rPr>
        <w:lastRenderedPageBreak/>
        <w:t>EDBÖ’de yer alan Sosyal Beceriler alt boyutunun diğer alt parametreler ile de ilişkisi değerlendirilmiştir.  Sosyal Beceriler alt boyutu ile Duygusal Tepki alt boyut arasında da oldukça anlamlı yüksek pozitif korelasyon olduğu gözlendi (R=0,412, p&lt;0,001). Sosyal Beceriler alt boyutu ile Bilişsel empati alt boyut arasında da oldukça anlamlı pozitif korelasyon olduğu gözlendi (R=0,506, p&lt;0,001). Alt faktörlerin birbirlerini olumlu yönde etkilediği gözlemlenmiş olup oldukça</w:t>
      </w:r>
      <w:r w:rsidR="00DE63B7" w:rsidRPr="008C2B4E">
        <w:rPr>
          <w:rFonts w:ascii="Times New Roman" w:hAnsi="Times New Roman" w:cs="Times New Roman"/>
          <w:color w:val="000000" w:themeColor="text1"/>
          <w:sz w:val="24"/>
          <w:szCs w:val="24"/>
        </w:rPr>
        <w:t xml:space="preserve"> yüksek derecede istatitiksel açıdan anlamlı bir</w:t>
      </w:r>
      <w:r w:rsidRPr="008C2B4E">
        <w:rPr>
          <w:rFonts w:ascii="Times New Roman" w:hAnsi="Times New Roman" w:cs="Times New Roman"/>
          <w:color w:val="000000" w:themeColor="text1"/>
          <w:sz w:val="24"/>
          <w:szCs w:val="24"/>
        </w:rPr>
        <w:t xml:space="preserve"> pozitif </w:t>
      </w:r>
      <w:r w:rsidR="00DE63B7" w:rsidRPr="008C2B4E">
        <w:rPr>
          <w:rFonts w:ascii="Times New Roman" w:hAnsi="Times New Roman" w:cs="Times New Roman"/>
          <w:color w:val="000000" w:themeColor="text1"/>
          <w:sz w:val="24"/>
          <w:szCs w:val="24"/>
        </w:rPr>
        <w:t>korelasyon olduğu gözlendi</w:t>
      </w:r>
      <w:r w:rsidRPr="008C2B4E">
        <w:rPr>
          <w:rFonts w:ascii="Times New Roman" w:hAnsi="Times New Roman" w:cs="Times New Roman"/>
          <w:color w:val="000000" w:themeColor="text1"/>
          <w:sz w:val="24"/>
          <w:szCs w:val="24"/>
        </w:rPr>
        <w:t>. EDBÖ ölçeğinde yer alan Sosyal Beceriler alt boyutu ile Duygusal Normatif Liderlik ve Sosyal Normatif Liderlik arasında da oldukça anlamlı pozitif korelasyon olduğu gözlemle</w:t>
      </w:r>
      <w:r w:rsidR="00DE63B7" w:rsidRPr="008C2B4E">
        <w:rPr>
          <w:rFonts w:ascii="Times New Roman" w:hAnsi="Times New Roman" w:cs="Times New Roman"/>
          <w:color w:val="000000" w:themeColor="text1"/>
          <w:sz w:val="24"/>
          <w:szCs w:val="24"/>
        </w:rPr>
        <w:t>ndi</w:t>
      </w:r>
      <w:r w:rsidRPr="008C2B4E">
        <w:rPr>
          <w:rFonts w:ascii="Times New Roman" w:hAnsi="Times New Roman" w:cs="Times New Roman"/>
          <w:color w:val="000000" w:themeColor="text1"/>
          <w:sz w:val="24"/>
          <w:szCs w:val="24"/>
        </w:rPr>
        <w:t xml:space="preserve">. Sosyal Beceriler alt boyutu ile Duygusal Normatif Liderlik alt boyutu (R=0,450, p&lt;0,001) ve Sosyal Normatif Liderlik alt boyutu (R= 0,237, p&lt;0,001) değerleri arasında pozitif korelasyon </w:t>
      </w:r>
      <w:r w:rsidR="00DE63B7" w:rsidRPr="008C2B4E">
        <w:rPr>
          <w:rFonts w:ascii="Times New Roman" w:hAnsi="Times New Roman" w:cs="Times New Roman"/>
          <w:color w:val="000000" w:themeColor="text1"/>
          <w:sz w:val="24"/>
          <w:szCs w:val="24"/>
        </w:rPr>
        <w:t>gözlendi</w:t>
      </w:r>
      <w:r w:rsidRPr="008C2B4E">
        <w:rPr>
          <w:rFonts w:ascii="Times New Roman" w:hAnsi="Times New Roman" w:cs="Times New Roman"/>
          <w:color w:val="000000" w:themeColor="text1"/>
          <w:sz w:val="24"/>
          <w:szCs w:val="24"/>
        </w:rPr>
        <w:t>.</w:t>
      </w:r>
    </w:p>
    <w:p w14:paraId="168BFAE4" w14:textId="34295CB1" w:rsidR="008E5044" w:rsidRPr="008C2B4E" w:rsidRDefault="008E5044" w:rsidP="008E5044">
      <w:pPr>
        <w:spacing w:after="0" w:line="360" w:lineRule="auto"/>
        <w:ind w:firstLine="708"/>
        <w:jc w:val="both"/>
        <w:rPr>
          <w:rFonts w:ascii="Times New Roman" w:hAnsi="Times New Roman" w:cs="Times New Roman"/>
          <w:color w:val="000000" w:themeColor="text1"/>
          <w:sz w:val="24"/>
          <w:szCs w:val="24"/>
        </w:rPr>
      </w:pPr>
      <w:r w:rsidRPr="008C2B4E">
        <w:rPr>
          <w:rFonts w:ascii="Times New Roman" w:hAnsi="Times New Roman" w:cs="Times New Roman"/>
          <w:color w:val="000000" w:themeColor="text1"/>
          <w:sz w:val="24"/>
          <w:szCs w:val="24"/>
        </w:rPr>
        <w:t>EDBÖ’de yer alan Duygusal Tepki alt boyutunun diğer alt parametreler ile de ilişkisi değerlendiril</w:t>
      </w:r>
      <w:r w:rsidR="005E4EA5" w:rsidRPr="008C2B4E">
        <w:rPr>
          <w:rFonts w:ascii="Times New Roman" w:hAnsi="Times New Roman" w:cs="Times New Roman"/>
          <w:color w:val="000000" w:themeColor="text1"/>
          <w:sz w:val="24"/>
          <w:szCs w:val="24"/>
        </w:rPr>
        <w:t>di</w:t>
      </w:r>
      <w:r w:rsidRPr="008C2B4E">
        <w:rPr>
          <w:rFonts w:ascii="Times New Roman" w:hAnsi="Times New Roman" w:cs="Times New Roman"/>
          <w:color w:val="000000" w:themeColor="text1"/>
          <w:sz w:val="24"/>
          <w:szCs w:val="24"/>
        </w:rPr>
        <w:t xml:space="preserve">.  Duygusal Tepki alt boyutu ile Bilişsel Empati alt boyut arasında da oldukça anlamlı yüksek bir </w:t>
      </w:r>
      <w:r w:rsidR="005E4EA5" w:rsidRPr="008C2B4E">
        <w:rPr>
          <w:rFonts w:ascii="Times New Roman" w:hAnsi="Times New Roman" w:cs="Times New Roman"/>
          <w:color w:val="000000" w:themeColor="text1"/>
          <w:sz w:val="24"/>
          <w:szCs w:val="24"/>
        </w:rPr>
        <w:t xml:space="preserve">korelasyon </w:t>
      </w:r>
      <w:r w:rsidRPr="008C2B4E">
        <w:rPr>
          <w:rFonts w:ascii="Times New Roman" w:hAnsi="Times New Roman" w:cs="Times New Roman"/>
          <w:color w:val="000000" w:themeColor="text1"/>
          <w:sz w:val="24"/>
          <w:szCs w:val="24"/>
        </w:rPr>
        <w:t>olduğu g</w:t>
      </w:r>
      <w:r w:rsidR="005E4EA5" w:rsidRPr="008C2B4E">
        <w:rPr>
          <w:rFonts w:ascii="Times New Roman" w:hAnsi="Times New Roman" w:cs="Times New Roman"/>
          <w:color w:val="000000" w:themeColor="text1"/>
          <w:sz w:val="24"/>
          <w:szCs w:val="24"/>
        </w:rPr>
        <w:t>özlendi</w:t>
      </w:r>
      <w:r w:rsidRPr="008C2B4E">
        <w:rPr>
          <w:rFonts w:ascii="Times New Roman" w:hAnsi="Times New Roman" w:cs="Times New Roman"/>
          <w:color w:val="000000" w:themeColor="text1"/>
          <w:sz w:val="24"/>
          <w:szCs w:val="24"/>
        </w:rPr>
        <w:t xml:space="preserve"> (R=0,554, p&lt;0,001). Duygusal Tepki alt boyutu ile Sosyal Beceriler alt boyut arasında da oldukça anlamlı yüksek bir </w:t>
      </w:r>
      <w:r w:rsidR="005E4EA5" w:rsidRPr="008C2B4E">
        <w:rPr>
          <w:rFonts w:ascii="Times New Roman" w:hAnsi="Times New Roman" w:cs="Times New Roman"/>
          <w:color w:val="000000" w:themeColor="text1"/>
          <w:sz w:val="24"/>
          <w:szCs w:val="24"/>
        </w:rPr>
        <w:t xml:space="preserve">korelasyon </w:t>
      </w:r>
      <w:r w:rsidRPr="008C2B4E">
        <w:rPr>
          <w:rFonts w:ascii="Times New Roman" w:hAnsi="Times New Roman" w:cs="Times New Roman"/>
          <w:color w:val="000000" w:themeColor="text1"/>
          <w:sz w:val="24"/>
          <w:szCs w:val="24"/>
        </w:rPr>
        <w:t>olduğu gö</w:t>
      </w:r>
      <w:r w:rsidR="005E4EA5" w:rsidRPr="008C2B4E">
        <w:rPr>
          <w:rFonts w:ascii="Times New Roman" w:hAnsi="Times New Roman" w:cs="Times New Roman"/>
          <w:color w:val="000000" w:themeColor="text1"/>
          <w:sz w:val="24"/>
          <w:szCs w:val="24"/>
        </w:rPr>
        <w:t>zlendi</w:t>
      </w:r>
      <w:r w:rsidRPr="008C2B4E">
        <w:rPr>
          <w:rFonts w:ascii="Times New Roman" w:hAnsi="Times New Roman" w:cs="Times New Roman"/>
          <w:color w:val="000000" w:themeColor="text1"/>
          <w:sz w:val="24"/>
          <w:szCs w:val="24"/>
        </w:rPr>
        <w:t xml:space="preserve"> (R= 0,412, p&lt;0,001). EDBÖ’de yer alan Duygusal Tepki alt boyutu ile Duygusal Normatif Liderlik ve Sosyal Normatif Liderlik arasında da oldukça anlamlı yüksek </w:t>
      </w:r>
      <w:r w:rsidR="005E4EA5" w:rsidRPr="008C2B4E">
        <w:rPr>
          <w:rFonts w:ascii="Times New Roman" w:hAnsi="Times New Roman" w:cs="Times New Roman"/>
          <w:color w:val="000000" w:themeColor="text1"/>
          <w:sz w:val="24"/>
          <w:szCs w:val="24"/>
        </w:rPr>
        <w:t>pozitif yönde istatistiksel olarak anlamlı korelasyon olduğu</w:t>
      </w:r>
      <w:r w:rsidRPr="008C2B4E">
        <w:rPr>
          <w:rFonts w:ascii="Times New Roman" w:hAnsi="Times New Roman" w:cs="Times New Roman"/>
          <w:color w:val="000000" w:themeColor="text1"/>
          <w:sz w:val="24"/>
          <w:szCs w:val="24"/>
        </w:rPr>
        <w:t xml:space="preserve"> gözlemlenmiştir. Duygusal Tepki alt boyutu ile Duygusal Normatif Liderlik alt boyutu (R= 0,356, p&lt;0,001) ve Sosyal Normatif Liderlik alt boyutu (R=0,359, p&lt;0,001) değerleri arasında </w:t>
      </w:r>
      <w:r w:rsidR="005E4EA5" w:rsidRPr="008C2B4E">
        <w:rPr>
          <w:rFonts w:ascii="Times New Roman" w:hAnsi="Times New Roman" w:cs="Times New Roman"/>
          <w:color w:val="000000" w:themeColor="text1"/>
          <w:sz w:val="24"/>
          <w:szCs w:val="24"/>
        </w:rPr>
        <w:t>korelasyon gözlendi.</w:t>
      </w:r>
    </w:p>
    <w:p w14:paraId="1324CCDA" w14:textId="4A0041FD" w:rsidR="008E5044" w:rsidRPr="008C2B4E" w:rsidRDefault="008E5044" w:rsidP="008E5044">
      <w:pPr>
        <w:spacing w:after="0" w:line="360" w:lineRule="auto"/>
        <w:ind w:firstLine="708"/>
        <w:jc w:val="both"/>
        <w:rPr>
          <w:rFonts w:ascii="Times New Roman" w:hAnsi="Times New Roman" w:cs="Times New Roman"/>
          <w:color w:val="000000" w:themeColor="text1"/>
          <w:sz w:val="24"/>
          <w:szCs w:val="24"/>
        </w:rPr>
      </w:pPr>
      <w:r w:rsidRPr="008C2B4E">
        <w:rPr>
          <w:rFonts w:ascii="Times New Roman" w:hAnsi="Times New Roman" w:cs="Times New Roman"/>
          <w:color w:val="000000" w:themeColor="text1"/>
          <w:sz w:val="24"/>
          <w:szCs w:val="24"/>
        </w:rPr>
        <w:t xml:space="preserve">EDBÖ’de yer alan Bilişsel Empati alt boyutunun diğer alt parametreler ile de ilişkisi olduğu değerlendirilmiştir. EDBÖ’de yer alan Bilişsel Empati alt boyutu ile Psikolojik İlk Yardım (PİY) Eğitimi ortalama değerleri karşılaştırıldığında negatif bir </w:t>
      </w:r>
      <w:r w:rsidR="00865CFF" w:rsidRPr="008C2B4E">
        <w:rPr>
          <w:rFonts w:ascii="Times New Roman" w:hAnsi="Times New Roman" w:cs="Times New Roman"/>
          <w:color w:val="000000" w:themeColor="text1"/>
          <w:sz w:val="24"/>
          <w:szCs w:val="24"/>
        </w:rPr>
        <w:t>korelasyon olduğu</w:t>
      </w:r>
      <w:r w:rsidRPr="008C2B4E">
        <w:rPr>
          <w:rFonts w:ascii="Times New Roman" w:hAnsi="Times New Roman" w:cs="Times New Roman"/>
          <w:color w:val="000000" w:themeColor="text1"/>
          <w:sz w:val="24"/>
          <w:szCs w:val="24"/>
        </w:rPr>
        <w:t xml:space="preserve"> gözlemlenmiştir (R=-0,207, </w:t>
      </w:r>
      <w:r w:rsidR="003101CE" w:rsidRPr="008C2B4E">
        <w:rPr>
          <w:rFonts w:ascii="Times New Roman" w:hAnsi="Times New Roman" w:cs="Times New Roman"/>
          <w:color w:val="000000" w:themeColor="text1"/>
          <w:sz w:val="24"/>
          <w:szCs w:val="24"/>
        </w:rPr>
        <w:t xml:space="preserve">p&lt;0,001). </w:t>
      </w:r>
      <w:r w:rsidRPr="008C2B4E">
        <w:rPr>
          <w:rFonts w:ascii="Times New Roman" w:hAnsi="Times New Roman" w:cs="Times New Roman"/>
          <w:color w:val="000000" w:themeColor="text1"/>
          <w:sz w:val="24"/>
          <w:szCs w:val="24"/>
        </w:rPr>
        <w:t xml:space="preserve">Bilişsel Empati alt boyutu ile Duygusal Normatif Liderlik alt boyutu (R=0,391, p&lt;0,001) ve Sosyal Normatif Liderlik alt boyutu (R=0,335, p&lt;0,001) değerleri arasında oldukça yüksek </w:t>
      </w:r>
      <w:r w:rsidR="00865CFF" w:rsidRPr="008C2B4E">
        <w:rPr>
          <w:rFonts w:ascii="Times New Roman" w:hAnsi="Times New Roman" w:cs="Times New Roman"/>
          <w:color w:val="000000" w:themeColor="text1"/>
          <w:sz w:val="24"/>
          <w:szCs w:val="24"/>
        </w:rPr>
        <w:t xml:space="preserve">derece de istatsitiksel olarak anlamlı pozitif </w:t>
      </w:r>
      <w:r w:rsidRPr="008C2B4E">
        <w:rPr>
          <w:rFonts w:ascii="Times New Roman" w:hAnsi="Times New Roman" w:cs="Times New Roman"/>
          <w:color w:val="000000" w:themeColor="text1"/>
          <w:sz w:val="24"/>
          <w:szCs w:val="24"/>
        </w:rPr>
        <w:t>bir korelasyon olduğu gözlendi.</w:t>
      </w:r>
    </w:p>
    <w:p w14:paraId="05D372C0" w14:textId="77777777" w:rsidR="008E5044" w:rsidRPr="000319CD" w:rsidRDefault="008E5044" w:rsidP="008E5044">
      <w:pPr>
        <w:spacing w:after="0" w:line="360" w:lineRule="auto"/>
        <w:ind w:firstLine="708"/>
        <w:jc w:val="both"/>
        <w:rPr>
          <w:rFonts w:ascii="Times New Roman" w:hAnsi="Times New Roman" w:cs="Times New Roman"/>
          <w:color w:val="000000" w:themeColor="text1"/>
          <w:sz w:val="24"/>
          <w:szCs w:val="24"/>
        </w:rPr>
      </w:pPr>
      <w:r w:rsidRPr="008C2B4E">
        <w:rPr>
          <w:rFonts w:ascii="Times New Roman" w:hAnsi="Times New Roman" w:cs="Times New Roman"/>
          <w:color w:val="000000" w:themeColor="text1"/>
          <w:sz w:val="24"/>
          <w:szCs w:val="24"/>
        </w:rPr>
        <w:t xml:space="preserve">EDBÖ genel ortalama değeri ile Psikososyal Destek Müdahale Temel İlkeleri ortalama değerleri arasında oldukça pozitif bir korelasyon olduğu gözlendi (R=0,450 p&lt;0,001). EDBÖ genel ortalama değeri ile alt boyutları arasında da arasında oldukça </w:t>
      </w:r>
      <w:r w:rsidRPr="000319CD">
        <w:rPr>
          <w:rFonts w:ascii="Times New Roman" w:hAnsi="Times New Roman" w:cs="Times New Roman"/>
          <w:color w:val="000000" w:themeColor="text1"/>
          <w:sz w:val="24"/>
          <w:szCs w:val="24"/>
        </w:rPr>
        <w:lastRenderedPageBreak/>
        <w:t xml:space="preserve">pozitif bir korelasyon olduğu gözlendi. EDBÖ genel ortalama değeri ile Sosyal Beceriler alt boyutu (R=0,751, p&lt;0,001), Duygusal Tepki alt boyutu (R=0,790, p&lt;0,001) ve Bilişsel Empati alt boyutu (R=0,867, p&lt;0,001) arasında oldukça pozitif bir korelasyon olduğu gözlendi. EDBÖ genel ortalama değeri ile Duygusal Normatif Liderlik alt boyutu (R=0,478, p&lt;0,001) ve sosyal normatif liderlik alt boyutu (R=0,392, p&lt;0,001) değerleri arasında oldukça yüksek bir korelasyon olduğu gözlendi.  </w:t>
      </w:r>
    </w:p>
    <w:p w14:paraId="1BE5EFD6" w14:textId="77777777" w:rsidR="008E5044" w:rsidRPr="000319CD" w:rsidRDefault="008E5044" w:rsidP="008E5044">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Bu çalışmanın sonucunda; psikososyal müdahale ilkeleri bilgi düzeyinin  çalışan personeldeki empati ve liderlik  gibi önemli değişkenlerle pozitif korelasyonu olması sebebiyle, psikososyal müdahale ilkelerinin tamamının bilinmesinin afet çalışan personel için önemli olabileceği söylenebilir.</w:t>
      </w:r>
    </w:p>
    <w:p w14:paraId="72DC7C14" w14:textId="77777777" w:rsidR="00546DA5" w:rsidRPr="000319CD" w:rsidRDefault="00546DA5" w:rsidP="00A76243">
      <w:pPr>
        <w:pStyle w:val="Stil1"/>
      </w:pPr>
    </w:p>
    <w:p w14:paraId="63DC4EA8" w14:textId="0F910015" w:rsidR="007075B7" w:rsidRPr="000319CD" w:rsidRDefault="005919EE" w:rsidP="008006A9">
      <w:pPr>
        <w:pStyle w:val="Balk2"/>
        <w:rPr>
          <w:rFonts w:cs="Times New Roman"/>
          <w:color w:val="000000" w:themeColor="text1"/>
          <w:szCs w:val="24"/>
        </w:rPr>
      </w:pPr>
      <w:bookmarkStart w:id="87" w:name="_Toc56802648"/>
      <w:r w:rsidRPr="000319CD">
        <w:rPr>
          <w:rFonts w:cs="Times New Roman"/>
          <w:color w:val="000000" w:themeColor="text1"/>
          <w:szCs w:val="24"/>
        </w:rPr>
        <w:t>4.5</w:t>
      </w:r>
      <w:r w:rsidR="008006A9" w:rsidRPr="000319CD">
        <w:rPr>
          <w:rFonts w:cs="Times New Roman"/>
          <w:color w:val="000000" w:themeColor="text1"/>
          <w:szCs w:val="24"/>
        </w:rPr>
        <w:t>. Hipotezlerin Değerlendirilmesi</w:t>
      </w:r>
      <w:bookmarkEnd w:id="87"/>
    </w:p>
    <w:p w14:paraId="15C26D0F" w14:textId="3278AD40"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H1 :</w:t>
      </w:r>
      <w:r w:rsidR="00CB1845" w:rsidRPr="000319CD">
        <w:rPr>
          <w:rFonts w:ascii="Times New Roman" w:hAnsi="Times New Roman" w:cs="Times New Roman"/>
          <w:color w:val="000000" w:themeColor="text1"/>
          <w:sz w:val="24"/>
          <w:szCs w:val="24"/>
        </w:rPr>
        <w:t xml:space="preserve"> Afet personel</w:t>
      </w:r>
      <w:r w:rsidRPr="000319CD">
        <w:rPr>
          <w:rFonts w:ascii="Times New Roman" w:hAnsi="Times New Roman" w:cs="Times New Roman"/>
          <w:color w:val="000000" w:themeColor="text1"/>
          <w:sz w:val="24"/>
          <w:szCs w:val="24"/>
        </w:rPr>
        <w:t xml:space="preserve">inin psikososoyal destek müdahale temel ilkeleri düzeyi ile empati alt boyutları arasında anlamlı pozitif korelasyon vardır. </w:t>
      </w:r>
      <w:r w:rsidRPr="000319CD">
        <w:rPr>
          <w:rFonts w:ascii="Times New Roman" w:hAnsi="Times New Roman" w:cs="Times New Roman"/>
          <w:b/>
          <w:color w:val="000000" w:themeColor="text1"/>
          <w:sz w:val="24"/>
          <w:szCs w:val="24"/>
        </w:rPr>
        <w:t>(Kabul edildi).</w:t>
      </w:r>
    </w:p>
    <w:p w14:paraId="5EDE8CBF" w14:textId="6012FD01"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H2 :</w:t>
      </w:r>
      <w:r w:rsidR="00CB1845" w:rsidRPr="000319CD">
        <w:rPr>
          <w:rFonts w:ascii="Times New Roman" w:hAnsi="Times New Roman" w:cs="Times New Roman"/>
          <w:color w:val="000000" w:themeColor="text1"/>
          <w:sz w:val="24"/>
          <w:szCs w:val="24"/>
        </w:rPr>
        <w:t xml:space="preserve"> Afet personel</w:t>
      </w:r>
      <w:r w:rsidRPr="000319CD">
        <w:rPr>
          <w:rFonts w:ascii="Times New Roman" w:hAnsi="Times New Roman" w:cs="Times New Roman"/>
          <w:color w:val="000000" w:themeColor="text1"/>
          <w:sz w:val="24"/>
          <w:szCs w:val="24"/>
        </w:rPr>
        <w:t xml:space="preserve">inin psikososoyal destek müdahale temel ilkeleri ile motivasyon liderliği alt boyutları arasında anlamlı pozitif korelasyon vardır. </w:t>
      </w:r>
      <w:r w:rsidRPr="000319CD">
        <w:rPr>
          <w:rFonts w:ascii="Times New Roman" w:hAnsi="Times New Roman" w:cs="Times New Roman"/>
          <w:b/>
          <w:color w:val="000000" w:themeColor="text1"/>
          <w:sz w:val="24"/>
          <w:szCs w:val="24"/>
        </w:rPr>
        <w:t>(Kabul edildi).</w:t>
      </w:r>
    </w:p>
    <w:p w14:paraId="1ACA7359" w14:textId="77777777" w:rsidR="008E5044" w:rsidRPr="000319CD" w:rsidRDefault="008E5044" w:rsidP="008E5044">
      <w:pPr>
        <w:spacing w:after="0" w:line="360" w:lineRule="auto"/>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H3 :</w:t>
      </w:r>
      <w:r w:rsidRPr="000319CD">
        <w:rPr>
          <w:rFonts w:ascii="Times New Roman" w:hAnsi="Times New Roman" w:cs="Times New Roman"/>
          <w:color w:val="000000" w:themeColor="text1"/>
          <w:sz w:val="24"/>
          <w:szCs w:val="24"/>
        </w:rPr>
        <w:t xml:space="preserve"> Kadın ve erkek grupları arasında  psikososyal müdahale ilkeleri seviyeleri açısından istatistiksel anlamlı bir farklılık yoktur </w:t>
      </w:r>
      <w:r w:rsidRPr="000319CD">
        <w:rPr>
          <w:rFonts w:ascii="Times New Roman" w:hAnsi="Times New Roman" w:cs="Times New Roman"/>
          <w:b/>
          <w:color w:val="000000" w:themeColor="text1"/>
          <w:sz w:val="24"/>
          <w:szCs w:val="24"/>
        </w:rPr>
        <w:t>(Kabul edildi).</w:t>
      </w:r>
    </w:p>
    <w:p w14:paraId="63B7EFC0" w14:textId="77777777"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H4 :</w:t>
      </w:r>
      <w:r w:rsidRPr="000319CD">
        <w:rPr>
          <w:rFonts w:ascii="Times New Roman" w:hAnsi="Times New Roman" w:cs="Times New Roman"/>
          <w:color w:val="000000" w:themeColor="text1"/>
          <w:sz w:val="24"/>
          <w:szCs w:val="24"/>
        </w:rPr>
        <w:t xml:space="preserve"> Kadın ve erkek grupları arasında  empati seviyeleri açısından istatistiksel anlamlı bir farklılık yoktur. </w:t>
      </w:r>
      <w:r w:rsidRPr="000319CD">
        <w:rPr>
          <w:rFonts w:ascii="Times New Roman" w:hAnsi="Times New Roman" w:cs="Times New Roman"/>
          <w:b/>
          <w:color w:val="000000" w:themeColor="text1"/>
          <w:sz w:val="24"/>
          <w:szCs w:val="24"/>
        </w:rPr>
        <w:t>(Kabul edildi).</w:t>
      </w:r>
    </w:p>
    <w:p w14:paraId="22759176" w14:textId="3DC6841A"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H5:</w:t>
      </w:r>
      <w:r w:rsidRPr="000319CD">
        <w:rPr>
          <w:rFonts w:ascii="Times New Roman" w:hAnsi="Times New Roman" w:cs="Times New Roman"/>
          <w:color w:val="000000" w:themeColor="text1"/>
          <w:sz w:val="24"/>
          <w:szCs w:val="24"/>
        </w:rPr>
        <w:t xml:space="preserve"> Kadın ve erkek grupları arasında  liderlik motivasyonu alt boyutları seviyeleri açısından istatistiksel anlamlı bir farklılık yoktur. </w:t>
      </w:r>
      <w:r w:rsidRPr="000319CD">
        <w:rPr>
          <w:rFonts w:ascii="Times New Roman" w:hAnsi="Times New Roman" w:cs="Times New Roman"/>
          <w:b/>
          <w:color w:val="000000" w:themeColor="text1"/>
          <w:sz w:val="24"/>
          <w:szCs w:val="24"/>
        </w:rPr>
        <w:t>(Red edildi, iki alt boyutta da kad</w:t>
      </w:r>
      <w:r w:rsidR="004E74CB" w:rsidRPr="000319CD">
        <w:rPr>
          <w:rFonts w:ascii="Times New Roman" w:hAnsi="Times New Roman" w:cs="Times New Roman"/>
          <w:b/>
          <w:color w:val="000000" w:themeColor="text1"/>
          <w:sz w:val="24"/>
          <w:szCs w:val="24"/>
        </w:rPr>
        <w:t>ın grubun ortalama liderlik düz</w:t>
      </w:r>
      <w:r w:rsidRPr="000319CD">
        <w:rPr>
          <w:rFonts w:ascii="Times New Roman" w:hAnsi="Times New Roman" w:cs="Times New Roman"/>
          <w:b/>
          <w:color w:val="000000" w:themeColor="text1"/>
          <w:sz w:val="24"/>
          <w:szCs w:val="24"/>
        </w:rPr>
        <w:t>eyi erkek grubuna göre daha düşüktü.)</w:t>
      </w:r>
    </w:p>
    <w:p w14:paraId="135A2740" w14:textId="3ADEB114" w:rsidR="008E5044" w:rsidRPr="000319CD" w:rsidRDefault="008E5044" w:rsidP="008E5044">
      <w:pPr>
        <w:spacing w:after="0" w:line="360" w:lineRule="auto"/>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H6 :</w:t>
      </w:r>
      <w:r w:rsidRPr="000319CD">
        <w:rPr>
          <w:rFonts w:ascii="Times New Roman" w:hAnsi="Times New Roman" w:cs="Times New Roman"/>
          <w:color w:val="000000" w:themeColor="text1"/>
          <w:sz w:val="24"/>
          <w:szCs w:val="24"/>
        </w:rPr>
        <w:t xml:space="preserve"> Psikolojik ilk yardım eğitimi alan kişilerin psikososyal müdahale ilkeleri puan seviyeleri almayanlara göre daha yüksektir</w:t>
      </w:r>
      <w:r w:rsidRPr="000319CD">
        <w:rPr>
          <w:rFonts w:ascii="Times New Roman" w:hAnsi="Times New Roman" w:cs="Times New Roman"/>
          <w:b/>
          <w:color w:val="000000" w:themeColor="text1"/>
          <w:sz w:val="24"/>
          <w:szCs w:val="24"/>
        </w:rPr>
        <w:t>.</w:t>
      </w:r>
      <w:r w:rsidR="00B26E28">
        <w:rPr>
          <w:rFonts w:ascii="Times New Roman" w:hAnsi="Times New Roman" w:cs="Times New Roman"/>
          <w:b/>
          <w:color w:val="000000" w:themeColor="text1"/>
          <w:sz w:val="24"/>
          <w:szCs w:val="24"/>
        </w:rPr>
        <w:t xml:space="preserve"> </w:t>
      </w:r>
      <w:r w:rsidRPr="000319CD">
        <w:rPr>
          <w:rFonts w:ascii="Times New Roman" w:hAnsi="Times New Roman" w:cs="Times New Roman"/>
          <w:b/>
          <w:color w:val="000000" w:themeColor="text1"/>
          <w:sz w:val="24"/>
          <w:szCs w:val="24"/>
        </w:rPr>
        <w:t>(Red edildi, istatistiksel anlamlı farklılık veya korelasyon gözlenmedi)</w:t>
      </w:r>
    </w:p>
    <w:p w14:paraId="04A06B64" w14:textId="00876F1E"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H7:</w:t>
      </w:r>
      <w:r w:rsidRPr="000319CD">
        <w:rPr>
          <w:rFonts w:ascii="Times New Roman" w:hAnsi="Times New Roman" w:cs="Times New Roman"/>
          <w:color w:val="000000" w:themeColor="text1"/>
          <w:sz w:val="24"/>
          <w:szCs w:val="24"/>
        </w:rPr>
        <w:t xml:space="preserve"> Psikolojik ilk yardım eğitimi alan kişilerin empati puan seviyeleri almayanlara göre daha yüksektir. </w:t>
      </w:r>
      <w:r w:rsidRPr="000319CD">
        <w:rPr>
          <w:rFonts w:ascii="Times New Roman" w:hAnsi="Times New Roman" w:cs="Times New Roman"/>
          <w:b/>
          <w:color w:val="000000" w:themeColor="text1"/>
          <w:sz w:val="24"/>
          <w:szCs w:val="24"/>
        </w:rPr>
        <w:t>(</w:t>
      </w:r>
      <w:r w:rsidR="009E59F7">
        <w:rPr>
          <w:rFonts w:ascii="Times New Roman" w:hAnsi="Times New Roman" w:cs="Times New Roman"/>
          <w:b/>
          <w:color w:val="000000" w:themeColor="text1"/>
          <w:sz w:val="24"/>
          <w:szCs w:val="24"/>
        </w:rPr>
        <w:t>Red</w:t>
      </w:r>
      <w:r w:rsidR="00B26E28">
        <w:rPr>
          <w:rFonts w:ascii="Times New Roman" w:hAnsi="Times New Roman" w:cs="Times New Roman"/>
          <w:b/>
          <w:color w:val="000000" w:themeColor="text1"/>
          <w:sz w:val="24"/>
          <w:szCs w:val="24"/>
        </w:rPr>
        <w:t xml:space="preserve"> edildi, </w:t>
      </w:r>
      <w:r w:rsidRPr="000319CD">
        <w:rPr>
          <w:rFonts w:ascii="Times New Roman" w:hAnsi="Times New Roman" w:cs="Times New Roman"/>
          <w:b/>
          <w:color w:val="000000" w:themeColor="text1"/>
          <w:sz w:val="24"/>
          <w:szCs w:val="24"/>
        </w:rPr>
        <w:t>sadec</w:t>
      </w:r>
      <w:r w:rsidR="00B26E28">
        <w:rPr>
          <w:rFonts w:ascii="Times New Roman" w:hAnsi="Times New Roman" w:cs="Times New Roman"/>
          <w:b/>
          <w:color w:val="000000" w:themeColor="text1"/>
          <w:sz w:val="24"/>
          <w:szCs w:val="24"/>
        </w:rPr>
        <w:t xml:space="preserve">e bilişsel empati düzeyleri dışında </w:t>
      </w:r>
      <w:r w:rsidRPr="000319CD">
        <w:rPr>
          <w:rFonts w:ascii="Times New Roman" w:hAnsi="Times New Roman" w:cs="Times New Roman"/>
          <w:b/>
          <w:color w:val="000000" w:themeColor="text1"/>
          <w:sz w:val="24"/>
          <w:szCs w:val="24"/>
        </w:rPr>
        <w:t>duygus</w:t>
      </w:r>
      <w:r w:rsidR="009A40C5">
        <w:rPr>
          <w:rFonts w:ascii="Times New Roman" w:hAnsi="Times New Roman" w:cs="Times New Roman"/>
          <w:b/>
          <w:color w:val="000000" w:themeColor="text1"/>
          <w:sz w:val="24"/>
          <w:szCs w:val="24"/>
        </w:rPr>
        <w:t>al ve sosyal beceri ortalama değerlerinde</w:t>
      </w:r>
      <w:r w:rsidRPr="000319CD">
        <w:rPr>
          <w:rFonts w:ascii="Times New Roman" w:hAnsi="Times New Roman" w:cs="Times New Roman"/>
          <w:b/>
          <w:color w:val="000000" w:themeColor="text1"/>
          <w:sz w:val="24"/>
          <w:szCs w:val="24"/>
        </w:rPr>
        <w:t xml:space="preserve"> istatistiksel anlamlı farklık gruplar arasında gözlenmedi.)</w:t>
      </w:r>
    </w:p>
    <w:p w14:paraId="19448418" w14:textId="77777777" w:rsidR="008E5044" w:rsidRPr="000319CD" w:rsidRDefault="008E5044" w:rsidP="008E5044">
      <w:pPr>
        <w:spacing w:after="0" w:line="360" w:lineRule="auto"/>
        <w:jc w:val="both"/>
        <w:rPr>
          <w:rFonts w:ascii="Times New Roman" w:hAnsi="Times New Roman" w:cs="Times New Roman"/>
          <w:b/>
          <w:color w:val="000000" w:themeColor="text1"/>
          <w:sz w:val="24"/>
          <w:szCs w:val="24"/>
        </w:rPr>
      </w:pPr>
      <w:r w:rsidRPr="000319CD">
        <w:rPr>
          <w:rFonts w:ascii="Times New Roman" w:hAnsi="Times New Roman" w:cs="Times New Roman"/>
          <w:b/>
          <w:bCs/>
          <w:color w:val="000000" w:themeColor="text1"/>
          <w:sz w:val="24"/>
          <w:szCs w:val="24"/>
        </w:rPr>
        <w:lastRenderedPageBreak/>
        <w:t>H8:</w:t>
      </w:r>
      <w:r w:rsidRPr="000319CD">
        <w:rPr>
          <w:rFonts w:ascii="Times New Roman" w:hAnsi="Times New Roman" w:cs="Times New Roman"/>
          <w:color w:val="000000" w:themeColor="text1"/>
          <w:sz w:val="24"/>
          <w:szCs w:val="24"/>
        </w:rPr>
        <w:t xml:space="preserve"> Psikolojik ilk yardım eğitimi alan kişilerin liderlik motivasyonu puan seviyeleri almayanlara göre daha yüksektir. (</w:t>
      </w:r>
      <w:r w:rsidRPr="000319CD">
        <w:rPr>
          <w:rFonts w:ascii="Times New Roman" w:hAnsi="Times New Roman" w:cs="Times New Roman"/>
          <w:b/>
          <w:color w:val="000000" w:themeColor="text1"/>
          <w:sz w:val="24"/>
          <w:szCs w:val="24"/>
        </w:rPr>
        <w:t>Red edildi, istatistiksel olarak gruplar arasında anlamlı farklılık gözlenmedi)</w:t>
      </w:r>
    </w:p>
    <w:p w14:paraId="748C3900" w14:textId="4E3ABC11"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H9:</w:t>
      </w:r>
      <w:r w:rsidRPr="000319CD">
        <w:rPr>
          <w:rFonts w:ascii="Times New Roman" w:hAnsi="Times New Roman" w:cs="Times New Roman"/>
          <w:color w:val="000000" w:themeColor="text1"/>
        </w:rPr>
        <w:t xml:space="preserve"> </w:t>
      </w:r>
      <w:r w:rsidRPr="000319CD">
        <w:rPr>
          <w:rFonts w:ascii="Times New Roman" w:hAnsi="Times New Roman" w:cs="Times New Roman"/>
          <w:color w:val="000000" w:themeColor="text1"/>
          <w:sz w:val="24"/>
          <w:szCs w:val="24"/>
        </w:rPr>
        <w:t>Afetlere hazırlık eğitimi alan personelin, psikososyal destek müdahale temel ilkeleri hakkında bilgi düzeyi puanı eğitimi almayanlara göre daha yüksektir</w:t>
      </w:r>
      <w:r w:rsidRPr="000319CD">
        <w:rPr>
          <w:rFonts w:ascii="Times New Roman" w:hAnsi="Times New Roman" w:cs="Times New Roman"/>
          <w:b/>
          <w:color w:val="000000" w:themeColor="text1"/>
          <w:sz w:val="24"/>
          <w:szCs w:val="24"/>
        </w:rPr>
        <w:t>.</w:t>
      </w:r>
      <w:r w:rsidR="00B26E28">
        <w:rPr>
          <w:rFonts w:ascii="Times New Roman" w:hAnsi="Times New Roman" w:cs="Times New Roman"/>
          <w:b/>
          <w:color w:val="000000" w:themeColor="text1"/>
          <w:sz w:val="24"/>
          <w:szCs w:val="24"/>
        </w:rPr>
        <w:t xml:space="preserve"> </w:t>
      </w:r>
      <w:r w:rsidRPr="000319CD">
        <w:rPr>
          <w:rFonts w:ascii="Times New Roman" w:hAnsi="Times New Roman" w:cs="Times New Roman"/>
          <w:b/>
          <w:color w:val="000000" w:themeColor="text1"/>
          <w:sz w:val="24"/>
          <w:szCs w:val="24"/>
        </w:rPr>
        <w:t>(Kabul edildi)</w:t>
      </w:r>
    </w:p>
    <w:p w14:paraId="42739C40" w14:textId="7E735853"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H10:</w:t>
      </w:r>
      <w:r w:rsidRPr="000319CD">
        <w:rPr>
          <w:rFonts w:ascii="Times New Roman" w:hAnsi="Times New Roman" w:cs="Times New Roman"/>
          <w:color w:val="000000" w:themeColor="text1"/>
          <w:sz w:val="24"/>
          <w:szCs w:val="24"/>
        </w:rPr>
        <w:t xml:space="preserve"> Afetlere hazırlık eğitimi alan personelin empati puanı seviyeleri eğitimi almayanlara göre daha yüksektir. </w:t>
      </w:r>
      <w:r w:rsidR="001C3C6A">
        <w:rPr>
          <w:rFonts w:ascii="Times New Roman" w:hAnsi="Times New Roman" w:cs="Times New Roman"/>
          <w:b/>
          <w:color w:val="000000" w:themeColor="text1"/>
          <w:sz w:val="24"/>
          <w:szCs w:val="24"/>
        </w:rPr>
        <w:t xml:space="preserve">(Red </w:t>
      </w:r>
      <w:r w:rsidRPr="000319CD">
        <w:rPr>
          <w:rFonts w:ascii="Times New Roman" w:hAnsi="Times New Roman" w:cs="Times New Roman"/>
          <w:b/>
          <w:color w:val="000000" w:themeColor="text1"/>
          <w:sz w:val="24"/>
          <w:szCs w:val="24"/>
        </w:rPr>
        <w:t>edildi</w:t>
      </w:r>
      <w:r w:rsidR="001C3C6A">
        <w:rPr>
          <w:rFonts w:ascii="Times New Roman" w:hAnsi="Times New Roman" w:cs="Times New Roman"/>
          <w:b/>
          <w:color w:val="000000" w:themeColor="text1"/>
          <w:sz w:val="24"/>
          <w:szCs w:val="24"/>
        </w:rPr>
        <w:t>, Duygusal Tepki alt boyutu dışındaki diğer empati iki alt boyutunda farklılık gözlenmedi</w:t>
      </w:r>
      <w:r w:rsidRPr="000319CD">
        <w:rPr>
          <w:rFonts w:ascii="Times New Roman" w:hAnsi="Times New Roman" w:cs="Times New Roman"/>
          <w:b/>
          <w:color w:val="000000" w:themeColor="text1"/>
          <w:sz w:val="24"/>
          <w:szCs w:val="24"/>
        </w:rPr>
        <w:t>)</w:t>
      </w:r>
    </w:p>
    <w:p w14:paraId="683E28C7" w14:textId="7A24DB81" w:rsidR="008E5044" w:rsidRPr="000319CD" w:rsidRDefault="008E5044" w:rsidP="008E5044">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bCs/>
          <w:color w:val="000000" w:themeColor="text1"/>
          <w:sz w:val="24"/>
          <w:szCs w:val="24"/>
        </w:rPr>
        <w:t>H11:</w:t>
      </w:r>
      <w:r w:rsidRPr="000319CD">
        <w:rPr>
          <w:rFonts w:ascii="Times New Roman" w:hAnsi="Times New Roman" w:cs="Times New Roman"/>
          <w:color w:val="000000" w:themeColor="text1"/>
          <w:sz w:val="24"/>
          <w:szCs w:val="24"/>
        </w:rPr>
        <w:t xml:space="preserve"> Afetlere hazırlık eğitimi alan personelin motivasyon liderliği alt boyutları puanı seviyeleri eğitimi almayanlara göre daha yüksekti. </w:t>
      </w:r>
      <w:r w:rsidRPr="000319CD">
        <w:rPr>
          <w:rFonts w:ascii="Times New Roman" w:hAnsi="Times New Roman" w:cs="Times New Roman"/>
          <w:b/>
          <w:color w:val="000000" w:themeColor="text1"/>
          <w:sz w:val="24"/>
          <w:szCs w:val="24"/>
        </w:rPr>
        <w:t>(</w:t>
      </w:r>
      <w:r w:rsidR="001C3C6A">
        <w:rPr>
          <w:rFonts w:ascii="Times New Roman" w:hAnsi="Times New Roman" w:cs="Times New Roman"/>
          <w:b/>
          <w:color w:val="000000" w:themeColor="text1"/>
          <w:sz w:val="24"/>
          <w:szCs w:val="24"/>
        </w:rPr>
        <w:t xml:space="preserve">Red edildi, Liderlik Sosyal Normatif alt boyutunda anlamlı farklılık gözlense de Duygusal Normatif alt boyutundan istatistiksel olarak anlamlı farklılık gözlenmedi </w:t>
      </w:r>
      <w:r w:rsidRPr="000319CD">
        <w:rPr>
          <w:rFonts w:ascii="Times New Roman" w:hAnsi="Times New Roman" w:cs="Times New Roman"/>
          <w:b/>
          <w:color w:val="000000" w:themeColor="text1"/>
          <w:sz w:val="24"/>
          <w:szCs w:val="24"/>
        </w:rPr>
        <w:t>)</w:t>
      </w:r>
    </w:p>
    <w:p w14:paraId="33AF38DB" w14:textId="77777777" w:rsidR="008006A9" w:rsidRPr="000319CD" w:rsidRDefault="008006A9" w:rsidP="005C3B18">
      <w:pPr>
        <w:spacing w:after="0" w:line="360" w:lineRule="auto"/>
        <w:jc w:val="center"/>
        <w:rPr>
          <w:rFonts w:ascii="Times New Roman" w:hAnsi="Times New Roman" w:cs="Times New Roman"/>
          <w:b/>
          <w:color w:val="000000" w:themeColor="text1"/>
          <w:sz w:val="24"/>
          <w:szCs w:val="24"/>
        </w:rPr>
      </w:pPr>
    </w:p>
    <w:p w14:paraId="6424E5E0" w14:textId="77777777" w:rsidR="008006A9" w:rsidRPr="000319CD" w:rsidRDefault="008006A9" w:rsidP="005C3B18">
      <w:pPr>
        <w:spacing w:after="0" w:line="360" w:lineRule="auto"/>
        <w:jc w:val="center"/>
        <w:rPr>
          <w:rFonts w:ascii="Times New Roman" w:hAnsi="Times New Roman" w:cs="Times New Roman"/>
          <w:b/>
          <w:color w:val="000000" w:themeColor="text1"/>
          <w:sz w:val="24"/>
          <w:szCs w:val="24"/>
        </w:rPr>
      </w:pPr>
    </w:p>
    <w:p w14:paraId="7693A4AE" w14:textId="77777777" w:rsidR="003C6F6E" w:rsidRPr="000319CD" w:rsidRDefault="003C6F6E" w:rsidP="005C3B18">
      <w:pPr>
        <w:spacing w:after="0" w:line="360" w:lineRule="auto"/>
        <w:jc w:val="center"/>
        <w:rPr>
          <w:rFonts w:ascii="Times New Roman" w:hAnsi="Times New Roman" w:cs="Times New Roman"/>
          <w:b/>
          <w:color w:val="000000" w:themeColor="text1"/>
          <w:sz w:val="24"/>
          <w:szCs w:val="24"/>
        </w:rPr>
        <w:sectPr w:rsidR="003C6F6E" w:rsidRPr="000319CD" w:rsidSect="002A3987">
          <w:pgSz w:w="11906" w:h="16838"/>
          <w:pgMar w:top="1701" w:right="1134" w:bottom="1701" w:left="2268" w:header="709" w:footer="709" w:gutter="0"/>
          <w:cols w:space="708"/>
          <w:docGrid w:linePitch="360"/>
        </w:sectPr>
      </w:pPr>
    </w:p>
    <w:p w14:paraId="19218D0B" w14:textId="77777777" w:rsidR="001C4749" w:rsidRPr="000319CD" w:rsidRDefault="001C4749" w:rsidP="005C3B18">
      <w:pPr>
        <w:spacing w:after="0" w:line="360" w:lineRule="auto"/>
        <w:jc w:val="center"/>
        <w:rPr>
          <w:rFonts w:ascii="Times New Roman" w:hAnsi="Times New Roman" w:cs="Times New Roman"/>
          <w:b/>
          <w:color w:val="000000" w:themeColor="text1"/>
          <w:sz w:val="24"/>
          <w:szCs w:val="24"/>
        </w:rPr>
      </w:pPr>
    </w:p>
    <w:p w14:paraId="372C8CC7" w14:textId="77777777" w:rsidR="00CE7511" w:rsidRPr="000319CD" w:rsidRDefault="00CE7511" w:rsidP="005C3B18">
      <w:pPr>
        <w:spacing w:after="0" w:line="360" w:lineRule="auto"/>
        <w:jc w:val="center"/>
        <w:rPr>
          <w:rFonts w:ascii="Times New Roman" w:hAnsi="Times New Roman" w:cs="Times New Roman"/>
          <w:b/>
          <w:color w:val="000000" w:themeColor="text1"/>
          <w:sz w:val="24"/>
          <w:szCs w:val="24"/>
        </w:rPr>
      </w:pPr>
    </w:p>
    <w:p w14:paraId="43218775" w14:textId="27C8B0A0" w:rsidR="00171225" w:rsidRPr="000319CD" w:rsidRDefault="00FD72C6" w:rsidP="005C3B18">
      <w:pPr>
        <w:pStyle w:val="Balk1"/>
        <w:spacing w:before="0" w:line="360" w:lineRule="auto"/>
        <w:jc w:val="center"/>
        <w:rPr>
          <w:rFonts w:cs="Times New Roman"/>
          <w:color w:val="000000" w:themeColor="text1"/>
          <w:szCs w:val="24"/>
        </w:rPr>
      </w:pPr>
      <w:bookmarkStart w:id="88" w:name="_Toc56802649"/>
      <w:r w:rsidRPr="000319CD">
        <w:rPr>
          <w:rFonts w:cs="Times New Roman"/>
          <w:color w:val="000000" w:themeColor="text1"/>
          <w:szCs w:val="24"/>
        </w:rPr>
        <w:t>BEŞİNCİ</w:t>
      </w:r>
      <w:r w:rsidR="00171225" w:rsidRPr="000319CD">
        <w:rPr>
          <w:rFonts w:cs="Times New Roman"/>
          <w:color w:val="000000" w:themeColor="text1"/>
          <w:szCs w:val="24"/>
        </w:rPr>
        <w:t xml:space="preserve"> BÖLÜM</w:t>
      </w:r>
      <w:bookmarkEnd w:id="88"/>
    </w:p>
    <w:p w14:paraId="592CA923" w14:textId="77777777" w:rsidR="00E04A5E" w:rsidRPr="000319CD" w:rsidRDefault="00E04A5E" w:rsidP="00E04A5E">
      <w:pPr>
        <w:rPr>
          <w:rFonts w:ascii="Times New Roman" w:hAnsi="Times New Roman" w:cs="Times New Roman"/>
        </w:rPr>
      </w:pPr>
    </w:p>
    <w:p w14:paraId="278DD08E" w14:textId="77777777" w:rsidR="00A338D7" w:rsidRPr="000319CD" w:rsidRDefault="004F6D85" w:rsidP="00E6281F">
      <w:pPr>
        <w:pStyle w:val="Balk1"/>
        <w:spacing w:before="0" w:line="360" w:lineRule="auto"/>
        <w:ind w:left="0" w:firstLine="708"/>
        <w:rPr>
          <w:rFonts w:cs="Times New Roman"/>
          <w:color w:val="000000" w:themeColor="text1"/>
          <w:szCs w:val="24"/>
        </w:rPr>
      </w:pPr>
      <w:bookmarkStart w:id="89" w:name="_Toc56802650"/>
      <w:r w:rsidRPr="000319CD">
        <w:rPr>
          <w:rFonts w:cs="Times New Roman"/>
          <w:color w:val="000000" w:themeColor="text1"/>
          <w:szCs w:val="24"/>
        </w:rPr>
        <w:t>5</w:t>
      </w:r>
      <w:r w:rsidR="00195B44" w:rsidRPr="000319CD">
        <w:rPr>
          <w:rFonts w:cs="Times New Roman"/>
          <w:color w:val="000000" w:themeColor="text1"/>
          <w:szCs w:val="24"/>
        </w:rPr>
        <w:t xml:space="preserve">. </w:t>
      </w:r>
      <w:r w:rsidR="00171225" w:rsidRPr="000319CD">
        <w:rPr>
          <w:rFonts w:cs="Times New Roman"/>
          <w:color w:val="000000" w:themeColor="text1"/>
          <w:szCs w:val="24"/>
        </w:rPr>
        <w:t>TARTIŞMA</w:t>
      </w:r>
      <w:bookmarkEnd w:id="89"/>
    </w:p>
    <w:p w14:paraId="0686A271" w14:textId="6F865597" w:rsidR="008E5044" w:rsidRPr="000319CD" w:rsidRDefault="008E5044" w:rsidP="008E5044">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Türkiye, jeolojik ve topoğrafik yapısı, iklim değişikliği ve çarpık kentleşme nedeniyle afetlerle sık karşılaşan bir cografi konuma sahiptir.  Geçmişten bugüne etkisini çeşitli faktörler doğrultusunda arttırarak hissettiren afet ve acil durumlarda  can kaybı, milyarlarca dolar değerinde maddi kayıplar ve ülke kalkınmasındaki olumsuz etkiler meydana gelmektedir. Bu durum afet zararlarının azaltılmasına verilmesi gereken önemi açıkca ortaya koymaktadır. Afet zararlarının minimum seviyelere çekilmesinde en önemli aktör olan toplumun ve afet sahasında çalışan personelin afetlere karşı bireysel ve toplumsal olarak hazırlıklı olması çok önemlidir. Afet alanında çalışma yapan birçok meslek grubu hem mesleğinin gereği hem de meslek dışı olarak psikososyal destek faaliyetleri ile karşı karşıya kalmaktadır. Af</w:t>
      </w:r>
      <w:r w:rsidR="00CB1845" w:rsidRPr="000319CD">
        <w:rPr>
          <w:rFonts w:ascii="Times New Roman" w:hAnsi="Times New Roman" w:cs="Times New Roman"/>
          <w:color w:val="000000" w:themeColor="text1"/>
          <w:sz w:val="24"/>
          <w:szCs w:val="24"/>
        </w:rPr>
        <w:t>et sahasında çalışan personel</w:t>
      </w:r>
      <w:r w:rsidRPr="000319CD">
        <w:rPr>
          <w:rFonts w:ascii="Times New Roman" w:hAnsi="Times New Roman" w:cs="Times New Roman"/>
          <w:color w:val="000000" w:themeColor="text1"/>
          <w:sz w:val="24"/>
          <w:szCs w:val="24"/>
        </w:rPr>
        <w:t>in, afetzedelere sunacağı hizmetlerin yeterli ve doğru b</w:t>
      </w:r>
      <w:r w:rsidR="00CA5501" w:rsidRPr="000319CD">
        <w:rPr>
          <w:rFonts w:ascii="Times New Roman" w:hAnsi="Times New Roman" w:cs="Times New Roman"/>
          <w:color w:val="000000" w:themeColor="text1"/>
          <w:sz w:val="24"/>
          <w:szCs w:val="24"/>
        </w:rPr>
        <w:t>ir şekilde olması sağlanmalıdır</w:t>
      </w:r>
      <w:r w:rsidRPr="000319CD">
        <w:rPr>
          <w:rFonts w:ascii="Times New Roman" w:hAnsi="Times New Roman" w:cs="Times New Roman"/>
          <w:color w:val="000000" w:themeColor="text1"/>
          <w:sz w:val="24"/>
          <w:szCs w:val="24"/>
        </w:rPr>
        <w:t>. Afe</w:t>
      </w:r>
      <w:r w:rsidR="00CB1845" w:rsidRPr="000319CD">
        <w:rPr>
          <w:rFonts w:ascii="Times New Roman" w:hAnsi="Times New Roman" w:cs="Times New Roman"/>
          <w:color w:val="000000" w:themeColor="text1"/>
          <w:sz w:val="24"/>
          <w:szCs w:val="24"/>
        </w:rPr>
        <w:t>t öncesinde personel</w:t>
      </w:r>
      <w:r w:rsidRPr="000319CD">
        <w:rPr>
          <w:rFonts w:ascii="Times New Roman" w:hAnsi="Times New Roman" w:cs="Times New Roman"/>
          <w:color w:val="000000" w:themeColor="text1"/>
          <w:sz w:val="24"/>
          <w:szCs w:val="24"/>
        </w:rPr>
        <w:t>in gerek afet afetlere ilişkin bilgilerin gerekse de psikososyal destel bilgisine ilşkin bilgilerin üst seviyelere çıkartılması büyük önem arz etmektedir</w:t>
      </w:r>
      <w:r w:rsidR="00E33C4C"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 </w:t>
      </w:r>
    </w:p>
    <w:p w14:paraId="76128E22" w14:textId="41BCA484" w:rsidR="008E5044" w:rsidRPr="000319CD" w:rsidRDefault="008E5044" w:rsidP="008E5044">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Gerçekleştirilen bu çalışmanın konusu, Türk Kızılay Derneği çalışanları açısından psikososyal destek müdahale temel ilkeleri bilinirlik düzeyini değerlendirmek ve çalışanların empati düzeyi, liderlik özellikleri ve psikososyal destek müdahale</w:t>
      </w:r>
      <w:r w:rsidR="00DF4D24">
        <w:rPr>
          <w:rFonts w:ascii="Times New Roman" w:hAnsi="Times New Roman" w:cs="Times New Roman"/>
          <w:color w:val="000000" w:themeColor="text1"/>
          <w:sz w:val="24"/>
          <w:szCs w:val="24"/>
        </w:rPr>
        <w:t xml:space="preserve"> temel</w:t>
      </w:r>
      <w:r w:rsidRPr="000319CD">
        <w:rPr>
          <w:rFonts w:ascii="Times New Roman" w:hAnsi="Times New Roman" w:cs="Times New Roman"/>
          <w:color w:val="000000" w:themeColor="text1"/>
          <w:sz w:val="24"/>
          <w:szCs w:val="24"/>
        </w:rPr>
        <w:t xml:space="preserve"> ilkeleri arasında bir ilişki olup olmadığını gözlemlemekti. Afet ve acil durumlarda muhtemel görev alması beklenen afet çalışanlarının psikososyal destek temel ilkeleri özelinde empati ve liderlik özelliklerinin değerlendirilmesi ile ilgili sınırlı literatür çalışması bulunduğundan özgün nitelikli bir çalışma özelliği taşımaktadır.</w:t>
      </w:r>
      <w:r w:rsidR="009540E2" w:rsidRPr="009540E2">
        <w:t xml:space="preserve"> </w:t>
      </w:r>
    </w:p>
    <w:p w14:paraId="3D5D241D" w14:textId="6BFBE08B" w:rsidR="00FB085A" w:rsidRPr="000319CD" w:rsidRDefault="009540E2" w:rsidP="009055FF">
      <w:pPr>
        <w:spacing w:after="0" w:line="360" w:lineRule="auto"/>
        <w:ind w:firstLine="708"/>
        <w:jc w:val="both"/>
        <w:rPr>
          <w:rFonts w:ascii="Times New Roman" w:hAnsi="Times New Roman" w:cs="Times New Roman"/>
          <w:color w:val="FF0000"/>
          <w:sz w:val="24"/>
          <w:szCs w:val="24"/>
        </w:rPr>
      </w:pPr>
      <w:r w:rsidRPr="009540E2">
        <w:rPr>
          <w:rFonts w:ascii="Times New Roman" w:hAnsi="Times New Roman" w:cs="Times New Roman"/>
          <w:color w:val="000000" w:themeColor="text1"/>
          <w:sz w:val="24"/>
          <w:szCs w:val="24"/>
        </w:rPr>
        <w:t>Bu çalışma</w:t>
      </w:r>
      <w:r>
        <w:rPr>
          <w:rFonts w:ascii="Times New Roman" w:hAnsi="Times New Roman" w:cs="Times New Roman"/>
          <w:color w:val="000000" w:themeColor="text1"/>
          <w:sz w:val="24"/>
          <w:szCs w:val="24"/>
        </w:rPr>
        <w:t xml:space="preserve"> içeriğinde</w:t>
      </w:r>
      <w:r w:rsidRPr="009540E2">
        <w:rPr>
          <w:rFonts w:ascii="Times New Roman" w:hAnsi="Times New Roman" w:cs="Times New Roman"/>
          <w:color w:val="000000" w:themeColor="text1"/>
          <w:sz w:val="24"/>
          <w:szCs w:val="24"/>
        </w:rPr>
        <w:t>, Türkiye genelinde psikososyal destek sahasında çalışan Türk Kızılay çalışanlarına psikoso</w:t>
      </w:r>
      <w:r>
        <w:rPr>
          <w:rFonts w:ascii="Times New Roman" w:hAnsi="Times New Roman" w:cs="Times New Roman"/>
          <w:color w:val="000000" w:themeColor="text1"/>
          <w:sz w:val="24"/>
          <w:szCs w:val="24"/>
        </w:rPr>
        <w:t>s</w:t>
      </w:r>
      <w:r w:rsidRPr="009540E2">
        <w:rPr>
          <w:rFonts w:ascii="Times New Roman" w:hAnsi="Times New Roman" w:cs="Times New Roman"/>
          <w:color w:val="000000" w:themeColor="text1"/>
          <w:sz w:val="24"/>
          <w:szCs w:val="24"/>
        </w:rPr>
        <w:t>yal müdahale ilkeleri</w:t>
      </w:r>
      <w:r>
        <w:rPr>
          <w:rFonts w:ascii="Times New Roman" w:hAnsi="Times New Roman" w:cs="Times New Roman"/>
          <w:color w:val="000000" w:themeColor="text1"/>
          <w:sz w:val="24"/>
          <w:szCs w:val="24"/>
        </w:rPr>
        <w:t xml:space="preserve"> alt boyutu</w:t>
      </w:r>
      <w:r w:rsidRPr="009540E2">
        <w:rPr>
          <w:rFonts w:ascii="Times New Roman" w:hAnsi="Times New Roman" w:cs="Times New Roman"/>
          <w:color w:val="000000" w:themeColor="text1"/>
          <w:sz w:val="24"/>
          <w:szCs w:val="24"/>
        </w:rPr>
        <w:t>, empati</w:t>
      </w:r>
      <w:r>
        <w:rPr>
          <w:rFonts w:ascii="Times New Roman" w:hAnsi="Times New Roman" w:cs="Times New Roman"/>
          <w:color w:val="000000" w:themeColor="text1"/>
          <w:sz w:val="24"/>
          <w:szCs w:val="24"/>
        </w:rPr>
        <w:t>: d</w:t>
      </w:r>
      <w:r w:rsidRPr="009540E2">
        <w:rPr>
          <w:rFonts w:ascii="Times New Roman" w:hAnsi="Times New Roman" w:cs="Times New Roman"/>
          <w:color w:val="000000" w:themeColor="text1"/>
          <w:sz w:val="24"/>
          <w:szCs w:val="24"/>
        </w:rPr>
        <w:t xml:space="preserve">uygusal </w:t>
      </w:r>
      <w:r>
        <w:rPr>
          <w:rFonts w:ascii="Times New Roman" w:hAnsi="Times New Roman" w:cs="Times New Roman"/>
          <w:color w:val="000000" w:themeColor="text1"/>
          <w:sz w:val="24"/>
          <w:szCs w:val="24"/>
        </w:rPr>
        <w:t>t</w:t>
      </w:r>
      <w:r w:rsidRPr="009540E2">
        <w:rPr>
          <w:rFonts w:ascii="Times New Roman" w:hAnsi="Times New Roman" w:cs="Times New Roman"/>
          <w:color w:val="000000" w:themeColor="text1"/>
          <w:sz w:val="24"/>
          <w:szCs w:val="24"/>
        </w:rPr>
        <w:t xml:space="preserve">epki ve </w:t>
      </w:r>
      <w:r>
        <w:rPr>
          <w:rFonts w:ascii="Times New Roman" w:hAnsi="Times New Roman" w:cs="Times New Roman"/>
          <w:color w:val="000000" w:themeColor="text1"/>
          <w:sz w:val="24"/>
          <w:szCs w:val="24"/>
        </w:rPr>
        <w:t>b</w:t>
      </w:r>
      <w:r w:rsidRPr="009540E2">
        <w:rPr>
          <w:rFonts w:ascii="Times New Roman" w:hAnsi="Times New Roman" w:cs="Times New Roman"/>
          <w:color w:val="000000" w:themeColor="text1"/>
          <w:sz w:val="24"/>
          <w:szCs w:val="24"/>
        </w:rPr>
        <w:t xml:space="preserve">ilişsel </w:t>
      </w:r>
      <w:r>
        <w:rPr>
          <w:rFonts w:ascii="Times New Roman" w:hAnsi="Times New Roman" w:cs="Times New Roman"/>
          <w:color w:val="000000" w:themeColor="text1"/>
          <w:sz w:val="24"/>
          <w:szCs w:val="24"/>
        </w:rPr>
        <w:t>e</w:t>
      </w:r>
      <w:r w:rsidRPr="009540E2">
        <w:rPr>
          <w:rFonts w:ascii="Times New Roman" w:hAnsi="Times New Roman" w:cs="Times New Roman"/>
          <w:color w:val="000000" w:themeColor="text1"/>
          <w:sz w:val="24"/>
          <w:szCs w:val="24"/>
        </w:rPr>
        <w:t>mpati</w:t>
      </w:r>
      <w:r>
        <w:rPr>
          <w:rFonts w:ascii="Times New Roman" w:hAnsi="Times New Roman" w:cs="Times New Roman"/>
          <w:color w:val="000000" w:themeColor="text1"/>
          <w:sz w:val="24"/>
          <w:szCs w:val="24"/>
        </w:rPr>
        <w:t>ve sosyal beceri</w:t>
      </w:r>
      <w:r w:rsidRPr="009540E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liderlik çeşitlerinden </w:t>
      </w:r>
      <w:r w:rsidRPr="009540E2">
        <w:rPr>
          <w:rFonts w:ascii="Times New Roman" w:hAnsi="Times New Roman" w:cs="Times New Roman"/>
          <w:color w:val="000000" w:themeColor="text1"/>
          <w:sz w:val="24"/>
          <w:szCs w:val="24"/>
        </w:rPr>
        <w:t xml:space="preserve">liderlik motivasyonu: duygusal normatif liderlik, sosyonormatif liderlik alt boyutları </w:t>
      </w:r>
      <w:r>
        <w:rPr>
          <w:rFonts w:ascii="Times New Roman" w:hAnsi="Times New Roman" w:cs="Times New Roman"/>
          <w:color w:val="000000" w:themeColor="text1"/>
          <w:sz w:val="24"/>
          <w:szCs w:val="24"/>
        </w:rPr>
        <w:t>aralarında ilişki olup olmadığı değerlendirildi.</w:t>
      </w:r>
      <w:r w:rsidR="00646A2B">
        <w:rPr>
          <w:rFonts w:ascii="Times New Roman" w:hAnsi="Times New Roman" w:cs="Times New Roman"/>
          <w:color w:val="000000" w:themeColor="text1"/>
          <w:sz w:val="24"/>
          <w:szCs w:val="24"/>
        </w:rPr>
        <w:t xml:space="preserve"> </w:t>
      </w:r>
      <w:r w:rsidR="008E5044" w:rsidRPr="000319CD">
        <w:rPr>
          <w:rFonts w:ascii="Times New Roman" w:hAnsi="Times New Roman" w:cs="Times New Roman"/>
          <w:color w:val="000000" w:themeColor="text1"/>
          <w:sz w:val="24"/>
          <w:szCs w:val="24"/>
        </w:rPr>
        <w:t xml:space="preserve">Çalışma yönteminde örnek evren örneklemi olarak Türk Kızılay Derneği Afet Yönetim Direktörlüğü ve Kızılay’a bağlı toplum merkezlerinde yer alan afet çalışanlarından 209 erkek ve kadın katılımcı tarafından bu çalışma </w:t>
      </w:r>
      <w:r w:rsidR="008E5044" w:rsidRPr="000319CD">
        <w:rPr>
          <w:rFonts w:ascii="Times New Roman" w:hAnsi="Times New Roman" w:cs="Times New Roman"/>
          <w:sz w:val="24"/>
          <w:szCs w:val="24"/>
        </w:rPr>
        <w:t>gerçekleştiril</w:t>
      </w:r>
      <w:r w:rsidR="00E33C4C" w:rsidRPr="000319CD">
        <w:rPr>
          <w:rFonts w:ascii="Times New Roman" w:hAnsi="Times New Roman" w:cs="Times New Roman"/>
          <w:sz w:val="24"/>
          <w:szCs w:val="24"/>
        </w:rPr>
        <w:t>di</w:t>
      </w:r>
      <w:r w:rsidR="008E5044" w:rsidRPr="000319CD">
        <w:rPr>
          <w:rFonts w:ascii="Times New Roman" w:hAnsi="Times New Roman" w:cs="Times New Roman"/>
          <w:sz w:val="24"/>
          <w:szCs w:val="24"/>
        </w:rPr>
        <w:t>.</w:t>
      </w:r>
      <w:r w:rsidR="004D1F42" w:rsidRPr="000319CD">
        <w:rPr>
          <w:rFonts w:ascii="Times New Roman" w:hAnsi="Times New Roman" w:cs="Times New Roman"/>
          <w:sz w:val="24"/>
          <w:szCs w:val="24"/>
        </w:rPr>
        <w:t xml:space="preserve"> </w:t>
      </w:r>
      <w:r w:rsidR="004D1F42" w:rsidRPr="000319CD">
        <w:rPr>
          <w:rFonts w:ascii="Times New Roman" w:hAnsi="Times New Roman" w:cs="Times New Roman"/>
          <w:color w:val="000000" w:themeColor="text1"/>
          <w:sz w:val="24"/>
          <w:szCs w:val="24"/>
        </w:rPr>
        <w:lastRenderedPageBreak/>
        <w:t xml:space="preserve">Çalışmaya katılan </w:t>
      </w:r>
      <w:r w:rsidR="00AF2D12" w:rsidRPr="000319CD">
        <w:rPr>
          <w:rFonts w:ascii="Times New Roman" w:hAnsi="Times New Roman" w:cs="Times New Roman"/>
          <w:color w:val="000000" w:themeColor="text1"/>
          <w:sz w:val="24"/>
          <w:szCs w:val="24"/>
        </w:rPr>
        <w:t>gö</w:t>
      </w:r>
      <w:r w:rsidR="00675DEC" w:rsidRPr="000319CD">
        <w:rPr>
          <w:rFonts w:ascii="Times New Roman" w:hAnsi="Times New Roman" w:cs="Times New Roman"/>
          <w:color w:val="000000" w:themeColor="text1"/>
          <w:sz w:val="24"/>
          <w:szCs w:val="24"/>
        </w:rPr>
        <w:t>n</w:t>
      </w:r>
      <w:r w:rsidR="00AF2D12" w:rsidRPr="000319CD">
        <w:rPr>
          <w:rFonts w:ascii="Times New Roman" w:hAnsi="Times New Roman" w:cs="Times New Roman"/>
          <w:color w:val="000000" w:themeColor="text1"/>
          <w:sz w:val="24"/>
          <w:szCs w:val="24"/>
        </w:rPr>
        <w:t xml:space="preserve">üllü </w:t>
      </w:r>
      <w:r w:rsidR="004D1F42" w:rsidRPr="000319CD">
        <w:rPr>
          <w:rFonts w:ascii="Times New Roman" w:hAnsi="Times New Roman" w:cs="Times New Roman"/>
          <w:color w:val="000000" w:themeColor="text1"/>
          <w:sz w:val="24"/>
          <w:szCs w:val="24"/>
        </w:rPr>
        <w:t>katılımcıların</w:t>
      </w:r>
      <w:r w:rsidR="00675DEC" w:rsidRPr="000319CD">
        <w:rPr>
          <w:rFonts w:ascii="Times New Roman" w:hAnsi="Times New Roman" w:cs="Times New Roman"/>
          <w:color w:val="000000" w:themeColor="text1"/>
          <w:sz w:val="24"/>
          <w:szCs w:val="24"/>
        </w:rPr>
        <w:t>;</w:t>
      </w:r>
      <w:r w:rsidR="00646A2B">
        <w:rPr>
          <w:rFonts w:ascii="Times New Roman" w:hAnsi="Times New Roman" w:cs="Times New Roman"/>
          <w:color w:val="000000" w:themeColor="text1"/>
          <w:sz w:val="24"/>
          <w:szCs w:val="24"/>
        </w:rPr>
        <w:t xml:space="preserve"> %47,4 ile kadın, </w:t>
      </w:r>
      <w:r w:rsidR="004D1F42" w:rsidRPr="000319CD">
        <w:rPr>
          <w:rFonts w:ascii="Times New Roman" w:hAnsi="Times New Roman" w:cs="Times New Roman"/>
          <w:color w:val="000000" w:themeColor="text1"/>
          <w:sz w:val="24"/>
          <w:szCs w:val="24"/>
        </w:rPr>
        <w:t xml:space="preserve">%52,6 ile erkeklerden </w:t>
      </w:r>
      <w:r w:rsidR="004D1F42" w:rsidRPr="000319CD">
        <w:rPr>
          <w:rFonts w:ascii="Times New Roman" w:hAnsi="Times New Roman" w:cs="Times New Roman"/>
          <w:sz w:val="24"/>
          <w:szCs w:val="24"/>
        </w:rPr>
        <w:t>oluşmakta</w:t>
      </w:r>
      <w:r w:rsidR="00E33C4C" w:rsidRPr="000319CD">
        <w:rPr>
          <w:rFonts w:ascii="Times New Roman" w:hAnsi="Times New Roman" w:cs="Times New Roman"/>
          <w:sz w:val="24"/>
          <w:szCs w:val="24"/>
        </w:rPr>
        <w:t xml:space="preserve"> idi</w:t>
      </w:r>
      <w:r w:rsidR="004D1F42" w:rsidRPr="000319CD">
        <w:rPr>
          <w:rFonts w:ascii="Times New Roman" w:hAnsi="Times New Roman" w:cs="Times New Roman"/>
          <w:sz w:val="24"/>
          <w:szCs w:val="24"/>
        </w:rPr>
        <w:t>. Katılımcılar 25-31 yaş aralığında</w:t>
      </w:r>
      <w:r w:rsidR="00675DEC" w:rsidRPr="000319CD">
        <w:rPr>
          <w:rFonts w:ascii="Times New Roman" w:hAnsi="Times New Roman" w:cs="Times New Roman"/>
          <w:sz w:val="24"/>
          <w:szCs w:val="24"/>
        </w:rPr>
        <w:t>,</w:t>
      </w:r>
      <w:r w:rsidR="00E33C4C" w:rsidRPr="000319CD">
        <w:rPr>
          <w:rFonts w:ascii="Times New Roman" w:hAnsi="Times New Roman" w:cs="Times New Roman"/>
          <w:sz w:val="24"/>
          <w:szCs w:val="24"/>
        </w:rPr>
        <w:t xml:space="preserve"> çoğu</w:t>
      </w:r>
      <w:r w:rsidR="004D1F42" w:rsidRPr="000319CD">
        <w:rPr>
          <w:rFonts w:ascii="Times New Roman" w:hAnsi="Times New Roman" w:cs="Times New Roman"/>
          <w:sz w:val="24"/>
          <w:szCs w:val="24"/>
        </w:rPr>
        <w:t xml:space="preserve"> evli </w:t>
      </w:r>
      <w:r w:rsidR="00E33C4C" w:rsidRPr="000319CD">
        <w:rPr>
          <w:rFonts w:ascii="Times New Roman" w:hAnsi="Times New Roman" w:cs="Times New Roman"/>
          <w:sz w:val="24"/>
          <w:szCs w:val="24"/>
        </w:rPr>
        <w:t>(</w:t>
      </w:r>
      <w:r w:rsidR="004D1F42" w:rsidRPr="000319CD">
        <w:rPr>
          <w:rFonts w:ascii="Times New Roman" w:hAnsi="Times New Roman" w:cs="Times New Roman"/>
          <w:sz w:val="24"/>
          <w:szCs w:val="24"/>
        </w:rPr>
        <w:t>% 58,4’ü</w:t>
      </w:r>
      <w:r w:rsidR="00E33C4C" w:rsidRPr="000319CD">
        <w:rPr>
          <w:rFonts w:ascii="Times New Roman" w:hAnsi="Times New Roman" w:cs="Times New Roman"/>
          <w:sz w:val="24"/>
          <w:szCs w:val="24"/>
        </w:rPr>
        <w:t>), eğitim düzeyleri</w:t>
      </w:r>
      <w:r w:rsidR="00564791" w:rsidRPr="000319CD">
        <w:rPr>
          <w:rFonts w:ascii="Times New Roman" w:hAnsi="Times New Roman" w:cs="Times New Roman"/>
          <w:sz w:val="24"/>
          <w:szCs w:val="24"/>
        </w:rPr>
        <w:t xml:space="preserve"> lisans ağırlıklı</w:t>
      </w:r>
      <w:r w:rsidR="00E33C4C" w:rsidRPr="000319CD">
        <w:rPr>
          <w:rFonts w:ascii="Times New Roman" w:hAnsi="Times New Roman" w:cs="Times New Roman"/>
          <w:sz w:val="24"/>
          <w:szCs w:val="24"/>
        </w:rPr>
        <w:t xml:space="preserve"> (</w:t>
      </w:r>
      <w:r w:rsidR="00564791" w:rsidRPr="000319CD">
        <w:rPr>
          <w:rFonts w:ascii="Times New Roman" w:hAnsi="Times New Roman" w:cs="Times New Roman"/>
          <w:sz w:val="24"/>
          <w:szCs w:val="24"/>
        </w:rPr>
        <w:t>% 58,4’ü</w:t>
      </w:r>
      <w:r w:rsidR="00E33C4C" w:rsidRPr="000319CD">
        <w:rPr>
          <w:rFonts w:ascii="Times New Roman" w:hAnsi="Times New Roman" w:cs="Times New Roman"/>
          <w:sz w:val="24"/>
          <w:szCs w:val="24"/>
        </w:rPr>
        <w:t>),</w:t>
      </w:r>
      <w:r w:rsidR="00BE5588" w:rsidRPr="000319CD">
        <w:rPr>
          <w:rFonts w:ascii="Times New Roman" w:hAnsi="Times New Roman" w:cs="Times New Roman"/>
          <w:sz w:val="24"/>
          <w:szCs w:val="24"/>
        </w:rPr>
        <w:t xml:space="preserve"> çalışma yılı </w:t>
      </w:r>
      <w:r w:rsidR="00E33C4C" w:rsidRPr="000319CD">
        <w:rPr>
          <w:rFonts w:ascii="Times New Roman" w:hAnsi="Times New Roman" w:cs="Times New Roman"/>
          <w:sz w:val="24"/>
          <w:szCs w:val="24"/>
        </w:rPr>
        <w:t>çoğu</w:t>
      </w:r>
      <w:r w:rsidR="00675DEC" w:rsidRPr="000319CD">
        <w:rPr>
          <w:rFonts w:ascii="Times New Roman" w:hAnsi="Times New Roman" w:cs="Times New Roman"/>
          <w:sz w:val="24"/>
          <w:szCs w:val="24"/>
        </w:rPr>
        <w:t>nlukla</w:t>
      </w:r>
      <w:r w:rsidR="00E33C4C" w:rsidRPr="000319CD">
        <w:rPr>
          <w:rFonts w:ascii="Times New Roman" w:hAnsi="Times New Roman" w:cs="Times New Roman"/>
          <w:sz w:val="24"/>
          <w:szCs w:val="24"/>
        </w:rPr>
        <w:t xml:space="preserve"> </w:t>
      </w:r>
      <w:r w:rsidR="00BE5588" w:rsidRPr="000319CD">
        <w:rPr>
          <w:rFonts w:ascii="Times New Roman" w:hAnsi="Times New Roman" w:cs="Times New Roman"/>
          <w:sz w:val="24"/>
          <w:szCs w:val="24"/>
        </w:rPr>
        <w:t xml:space="preserve">1-3 yıl arası </w:t>
      </w:r>
      <w:r w:rsidR="00E33C4C" w:rsidRPr="000319CD">
        <w:rPr>
          <w:rFonts w:ascii="Times New Roman" w:hAnsi="Times New Roman" w:cs="Times New Roman"/>
          <w:sz w:val="24"/>
          <w:szCs w:val="24"/>
        </w:rPr>
        <w:t>(</w:t>
      </w:r>
      <w:r w:rsidR="00BE5588" w:rsidRPr="000319CD">
        <w:rPr>
          <w:rFonts w:ascii="Times New Roman" w:hAnsi="Times New Roman" w:cs="Times New Roman"/>
          <w:sz w:val="24"/>
          <w:szCs w:val="24"/>
        </w:rPr>
        <w:t>%30,1’i</w:t>
      </w:r>
      <w:r w:rsidR="00E33C4C" w:rsidRPr="000319CD">
        <w:rPr>
          <w:rFonts w:ascii="Times New Roman" w:hAnsi="Times New Roman" w:cs="Times New Roman"/>
          <w:sz w:val="24"/>
          <w:szCs w:val="24"/>
        </w:rPr>
        <w:t>)</w:t>
      </w:r>
      <w:r w:rsidR="00675DEC" w:rsidRPr="000319CD">
        <w:rPr>
          <w:rFonts w:ascii="Times New Roman" w:hAnsi="Times New Roman" w:cs="Times New Roman"/>
          <w:sz w:val="24"/>
          <w:szCs w:val="24"/>
        </w:rPr>
        <w:t xml:space="preserve"> </w:t>
      </w:r>
      <w:r w:rsidR="00E33C4C" w:rsidRPr="000319CD">
        <w:rPr>
          <w:rFonts w:ascii="Times New Roman" w:hAnsi="Times New Roman" w:cs="Times New Roman"/>
          <w:sz w:val="24"/>
          <w:szCs w:val="24"/>
        </w:rPr>
        <w:t xml:space="preserve">ve </w:t>
      </w:r>
      <w:r w:rsidR="009317A2" w:rsidRPr="000319CD">
        <w:rPr>
          <w:rFonts w:ascii="Times New Roman" w:hAnsi="Times New Roman" w:cs="Times New Roman"/>
          <w:sz w:val="24"/>
          <w:szCs w:val="24"/>
        </w:rPr>
        <w:t>çoğu so</w:t>
      </w:r>
      <w:r w:rsidR="00A717CB">
        <w:rPr>
          <w:rFonts w:ascii="Times New Roman" w:hAnsi="Times New Roman" w:cs="Times New Roman"/>
          <w:sz w:val="24"/>
          <w:szCs w:val="24"/>
        </w:rPr>
        <w:t>syal hizmet uzmanlarından</w:t>
      </w:r>
      <w:r w:rsidR="00646A2B">
        <w:rPr>
          <w:rFonts w:ascii="Times New Roman" w:hAnsi="Times New Roman" w:cs="Times New Roman"/>
          <w:sz w:val="24"/>
          <w:szCs w:val="24"/>
        </w:rPr>
        <w:t xml:space="preserve"> (Acil Yardım ve Afet Y</w:t>
      </w:r>
      <w:r w:rsidR="00E33C4C" w:rsidRPr="000319CD">
        <w:rPr>
          <w:rFonts w:ascii="Times New Roman" w:hAnsi="Times New Roman" w:cs="Times New Roman"/>
          <w:sz w:val="24"/>
          <w:szCs w:val="24"/>
        </w:rPr>
        <w:t>öneticisi %11,5’ni, psikolog %18,7’sini, sosyolog %7,7’, sosyal hizmet uzmanı %28,7’i)</w:t>
      </w:r>
      <w:r w:rsidR="009317A2" w:rsidRPr="000319CD">
        <w:rPr>
          <w:rFonts w:ascii="Times New Roman" w:hAnsi="Times New Roman" w:cs="Times New Roman"/>
          <w:sz w:val="24"/>
          <w:szCs w:val="24"/>
        </w:rPr>
        <w:t xml:space="preserve"> oluşma</w:t>
      </w:r>
      <w:r w:rsidR="00675DEC" w:rsidRPr="000319CD">
        <w:rPr>
          <w:rFonts w:ascii="Times New Roman" w:hAnsi="Times New Roman" w:cs="Times New Roman"/>
          <w:sz w:val="24"/>
          <w:szCs w:val="24"/>
        </w:rPr>
        <w:t>ktaydı</w:t>
      </w:r>
      <w:r w:rsidR="00F0537A" w:rsidRPr="000319CD">
        <w:rPr>
          <w:rFonts w:ascii="Times New Roman" w:hAnsi="Times New Roman" w:cs="Times New Roman"/>
          <w:sz w:val="24"/>
          <w:szCs w:val="24"/>
        </w:rPr>
        <w:t xml:space="preserve">. </w:t>
      </w:r>
      <w:r w:rsidR="00E82EE1" w:rsidRPr="000319CD">
        <w:rPr>
          <w:rFonts w:ascii="Times New Roman" w:hAnsi="Times New Roman" w:cs="Times New Roman"/>
          <w:sz w:val="24"/>
          <w:szCs w:val="24"/>
        </w:rPr>
        <w:t xml:space="preserve">Afete Hazırlık </w:t>
      </w:r>
      <w:r w:rsidR="00AD47D7" w:rsidRPr="000319CD">
        <w:rPr>
          <w:rFonts w:ascii="Times New Roman" w:hAnsi="Times New Roman" w:cs="Times New Roman"/>
          <w:sz w:val="24"/>
          <w:szCs w:val="24"/>
        </w:rPr>
        <w:t xml:space="preserve">ve </w:t>
      </w:r>
      <w:r w:rsidR="00E82EE1" w:rsidRPr="000319CD">
        <w:rPr>
          <w:rFonts w:ascii="Times New Roman" w:hAnsi="Times New Roman" w:cs="Times New Roman"/>
          <w:sz w:val="24"/>
          <w:szCs w:val="24"/>
        </w:rPr>
        <w:t>Müdahale (AHM) Eğitimi alan katılımcı %57,4’ünü,  Psikolojik İlk Yardım (PİY) Eğitimi alan %51,2’si, olu</w:t>
      </w:r>
      <w:r w:rsidR="00675DEC" w:rsidRPr="000319CD">
        <w:rPr>
          <w:rFonts w:ascii="Times New Roman" w:hAnsi="Times New Roman" w:cs="Times New Roman"/>
          <w:sz w:val="24"/>
          <w:szCs w:val="24"/>
        </w:rPr>
        <w:t>şturarak</w:t>
      </w:r>
      <w:r w:rsidR="00E82EE1" w:rsidRPr="000319CD">
        <w:rPr>
          <w:rFonts w:ascii="Times New Roman" w:hAnsi="Times New Roman" w:cs="Times New Roman"/>
          <w:sz w:val="24"/>
          <w:szCs w:val="24"/>
        </w:rPr>
        <w:t xml:space="preserve"> AHM ve PİY eğitimini alan katılımcı sayılarının almayanlara göre yüzdesi daha yüksek idi. Afet ve acil durumlarda görev almış katılımcı </w:t>
      </w:r>
      <w:r w:rsidR="00675DEC" w:rsidRPr="000319CD">
        <w:rPr>
          <w:rFonts w:ascii="Times New Roman" w:hAnsi="Times New Roman" w:cs="Times New Roman"/>
          <w:sz w:val="24"/>
          <w:szCs w:val="24"/>
        </w:rPr>
        <w:t xml:space="preserve">yüzdesi </w:t>
      </w:r>
      <w:r w:rsidR="00E82EE1" w:rsidRPr="000319CD">
        <w:rPr>
          <w:rFonts w:ascii="Times New Roman" w:hAnsi="Times New Roman" w:cs="Times New Roman"/>
          <w:sz w:val="24"/>
          <w:szCs w:val="24"/>
        </w:rPr>
        <w:t>%73,2</w:t>
      </w:r>
      <w:r w:rsidR="00675DEC" w:rsidRPr="000319CD">
        <w:rPr>
          <w:rFonts w:ascii="Times New Roman" w:hAnsi="Times New Roman" w:cs="Times New Roman"/>
          <w:sz w:val="24"/>
          <w:szCs w:val="24"/>
        </w:rPr>
        <w:t xml:space="preserve"> ve</w:t>
      </w:r>
      <w:r w:rsidR="003F19F8" w:rsidRPr="000319CD">
        <w:rPr>
          <w:rFonts w:ascii="Times New Roman" w:hAnsi="Times New Roman" w:cs="Times New Roman"/>
          <w:sz w:val="24"/>
          <w:szCs w:val="24"/>
        </w:rPr>
        <w:t xml:space="preserve"> çalışmış olduğu birimler </w:t>
      </w:r>
      <w:r w:rsidR="00675DEC" w:rsidRPr="000319CD">
        <w:rPr>
          <w:rFonts w:ascii="Times New Roman" w:hAnsi="Times New Roman" w:cs="Times New Roman"/>
          <w:sz w:val="24"/>
          <w:szCs w:val="24"/>
        </w:rPr>
        <w:t xml:space="preserve">içinde </w:t>
      </w:r>
      <w:r w:rsidR="003F19F8" w:rsidRPr="000319CD">
        <w:rPr>
          <w:rFonts w:ascii="Times New Roman" w:hAnsi="Times New Roman" w:cs="Times New Roman"/>
          <w:sz w:val="24"/>
          <w:szCs w:val="24"/>
        </w:rPr>
        <w:t>en</w:t>
      </w:r>
      <w:r w:rsidR="00675DEC" w:rsidRPr="000319CD">
        <w:rPr>
          <w:rFonts w:ascii="Times New Roman" w:hAnsi="Times New Roman" w:cs="Times New Roman"/>
          <w:sz w:val="24"/>
          <w:szCs w:val="24"/>
        </w:rPr>
        <w:t xml:space="preserve"> fazla</w:t>
      </w:r>
      <w:r w:rsidR="003F19F8" w:rsidRPr="000319CD">
        <w:rPr>
          <w:rFonts w:ascii="Times New Roman" w:hAnsi="Times New Roman" w:cs="Times New Roman"/>
          <w:sz w:val="24"/>
          <w:szCs w:val="24"/>
        </w:rPr>
        <w:t xml:space="preserve"> </w:t>
      </w:r>
      <w:r w:rsidR="00E82EE1" w:rsidRPr="000319CD">
        <w:rPr>
          <w:rFonts w:ascii="Times New Roman" w:hAnsi="Times New Roman" w:cs="Times New Roman"/>
          <w:sz w:val="24"/>
          <w:szCs w:val="24"/>
        </w:rPr>
        <w:t xml:space="preserve"> </w:t>
      </w:r>
      <w:r w:rsidR="003F19F8" w:rsidRPr="000319CD">
        <w:rPr>
          <w:rFonts w:ascii="Times New Roman" w:hAnsi="Times New Roman" w:cs="Times New Roman"/>
          <w:sz w:val="24"/>
          <w:szCs w:val="24"/>
        </w:rPr>
        <w:t>izleme ve iyileştirme birimi</w:t>
      </w:r>
      <w:r w:rsidR="00675DEC" w:rsidRPr="000319CD">
        <w:rPr>
          <w:rFonts w:ascii="Times New Roman" w:hAnsi="Times New Roman" w:cs="Times New Roman"/>
          <w:sz w:val="24"/>
          <w:szCs w:val="24"/>
        </w:rPr>
        <w:t xml:space="preserve"> (%45,0) yer almaktaydı.</w:t>
      </w:r>
    </w:p>
    <w:p w14:paraId="35161884" w14:textId="11B99CA3" w:rsidR="006A0999" w:rsidRPr="000319CD" w:rsidRDefault="00590A1C" w:rsidP="00AD47D7">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Katılımcılar</w:t>
      </w:r>
      <w:r w:rsidR="00FB085A" w:rsidRPr="000319CD">
        <w:rPr>
          <w:rFonts w:ascii="Times New Roman" w:hAnsi="Times New Roman" w:cs="Times New Roman"/>
          <w:color w:val="000000" w:themeColor="text1"/>
          <w:sz w:val="24"/>
          <w:szCs w:val="24"/>
        </w:rPr>
        <w:t xml:space="preserve">a  </w:t>
      </w:r>
      <w:r w:rsidR="00A64394" w:rsidRPr="000319CD">
        <w:rPr>
          <w:rFonts w:ascii="Times New Roman" w:hAnsi="Times New Roman" w:cs="Times New Roman"/>
          <w:color w:val="000000" w:themeColor="text1"/>
          <w:sz w:val="24"/>
          <w:szCs w:val="24"/>
        </w:rPr>
        <w:t>öncelikle</w:t>
      </w:r>
      <w:r w:rsidRPr="000319CD">
        <w:rPr>
          <w:rFonts w:ascii="Times New Roman" w:hAnsi="Times New Roman" w:cs="Times New Roman"/>
          <w:color w:val="000000" w:themeColor="text1"/>
          <w:sz w:val="24"/>
          <w:szCs w:val="24"/>
        </w:rPr>
        <w:t xml:space="preserve"> Psikososyal Müdahale</w:t>
      </w:r>
      <w:r w:rsidR="00FB085A" w:rsidRPr="000319CD">
        <w:rPr>
          <w:rFonts w:ascii="Times New Roman" w:hAnsi="Times New Roman" w:cs="Times New Roman"/>
          <w:color w:val="000000" w:themeColor="text1"/>
          <w:sz w:val="24"/>
          <w:szCs w:val="24"/>
        </w:rPr>
        <w:t xml:space="preserve"> Temel ilkeleri</w:t>
      </w:r>
      <w:r w:rsidRPr="000319CD">
        <w:rPr>
          <w:rFonts w:ascii="Times New Roman" w:hAnsi="Times New Roman" w:cs="Times New Roman"/>
          <w:color w:val="000000" w:themeColor="text1"/>
          <w:sz w:val="24"/>
          <w:szCs w:val="24"/>
        </w:rPr>
        <w:t xml:space="preserve"> </w:t>
      </w:r>
      <w:r w:rsidR="009317A2" w:rsidRPr="000319CD">
        <w:rPr>
          <w:rFonts w:ascii="Times New Roman" w:hAnsi="Times New Roman" w:cs="Times New Roman"/>
          <w:color w:val="000000" w:themeColor="text1"/>
          <w:sz w:val="24"/>
          <w:szCs w:val="24"/>
        </w:rPr>
        <w:t xml:space="preserve">ile ilgili </w:t>
      </w:r>
      <w:r w:rsidR="00FB085A" w:rsidRPr="000319CD">
        <w:rPr>
          <w:rFonts w:ascii="Times New Roman" w:hAnsi="Times New Roman" w:cs="Times New Roman"/>
          <w:color w:val="000000" w:themeColor="text1"/>
          <w:sz w:val="24"/>
          <w:szCs w:val="24"/>
        </w:rPr>
        <w:t xml:space="preserve">öncesinde </w:t>
      </w:r>
      <w:r w:rsidR="009317A2" w:rsidRPr="000319CD">
        <w:rPr>
          <w:rFonts w:ascii="Times New Roman" w:hAnsi="Times New Roman" w:cs="Times New Roman"/>
          <w:color w:val="000000" w:themeColor="text1"/>
          <w:sz w:val="24"/>
          <w:szCs w:val="24"/>
        </w:rPr>
        <w:t>7 alt başlık</w:t>
      </w:r>
      <w:r w:rsidR="00646A2B">
        <w:rPr>
          <w:rFonts w:ascii="Times New Roman" w:hAnsi="Times New Roman" w:cs="Times New Roman"/>
          <w:color w:val="000000" w:themeColor="text1"/>
          <w:sz w:val="24"/>
          <w:szCs w:val="24"/>
        </w:rPr>
        <w:t xml:space="preserve">ta </w:t>
      </w:r>
      <w:r w:rsidR="009317A2" w:rsidRPr="000319CD">
        <w:rPr>
          <w:rFonts w:ascii="Times New Roman" w:hAnsi="Times New Roman" w:cs="Times New Roman"/>
          <w:color w:val="000000" w:themeColor="text1"/>
          <w:sz w:val="24"/>
          <w:szCs w:val="24"/>
        </w:rPr>
        <w:t>(</w:t>
      </w:r>
      <w:r w:rsidR="00C90F6E" w:rsidRPr="000319CD">
        <w:rPr>
          <w:rFonts w:ascii="Times New Roman" w:hAnsi="Times New Roman" w:cs="Times New Roman"/>
          <w:color w:val="000000" w:themeColor="text1"/>
          <w:sz w:val="24"/>
          <w:szCs w:val="24"/>
        </w:rPr>
        <w:t>1. İlke: İnsan hakları ve eşitlik, 2. İlke: Durum analizi ve değerlendirme, 3. İlke: Mevcut kaynaklar ve kapasiteler üzerine inşa etmek, 4. İlke: Gönüllülük, 5. İlke: Çok katmanlı destekler, 6. İlke: Katılım ve yerel destekler için savunuculuk, 7. İlke: Afetzedeye zarar vermemek)</w:t>
      </w:r>
      <w:r w:rsidRPr="000319CD">
        <w:rPr>
          <w:rFonts w:ascii="Times New Roman" w:hAnsi="Times New Roman" w:cs="Times New Roman"/>
          <w:bCs/>
          <w:color w:val="000000" w:themeColor="text1"/>
          <w:sz w:val="24"/>
          <w:szCs w:val="24"/>
        </w:rPr>
        <w:t xml:space="preserve"> </w:t>
      </w:r>
      <w:r w:rsidR="00646A2B">
        <w:rPr>
          <w:rFonts w:ascii="Times New Roman" w:hAnsi="Times New Roman" w:cs="Times New Roman"/>
          <w:bCs/>
          <w:color w:val="000000" w:themeColor="text1"/>
          <w:sz w:val="24"/>
          <w:szCs w:val="24"/>
        </w:rPr>
        <w:t>hangilerinin “</w:t>
      </w:r>
      <w:r w:rsidRPr="000319CD">
        <w:rPr>
          <w:rFonts w:ascii="Times New Roman" w:hAnsi="Times New Roman" w:cs="Times New Roman"/>
          <w:bCs/>
          <w:color w:val="000000" w:themeColor="text1"/>
          <w:sz w:val="24"/>
          <w:szCs w:val="24"/>
        </w:rPr>
        <w:t>Psikososyal Destek Müdahale Temel İlkeleri olduğunu düşünüyorsunuz?”</w:t>
      </w:r>
      <w:r w:rsidRPr="000319CD">
        <w:rPr>
          <w:rFonts w:ascii="Times New Roman" w:hAnsi="Times New Roman" w:cs="Times New Roman"/>
          <w:color w:val="000000" w:themeColor="text1"/>
          <w:sz w:val="24"/>
          <w:szCs w:val="24"/>
        </w:rPr>
        <w:t xml:space="preserve"> sorusu </w:t>
      </w:r>
      <w:r w:rsidR="00A64394" w:rsidRPr="000319CD">
        <w:rPr>
          <w:rFonts w:ascii="Times New Roman" w:hAnsi="Times New Roman" w:cs="Times New Roman"/>
          <w:color w:val="000000" w:themeColor="text1"/>
          <w:sz w:val="24"/>
          <w:szCs w:val="24"/>
        </w:rPr>
        <w:t>yöneltiğinde;</w:t>
      </w:r>
      <w:r w:rsidR="006A0999" w:rsidRPr="000319CD">
        <w:rPr>
          <w:rFonts w:ascii="Times New Roman" w:hAnsi="Times New Roman" w:cs="Times New Roman"/>
          <w:color w:val="000000" w:themeColor="text1"/>
          <w:sz w:val="24"/>
          <w:szCs w:val="24"/>
        </w:rPr>
        <w:t xml:space="preserve"> en çok bildikleri ilkeden en a</w:t>
      </w:r>
      <w:r w:rsidR="00646A2B">
        <w:rPr>
          <w:rFonts w:ascii="Times New Roman" w:hAnsi="Times New Roman" w:cs="Times New Roman"/>
          <w:color w:val="000000" w:themeColor="text1"/>
          <w:sz w:val="24"/>
          <w:szCs w:val="24"/>
        </w:rPr>
        <w:t>z bildikleri ilkeye doğru sıralandığında</w:t>
      </w:r>
      <w:r w:rsidR="00A64394" w:rsidRPr="000319CD">
        <w:rPr>
          <w:rFonts w:ascii="Times New Roman" w:hAnsi="Times New Roman" w:cs="Times New Roman"/>
          <w:color w:val="000000" w:themeColor="text1"/>
          <w:sz w:val="24"/>
          <w:szCs w:val="24"/>
        </w:rPr>
        <w:t xml:space="preserve"> </w:t>
      </w:r>
      <w:r w:rsidR="006A0999" w:rsidRPr="000319CD">
        <w:rPr>
          <w:rFonts w:ascii="Times New Roman" w:hAnsi="Times New Roman" w:cs="Times New Roman"/>
          <w:color w:val="000000" w:themeColor="text1"/>
          <w:sz w:val="24"/>
          <w:szCs w:val="24"/>
        </w:rPr>
        <w:t>1. İlkeyi: bilen katılımcılar %75,1’ni, 7. İlkeyi: bilen katılımcılar %73,7’ni, 2. İlkeyi: bilen katılımcılar %63,6’nı, 4. İlkeyi: bilen katılımcılar %45,9’unu, 3. İlkeyi: bilen katılımcılar %43,5’ni, 5. İlkeyi: bilen katılımcılar %35,9’unu, 6. İlkeyi: bilen katılımcılar %29,6’</w:t>
      </w:r>
      <w:r w:rsidR="00A64394" w:rsidRPr="000319CD">
        <w:rPr>
          <w:rFonts w:ascii="Times New Roman" w:hAnsi="Times New Roman" w:cs="Times New Roman"/>
          <w:color w:val="000000" w:themeColor="text1"/>
          <w:sz w:val="24"/>
          <w:szCs w:val="24"/>
        </w:rPr>
        <w:t xml:space="preserve"> olduğu gözlendi</w:t>
      </w:r>
      <w:r w:rsidR="006A0999" w:rsidRPr="000319CD">
        <w:rPr>
          <w:rFonts w:ascii="Times New Roman" w:hAnsi="Times New Roman" w:cs="Times New Roman"/>
          <w:color w:val="000000" w:themeColor="text1"/>
          <w:sz w:val="24"/>
          <w:szCs w:val="24"/>
        </w:rPr>
        <w:t xml:space="preserve">. </w:t>
      </w:r>
      <w:r w:rsidR="002F2D2F" w:rsidRPr="000319CD">
        <w:rPr>
          <w:rFonts w:ascii="Times New Roman" w:hAnsi="Times New Roman" w:cs="Times New Roman"/>
          <w:color w:val="000000" w:themeColor="text1"/>
          <w:sz w:val="24"/>
          <w:szCs w:val="24"/>
        </w:rPr>
        <w:t xml:space="preserve">İnsan hakları ve eşitlik </w:t>
      </w:r>
      <w:r w:rsidR="00230B2B" w:rsidRPr="000319CD">
        <w:rPr>
          <w:rFonts w:ascii="Times New Roman" w:hAnsi="Times New Roman" w:cs="Times New Roman"/>
          <w:color w:val="000000" w:themeColor="text1"/>
          <w:sz w:val="24"/>
          <w:szCs w:val="24"/>
        </w:rPr>
        <w:t xml:space="preserve">ilkesini değerlendirdiğimizde bilinirlik seviyesinin diğer ilkelerden yüksek çıkmasında çeşitli faktörklerin etkisini görmekteyiz. İnsan hakları ve eşitlik, </w:t>
      </w:r>
      <w:r w:rsidR="00230B2B" w:rsidRPr="000319CD">
        <w:rPr>
          <w:rFonts w:ascii="Times New Roman" w:hAnsi="Times New Roman" w:cs="Times New Roman"/>
          <w:color w:val="000000" w:themeColor="text1"/>
          <w:sz w:val="24"/>
          <w:szCs w:val="24"/>
          <w:lang w:val="sv-SE"/>
        </w:rPr>
        <w:t>insani aktörler, afet ve acil durumlardan etkilenen tüm birey ve toplumun insan haklarını teşvik etmeli ve insan hakları ihlali yüksek olan grupları koruma altına alması gerektiğini belirtmektedir</w:t>
      </w:r>
      <w:r w:rsidR="00C42A29" w:rsidRPr="000319CD">
        <w:rPr>
          <w:rFonts w:ascii="Times New Roman" w:hAnsi="Times New Roman" w:cs="Times New Roman"/>
          <w:color w:val="000000" w:themeColor="text1"/>
          <w:sz w:val="24"/>
          <w:szCs w:val="24"/>
          <w:lang w:val="sv-SE"/>
        </w:rPr>
        <w:t>.</w:t>
      </w:r>
      <w:r w:rsidR="00C42A29" w:rsidRPr="000319CD">
        <w:rPr>
          <w:rFonts w:ascii="Times New Roman" w:hAnsi="Times New Roman" w:cs="Times New Roman"/>
          <w:color w:val="00B0F0"/>
          <w:sz w:val="24"/>
          <w:szCs w:val="24"/>
          <w:lang w:val="sv-SE"/>
        </w:rPr>
        <w:t xml:space="preserve"> </w:t>
      </w:r>
      <w:r w:rsidR="00230B2B" w:rsidRPr="000319CD">
        <w:rPr>
          <w:rFonts w:ascii="Times New Roman" w:hAnsi="Times New Roman" w:cs="Times New Roman"/>
          <w:color w:val="000000" w:themeColor="text1"/>
          <w:sz w:val="24"/>
          <w:szCs w:val="24"/>
          <w:lang w:val="sv-SE"/>
        </w:rPr>
        <w:t xml:space="preserve">İnsani aktörler de eşitliği ve ayrımcılık yapmamalarını teşvik etmelidir. Yani, belirlenmiş ihtiyaçlara göre, cinsiyet, yaş grupları, dil grupları, etnik gruplar ve yerellikler arasında etkilenen popülasyonlar arasında ruh sağlığı ve psikososyal desteklerin erişilebilirliği ve erişilebilirliği konusunda adaleti en üst düzeye çıkarmayı amaçlamalıdır (IASC, 2017). </w:t>
      </w:r>
      <w:r w:rsidR="00230B2B" w:rsidRPr="000319CD">
        <w:rPr>
          <w:rFonts w:ascii="Times New Roman" w:hAnsi="Times New Roman" w:cs="Times New Roman"/>
          <w:sz w:val="24"/>
          <w:szCs w:val="24"/>
          <w:shd w:val="clear" w:color="auto" w:fill="FFFFFF"/>
        </w:rPr>
        <w:t>Birleşmiş Milletler İnsan Hakla</w:t>
      </w:r>
      <w:r w:rsidR="00646A2B">
        <w:rPr>
          <w:rFonts w:ascii="Times New Roman" w:hAnsi="Times New Roman" w:cs="Times New Roman"/>
          <w:sz w:val="24"/>
          <w:szCs w:val="24"/>
          <w:shd w:val="clear" w:color="auto" w:fill="FFFFFF"/>
        </w:rPr>
        <w:t>rı Yüksek Komiserliği’de (OHCHR)</w:t>
      </w:r>
      <w:r w:rsidR="00230B2B" w:rsidRPr="000319CD">
        <w:rPr>
          <w:rFonts w:ascii="Times New Roman" w:hAnsi="Times New Roman" w:cs="Times New Roman"/>
          <w:sz w:val="24"/>
          <w:szCs w:val="24"/>
          <w:lang w:val="sv-SE"/>
        </w:rPr>
        <w:t xml:space="preserve"> uluslararası insan hakları hukuku, hükümetlerin, bireylerin veya grupların insan haklarını ve temel özgürlüklerini desteklemek ve korumak amacıyla belirli şekillerde hareket etme veya belirli eylemlerden kaçınma yükümlülüklerini ortaya koyduğunu belirtmiştir</w:t>
      </w:r>
      <w:r w:rsidR="00C42A29" w:rsidRPr="000319CD">
        <w:rPr>
          <w:rFonts w:ascii="Times New Roman" w:hAnsi="Times New Roman" w:cs="Times New Roman"/>
          <w:sz w:val="24"/>
          <w:szCs w:val="24"/>
          <w:lang w:val="sv-SE"/>
        </w:rPr>
        <w:t xml:space="preserve"> </w:t>
      </w:r>
      <w:r w:rsidR="009129D7" w:rsidRPr="000319CD">
        <w:rPr>
          <w:rFonts w:ascii="Times New Roman" w:hAnsi="Times New Roman" w:cs="Times New Roman"/>
          <w:sz w:val="24"/>
          <w:szCs w:val="24"/>
          <w:lang w:val="sv-SE"/>
        </w:rPr>
        <w:t xml:space="preserve">(OHCR, </w:t>
      </w:r>
      <w:r w:rsidR="009129D7" w:rsidRPr="000319CD">
        <w:rPr>
          <w:rFonts w:ascii="Times New Roman" w:hAnsi="Times New Roman" w:cs="Times New Roman"/>
          <w:sz w:val="24"/>
          <w:szCs w:val="24"/>
          <w:lang w:val="sv-SE"/>
        </w:rPr>
        <w:lastRenderedPageBreak/>
        <w:t>2020</w:t>
      </w:r>
      <w:r w:rsidR="00C42A29" w:rsidRPr="000319CD">
        <w:rPr>
          <w:rFonts w:ascii="Times New Roman" w:hAnsi="Times New Roman" w:cs="Times New Roman"/>
          <w:sz w:val="24"/>
          <w:szCs w:val="24"/>
          <w:lang w:val="sv-SE"/>
        </w:rPr>
        <w:t>)</w:t>
      </w:r>
      <w:r w:rsidR="00230B2B" w:rsidRPr="000319CD">
        <w:rPr>
          <w:rFonts w:ascii="Times New Roman" w:hAnsi="Times New Roman" w:cs="Times New Roman"/>
          <w:sz w:val="24"/>
          <w:szCs w:val="24"/>
          <w:lang w:val="sv-SE"/>
        </w:rPr>
        <w:t>. Bu ilke tüm insanlığı kapsayan çok geniş bir anlam ve hukuka sahiptir. Bu doğrultuda katılımcıların bu ilkeyi bilme düzeyi yüksek seviyelerd</w:t>
      </w:r>
      <w:r w:rsidR="00A64394" w:rsidRPr="000319CD">
        <w:rPr>
          <w:rFonts w:ascii="Times New Roman" w:hAnsi="Times New Roman" w:cs="Times New Roman"/>
          <w:sz w:val="24"/>
          <w:szCs w:val="24"/>
          <w:lang w:val="sv-SE"/>
        </w:rPr>
        <w:t>e idi</w:t>
      </w:r>
      <w:r w:rsidR="00230B2B" w:rsidRPr="000319CD">
        <w:rPr>
          <w:rFonts w:ascii="Times New Roman" w:hAnsi="Times New Roman" w:cs="Times New Roman"/>
          <w:sz w:val="24"/>
          <w:szCs w:val="24"/>
          <w:lang w:val="sv-SE"/>
        </w:rPr>
        <w:t>. Katılımcıların en az düzeyde bildiği ilke ise</w:t>
      </w:r>
      <w:r w:rsidR="001D612D" w:rsidRPr="000319CD">
        <w:rPr>
          <w:rFonts w:ascii="Times New Roman" w:hAnsi="Times New Roman" w:cs="Times New Roman"/>
          <w:sz w:val="24"/>
          <w:szCs w:val="24"/>
          <w:lang w:val="sv-SE"/>
        </w:rPr>
        <w:t xml:space="preserve"> 6. ilke</w:t>
      </w:r>
      <w:r w:rsidR="00230B2B" w:rsidRPr="000319CD">
        <w:rPr>
          <w:rFonts w:ascii="Times New Roman" w:hAnsi="Times New Roman" w:cs="Times New Roman"/>
          <w:sz w:val="24"/>
          <w:szCs w:val="24"/>
          <w:lang w:val="sv-SE"/>
        </w:rPr>
        <w:t xml:space="preserve"> </w:t>
      </w:r>
      <w:r w:rsidR="001D612D" w:rsidRPr="000319CD">
        <w:rPr>
          <w:rFonts w:ascii="Times New Roman" w:hAnsi="Times New Roman" w:cs="Times New Roman"/>
          <w:color w:val="000000" w:themeColor="text1"/>
          <w:sz w:val="24"/>
          <w:szCs w:val="24"/>
        </w:rPr>
        <w:t xml:space="preserve">katılım ve yerel destekler için savunuculuk </w:t>
      </w:r>
      <w:r w:rsidR="00A64394" w:rsidRPr="000319CD">
        <w:rPr>
          <w:rFonts w:ascii="Times New Roman" w:hAnsi="Times New Roman" w:cs="Times New Roman"/>
          <w:color w:val="000000" w:themeColor="text1"/>
          <w:sz w:val="24"/>
          <w:szCs w:val="24"/>
        </w:rPr>
        <w:t>idi</w:t>
      </w:r>
      <w:r w:rsidR="001D612D" w:rsidRPr="000319CD">
        <w:rPr>
          <w:rFonts w:ascii="Times New Roman" w:hAnsi="Times New Roman" w:cs="Times New Roman"/>
          <w:color w:val="000000" w:themeColor="text1"/>
          <w:sz w:val="24"/>
          <w:szCs w:val="24"/>
        </w:rPr>
        <w:t xml:space="preserve">. </w:t>
      </w:r>
      <w:r w:rsidR="00B94EC4" w:rsidRPr="000319CD">
        <w:rPr>
          <w:rFonts w:ascii="Times New Roman" w:hAnsi="Times New Roman" w:cs="Times New Roman"/>
          <w:color w:val="000000" w:themeColor="text1"/>
          <w:sz w:val="24"/>
          <w:szCs w:val="24"/>
        </w:rPr>
        <w:t>Afet ve acil durumlardan birey ve toplum farklı şekillerde etkilenir ve farklı destek türleri gerektiği katılım ve yerel destekler için savunuculukta belirtilmiştir</w:t>
      </w:r>
      <w:r w:rsidR="00C42A29" w:rsidRPr="000319CD">
        <w:rPr>
          <w:rFonts w:ascii="Times New Roman" w:hAnsi="Times New Roman" w:cs="Times New Roman"/>
          <w:color w:val="000000" w:themeColor="text1"/>
          <w:sz w:val="24"/>
          <w:szCs w:val="24"/>
        </w:rPr>
        <w:t xml:space="preserve"> </w:t>
      </w:r>
      <w:r w:rsidR="00DB4EFF" w:rsidRPr="000319CD">
        <w:rPr>
          <w:rFonts w:ascii="Times New Roman" w:hAnsi="Times New Roman" w:cs="Times New Roman"/>
          <w:color w:val="000000" w:themeColor="text1"/>
          <w:sz w:val="24"/>
          <w:szCs w:val="24"/>
        </w:rPr>
        <w:t>(IASC, 2008).</w:t>
      </w:r>
      <w:r w:rsidR="00B94EC4" w:rsidRPr="000319CD">
        <w:rPr>
          <w:rFonts w:ascii="Times New Roman" w:hAnsi="Times New Roman" w:cs="Times New Roman"/>
          <w:color w:val="5B9BD5" w:themeColor="accent1"/>
          <w:sz w:val="24"/>
          <w:szCs w:val="24"/>
        </w:rPr>
        <w:t xml:space="preserve"> </w:t>
      </w:r>
      <w:r w:rsidR="00B94EC4" w:rsidRPr="000319CD">
        <w:rPr>
          <w:rFonts w:ascii="Times New Roman" w:hAnsi="Times New Roman" w:cs="Times New Roman"/>
          <w:color w:val="000000" w:themeColor="text1"/>
          <w:sz w:val="24"/>
          <w:szCs w:val="24"/>
        </w:rPr>
        <w:t xml:space="preserve">Ruh sağlığı ve psikososyal desteği organize etmenin anahtarı, farklı grupların ihtiyaçlarını karşılayan katmanlı bir tamamlayıcı destek </w:t>
      </w:r>
      <w:r w:rsidR="00B94EC4" w:rsidRPr="000319CD">
        <w:rPr>
          <w:rFonts w:ascii="Times New Roman" w:hAnsi="Times New Roman" w:cs="Times New Roman"/>
          <w:sz w:val="24"/>
          <w:szCs w:val="24"/>
        </w:rPr>
        <w:t xml:space="preserve">sistemi geliştirmektir. </w:t>
      </w:r>
      <w:r w:rsidR="00646A2B">
        <w:rPr>
          <w:rFonts w:ascii="Times New Roman" w:hAnsi="Times New Roman" w:cs="Times New Roman"/>
          <w:sz w:val="24"/>
          <w:szCs w:val="24"/>
        </w:rPr>
        <w:t>Psikososyal Destek p</w:t>
      </w:r>
      <w:r w:rsidR="00B94EC4" w:rsidRPr="000319CD">
        <w:rPr>
          <w:rFonts w:ascii="Times New Roman" w:hAnsi="Times New Roman" w:cs="Times New Roman"/>
          <w:sz w:val="24"/>
          <w:szCs w:val="24"/>
        </w:rPr>
        <w:t>iramidin</w:t>
      </w:r>
      <w:r w:rsidR="00646A2B">
        <w:rPr>
          <w:rFonts w:ascii="Times New Roman" w:hAnsi="Times New Roman" w:cs="Times New Roman"/>
          <w:sz w:val="24"/>
          <w:szCs w:val="24"/>
        </w:rPr>
        <w:t>in</w:t>
      </w:r>
      <w:r w:rsidR="004E2FB8">
        <w:rPr>
          <w:rFonts w:ascii="Times New Roman" w:hAnsi="Times New Roman" w:cs="Times New Roman"/>
          <w:sz w:val="24"/>
          <w:szCs w:val="24"/>
        </w:rPr>
        <w:t xml:space="preserve"> tüm katmanları önemli olup </w:t>
      </w:r>
      <w:r w:rsidR="00B94EC4" w:rsidRPr="000319CD">
        <w:rPr>
          <w:rFonts w:ascii="Times New Roman" w:hAnsi="Times New Roman" w:cs="Times New Roman"/>
          <w:sz w:val="24"/>
          <w:szCs w:val="24"/>
        </w:rPr>
        <w:t>ideal olarak eşzamanlı olarak uygulanmalıdır (IASC, 2008).</w:t>
      </w:r>
      <w:r w:rsidR="00334582" w:rsidRPr="000319CD">
        <w:rPr>
          <w:rFonts w:ascii="Times New Roman" w:hAnsi="Times New Roman" w:cs="Times New Roman"/>
          <w:sz w:val="24"/>
          <w:szCs w:val="24"/>
        </w:rPr>
        <w:t xml:space="preserve"> </w:t>
      </w:r>
      <w:r w:rsidR="006A0999" w:rsidRPr="000319CD">
        <w:rPr>
          <w:rFonts w:ascii="Times New Roman" w:hAnsi="Times New Roman" w:cs="Times New Roman"/>
          <w:color w:val="000000" w:themeColor="text1"/>
          <w:sz w:val="24"/>
          <w:szCs w:val="24"/>
        </w:rPr>
        <w:t>Bu ilke çok çeşitli faktörleri bir arada değerlendirmeyi gerektirdiği için katılımcılar tarafından daha düşük seviyelerde bilinir</w:t>
      </w:r>
      <w:r w:rsidR="00A64394" w:rsidRPr="000319CD">
        <w:rPr>
          <w:rFonts w:ascii="Times New Roman" w:hAnsi="Times New Roman" w:cs="Times New Roman"/>
          <w:color w:val="000000" w:themeColor="text1"/>
          <w:sz w:val="24"/>
          <w:szCs w:val="24"/>
        </w:rPr>
        <w:t xml:space="preserve"> olabilir</w:t>
      </w:r>
      <w:r w:rsidR="006A0999" w:rsidRPr="000319CD">
        <w:rPr>
          <w:rFonts w:ascii="Times New Roman" w:hAnsi="Times New Roman" w:cs="Times New Roman"/>
          <w:color w:val="000000" w:themeColor="text1"/>
          <w:sz w:val="24"/>
          <w:szCs w:val="24"/>
        </w:rPr>
        <w:t>.</w:t>
      </w:r>
      <w:r w:rsidR="00C874D0" w:rsidRPr="000319CD">
        <w:rPr>
          <w:rFonts w:ascii="Times New Roman" w:hAnsi="Times New Roman" w:cs="Times New Roman"/>
          <w:color w:val="000000" w:themeColor="text1"/>
          <w:sz w:val="24"/>
          <w:szCs w:val="24"/>
        </w:rPr>
        <w:t xml:space="preserve"> Ayrıca katılımcılarına sadece %15’inin (N=32) bu ilkelerinin altı maddesinin tamamını bildiği gözlendi. </w:t>
      </w:r>
      <w:r w:rsidR="00690BAA" w:rsidRPr="000319CD">
        <w:rPr>
          <w:rFonts w:ascii="Times New Roman" w:hAnsi="Times New Roman" w:cs="Times New Roman"/>
          <w:color w:val="000000" w:themeColor="text1"/>
          <w:sz w:val="24"/>
          <w:szCs w:val="24"/>
        </w:rPr>
        <w:t>P</w:t>
      </w:r>
      <w:r w:rsidR="00C874D0" w:rsidRPr="000319CD">
        <w:rPr>
          <w:rFonts w:ascii="Times New Roman" w:hAnsi="Times New Roman" w:cs="Times New Roman"/>
          <w:color w:val="000000" w:themeColor="text1"/>
          <w:sz w:val="24"/>
          <w:szCs w:val="24"/>
        </w:rPr>
        <w:t xml:space="preserve">sikososyal destek temel ilkeleri </w:t>
      </w:r>
      <w:r w:rsidR="00A64394" w:rsidRPr="000319CD">
        <w:rPr>
          <w:rFonts w:ascii="Times New Roman" w:hAnsi="Times New Roman" w:cs="Times New Roman"/>
          <w:color w:val="000000" w:themeColor="text1"/>
          <w:sz w:val="24"/>
          <w:szCs w:val="24"/>
        </w:rPr>
        <w:t>öğrenilmesi konusunda</w:t>
      </w:r>
      <w:r w:rsidR="00C874D0" w:rsidRPr="000319CD">
        <w:rPr>
          <w:rFonts w:ascii="Times New Roman" w:hAnsi="Times New Roman" w:cs="Times New Roman"/>
          <w:color w:val="000000" w:themeColor="text1"/>
          <w:sz w:val="24"/>
          <w:szCs w:val="24"/>
        </w:rPr>
        <w:t xml:space="preserve"> yeni eğitimlere </w:t>
      </w:r>
      <w:r w:rsidR="00653BC9" w:rsidRPr="000319CD">
        <w:rPr>
          <w:rFonts w:ascii="Times New Roman" w:hAnsi="Times New Roman" w:cs="Times New Roman"/>
          <w:sz w:val="24"/>
          <w:szCs w:val="24"/>
        </w:rPr>
        <w:t>(Aile Çalışma ve Sosyal Hizmetler Bakanlığı ile ulusal ve uluslararası programlar tarafından düzenlenen psikososyal destek eğitimleri)</w:t>
      </w:r>
      <w:r w:rsidR="00C42A29" w:rsidRPr="000319CD">
        <w:rPr>
          <w:rFonts w:ascii="Times New Roman" w:hAnsi="Times New Roman" w:cs="Times New Roman"/>
          <w:sz w:val="24"/>
          <w:szCs w:val="24"/>
        </w:rPr>
        <w:t xml:space="preserve"> </w:t>
      </w:r>
      <w:r w:rsidR="00C874D0" w:rsidRPr="000319CD">
        <w:rPr>
          <w:rFonts w:ascii="Times New Roman" w:hAnsi="Times New Roman" w:cs="Times New Roman"/>
          <w:color w:val="000000" w:themeColor="text1"/>
          <w:sz w:val="24"/>
          <w:szCs w:val="24"/>
        </w:rPr>
        <w:t>ihtiyaç duy</w:t>
      </w:r>
      <w:r w:rsidR="00A64394" w:rsidRPr="000319CD">
        <w:rPr>
          <w:rFonts w:ascii="Times New Roman" w:hAnsi="Times New Roman" w:cs="Times New Roman"/>
          <w:color w:val="000000" w:themeColor="text1"/>
          <w:sz w:val="24"/>
          <w:szCs w:val="24"/>
        </w:rPr>
        <w:t>ulabilir.</w:t>
      </w:r>
      <w:r w:rsidR="009055FF" w:rsidRPr="000319CD">
        <w:rPr>
          <w:rFonts w:ascii="Times New Roman" w:hAnsi="Times New Roman" w:cs="Times New Roman"/>
          <w:color w:val="000000" w:themeColor="text1"/>
          <w:sz w:val="24"/>
          <w:szCs w:val="24"/>
        </w:rPr>
        <w:t xml:space="preserve"> </w:t>
      </w:r>
    </w:p>
    <w:p w14:paraId="33257437" w14:textId="2F6FA6F6" w:rsidR="00EF5A2E" w:rsidRPr="000319CD" w:rsidRDefault="008B3221" w:rsidP="00EF5A2E">
      <w:pPr>
        <w:spacing w:after="0" w:line="360" w:lineRule="auto"/>
        <w:ind w:firstLine="708"/>
        <w:jc w:val="both"/>
        <w:rPr>
          <w:rFonts w:ascii="Times New Roman" w:hAnsi="Times New Roman" w:cs="Times New Roman"/>
          <w:bCs/>
          <w:sz w:val="24"/>
          <w:szCs w:val="24"/>
        </w:rPr>
      </w:pPr>
      <w:r w:rsidRPr="000319CD">
        <w:rPr>
          <w:rFonts w:ascii="Times New Roman" w:hAnsi="Times New Roman" w:cs="Times New Roman"/>
          <w:bCs/>
          <w:sz w:val="24"/>
          <w:szCs w:val="24"/>
        </w:rPr>
        <w:t>Özcan</w:t>
      </w:r>
      <w:r w:rsidR="00EF5A2E" w:rsidRPr="000319CD">
        <w:rPr>
          <w:rFonts w:ascii="Times New Roman" w:hAnsi="Times New Roman" w:cs="Times New Roman"/>
          <w:bCs/>
          <w:sz w:val="24"/>
          <w:szCs w:val="24"/>
        </w:rPr>
        <w:t xml:space="preserve"> (2018)</w:t>
      </w:r>
      <w:r w:rsidR="00F13470" w:rsidRPr="000319CD">
        <w:rPr>
          <w:rFonts w:ascii="Times New Roman" w:hAnsi="Times New Roman" w:cs="Times New Roman"/>
          <w:bCs/>
          <w:sz w:val="24"/>
          <w:szCs w:val="24"/>
        </w:rPr>
        <w:t xml:space="preserve"> tarafından</w:t>
      </w:r>
      <w:r w:rsidR="00EF5A2E" w:rsidRPr="000319CD">
        <w:rPr>
          <w:rFonts w:ascii="Times New Roman" w:hAnsi="Times New Roman" w:cs="Times New Roman"/>
          <w:bCs/>
          <w:sz w:val="24"/>
          <w:szCs w:val="24"/>
        </w:rPr>
        <w:t>,</w:t>
      </w:r>
      <w:r w:rsidR="00F13470" w:rsidRPr="000319CD">
        <w:rPr>
          <w:rFonts w:ascii="Times New Roman" w:hAnsi="Times New Roman" w:cs="Times New Roman"/>
          <w:bCs/>
          <w:sz w:val="24"/>
          <w:szCs w:val="24"/>
        </w:rPr>
        <w:t xml:space="preserve"> afetlerde psikososyal destek hizmetlerinin AFAD’da çalışan sosyal çalışmacılar tarafından değerlendirilmesi incelenmiş</w:t>
      </w:r>
      <w:r w:rsidR="00EF5A2E" w:rsidRPr="000319CD">
        <w:rPr>
          <w:rFonts w:ascii="Times New Roman" w:hAnsi="Times New Roman" w:cs="Times New Roman"/>
          <w:bCs/>
          <w:sz w:val="24"/>
          <w:szCs w:val="24"/>
        </w:rPr>
        <w:t>,</w:t>
      </w:r>
      <w:r w:rsidR="00F13470" w:rsidRPr="000319CD">
        <w:rPr>
          <w:rFonts w:ascii="Times New Roman" w:hAnsi="Times New Roman" w:cs="Times New Roman"/>
          <w:bCs/>
          <w:sz w:val="24"/>
          <w:szCs w:val="24"/>
        </w:rPr>
        <w:t xml:space="preserve"> </w:t>
      </w:r>
      <w:r w:rsidR="00EF5A2E" w:rsidRPr="000319CD">
        <w:rPr>
          <w:rFonts w:ascii="Times New Roman" w:hAnsi="Times New Roman" w:cs="Times New Roman"/>
          <w:bCs/>
          <w:sz w:val="24"/>
          <w:szCs w:val="24"/>
        </w:rPr>
        <w:t>ç</w:t>
      </w:r>
      <w:r w:rsidR="00BA01A6" w:rsidRPr="000319CD">
        <w:rPr>
          <w:rFonts w:ascii="Times New Roman" w:hAnsi="Times New Roman" w:cs="Times New Roman"/>
          <w:bCs/>
          <w:sz w:val="24"/>
          <w:szCs w:val="24"/>
        </w:rPr>
        <w:t>alışmanın sonucu</w:t>
      </w:r>
      <w:r w:rsidR="00EF5A2E" w:rsidRPr="000319CD">
        <w:rPr>
          <w:rFonts w:ascii="Times New Roman" w:hAnsi="Times New Roman" w:cs="Times New Roman"/>
          <w:bCs/>
          <w:sz w:val="24"/>
          <w:szCs w:val="24"/>
        </w:rPr>
        <w:t>nda;</w:t>
      </w:r>
      <w:r w:rsidR="00BA01A6" w:rsidRPr="000319CD">
        <w:rPr>
          <w:rFonts w:ascii="Times New Roman" w:hAnsi="Times New Roman" w:cs="Times New Roman"/>
          <w:bCs/>
          <w:sz w:val="24"/>
          <w:szCs w:val="24"/>
        </w:rPr>
        <w:t xml:space="preserve"> görev tanımlamalarının tam anlamıyla ortaya konmamasından kaynaklı psikososyal destek faaliyetlerine gereli önemin verilmediği </w:t>
      </w:r>
      <w:r w:rsidR="00EF5A2E" w:rsidRPr="000319CD">
        <w:rPr>
          <w:rFonts w:ascii="Times New Roman" w:hAnsi="Times New Roman" w:cs="Times New Roman"/>
          <w:bCs/>
          <w:sz w:val="24"/>
          <w:szCs w:val="24"/>
        </w:rPr>
        <w:t>belirtilmiştir.</w:t>
      </w:r>
      <w:r w:rsidR="00BA01A6" w:rsidRPr="000319CD">
        <w:rPr>
          <w:rFonts w:ascii="Times New Roman" w:hAnsi="Times New Roman" w:cs="Times New Roman"/>
          <w:bCs/>
          <w:sz w:val="24"/>
          <w:szCs w:val="24"/>
        </w:rPr>
        <w:t xml:space="preserve"> Ayrıca afet ve acil du</w:t>
      </w:r>
      <w:r w:rsidR="000F4BEE">
        <w:rPr>
          <w:rFonts w:ascii="Times New Roman" w:hAnsi="Times New Roman" w:cs="Times New Roman"/>
          <w:bCs/>
          <w:sz w:val="24"/>
          <w:szCs w:val="24"/>
        </w:rPr>
        <w:t xml:space="preserve">rumlarda görev alan personel </w:t>
      </w:r>
      <w:r w:rsidR="00BA01A6" w:rsidRPr="000319CD">
        <w:rPr>
          <w:rFonts w:ascii="Times New Roman" w:hAnsi="Times New Roman" w:cs="Times New Roman"/>
          <w:bCs/>
          <w:sz w:val="24"/>
          <w:szCs w:val="24"/>
        </w:rPr>
        <w:t>tarafından yapılan değerlendirmede psikososyal destek planlarının içerik bakımıdan yeterli olduğu fakat uygulamada i</w:t>
      </w:r>
      <w:r w:rsidR="00C42A29" w:rsidRPr="000319CD">
        <w:rPr>
          <w:rFonts w:ascii="Times New Roman" w:hAnsi="Times New Roman" w:cs="Times New Roman"/>
          <w:bCs/>
          <w:sz w:val="24"/>
          <w:szCs w:val="24"/>
        </w:rPr>
        <w:t>şl</w:t>
      </w:r>
      <w:r w:rsidR="00BA01A6" w:rsidRPr="000319CD">
        <w:rPr>
          <w:rFonts w:ascii="Times New Roman" w:hAnsi="Times New Roman" w:cs="Times New Roman"/>
          <w:bCs/>
          <w:sz w:val="24"/>
          <w:szCs w:val="24"/>
        </w:rPr>
        <w:t xml:space="preserve">evsellik kazanmadığı belirtilmiştir. Bunun </w:t>
      </w:r>
      <w:r w:rsidR="00B92ACD" w:rsidRPr="000319CD">
        <w:rPr>
          <w:rFonts w:ascii="Times New Roman" w:hAnsi="Times New Roman" w:cs="Times New Roman"/>
          <w:bCs/>
          <w:sz w:val="24"/>
          <w:szCs w:val="24"/>
        </w:rPr>
        <w:t>ile birlikte psikososyal destek hizmetlerinin ulusal olarak orataya çıkan sorunların başında koordinasyonsuzluk ile mesleki yetkinliğe sahip kişilerden oluşan personel havuzunun bulunmayışı olduğu belirtilmiştir</w:t>
      </w:r>
      <w:r w:rsidR="00461707" w:rsidRPr="000319CD">
        <w:rPr>
          <w:rFonts w:ascii="Times New Roman" w:hAnsi="Times New Roman" w:cs="Times New Roman"/>
          <w:bCs/>
          <w:sz w:val="24"/>
          <w:szCs w:val="24"/>
        </w:rPr>
        <w:t xml:space="preserve"> (Özcan, 2018)</w:t>
      </w:r>
      <w:r w:rsidR="00B92ACD" w:rsidRPr="000319CD">
        <w:rPr>
          <w:rFonts w:ascii="Times New Roman" w:hAnsi="Times New Roman" w:cs="Times New Roman"/>
          <w:bCs/>
          <w:sz w:val="24"/>
          <w:szCs w:val="24"/>
        </w:rPr>
        <w:t>.</w:t>
      </w:r>
      <w:r w:rsidR="00461707" w:rsidRPr="000319CD">
        <w:rPr>
          <w:rFonts w:ascii="Times New Roman" w:hAnsi="Times New Roman" w:cs="Times New Roman"/>
          <w:bCs/>
          <w:sz w:val="24"/>
          <w:szCs w:val="24"/>
        </w:rPr>
        <w:t xml:space="preserve"> </w:t>
      </w:r>
    </w:p>
    <w:p w14:paraId="13CD89DA" w14:textId="72C62038" w:rsidR="00F11A56" w:rsidRPr="000319CD" w:rsidRDefault="003E4FDD" w:rsidP="008A351B">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Çalışmada yer alan afet çalışanlarından 209 erkek ve kadın katılımcıya yöneltilen Psikososyal Destek Müdahale Temel  İlkeleri sorularından 1. soru “Afetzedeyi yaşadığı olumsuz durumlar ile etkili baş etme yollarını kullanmasını öğretebilirim.” dir. Bu ilke ile katılımcıların ortaya çıkan herh</w:t>
      </w:r>
      <w:r w:rsidR="00A94FD0" w:rsidRPr="000319CD">
        <w:rPr>
          <w:rFonts w:ascii="Times New Roman" w:hAnsi="Times New Roman" w:cs="Times New Roman"/>
          <w:color w:val="000000" w:themeColor="text1"/>
          <w:sz w:val="24"/>
          <w:szCs w:val="24"/>
        </w:rPr>
        <w:t>a</w:t>
      </w:r>
      <w:r w:rsidRPr="000319CD">
        <w:rPr>
          <w:rFonts w:ascii="Times New Roman" w:hAnsi="Times New Roman" w:cs="Times New Roman"/>
          <w:color w:val="000000" w:themeColor="text1"/>
          <w:sz w:val="24"/>
          <w:szCs w:val="24"/>
        </w:rPr>
        <w:t xml:space="preserve">ngi bir afet ve acil durumda etkilenen insanların karşılaşabileceği zorluklar ile başa çıkma yöntemlerinin öğretilmesi üzerinde durulmaktadır. Yaşamın tüm alanlarında karşımıza çıkan stres, bireyin istemediği durumlara maruz kalması sonucu ortaya koyduğu fizyolojik ve psikolojik bir tepkidir (Baykal ve Türkmen; 2014). 2. soru “Afetzedenin umudunu destekleyecek, gerçekçi hedefler belirlemesine yardımcı olabilirim.” dir. Etkili psikososyal bakım sunmak için </w:t>
      </w:r>
      <w:r w:rsidRPr="000319CD">
        <w:rPr>
          <w:rFonts w:ascii="Times New Roman" w:hAnsi="Times New Roman" w:cs="Times New Roman"/>
          <w:color w:val="000000" w:themeColor="text1"/>
          <w:sz w:val="24"/>
          <w:szCs w:val="24"/>
        </w:rPr>
        <w:lastRenderedPageBreak/>
        <w:t>afetzede ile iletişim kurulması gerekir. Ancak bu iletişimi kurmak için öncelikle afetzedenin güvenini kazanmak gerekir. Bu güven kazanıldığından itibaren psikososyal bakım sağlanabilir. Afet personeli ihtiyaç sahipleri arasında güven, açıklık ve dürüstlük anlayışlılık, yanında olma, saygı, karşılıklı hedefler belirleme ve sosyal destek sunmaya dayanan bir ilişki vardır (Legg, 2011). 3. soru “Afetzedelere yönelik ihtiyaç ve kaynak tespiti yapabilirim.” dir. İhtiyaç ve kaynak tespiti psikolojik ilk yardım, eğitim, toplumu harekete geçirme, sosyal iyileştirme ve çalışana destek gibi noktasında her düzeyde (birey, aile, grup, toplum) yapılabilecek çalışmadır. İhtiyaç ve kaynak belirleme; afetlerden hemen sonra yapılan ilk psikososyal müdahale aracıdır. Bu belirleme; etkilenenlerin etkilenme dereceleri ve şekilleri, içinde bulundukları sorunlar ve ihtiyaçlar, toplumda var olan kaynak kişi/kurumlar, bunların çalışma şekilleri, var olan hizmetler/sunuluş şekilleri ve uygulanacak psikososyal müdahale planının ana hatlarıyla oluşturulması olarak özetlenir (Mağden ve ark.,2008). 4. soru “Afetzedenin aile ve toplum ilişkilerine önem veririm.” dir. Psikososyal destek müdahale</w:t>
      </w:r>
      <w:r w:rsidR="00DF4D24">
        <w:rPr>
          <w:rFonts w:ascii="Times New Roman" w:hAnsi="Times New Roman" w:cs="Times New Roman"/>
          <w:color w:val="000000" w:themeColor="text1"/>
          <w:sz w:val="24"/>
          <w:szCs w:val="24"/>
        </w:rPr>
        <w:t xml:space="preserve"> temel</w:t>
      </w:r>
      <w:r w:rsidRPr="000319CD">
        <w:rPr>
          <w:rFonts w:ascii="Times New Roman" w:hAnsi="Times New Roman" w:cs="Times New Roman"/>
          <w:color w:val="000000" w:themeColor="text1"/>
          <w:sz w:val="24"/>
          <w:szCs w:val="24"/>
        </w:rPr>
        <w:t xml:space="preserve"> ilkelerinin en aktif olduğu dönem de diyebiliriz. Artık birey, aile ve toplum temelinde bir iyileşme sağlamak, hayatı normale dönüştürmek için psiko-eğitimlerin ve sosyal etkinliklerin yapıldığı dönemdir (IASC, 2007). 5. soru “Afetzedeler ile iletişimde açık ve net ifadeler kullanmayı tercih ederim.” dir. Müdahalelerde, basit, açık ve güvenilir bilgi akışını sağlamak, bunu sürdürmek ve hedef kitlenin bilgiye erişmesini sağlamak önemlidir (Öztan, 2012, s.157-158). 6. soru “Afetzedeye sağlık, barınma, beslenme ve psikolojik açıdan destek sağlarım.” dir. Yol açtığı sonuçlara göre afetleri ele aldığımızda, şüphesiz en olumsuz sonuç fiziksel yıkımlardır. Fiziksel kayıplar ile birlikte eğitim, sağlık, barınma ve beslenme hizmetlerinde meydana gelen zararlar, var olan sosyal sorunların şiddetini art</w:t>
      </w:r>
      <w:r w:rsidR="00035922" w:rsidRPr="000319CD">
        <w:rPr>
          <w:rFonts w:ascii="Times New Roman" w:hAnsi="Times New Roman" w:cs="Times New Roman"/>
          <w:color w:val="000000" w:themeColor="text1"/>
          <w:sz w:val="24"/>
          <w:szCs w:val="24"/>
        </w:rPr>
        <w:t>t</w:t>
      </w:r>
      <w:r w:rsidRPr="000319CD">
        <w:rPr>
          <w:rFonts w:ascii="Times New Roman" w:hAnsi="Times New Roman" w:cs="Times New Roman"/>
          <w:color w:val="000000" w:themeColor="text1"/>
          <w:sz w:val="24"/>
          <w:szCs w:val="24"/>
        </w:rPr>
        <w:t xml:space="preserve">ırdığı gibi yeni sosyal sorunları da beraberinde getirmektedir. Bu alanda sunulacak hizmetlerinde psikosyal destek müdahale temel ilkeleri noktasında da önemli bir yere sahiptir (Lindell, et all., 2006, 154). 7. soru “Afetzedenin kültürü hakkında ön </w:t>
      </w:r>
      <w:r w:rsidR="004E2FB8">
        <w:rPr>
          <w:rFonts w:ascii="Times New Roman" w:hAnsi="Times New Roman" w:cs="Times New Roman"/>
          <w:color w:val="000000" w:themeColor="text1"/>
          <w:sz w:val="24"/>
          <w:szCs w:val="24"/>
        </w:rPr>
        <w:t>b</w:t>
      </w:r>
      <w:r w:rsidRPr="000319CD">
        <w:rPr>
          <w:rFonts w:ascii="Times New Roman" w:hAnsi="Times New Roman" w:cs="Times New Roman"/>
          <w:color w:val="000000" w:themeColor="text1"/>
          <w:sz w:val="24"/>
          <w:szCs w:val="24"/>
        </w:rPr>
        <w:t xml:space="preserve">ilgim vardır.” Psikososyal müdahale temel ilkeleri çerçevesinde hizmet sunulması, temel ihtiyaçların incinebilir grupların durumuna, bölge halkının kültürel özelliklerine uygun bir planlama ile karşılanması, acil psikososyal müdahaleye ihtiyaç duyanların tespit edilmesi, diğer hizmetlere ulaşım için sevk/yönlendirme sisteminin kurulması, psikososyal açıdan durum analizi yapılması, yapılacak psikososyal müdahalenin afet ve acil durumun etki düzeyine göre yeniden planlanması gibi konuların gündeme getirilmesi </w:t>
      </w:r>
      <w:r w:rsidRPr="000319CD">
        <w:rPr>
          <w:rFonts w:ascii="Times New Roman" w:hAnsi="Times New Roman" w:cs="Times New Roman"/>
          <w:color w:val="000000" w:themeColor="text1"/>
          <w:sz w:val="24"/>
          <w:szCs w:val="24"/>
        </w:rPr>
        <w:lastRenderedPageBreak/>
        <w:t xml:space="preserve">için psikosososyal müdahale hizmetlerinin ilk akut dönemde başlatılması gerekir (IASC, 2007). </w:t>
      </w:r>
    </w:p>
    <w:p w14:paraId="582492DB" w14:textId="3E5FB918" w:rsidR="0034209C" w:rsidRDefault="00F11A56" w:rsidP="00F11A56">
      <w:pPr>
        <w:spacing w:after="0" w:line="360" w:lineRule="auto"/>
        <w:ind w:firstLine="708"/>
        <w:jc w:val="both"/>
        <w:rPr>
          <w:rFonts w:ascii="Times New Roman" w:hAnsi="Times New Roman" w:cs="Times New Roman"/>
          <w:bCs/>
          <w:color w:val="000000" w:themeColor="text1"/>
          <w:sz w:val="24"/>
          <w:szCs w:val="24"/>
        </w:rPr>
      </w:pPr>
      <w:r w:rsidRPr="000319CD">
        <w:rPr>
          <w:rFonts w:ascii="Times New Roman" w:hAnsi="Times New Roman" w:cs="Times New Roman"/>
          <w:bCs/>
          <w:color w:val="000000" w:themeColor="text1"/>
          <w:sz w:val="24"/>
          <w:szCs w:val="24"/>
        </w:rPr>
        <w:t>Psikososyal destek müdahale temel ilkeleri alt boyutu sorularının ortalama değerleri Tabl</w:t>
      </w:r>
      <w:r w:rsidR="00A717CB">
        <w:rPr>
          <w:rFonts w:ascii="Times New Roman" w:hAnsi="Times New Roman" w:cs="Times New Roman"/>
          <w:bCs/>
          <w:color w:val="000000" w:themeColor="text1"/>
          <w:sz w:val="24"/>
          <w:szCs w:val="24"/>
        </w:rPr>
        <w:t>o 10’da incelendiğinde 4,38±0,53</w:t>
      </w:r>
      <w:r w:rsidRPr="000319CD">
        <w:rPr>
          <w:rFonts w:ascii="Times New Roman" w:hAnsi="Times New Roman" w:cs="Times New Roman"/>
          <w:bCs/>
          <w:color w:val="000000" w:themeColor="text1"/>
          <w:sz w:val="24"/>
          <w:szCs w:val="24"/>
        </w:rPr>
        <w:t xml:space="preserve"> çok iyi seviyede olduğu gözlemlenmiştir. </w:t>
      </w:r>
      <w:r w:rsidR="00190042" w:rsidRPr="000319CD">
        <w:rPr>
          <w:rFonts w:ascii="Times New Roman" w:hAnsi="Times New Roman" w:cs="Times New Roman"/>
          <w:bCs/>
          <w:color w:val="000000" w:themeColor="text1"/>
          <w:sz w:val="24"/>
          <w:szCs w:val="24"/>
        </w:rPr>
        <w:t>Çalışmanın sosyodemografik değişkenlerinde</w:t>
      </w:r>
      <w:r w:rsidR="00EA0349" w:rsidRPr="000319CD">
        <w:rPr>
          <w:rFonts w:ascii="Times New Roman" w:hAnsi="Times New Roman" w:cs="Times New Roman"/>
          <w:bCs/>
          <w:color w:val="000000" w:themeColor="text1"/>
          <w:sz w:val="24"/>
          <w:szCs w:val="24"/>
        </w:rPr>
        <w:t>n</w:t>
      </w:r>
      <w:r w:rsidR="00C7454F" w:rsidRPr="000319CD">
        <w:rPr>
          <w:rFonts w:ascii="Times New Roman" w:hAnsi="Times New Roman" w:cs="Times New Roman"/>
          <w:bCs/>
          <w:color w:val="000000" w:themeColor="text1"/>
          <w:sz w:val="24"/>
          <w:szCs w:val="24"/>
        </w:rPr>
        <w:t>;</w:t>
      </w:r>
      <w:r w:rsidR="00190042" w:rsidRPr="000319CD">
        <w:rPr>
          <w:rFonts w:ascii="Times New Roman" w:hAnsi="Times New Roman" w:cs="Times New Roman"/>
          <w:bCs/>
          <w:color w:val="000000" w:themeColor="text1"/>
          <w:sz w:val="24"/>
          <w:szCs w:val="24"/>
        </w:rPr>
        <w:t xml:space="preserve"> yaş, medeni durum, görev yeri gibi… diğer değişkenler</w:t>
      </w:r>
      <w:r w:rsidR="00EA0349" w:rsidRPr="000319CD">
        <w:rPr>
          <w:rFonts w:ascii="Times New Roman" w:hAnsi="Times New Roman" w:cs="Times New Roman"/>
          <w:bCs/>
          <w:color w:val="000000" w:themeColor="text1"/>
          <w:sz w:val="24"/>
          <w:szCs w:val="24"/>
        </w:rPr>
        <w:t xml:space="preserve"> grup dağılım istatistiksel olarak anlamlı farklılık gösterdiğinden</w:t>
      </w:r>
      <w:r w:rsidR="00F95FC9" w:rsidRPr="000319CD">
        <w:rPr>
          <w:rFonts w:ascii="Times New Roman" w:hAnsi="Times New Roman" w:cs="Times New Roman"/>
          <w:bCs/>
          <w:color w:val="000000" w:themeColor="text1"/>
          <w:sz w:val="24"/>
          <w:szCs w:val="24"/>
        </w:rPr>
        <w:t xml:space="preserve"> (p&lt;0,05)</w:t>
      </w:r>
      <w:r w:rsidR="00190042" w:rsidRPr="000319CD">
        <w:rPr>
          <w:rFonts w:ascii="Times New Roman" w:hAnsi="Times New Roman" w:cs="Times New Roman"/>
          <w:bCs/>
          <w:color w:val="000000" w:themeColor="text1"/>
          <w:sz w:val="24"/>
          <w:szCs w:val="24"/>
        </w:rPr>
        <w:t xml:space="preserve"> karşılaştırma tablolarına dahil edilme</w:t>
      </w:r>
      <w:r w:rsidR="00E61946">
        <w:rPr>
          <w:rFonts w:ascii="Times New Roman" w:hAnsi="Times New Roman" w:cs="Times New Roman"/>
          <w:bCs/>
          <w:color w:val="000000" w:themeColor="text1"/>
          <w:sz w:val="24"/>
          <w:szCs w:val="24"/>
        </w:rPr>
        <w:t>zken; cinsiyet</w:t>
      </w:r>
      <w:r w:rsidR="00F95FC9" w:rsidRPr="000319CD">
        <w:rPr>
          <w:rFonts w:ascii="Times New Roman" w:hAnsi="Times New Roman" w:cs="Times New Roman"/>
          <w:bCs/>
          <w:color w:val="000000" w:themeColor="text1"/>
          <w:sz w:val="24"/>
          <w:szCs w:val="24"/>
        </w:rPr>
        <w:t xml:space="preserve">, AHM </w:t>
      </w:r>
      <w:r w:rsidR="003101CE">
        <w:rPr>
          <w:rFonts w:ascii="Times New Roman" w:hAnsi="Times New Roman" w:cs="Times New Roman"/>
          <w:bCs/>
          <w:color w:val="000000" w:themeColor="text1"/>
          <w:sz w:val="24"/>
          <w:szCs w:val="24"/>
        </w:rPr>
        <w:t>e</w:t>
      </w:r>
      <w:r w:rsidR="00E61946">
        <w:rPr>
          <w:rFonts w:ascii="Times New Roman" w:hAnsi="Times New Roman" w:cs="Times New Roman"/>
          <w:bCs/>
          <w:color w:val="000000" w:themeColor="text1"/>
          <w:sz w:val="24"/>
          <w:szCs w:val="24"/>
        </w:rPr>
        <w:t xml:space="preserve">ğitimi </w:t>
      </w:r>
      <w:r w:rsidR="003101CE">
        <w:rPr>
          <w:rFonts w:ascii="Times New Roman" w:hAnsi="Times New Roman" w:cs="Times New Roman"/>
          <w:bCs/>
          <w:color w:val="000000" w:themeColor="text1"/>
          <w:sz w:val="24"/>
          <w:szCs w:val="24"/>
        </w:rPr>
        <w:t>ve PİY e</w:t>
      </w:r>
      <w:r w:rsidR="00EA0349" w:rsidRPr="000319CD">
        <w:rPr>
          <w:rFonts w:ascii="Times New Roman" w:hAnsi="Times New Roman" w:cs="Times New Roman"/>
          <w:bCs/>
          <w:color w:val="000000" w:themeColor="text1"/>
          <w:sz w:val="24"/>
          <w:szCs w:val="24"/>
        </w:rPr>
        <w:t>ğitimi grupları</w:t>
      </w:r>
      <w:r w:rsidR="00F95FC9" w:rsidRPr="000319CD">
        <w:rPr>
          <w:rFonts w:ascii="Times New Roman" w:hAnsi="Times New Roman" w:cs="Times New Roman"/>
          <w:bCs/>
          <w:color w:val="000000" w:themeColor="text1"/>
          <w:sz w:val="24"/>
          <w:szCs w:val="24"/>
        </w:rPr>
        <w:t xml:space="preserve"> karşılaştırma tablolarına dahil edildi.</w:t>
      </w:r>
      <w:r w:rsidR="00AA67CE">
        <w:rPr>
          <w:rFonts w:ascii="Times New Roman" w:hAnsi="Times New Roman" w:cs="Times New Roman"/>
          <w:bCs/>
          <w:color w:val="000000" w:themeColor="text1"/>
          <w:sz w:val="24"/>
          <w:szCs w:val="24"/>
        </w:rPr>
        <w:t xml:space="preserve"> A</w:t>
      </w:r>
      <w:r w:rsidR="003101CE">
        <w:rPr>
          <w:rFonts w:ascii="Times New Roman" w:hAnsi="Times New Roman" w:cs="Times New Roman"/>
          <w:bCs/>
          <w:color w:val="000000" w:themeColor="text1"/>
          <w:sz w:val="24"/>
          <w:szCs w:val="24"/>
        </w:rPr>
        <w:t>HM e</w:t>
      </w:r>
      <w:r w:rsidR="00AA67CE">
        <w:rPr>
          <w:rFonts w:ascii="Times New Roman" w:hAnsi="Times New Roman" w:cs="Times New Roman"/>
          <w:bCs/>
          <w:color w:val="000000" w:themeColor="text1"/>
          <w:sz w:val="24"/>
          <w:szCs w:val="24"/>
        </w:rPr>
        <w:t>ğitimi sosyodemografik değişkeni ile</w:t>
      </w:r>
      <w:r w:rsidR="00AA67CE" w:rsidRPr="00AA67CE">
        <w:rPr>
          <w:rFonts w:ascii="Times New Roman" w:hAnsi="Times New Roman" w:cs="Times New Roman"/>
          <w:bCs/>
          <w:color w:val="000000" w:themeColor="text1"/>
          <w:sz w:val="24"/>
          <w:szCs w:val="24"/>
        </w:rPr>
        <w:t xml:space="preserve"> </w:t>
      </w:r>
      <w:r w:rsidR="00AA67CE" w:rsidRPr="000319CD">
        <w:rPr>
          <w:rFonts w:ascii="Times New Roman" w:hAnsi="Times New Roman" w:cs="Times New Roman"/>
          <w:bCs/>
          <w:color w:val="000000" w:themeColor="text1"/>
          <w:sz w:val="24"/>
          <w:szCs w:val="24"/>
        </w:rPr>
        <w:t>psikososyal destek müdahale</w:t>
      </w:r>
      <w:r w:rsidR="00DF4D24">
        <w:rPr>
          <w:rFonts w:ascii="Times New Roman" w:hAnsi="Times New Roman" w:cs="Times New Roman"/>
          <w:bCs/>
          <w:color w:val="000000" w:themeColor="text1"/>
          <w:sz w:val="24"/>
          <w:szCs w:val="24"/>
        </w:rPr>
        <w:t xml:space="preserve">  </w:t>
      </w:r>
      <w:r w:rsidR="00DF4D24">
        <w:rPr>
          <w:rFonts w:ascii="Times New Roman" w:hAnsi="Times New Roman" w:cs="Times New Roman"/>
          <w:color w:val="000000" w:themeColor="text1"/>
          <w:sz w:val="24"/>
          <w:szCs w:val="24"/>
        </w:rPr>
        <w:t>temel</w:t>
      </w:r>
      <w:r w:rsidR="00AA67CE" w:rsidRPr="000319CD">
        <w:rPr>
          <w:rFonts w:ascii="Times New Roman" w:hAnsi="Times New Roman" w:cs="Times New Roman"/>
          <w:bCs/>
          <w:color w:val="000000" w:themeColor="text1"/>
          <w:sz w:val="24"/>
          <w:szCs w:val="24"/>
        </w:rPr>
        <w:t xml:space="preserve"> ilkeleri alt boyutu ortalama değerleri karşılaştırıldığında (Tablo 13);</w:t>
      </w:r>
      <w:r w:rsidR="00E61946">
        <w:rPr>
          <w:rFonts w:ascii="Times New Roman" w:hAnsi="Times New Roman" w:cs="Times New Roman"/>
          <w:bCs/>
          <w:color w:val="000000" w:themeColor="text1"/>
          <w:sz w:val="24"/>
          <w:szCs w:val="24"/>
        </w:rPr>
        <w:t xml:space="preserve"> </w:t>
      </w:r>
      <w:r w:rsidR="00E61946" w:rsidRPr="000319CD">
        <w:rPr>
          <w:rFonts w:ascii="Times New Roman" w:hAnsi="Times New Roman" w:cs="Times New Roman"/>
          <w:bCs/>
          <w:color w:val="000000" w:themeColor="text1"/>
          <w:sz w:val="24"/>
          <w:szCs w:val="24"/>
        </w:rPr>
        <w:t xml:space="preserve">istatistiksel </w:t>
      </w:r>
      <w:r w:rsidR="00E61946">
        <w:rPr>
          <w:rFonts w:ascii="Times New Roman" w:hAnsi="Times New Roman" w:cs="Times New Roman"/>
          <w:bCs/>
          <w:color w:val="000000" w:themeColor="text1"/>
          <w:sz w:val="24"/>
          <w:szCs w:val="24"/>
        </w:rPr>
        <w:t>açıdan anlamlı bir fark gözlen</w:t>
      </w:r>
      <w:r w:rsidR="00E61946" w:rsidRPr="000319CD">
        <w:rPr>
          <w:rFonts w:ascii="Times New Roman" w:hAnsi="Times New Roman" w:cs="Times New Roman"/>
          <w:bCs/>
          <w:color w:val="000000" w:themeColor="text1"/>
          <w:sz w:val="24"/>
          <w:szCs w:val="24"/>
        </w:rPr>
        <w:t>di</w:t>
      </w:r>
      <w:r w:rsidR="00E61946">
        <w:rPr>
          <w:rFonts w:ascii="Times New Roman" w:hAnsi="Times New Roman" w:cs="Times New Roman"/>
          <w:bCs/>
          <w:color w:val="000000" w:themeColor="text1"/>
          <w:sz w:val="24"/>
          <w:szCs w:val="24"/>
        </w:rPr>
        <w:t xml:space="preserve"> P=0,010</w:t>
      </w:r>
      <w:r w:rsidR="00E61946" w:rsidRPr="000319CD">
        <w:rPr>
          <w:rFonts w:ascii="Times New Roman" w:hAnsi="Times New Roman" w:cs="Times New Roman"/>
          <w:bCs/>
          <w:color w:val="000000" w:themeColor="text1"/>
          <w:sz w:val="24"/>
          <w:szCs w:val="24"/>
        </w:rPr>
        <w:t xml:space="preserve"> </w:t>
      </w:r>
      <w:r w:rsidR="00E61946">
        <w:rPr>
          <w:rFonts w:ascii="Times New Roman" w:hAnsi="Times New Roman" w:cs="Times New Roman"/>
          <w:bCs/>
          <w:color w:val="000000" w:themeColor="text1"/>
          <w:sz w:val="24"/>
          <w:szCs w:val="24"/>
        </w:rPr>
        <w:t>(p&lt;</w:t>
      </w:r>
      <w:r w:rsidR="00E61946" w:rsidRPr="000319CD">
        <w:rPr>
          <w:rFonts w:ascii="Times New Roman" w:hAnsi="Times New Roman" w:cs="Times New Roman"/>
          <w:bCs/>
          <w:color w:val="000000" w:themeColor="text1"/>
          <w:sz w:val="24"/>
          <w:szCs w:val="24"/>
        </w:rPr>
        <w:t>0,05).</w:t>
      </w:r>
      <w:r w:rsidR="00E61946" w:rsidRPr="000319CD">
        <w:rPr>
          <w:rFonts w:ascii="Times New Roman" w:hAnsi="Times New Roman" w:cs="Times New Roman"/>
          <w:color w:val="000000" w:themeColor="text1"/>
        </w:rPr>
        <w:t xml:space="preserve"> </w:t>
      </w:r>
      <w:r w:rsidR="003101CE">
        <w:rPr>
          <w:rFonts w:ascii="Times New Roman" w:hAnsi="Times New Roman" w:cs="Times New Roman"/>
          <w:bCs/>
          <w:color w:val="000000" w:themeColor="text1"/>
          <w:sz w:val="24"/>
          <w:szCs w:val="24"/>
        </w:rPr>
        <w:t xml:space="preserve"> AHM e</w:t>
      </w:r>
      <w:r w:rsidR="00E61946">
        <w:rPr>
          <w:rFonts w:ascii="Times New Roman" w:hAnsi="Times New Roman" w:cs="Times New Roman"/>
          <w:bCs/>
          <w:color w:val="000000" w:themeColor="text1"/>
          <w:sz w:val="24"/>
          <w:szCs w:val="24"/>
        </w:rPr>
        <w:t>ğitimi alanların ortalama değerleri (4,51</w:t>
      </w:r>
      <w:r w:rsidR="00E61946" w:rsidRPr="000319CD">
        <w:rPr>
          <w:rFonts w:ascii="Times New Roman" w:hAnsi="Times New Roman" w:cs="Times New Roman"/>
          <w:bCs/>
          <w:sz w:val="24"/>
          <w:szCs w:val="24"/>
        </w:rPr>
        <w:t>±</w:t>
      </w:r>
      <w:r w:rsidR="00E61946">
        <w:rPr>
          <w:rFonts w:ascii="Times New Roman" w:hAnsi="Times New Roman" w:cs="Times New Roman"/>
          <w:bCs/>
          <w:color w:val="000000" w:themeColor="text1"/>
          <w:sz w:val="24"/>
          <w:szCs w:val="24"/>
        </w:rPr>
        <w:t>0,39), almayanlara (4,22</w:t>
      </w:r>
      <w:r w:rsidR="00E61946" w:rsidRPr="000319CD">
        <w:rPr>
          <w:rFonts w:ascii="Times New Roman" w:hAnsi="Times New Roman" w:cs="Times New Roman"/>
          <w:bCs/>
          <w:sz w:val="24"/>
          <w:szCs w:val="24"/>
        </w:rPr>
        <w:t>±</w:t>
      </w:r>
      <w:r w:rsidR="00E61946">
        <w:rPr>
          <w:rFonts w:ascii="Times New Roman" w:hAnsi="Times New Roman" w:cs="Times New Roman"/>
          <w:bCs/>
          <w:sz w:val="24"/>
          <w:szCs w:val="24"/>
        </w:rPr>
        <w:t>0,63</w:t>
      </w:r>
      <w:r w:rsidR="00E61946">
        <w:rPr>
          <w:rFonts w:ascii="Times New Roman" w:hAnsi="Times New Roman" w:cs="Times New Roman"/>
          <w:bCs/>
          <w:color w:val="000000" w:themeColor="text1"/>
          <w:sz w:val="24"/>
          <w:szCs w:val="24"/>
        </w:rPr>
        <w:t xml:space="preserve">) oranla daha yüksek seviyede olarak gözlenmiştir. </w:t>
      </w:r>
      <w:r w:rsidR="00F95FC9" w:rsidRPr="000319CD">
        <w:rPr>
          <w:rFonts w:ascii="Times New Roman" w:hAnsi="Times New Roman" w:cs="Times New Roman"/>
          <w:bCs/>
          <w:color w:val="000000" w:themeColor="text1"/>
          <w:sz w:val="24"/>
          <w:szCs w:val="24"/>
        </w:rPr>
        <w:t xml:space="preserve">Cinsiyet değişkeni ve PİY eğitimi alma durmuna bağlı olarak psiksosyal destek müdahale ilkeleri ortalama değerlerinde istatistiksel açıdan anlamlı bir fark gözlenmedi </w:t>
      </w:r>
      <w:r w:rsidR="00190042" w:rsidRPr="000319CD">
        <w:rPr>
          <w:rFonts w:ascii="Times New Roman" w:hAnsi="Times New Roman" w:cs="Times New Roman"/>
          <w:bCs/>
          <w:color w:val="000000" w:themeColor="text1"/>
          <w:sz w:val="24"/>
          <w:szCs w:val="24"/>
        </w:rPr>
        <w:t>(p&gt;0,05).</w:t>
      </w:r>
      <w:r w:rsidR="003E4FDD" w:rsidRPr="000319CD">
        <w:rPr>
          <w:rFonts w:ascii="Times New Roman" w:hAnsi="Times New Roman" w:cs="Times New Roman"/>
          <w:color w:val="000000" w:themeColor="text1"/>
        </w:rPr>
        <w:t xml:space="preserve"> </w:t>
      </w:r>
      <w:r w:rsidR="00194621" w:rsidRPr="000319CD">
        <w:rPr>
          <w:rFonts w:ascii="Times New Roman" w:hAnsi="Times New Roman" w:cs="Times New Roman"/>
          <w:bCs/>
          <w:color w:val="000000" w:themeColor="text1"/>
          <w:sz w:val="24"/>
          <w:szCs w:val="24"/>
        </w:rPr>
        <w:t xml:space="preserve">H6 hipotezi olarak PİY eğitimi alan kişilerin psikososyal müdahale ilkeleri puan seviyeleri almayanlara göre daha yüksektir red edildi. </w:t>
      </w:r>
      <w:r w:rsidR="002F37A4" w:rsidRPr="000319CD">
        <w:rPr>
          <w:rFonts w:ascii="Times New Roman" w:hAnsi="Times New Roman" w:cs="Times New Roman"/>
          <w:bCs/>
          <w:color w:val="000000" w:themeColor="text1"/>
          <w:sz w:val="24"/>
          <w:szCs w:val="24"/>
        </w:rPr>
        <w:t>Cinsiyet deği</w:t>
      </w:r>
      <w:r w:rsidR="000319CD" w:rsidRPr="000319CD">
        <w:rPr>
          <w:rFonts w:ascii="Times New Roman" w:hAnsi="Times New Roman" w:cs="Times New Roman"/>
          <w:bCs/>
          <w:color w:val="000000" w:themeColor="text1"/>
          <w:sz w:val="24"/>
          <w:szCs w:val="24"/>
        </w:rPr>
        <w:t>ş</w:t>
      </w:r>
      <w:r w:rsidR="002F37A4" w:rsidRPr="000319CD">
        <w:rPr>
          <w:rFonts w:ascii="Times New Roman" w:hAnsi="Times New Roman" w:cs="Times New Roman"/>
          <w:bCs/>
          <w:color w:val="000000" w:themeColor="text1"/>
          <w:sz w:val="24"/>
          <w:szCs w:val="24"/>
        </w:rPr>
        <w:t xml:space="preserve">keni açısından ise; </w:t>
      </w:r>
      <w:r w:rsidR="003E4FDD" w:rsidRPr="000319CD">
        <w:rPr>
          <w:rFonts w:ascii="Times New Roman" w:hAnsi="Times New Roman" w:cs="Times New Roman"/>
          <w:bCs/>
          <w:color w:val="000000" w:themeColor="text1"/>
          <w:sz w:val="24"/>
          <w:szCs w:val="24"/>
        </w:rPr>
        <w:t>H3</w:t>
      </w:r>
      <w:r w:rsidR="00194621" w:rsidRPr="000319CD">
        <w:rPr>
          <w:rFonts w:ascii="Times New Roman" w:hAnsi="Times New Roman" w:cs="Times New Roman"/>
          <w:bCs/>
          <w:color w:val="000000" w:themeColor="text1"/>
          <w:sz w:val="24"/>
          <w:szCs w:val="24"/>
        </w:rPr>
        <w:t xml:space="preserve"> hipotezi</w:t>
      </w:r>
      <w:r w:rsidR="007A1D10">
        <w:rPr>
          <w:rFonts w:ascii="Times New Roman" w:hAnsi="Times New Roman" w:cs="Times New Roman"/>
          <w:bCs/>
          <w:color w:val="000000" w:themeColor="text1"/>
          <w:sz w:val="24"/>
          <w:szCs w:val="24"/>
        </w:rPr>
        <w:t xml:space="preserve"> olarak</w:t>
      </w:r>
      <w:r w:rsidR="00194621" w:rsidRPr="000319CD">
        <w:rPr>
          <w:rFonts w:ascii="Times New Roman" w:hAnsi="Times New Roman" w:cs="Times New Roman"/>
          <w:bCs/>
          <w:color w:val="000000" w:themeColor="text1"/>
          <w:sz w:val="24"/>
          <w:szCs w:val="24"/>
        </w:rPr>
        <w:t xml:space="preserve"> k</w:t>
      </w:r>
      <w:r w:rsidR="003E4FDD" w:rsidRPr="000319CD">
        <w:rPr>
          <w:rFonts w:ascii="Times New Roman" w:hAnsi="Times New Roman" w:cs="Times New Roman"/>
          <w:bCs/>
          <w:color w:val="000000" w:themeColor="text1"/>
          <w:sz w:val="24"/>
          <w:szCs w:val="24"/>
        </w:rPr>
        <w:t>adın ve erkek grupları arasında  psikososyal müdahale ilkeleri seviyeleri açısından istatistiksel</w:t>
      </w:r>
      <w:r w:rsidR="00194621" w:rsidRPr="000319CD">
        <w:rPr>
          <w:rFonts w:ascii="Times New Roman" w:hAnsi="Times New Roman" w:cs="Times New Roman"/>
          <w:bCs/>
          <w:color w:val="000000" w:themeColor="text1"/>
          <w:sz w:val="24"/>
          <w:szCs w:val="24"/>
        </w:rPr>
        <w:t xml:space="preserve"> anlamlı bir farklılık yoktur kabul edildi</w:t>
      </w:r>
      <w:r w:rsidR="003E4FDD" w:rsidRPr="000319CD">
        <w:rPr>
          <w:rFonts w:ascii="Times New Roman" w:hAnsi="Times New Roman" w:cs="Times New Roman"/>
          <w:bCs/>
          <w:color w:val="000000" w:themeColor="text1"/>
          <w:sz w:val="24"/>
          <w:szCs w:val="24"/>
        </w:rPr>
        <w:t>.</w:t>
      </w:r>
    </w:p>
    <w:p w14:paraId="035456B1" w14:textId="0A72B76D" w:rsidR="008A351B" w:rsidRPr="000319CD" w:rsidRDefault="00EF5A2E" w:rsidP="00F11A56">
      <w:pPr>
        <w:spacing w:after="0" w:line="360" w:lineRule="auto"/>
        <w:ind w:firstLine="708"/>
        <w:jc w:val="both"/>
        <w:rPr>
          <w:rFonts w:ascii="Times New Roman" w:hAnsi="Times New Roman" w:cs="Times New Roman"/>
        </w:rPr>
      </w:pPr>
      <w:r w:rsidRPr="000319CD">
        <w:rPr>
          <w:rFonts w:ascii="Times New Roman" w:hAnsi="Times New Roman" w:cs="Times New Roman"/>
          <w:bCs/>
          <w:sz w:val="24"/>
          <w:szCs w:val="24"/>
        </w:rPr>
        <w:t>Katılımcıların psikososyal müdahale temel ilkelerinin ortalama değerlerinin çok iyi seviyede olması çeşitli faktörler</w:t>
      </w:r>
      <w:r w:rsidR="00A5495B" w:rsidRPr="000319CD">
        <w:rPr>
          <w:rFonts w:ascii="Times New Roman" w:hAnsi="Times New Roman" w:cs="Times New Roman"/>
          <w:bCs/>
          <w:sz w:val="24"/>
          <w:szCs w:val="24"/>
        </w:rPr>
        <w:t>den etkilenebilir:</w:t>
      </w:r>
      <w:r w:rsidR="00190042" w:rsidRPr="000319CD">
        <w:rPr>
          <w:rFonts w:ascii="Times New Roman" w:hAnsi="Times New Roman" w:cs="Times New Roman"/>
          <w:bCs/>
          <w:sz w:val="24"/>
          <w:szCs w:val="24"/>
        </w:rPr>
        <w:t xml:space="preserve"> </w:t>
      </w:r>
      <w:r w:rsidR="004D1A55" w:rsidRPr="000319CD">
        <w:rPr>
          <w:rFonts w:ascii="Times New Roman" w:hAnsi="Times New Roman" w:cs="Times New Roman"/>
          <w:bCs/>
          <w:sz w:val="24"/>
          <w:szCs w:val="24"/>
        </w:rPr>
        <w:t>AHM eğitimi alanların PDMTİ alt boyutu ortalama değerleri 4,51±0,</w:t>
      </w:r>
      <w:r w:rsidR="00D30E04" w:rsidRPr="000319CD">
        <w:rPr>
          <w:rFonts w:ascii="Times New Roman" w:hAnsi="Times New Roman" w:cs="Times New Roman"/>
          <w:bCs/>
          <w:sz w:val="24"/>
          <w:szCs w:val="24"/>
        </w:rPr>
        <w:t>39</w:t>
      </w:r>
      <w:r w:rsidR="004D1A55" w:rsidRPr="000319CD">
        <w:rPr>
          <w:rFonts w:ascii="Times New Roman" w:hAnsi="Times New Roman" w:cs="Times New Roman"/>
          <w:bCs/>
          <w:sz w:val="24"/>
          <w:szCs w:val="24"/>
        </w:rPr>
        <w:t xml:space="preserve"> iken, AHM eğitimi almayanların PDMTİ alt boyutu ortalama değerleri 4,2</w:t>
      </w:r>
      <w:r w:rsidR="00D30E04" w:rsidRPr="000319CD">
        <w:rPr>
          <w:rFonts w:ascii="Times New Roman" w:hAnsi="Times New Roman" w:cs="Times New Roman"/>
          <w:bCs/>
          <w:sz w:val="24"/>
          <w:szCs w:val="24"/>
        </w:rPr>
        <w:t>2</w:t>
      </w:r>
      <w:r w:rsidR="004D1A55" w:rsidRPr="000319CD">
        <w:rPr>
          <w:rFonts w:ascii="Times New Roman" w:hAnsi="Times New Roman" w:cs="Times New Roman"/>
          <w:bCs/>
          <w:sz w:val="24"/>
          <w:szCs w:val="24"/>
        </w:rPr>
        <w:t xml:space="preserve">±0,63 olduğu gözlemlendi. Eğitimi alan katılımcıların PDMTİ ortalama değerleri, eğitimi almayan  katılımcılara göre </w:t>
      </w:r>
      <w:r w:rsidR="00194621" w:rsidRPr="000319CD">
        <w:rPr>
          <w:rFonts w:ascii="Times New Roman" w:hAnsi="Times New Roman" w:cs="Times New Roman"/>
          <w:bCs/>
          <w:sz w:val="24"/>
          <w:szCs w:val="24"/>
        </w:rPr>
        <w:t>daha yüksekti</w:t>
      </w:r>
      <w:r w:rsidR="00944E1D" w:rsidRPr="000319CD">
        <w:rPr>
          <w:rFonts w:ascii="Times New Roman" w:hAnsi="Times New Roman" w:cs="Times New Roman"/>
          <w:bCs/>
          <w:sz w:val="24"/>
          <w:szCs w:val="24"/>
        </w:rPr>
        <w:t xml:space="preserve"> </w:t>
      </w:r>
      <w:r w:rsidR="00944E1D" w:rsidRPr="000319CD">
        <w:rPr>
          <w:rFonts w:ascii="Times New Roman" w:hAnsi="Times New Roman" w:cs="Times New Roman"/>
          <w:bCs/>
          <w:color w:val="000000" w:themeColor="text1"/>
          <w:sz w:val="24"/>
          <w:szCs w:val="24"/>
        </w:rPr>
        <w:t>(p&lt;0,05)</w:t>
      </w:r>
      <w:r w:rsidR="00194621" w:rsidRPr="000319CD">
        <w:rPr>
          <w:rFonts w:ascii="Times New Roman" w:hAnsi="Times New Roman" w:cs="Times New Roman"/>
          <w:bCs/>
          <w:sz w:val="24"/>
          <w:szCs w:val="24"/>
        </w:rPr>
        <w:t xml:space="preserve">. </w:t>
      </w:r>
      <w:r w:rsidR="0080195F" w:rsidRPr="000319CD">
        <w:rPr>
          <w:rFonts w:ascii="Times New Roman" w:hAnsi="Times New Roman" w:cs="Times New Roman"/>
          <w:bCs/>
          <w:sz w:val="24"/>
          <w:szCs w:val="24"/>
        </w:rPr>
        <w:t>PİY eğitimi istatistiksel olarak anlamlı farklılık gözlenmese de AHM eğitimi gru</w:t>
      </w:r>
      <w:r w:rsidR="00944E1D" w:rsidRPr="000319CD">
        <w:rPr>
          <w:rFonts w:ascii="Times New Roman" w:hAnsi="Times New Roman" w:cs="Times New Roman"/>
          <w:bCs/>
          <w:sz w:val="24"/>
          <w:szCs w:val="24"/>
        </w:rPr>
        <w:t>ba ait PDMTİ ortalama değerleri</w:t>
      </w:r>
      <w:r w:rsidR="0080195F" w:rsidRPr="000319CD">
        <w:rPr>
          <w:rFonts w:ascii="Times New Roman" w:hAnsi="Times New Roman" w:cs="Times New Roman"/>
          <w:bCs/>
          <w:sz w:val="24"/>
          <w:szCs w:val="24"/>
        </w:rPr>
        <w:t xml:space="preserve"> ile eğitim almayan gruba göre </w:t>
      </w:r>
      <w:r w:rsidR="00944E1D" w:rsidRPr="000319CD">
        <w:rPr>
          <w:rFonts w:ascii="Times New Roman" w:hAnsi="Times New Roman" w:cs="Times New Roman"/>
          <w:bCs/>
          <w:sz w:val="24"/>
          <w:szCs w:val="24"/>
        </w:rPr>
        <w:t xml:space="preserve">psikososyal müdahale ilkeleri konusunda çalışanlara </w:t>
      </w:r>
      <w:r w:rsidR="002F214D" w:rsidRPr="000319CD">
        <w:rPr>
          <w:rFonts w:ascii="Times New Roman" w:hAnsi="Times New Roman" w:cs="Times New Roman"/>
          <w:bCs/>
          <w:sz w:val="24"/>
          <w:szCs w:val="24"/>
        </w:rPr>
        <w:t>daha yararlı olabileceği gözlendi</w:t>
      </w:r>
      <w:r w:rsidR="0080195F" w:rsidRPr="000319CD">
        <w:rPr>
          <w:rFonts w:ascii="Times New Roman" w:hAnsi="Times New Roman" w:cs="Times New Roman"/>
          <w:bCs/>
          <w:sz w:val="24"/>
          <w:szCs w:val="24"/>
        </w:rPr>
        <w:t xml:space="preserve"> (p&lt;0,001).</w:t>
      </w:r>
      <w:r w:rsidR="0080195F" w:rsidRPr="000319CD">
        <w:rPr>
          <w:rFonts w:ascii="Times New Roman" w:hAnsi="Times New Roman" w:cs="Times New Roman"/>
        </w:rPr>
        <w:t xml:space="preserve"> </w:t>
      </w:r>
      <w:r w:rsidR="0080195F" w:rsidRPr="000319CD">
        <w:rPr>
          <w:rFonts w:ascii="Times New Roman" w:hAnsi="Times New Roman" w:cs="Times New Roman"/>
          <w:bCs/>
          <w:sz w:val="24"/>
          <w:szCs w:val="24"/>
        </w:rPr>
        <w:t>Türk Kızılay tarafından hem çalışanlarına hem</w:t>
      </w:r>
      <w:r w:rsidR="005745B7">
        <w:rPr>
          <w:rFonts w:ascii="Times New Roman" w:hAnsi="Times New Roman" w:cs="Times New Roman"/>
          <w:bCs/>
          <w:sz w:val="24"/>
          <w:szCs w:val="24"/>
        </w:rPr>
        <w:t xml:space="preserve"> </w:t>
      </w:r>
      <w:r w:rsidR="0080195F" w:rsidRPr="000319CD">
        <w:rPr>
          <w:rFonts w:ascii="Times New Roman" w:hAnsi="Times New Roman" w:cs="Times New Roman"/>
          <w:bCs/>
          <w:sz w:val="24"/>
          <w:szCs w:val="24"/>
        </w:rPr>
        <w:t>de gönüllülerine sunulmakta olan Afete Hazırlık Müdahale Eğitimi geniş ve kapsamlı bir eğitimdir. AHM</w:t>
      </w:r>
      <w:r w:rsidR="000319CD" w:rsidRPr="000319CD">
        <w:rPr>
          <w:rFonts w:ascii="Times New Roman" w:hAnsi="Times New Roman" w:cs="Times New Roman"/>
          <w:bCs/>
          <w:sz w:val="24"/>
          <w:szCs w:val="24"/>
        </w:rPr>
        <w:t xml:space="preserve"> e</w:t>
      </w:r>
      <w:r w:rsidR="0080195F" w:rsidRPr="000319CD">
        <w:rPr>
          <w:rFonts w:ascii="Times New Roman" w:hAnsi="Times New Roman" w:cs="Times New Roman"/>
          <w:bCs/>
          <w:sz w:val="24"/>
          <w:szCs w:val="24"/>
        </w:rPr>
        <w:t>ğitimi amaç ve içerik açısından incelendiğinde çeşitli faaliyet alanlarına dik</w:t>
      </w:r>
      <w:r w:rsidR="003101CE">
        <w:rPr>
          <w:rFonts w:ascii="Times New Roman" w:hAnsi="Times New Roman" w:cs="Times New Roman"/>
          <w:bCs/>
          <w:sz w:val="24"/>
          <w:szCs w:val="24"/>
        </w:rPr>
        <w:t>kat çektiği görülmektedir. AHM e</w:t>
      </w:r>
      <w:r w:rsidR="0080195F" w:rsidRPr="000319CD">
        <w:rPr>
          <w:rFonts w:ascii="Times New Roman" w:hAnsi="Times New Roman" w:cs="Times New Roman"/>
          <w:bCs/>
          <w:sz w:val="24"/>
          <w:szCs w:val="24"/>
        </w:rPr>
        <w:t xml:space="preserve">ğitimi Türk Kızılay personeli, üyeleri, gönüllüleri ve paydaşlarının afet yönetimi ile ilgili bilgi ve becerilerinin geliştirilmesine, uygulamaların standartlaştırılmasına, ülkemizde meydana gelebilecek büyük bir afete en etkin ve hızlı bir şekilde hazırlanabilmesine ve müdahale </w:t>
      </w:r>
      <w:r w:rsidR="0080195F" w:rsidRPr="000319CD">
        <w:rPr>
          <w:rFonts w:ascii="Times New Roman" w:hAnsi="Times New Roman" w:cs="Times New Roman"/>
          <w:bCs/>
          <w:sz w:val="24"/>
          <w:szCs w:val="24"/>
        </w:rPr>
        <w:lastRenderedPageBreak/>
        <w:t>edebilmesine yönelik olarak verilen eğitim programıdır (afetyonetimi.kizilay.org.tr). Eğitim modülleri içerisinde “Afet ve Acil Durumlarda Psikososyal Destek” modülünün yer almasıdır</w:t>
      </w:r>
      <w:r w:rsidR="000D723B" w:rsidRPr="000319CD">
        <w:rPr>
          <w:rFonts w:ascii="Times New Roman" w:hAnsi="Times New Roman" w:cs="Times New Roman"/>
          <w:bCs/>
          <w:sz w:val="24"/>
          <w:szCs w:val="24"/>
        </w:rPr>
        <w:t xml:space="preserve"> (Türk Kızılay, 2020)</w:t>
      </w:r>
      <w:r w:rsidR="0080195F" w:rsidRPr="000319CD">
        <w:rPr>
          <w:rFonts w:ascii="Times New Roman" w:hAnsi="Times New Roman" w:cs="Times New Roman"/>
          <w:bCs/>
          <w:sz w:val="24"/>
          <w:szCs w:val="24"/>
        </w:rPr>
        <w:t xml:space="preserve">. Bunun yanında soru olarak katılımcılara yönetilmemiş olsa da diğer kurum içi eğitimlerde (PM+ Eğitici Eğitimi ve Psikoeğitimler) </w:t>
      </w:r>
      <w:r w:rsidR="00855B16" w:rsidRPr="000319CD">
        <w:rPr>
          <w:rFonts w:ascii="Times New Roman" w:hAnsi="Times New Roman" w:cs="Times New Roman"/>
          <w:bCs/>
          <w:sz w:val="24"/>
          <w:szCs w:val="24"/>
        </w:rPr>
        <w:t xml:space="preserve">AHM eğitimi gibi </w:t>
      </w:r>
      <w:r w:rsidR="0080195F" w:rsidRPr="000319CD">
        <w:rPr>
          <w:rFonts w:ascii="Times New Roman" w:hAnsi="Times New Roman" w:cs="Times New Roman"/>
          <w:bCs/>
          <w:sz w:val="24"/>
          <w:szCs w:val="24"/>
        </w:rPr>
        <w:t>ortalama seviyelerinin çok yüksek seviyelerde çıkmasını katkı</w:t>
      </w:r>
      <w:r w:rsidR="00855B16" w:rsidRPr="000319CD">
        <w:rPr>
          <w:rFonts w:ascii="Times New Roman" w:hAnsi="Times New Roman" w:cs="Times New Roman"/>
          <w:bCs/>
          <w:sz w:val="24"/>
          <w:szCs w:val="24"/>
        </w:rPr>
        <w:t xml:space="preserve"> sağlamış olabilir. </w:t>
      </w:r>
      <w:r w:rsidR="00194621" w:rsidRPr="000319CD">
        <w:rPr>
          <w:rFonts w:ascii="Times New Roman" w:hAnsi="Times New Roman" w:cs="Times New Roman"/>
          <w:bCs/>
          <w:sz w:val="24"/>
          <w:szCs w:val="24"/>
        </w:rPr>
        <w:t>Bu doğrultuda H9 hipotezi olarak AHM</w:t>
      </w:r>
      <w:r w:rsidR="004D1A55" w:rsidRPr="000319CD">
        <w:rPr>
          <w:rFonts w:ascii="Times New Roman" w:hAnsi="Times New Roman" w:cs="Times New Roman"/>
          <w:bCs/>
          <w:sz w:val="24"/>
          <w:szCs w:val="24"/>
        </w:rPr>
        <w:t xml:space="preserve"> eğitimi alan personelin, psikososyal destek müdahale temel ilkeleri hakkında bilgi düzeyi puanı eğitimi almayanlara göre daha yüksektir</w:t>
      </w:r>
      <w:r w:rsidR="00A116B0" w:rsidRPr="000319CD">
        <w:rPr>
          <w:rFonts w:ascii="Times New Roman" w:hAnsi="Times New Roman" w:cs="Times New Roman"/>
          <w:bCs/>
          <w:sz w:val="24"/>
          <w:szCs w:val="24"/>
        </w:rPr>
        <w:t xml:space="preserve"> hipotezi k</w:t>
      </w:r>
      <w:r w:rsidR="004D1A55" w:rsidRPr="000319CD">
        <w:rPr>
          <w:rFonts w:ascii="Times New Roman" w:hAnsi="Times New Roman" w:cs="Times New Roman"/>
          <w:bCs/>
          <w:sz w:val="24"/>
          <w:szCs w:val="24"/>
        </w:rPr>
        <w:t>abul edildi.</w:t>
      </w:r>
      <w:r w:rsidR="00F53A2D" w:rsidRPr="000319CD">
        <w:rPr>
          <w:rFonts w:ascii="Times New Roman" w:hAnsi="Times New Roman" w:cs="Times New Roman"/>
          <w:bCs/>
          <w:sz w:val="24"/>
          <w:szCs w:val="24"/>
        </w:rPr>
        <w:t xml:space="preserve"> </w:t>
      </w:r>
    </w:p>
    <w:p w14:paraId="14197E54" w14:textId="54F8D29C" w:rsidR="00031391" w:rsidRDefault="00F11A56" w:rsidP="00AC6E5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L</w:t>
      </w:r>
      <w:r w:rsidR="00461707" w:rsidRPr="000319CD">
        <w:rPr>
          <w:rFonts w:ascii="Times New Roman" w:hAnsi="Times New Roman" w:cs="Times New Roman"/>
          <w:color w:val="000000" w:themeColor="text1"/>
          <w:sz w:val="24"/>
          <w:szCs w:val="24"/>
        </w:rPr>
        <w:t>iderlik çeşitlerinden  motivasyon liderliği: “Linking Leader Personality Traits to Motivation To Lead: A Self-Concept Approach” çalışmada Chan ve Drasgow (2001) tarafından geliştirilen “Liderlik Motivasyon Ölçeği” kullanıl</w:t>
      </w:r>
      <w:r w:rsidR="00584D9B" w:rsidRPr="000319CD">
        <w:rPr>
          <w:rFonts w:ascii="Times New Roman" w:hAnsi="Times New Roman" w:cs="Times New Roman"/>
          <w:color w:val="000000" w:themeColor="text1"/>
          <w:sz w:val="24"/>
          <w:szCs w:val="24"/>
        </w:rPr>
        <w:t>dı</w:t>
      </w:r>
      <w:r w:rsidR="00461707" w:rsidRPr="000319CD">
        <w:rPr>
          <w:rFonts w:ascii="Times New Roman" w:hAnsi="Times New Roman" w:cs="Times New Roman"/>
          <w:color w:val="000000" w:themeColor="text1"/>
          <w:sz w:val="24"/>
          <w:szCs w:val="24"/>
        </w:rPr>
        <w:t xml:space="preserve">. </w:t>
      </w:r>
      <w:r w:rsidR="00584D9B" w:rsidRPr="000319CD">
        <w:rPr>
          <w:rFonts w:ascii="Times New Roman" w:hAnsi="Times New Roman" w:cs="Times New Roman"/>
          <w:color w:val="000000" w:themeColor="text1"/>
          <w:sz w:val="24"/>
          <w:szCs w:val="24"/>
        </w:rPr>
        <w:t xml:space="preserve">Afet ve acil durumlarda afetzedelere psikososyal destek hizmeti sunması beklenen personelin liderlik durumlarının ortaya konması amacıyla Liderlik Motivasyon (LM) ölçeğinde yer alan alt boyutlardan Duygusal Normatif ve Sosyal Normatif alt boyutları kullanıldı. İnsan odaklı liderlik tarzlarının çalışan performansı üzerinde pozitif yönde ve anlamlı bir etkisinin olduğu görülmektedir </w:t>
      </w:r>
      <w:r w:rsidR="002B48F7" w:rsidRPr="000319CD">
        <w:rPr>
          <w:rFonts w:ascii="Times New Roman" w:hAnsi="Times New Roman" w:cs="Times New Roman"/>
          <w:sz w:val="24"/>
          <w:szCs w:val="24"/>
        </w:rPr>
        <w:t>(Doğanay ve Ş</w:t>
      </w:r>
      <w:r w:rsidR="00E00D8F" w:rsidRPr="000319CD">
        <w:rPr>
          <w:rFonts w:ascii="Times New Roman" w:hAnsi="Times New Roman" w:cs="Times New Roman"/>
          <w:sz w:val="24"/>
          <w:szCs w:val="24"/>
        </w:rPr>
        <w:t>en,</w:t>
      </w:r>
      <w:r w:rsidR="002B48F7" w:rsidRPr="000319CD">
        <w:rPr>
          <w:rFonts w:ascii="Times New Roman" w:hAnsi="Times New Roman" w:cs="Times New Roman"/>
          <w:sz w:val="24"/>
          <w:szCs w:val="24"/>
        </w:rPr>
        <w:t xml:space="preserve"> 2016</w:t>
      </w:r>
      <w:r w:rsidR="00E00D8F" w:rsidRPr="000319CD">
        <w:rPr>
          <w:rFonts w:ascii="Times New Roman" w:hAnsi="Times New Roman" w:cs="Times New Roman"/>
          <w:sz w:val="24"/>
          <w:szCs w:val="24"/>
        </w:rPr>
        <w:t>: 324-348</w:t>
      </w:r>
      <w:r w:rsidR="002B48F7" w:rsidRPr="000319CD">
        <w:rPr>
          <w:rFonts w:ascii="Times New Roman" w:hAnsi="Times New Roman" w:cs="Times New Roman"/>
          <w:sz w:val="24"/>
          <w:szCs w:val="24"/>
        </w:rPr>
        <w:t>)</w:t>
      </w:r>
      <w:r w:rsidR="00584D9B" w:rsidRPr="000319CD">
        <w:rPr>
          <w:rFonts w:ascii="Times New Roman" w:hAnsi="Times New Roman" w:cs="Times New Roman"/>
          <w:sz w:val="24"/>
          <w:szCs w:val="24"/>
        </w:rPr>
        <w:t xml:space="preserve">. </w:t>
      </w:r>
      <w:r w:rsidR="00194621" w:rsidRPr="000319CD">
        <w:rPr>
          <w:rFonts w:ascii="Times New Roman" w:hAnsi="Times New Roman" w:cs="Times New Roman"/>
          <w:color w:val="000000" w:themeColor="text1"/>
          <w:sz w:val="24"/>
          <w:szCs w:val="24"/>
        </w:rPr>
        <w:t>İstatistiki olarak</w:t>
      </w:r>
      <w:r w:rsidR="00584D9B" w:rsidRPr="000319CD">
        <w:rPr>
          <w:rFonts w:ascii="Times New Roman" w:hAnsi="Times New Roman" w:cs="Times New Roman"/>
          <w:color w:val="000000" w:themeColor="text1"/>
          <w:sz w:val="24"/>
          <w:szCs w:val="24"/>
        </w:rPr>
        <w:t xml:space="preserve"> insan odaklı liderlik tarzlarındaki bir birimlik artış normatif bağlılığa birimlik artış sağla</w:t>
      </w:r>
      <w:r w:rsidR="00E00D8F" w:rsidRPr="000319CD">
        <w:rPr>
          <w:rFonts w:ascii="Times New Roman" w:hAnsi="Times New Roman" w:cs="Times New Roman"/>
          <w:color w:val="000000" w:themeColor="text1"/>
          <w:sz w:val="24"/>
          <w:szCs w:val="24"/>
        </w:rPr>
        <w:t>maktadır.</w:t>
      </w:r>
      <w:r w:rsidR="00584D9B" w:rsidRPr="000319CD">
        <w:rPr>
          <w:rFonts w:ascii="Times New Roman" w:hAnsi="Times New Roman" w:cs="Times New Roman"/>
          <w:color w:val="2E74B5" w:themeColor="accent1" w:themeShade="BF"/>
          <w:sz w:val="24"/>
          <w:szCs w:val="24"/>
        </w:rPr>
        <w:t xml:space="preserve"> </w:t>
      </w:r>
      <w:r w:rsidR="00584D9B" w:rsidRPr="000319CD">
        <w:rPr>
          <w:rFonts w:ascii="Times New Roman" w:hAnsi="Times New Roman" w:cs="Times New Roman"/>
          <w:color w:val="000000" w:themeColor="text1"/>
          <w:sz w:val="24"/>
          <w:szCs w:val="24"/>
        </w:rPr>
        <w:t xml:space="preserve">Bu bağlamda, insan odaklı liderlik davranışı çalışanların performansını istatistiki olarak anlamlı ve pozitif yönde etkilemektedir </w:t>
      </w:r>
      <w:r w:rsidR="00E00D8F" w:rsidRPr="000319CD">
        <w:rPr>
          <w:rFonts w:ascii="Times New Roman" w:hAnsi="Times New Roman" w:cs="Times New Roman"/>
          <w:sz w:val="24"/>
          <w:szCs w:val="24"/>
        </w:rPr>
        <w:t xml:space="preserve">(Doğanay ve Şen, 2016: 324-348). </w:t>
      </w:r>
      <w:r w:rsidR="00584D9B" w:rsidRPr="000319CD">
        <w:rPr>
          <w:rFonts w:ascii="Times New Roman" w:hAnsi="Times New Roman" w:cs="Times New Roman"/>
          <w:color w:val="000000" w:themeColor="text1"/>
          <w:sz w:val="24"/>
          <w:szCs w:val="24"/>
        </w:rPr>
        <w:t>Görev ve insan odaklı liderlik tarzlarının normatif bağlılığa etkisinde göreve odaklı liderlik tarzlarının insan odaklı liderlik tarzlarından daha fa</w:t>
      </w:r>
      <w:r w:rsidR="00E00D8F" w:rsidRPr="000319CD">
        <w:rPr>
          <w:rFonts w:ascii="Times New Roman" w:hAnsi="Times New Roman" w:cs="Times New Roman"/>
          <w:color w:val="000000" w:themeColor="text1"/>
          <w:sz w:val="24"/>
          <w:szCs w:val="24"/>
        </w:rPr>
        <w:t xml:space="preserve">zla etkili olduğu görülmektedir. </w:t>
      </w:r>
      <w:r w:rsidR="00584D9B" w:rsidRPr="000319CD">
        <w:rPr>
          <w:rFonts w:ascii="Times New Roman" w:hAnsi="Times New Roman" w:cs="Times New Roman"/>
          <w:color w:val="000000" w:themeColor="text1"/>
          <w:sz w:val="24"/>
          <w:szCs w:val="24"/>
        </w:rPr>
        <w:t>Liderlik Motivasyon (LM) ölçeğinde yer alan alt boyutlardan: Duygusal Normatif ve Sosyal Normatif alt boyutlarına ait puan ortalama</w:t>
      </w:r>
      <w:r w:rsidR="00534310" w:rsidRPr="000319CD">
        <w:rPr>
          <w:rFonts w:ascii="Times New Roman" w:hAnsi="Times New Roman" w:cs="Times New Roman"/>
          <w:color w:val="000000" w:themeColor="text1"/>
          <w:sz w:val="24"/>
          <w:szCs w:val="24"/>
        </w:rPr>
        <w:t>±</w:t>
      </w:r>
      <w:r w:rsidR="00584D9B" w:rsidRPr="000319CD">
        <w:rPr>
          <w:rFonts w:ascii="Times New Roman" w:hAnsi="Times New Roman" w:cs="Times New Roman"/>
          <w:color w:val="000000" w:themeColor="text1"/>
          <w:sz w:val="24"/>
          <w:szCs w:val="24"/>
        </w:rPr>
        <w:t>standart sapma değeri (Tablo 11)</w:t>
      </w:r>
      <w:r w:rsidR="00534310" w:rsidRPr="000319CD">
        <w:rPr>
          <w:rFonts w:ascii="Times New Roman" w:hAnsi="Times New Roman" w:cs="Times New Roman"/>
          <w:color w:val="000000" w:themeColor="text1"/>
          <w:sz w:val="24"/>
          <w:szCs w:val="24"/>
        </w:rPr>
        <w:t>,</w:t>
      </w:r>
      <w:r w:rsidR="00902A62">
        <w:rPr>
          <w:rFonts w:ascii="Times New Roman" w:hAnsi="Times New Roman" w:cs="Times New Roman"/>
          <w:color w:val="000000" w:themeColor="text1"/>
          <w:sz w:val="24"/>
          <w:szCs w:val="24"/>
        </w:rPr>
        <w:t xml:space="preserve"> Duygusal Normatif </w:t>
      </w:r>
      <w:r w:rsidR="00902A62" w:rsidRPr="000319CD">
        <w:rPr>
          <w:rFonts w:ascii="Times New Roman" w:hAnsi="Times New Roman" w:cs="Times New Roman"/>
          <w:color w:val="000000" w:themeColor="text1"/>
          <w:sz w:val="24"/>
          <w:szCs w:val="24"/>
        </w:rPr>
        <w:t>alt boyutunun ortalama±</w:t>
      </w:r>
      <w:r w:rsidR="00902A62">
        <w:rPr>
          <w:rFonts w:ascii="Times New Roman" w:hAnsi="Times New Roman" w:cs="Times New Roman"/>
          <w:color w:val="000000" w:themeColor="text1"/>
          <w:sz w:val="24"/>
          <w:szCs w:val="24"/>
        </w:rPr>
        <w:t>standart sapma değeri</w:t>
      </w:r>
      <w:r w:rsidR="00584D9B" w:rsidRPr="000319CD">
        <w:rPr>
          <w:rFonts w:ascii="Times New Roman" w:hAnsi="Times New Roman" w:cs="Times New Roman"/>
          <w:color w:val="000000" w:themeColor="text1"/>
          <w:sz w:val="24"/>
          <w:szCs w:val="24"/>
        </w:rPr>
        <w:t xml:space="preserve"> 3,92 ±0,60</w:t>
      </w:r>
      <w:r w:rsidR="00534310" w:rsidRPr="000319CD">
        <w:rPr>
          <w:rFonts w:ascii="Times New Roman" w:hAnsi="Times New Roman" w:cs="Times New Roman"/>
          <w:color w:val="000000" w:themeColor="text1"/>
          <w:sz w:val="24"/>
          <w:szCs w:val="24"/>
        </w:rPr>
        <w:t xml:space="preserve">, </w:t>
      </w:r>
      <w:r w:rsidR="00584D9B" w:rsidRPr="000319CD">
        <w:rPr>
          <w:rFonts w:ascii="Times New Roman" w:hAnsi="Times New Roman" w:cs="Times New Roman"/>
          <w:color w:val="000000" w:themeColor="text1"/>
          <w:sz w:val="24"/>
          <w:szCs w:val="24"/>
        </w:rPr>
        <w:t xml:space="preserve"> i</w:t>
      </w:r>
      <w:r w:rsidR="00902A62">
        <w:rPr>
          <w:rFonts w:ascii="Times New Roman" w:hAnsi="Times New Roman" w:cs="Times New Roman"/>
          <w:color w:val="000000" w:themeColor="text1"/>
          <w:sz w:val="24"/>
          <w:szCs w:val="24"/>
        </w:rPr>
        <w:t xml:space="preserve">yi seviyede olduğu gözlemlendi. </w:t>
      </w:r>
      <w:r w:rsidR="00584D9B" w:rsidRPr="000319CD">
        <w:rPr>
          <w:rFonts w:ascii="Times New Roman" w:hAnsi="Times New Roman" w:cs="Times New Roman"/>
          <w:color w:val="000000" w:themeColor="text1"/>
          <w:sz w:val="24"/>
          <w:szCs w:val="24"/>
        </w:rPr>
        <w:t>Liderlik Motivasyon ölçeğine ait Sosyal Normatif alt boyutunun ortalama</w:t>
      </w:r>
      <w:r w:rsidR="005B1473" w:rsidRPr="000319CD">
        <w:rPr>
          <w:rFonts w:ascii="Times New Roman" w:hAnsi="Times New Roman" w:cs="Times New Roman"/>
          <w:color w:val="000000" w:themeColor="text1"/>
          <w:sz w:val="24"/>
          <w:szCs w:val="24"/>
        </w:rPr>
        <w:t>±</w:t>
      </w:r>
      <w:r w:rsidR="00AA67CE">
        <w:rPr>
          <w:rFonts w:ascii="Times New Roman" w:hAnsi="Times New Roman" w:cs="Times New Roman"/>
          <w:color w:val="000000" w:themeColor="text1"/>
          <w:sz w:val="24"/>
          <w:szCs w:val="24"/>
        </w:rPr>
        <w:t>standart sapma değeri 3,48±0,77</w:t>
      </w:r>
      <w:r w:rsidR="00584D9B" w:rsidRPr="000319CD">
        <w:rPr>
          <w:rFonts w:ascii="Times New Roman" w:hAnsi="Times New Roman" w:cs="Times New Roman"/>
          <w:color w:val="000000" w:themeColor="text1"/>
          <w:sz w:val="24"/>
          <w:szCs w:val="24"/>
        </w:rPr>
        <w:t xml:space="preserve"> ile ortalama sonuçlarının ise iyi seviyede olduğu gözlemlendi. </w:t>
      </w:r>
      <w:r w:rsidR="00461707" w:rsidRPr="000319CD">
        <w:rPr>
          <w:rFonts w:ascii="Times New Roman" w:hAnsi="Times New Roman" w:cs="Times New Roman"/>
          <w:color w:val="000000" w:themeColor="text1"/>
          <w:sz w:val="24"/>
          <w:szCs w:val="24"/>
        </w:rPr>
        <w:t xml:space="preserve">Çalışmada Liderlik Motivasyon Ölçeğine ait alt boyutlar olan Duygusal Normatif ve Sosyal Normatif alt boyutları arasında oldukça pozitif bir korelasyon olduğu Chan tarafından </w:t>
      </w:r>
      <w:r w:rsidR="005B1473" w:rsidRPr="000319CD">
        <w:rPr>
          <w:rFonts w:ascii="Times New Roman" w:hAnsi="Times New Roman" w:cs="Times New Roman"/>
          <w:color w:val="000000" w:themeColor="text1"/>
          <w:sz w:val="24"/>
          <w:szCs w:val="24"/>
        </w:rPr>
        <w:t xml:space="preserve">modelde </w:t>
      </w:r>
      <w:r w:rsidR="00461707" w:rsidRPr="000319CD">
        <w:rPr>
          <w:rFonts w:ascii="Times New Roman" w:hAnsi="Times New Roman" w:cs="Times New Roman"/>
          <w:color w:val="000000" w:themeColor="text1"/>
          <w:sz w:val="24"/>
          <w:szCs w:val="24"/>
        </w:rPr>
        <w:t xml:space="preserve">belirtilmiş, bu çalışmada da </w:t>
      </w:r>
      <w:r w:rsidR="005B1473" w:rsidRPr="000319CD">
        <w:rPr>
          <w:rFonts w:ascii="Times New Roman" w:hAnsi="Times New Roman" w:cs="Times New Roman"/>
          <w:color w:val="000000" w:themeColor="text1"/>
          <w:sz w:val="24"/>
          <w:szCs w:val="24"/>
        </w:rPr>
        <w:t xml:space="preserve">korelasyon </w:t>
      </w:r>
      <w:r w:rsidR="00461707" w:rsidRPr="000319CD">
        <w:rPr>
          <w:rFonts w:ascii="Times New Roman" w:hAnsi="Times New Roman" w:cs="Times New Roman"/>
          <w:color w:val="000000" w:themeColor="text1"/>
          <w:sz w:val="24"/>
          <w:szCs w:val="24"/>
        </w:rPr>
        <w:t xml:space="preserve">tablosunda benzer şekilde yüksek düzeyde anlamlı pozitif korelasyon (R=0,651, p&lt;0,005) olduğu gözlendi. Andrea Bobbio and Anna Maria Manganelli Rattazzi tarafından gerçekleştirilen “Motivasyonun Liderlik Ölçeğine Doğrulanmasına Katkı Ölçeği (MTL): </w:t>
      </w:r>
      <w:r w:rsidR="00461707" w:rsidRPr="000319CD">
        <w:rPr>
          <w:rFonts w:ascii="Times New Roman" w:hAnsi="Times New Roman" w:cs="Times New Roman"/>
          <w:color w:val="000000" w:themeColor="text1"/>
          <w:sz w:val="24"/>
          <w:szCs w:val="24"/>
        </w:rPr>
        <w:lastRenderedPageBreak/>
        <w:t xml:space="preserve">İtalyan Bağlamında Bir Araştırma” çalışmada Chan ve Drasgow (2001) tarafından geliştirilen “Liderlik Motivasyon Ölçeği” </w:t>
      </w:r>
      <w:r w:rsidR="00584D9B" w:rsidRPr="000319CD">
        <w:rPr>
          <w:rFonts w:ascii="Times New Roman" w:hAnsi="Times New Roman" w:cs="Times New Roman"/>
          <w:color w:val="000000" w:themeColor="text1"/>
          <w:sz w:val="24"/>
          <w:szCs w:val="24"/>
        </w:rPr>
        <w:t>katılımcıları</w:t>
      </w:r>
      <w:r w:rsidR="008D028C" w:rsidRPr="000319CD">
        <w:rPr>
          <w:rFonts w:ascii="Times New Roman" w:hAnsi="Times New Roman" w:cs="Times New Roman"/>
          <w:color w:val="000000" w:themeColor="text1"/>
          <w:sz w:val="24"/>
          <w:szCs w:val="24"/>
        </w:rPr>
        <w:t xml:space="preserve"> ü</w:t>
      </w:r>
      <w:r w:rsidR="00461707" w:rsidRPr="000319CD">
        <w:rPr>
          <w:rFonts w:ascii="Times New Roman" w:hAnsi="Times New Roman" w:cs="Times New Roman"/>
          <w:color w:val="000000" w:themeColor="text1"/>
          <w:sz w:val="24"/>
          <w:szCs w:val="24"/>
        </w:rPr>
        <w:t>niversite ve lisansüstü uzmanlık öğrenci</w:t>
      </w:r>
      <w:r w:rsidR="008D028C" w:rsidRPr="000319CD">
        <w:rPr>
          <w:rFonts w:ascii="Times New Roman" w:hAnsi="Times New Roman" w:cs="Times New Roman"/>
          <w:color w:val="000000" w:themeColor="text1"/>
          <w:sz w:val="24"/>
          <w:szCs w:val="24"/>
        </w:rPr>
        <w:t>lerine</w:t>
      </w:r>
      <w:r w:rsidR="00461707" w:rsidRPr="000319CD">
        <w:rPr>
          <w:rFonts w:ascii="Times New Roman" w:hAnsi="Times New Roman" w:cs="Times New Roman"/>
          <w:color w:val="000000" w:themeColor="text1"/>
          <w:sz w:val="24"/>
          <w:szCs w:val="24"/>
        </w:rPr>
        <w:t xml:space="preserve"> cinsiyet ve alt boyutlar ile değerlendirilmesi yapmış</w:t>
      </w:r>
      <w:r w:rsidR="008D028C" w:rsidRPr="000319CD">
        <w:rPr>
          <w:rFonts w:ascii="Times New Roman" w:hAnsi="Times New Roman" w:cs="Times New Roman"/>
          <w:color w:val="000000" w:themeColor="text1"/>
          <w:sz w:val="24"/>
          <w:szCs w:val="24"/>
        </w:rPr>
        <w:t xml:space="preserve"> h</w:t>
      </w:r>
      <w:r w:rsidR="00461707" w:rsidRPr="000319CD">
        <w:rPr>
          <w:rFonts w:ascii="Times New Roman" w:hAnsi="Times New Roman" w:cs="Times New Roman"/>
          <w:color w:val="000000" w:themeColor="text1"/>
          <w:sz w:val="24"/>
          <w:szCs w:val="24"/>
        </w:rPr>
        <w:t>em erkeklerin hem de kadınların ortalama puanlarının karşılaştırılması sonucunda, kadınların erkeklerden daha fazla Sosyal Normatif olarak arzu edilen cevaplar verme eğiliminde olduğunu vurgula</w:t>
      </w:r>
      <w:r w:rsidR="008D028C" w:rsidRPr="000319CD">
        <w:rPr>
          <w:rFonts w:ascii="Times New Roman" w:hAnsi="Times New Roman" w:cs="Times New Roman"/>
          <w:color w:val="000000" w:themeColor="text1"/>
          <w:sz w:val="24"/>
          <w:szCs w:val="24"/>
        </w:rPr>
        <w:t>n</w:t>
      </w:r>
      <w:r w:rsidR="00461707" w:rsidRPr="000319CD">
        <w:rPr>
          <w:rFonts w:ascii="Times New Roman" w:hAnsi="Times New Roman" w:cs="Times New Roman"/>
          <w:color w:val="000000" w:themeColor="text1"/>
          <w:sz w:val="24"/>
          <w:szCs w:val="24"/>
        </w:rPr>
        <w:t>mıştır. Bu ça</w:t>
      </w:r>
      <w:r w:rsidR="00902A62">
        <w:rPr>
          <w:rFonts w:ascii="Times New Roman" w:hAnsi="Times New Roman" w:cs="Times New Roman"/>
          <w:color w:val="000000" w:themeColor="text1"/>
          <w:sz w:val="24"/>
          <w:szCs w:val="24"/>
        </w:rPr>
        <w:t>lışmada ise tam tersine erkeklerin D</w:t>
      </w:r>
      <w:r w:rsidR="00461707" w:rsidRPr="000319CD">
        <w:rPr>
          <w:rFonts w:ascii="Times New Roman" w:hAnsi="Times New Roman" w:cs="Times New Roman"/>
          <w:color w:val="000000" w:themeColor="text1"/>
          <w:sz w:val="24"/>
          <w:szCs w:val="24"/>
        </w:rPr>
        <w:t xml:space="preserve">uygusal </w:t>
      </w:r>
      <w:r w:rsidR="00902A62">
        <w:rPr>
          <w:rFonts w:ascii="Times New Roman" w:hAnsi="Times New Roman" w:cs="Times New Roman"/>
          <w:color w:val="000000" w:themeColor="text1"/>
          <w:sz w:val="24"/>
          <w:szCs w:val="24"/>
        </w:rPr>
        <w:t>N</w:t>
      </w:r>
      <w:r w:rsidR="00461707" w:rsidRPr="000319CD">
        <w:rPr>
          <w:rFonts w:ascii="Times New Roman" w:hAnsi="Times New Roman" w:cs="Times New Roman"/>
          <w:color w:val="000000" w:themeColor="text1"/>
          <w:sz w:val="24"/>
          <w:szCs w:val="24"/>
        </w:rPr>
        <w:t>ormati</w:t>
      </w:r>
      <w:r w:rsidR="008D028C" w:rsidRPr="000319CD">
        <w:rPr>
          <w:rFonts w:ascii="Times New Roman" w:hAnsi="Times New Roman" w:cs="Times New Roman"/>
          <w:color w:val="000000" w:themeColor="text1"/>
          <w:sz w:val="24"/>
          <w:szCs w:val="24"/>
        </w:rPr>
        <w:t>f</w:t>
      </w:r>
      <w:r w:rsidR="00902A62">
        <w:rPr>
          <w:rFonts w:ascii="Times New Roman" w:hAnsi="Times New Roman" w:cs="Times New Roman"/>
          <w:color w:val="000000" w:themeColor="text1"/>
          <w:sz w:val="24"/>
          <w:szCs w:val="24"/>
        </w:rPr>
        <w:t xml:space="preserve"> ve Sosyal N</w:t>
      </w:r>
      <w:r w:rsidR="00461707" w:rsidRPr="000319CD">
        <w:rPr>
          <w:rFonts w:ascii="Times New Roman" w:hAnsi="Times New Roman" w:cs="Times New Roman"/>
          <w:color w:val="000000" w:themeColor="text1"/>
          <w:sz w:val="24"/>
          <w:szCs w:val="24"/>
        </w:rPr>
        <w:t xml:space="preserve">ormatif liderlik seviyeleri </w:t>
      </w:r>
      <w:r w:rsidR="008D028C" w:rsidRPr="000319CD">
        <w:rPr>
          <w:rFonts w:ascii="Times New Roman" w:hAnsi="Times New Roman" w:cs="Times New Roman"/>
          <w:color w:val="000000" w:themeColor="text1"/>
          <w:sz w:val="24"/>
          <w:szCs w:val="24"/>
        </w:rPr>
        <w:t>kadın grubuna göre</w:t>
      </w:r>
      <w:r w:rsidR="00461707" w:rsidRPr="000319CD">
        <w:rPr>
          <w:rFonts w:ascii="Times New Roman" w:hAnsi="Times New Roman" w:cs="Times New Roman"/>
          <w:color w:val="000000" w:themeColor="text1"/>
          <w:sz w:val="24"/>
          <w:szCs w:val="24"/>
        </w:rPr>
        <w:t xml:space="preserve"> dah</w:t>
      </w:r>
      <w:r w:rsidR="008D028C" w:rsidRPr="000319CD">
        <w:rPr>
          <w:rFonts w:ascii="Times New Roman" w:hAnsi="Times New Roman" w:cs="Times New Roman"/>
          <w:color w:val="000000" w:themeColor="text1"/>
          <w:sz w:val="24"/>
          <w:szCs w:val="24"/>
        </w:rPr>
        <w:t>a</w:t>
      </w:r>
      <w:r w:rsidR="00461707" w:rsidRPr="000319CD">
        <w:rPr>
          <w:rFonts w:ascii="Times New Roman" w:hAnsi="Times New Roman" w:cs="Times New Roman"/>
          <w:color w:val="000000" w:themeColor="text1"/>
          <w:sz w:val="24"/>
          <w:szCs w:val="24"/>
        </w:rPr>
        <w:t xml:space="preserve"> yüksek idi (Tablo 14, 15).</w:t>
      </w:r>
      <w:r w:rsidR="005B1473" w:rsidRPr="000319CD">
        <w:rPr>
          <w:rFonts w:ascii="Times New Roman" w:hAnsi="Times New Roman" w:cs="Times New Roman"/>
          <w:color w:val="000000" w:themeColor="text1"/>
          <w:sz w:val="24"/>
          <w:szCs w:val="24"/>
        </w:rPr>
        <w:t xml:space="preserve"> </w:t>
      </w:r>
      <w:r w:rsidR="007443CF" w:rsidRPr="000319CD">
        <w:rPr>
          <w:rFonts w:ascii="Times New Roman" w:hAnsi="Times New Roman" w:cs="Times New Roman"/>
          <w:color w:val="000000" w:themeColor="text1"/>
          <w:sz w:val="24"/>
          <w:szCs w:val="24"/>
        </w:rPr>
        <w:t xml:space="preserve">Çalışmaya katılan katılımcıların cevaplarında erkek </w:t>
      </w:r>
      <w:r w:rsidR="007443CF">
        <w:rPr>
          <w:rFonts w:ascii="Times New Roman" w:hAnsi="Times New Roman" w:cs="Times New Roman"/>
          <w:color w:val="000000" w:themeColor="text1"/>
          <w:sz w:val="24"/>
          <w:szCs w:val="24"/>
        </w:rPr>
        <w:t>grubu</w:t>
      </w:r>
      <w:r w:rsidR="007443CF" w:rsidRPr="000319CD">
        <w:rPr>
          <w:rFonts w:ascii="Times New Roman" w:hAnsi="Times New Roman" w:cs="Times New Roman"/>
          <w:color w:val="000000" w:themeColor="text1"/>
          <w:sz w:val="24"/>
          <w:szCs w:val="24"/>
        </w:rPr>
        <w:t xml:space="preserve">, kadın </w:t>
      </w:r>
      <w:r w:rsidR="007443CF">
        <w:rPr>
          <w:rFonts w:ascii="Times New Roman" w:hAnsi="Times New Roman" w:cs="Times New Roman"/>
          <w:color w:val="000000" w:themeColor="text1"/>
          <w:sz w:val="24"/>
          <w:szCs w:val="24"/>
        </w:rPr>
        <w:t>grubuna</w:t>
      </w:r>
      <w:r w:rsidR="007443CF" w:rsidRPr="000319CD">
        <w:rPr>
          <w:rFonts w:ascii="Times New Roman" w:hAnsi="Times New Roman" w:cs="Times New Roman"/>
          <w:color w:val="000000" w:themeColor="text1"/>
          <w:sz w:val="24"/>
          <w:szCs w:val="24"/>
        </w:rPr>
        <w:t xml:space="preserve"> oranla Duygusal Normatif Liderlik motivasyonu</w:t>
      </w:r>
      <w:r w:rsidR="007443CF">
        <w:rPr>
          <w:rFonts w:ascii="Times New Roman" w:hAnsi="Times New Roman" w:cs="Times New Roman"/>
          <w:color w:val="000000" w:themeColor="text1"/>
          <w:sz w:val="24"/>
          <w:szCs w:val="24"/>
        </w:rPr>
        <w:t xml:space="preserve"> ortalama değerleri</w:t>
      </w:r>
      <w:r w:rsidR="007443CF" w:rsidRPr="000319CD">
        <w:rPr>
          <w:rFonts w:ascii="Times New Roman" w:hAnsi="Times New Roman" w:cs="Times New Roman"/>
          <w:color w:val="000000" w:themeColor="text1"/>
          <w:sz w:val="24"/>
          <w:szCs w:val="24"/>
        </w:rPr>
        <w:t xml:space="preserve"> daha yüksek olduğu gözlemlendi</w:t>
      </w:r>
      <w:r w:rsidR="007443CF">
        <w:rPr>
          <w:rFonts w:ascii="Times New Roman" w:hAnsi="Times New Roman" w:cs="Times New Roman"/>
          <w:color w:val="000000" w:themeColor="text1"/>
          <w:sz w:val="24"/>
          <w:szCs w:val="24"/>
        </w:rPr>
        <w:t xml:space="preserve"> </w:t>
      </w:r>
      <w:r w:rsidR="007443CF" w:rsidRPr="000319CD">
        <w:rPr>
          <w:rFonts w:ascii="Times New Roman" w:hAnsi="Times New Roman" w:cs="Times New Roman"/>
          <w:color w:val="000000" w:themeColor="text1"/>
          <w:sz w:val="24"/>
          <w:szCs w:val="24"/>
        </w:rPr>
        <w:t>(p&lt;0,05). Erkek</w:t>
      </w:r>
      <w:r w:rsidR="007443CF">
        <w:rPr>
          <w:rFonts w:ascii="Times New Roman" w:hAnsi="Times New Roman" w:cs="Times New Roman"/>
          <w:color w:val="000000" w:themeColor="text1"/>
          <w:sz w:val="24"/>
          <w:szCs w:val="24"/>
        </w:rPr>
        <w:t xml:space="preserve"> grubun</w:t>
      </w:r>
      <w:r w:rsidR="007443CF" w:rsidRPr="000319CD">
        <w:rPr>
          <w:rFonts w:ascii="Times New Roman" w:hAnsi="Times New Roman" w:cs="Times New Roman"/>
          <w:color w:val="000000" w:themeColor="text1"/>
          <w:sz w:val="24"/>
          <w:szCs w:val="24"/>
        </w:rPr>
        <w:t xml:space="preserve"> Duygusal</w:t>
      </w:r>
      <w:r w:rsidR="00AA67CE">
        <w:rPr>
          <w:rFonts w:ascii="Times New Roman" w:hAnsi="Times New Roman" w:cs="Times New Roman"/>
          <w:color w:val="000000" w:themeColor="text1"/>
          <w:sz w:val="24"/>
          <w:szCs w:val="24"/>
        </w:rPr>
        <w:t xml:space="preserve"> Normatif ortalama değerleri 4,06±0,59</w:t>
      </w:r>
      <w:r w:rsidR="007443CF" w:rsidRPr="000319CD">
        <w:rPr>
          <w:rFonts w:ascii="Times New Roman" w:hAnsi="Times New Roman" w:cs="Times New Roman"/>
          <w:color w:val="000000" w:themeColor="text1"/>
          <w:sz w:val="24"/>
          <w:szCs w:val="24"/>
        </w:rPr>
        <w:t xml:space="preserve"> iken, kadın</w:t>
      </w:r>
      <w:r w:rsidR="007443CF">
        <w:rPr>
          <w:rFonts w:ascii="Times New Roman" w:hAnsi="Times New Roman" w:cs="Times New Roman"/>
          <w:color w:val="000000" w:themeColor="text1"/>
          <w:sz w:val="24"/>
          <w:szCs w:val="24"/>
        </w:rPr>
        <w:t xml:space="preserve"> grubun</w:t>
      </w:r>
      <w:r w:rsidR="007443CF" w:rsidRPr="000319CD">
        <w:rPr>
          <w:rFonts w:ascii="Times New Roman" w:hAnsi="Times New Roman" w:cs="Times New Roman"/>
          <w:color w:val="000000" w:themeColor="text1"/>
          <w:sz w:val="24"/>
          <w:szCs w:val="24"/>
        </w:rPr>
        <w:t xml:space="preserve"> Duygusal </w:t>
      </w:r>
      <w:r w:rsidR="00AA67CE">
        <w:rPr>
          <w:rFonts w:ascii="Times New Roman" w:hAnsi="Times New Roman" w:cs="Times New Roman"/>
          <w:color w:val="000000" w:themeColor="text1"/>
          <w:sz w:val="24"/>
          <w:szCs w:val="24"/>
        </w:rPr>
        <w:t>Normatif ortalama değerleri 3,76±0,58</w:t>
      </w:r>
      <w:r w:rsidR="007443CF" w:rsidRPr="000319CD">
        <w:rPr>
          <w:rFonts w:ascii="Times New Roman" w:hAnsi="Times New Roman" w:cs="Times New Roman"/>
          <w:color w:val="000000" w:themeColor="text1"/>
          <w:sz w:val="24"/>
          <w:szCs w:val="24"/>
        </w:rPr>
        <w:t xml:space="preserve"> </w:t>
      </w:r>
      <w:r w:rsidR="007443CF">
        <w:rPr>
          <w:rFonts w:ascii="Times New Roman" w:hAnsi="Times New Roman" w:cs="Times New Roman"/>
          <w:color w:val="000000" w:themeColor="text1"/>
          <w:sz w:val="24"/>
          <w:szCs w:val="24"/>
        </w:rPr>
        <w:t>idi</w:t>
      </w:r>
      <w:r w:rsidR="007443CF" w:rsidRPr="000319CD">
        <w:rPr>
          <w:rFonts w:ascii="Times New Roman" w:hAnsi="Times New Roman" w:cs="Times New Roman"/>
          <w:color w:val="000000" w:themeColor="text1"/>
          <w:sz w:val="24"/>
          <w:szCs w:val="24"/>
        </w:rPr>
        <w:t xml:space="preserve"> (Tablo 14). </w:t>
      </w:r>
      <w:r w:rsidR="00AE3C7E" w:rsidRPr="000319CD">
        <w:rPr>
          <w:rFonts w:ascii="Times New Roman" w:hAnsi="Times New Roman" w:cs="Times New Roman"/>
          <w:color w:val="000000" w:themeColor="text1"/>
          <w:sz w:val="24"/>
          <w:szCs w:val="24"/>
        </w:rPr>
        <w:t>Cinsiyet</w:t>
      </w:r>
      <w:r w:rsidR="007443CF">
        <w:rPr>
          <w:rFonts w:ascii="Times New Roman" w:hAnsi="Times New Roman" w:cs="Times New Roman"/>
          <w:color w:val="000000" w:themeColor="text1"/>
          <w:sz w:val="24"/>
          <w:szCs w:val="24"/>
        </w:rPr>
        <w:t>e bağlı</w:t>
      </w:r>
      <w:r w:rsidR="00AE3C7E" w:rsidRPr="000319CD">
        <w:rPr>
          <w:rFonts w:ascii="Times New Roman" w:hAnsi="Times New Roman" w:cs="Times New Roman"/>
          <w:color w:val="000000" w:themeColor="text1"/>
          <w:sz w:val="24"/>
          <w:szCs w:val="24"/>
        </w:rPr>
        <w:t xml:space="preserve"> Liderlik Motivasyon alt boyutlarından Sosyal Normatif alt boyutu ortalama değerleri</w:t>
      </w:r>
      <w:r w:rsidR="007443CF">
        <w:rPr>
          <w:rFonts w:ascii="Times New Roman" w:hAnsi="Times New Roman" w:cs="Times New Roman"/>
          <w:color w:val="000000" w:themeColor="text1"/>
          <w:sz w:val="24"/>
          <w:szCs w:val="24"/>
        </w:rPr>
        <w:t>nde</w:t>
      </w:r>
      <w:r w:rsidR="00AE3C7E" w:rsidRPr="000319CD">
        <w:rPr>
          <w:rFonts w:ascii="Times New Roman" w:hAnsi="Times New Roman" w:cs="Times New Roman"/>
          <w:color w:val="000000" w:themeColor="text1"/>
          <w:sz w:val="24"/>
          <w:szCs w:val="24"/>
        </w:rPr>
        <w:t xml:space="preserve"> (Tablo 15) </w:t>
      </w:r>
      <w:r w:rsidR="007443CF">
        <w:rPr>
          <w:rFonts w:ascii="Times New Roman" w:hAnsi="Times New Roman" w:cs="Times New Roman"/>
          <w:color w:val="000000" w:themeColor="text1"/>
          <w:sz w:val="24"/>
          <w:szCs w:val="24"/>
        </w:rPr>
        <w:t xml:space="preserve">de </w:t>
      </w:r>
      <w:r w:rsidR="00AE3C7E" w:rsidRPr="000319CD">
        <w:rPr>
          <w:rFonts w:ascii="Times New Roman" w:hAnsi="Times New Roman" w:cs="Times New Roman"/>
          <w:color w:val="000000" w:themeColor="text1"/>
          <w:sz w:val="24"/>
          <w:szCs w:val="24"/>
        </w:rPr>
        <w:t>istatistiksel olarak anlamlı bir farklılık gözlendi. Erkek grubunun Sosyal Normatif Liderlik Motivasyonu ortalama puan değeri kadın grubuna göre anlamlı olarak daha yüksek idi (p&lt;0,05).  Erkek</w:t>
      </w:r>
      <w:r w:rsidR="007443CF">
        <w:rPr>
          <w:rFonts w:ascii="Times New Roman" w:hAnsi="Times New Roman" w:cs="Times New Roman"/>
          <w:color w:val="000000" w:themeColor="text1"/>
          <w:sz w:val="24"/>
          <w:szCs w:val="24"/>
        </w:rPr>
        <w:t xml:space="preserve"> grubun</w:t>
      </w:r>
      <w:r w:rsidR="00AE3C7E" w:rsidRPr="000319CD">
        <w:rPr>
          <w:rFonts w:ascii="Times New Roman" w:hAnsi="Times New Roman" w:cs="Times New Roman"/>
          <w:color w:val="000000" w:themeColor="text1"/>
          <w:sz w:val="24"/>
          <w:szCs w:val="24"/>
        </w:rPr>
        <w:t xml:space="preserve"> Sosyal </w:t>
      </w:r>
      <w:r w:rsidR="00AA67CE">
        <w:rPr>
          <w:rFonts w:ascii="Times New Roman" w:hAnsi="Times New Roman" w:cs="Times New Roman"/>
          <w:color w:val="000000" w:themeColor="text1"/>
          <w:sz w:val="24"/>
          <w:szCs w:val="24"/>
        </w:rPr>
        <w:t>Normatif ortalama değerleri 3,73±0,75</w:t>
      </w:r>
      <w:r w:rsidR="00AE3C7E" w:rsidRPr="000319CD">
        <w:rPr>
          <w:rFonts w:ascii="Times New Roman" w:hAnsi="Times New Roman" w:cs="Times New Roman"/>
          <w:color w:val="000000" w:themeColor="text1"/>
          <w:sz w:val="24"/>
          <w:szCs w:val="24"/>
        </w:rPr>
        <w:t xml:space="preserve"> iken, kadın</w:t>
      </w:r>
      <w:r w:rsidR="007443CF">
        <w:rPr>
          <w:rFonts w:ascii="Times New Roman" w:hAnsi="Times New Roman" w:cs="Times New Roman"/>
          <w:color w:val="000000" w:themeColor="text1"/>
          <w:sz w:val="24"/>
          <w:szCs w:val="24"/>
        </w:rPr>
        <w:t xml:space="preserve"> grubun</w:t>
      </w:r>
      <w:r w:rsidR="00AE3C7E" w:rsidRPr="000319CD">
        <w:rPr>
          <w:rFonts w:ascii="Times New Roman" w:hAnsi="Times New Roman" w:cs="Times New Roman"/>
          <w:color w:val="000000" w:themeColor="text1"/>
          <w:sz w:val="24"/>
          <w:szCs w:val="24"/>
        </w:rPr>
        <w:t xml:space="preserve"> Sosyal Norm</w:t>
      </w:r>
      <w:r w:rsidR="00AA67CE">
        <w:rPr>
          <w:rFonts w:ascii="Times New Roman" w:hAnsi="Times New Roman" w:cs="Times New Roman"/>
          <w:color w:val="000000" w:themeColor="text1"/>
          <w:sz w:val="24"/>
          <w:szCs w:val="24"/>
        </w:rPr>
        <w:t>atif ortalama değerleri 3,21±0,69</w:t>
      </w:r>
      <w:r w:rsidR="00AE3C7E" w:rsidRPr="000319CD">
        <w:rPr>
          <w:rFonts w:ascii="Times New Roman" w:hAnsi="Times New Roman" w:cs="Times New Roman"/>
          <w:color w:val="000000" w:themeColor="text1"/>
          <w:sz w:val="24"/>
          <w:szCs w:val="24"/>
        </w:rPr>
        <w:t xml:space="preserve"> </w:t>
      </w:r>
      <w:r w:rsidR="007443CF">
        <w:rPr>
          <w:rFonts w:ascii="Times New Roman" w:hAnsi="Times New Roman" w:cs="Times New Roman"/>
          <w:color w:val="000000" w:themeColor="text1"/>
          <w:sz w:val="24"/>
          <w:szCs w:val="24"/>
        </w:rPr>
        <w:t>idi</w:t>
      </w:r>
      <w:r w:rsidR="00AE3C7E" w:rsidRPr="000319CD">
        <w:rPr>
          <w:rFonts w:ascii="Times New Roman" w:hAnsi="Times New Roman" w:cs="Times New Roman"/>
          <w:color w:val="000000" w:themeColor="text1"/>
          <w:sz w:val="24"/>
          <w:szCs w:val="24"/>
        </w:rPr>
        <w:t>.</w:t>
      </w:r>
      <w:r w:rsidR="005324EB" w:rsidRPr="005324EB">
        <w:t xml:space="preserve"> </w:t>
      </w:r>
      <w:r w:rsidR="005324EB" w:rsidRPr="005324EB">
        <w:rPr>
          <w:rFonts w:ascii="Times New Roman" w:hAnsi="Times New Roman" w:cs="Times New Roman"/>
          <w:color w:val="000000" w:themeColor="text1"/>
          <w:sz w:val="24"/>
          <w:szCs w:val="24"/>
        </w:rPr>
        <w:t>Cinsiyet değişkenine bağlı Duygusal Normatif Liderlik</w:t>
      </w:r>
      <w:r w:rsidR="005324EB">
        <w:rPr>
          <w:rFonts w:ascii="Times New Roman" w:hAnsi="Times New Roman" w:cs="Times New Roman"/>
          <w:color w:val="000000" w:themeColor="text1"/>
          <w:sz w:val="24"/>
          <w:szCs w:val="24"/>
        </w:rPr>
        <w:t xml:space="preserve"> ve </w:t>
      </w:r>
      <w:r w:rsidR="005324EB" w:rsidRPr="000319CD">
        <w:rPr>
          <w:rFonts w:ascii="Times New Roman" w:hAnsi="Times New Roman" w:cs="Times New Roman"/>
          <w:color w:val="000000" w:themeColor="text1"/>
          <w:sz w:val="24"/>
          <w:szCs w:val="24"/>
        </w:rPr>
        <w:t>Sosyal Normatif</w:t>
      </w:r>
      <w:r w:rsidR="005324EB" w:rsidRPr="005324EB">
        <w:rPr>
          <w:rFonts w:ascii="Times New Roman" w:hAnsi="Times New Roman" w:cs="Times New Roman"/>
          <w:color w:val="000000" w:themeColor="text1"/>
          <w:sz w:val="24"/>
          <w:szCs w:val="24"/>
        </w:rPr>
        <w:t xml:space="preserve"> alt boyut</w:t>
      </w:r>
      <w:r w:rsidR="005324EB">
        <w:rPr>
          <w:rFonts w:ascii="Times New Roman" w:hAnsi="Times New Roman" w:cs="Times New Roman"/>
          <w:color w:val="000000" w:themeColor="text1"/>
          <w:sz w:val="24"/>
          <w:szCs w:val="24"/>
        </w:rPr>
        <w:t>ları</w:t>
      </w:r>
      <w:r w:rsidR="005324EB" w:rsidRPr="005324EB">
        <w:rPr>
          <w:rFonts w:ascii="Times New Roman" w:hAnsi="Times New Roman" w:cs="Times New Roman"/>
          <w:color w:val="000000" w:themeColor="text1"/>
          <w:sz w:val="24"/>
          <w:szCs w:val="24"/>
        </w:rPr>
        <w:t xml:space="preserve"> ortalama değerlerinde istatistiksel olarak anlamlı bir farklılık gözlenmesinden dolayı H5</w:t>
      </w:r>
      <w:r w:rsidR="007A1D10">
        <w:rPr>
          <w:rFonts w:ascii="Times New Roman" w:hAnsi="Times New Roman" w:cs="Times New Roman"/>
          <w:color w:val="000000" w:themeColor="text1"/>
          <w:sz w:val="24"/>
          <w:szCs w:val="24"/>
        </w:rPr>
        <w:t xml:space="preserve"> hipotezi olarak k</w:t>
      </w:r>
      <w:r w:rsidR="005324EB" w:rsidRPr="005324EB">
        <w:rPr>
          <w:rFonts w:ascii="Times New Roman" w:hAnsi="Times New Roman" w:cs="Times New Roman"/>
          <w:color w:val="000000" w:themeColor="text1"/>
          <w:sz w:val="24"/>
          <w:szCs w:val="24"/>
        </w:rPr>
        <w:t xml:space="preserve">adın ve erkek grupları arasında  liderlik motivasyonu alt boyutları seviyeleri açısından istatistiksel anlamlı bir farklılık </w:t>
      </w:r>
      <w:r w:rsidR="00A54C12" w:rsidRPr="008C2B4E">
        <w:rPr>
          <w:rFonts w:ascii="Times New Roman" w:hAnsi="Times New Roman" w:cs="Times New Roman"/>
          <w:color w:val="000000" w:themeColor="text1"/>
          <w:sz w:val="24"/>
          <w:szCs w:val="24"/>
        </w:rPr>
        <w:t>gözlenmedi ve</w:t>
      </w:r>
      <w:r w:rsidR="005324EB" w:rsidRPr="008C2B4E">
        <w:rPr>
          <w:rFonts w:ascii="Times New Roman" w:hAnsi="Times New Roman" w:cs="Times New Roman"/>
          <w:color w:val="000000" w:themeColor="text1"/>
          <w:sz w:val="24"/>
          <w:szCs w:val="24"/>
        </w:rPr>
        <w:t xml:space="preserve"> hipotezi red edildi</w:t>
      </w:r>
      <w:r w:rsidR="007A1D10" w:rsidRPr="008C2B4E">
        <w:rPr>
          <w:rFonts w:ascii="Times New Roman" w:hAnsi="Times New Roman" w:cs="Times New Roman"/>
          <w:color w:val="000000" w:themeColor="text1"/>
          <w:sz w:val="24"/>
          <w:szCs w:val="24"/>
        </w:rPr>
        <w:t>. İ</w:t>
      </w:r>
      <w:r w:rsidR="005324EB" w:rsidRPr="008C2B4E">
        <w:rPr>
          <w:rFonts w:ascii="Times New Roman" w:hAnsi="Times New Roman" w:cs="Times New Roman"/>
          <w:color w:val="000000" w:themeColor="text1"/>
          <w:sz w:val="24"/>
          <w:szCs w:val="24"/>
        </w:rPr>
        <w:t>ki alt boyutta da kadın grubun ortalama liderlik düzeyi erkek grubuna göre daha düşüktü.</w:t>
      </w:r>
      <w:r w:rsidR="003101CE" w:rsidRPr="008C2B4E">
        <w:rPr>
          <w:rFonts w:ascii="Times New Roman" w:hAnsi="Times New Roman" w:cs="Times New Roman"/>
          <w:color w:val="000000" w:themeColor="text1"/>
          <w:sz w:val="24"/>
          <w:szCs w:val="24"/>
        </w:rPr>
        <w:t xml:space="preserve"> </w:t>
      </w:r>
      <w:r w:rsidR="003101CE">
        <w:rPr>
          <w:rFonts w:ascii="Times New Roman" w:hAnsi="Times New Roman" w:cs="Times New Roman"/>
          <w:color w:val="000000" w:themeColor="text1"/>
          <w:sz w:val="24"/>
          <w:szCs w:val="24"/>
        </w:rPr>
        <w:t>PİY e</w:t>
      </w:r>
      <w:r w:rsidR="00AE3C7E" w:rsidRPr="000319CD">
        <w:rPr>
          <w:rFonts w:ascii="Times New Roman" w:hAnsi="Times New Roman" w:cs="Times New Roman"/>
          <w:color w:val="000000" w:themeColor="text1"/>
          <w:sz w:val="24"/>
          <w:szCs w:val="24"/>
        </w:rPr>
        <w:t xml:space="preserve">ğitimi </w:t>
      </w:r>
      <w:r w:rsidR="00031391">
        <w:rPr>
          <w:rFonts w:ascii="Times New Roman" w:hAnsi="Times New Roman" w:cs="Times New Roman"/>
          <w:color w:val="000000" w:themeColor="text1"/>
          <w:sz w:val="24"/>
          <w:szCs w:val="24"/>
        </w:rPr>
        <w:t>alma durumuna bağlı</w:t>
      </w:r>
      <w:r w:rsidR="00AE3C7E" w:rsidRPr="000319CD">
        <w:rPr>
          <w:rFonts w:ascii="Times New Roman" w:hAnsi="Times New Roman" w:cs="Times New Roman"/>
          <w:color w:val="000000" w:themeColor="text1"/>
          <w:sz w:val="24"/>
          <w:szCs w:val="24"/>
        </w:rPr>
        <w:t xml:space="preserve"> Liderlik motivasyon alt boyutlarından Sosyal Normatif alt boyutu ortal</w:t>
      </w:r>
      <w:r w:rsidR="003101CE">
        <w:rPr>
          <w:rFonts w:ascii="Times New Roman" w:hAnsi="Times New Roman" w:cs="Times New Roman"/>
          <w:color w:val="000000" w:themeColor="text1"/>
          <w:sz w:val="24"/>
          <w:szCs w:val="24"/>
        </w:rPr>
        <w:t>ama değerleri (Tablo 15) ; PİY e</w:t>
      </w:r>
      <w:r w:rsidR="00AE3C7E" w:rsidRPr="000319CD">
        <w:rPr>
          <w:rFonts w:ascii="Times New Roman" w:hAnsi="Times New Roman" w:cs="Times New Roman"/>
          <w:color w:val="000000" w:themeColor="text1"/>
          <w:sz w:val="24"/>
          <w:szCs w:val="24"/>
        </w:rPr>
        <w:t>ğitimi ile Sosyal Normatif Liderlik motivasyonu arasında istatistiksel olarak anlamlı bir farklılık gözlenmedi (p</w:t>
      </w:r>
      <w:r w:rsidR="000D723B" w:rsidRPr="000319CD">
        <w:rPr>
          <w:rFonts w:ascii="Times New Roman" w:hAnsi="Times New Roman" w:cs="Times New Roman"/>
          <w:color w:val="000000" w:themeColor="text1"/>
          <w:sz w:val="24"/>
          <w:szCs w:val="24"/>
        </w:rPr>
        <w:t>&gt;</w:t>
      </w:r>
      <w:r w:rsidR="00AE3C7E" w:rsidRPr="000319CD">
        <w:rPr>
          <w:rFonts w:ascii="Times New Roman" w:hAnsi="Times New Roman" w:cs="Times New Roman"/>
          <w:color w:val="000000" w:themeColor="text1"/>
          <w:sz w:val="24"/>
          <w:szCs w:val="24"/>
        </w:rPr>
        <w:t>0,05).</w:t>
      </w:r>
      <w:r w:rsidR="00B30E91">
        <w:rPr>
          <w:rFonts w:ascii="Times New Roman" w:hAnsi="Times New Roman" w:cs="Times New Roman"/>
          <w:color w:val="000000" w:themeColor="text1"/>
          <w:sz w:val="24"/>
          <w:szCs w:val="24"/>
        </w:rPr>
        <w:t xml:space="preserve"> </w:t>
      </w:r>
      <w:r w:rsidR="003101CE">
        <w:rPr>
          <w:rFonts w:ascii="Times New Roman" w:hAnsi="Times New Roman" w:cs="Times New Roman"/>
          <w:color w:val="000000" w:themeColor="text1"/>
          <w:sz w:val="24"/>
          <w:szCs w:val="24"/>
        </w:rPr>
        <w:t>AHM e</w:t>
      </w:r>
      <w:r w:rsidR="00902A62">
        <w:rPr>
          <w:rFonts w:ascii="Times New Roman" w:hAnsi="Times New Roman" w:cs="Times New Roman"/>
          <w:color w:val="000000" w:themeColor="text1"/>
          <w:sz w:val="24"/>
          <w:szCs w:val="24"/>
        </w:rPr>
        <w:t>ğitimi ile Duygusal</w:t>
      </w:r>
      <w:r w:rsidR="00902A62" w:rsidRPr="000319CD">
        <w:rPr>
          <w:rFonts w:ascii="Times New Roman" w:hAnsi="Times New Roman" w:cs="Times New Roman"/>
          <w:color w:val="000000" w:themeColor="text1"/>
          <w:sz w:val="24"/>
          <w:szCs w:val="24"/>
        </w:rPr>
        <w:t xml:space="preserve"> Normatif Liderlik motivasyonu arasında istatistiksel olarak anlamlı bir farklılık gözlenmedi (p&gt;0,05)</w:t>
      </w:r>
      <w:r w:rsidR="00902A62">
        <w:rPr>
          <w:rFonts w:ascii="Times New Roman" w:hAnsi="Times New Roman" w:cs="Times New Roman"/>
          <w:color w:val="000000" w:themeColor="text1"/>
          <w:sz w:val="24"/>
          <w:szCs w:val="24"/>
        </w:rPr>
        <w:t xml:space="preserve"> (Tablo 14)</w:t>
      </w:r>
      <w:r w:rsidR="00902A62" w:rsidRPr="000319CD">
        <w:rPr>
          <w:rFonts w:ascii="Times New Roman" w:hAnsi="Times New Roman" w:cs="Times New Roman"/>
          <w:color w:val="000000" w:themeColor="text1"/>
          <w:sz w:val="24"/>
          <w:szCs w:val="24"/>
        </w:rPr>
        <w:t>.</w:t>
      </w:r>
      <w:r w:rsidR="00902A62">
        <w:rPr>
          <w:rFonts w:ascii="Times New Roman" w:hAnsi="Times New Roman" w:cs="Times New Roman"/>
          <w:color w:val="000000" w:themeColor="text1"/>
          <w:sz w:val="24"/>
          <w:szCs w:val="24"/>
        </w:rPr>
        <w:t xml:space="preserve"> </w:t>
      </w:r>
      <w:r w:rsidR="00B30E91">
        <w:rPr>
          <w:rFonts w:ascii="Times New Roman" w:hAnsi="Times New Roman" w:cs="Times New Roman"/>
          <w:color w:val="000000" w:themeColor="text1"/>
          <w:sz w:val="24"/>
          <w:szCs w:val="24"/>
        </w:rPr>
        <w:t xml:space="preserve">AHM </w:t>
      </w:r>
      <w:r w:rsidR="003101CE">
        <w:rPr>
          <w:rFonts w:ascii="Times New Roman" w:hAnsi="Times New Roman" w:cs="Times New Roman"/>
          <w:color w:val="000000" w:themeColor="text1"/>
          <w:sz w:val="24"/>
          <w:szCs w:val="24"/>
        </w:rPr>
        <w:t>e</w:t>
      </w:r>
      <w:r w:rsidR="00B30E91">
        <w:rPr>
          <w:rFonts w:ascii="Times New Roman" w:hAnsi="Times New Roman" w:cs="Times New Roman"/>
          <w:color w:val="000000" w:themeColor="text1"/>
          <w:sz w:val="24"/>
          <w:szCs w:val="24"/>
        </w:rPr>
        <w:t>ğitimi alma durumuna bağlı</w:t>
      </w:r>
      <w:r w:rsidR="00B30E91" w:rsidRPr="000319CD">
        <w:rPr>
          <w:rFonts w:ascii="Times New Roman" w:hAnsi="Times New Roman" w:cs="Times New Roman"/>
          <w:color w:val="000000" w:themeColor="text1"/>
          <w:sz w:val="24"/>
          <w:szCs w:val="24"/>
        </w:rPr>
        <w:t xml:space="preserve"> Liderlik motivasyon alt boyutlarından Sosyal Normatif alt boyut</w:t>
      </w:r>
      <w:r w:rsidR="00902A62">
        <w:rPr>
          <w:rFonts w:ascii="Times New Roman" w:hAnsi="Times New Roman" w:cs="Times New Roman"/>
          <w:color w:val="000000" w:themeColor="text1"/>
          <w:sz w:val="24"/>
          <w:szCs w:val="24"/>
        </w:rPr>
        <w:t>u ortalama değerleri (Tablo 15)</w:t>
      </w:r>
      <w:r w:rsidR="00B30E91" w:rsidRPr="000319CD">
        <w:rPr>
          <w:rFonts w:ascii="Times New Roman" w:hAnsi="Times New Roman" w:cs="Times New Roman"/>
          <w:color w:val="000000" w:themeColor="text1"/>
          <w:sz w:val="24"/>
          <w:szCs w:val="24"/>
        </w:rPr>
        <w:t>;</w:t>
      </w:r>
      <w:r w:rsidR="00B30E91" w:rsidRPr="00B30E91">
        <w:rPr>
          <w:rFonts w:ascii="Times New Roman" w:hAnsi="Times New Roman" w:cs="Times New Roman"/>
          <w:color w:val="000000" w:themeColor="text1"/>
          <w:sz w:val="24"/>
          <w:szCs w:val="24"/>
        </w:rPr>
        <w:t xml:space="preserve"> </w:t>
      </w:r>
      <w:r w:rsidR="00B30E91">
        <w:rPr>
          <w:rFonts w:ascii="Times New Roman" w:hAnsi="Times New Roman" w:cs="Times New Roman"/>
          <w:color w:val="000000" w:themeColor="text1"/>
          <w:sz w:val="24"/>
          <w:szCs w:val="24"/>
        </w:rPr>
        <w:t>AHM</w:t>
      </w:r>
      <w:r w:rsidR="003101CE">
        <w:rPr>
          <w:rFonts w:ascii="Times New Roman" w:hAnsi="Times New Roman" w:cs="Times New Roman"/>
          <w:color w:val="000000" w:themeColor="text1"/>
          <w:sz w:val="24"/>
          <w:szCs w:val="24"/>
        </w:rPr>
        <w:t xml:space="preserve"> e</w:t>
      </w:r>
      <w:r w:rsidR="00B30E91" w:rsidRPr="000319CD">
        <w:rPr>
          <w:rFonts w:ascii="Times New Roman" w:hAnsi="Times New Roman" w:cs="Times New Roman"/>
          <w:color w:val="000000" w:themeColor="text1"/>
          <w:sz w:val="24"/>
          <w:szCs w:val="24"/>
        </w:rPr>
        <w:t>ğitimi ile Sosyal Normatif Liderlik motivasyonu arasında istatistiksel olar</w:t>
      </w:r>
      <w:r w:rsidR="00B30E91">
        <w:rPr>
          <w:rFonts w:ascii="Times New Roman" w:hAnsi="Times New Roman" w:cs="Times New Roman"/>
          <w:color w:val="000000" w:themeColor="text1"/>
          <w:sz w:val="24"/>
          <w:szCs w:val="24"/>
        </w:rPr>
        <w:t xml:space="preserve">ak anlamlı </w:t>
      </w:r>
      <w:r w:rsidR="00B30E91" w:rsidRPr="001E699B">
        <w:rPr>
          <w:rFonts w:ascii="Times New Roman" w:hAnsi="Times New Roman" w:cs="Times New Roman"/>
          <w:color w:val="000000" w:themeColor="text1"/>
          <w:sz w:val="24"/>
          <w:szCs w:val="24"/>
        </w:rPr>
        <w:t>bir farklılık gözlendi</w:t>
      </w:r>
      <w:r w:rsidR="001E699B" w:rsidRPr="001E699B">
        <w:rPr>
          <w:rFonts w:ascii="Times New Roman" w:hAnsi="Times New Roman" w:cs="Times New Roman"/>
          <w:color w:val="000000" w:themeColor="text1"/>
          <w:sz w:val="24"/>
          <w:szCs w:val="24"/>
        </w:rPr>
        <w:t xml:space="preserve"> P=0,046</w:t>
      </w:r>
      <w:r w:rsidR="00B30E91" w:rsidRPr="001E699B">
        <w:rPr>
          <w:rFonts w:ascii="Times New Roman" w:hAnsi="Times New Roman" w:cs="Times New Roman"/>
          <w:color w:val="000000" w:themeColor="text1"/>
          <w:sz w:val="24"/>
          <w:szCs w:val="24"/>
        </w:rPr>
        <w:t xml:space="preserve"> (p&lt;0,05)</w:t>
      </w:r>
      <w:r w:rsidR="00AE3C7E" w:rsidRPr="001E699B">
        <w:rPr>
          <w:rFonts w:ascii="Times New Roman" w:hAnsi="Times New Roman" w:cs="Times New Roman"/>
          <w:color w:val="000000" w:themeColor="text1"/>
          <w:sz w:val="24"/>
          <w:szCs w:val="24"/>
        </w:rPr>
        <w:t>.</w:t>
      </w:r>
      <w:r w:rsidR="003101CE">
        <w:rPr>
          <w:rFonts w:ascii="Times New Roman" w:hAnsi="Times New Roman" w:cs="Times New Roman"/>
          <w:color w:val="000000" w:themeColor="text1"/>
          <w:sz w:val="24"/>
          <w:szCs w:val="24"/>
        </w:rPr>
        <w:t xml:space="preserve"> AHM e</w:t>
      </w:r>
      <w:r w:rsidR="00B30E91" w:rsidRPr="001E699B">
        <w:rPr>
          <w:rFonts w:ascii="Times New Roman" w:hAnsi="Times New Roman" w:cs="Times New Roman"/>
          <w:color w:val="000000" w:themeColor="text1"/>
          <w:sz w:val="24"/>
          <w:szCs w:val="24"/>
        </w:rPr>
        <w:t>ğitimi alanların</w:t>
      </w:r>
      <w:r w:rsidR="001E699B" w:rsidRPr="001E699B">
        <w:rPr>
          <w:rFonts w:ascii="Times New Roman" w:hAnsi="Times New Roman" w:cs="Times New Roman"/>
          <w:color w:val="000000" w:themeColor="text1"/>
          <w:sz w:val="24"/>
          <w:szCs w:val="24"/>
        </w:rPr>
        <w:t xml:space="preserve"> 3,57±0,75 ortalama değeri, almayanların</w:t>
      </w:r>
      <w:r w:rsidR="00B30E91" w:rsidRPr="001E699B">
        <w:rPr>
          <w:rFonts w:ascii="Times New Roman" w:hAnsi="Times New Roman" w:cs="Times New Roman"/>
          <w:color w:val="000000" w:themeColor="text1"/>
          <w:sz w:val="24"/>
          <w:szCs w:val="24"/>
        </w:rPr>
        <w:t xml:space="preserve"> </w:t>
      </w:r>
      <w:r w:rsidR="001E699B" w:rsidRPr="001E699B">
        <w:rPr>
          <w:rFonts w:ascii="Times New Roman" w:hAnsi="Times New Roman" w:cs="Times New Roman"/>
          <w:color w:val="000000" w:themeColor="text1"/>
          <w:sz w:val="24"/>
          <w:szCs w:val="24"/>
        </w:rPr>
        <w:t>3,37±0,79 ortalama değerine</w:t>
      </w:r>
      <w:r w:rsidR="001E699B">
        <w:rPr>
          <w:rFonts w:ascii="Times New Roman" w:hAnsi="Times New Roman" w:cs="Times New Roman"/>
          <w:color w:val="000000" w:themeColor="text1"/>
        </w:rPr>
        <w:t xml:space="preserve"> </w:t>
      </w:r>
      <w:r w:rsidR="00B30E91">
        <w:rPr>
          <w:rFonts w:ascii="Times New Roman" w:hAnsi="Times New Roman" w:cs="Times New Roman"/>
          <w:color w:val="000000" w:themeColor="text1"/>
          <w:sz w:val="24"/>
          <w:szCs w:val="24"/>
        </w:rPr>
        <w:t>oranla daha yüksek Sosyol Normatif Liderlik değrelerine sahip olduğu gözlemlendi.</w:t>
      </w:r>
      <w:r w:rsidR="00AE3C7E" w:rsidRPr="000319CD">
        <w:rPr>
          <w:rFonts w:ascii="Times New Roman" w:hAnsi="Times New Roman" w:cs="Times New Roman"/>
          <w:color w:val="000000" w:themeColor="text1"/>
          <w:sz w:val="24"/>
          <w:szCs w:val="24"/>
        </w:rPr>
        <w:t xml:space="preserve"> </w:t>
      </w:r>
      <w:r w:rsidR="00461707" w:rsidRPr="000319CD">
        <w:rPr>
          <w:rFonts w:ascii="Times New Roman" w:hAnsi="Times New Roman" w:cs="Times New Roman"/>
          <w:color w:val="000000" w:themeColor="text1"/>
          <w:sz w:val="24"/>
          <w:szCs w:val="24"/>
        </w:rPr>
        <w:t xml:space="preserve">Cho Yoon Jung ve arkadaşları tarafından 2015 yılında gerçekleştirilen </w:t>
      </w:r>
      <w:r w:rsidR="00461707" w:rsidRPr="000319CD">
        <w:rPr>
          <w:rFonts w:ascii="Times New Roman" w:hAnsi="Times New Roman" w:cs="Times New Roman"/>
          <w:color w:val="000000" w:themeColor="text1"/>
          <w:sz w:val="24"/>
          <w:szCs w:val="24"/>
        </w:rPr>
        <w:lastRenderedPageBreak/>
        <w:t xml:space="preserve">“Üniversite Öğrencisinin Temel Psikolojik İhtiyaç Memnuniyeti ve Liderlik Öz-Yeterliliği ile İlişkili Motivasyon” çalışmasında Chan ve arkadaşları tarafından geliştirilen Liderlik Motivasyon Ölçeği ile ilişkili </w:t>
      </w:r>
      <w:r w:rsidR="008D028C" w:rsidRPr="000319CD">
        <w:rPr>
          <w:rFonts w:ascii="Times New Roman" w:hAnsi="Times New Roman" w:cs="Times New Roman"/>
          <w:color w:val="000000" w:themeColor="text1"/>
          <w:sz w:val="24"/>
          <w:szCs w:val="24"/>
        </w:rPr>
        <w:t xml:space="preserve">olarak </w:t>
      </w:r>
      <w:r w:rsidR="00461707" w:rsidRPr="000319CD">
        <w:rPr>
          <w:rFonts w:ascii="Times New Roman" w:hAnsi="Times New Roman" w:cs="Times New Roman"/>
          <w:color w:val="000000" w:themeColor="text1"/>
          <w:sz w:val="24"/>
          <w:szCs w:val="24"/>
        </w:rPr>
        <w:t xml:space="preserve">Liderlik Motivasyon </w:t>
      </w:r>
      <w:r w:rsidR="008D028C" w:rsidRPr="000319CD">
        <w:rPr>
          <w:rFonts w:ascii="Times New Roman" w:hAnsi="Times New Roman" w:cs="Times New Roman"/>
          <w:color w:val="000000" w:themeColor="text1"/>
          <w:sz w:val="24"/>
          <w:szCs w:val="24"/>
        </w:rPr>
        <w:t>ö</w:t>
      </w:r>
      <w:r w:rsidR="00461707" w:rsidRPr="000319CD">
        <w:rPr>
          <w:rFonts w:ascii="Times New Roman" w:hAnsi="Times New Roman" w:cs="Times New Roman"/>
          <w:color w:val="000000" w:themeColor="text1"/>
          <w:sz w:val="24"/>
          <w:szCs w:val="24"/>
        </w:rPr>
        <w:t>lçeği ait alt boyutlar</w:t>
      </w:r>
      <w:r w:rsidR="008D028C" w:rsidRPr="000319CD">
        <w:rPr>
          <w:rFonts w:ascii="Times New Roman" w:hAnsi="Times New Roman" w:cs="Times New Roman"/>
          <w:color w:val="000000" w:themeColor="text1"/>
          <w:sz w:val="24"/>
          <w:szCs w:val="24"/>
        </w:rPr>
        <w:t>ından</w:t>
      </w:r>
      <w:r w:rsidR="00461707" w:rsidRPr="000319CD">
        <w:rPr>
          <w:rFonts w:ascii="Times New Roman" w:hAnsi="Times New Roman" w:cs="Times New Roman"/>
          <w:color w:val="000000" w:themeColor="text1"/>
          <w:sz w:val="24"/>
          <w:szCs w:val="24"/>
        </w:rPr>
        <w:t xml:space="preserve"> olan duygusal normatif liderlik ve sosyal normatif Liderlik ile cinsiyet değişkeni arasında anlamlı bir farklılık gözlenmediği belirtti (Cho Yoon Jung, 2015).</w:t>
      </w:r>
      <w:r w:rsidR="0021503C" w:rsidRPr="000319CD">
        <w:rPr>
          <w:rFonts w:ascii="Times New Roman" w:hAnsi="Times New Roman" w:cs="Times New Roman"/>
        </w:rPr>
        <w:t xml:space="preserve"> </w:t>
      </w:r>
      <w:r w:rsidR="000319CD" w:rsidRPr="000319CD">
        <w:rPr>
          <w:rFonts w:ascii="Times New Roman" w:hAnsi="Times New Roman" w:cs="Times New Roman"/>
        </w:rPr>
        <w:t>Bu çalışmada, c</w:t>
      </w:r>
      <w:r w:rsidR="0021503C" w:rsidRPr="000319CD">
        <w:rPr>
          <w:rFonts w:ascii="Times New Roman" w:hAnsi="Times New Roman" w:cs="Times New Roman"/>
          <w:color w:val="000000" w:themeColor="text1"/>
          <w:sz w:val="24"/>
          <w:szCs w:val="24"/>
        </w:rPr>
        <w:t xml:space="preserve">insiyet değişkeni ile Duygusal Normatif Liderlik (R=0,247 p&lt;0,001) ve Sosyal Normatif Liderlik (R=0,319 p&lt;0,001) aralarında anlamlı pozitif korelasyon gözlendi (Tablo 19). Cinsiyet faktörü ile alt boyutlar arasında ortaya çıkan bu ilişki katılımcı erkek grubunun kadınlara göre duygusal ve sosyal lider özelliklerinin daha yüksek olduğu düşünülebilir. </w:t>
      </w:r>
    </w:p>
    <w:p w14:paraId="01A0733D" w14:textId="730C0E6B" w:rsidR="00031391" w:rsidRDefault="003101CE" w:rsidP="00AC6E5A">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PİY e</w:t>
      </w:r>
      <w:r w:rsidR="008D028C" w:rsidRPr="000319CD">
        <w:rPr>
          <w:rFonts w:ascii="Times New Roman" w:hAnsi="Times New Roman" w:cs="Times New Roman"/>
          <w:color w:val="000000" w:themeColor="text1"/>
          <w:sz w:val="24"/>
          <w:szCs w:val="24"/>
        </w:rPr>
        <w:t xml:space="preserve">ğitimi </w:t>
      </w:r>
      <w:r w:rsidR="00355A1C">
        <w:rPr>
          <w:rFonts w:ascii="Times New Roman" w:hAnsi="Times New Roman" w:cs="Times New Roman"/>
          <w:color w:val="000000" w:themeColor="text1"/>
          <w:sz w:val="24"/>
          <w:szCs w:val="24"/>
        </w:rPr>
        <w:t xml:space="preserve">alma durumuna bağlı </w:t>
      </w:r>
      <w:r w:rsidR="008D028C" w:rsidRPr="000319CD">
        <w:rPr>
          <w:rFonts w:ascii="Times New Roman" w:hAnsi="Times New Roman" w:cs="Times New Roman"/>
          <w:color w:val="000000" w:themeColor="text1"/>
          <w:sz w:val="24"/>
          <w:szCs w:val="24"/>
        </w:rPr>
        <w:t xml:space="preserve">Liderlik Motivasyon alt boyutlarından Duygusal Normatif </w:t>
      </w:r>
      <w:r w:rsidR="00031391">
        <w:rPr>
          <w:rFonts w:ascii="Times New Roman" w:hAnsi="Times New Roman" w:cs="Times New Roman"/>
          <w:color w:val="000000" w:themeColor="text1"/>
          <w:sz w:val="24"/>
          <w:szCs w:val="24"/>
        </w:rPr>
        <w:t xml:space="preserve">ve </w:t>
      </w:r>
      <w:r w:rsidR="00031391" w:rsidRPr="000319CD">
        <w:rPr>
          <w:rFonts w:ascii="Times New Roman" w:hAnsi="Times New Roman" w:cs="Times New Roman"/>
          <w:color w:val="000000" w:themeColor="text1"/>
          <w:sz w:val="24"/>
          <w:szCs w:val="24"/>
        </w:rPr>
        <w:t xml:space="preserve">Sosyal Normatif Liderlik </w:t>
      </w:r>
      <w:r w:rsidR="008D028C" w:rsidRPr="000319CD">
        <w:rPr>
          <w:rFonts w:ascii="Times New Roman" w:hAnsi="Times New Roman" w:cs="Times New Roman"/>
          <w:color w:val="000000" w:themeColor="text1"/>
          <w:sz w:val="24"/>
          <w:szCs w:val="24"/>
        </w:rPr>
        <w:t>alt boyutu ortalama değerleri karşılaştırıldığında (Tablo 14</w:t>
      </w:r>
      <w:r w:rsidR="00031391">
        <w:rPr>
          <w:rFonts w:ascii="Times New Roman" w:hAnsi="Times New Roman" w:cs="Times New Roman"/>
          <w:color w:val="000000" w:themeColor="text1"/>
          <w:sz w:val="24"/>
          <w:szCs w:val="24"/>
        </w:rPr>
        <w:t>-15</w:t>
      </w:r>
      <w:r w:rsidR="008D028C" w:rsidRPr="000319CD">
        <w:rPr>
          <w:rFonts w:ascii="Times New Roman" w:hAnsi="Times New Roman" w:cs="Times New Roman"/>
          <w:color w:val="000000" w:themeColor="text1"/>
          <w:sz w:val="24"/>
          <w:szCs w:val="24"/>
        </w:rPr>
        <w:t>)</w:t>
      </w:r>
      <w:r w:rsidR="0021503C" w:rsidRPr="000319C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PİY e</w:t>
      </w:r>
      <w:r w:rsidR="008D028C" w:rsidRPr="000319CD">
        <w:rPr>
          <w:rFonts w:ascii="Times New Roman" w:hAnsi="Times New Roman" w:cs="Times New Roman"/>
          <w:color w:val="000000" w:themeColor="text1"/>
          <w:sz w:val="24"/>
          <w:szCs w:val="24"/>
        </w:rPr>
        <w:t>ğitimi</w:t>
      </w:r>
      <w:r w:rsidR="00355A1C">
        <w:rPr>
          <w:rFonts w:ascii="Times New Roman" w:hAnsi="Times New Roman" w:cs="Times New Roman"/>
          <w:color w:val="000000" w:themeColor="text1"/>
          <w:sz w:val="24"/>
          <w:szCs w:val="24"/>
        </w:rPr>
        <w:t xml:space="preserve"> alma durmuna bağlı </w:t>
      </w:r>
      <w:r w:rsidR="008D028C" w:rsidRPr="000319CD">
        <w:rPr>
          <w:rFonts w:ascii="Times New Roman" w:hAnsi="Times New Roman" w:cs="Times New Roman"/>
          <w:color w:val="000000" w:themeColor="text1"/>
          <w:sz w:val="24"/>
          <w:szCs w:val="24"/>
        </w:rPr>
        <w:t>Duygusal Normatif Liderlik</w:t>
      </w:r>
      <w:r w:rsidR="00031391">
        <w:rPr>
          <w:rFonts w:ascii="Times New Roman" w:hAnsi="Times New Roman" w:cs="Times New Roman"/>
          <w:color w:val="000000" w:themeColor="text1"/>
          <w:sz w:val="24"/>
          <w:szCs w:val="24"/>
        </w:rPr>
        <w:t xml:space="preserve"> ve </w:t>
      </w:r>
      <w:r w:rsidR="00031391" w:rsidRPr="000319CD">
        <w:rPr>
          <w:rFonts w:ascii="Times New Roman" w:hAnsi="Times New Roman" w:cs="Times New Roman"/>
          <w:color w:val="000000" w:themeColor="text1"/>
          <w:sz w:val="24"/>
          <w:szCs w:val="24"/>
        </w:rPr>
        <w:t>Sosyal Normatif Liderlik</w:t>
      </w:r>
      <w:r w:rsidR="008D028C" w:rsidRPr="000319CD">
        <w:rPr>
          <w:rFonts w:ascii="Times New Roman" w:hAnsi="Times New Roman" w:cs="Times New Roman"/>
          <w:color w:val="000000" w:themeColor="text1"/>
          <w:sz w:val="24"/>
          <w:szCs w:val="24"/>
        </w:rPr>
        <w:t xml:space="preserve"> Motivasyonu</w:t>
      </w:r>
      <w:r w:rsidR="00355A1C">
        <w:rPr>
          <w:rFonts w:ascii="Times New Roman" w:hAnsi="Times New Roman" w:cs="Times New Roman"/>
          <w:color w:val="000000" w:themeColor="text1"/>
          <w:sz w:val="24"/>
          <w:szCs w:val="24"/>
        </w:rPr>
        <w:t xml:space="preserve"> ortalama değerlerinde</w:t>
      </w:r>
      <w:r w:rsidR="008D028C" w:rsidRPr="000319CD">
        <w:rPr>
          <w:rFonts w:ascii="Times New Roman" w:hAnsi="Times New Roman" w:cs="Times New Roman"/>
          <w:color w:val="000000" w:themeColor="text1"/>
          <w:sz w:val="24"/>
          <w:szCs w:val="24"/>
        </w:rPr>
        <w:t xml:space="preserve"> istatistiksel olarak anlamlı bir farklılık gözlenmedi</w:t>
      </w:r>
      <w:r w:rsidR="00355A1C">
        <w:rPr>
          <w:rFonts w:ascii="Times New Roman" w:hAnsi="Times New Roman" w:cs="Times New Roman"/>
          <w:color w:val="000000" w:themeColor="text1"/>
          <w:sz w:val="24"/>
          <w:szCs w:val="24"/>
        </w:rPr>
        <w:t xml:space="preserve"> </w:t>
      </w:r>
      <w:r w:rsidR="00355A1C" w:rsidRPr="000319CD">
        <w:rPr>
          <w:rFonts w:ascii="Times New Roman" w:hAnsi="Times New Roman" w:cs="Times New Roman"/>
          <w:color w:val="000000" w:themeColor="text1"/>
          <w:sz w:val="24"/>
          <w:szCs w:val="24"/>
        </w:rPr>
        <w:t>(p&gt;0,05).</w:t>
      </w:r>
      <w:r w:rsidR="00B771CC">
        <w:rPr>
          <w:rFonts w:ascii="Times New Roman" w:hAnsi="Times New Roman" w:cs="Times New Roman"/>
          <w:color w:val="000000" w:themeColor="text1"/>
          <w:sz w:val="24"/>
          <w:szCs w:val="24"/>
        </w:rPr>
        <w:t xml:space="preserve"> Bu doğrultuda H8 hipotezi olarak p</w:t>
      </w:r>
      <w:r w:rsidR="008D028C" w:rsidRPr="000319CD">
        <w:rPr>
          <w:rFonts w:ascii="Times New Roman" w:hAnsi="Times New Roman" w:cs="Times New Roman"/>
          <w:color w:val="000000" w:themeColor="text1"/>
          <w:sz w:val="24"/>
          <w:szCs w:val="24"/>
        </w:rPr>
        <w:t>sikolojik ilk yardım eğitimi alan kişilerin liderlik motivasyonu puan seviyeleri almayanlara göre daha yüksektir</w:t>
      </w:r>
      <w:r w:rsidR="00B771CC">
        <w:rPr>
          <w:rFonts w:ascii="Times New Roman" w:hAnsi="Times New Roman" w:cs="Times New Roman"/>
          <w:color w:val="000000" w:themeColor="text1"/>
          <w:sz w:val="24"/>
          <w:szCs w:val="24"/>
        </w:rPr>
        <w:t xml:space="preserve"> r</w:t>
      </w:r>
      <w:r w:rsidR="008D028C" w:rsidRPr="000319CD">
        <w:rPr>
          <w:rFonts w:ascii="Times New Roman" w:hAnsi="Times New Roman" w:cs="Times New Roman"/>
          <w:color w:val="000000" w:themeColor="text1"/>
          <w:sz w:val="24"/>
          <w:szCs w:val="24"/>
        </w:rPr>
        <w:t>ed edildi</w:t>
      </w:r>
      <w:r w:rsidR="00B771CC">
        <w:rPr>
          <w:rFonts w:ascii="Times New Roman" w:hAnsi="Times New Roman" w:cs="Times New Roman"/>
          <w:color w:val="000000" w:themeColor="text1"/>
          <w:sz w:val="24"/>
          <w:szCs w:val="24"/>
        </w:rPr>
        <w:t>. İ</w:t>
      </w:r>
      <w:r w:rsidR="008D028C" w:rsidRPr="000319CD">
        <w:rPr>
          <w:rFonts w:ascii="Times New Roman" w:hAnsi="Times New Roman" w:cs="Times New Roman"/>
          <w:color w:val="000000" w:themeColor="text1"/>
          <w:sz w:val="24"/>
          <w:szCs w:val="24"/>
        </w:rPr>
        <w:t>statistiksel olarak gruplar arasınd</w:t>
      </w:r>
      <w:r w:rsidR="00B771CC">
        <w:rPr>
          <w:rFonts w:ascii="Times New Roman" w:hAnsi="Times New Roman" w:cs="Times New Roman"/>
          <w:color w:val="000000" w:themeColor="text1"/>
          <w:sz w:val="24"/>
          <w:szCs w:val="24"/>
        </w:rPr>
        <w:t>a anlamlı farklılık gözlenmedi.</w:t>
      </w:r>
    </w:p>
    <w:p w14:paraId="78A7E1E0" w14:textId="76E6BC04" w:rsidR="008E0E4E" w:rsidRDefault="00AE3C7E" w:rsidP="00A87AE3">
      <w:pPr>
        <w:spacing w:after="0" w:line="360" w:lineRule="auto"/>
        <w:ind w:firstLine="708"/>
        <w:jc w:val="both"/>
        <w:rPr>
          <w:rFonts w:ascii="Times New Roman" w:hAnsi="Times New Roman" w:cs="Times New Roman"/>
          <w:b/>
          <w:color w:val="000000" w:themeColor="text1"/>
          <w:sz w:val="24"/>
          <w:szCs w:val="24"/>
        </w:rPr>
      </w:pPr>
      <w:r w:rsidRPr="000319CD">
        <w:rPr>
          <w:rFonts w:ascii="Times New Roman" w:hAnsi="Times New Roman" w:cs="Times New Roman"/>
          <w:color w:val="000000" w:themeColor="text1"/>
          <w:sz w:val="24"/>
          <w:szCs w:val="24"/>
        </w:rPr>
        <w:t xml:space="preserve">AHM eğitimi </w:t>
      </w:r>
      <w:r w:rsidR="001E699B">
        <w:rPr>
          <w:rFonts w:ascii="Times New Roman" w:hAnsi="Times New Roman" w:cs="Times New Roman"/>
          <w:color w:val="000000" w:themeColor="text1"/>
          <w:sz w:val="24"/>
          <w:szCs w:val="24"/>
        </w:rPr>
        <w:t xml:space="preserve">alma durumuna bağlı </w:t>
      </w:r>
      <w:r w:rsidR="004755CC">
        <w:rPr>
          <w:rFonts w:ascii="Times New Roman" w:hAnsi="Times New Roman" w:cs="Times New Roman"/>
          <w:color w:val="000000" w:themeColor="text1"/>
          <w:sz w:val="24"/>
          <w:szCs w:val="24"/>
        </w:rPr>
        <w:t xml:space="preserve">Duygusal normatif liderlik </w:t>
      </w:r>
      <w:r w:rsidRPr="000319CD">
        <w:rPr>
          <w:rFonts w:ascii="Times New Roman" w:hAnsi="Times New Roman" w:cs="Times New Roman"/>
          <w:color w:val="000000" w:themeColor="text1"/>
          <w:sz w:val="24"/>
          <w:szCs w:val="24"/>
        </w:rPr>
        <w:t xml:space="preserve">alt boyutu </w:t>
      </w:r>
      <w:r w:rsidR="00355A1C">
        <w:rPr>
          <w:rFonts w:ascii="Times New Roman" w:hAnsi="Times New Roman" w:cs="Times New Roman"/>
          <w:color w:val="000000" w:themeColor="text1"/>
          <w:sz w:val="24"/>
          <w:szCs w:val="24"/>
        </w:rPr>
        <w:t xml:space="preserve">ortalama değerlerinde </w:t>
      </w:r>
      <w:r w:rsidRPr="000319CD">
        <w:rPr>
          <w:rFonts w:ascii="Times New Roman" w:hAnsi="Times New Roman" w:cs="Times New Roman"/>
          <w:color w:val="000000" w:themeColor="text1"/>
          <w:sz w:val="24"/>
          <w:szCs w:val="24"/>
        </w:rPr>
        <w:t>istatiksel olarak anlamlı bir farklılık gözlen</w:t>
      </w:r>
      <w:r w:rsidR="004755CC">
        <w:rPr>
          <w:rFonts w:ascii="Times New Roman" w:hAnsi="Times New Roman" w:cs="Times New Roman"/>
          <w:color w:val="000000" w:themeColor="text1"/>
          <w:sz w:val="24"/>
          <w:szCs w:val="24"/>
        </w:rPr>
        <w:t>medi</w:t>
      </w:r>
      <w:r w:rsidRPr="000319CD">
        <w:rPr>
          <w:rFonts w:ascii="Times New Roman" w:hAnsi="Times New Roman" w:cs="Times New Roman"/>
          <w:color w:val="000000" w:themeColor="text1"/>
          <w:sz w:val="24"/>
          <w:szCs w:val="24"/>
        </w:rPr>
        <w:t xml:space="preserve"> (p</w:t>
      </w:r>
      <w:r w:rsidR="004755CC">
        <w:rPr>
          <w:rFonts w:ascii="Times New Roman" w:hAnsi="Times New Roman" w:cs="Times New Roman"/>
          <w:color w:val="000000" w:themeColor="text1"/>
          <w:sz w:val="24"/>
          <w:szCs w:val="24"/>
        </w:rPr>
        <w:t>&gt;</w:t>
      </w:r>
      <w:r w:rsidRPr="000319CD">
        <w:rPr>
          <w:rFonts w:ascii="Times New Roman" w:hAnsi="Times New Roman" w:cs="Times New Roman"/>
          <w:color w:val="000000" w:themeColor="text1"/>
          <w:sz w:val="24"/>
          <w:szCs w:val="24"/>
        </w:rPr>
        <w:t>0,0</w:t>
      </w:r>
      <w:r w:rsidR="00355A1C">
        <w:rPr>
          <w:rFonts w:ascii="Times New Roman" w:hAnsi="Times New Roman" w:cs="Times New Roman"/>
          <w:color w:val="000000" w:themeColor="text1"/>
          <w:sz w:val="24"/>
          <w:szCs w:val="24"/>
        </w:rPr>
        <w:t>5</w:t>
      </w:r>
      <w:r w:rsidRPr="000319CD">
        <w:rPr>
          <w:rFonts w:ascii="Times New Roman" w:hAnsi="Times New Roman" w:cs="Times New Roman"/>
          <w:color w:val="000000" w:themeColor="text1"/>
          <w:sz w:val="24"/>
          <w:szCs w:val="24"/>
        </w:rPr>
        <w:t>).</w:t>
      </w:r>
      <w:r w:rsidR="005373CD">
        <w:rPr>
          <w:rFonts w:ascii="Times New Roman" w:hAnsi="Times New Roman" w:cs="Times New Roman"/>
          <w:color w:val="000000" w:themeColor="text1"/>
          <w:sz w:val="24"/>
          <w:szCs w:val="24"/>
        </w:rPr>
        <w:t xml:space="preserve"> AHM eğitimi alanların Duygusal Normatif Liderlik alt boyutu ortalama değerleri </w:t>
      </w:r>
      <w:r w:rsidR="005373CD" w:rsidRPr="000319CD">
        <w:rPr>
          <w:rFonts w:ascii="Times New Roman" w:hAnsi="Times New Roman" w:cs="Times New Roman"/>
          <w:color w:val="000000" w:themeColor="text1"/>
          <w:sz w:val="24"/>
          <w:szCs w:val="24"/>
        </w:rPr>
        <w:t>iken</w:t>
      </w:r>
      <w:r w:rsidR="005373CD">
        <w:rPr>
          <w:rFonts w:ascii="Times New Roman" w:hAnsi="Times New Roman" w:cs="Times New Roman"/>
          <w:color w:val="000000" w:themeColor="text1"/>
          <w:sz w:val="24"/>
          <w:szCs w:val="24"/>
        </w:rPr>
        <w:t xml:space="preserve"> </w:t>
      </w:r>
      <w:r w:rsidR="005373CD" w:rsidRPr="000319CD">
        <w:rPr>
          <w:rFonts w:ascii="Times New Roman" w:hAnsi="Times New Roman" w:cs="Times New Roman"/>
          <w:color w:val="000000" w:themeColor="text1"/>
          <w:sz w:val="24"/>
          <w:szCs w:val="24"/>
        </w:rPr>
        <w:t>3,</w:t>
      </w:r>
      <w:r w:rsidR="005373CD">
        <w:rPr>
          <w:rFonts w:ascii="Times New Roman" w:hAnsi="Times New Roman" w:cs="Times New Roman"/>
          <w:color w:val="000000" w:themeColor="text1"/>
          <w:sz w:val="24"/>
          <w:szCs w:val="24"/>
        </w:rPr>
        <w:t>99</w:t>
      </w:r>
      <w:r w:rsidR="005373CD" w:rsidRPr="000319CD">
        <w:rPr>
          <w:rFonts w:ascii="Times New Roman" w:hAnsi="Times New Roman" w:cs="Times New Roman"/>
          <w:color w:val="000000" w:themeColor="text1"/>
          <w:sz w:val="24"/>
          <w:szCs w:val="24"/>
        </w:rPr>
        <w:t>±0,</w:t>
      </w:r>
      <w:r w:rsidR="00AF0D0E">
        <w:rPr>
          <w:rFonts w:ascii="Times New Roman" w:hAnsi="Times New Roman" w:cs="Times New Roman"/>
          <w:color w:val="000000" w:themeColor="text1"/>
          <w:sz w:val="24"/>
          <w:szCs w:val="24"/>
        </w:rPr>
        <w:t>56</w:t>
      </w:r>
      <w:r w:rsidR="005373CD" w:rsidRPr="000319CD">
        <w:rPr>
          <w:rFonts w:ascii="Times New Roman" w:hAnsi="Times New Roman" w:cs="Times New Roman"/>
          <w:color w:val="000000" w:themeColor="text1"/>
          <w:sz w:val="24"/>
          <w:szCs w:val="24"/>
        </w:rPr>
        <w:t>,</w:t>
      </w:r>
      <w:r w:rsidR="005373CD">
        <w:rPr>
          <w:rFonts w:ascii="Times New Roman" w:hAnsi="Times New Roman" w:cs="Times New Roman"/>
          <w:color w:val="000000" w:themeColor="text1"/>
          <w:sz w:val="24"/>
          <w:szCs w:val="24"/>
        </w:rPr>
        <w:t xml:space="preserve"> iken almayanların Duygusal Normatif Liderlik alt boyutu ortalama değerleri</w:t>
      </w:r>
      <w:r w:rsidR="00AF0D0E">
        <w:rPr>
          <w:rFonts w:ascii="Times New Roman" w:hAnsi="Times New Roman" w:cs="Times New Roman"/>
          <w:color w:val="000000" w:themeColor="text1"/>
          <w:sz w:val="24"/>
          <w:szCs w:val="24"/>
        </w:rPr>
        <w:t xml:space="preserve"> 3,83</w:t>
      </w:r>
      <w:r w:rsidR="00AF0D0E" w:rsidRPr="000319CD">
        <w:rPr>
          <w:rFonts w:ascii="Times New Roman" w:hAnsi="Times New Roman" w:cs="Times New Roman"/>
          <w:color w:val="000000" w:themeColor="text1"/>
          <w:sz w:val="24"/>
          <w:szCs w:val="24"/>
        </w:rPr>
        <w:t>±</w:t>
      </w:r>
      <w:r w:rsidR="00AF0D0E">
        <w:rPr>
          <w:rFonts w:ascii="Times New Roman" w:hAnsi="Times New Roman" w:cs="Times New Roman"/>
          <w:color w:val="000000" w:themeColor="text1"/>
          <w:sz w:val="24"/>
          <w:szCs w:val="24"/>
        </w:rPr>
        <w:t>0,64’tür.</w:t>
      </w:r>
      <w:r w:rsidR="005373CD" w:rsidRPr="000319CD">
        <w:rPr>
          <w:rFonts w:ascii="Times New Roman" w:hAnsi="Times New Roman" w:cs="Times New Roman"/>
          <w:color w:val="000000" w:themeColor="text1"/>
          <w:sz w:val="24"/>
          <w:szCs w:val="24"/>
        </w:rPr>
        <w:t xml:space="preserve"> AHM eğitimi </w:t>
      </w:r>
      <w:r w:rsidR="005373CD">
        <w:rPr>
          <w:rFonts w:ascii="Times New Roman" w:hAnsi="Times New Roman" w:cs="Times New Roman"/>
          <w:color w:val="000000" w:themeColor="text1"/>
          <w:sz w:val="24"/>
          <w:szCs w:val="24"/>
        </w:rPr>
        <w:t xml:space="preserve">alma durumuna bağlı Sosyal normatif liderlik </w:t>
      </w:r>
      <w:r w:rsidR="005373CD" w:rsidRPr="000319CD">
        <w:rPr>
          <w:rFonts w:ascii="Times New Roman" w:hAnsi="Times New Roman" w:cs="Times New Roman"/>
          <w:color w:val="000000" w:themeColor="text1"/>
          <w:sz w:val="24"/>
          <w:szCs w:val="24"/>
        </w:rPr>
        <w:t xml:space="preserve">alt boyutu </w:t>
      </w:r>
      <w:r w:rsidR="005373CD">
        <w:rPr>
          <w:rFonts w:ascii="Times New Roman" w:hAnsi="Times New Roman" w:cs="Times New Roman"/>
          <w:color w:val="000000" w:themeColor="text1"/>
          <w:sz w:val="24"/>
          <w:szCs w:val="24"/>
        </w:rPr>
        <w:t xml:space="preserve">ortalama değerlerinde </w:t>
      </w:r>
      <w:r w:rsidR="005373CD" w:rsidRPr="000319CD">
        <w:rPr>
          <w:rFonts w:ascii="Times New Roman" w:hAnsi="Times New Roman" w:cs="Times New Roman"/>
          <w:color w:val="000000" w:themeColor="text1"/>
          <w:sz w:val="24"/>
          <w:szCs w:val="24"/>
        </w:rPr>
        <w:t>istatiksel ola</w:t>
      </w:r>
      <w:r w:rsidR="005373CD">
        <w:rPr>
          <w:rFonts w:ascii="Times New Roman" w:hAnsi="Times New Roman" w:cs="Times New Roman"/>
          <w:color w:val="000000" w:themeColor="text1"/>
          <w:sz w:val="24"/>
          <w:szCs w:val="24"/>
        </w:rPr>
        <w:t>rak anlamlı bir farklılık gözlendi</w:t>
      </w:r>
      <w:r w:rsidR="005373CD" w:rsidRPr="000319CD">
        <w:rPr>
          <w:rFonts w:ascii="Times New Roman" w:hAnsi="Times New Roman" w:cs="Times New Roman"/>
          <w:color w:val="000000" w:themeColor="text1"/>
          <w:sz w:val="24"/>
          <w:szCs w:val="24"/>
        </w:rPr>
        <w:t xml:space="preserve"> </w:t>
      </w:r>
      <w:r w:rsidR="00AF0D0E">
        <w:rPr>
          <w:rFonts w:ascii="Times New Roman" w:hAnsi="Times New Roman" w:cs="Times New Roman"/>
          <w:color w:val="000000" w:themeColor="text1"/>
          <w:sz w:val="24"/>
          <w:szCs w:val="24"/>
        </w:rPr>
        <w:t>P=0,046 (</w:t>
      </w:r>
      <w:r w:rsidR="005373CD" w:rsidRPr="000319CD">
        <w:rPr>
          <w:rFonts w:ascii="Times New Roman" w:hAnsi="Times New Roman" w:cs="Times New Roman"/>
          <w:color w:val="000000" w:themeColor="text1"/>
          <w:sz w:val="24"/>
          <w:szCs w:val="24"/>
        </w:rPr>
        <w:t>p</w:t>
      </w:r>
      <w:r w:rsidR="005373CD">
        <w:rPr>
          <w:rFonts w:ascii="Times New Roman" w:hAnsi="Times New Roman" w:cs="Times New Roman"/>
          <w:color w:val="000000" w:themeColor="text1"/>
          <w:sz w:val="24"/>
          <w:szCs w:val="24"/>
        </w:rPr>
        <w:t>&lt;</w:t>
      </w:r>
      <w:r w:rsidR="005373CD" w:rsidRPr="000319CD">
        <w:rPr>
          <w:rFonts w:ascii="Times New Roman" w:hAnsi="Times New Roman" w:cs="Times New Roman"/>
          <w:color w:val="000000" w:themeColor="text1"/>
          <w:sz w:val="24"/>
          <w:szCs w:val="24"/>
        </w:rPr>
        <w:t>0,0</w:t>
      </w:r>
      <w:r w:rsidR="005373CD">
        <w:rPr>
          <w:rFonts w:ascii="Times New Roman" w:hAnsi="Times New Roman" w:cs="Times New Roman"/>
          <w:color w:val="000000" w:themeColor="text1"/>
          <w:sz w:val="24"/>
          <w:szCs w:val="24"/>
        </w:rPr>
        <w:t>5</w:t>
      </w:r>
      <w:r w:rsidR="005373CD" w:rsidRPr="000319CD">
        <w:rPr>
          <w:rFonts w:ascii="Times New Roman" w:hAnsi="Times New Roman" w:cs="Times New Roman"/>
          <w:color w:val="000000" w:themeColor="text1"/>
          <w:sz w:val="24"/>
          <w:szCs w:val="24"/>
        </w:rPr>
        <w:t>).</w:t>
      </w:r>
      <w:r w:rsidR="00AF0D0E">
        <w:rPr>
          <w:rFonts w:ascii="Times New Roman" w:hAnsi="Times New Roman" w:cs="Times New Roman"/>
          <w:color w:val="000000" w:themeColor="text1"/>
          <w:sz w:val="24"/>
          <w:szCs w:val="24"/>
        </w:rPr>
        <w:t xml:space="preserve"> </w:t>
      </w:r>
      <w:r w:rsidR="005373CD">
        <w:rPr>
          <w:rFonts w:ascii="Times New Roman" w:hAnsi="Times New Roman" w:cs="Times New Roman"/>
          <w:color w:val="000000" w:themeColor="text1"/>
          <w:sz w:val="24"/>
          <w:szCs w:val="24"/>
        </w:rPr>
        <w:t>AHM eğitimi alanların</w:t>
      </w:r>
      <w:r w:rsidR="004755CC"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Sosyal Normatif Liderlik</w:t>
      </w:r>
      <w:r w:rsidR="004755CC">
        <w:rPr>
          <w:rFonts w:ascii="Times New Roman" w:hAnsi="Times New Roman" w:cs="Times New Roman"/>
          <w:color w:val="000000" w:themeColor="text1"/>
          <w:sz w:val="24"/>
          <w:szCs w:val="24"/>
        </w:rPr>
        <w:t xml:space="preserve"> </w:t>
      </w:r>
      <w:r w:rsidR="00AF0D0E">
        <w:rPr>
          <w:rFonts w:ascii="Times New Roman" w:hAnsi="Times New Roman" w:cs="Times New Roman"/>
          <w:color w:val="000000" w:themeColor="text1"/>
          <w:sz w:val="24"/>
          <w:szCs w:val="24"/>
        </w:rPr>
        <w:t>ortalama değerleri 3,57</w:t>
      </w:r>
      <w:r w:rsidR="004755CC" w:rsidRPr="000319CD">
        <w:rPr>
          <w:rFonts w:ascii="Times New Roman" w:hAnsi="Times New Roman" w:cs="Times New Roman"/>
          <w:color w:val="000000" w:themeColor="text1"/>
          <w:sz w:val="24"/>
          <w:szCs w:val="24"/>
        </w:rPr>
        <w:t xml:space="preserve">±0,75 </w:t>
      </w:r>
      <w:r w:rsidRPr="000319CD">
        <w:rPr>
          <w:rFonts w:ascii="Times New Roman" w:hAnsi="Times New Roman" w:cs="Times New Roman"/>
          <w:color w:val="000000" w:themeColor="text1"/>
          <w:sz w:val="24"/>
          <w:szCs w:val="24"/>
        </w:rPr>
        <w:t>iken, AHM eğitimi almayan</w:t>
      </w:r>
      <w:r w:rsidR="004755CC">
        <w:rPr>
          <w:rFonts w:ascii="Times New Roman" w:hAnsi="Times New Roman" w:cs="Times New Roman"/>
          <w:color w:val="000000" w:themeColor="text1"/>
          <w:sz w:val="24"/>
          <w:szCs w:val="24"/>
        </w:rPr>
        <w:t xml:space="preserve"> grupla karşılaştırıldığında </w:t>
      </w:r>
      <w:r w:rsidR="004755CC" w:rsidRPr="000319CD">
        <w:rPr>
          <w:rFonts w:ascii="Times New Roman" w:hAnsi="Times New Roman" w:cs="Times New Roman"/>
          <w:color w:val="000000" w:themeColor="text1"/>
          <w:sz w:val="24"/>
          <w:szCs w:val="24"/>
        </w:rPr>
        <w:t>Sosyal Normatif Liderlik</w:t>
      </w:r>
      <w:r w:rsidR="00AF0D0E">
        <w:rPr>
          <w:rFonts w:ascii="Times New Roman" w:hAnsi="Times New Roman" w:cs="Times New Roman"/>
          <w:color w:val="000000" w:themeColor="text1"/>
          <w:sz w:val="24"/>
          <w:szCs w:val="24"/>
        </w:rPr>
        <w:t xml:space="preserve"> ortalam değerleri 3,37±0,79</w:t>
      </w:r>
      <w:r w:rsidR="00F94F7B">
        <w:rPr>
          <w:rFonts w:ascii="Times New Roman" w:hAnsi="Times New Roman" w:cs="Times New Roman"/>
          <w:color w:val="000000" w:themeColor="text1"/>
          <w:sz w:val="24"/>
          <w:szCs w:val="24"/>
        </w:rPr>
        <w:t xml:space="preserve">. Bu doğrultuda H11 hipotezi </w:t>
      </w:r>
      <w:r w:rsidR="008E0E4E">
        <w:rPr>
          <w:rFonts w:ascii="Times New Roman" w:hAnsi="Times New Roman" w:cs="Times New Roman"/>
          <w:color w:val="000000" w:themeColor="text1"/>
          <w:sz w:val="24"/>
          <w:szCs w:val="24"/>
        </w:rPr>
        <w:t xml:space="preserve"> r</w:t>
      </w:r>
      <w:r w:rsidR="008E0E4E" w:rsidRPr="008E0E4E">
        <w:rPr>
          <w:rFonts w:ascii="Times New Roman" w:hAnsi="Times New Roman" w:cs="Times New Roman"/>
          <w:color w:val="000000" w:themeColor="text1"/>
          <w:sz w:val="24"/>
          <w:szCs w:val="24"/>
        </w:rPr>
        <w:t>ed edildi, Liderlik Sosyal Normatif alt boyutunda anlamlı farklılık gözlense de Duygusal Normatif alt boyutundan istatistiksel olarak anlamlı farklılık gözlenmedi</w:t>
      </w:r>
      <w:r w:rsidR="008E0E4E">
        <w:rPr>
          <w:rFonts w:ascii="Times New Roman" w:hAnsi="Times New Roman" w:cs="Times New Roman"/>
          <w:color w:val="000000" w:themeColor="text1"/>
          <w:sz w:val="24"/>
          <w:szCs w:val="24"/>
        </w:rPr>
        <w:t>.</w:t>
      </w:r>
    </w:p>
    <w:p w14:paraId="10566CE0" w14:textId="7FFA0DE9" w:rsidR="00EF4EF6" w:rsidRDefault="00CF06B6" w:rsidP="00A87AE3">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Çolakoğlu ve Kaya tarafından uyarlama çalışması yapılan EDBÖ orijinal halinde tespit edilen 3 boyut, Sosyal Bilgiler Öğretmenliği Anabilim Dalı’ndaki öğrenciler için yapılan AFA ve DFA çalışmaları sonucunda  elde edilmiştir. Yapılan analizler </w:t>
      </w:r>
      <w:r w:rsidR="00C97DC9" w:rsidRPr="000319CD">
        <w:rPr>
          <w:rFonts w:ascii="Times New Roman" w:hAnsi="Times New Roman" w:cs="Times New Roman"/>
          <w:color w:val="000000" w:themeColor="text1"/>
          <w:sz w:val="24"/>
          <w:szCs w:val="24"/>
        </w:rPr>
        <w:lastRenderedPageBreak/>
        <w:t>neticesinde</w:t>
      </w:r>
      <w:r w:rsidRPr="000319CD">
        <w:rPr>
          <w:rFonts w:ascii="Times New Roman" w:hAnsi="Times New Roman" w:cs="Times New Roman"/>
          <w:color w:val="000000" w:themeColor="text1"/>
          <w:sz w:val="24"/>
          <w:szCs w:val="24"/>
        </w:rPr>
        <w:t xml:space="preserve"> 40 maddeden oluşan orijinal form, Sosyal Bilgiler Öğretmenliği Anabilim Dalı’ndaki öğrencilere yönelik yapılan uyarlama çalışma</w:t>
      </w:r>
      <w:r w:rsidR="00C97DC9" w:rsidRPr="000319CD">
        <w:rPr>
          <w:rFonts w:ascii="Times New Roman" w:hAnsi="Times New Roman" w:cs="Times New Roman"/>
          <w:color w:val="000000" w:themeColor="text1"/>
          <w:sz w:val="24"/>
          <w:szCs w:val="24"/>
        </w:rPr>
        <w:t>sının ilk etabında AFA sonucunda ölçek 13 maddelik halini almıştır</w:t>
      </w:r>
      <w:r w:rsidR="00AE3C7E"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Ölçeğin Sosyal Beceri boyutunun faktör yük değerleri 0,47 ile 0,66; Duygusal Tepki boyutunun faktör yük değerleri 0,46 ile 0,66; Bilişsel Empati boyutunun faktör yük değerleri ise 0,48 ile 0,78 arasında değişmektedir. </w:t>
      </w:r>
      <w:r w:rsidR="00A837B6" w:rsidRPr="000319CD">
        <w:rPr>
          <w:rFonts w:ascii="Times New Roman" w:hAnsi="Times New Roman" w:cs="Times New Roman"/>
          <w:color w:val="000000" w:themeColor="text1"/>
          <w:sz w:val="24"/>
          <w:szCs w:val="24"/>
        </w:rPr>
        <w:t xml:space="preserve">EDBÖ’ye ait alt boyutlarının ortalama değerleri de genel olarak </w:t>
      </w:r>
      <w:r w:rsidR="00AF0D0E" w:rsidRPr="00AF0D0E">
        <w:rPr>
          <w:rFonts w:ascii="Times New Roman" w:hAnsi="Times New Roman" w:cs="Times New Roman"/>
          <w:color w:val="000000" w:themeColor="text1"/>
          <w:sz w:val="24"/>
          <w:szCs w:val="24"/>
        </w:rPr>
        <w:t>4,08±0,53</w:t>
      </w:r>
      <w:r w:rsidR="00AF0D0E">
        <w:rPr>
          <w:rFonts w:ascii="Times New Roman" w:hAnsi="Times New Roman" w:cs="Times New Roman"/>
          <w:color w:val="000000" w:themeColor="text1"/>
        </w:rPr>
        <w:t xml:space="preserve"> </w:t>
      </w:r>
      <w:r w:rsidR="00A837B6" w:rsidRPr="000319CD">
        <w:rPr>
          <w:rFonts w:ascii="Times New Roman" w:hAnsi="Times New Roman" w:cs="Times New Roman"/>
          <w:color w:val="000000" w:themeColor="text1"/>
          <w:sz w:val="24"/>
          <w:szCs w:val="24"/>
        </w:rPr>
        <w:t>ile seviyede olduğu gözlemlenmiştir</w:t>
      </w:r>
      <w:r w:rsidR="00AE3C7E" w:rsidRPr="000319CD">
        <w:rPr>
          <w:rFonts w:ascii="Times New Roman" w:hAnsi="Times New Roman" w:cs="Times New Roman"/>
          <w:color w:val="000000" w:themeColor="text1"/>
          <w:sz w:val="24"/>
          <w:szCs w:val="24"/>
        </w:rPr>
        <w:t xml:space="preserve"> </w:t>
      </w:r>
      <w:r w:rsidR="009B04A1" w:rsidRPr="000319CD">
        <w:rPr>
          <w:rFonts w:ascii="Times New Roman" w:hAnsi="Times New Roman" w:cs="Times New Roman"/>
          <w:color w:val="000000" w:themeColor="text1"/>
          <w:sz w:val="24"/>
          <w:szCs w:val="24"/>
        </w:rPr>
        <w:t xml:space="preserve">(Çolakoğlu ve Kaya, 2015: 17-30) </w:t>
      </w:r>
      <w:r w:rsidR="00A837B6" w:rsidRPr="000319CD">
        <w:rPr>
          <w:rFonts w:ascii="Times New Roman" w:hAnsi="Times New Roman" w:cs="Times New Roman"/>
          <w:color w:val="000000" w:themeColor="text1"/>
          <w:sz w:val="24"/>
          <w:szCs w:val="24"/>
        </w:rPr>
        <w:t>EDBÖ’ye ait Sosyal Beceriler alt boyutunun ortalama</w:t>
      </w:r>
      <w:r w:rsidR="00032B00" w:rsidRPr="000319CD">
        <w:rPr>
          <w:rFonts w:ascii="Times New Roman" w:hAnsi="Times New Roman" w:cs="Times New Roman"/>
          <w:color w:val="000000" w:themeColor="text1"/>
          <w:sz w:val="24"/>
          <w:szCs w:val="24"/>
        </w:rPr>
        <w:t>±</w:t>
      </w:r>
      <w:r w:rsidR="00A837B6" w:rsidRPr="000319CD">
        <w:rPr>
          <w:rFonts w:ascii="Times New Roman" w:hAnsi="Times New Roman" w:cs="Times New Roman"/>
          <w:color w:val="000000" w:themeColor="text1"/>
          <w:sz w:val="24"/>
          <w:szCs w:val="24"/>
        </w:rPr>
        <w:t>standart sapma değeri Tablo 12’</w:t>
      </w:r>
      <w:r w:rsidR="00FF1F3E" w:rsidRPr="000319CD">
        <w:rPr>
          <w:rFonts w:ascii="Times New Roman" w:hAnsi="Times New Roman" w:cs="Times New Roman"/>
          <w:color w:val="000000" w:themeColor="text1"/>
          <w:sz w:val="24"/>
          <w:szCs w:val="24"/>
        </w:rPr>
        <w:t>de değer</w:t>
      </w:r>
      <w:r w:rsidR="00A837B6" w:rsidRPr="000319CD">
        <w:rPr>
          <w:rFonts w:ascii="Times New Roman" w:hAnsi="Times New Roman" w:cs="Times New Roman"/>
          <w:color w:val="000000" w:themeColor="text1"/>
          <w:sz w:val="24"/>
          <w:szCs w:val="24"/>
        </w:rPr>
        <w:t>lendirildiğinde</w:t>
      </w:r>
      <w:r w:rsidR="00AE3C7E" w:rsidRPr="000319CD">
        <w:rPr>
          <w:rFonts w:ascii="Times New Roman" w:hAnsi="Times New Roman" w:cs="Times New Roman"/>
          <w:color w:val="000000" w:themeColor="text1"/>
          <w:sz w:val="24"/>
          <w:szCs w:val="24"/>
        </w:rPr>
        <w:t xml:space="preserve"> ölçeğin genel ortalaması</w:t>
      </w:r>
      <w:r w:rsidR="00A837B6" w:rsidRPr="000319CD">
        <w:rPr>
          <w:rFonts w:ascii="Times New Roman" w:hAnsi="Times New Roman" w:cs="Times New Roman"/>
          <w:color w:val="000000" w:themeColor="text1"/>
          <w:sz w:val="24"/>
          <w:szCs w:val="24"/>
        </w:rPr>
        <w:t xml:space="preserve"> </w:t>
      </w:r>
      <w:r w:rsidR="00FF1F3E" w:rsidRPr="000319CD">
        <w:rPr>
          <w:rFonts w:ascii="Times New Roman" w:hAnsi="Times New Roman" w:cs="Times New Roman"/>
          <w:color w:val="000000" w:themeColor="text1"/>
          <w:sz w:val="24"/>
          <w:szCs w:val="24"/>
        </w:rPr>
        <w:t>4,22±</w:t>
      </w:r>
      <w:r w:rsidR="00A837B6" w:rsidRPr="000319CD">
        <w:rPr>
          <w:rFonts w:ascii="Times New Roman" w:hAnsi="Times New Roman" w:cs="Times New Roman"/>
          <w:color w:val="000000" w:themeColor="text1"/>
          <w:sz w:val="24"/>
          <w:szCs w:val="24"/>
        </w:rPr>
        <w:t xml:space="preserve">0,62 ile </w:t>
      </w:r>
      <w:r w:rsidR="00AE2427" w:rsidRPr="000319CD">
        <w:rPr>
          <w:rFonts w:ascii="Times New Roman" w:hAnsi="Times New Roman" w:cs="Times New Roman"/>
          <w:color w:val="000000" w:themeColor="text1"/>
          <w:sz w:val="24"/>
          <w:szCs w:val="24"/>
        </w:rPr>
        <w:t xml:space="preserve">çok </w:t>
      </w:r>
      <w:r w:rsidR="00A837B6" w:rsidRPr="000319CD">
        <w:rPr>
          <w:rFonts w:ascii="Times New Roman" w:hAnsi="Times New Roman" w:cs="Times New Roman"/>
          <w:color w:val="000000" w:themeColor="text1"/>
          <w:sz w:val="24"/>
          <w:szCs w:val="24"/>
        </w:rPr>
        <w:t>iyi seviyededir.</w:t>
      </w:r>
      <w:r w:rsidR="00FF1F3E" w:rsidRPr="000319CD">
        <w:rPr>
          <w:rFonts w:ascii="Times New Roman" w:hAnsi="Times New Roman" w:cs="Times New Roman"/>
          <w:color w:val="000000" w:themeColor="text1"/>
          <w:sz w:val="24"/>
          <w:szCs w:val="24"/>
        </w:rPr>
        <w:t xml:space="preserve"> EDBÖ’ye ait Duygusal Tepki alt boyutunun ortalama</w:t>
      </w:r>
      <w:r w:rsidR="00032B00" w:rsidRPr="000319CD">
        <w:rPr>
          <w:rFonts w:ascii="Times New Roman" w:hAnsi="Times New Roman" w:cs="Times New Roman"/>
          <w:color w:val="000000" w:themeColor="text1"/>
          <w:sz w:val="24"/>
          <w:szCs w:val="24"/>
        </w:rPr>
        <w:t>±</w:t>
      </w:r>
      <w:r w:rsidR="00FF1F3E" w:rsidRPr="000319CD">
        <w:rPr>
          <w:rFonts w:ascii="Times New Roman" w:hAnsi="Times New Roman" w:cs="Times New Roman"/>
          <w:color w:val="000000" w:themeColor="text1"/>
          <w:sz w:val="24"/>
          <w:szCs w:val="24"/>
        </w:rPr>
        <w:t>standart sapma değeri Tablo 12’de değerlendirildiğinde 4,15±0,58 ile iyi seviyede</w:t>
      </w:r>
      <w:r w:rsidR="00032B00">
        <w:rPr>
          <w:rFonts w:ascii="Times New Roman" w:hAnsi="Times New Roman" w:cs="Times New Roman"/>
          <w:color w:val="000000" w:themeColor="text1"/>
          <w:sz w:val="24"/>
          <w:szCs w:val="24"/>
        </w:rPr>
        <w:t xml:space="preserve"> idi</w:t>
      </w:r>
      <w:r w:rsidR="00FF1F3E" w:rsidRPr="000319CD">
        <w:rPr>
          <w:rFonts w:ascii="Times New Roman" w:hAnsi="Times New Roman" w:cs="Times New Roman"/>
          <w:color w:val="000000" w:themeColor="text1"/>
          <w:sz w:val="24"/>
          <w:szCs w:val="24"/>
        </w:rPr>
        <w:t>.</w:t>
      </w:r>
      <w:r w:rsidR="00571D00" w:rsidRPr="000319CD">
        <w:rPr>
          <w:rFonts w:ascii="Times New Roman" w:hAnsi="Times New Roman" w:cs="Times New Roman"/>
          <w:color w:val="000000" w:themeColor="text1"/>
          <w:sz w:val="24"/>
          <w:szCs w:val="24"/>
        </w:rPr>
        <w:t xml:space="preserve"> EDBÖ’ye ait Bilişsel Empati alt boyutunun ortalama değeri Tablo 12’de değerlendirildiğinde 3,9</w:t>
      </w:r>
      <w:r w:rsidR="00AF0D0E">
        <w:rPr>
          <w:rFonts w:ascii="Times New Roman" w:hAnsi="Times New Roman" w:cs="Times New Roman"/>
          <w:color w:val="000000" w:themeColor="text1"/>
          <w:sz w:val="24"/>
          <w:szCs w:val="24"/>
        </w:rPr>
        <w:t>2±0,66</w:t>
      </w:r>
      <w:r w:rsidR="00571D00" w:rsidRPr="000319CD">
        <w:rPr>
          <w:rFonts w:ascii="Times New Roman" w:hAnsi="Times New Roman" w:cs="Times New Roman"/>
          <w:color w:val="000000" w:themeColor="text1"/>
          <w:sz w:val="24"/>
          <w:szCs w:val="24"/>
        </w:rPr>
        <w:t xml:space="preserve"> ile iyi seviyede</w:t>
      </w:r>
      <w:r w:rsidR="00032B00">
        <w:rPr>
          <w:rFonts w:ascii="Times New Roman" w:hAnsi="Times New Roman" w:cs="Times New Roman"/>
          <w:color w:val="000000" w:themeColor="text1"/>
          <w:sz w:val="24"/>
          <w:szCs w:val="24"/>
        </w:rPr>
        <w:t xml:space="preserve"> idi</w:t>
      </w:r>
      <w:r w:rsidR="00571D00" w:rsidRPr="000319CD">
        <w:rPr>
          <w:rFonts w:ascii="Times New Roman" w:hAnsi="Times New Roman" w:cs="Times New Roman"/>
          <w:color w:val="000000" w:themeColor="text1"/>
          <w:sz w:val="24"/>
          <w:szCs w:val="24"/>
        </w:rPr>
        <w:t>.</w:t>
      </w:r>
      <w:r w:rsidR="00393F3C" w:rsidRPr="000319CD">
        <w:rPr>
          <w:rFonts w:ascii="Times New Roman" w:hAnsi="Times New Roman" w:cs="Times New Roman"/>
        </w:rPr>
        <w:t xml:space="preserve"> </w:t>
      </w:r>
      <w:r w:rsidR="00393F3C" w:rsidRPr="000319CD">
        <w:rPr>
          <w:rFonts w:ascii="Times New Roman" w:hAnsi="Times New Roman" w:cs="Times New Roman"/>
          <w:color w:val="000000" w:themeColor="text1"/>
          <w:sz w:val="24"/>
          <w:szCs w:val="24"/>
        </w:rPr>
        <w:t xml:space="preserve">Diğer yandan empati alt boyutları kendi aralarında yüksek anlamlı pozitif korelasyon gözlendi (Tablo 19). </w:t>
      </w:r>
      <w:r w:rsidR="00DE4073" w:rsidRPr="000319CD">
        <w:rPr>
          <w:rFonts w:ascii="Times New Roman" w:hAnsi="Times New Roman" w:cs="Times New Roman"/>
          <w:color w:val="000000" w:themeColor="text1"/>
          <w:sz w:val="24"/>
          <w:szCs w:val="24"/>
        </w:rPr>
        <w:t xml:space="preserve">Abaşlı </w:t>
      </w:r>
      <w:r w:rsidR="00F009E6" w:rsidRPr="000319CD">
        <w:rPr>
          <w:rFonts w:ascii="Times New Roman" w:hAnsi="Times New Roman" w:cs="Times New Roman"/>
          <w:color w:val="000000" w:themeColor="text1"/>
          <w:sz w:val="24"/>
          <w:szCs w:val="24"/>
        </w:rPr>
        <w:t xml:space="preserve">(2018) </w:t>
      </w:r>
      <w:r w:rsidR="00DE4073" w:rsidRPr="000319CD">
        <w:rPr>
          <w:rFonts w:ascii="Times New Roman" w:hAnsi="Times New Roman" w:cs="Times New Roman"/>
          <w:color w:val="000000" w:themeColor="text1"/>
          <w:sz w:val="24"/>
          <w:szCs w:val="24"/>
        </w:rPr>
        <w:t>tarafından gerçekleştirilen “ Kültürler Arası Duyarlılık ve Empati Arasındaki İlişkilerin Türk ve Uluslararası Öğrenci Görüşlerine Göre İn</w:t>
      </w:r>
      <w:r w:rsidR="00A71CA9" w:rsidRPr="000319CD">
        <w:rPr>
          <w:rFonts w:ascii="Times New Roman" w:hAnsi="Times New Roman" w:cs="Times New Roman"/>
          <w:color w:val="000000" w:themeColor="text1"/>
          <w:sz w:val="24"/>
          <w:szCs w:val="24"/>
        </w:rPr>
        <w:t>c</w:t>
      </w:r>
      <w:r w:rsidR="00DE4073" w:rsidRPr="000319CD">
        <w:rPr>
          <w:rFonts w:ascii="Times New Roman" w:hAnsi="Times New Roman" w:cs="Times New Roman"/>
          <w:color w:val="000000" w:themeColor="text1"/>
          <w:sz w:val="24"/>
          <w:szCs w:val="24"/>
        </w:rPr>
        <w:t xml:space="preserve">elenmesi” araştırmasında, KAYA ve ÇOLAKOĞLU tarafından geliştirilen EDBÖ </w:t>
      </w:r>
      <w:r w:rsidR="00A71CA9" w:rsidRPr="000319CD">
        <w:rPr>
          <w:rFonts w:ascii="Times New Roman" w:hAnsi="Times New Roman" w:cs="Times New Roman"/>
          <w:color w:val="000000" w:themeColor="text1"/>
          <w:sz w:val="24"/>
          <w:szCs w:val="24"/>
        </w:rPr>
        <w:t xml:space="preserve">bu çalışmada </w:t>
      </w:r>
      <w:r w:rsidR="00DE4073" w:rsidRPr="000319CD">
        <w:rPr>
          <w:rFonts w:ascii="Times New Roman" w:hAnsi="Times New Roman" w:cs="Times New Roman"/>
          <w:color w:val="000000" w:themeColor="text1"/>
          <w:sz w:val="24"/>
          <w:szCs w:val="24"/>
        </w:rPr>
        <w:t xml:space="preserve">kullanılmıştır </w:t>
      </w:r>
      <w:r w:rsidR="00A71CA9" w:rsidRPr="000319CD">
        <w:rPr>
          <w:rFonts w:ascii="Times New Roman" w:hAnsi="Times New Roman" w:cs="Times New Roman"/>
          <w:sz w:val="24"/>
          <w:szCs w:val="24"/>
        </w:rPr>
        <w:t>(Ab</w:t>
      </w:r>
      <w:r w:rsidR="00F009E6" w:rsidRPr="000319CD">
        <w:rPr>
          <w:rFonts w:ascii="Times New Roman" w:hAnsi="Times New Roman" w:cs="Times New Roman"/>
          <w:sz w:val="24"/>
          <w:szCs w:val="24"/>
        </w:rPr>
        <w:t>aslı, 2018: 20-23</w:t>
      </w:r>
      <w:r w:rsidR="00A71CA9" w:rsidRPr="000319CD">
        <w:rPr>
          <w:rFonts w:ascii="Times New Roman" w:hAnsi="Times New Roman" w:cs="Times New Roman"/>
          <w:sz w:val="24"/>
          <w:szCs w:val="24"/>
        </w:rPr>
        <w:t>)</w:t>
      </w:r>
      <w:r w:rsidR="00F009E6" w:rsidRPr="000319CD">
        <w:rPr>
          <w:rFonts w:ascii="Times New Roman" w:hAnsi="Times New Roman" w:cs="Times New Roman"/>
          <w:sz w:val="24"/>
          <w:szCs w:val="24"/>
        </w:rPr>
        <w:t>,</w:t>
      </w:r>
      <w:r w:rsidR="00A71CA9" w:rsidRPr="000319CD">
        <w:rPr>
          <w:rFonts w:ascii="Times New Roman" w:hAnsi="Times New Roman" w:cs="Times New Roman"/>
          <w:sz w:val="24"/>
          <w:szCs w:val="24"/>
        </w:rPr>
        <w:t xml:space="preserve"> </w:t>
      </w:r>
      <w:r w:rsidR="00DE4073" w:rsidRPr="000319CD">
        <w:rPr>
          <w:rFonts w:ascii="Times New Roman" w:hAnsi="Times New Roman" w:cs="Times New Roman"/>
          <w:sz w:val="24"/>
          <w:szCs w:val="24"/>
        </w:rPr>
        <w:t>(</w:t>
      </w:r>
      <w:r w:rsidR="00DE4073" w:rsidRPr="000319CD">
        <w:rPr>
          <w:rFonts w:ascii="Times New Roman" w:hAnsi="Times New Roman" w:cs="Times New Roman"/>
          <w:color w:val="000000" w:themeColor="text1"/>
          <w:sz w:val="24"/>
          <w:szCs w:val="24"/>
        </w:rPr>
        <w:t>Kaya ve Çolakoğlu, 2015). Araştırmada Türk ve uluslararası öğrencilerin empatiye yönelik görüşlerinin cinsiyete göre farklılık gösterip göstermediği analiz edilmiştir. Analiz sonucunda Türk öğrencileri ile uluslararası öğrencilerin empati düzeylerinin cinsiyete göre anlamlı bir farklılık gösterdiği gözlemlenmiştir</w:t>
      </w:r>
      <w:r w:rsidR="00194621" w:rsidRPr="000319CD">
        <w:rPr>
          <w:rFonts w:ascii="Times New Roman" w:hAnsi="Times New Roman" w:cs="Times New Roman"/>
          <w:color w:val="000000" w:themeColor="text1"/>
          <w:sz w:val="24"/>
          <w:szCs w:val="24"/>
        </w:rPr>
        <w:t xml:space="preserve"> </w:t>
      </w:r>
      <w:r w:rsidR="00194621" w:rsidRPr="000319CD">
        <w:rPr>
          <w:rFonts w:ascii="Times New Roman" w:hAnsi="Times New Roman" w:cs="Times New Roman"/>
          <w:sz w:val="24"/>
          <w:szCs w:val="24"/>
        </w:rPr>
        <w:t>(Abaslı, 2018: 20-23)</w:t>
      </w:r>
      <w:r w:rsidR="001609F4" w:rsidRPr="000319CD">
        <w:rPr>
          <w:rFonts w:ascii="Times New Roman" w:hAnsi="Times New Roman" w:cs="Times New Roman"/>
          <w:color w:val="000000" w:themeColor="text1"/>
          <w:sz w:val="24"/>
          <w:szCs w:val="24"/>
        </w:rPr>
        <w:t>.</w:t>
      </w:r>
      <w:r w:rsidR="00DE4073" w:rsidRPr="000319CD">
        <w:rPr>
          <w:rFonts w:ascii="Times New Roman" w:hAnsi="Times New Roman" w:cs="Times New Roman"/>
          <w:color w:val="000000" w:themeColor="text1"/>
          <w:sz w:val="24"/>
          <w:szCs w:val="24"/>
        </w:rPr>
        <w:t>Bunun yanı sıra uluslararası öğrencilerin empatiye yönelik görüşleri cinsiyet değişkenine göre kadınlar lehine anlamlı bir fark gösterdiği belirtilmiştir. Şengül ve arkadaşları tarafından 2020 yılında gerçekleştirilen “İki Farklı Fakültede Öğ</w:t>
      </w:r>
      <w:r w:rsidR="00777108">
        <w:rPr>
          <w:rFonts w:ascii="Times New Roman" w:hAnsi="Times New Roman" w:cs="Times New Roman"/>
          <w:color w:val="000000" w:themeColor="text1"/>
          <w:sz w:val="24"/>
          <w:szCs w:val="24"/>
        </w:rPr>
        <w:t xml:space="preserve">renim Gören Öğrencilerin Empati </w:t>
      </w:r>
      <w:r w:rsidR="00DE4073" w:rsidRPr="000319CD">
        <w:rPr>
          <w:rFonts w:ascii="Times New Roman" w:hAnsi="Times New Roman" w:cs="Times New Roman"/>
          <w:color w:val="000000" w:themeColor="text1"/>
          <w:sz w:val="24"/>
          <w:szCs w:val="24"/>
        </w:rPr>
        <w:t>Düzeyleri”</w:t>
      </w:r>
      <w:r w:rsidR="00151EED" w:rsidRPr="000319CD">
        <w:rPr>
          <w:rFonts w:ascii="Times New Roman" w:hAnsi="Times New Roman" w:cs="Times New Roman"/>
          <w:color w:val="000000" w:themeColor="text1"/>
          <w:sz w:val="24"/>
          <w:szCs w:val="24"/>
        </w:rPr>
        <w:t xml:space="preserve"> </w:t>
      </w:r>
      <w:r w:rsidR="00777108">
        <w:rPr>
          <w:rFonts w:ascii="Times New Roman" w:hAnsi="Times New Roman" w:cs="Times New Roman"/>
          <w:color w:val="000000" w:themeColor="text1"/>
          <w:sz w:val="24"/>
          <w:szCs w:val="24"/>
        </w:rPr>
        <w:t xml:space="preserve">araştırmasında </w:t>
      </w:r>
      <w:r w:rsidR="00DE4073" w:rsidRPr="000319CD">
        <w:rPr>
          <w:rFonts w:ascii="Times New Roman" w:hAnsi="Times New Roman" w:cs="Times New Roman"/>
          <w:color w:val="000000" w:themeColor="text1"/>
          <w:sz w:val="24"/>
          <w:szCs w:val="24"/>
        </w:rPr>
        <w:t>Barış Kaya ve Özgür Murat ÇOLAKOĞLU tarafından geliştirilen EDBÖ kullanılmıştır (Kaya ve Çolakoğlu, 2015). Çalışma  650 öğrencinin katılımı ile Araştırmada Sosyal Beceri alt boyutu dışında EDBÖ toplam ölçek puanı, Duygusal Tepki ve Bilişsel Empati alt boyut puanları açısından öğrenim görülen bölümler arasında anlamlı düzeyde fark vardır (her biri için p&lt;0,05). Şengül ve arkadaşlarına göre empati davranışı ya da becerisi bireylere doğrudan öğretilemeyeceğinden bu becerinin ortaya çıkmasına eğitimin katkı sağlayabileceği öngörülmektedir (Cangür vd: 2020, 150-162). Bu çalışmada ise</w:t>
      </w:r>
      <w:r w:rsidR="00BB490E">
        <w:rPr>
          <w:rFonts w:ascii="Times New Roman" w:hAnsi="Times New Roman" w:cs="Times New Roman"/>
          <w:color w:val="000000" w:themeColor="text1"/>
          <w:sz w:val="24"/>
          <w:szCs w:val="24"/>
        </w:rPr>
        <w:t xml:space="preserve"> c</w:t>
      </w:r>
      <w:r w:rsidR="00020694" w:rsidRPr="000319CD">
        <w:rPr>
          <w:rFonts w:ascii="Times New Roman" w:hAnsi="Times New Roman" w:cs="Times New Roman"/>
          <w:color w:val="000000" w:themeColor="text1"/>
          <w:sz w:val="24"/>
          <w:szCs w:val="24"/>
        </w:rPr>
        <w:t xml:space="preserve">insiyet sosyodemografik değişkeni ile EDBÖ’nin alt boyutlarından Sosyal Beceriler alt boyutu </w:t>
      </w:r>
      <w:r w:rsidR="00C5540C" w:rsidRPr="000319CD">
        <w:rPr>
          <w:rFonts w:ascii="Times New Roman" w:hAnsi="Times New Roman" w:cs="Times New Roman"/>
          <w:color w:val="000000" w:themeColor="text1"/>
          <w:sz w:val="24"/>
          <w:szCs w:val="24"/>
        </w:rPr>
        <w:t xml:space="preserve">ile Dugusal Tepki </w:t>
      </w:r>
      <w:r w:rsidR="00C5540C" w:rsidRPr="000319CD">
        <w:rPr>
          <w:rFonts w:ascii="Times New Roman" w:hAnsi="Times New Roman" w:cs="Times New Roman"/>
          <w:color w:val="000000" w:themeColor="text1"/>
          <w:sz w:val="24"/>
          <w:szCs w:val="24"/>
        </w:rPr>
        <w:lastRenderedPageBreak/>
        <w:t xml:space="preserve">alt boyutu </w:t>
      </w:r>
      <w:r w:rsidR="00020694" w:rsidRPr="000319CD">
        <w:rPr>
          <w:rFonts w:ascii="Times New Roman" w:hAnsi="Times New Roman" w:cs="Times New Roman"/>
          <w:color w:val="000000" w:themeColor="text1"/>
          <w:sz w:val="24"/>
          <w:szCs w:val="24"/>
        </w:rPr>
        <w:t>ortalama değerleri karşılaştırıldığında (Tablo 16</w:t>
      </w:r>
      <w:r w:rsidR="00367A46">
        <w:rPr>
          <w:rFonts w:ascii="Times New Roman" w:hAnsi="Times New Roman" w:cs="Times New Roman"/>
          <w:color w:val="000000" w:themeColor="text1"/>
          <w:sz w:val="24"/>
          <w:szCs w:val="24"/>
        </w:rPr>
        <w:t>-18</w:t>
      </w:r>
      <w:r w:rsidR="00020694" w:rsidRPr="000319CD">
        <w:rPr>
          <w:rFonts w:ascii="Times New Roman" w:hAnsi="Times New Roman" w:cs="Times New Roman"/>
          <w:color w:val="000000" w:themeColor="text1"/>
          <w:sz w:val="24"/>
          <w:szCs w:val="24"/>
        </w:rPr>
        <w:t xml:space="preserve">) ; </w:t>
      </w:r>
      <w:r w:rsidR="00032B00">
        <w:rPr>
          <w:rFonts w:ascii="Times New Roman" w:hAnsi="Times New Roman" w:cs="Times New Roman"/>
          <w:color w:val="000000" w:themeColor="text1"/>
          <w:sz w:val="24"/>
          <w:szCs w:val="24"/>
        </w:rPr>
        <w:t>c</w:t>
      </w:r>
      <w:r w:rsidR="00020694" w:rsidRPr="000319CD">
        <w:rPr>
          <w:rFonts w:ascii="Times New Roman" w:hAnsi="Times New Roman" w:cs="Times New Roman"/>
          <w:color w:val="000000" w:themeColor="text1"/>
          <w:sz w:val="24"/>
          <w:szCs w:val="24"/>
        </w:rPr>
        <w:t>insiyet</w:t>
      </w:r>
      <w:r w:rsidR="00032B00">
        <w:rPr>
          <w:rFonts w:ascii="Times New Roman" w:hAnsi="Times New Roman" w:cs="Times New Roman"/>
          <w:color w:val="000000" w:themeColor="text1"/>
          <w:sz w:val="24"/>
          <w:szCs w:val="24"/>
        </w:rPr>
        <w:t xml:space="preserve">e bağlı </w:t>
      </w:r>
      <w:r w:rsidR="004946A1" w:rsidRPr="000319CD">
        <w:rPr>
          <w:rFonts w:ascii="Times New Roman" w:hAnsi="Times New Roman" w:cs="Times New Roman"/>
          <w:color w:val="000000" w:themeColor="text1"/>
          <w:sz w:val="24"/>
          <w:szCs w:val="24"/>
        </w:rPr>
        <w:t>Sosyal Beceriler</w:t>
      </w:r>
      <w:r w:rsidR="00367A46">
        <w:rPr>
          <w:rFonts w:ascii="Times New Roman" w:hAnsi="Times New Roman" w:cs="Times New Roman"/>
          <w:color w:val="000000" w:themeColor="text1"/>
          <w:sz w:val="24"/>
          <w:szCs w:val="24"/>
        </w:rPr>
        <w:t>,</w:t>
      </w:r>
      <w:r w:rsidR="00C5540C" w:rsidRPr="000319CD">
        <w:rPr>
          <w:rFonts w:ascii="Times New Roman" w:hAnsi="Times New Roman" w:cs="Times New Roman"/>
          <w:color w:val="000000" w:themeColor="text1"/>
          <w:sz w:val="24"/>
          <w:szCs w:val="24"/>
        </w:rPr>
        <w:t xml:space="preserve"> Duygusal Tepki</w:t>
      </w:r>
      <w:r w:rsidR="00367A46">
        <w:rPr>
          <w:rFonts w:ascii="Times New Roman" w:hAnsi="Times New Roman" w:cs="Times New Roman"/>
          <w:color w:val="000000" w:themeColor="text1"/>
          <w:sz w:val="24"/>
          <w:szCs w:val="24"/>
        </w:rPr>
        <w:t xml:space="preserve"> ve Bilişsel empati</w:t>
      </w:r>
      <w:r w:rsidR="00C5540C" w:rsidRPr="000319CD">
        <w:rPr>
          <w:rFonts w:ascii="Times New Roman" w:hAnsi="Times New Roman" w:cs="Times New Roman"/>
          <w:color w:val="000000" w:themeColor="text1"/>
          <w:sz w:val="24"/>
          <w:szCs w:val="24"/>
        </w:rPr>
        <w:t xml:space="preserve"> </w:t>
      </w:r>
      <w:r w:rsidR="00020694" w:rsidRPr="000319CD">
        <w:rPr>
          <w:rFonts w:ascii="Times New Roman" w:hAnsi="Times New Roman" w:cs="Times New Roman"/>
          <w:color w:val="000000" w:themeColor="text1"/>
          <w:sz w:val="24"/>
          <w:szCs w:val="24"/>
        </w:rPr>
        <w:t xml:space="preserve">alt boyutu </w:t>
      </w:r>
      <w:r w:rsidR="00032B00">
        <w:rPr>
          <w:rFonts w:ascii="Times New Roman" w:hAnsi="Times New Roman" w:cs="Times New Roman"/>
          <w:color w:val="000000" w:themeColor="text1"/>
          <w:sz w:val="24"/>
          <w:szCs w:val="24"/>
        </w:rPr>
        <w:t>ortalama değerlerinde</w:t>
      </w:r>
      <w:r w:rsidR="00020694" w:rsidRPr="000319CD">
        <w:rPr>
          <w:rFonts w:ascii="Times New Roman" w:hAnsi="Times New Roman" w:cs="Times New Roman"/>
          <w:color w:val="000000" w:themeColor="text1"/>
          <w:sz w:val="24"/>
          <w:szCs w:val="24"/>
        </w:rPr>
        <w:t xml:space="preserve"> istatistiksel olarak anlamlı bir farklılık gözlenmedi (p&gt;0,05).</w:t>
      </w:r>
      <w:r w:rsidR="00EF4EF6" w:rsidRPr="00EF4EF6">
        <w:t xml:space="preserve"> </w:t>
      </w:r>
      <w:r w:rsidR="00777108">
        <w:rPr>
          <w:rFonts w:ascii="Times New Roman" w:hAnsi="Times New Roman" w:cs="Times New Roman"/>
          <w:sz w:val="24"/>
          <w:szCs w:val="24"/>
        </w:rPr>
        <w:t>Bu doğru</w:t>
      </w:r>
      <w:r w:rsidR="00A571D0">
        <w:rPr>
          <w:rFonts w:ascii="Times New Roman" w:hAnsi="Times New Roman" w:cs="Times New Roman"/>
          <w:sz w:val="24"/>
          <w:szCs w:val="24"/>
        </w:rPr>
        <w:t>l</w:t>
      </w:r>
      <w:r w:rsidR="006D45E3">
        <w:rPr>
          <w:rFonts w:ascii="Times New Roman" w:hAnsi="Times New Roman" w:cs="Times New Roman"/>
          <w:sz w:val="24"/>
          <w:szCs w:val="24"/>
        </w:rPr>
        <w:t>tuda H4 hi</w:t>
      </w:r>
      <w:r w:rsidR="00777108">
        <w:rPr>
          <w:rFonts w:ascii="Times New Roman" w:hAnsi="Times New Roman" w:cs="Times New Roman"/>
          <w:sz w:val="24"/>
          <w:szCs w:val="24"/>
        </w:rPr>
        <w:t>p</w:t>
      </w:r>
      <w:r w:rsidR="006D45E3">
        <w:rPr>
          <w:rFonts w:ascii="Times New Roman" w:hAnsi="Times New Roman" w:cs="Times New Roman"/>
          <w:sz w:val="24"/>
          <w:szCs w:val="24"/>
        </w:rPr>
        <w:t>ot</w:t>
      </w:r>
      <w:r w:rsidR="00777108">
        <w:rPr>
          <w:rFonts w:ascii="Times New Roman" w:hAnsi="Times New Roman" w:cs="Times New Roman"/>
          <w:sz w:val="24"/>
          <w:szCs w:val="24"/>
        </w:rPr>
        <w:t>ezi olarak k</w:t>
      </w:r>
      <w:r w:rsidR="00EF4EF6" w:rsidRPr="00EF4EF6">
        <w:rPr>
          <w:rFonts w:ascii="Times New Roman" w:hAnsi="Times New Roman" w:cs="Times New Roman"/>
          <w:sz w:val="24"/>
          <w:szCs w:val="24"/>
        </w:rPr>
        <w:t>adın ve erkek grupları arasında  empati seviyeleri açısından istatistiksel anlamlı bir farklılık yoktur</w:t>
      </w:r>
      <w:r w:rsidR="00777108">
        <w:rPr>
          <w:rFonts w:ascii="Times New Roman" w:hAnsi="Times New Roman" w:cs="Times New Roman"/>
          <w:sz w:val="24"/>
          <w:szCs w:val="24"/>
        </w:rPr>
        <w:t>,</w:t>
      </w:r>
      <w:r w:rsidR="00EF4EF6">
        <w:rPr>
          <w:rFonts w:ascii="Times New Roman" w:hAnsi="Times New Roman" w:cs="Times New Roman"/>
          <w:sz w:val="24"/>
          <w:szCs w:val="24"/>
        </w:rPr>
        <w:t xml:space="preserve"> k</w:t>
      </w:r>
      <w:r w:rsidR="00EF4EF6" w:rsidRPr="00EF4EF6">
        <w:rPr>
          <w:rFonts w:ascii="Times New Roman" w:hAnsi="Times New Roman" w:cs="Times New Roman"/>
          <w:sz w:val="24"/>
          <w:szCs w:val="24"/>
        </w:rPr>
        <w:t>abul edildi.</w:t>
      </w:r>
      <w:r w:rsidR="00EF4EF6" w:rsidRPr="00EF4EF6">
        <w:t xml:space="preserve"> </w:t>
      </w:r>
      <w:r w:rsidR="00EF4EF6" w:rsidRPr="00EF4EF6">
        <w:rPr>
          <w:rFonts w:ascii="Times New Roman" w:hAnsi="Times New Roman" w:cs="Times New Roman"/>
          <w:color w:val="000000" w:themeColor="text1"/>
          <w:sz w:val="24"/>
          <w:szCs w:val="24"/>
        </w:rPr>
        <w:t>Gaye Erkmen taraf</w:t>
      </w:r>
      <w:r w:rsidR="00FB6F8B">
        <w:rPr>
          <w:rFonts w:ascii="Times New Roman" w:hAnsi="Times New Roman" w:cs="Times New Roman"/>
          <w:color w:val="000000" w:themeColor="text1"/>
          <w:sz w:val="24"/>
          <w:szCs w:val="24"/>
        </w:rPr>
        <w:t>ı</w:t>
      </w:r>
      <w:r w:rsidR="00EF4EF6" w:rsidRPr="00EF4EF6">
        <w:rPr>
          <w:rFonts w:ascii="Times New Roman" w:hAnsi="Times New Roman" w:cs="Times New Roman"/>
          <w:color w:val="000000" w:themeColor="text1"/>
          <w:sz w:val="24"/>
          <w:szCs w:val="24"/>
        </w:rPr>
        <w:t>ndan gerçekleştirilen bir çalışmada çoğunlukla kadınların erkeklere oranla daha yüksek düzeyde empati kurma becerisine sahip oldukları bulgusu elde edildiğini belirtse de, bunun aksini gösteren bulgularında olduğunu ortaya koymuştur. Borden, Karr, Caldwell-Colbert (1988) Mills ve Grusec (1989)’a göre, kızların her yaş düzeyinde özellikle etkili empati kurmada erkeklere oranlara daha yüksek seviyede oldu</w:t>
      </w:r>
      <w:r w:rsidR="00777108">
        <w:rPr>
          <w:rFonts w:ascii="Times New Roman" w:hAnsi="Times New Roman" w:cs="Times New Roman"/>
          <w:color w:val="000000" w:themeColor="text1"/>
          <w:sz w:val="24"/>
          <w:szCs w:val="24"/>
        </w:rPr>
        <w:t>ğunu bulmuşlardır (Erişim: 2019</w:t>
      </w:r>
      <w:r w:rsidR="00EF4EF6" w:rsidRPr="00EF4EF6">
        <w:rPr>
          <w:rFonts w:ascii="Times New Roman" w:hAnsi="Times New Roman" w:cs="Times New Roman"/>
          <w:color w:val="000000" w:themeColor="text1"/>
          <w:sz w:val="24"/>
          <w:szCs w:val="24"/>
        </w:rPr>
        <w:t>). Ornum ve arkadaşları (1981),</w:t>
      </w:r>
      <w:r w:rsidR="00A571D0">
        <w:rPr>
          <w:rFonts w:ascii="Times New Roman" w:hAnsi="Times New Roman" w:cs="Times New Roman"/>
          <w:color w:val="000000" w:themeColor="text1"/>
          <w:sz w:val="24"/>
          <w:szCs w:val="24"/>
        </w:rPr>
        <w:t xml:space="preserve"> </w:t>
      </w:r>
      <w:r w:rsidR="00EF4EF6" w:rsidRPr="00EF4EF6">
        <w:rPr>
          <w:rFonts w:ascii="Times New Roman" w:hAnsi="Times New Roman" w:cs="Times New Roman"/>
          <w:color w:val="000000" w:themeColor="text1"/>
          <w:sz w:val="24"/>
          <w:szCs w:val="24"/>
        </w:rPr>
        <w:t xml:space="preserve">kız öğrencilerin erkek öğrencilere oranla daha yüksek, Eisenberg-Berg ve Lenon (1980) ise empati boyutunda erkek çocukların kızlardan daha yüksek puan aldıklarının bulmuşlardır (Çimer 1998). </w:t>
      </w:r>
    </w:p>
    <w:p w14:paraId="3DBEDA51" w14:textId="37036E60" w:rsidR="00EF4EF6" w:rsidRDefault="00EF4EF6" w:rsidP="00CB2DB9">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w:t>
      </w:r>
      <w:r w:rsidR="003101CE">
        <w:rPr>
          <w:rFonts w:ascii="Times New Roman" w:hAnsi="Times New Roman" w:cs="Times New Roman"/>
          <w:color w:val="000000" w:themeColor="text1"/>
          <w:sz w:val="24"/>
          <w:szCs w:val="24"/>
        </w:rPr>
        <w:t>İY e</w:t>
      </w:r>
      <w:r w:rsidR="00020694" w:rsidRPr="000319CD">
        <w:rPr>
          <w:rFonts w:ascii="Times New Roman" w:hAnsi="Times New Roman" w:cs="Times New Roman"/>
          <w:color w:val="000000" w:themeColor="text1"/>
          <w:sz w:val="24"/>
          <w:szCs w:val="24"/>
        </w:rPr>
        <w:t xml:space="preserve">ğitimi </w:t>
      </w:r>
      <w:r w:rsidR="00032B00">
        <w:rPr>
          <w:rFonts w:ascii="Times New Roman" w:hAnsi="Times New Roman" w:cs="Times New Roman"/>
          <w:color w:val="000000" w:themeColor="text1"/>
          <w:sz w:val="24"/>
          <w:szCs w:val="24"/>
        </w:rPr>
        <w:t xml:space="preserve">alma durumuna bağlı </w:t>
      </w:r>
      <w:r w:rsidR="00020694" w:rsidRPr="000319CD">
        <w:rPr>
          <w:rFonts w:ascii="Times New Roman" w:hAnsi="Times New Roman" w:cs="Times New Roman"/>
          <w:color w:val="000000" w:themeColor="text1"/>
          <w:sz w:val="24"/>
          <w:szCs w:val="24"/>
        </w:rPr>
        <w:t>EDBÖ’nin alt boyutlarından Sosyal Beceriler</w:t>
      </w:r>
      <w:r w:rsidR="00C5540C" w:rsidRPr="000319CD">
        <w:rPr>
          <w:rFonts w:ascii="Times New Roman" w:hAnsi="Times New Roman" w:cs="Times New Roman"/>
          <w:color w:val="000000" w:themeColor="text1"/>
          <w:sz w:val="24"/>
          <w:szCs w:val="24"/>
        </w:rPr>
        <w:t xml:space="preserve"> ile Dugusal Tepki</w:t>
      </w:r>
      <w:r w:rsidR="00020694" w:rsidRPr="000319CD">
        <w:rPr>
          <w:rFonts w:ascii="Times New Roman" w:hAnsi="Times New Roman" w:cs="Times New Roman"/>
          <w:color w:val="000000" w:themeColor="text1"/>
          <w:sz w:val="24"/>
          <w:szCs w:val="24"/>
        </w:rPr>
        <w:t xml:space="preserve"> alt boyutu ortalama değerleri karşılaştırıldığında (Tablo 16</w:t>
      </w:r>
      <w:r w:rsidR="00C5540C" w:rsidRPr="000319CD">
        <w:rPr>
          <w:rFonts w:ascii="Times New Roman" w:hAnsi="Times New Roman" w:cs="Times New Roman"/>
          <w:color w:val="000000" w:themeColor="text1"/>
          <w:sz w:val="24"/>
          <w:szCs w:val="24"/>
        </w:rPr>
        <w:t>, 17</w:t>
      </w:r>
      <w:r w:rsidR="003101CE">
        <w:rPr>
          <w:rFonts w:ascii="Times New Roman" w:hAnsi="Times New Roman" w:cs="Times New Roman"/>
          <w:color w:val="000000" w:themeColor="text1"/>
          <w:sz w:val="24"/>
          <w:szCs w:val="24"/>
        </w:rPr>
        <w:t>) ; PİY e</w:t>
      </w:r>
      <w:r w:rsidR="00020694" w:rsidRPr="000319CD">
        <w:rPr>
          <w:rFonts w:ascii="Times New Roman" w:hAnsi="Times New Roman" w:cs="Times New Roman"/>
          <w:color w:val="000000" w:themeColor="text1"/>
          <w:sz w:val="24"/>
          <w:szCs w:val="24"/>
        </w:rPr>
        <w:t>ğitimi</w:t>
      </w:r>
      <w:r w:rsidR="00032B00">
        <w:rPr>
          <w:rFonts w:ascii="Times New Roman" w:hAnsi="Times New Roman" w:cs="Times New Roman"/>
          <w:color w:val="000000" w:themeColor="text1"/>
          <w:sz w:val="24"/>
          <w:szCs w:val="24"/>
        </w:rPr>
        <w:t>ne bağlı</w:t>
      </w:r>
      <w:r w:rsidR="00020694" w:rsidRPr="000319CD">
        <w:rPr>
          <w:rFonts w:ascii="Times New Roman" w:hAnsi="Times New Roman" w:cs="Times New Roman"/>
          <w:color w:val="000000" w:themeColor="text1"/>
          <w:sz w:val="24"/>
          <w:szCs w:val="24"/>
        </w:rPr>
        <w:t xml:space="preserve"> Sosyal Beceriler</w:t>
      </w:r>
      <w:r w:rsidR="00C5540C" w:rsidRPr="000319CD">
        <w:rPr>
          <w:rFonts w:ascii="Times New Roman" w:hAnsi="Times New Roman" w:cs="Times New Roman"/>
          <w:color w:val="000000" w:themeColor="text1"/>
          <w:sz w:val="24"/>
          <w:szCs w:val="24"/>
        </w:rPr>
        <w:t xml:space="preserve"> ve Dugusal Tepki</w:t>
      </w:r>
      <w:r w:rsidR="00367A46">
        <w:rPr>
          <w:rFonts w:ascii="Times New Roman" w:hAnsi="Times New Roman" w:cs="Times New Roman"/>
          <w:color w:val="000000" w:themeColor="text1"/>
          <w:sz w:val="24"/>
          <w:szCs w:val="24"/>
        </w:rPr>
        <w:t xml:space="preserve">  ve genel empati ortalam</w:t>
      </w:r>
      <w:r w:rsidR="0092171B">
        <w:rPr>
          <w:rFonts w:ascii="Times New Roman" w:hAnsi="Times New Roman" w:cs="Times New Roman"/>
          <w:color w:val="000000" w:themeColor="text1"/>
          <w:sz w:val="24"/>
          <w:szCs w:val="24"/>
        </w:rPr>
        <w:t>a</w:t>
      </w:r>
      <w:r w:rsidR="00367A46">
        <w:rPr>
          <w:rFonts w:ascii="Times New Roman" w:hAnsi="Times New Roman" w:cs="Times New Roman"/>
          <w:color w:val="000000" w:themeColor="text1"/>
          <w:sz w:val="24"/>
          <w:szCs w:val="24"/>
        </w:rPr>
        <w:t xml:space="preserve"> değerlerinde</w:t>
      </w:r>
      <w:r w:rsidR="00032B00">
        <w:rPr>
          <w:rFonts w:ascii="Times New Roman" w:hAnsi="Times New Roman" w:cs="Times New Roman"/>
          <w:color w:val="000000" w:themeColor="text1"/>
          <w:sz w:val="24"/>
          <w:szCs w:val="24"/>
        </w:rPr>
        <w:t xml:space="preserve"> </w:t>
      </w:r>
      <w:r w:rsidR="00020694" w:rsidRPr="000319CD">
        <w:rPr>
          <w:rFonts w:ascii="Times New Roman" w:hAnsi="Times New Roman" w:cs="Times New Roman"/>
          <w:color w:val="000000" w:themeColor="text1"/>
          <w:sz w:val="24"/>
          <w:szCs w:val="24"/>
        </w:rPr>
        <w:t>istatistiksel olarak anlamlı bir</w:t>
      </w:r>
      <w:r w:rsidR="00151EED" w:rsidRPr="000319CD">
        <w:rPr>
          <w:rFonts w:ascii="Times New Roman" w:hAnsi="Times New Roman" w:cs="Times New Roman"/>
          <w:color w:val="000000" w:themeColor="text1"/>
          <w:sz w:val="24"/>
          <w:szCs w:val="24"/>
        </w:rPr>
        <w:t xml:space="preserve"> farklılık gözlenmedi (p&gt;0,05). </w:t>
      </w:r>
      <w:r w:rsidR="00FB2216">
        <w:rPr>
          <w:rFonts w:ascii="Times New Roman" w:hAnsi="Times New Roman" w:cs="Times New Roman"/>
          <w:color w:val="000000" w:themeColor="text1"/>
          <w:sz w:val="24"/>
          <w:szCs w:val="24"/>
        </w:rPr>
        <w:t>Ancak sadece Bilişsel E</w:t>
      </w:r>
      <w:r w:rsidR="008E0D23" w:rsidRPr="000319CD">
        <w:rPr>
          <w:rFonts w:ascii="Times New Roman" w:hAnsi="Times New Roman" w:cs="Times New Roman"/>
          <w:color w:val="000000" w:themeColor="text1"/>
          <w:sz w:val="24"/>
          <w:szCs w:val="24"/>
        </w:rPr>
        <w:t>m</w:t>
      </w:r>
      <w:r w:rsidR="003101CE">
        <w:rPr>
          <w:rFonts w:ascii="Times New Roman" w:hAnsi="Times New Roman" w:cs="Times New Roman"/>
          <w:color w:val="000000" w:themeColor="text1"/>
          <w:sz w:val="24"/>
          <w:szCs w:val="24"/>
        </w:rPr>
        <w:t>pati puan ortalamaları ile PİY e</w:t>
      </w:r>
      <w:r w:rsidR="008E0D23" w:rsidRPr="000319CD">
        <w:rPr>
          <w:rFonts w:ascii="Times New Roman" w:hAnsi="Times New Roman" w:cs="Times New Roman"/>
          <w:color w:val="000000" w:themeColor="text1"/>
          <w:sz w:val="24"/>
          <w:szCs w:val="24"/>
        </w:rPr>
        <w:t>ğitimi</w:t>
      </w:r>
      <w:r w:rsidR="00367A46">
        <w:rPr>
          <w:rFonts w:ascii="Times New Roman" w:hAnsi="Times New Roman" w:cs="Times New Roman"/>
          <w:color w:val="000000" w:themeColor="text1"/>
          <w:sz w:val="24"/>
          <w:szCs w:val="24"/>
        </w:rPr>
        <w:t xml:space="preserve">ne bağlı </w:t>
      </w:r>
      <w:r w:rsidR="008E0D23" w:rsidRPr="000319CD">
        <w:rPr>
          <w:rFonts w:ascii="Times New Roman" w:hAnsi="Times New Roman" w:cs="Times New Roman"/>
          <w:color w:val="000000" w:themeColor="text1"/>
          <w:sz w:val="24"/>
          <w:szCs w:val="24"/>
        </w:rPr>
        <w:t xml:space="preserve">istatistiksel olarak anlamlı </w:t>
      </w:r>
      <w:r w:rsidR="00367A46">
        <w:rPr>
          <w:rFonts w:ascii="Times New Roman" w:hAnsi="Times New Roman" w:cs="Times New Roman"/>
          <w:color w:val="000000" w:themeColor="text1"/>
          <w:sz w:val="24"/>
          <w:szCs w:val="24"/>
        </w:rPr>
        <w:t>olarak yüksek idi (p=0,03)</w:t>
      </w:r>
      <w:r w:rsidR="003101CE">
        <w:rPr>
          <w:rFonts w:ascii="Times New Roman" w:hAnsi="Times New Roman" w:cs="Times New Roman"/>
          <w:color w:val="000000" w:themeColor="text1"/>
          <w:sz w:val="24"/>
          <w:szCs w:val="24"/>
        </w:rPr>
        <w:t>. PİY e</w:t>
      </w:r>
      <w:r w:rsidR="008E0D23" w:rsidRPr="000319CD">
        <w:rPr>
          <w:rFonts w:ascii="Times New Roman" w:hAnsi="Times New Roman" w:cs="Times New Roman"/>
          <w:color w:val="000000" w:themeColor="text1"/>
          <w:sz w:val="24"/>
          <w:szCs w:val="24"/>
        </w:rPr>
        <w:t>ğitimi alanların Bilişsel Empati ortalama değerleri 4,</w:t>
      </w:r>
      <w:r w:rsidR="00FB2216">
        <w:rPr>
          <w:rFonts w:ascii="Times New Roman" w:hAnsi="Times New Roman" w:cs="Times New Roman"/>
          <w:color w:val="000000" w:themeColor="text1"/>
          <w:sz w:val="24"/>
          <w:szCs w:val="24"/>
        </w:rPr>
        <w:t>05</w:t>
      </w:r>
      <w:r w:rsidR="008E0D23" w:rsidRPr="000319CD">
        <w:rPr>
          <w:rFonts w:ascii="Times New Roman" w:hAnsi="Times New Roman" w:cs="Times New Roman"/>
          <w:color w:val="000000" w:themeColor="text1"/>
          <w:sz w:val="24"/>
          <w:szCs w:val="24"/>
        </w:rPr>
        <w:t>±0,5</w:t>
      </w:r>
      <w:r w:rsidR="00FB2216">
        <w:rPr>
          <w:rFonts w:ascii="Times New Roman" w:hAnsi="Times New Roman" w:cs="Times New Roman"/>
          <w:color w:val="000000" w:themeColor="text1"/>
          <w:sz w:val="24"/>
          <w:szCs w:val="24"/>
        </w:rPr>
        <w:t>6</w:t>
      </w:r>
      <w:r w:rsidR="00074321">
        <w:rPr>
          <w:rFonts w:ascii="Times New Roman" w:hAnsi="Times New Roman" w:cs="Times New Roman"/>
          <w:color w:val="000000" w:themeColor="text1"/>
          <w:sz w:val="24"/>
          <w:szCs w:val="24"/>
        </w:rPr>
        <w:t xml:space="preserve"> iken, PİY e</w:t>
      </w:r>
      <w:r w:rsidR="008E0D23" w:rsidRPr="000319CD">
        <w:rPr>
          <w:rFonts w:ascii="Times New Roman" w:hAnsi="Times New Roman" w:cs="Times New Roman"/>
          <w:color w:val="000000" w:themeColor="text1"/>
          <w:sz w:val="24"/>
          <w:szCs w:val="24"/>
        </w:rPr>
        <w:t xml:space="preserve">ğitimi almayanların Bilişsel Empati ortalama değerleri </w:t>
      </w:r>
      <w:r w:rsidR="00FB2216">
        <w:rPr>
          <w:rFonts w:ascii="Times New Roman" w:hAnsi="Times New Roman" w:cs="Times New Roman"/>
          <w:color w:val="000000" w:themeColor="text1"/>
          <w:sz w:val="24"/>
          <w:szCs w:val="24"/>
        </w:rPr>
        <w:t>3</w:t>
      </w:r>
      <w:r w:rsidR="008E0D23" w:rsidRPr="000319CD">
        <w:rPr>
          <w:rFonts w:ascii="Times New Roman" w:hAnsi="Times New Roman" w:cs="Times New Roman"/>
          <w:color w:val="000000" w:themeColor="text1"/>
          <w:sz w:val="24"/>
          <w:szCs w:val="24"/>
        </w:rPr>
        <w:t>,</w:t>
      </w:r>
      <w:r w:rsidR="00FB2216">
        <w:rPr>
          <w:rFonts w:ascii="Times New Roman" w:hAnsi="Times New Roman" w:cs="Times New Roman"/>
          <w:color w:val="000000" w:themeColor="text1"/>
          <w:sz w:val="24"/>
          <w:szCs w:val="24"/>
        </w:rPr>
        <w:t>77±0,72</w:t>
      </w:r>
      <w:r w:rsidR="008E0D23" w:rsidRPr="000319CD">
        <w:rPr>
          <w:rFonts w:ascii="Times New Roman" w:hAnsi="Times New Roman" w:cs="Times New Roman"/>
          <w:color w:val="000000" w:themeColor="text1"/>
          <w:sz w:val="24"/>
          <w:szCs w:val="24"/>
        </w:rPr>
        <w:t xml:space="preserve"> olduğu gözlemlendi. </w:t>
      </w:r>
      <w:r w:rsidR="00367A46">
        <w:rPr>
          <w:rFonts w:ascii="Times New Roman" w:hAnsi="Times New Roman" w:cs="Times New Roman"/>
          <w:color w:val="000000" w:themeColor="text1"/>
          <w:sz w:val="24"/>
          <w:szCs w:val="24"/>
        </w:rPr>
        <w:t>Genel ortalama empati değerleri arasında istatistiksel açıdan anlamlı bir farklılık gözlenmediğinden;</w:t>
      </w:r>
      <w:r w:rsidR="00C04565" w:rsidRPr="000319CD">
        <w:rPr>
          <w:rFonts w:ascii="Times New Roman" w:hAnsi="Times New Roman" w:cs="Times New Roman"/>
          <w:color w:val="000000" w:themeColor="text1"/>
          <w:sz w:val="24"/>
          <w:szCs w:val="24"/>
        </w:rPr>
        <w:t xml:space="preserve"> </w:t>
      </w:r>
      <w:r w:rsidR="00777108">
        <w:rPr>
          <w:rFonts w:ascii="Times New Roman" w:hAnsi="Times New Roman" w:cs="Times New Roman"/>
          <w:bCs/>
          <w:color w:val="000000" w:themeColor="text1"/>
          <w:sz w:val="24"/>
          <w:szCs w:val="24"/>
        </w:rPr>
        <w:t>H7 hipotezi olarak p</w:t>
      </w:r>
      <w:r w:rsidR="00C04565" w:rsidRPr="000319CD">
        <w:rPr>
          <w:rFonts w:ascii="Times New Roman" w:hAnsi="Times New Roman" w:cs="Times New Roman"/>
          <w:color w:val="000000" w:themeColor="text1"/>
          <w:sz w:val="24"/>
          <w:szCs w:val="24"/>
        </w:rPr>
        <w:t xml:space="preserve">sikolojik ilk yardım eğitimi alan kişilerin empati puan seviyeleri </w:t>
      </w:r>
      <w:r w:rsidR="00777108">
        <w:rPr>
          <w:rFonts w:ascii="Times New Roman" w:hAnsi="Times New Roman" w:cs="Times New Roman"/>
          <w:color w:val="000000" w:themeColor="text1"/>
          <w:sz w:val="24"/>
          <w:szCs w:val="24"/>
        </w:rPr>
        <w:t>almayanlara göre daha yüksektir,</w:t>
      </w:r>
      <w:r w:rsidR="00C04565" w:rsidRPr="000319CD">
        <w:rPr>
          <w:rFonts w:ascii="Times New Roman" w:hAnsi="Times New Roman" w:cs="Times New Roman"/>
          <w:color w:val="000000" w:themeColor="text1"/>
          <w:sz w:val="24"/>
          <w:szCs w:val="24"/>
        </w:rPr>
        <w:t xml:space="preserve"> </w:t>
      </w:r>
      <w:r w:rsidR="00892ECB">
        <w:rPr>
          <w:rFonts w:ascii="Times New Roman" w:hAnsi="Times New Roman" w:cs="Times New Roman"/>
          <w:color w:val="000000" w:themeColor="text1"/>
          <w:sz w:val="24"/>
          <w:szCs w:val="24"/>
        </w:rPr>
        <w:t>r</w:t>
      </w:r>
      <w:r w:rsidR="00367A46">
        <w:rPr>
          <w:rFonts w:ascii="Times New Roman" w:hAnsi="Times New Roman" w:cs="Times New Roman"/>
          <w:color w:val="000000" w:themeColor="text1"/>
          <w:sz w:val="24"/>
          <w:szCs w:val="24"/>
        </w:rPr>
        <w:t xml:space="preserve">ed </w:t>
      </w:r>
      <w:r w:rsidR="00C04565" w:rsidRPr="000319CD">
        <w:rPr>
          <w:rFonts w:ascii="Times New Roman" w:hAnsi="Times New Roman" w:cs="Times New Roman"/>
          <w:color w:val="000000" w:themeColor="text1"/>
          <w:sz w:val="24"/>
          <w:szCs w:val="24"/>
        </w:rPr>
        <w:t>edildi</w:t>
      </w:r>
      <w:r w:rsidR="0027092F" w:rsidRPr="000319CD">
        <w:rPr>
          <w:rFonts w:ascii="Times New Roman" w:hAnsi="Times New Roman" w:cs="Times New Roman"/>
          <w:color w:val="000000" w:themeColor="text1"/>
          <w:sz w:val="24"/>
          <w:szCs w:val="24"/>
        </w:rPr>
        <w:t xml:space="preserve">. </w:t>
      </w:r>
      <w:r w:rsidR="00074321">
        <w:rPr>
          <w:rFonts w:ascii="Times New Roman" w:hAnsi="Times New Roman" w:cs="Times New Roman"/>
          <w:color w:val="000000" w:themeColor="text1"/>
          <w:sz w:val="24"/>
          <w:szCs w:val="24"/>
        </w:rPr>
        <w:t>Psikolojik İlk Yardım (PİY) e</w:t>
      </w:r>
      <w:r w:rsidR="00A87AE3" w:rsidRPr="000319CD">
        <w:rPr>
          <w:rFonts w:ascii="Times New Roman" w:hAnsi="Times New Roman" w:cs="Times New Roman"/>
          <w:color w:val="000000" w:themeColor="text1"/>
          <w:sz w:val="24"/>
          <w:szCs w:val="24"/>
        </w:rPr>
        <w:t>ğitimi alınması durumu değişkeni ile Bilişsel Empati değişkeni ortalama değerleri arasında negatif bir korelasyon ilişkisi vardır (</w:t>
      </w:r>
      <w:r w:rsidR="00BB490E">
        <w:rPr>
          <w:rFonts w:ascii="Times New Roman" w:hAnsi="Times New Roman" w:cs="Times New Roman"/>
          <w:color w:val="000000" w:themeColor="text1"/>
          <w:sz w:val="24"/>
          <w:szCs w:val="24"/>
        </w:rPr>
        <w:t>R= -0,217, p&lt;0,001) (Tablo 19).</w:t>
      </w:r>
      <w:r w:rsidR="0092171B">
        <w:rPr>
          <w:rFonts w:ascii="Times New Roman" w:hAnsi="Times New Roman" w:cs="Times New Roman"/>
          <w:color w:val="000000" w:themeColor="text1"/>
          <w:sz w:val="24"/>
          <w:szCs w:val="24"/>
        </w:rPr>
        <w:t xml:space="preserve"> </w:t>
      </w:r>
    </w:p>
    <w:p w14:paraId="438F295E" w14:textId="1788B959" w:rsidR="00BB490E" w:rsidRDefault="0092171B" w:rsidP="00EC3ACE">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AHM </w:t>
      </w:r>
      <w:r w:rsidR="003101CE">
        <w:rPr>
          <w:rFonts w:ascii="Times New Roman" w:hAnsi="Times New Roman" w:cs="Times New Roman"/>
          <w:color w:val="000000" w:themeColor="text1"/>
          <w:sz w:val="24"/>
          <w:szCs w:val="24"/>
        </w:rPr>
        <w:t>e</w:t>
      </w:r>
      <w:r>
        <w:rPr>
          <w:rFonts w:ascii="Times New Roman" w:hAnsi="Times New Roman" w:cs="Times New Roman"/>
          <w:color w:val="000000" w:themeColor="text1"/>
          <w:sz w:val="24"/>
          <w:szCs w:val="24"/>
        </w:rPr>
        <w:t xml:space="preserve">ğitimi alma durumuna bağlı </w:t>
      </w:r>
      <w:r w:rsidRPr="000319CD">
        <w:rPr>
          <w:rFonts w:ascii="Times New Roman" w:hAnsi="Times New Roman" w:cs="Times New Roman"/>
          <w:color w:val="000000" w:themeColor="text1"/>
          <w:sz w:val="24"/>
          <w:szCs w:val="24"/>
        </w:rPr>
        <w:t>EDBÖ’nin alt boyutlarından Sosyal Beceriler ile Dugusal Tepki alt boyutu ortalama değerleri karşılaştırıldığında (Tablo 16</w:t>
      </w:r>
      <w:r>
        <w:rPr>
          <w:rFonts w:ascii="Times New Roman" w:hAnsi="Times New Roman" w:cs="Times New Roman"/>
          <w:color w:val="000000" w:themeColor="text1"/>
          <w:sz w:val="24"/>
          <w:szCs w:val="24"/>
        </w:rPr>
        <w:t xml:space="preserve"> ve 18</w:t>
      </w:r>
      <w:r w:rsidRPr="000319CD">
        <w:rPr>
          <w:rFonts w:ascii="Times New Roman" w:hAnsi="Times New Roman" w:cs="Times New Roman"/>
          <w:color w:val="000000" w:themeColor="text1"/>
          <w:sz w:val="24"/>
          <w:szCs w:val="24"/>
        </w:rPr>
        <w:t>)</w:t>
      </w:r>
      <w:r w:rsidRPr="0092171B">
        <w:rPr>
          <w:rFonts w:ascii="Times New Roman" w:hAnsi="Times New Roman" w:cs="Times New Roman"/>
          <w:color w:val="000000" w:themeColor="text1"/>
          <w:sz w:val="24"/>
          <w:szCs w:val="24"/>
        </w:rPr>
        <w:t xml:space="preserve"> </w:t>
      </w:r>
      <w:r w:rsidR="003101CE">
        <w:rPr>
          <w:rFonts w:ascii="Times New Roman" w:hAnsi="Times New Roman" w:cs="Times New Roman"/>
          <w:color w:val="000000" w:themeColor="text1"/>
          <w:sz w:val="24"/>
          <w:szCs w:val="24"/>
        </w:rPr>
        <w:t>AHM e</w:t>
      </w:r>
      <w:r>
        <w:rPr>
          <w:rFonts w:ascii="Times New Roman" w:hAnsi="Times New Roman" w:cs="Times New Roman"/>
          <w:color w:val="000000" w:themeColor="text1"/>
          <w:sz w:val="24"/>
          <w:szCs w:val="24"/>
        </w:rPr>
        <w:t xml:space="preserve">ğitimine bağlı Sosyal Beceriler ve Bilişsel Empati ortalama değerlerinde </w:t>
      </w:r>
      <w:r w:rsidRPr="000319CD">
        <w:rPr>
          <w:rFonts w:ascii="Times New Roman" w:hAnsi="Times New Roman" w:cs="Times New Roman"/>
          <w:color w:val="000000" w:themeColor="text1"/>
          <w:sz w:val="24"/>
          <w:szCs w:val="24"/>
        </w:rPr>
        <w:t>istatistiksel olarak anlamlı bir farklılık gözlenmedi (p&gt;0,05).</w:t>
      </w:r>
      <w:r w:rsidR="00FB2216">
        <w:rPr>
          <w:rFonts w:ascii="Times New Roman" w:hAnsi="Times New Roman" w:cs="Times New Roman"/>
          <w:color w:val="000000" w:themeColor="text1"/>
          <w:sz w:val="24"/>
          <w:szCs w:val="24"/>
        </w:rPr>
        <w:t xml:space="preserve"> Ancak sadece Dugusal </w:t>
      </w:r>
      <w:r w:rsidR="00EC3ACE">
        <w:rPr>
          <w:rFonts w:ascii="Times New Roman" w:hAnsi="Times New Roman" w:cs="Times New Roman"/>
          <w:color w:val="000000" w:themeColor="text1"/>
          <w:sz w:val="24"/>
          <w:szCs w:val="24"/>
        </w:rPr>
        <w:t xml:space="preserve">Tepki puan ortalamaları ile AHM </w:t>
      </w:r>
      <w:r w:rsidR="003101CE">
        <w:rPr>
          <w:rFonts w:ascii="Times New Roman" w:hAnsi="Times New Roman" w:cs="Times New Roman"/>
          <w:color w:val="000000" w:themeColor="text1"/>
          <w:sz w:val="24"/>
          <w:szCs w:val="24"/>
        </w:rPr>
        <w:t>e</w:t>
      </w:r>
      <w:r w:rsidR="00EC3ACE" w:rsidRPr="000319CD">
        <w:rPr>
          <w:rFonts w:ascii="Times New Roman" w:hAnsi="Times New Roman" w:cs="Times New Roman"/>
          <w:color w:val="000000" w:themeColor="text1"/>
          <w:sz w:val="24"/>
          <w:szCs w:val="24"/>
        </w:rPr>
        <w:t>ğitimi</w:t>
      </w:r>
      <w:r w:rsidR="00EC3ACE">
        <w:rPr>
          <w:rFonts w:ascii="Times New Roman" w:hAnsi="Times New Roman" w:cs="Times New Roman"/>
          <w:color w:val="000000" w:themeColor="text1"/>
          <w:sz w:val="24"/>
          <w:szCs w:val="24"/>
        </w:rPr>
        <w:t xml:space="preserve">ne bağlı </w:t>
      </w:r>
      <w:r w:rsidR="00EC3ACE" w:rsidRPr="000319CD">
        <w:rPr>
          <w:rFonts w:ascii="Times New Roman" w:hAnsi="Times New Roman" w:cs="Times New Roman"/>
          <w:color w:val="000000" w:themeColor="text1"/>
          <w:sz w:val="24"/>
          <w:szCs w:val="24"/>
        </w:rPr>
        <w:t xml:space="preserve">istatistiksel olarak anlamlı </w:t>
      </w:r>
      <w:r w:rsidR="00EC3ACE">
        <w:rPr>
          <w:rFonts w:ascii="Times New Roman" w:hAnsi="Times New Roman" w:cs="Times New Roman"/>
          <w:color w:val="000000" w:themeColor="text1"/>
          <w:sz w:val="24"/>
          <w:szCs w:val="24"/>
        </w:rPr>
        <w:t>olarak yüksek idi (p=0,020)</w:t>
      </w:r>
      <w:r w:rsidR="00EC3ACE" w:rsidRPr="000319CD">
        <w:rPr>
          <w:rFonts w:ascii="Times New Roman" w:hAnsi="Times New Roman" w:cs="Times New Roman"/>
          <w:color w:val="000000" w:themeColor="text1"/>
          <w:sz w:val="24"/>
          <w:szCs w:val="24"/>
        </w:rPr>
        <w:t>.</w:t>
      </w:r>
      <w:r w:rsidR="00EC3ACE" w:rsidRPr="00EC3ACE">
        <w:rPr>
          <w:rFonts w:ascii="Times New Roman" w:hAnsi="Times New Roman" w:cs="Times New Roman"/>
          <w:color w:val="000000" w:themeColor="text1"/>
          <w:sz w:val="24"/>
          <w:szCs w:val="24"/>
        </w:rPr>
        <w:t xml:space="preserve"> </w:t>
      </w:r>
      <w:r w:rsidR="003101CE">
        <w:rPr>
          <w:rFonts w:ascii="Times New Roman" w:hAnsi="Times New Roman" w:cs="Times New Roman"/>
          <w:color w:val="000000" w:themeColor="text1"/>
          <w:sz w:val="24"/>
          <w:szCs w:val="24"/>
        </w:rPr>
        <w:t>AHM e</w:t>
      </w:r>
      <w:r w:rsidR="00EC3ACE">
        <w:rPr>
          <w:rFonts w:ascii="Times New Roman" w:hAnsi="Times New Roman" w:cs="Times New Roman"/>
          <w:color w:val="000000" w:themeColor="text1"/>
          <w:sz w:val="24"/>
          <w:szCs w:val="24"/>
        </w:rPr>
        <w:t>ğitimi alanların Duygusal Tepk</w:t>
      </w:r>
      <w:r w:rsidR="00EC3ACE" w:rsidRPr="000319CD">
        <w:rPr>
          <w:rFonts w:ascii="Times New Roman" w:hAnsi="Times New Roman" w:cs="Times New Roman"/>
          <w:color w:val="000000" w:themeColor="text1"/>
          <w:sz w:val="24"/>
          <w:szCs w:val="24"/>
        </w:rPr>
        <w:t>i ortalama değerleri</w:t>
      </w:r>
      <w:r w:rsidR="00EC3ACE">
        <w:rPr>
          <w:rFonts w:ascii="Times New Roman" w:hAnsi="Times New Roman" w:cs="Times New Roman"/>
          <w:color w:val="000000" w:themeColor="text1"/>
          <w:sz w:val="24"/>
          <w:szCs w:val="24"/>
        </w:rPr>
        <w:t xml:space="preserve"> </w:t>
      </w:r>
      <w:r w:rsidR="00EC3ACE">
        <w:rPr>
          <w:rFonts w:ascii="Times New Roman" w:hAnsi="Times New Roman" w:cs="Times New Roman"/>
          <w:color w:val="000000" w:themeColor="text1"/>
          <w:sz w:val="24"/>
          <w:szCs w:val="24"/>
        </w:rPr>
        <w:lastRenderedPageBreak/>
        <w:t>4</w:t>
      </w:r>
      <w:r w:rsidR="00EC3ACE" w:rsidRPr="000319CD">
        <w:rPr>
          <w:rFonts w:ascii="Times New Roman" w:hAnsi="Times New Roman" w:cs="Times New Roman"/>
          <w:color w:val="000000" w:themeColor="text1"/>
          <w:sz w:val="24"/>
          <w:szCs w:val="24"/>
        </w:rPr>
        <w:t>,</w:t>
      </w:r>
      <w:r w:rsidR="003101CE">
        <w:rPr>
          <w:rFonts w:ascii="Times New Roman" w:hAnsi="Times New Roman" w:cs="Times New Roman"/>
          <w:color w:val="000000" w:themeColor="text1"/>
          <w:sz w:val="24"/>
          <w:szCs w:val="24"/>
        </w:rPr>
        <w:t>24±0,52 iken, AHM e</w:t>
      </w:r>
      <w:r w:rsidR="00EC3ACE">
        <w:rPr>
          <w:rFonts w:ascii="Times New Roman" w:hAnsi="Times New Roman" w:cs="Times New Roman"/>
          <w:color w:val="000000" w:themeColor="text1"/>
          <w:sz w:val="24"/>
          <w:szCs w:val="24"/>
        </w:rPr>
        <w:t>ğitimi almayanların Duygusal Tepk</w:t>
      </w:r>
      <w:r w:rsidR="00EC3ACE" w:rsidRPr="000319CD">
        <w:rPr>
          <w:rFonts w:ascii="Times New Roman" w:hAnsi="Times New Roman" w:cs="Times New Roman"/>
          <w:color w:val="000000" w:themeColor="text1"/>
          <w:sz w:val="24"/>
          <w:szCs w:val="24"/>
        </w:rPr>
        <w:t>i</w:t>
      </w:r>
      <w:r w:rsidR="00EC3ACE" w:rsidRPr="00EC3ACE">
        <w:rPr>
          <w:rFonts w:ascii="Times New Roman" w:hAnsi="Times New Roman" w:cs="Times New Roman"/>
          <w:color w:val="000000" w:themeColor="text1"/>
          <w:sz w:val="24"/>
          <w:szCs w:val="24"/>
        </w:rPr>
        <w:t xml:space="preserve"> </w:t>
      </w:r>
      <w:r w:rsidR="00EC3ACE" w:rsidRPr="000319CD">
        <w:rPr>
          <w:rFonts w:ascii="Times New Roman" w:hAnsi="Times New Roman" w:cs="Times New Roman"/>
          <w:color w:val="000000" w:themeColor="text1"/>
          <w:sz w:val="24"/>
          <w:szCs w:val="24"/>
        </w:rPr>
        <w:t>ortalama değerleri</w:t>
      </w:r>
      <w:r w:rsidR="00EC3ACE">
        <w:rPr>
          <w:rFonts w:ascii="Times New Roman" w:hAnsi="Times New Roman" w:cs="Times New Roman"/>
          <w:color w:val="000000" w:themeColor="text1"/>
          <w:sz w:val="24"/>
          <w:szCs w:val="24"/>
        </w:rPr>
        <w:t xml:space="preserve"> 4</w:t>
      </w:r>
      <w:r w:rsidR="00EC3ACE" w:rsidRPr="000319CD">
        <w:rPr>
          <w:rFonts w:ascii="Times New Roman" w:hAnsi="Times New Roman" w:cs="Times New Roman"/>
          <w:color w:val="000000" w:themeColor="text1"/>
          <w:sz w:val="24"/>
          <w:szCs w:val="24"/>
        </w:rPr>
        <w:t>,</w:t>
      </w:r>
      <w:r w:rsidR="00EC3ACE">
        <w:rPr>
          <w:rFonts w:ascii="Times New Roman" w:hAnsi="Times New Roman" w:cs="Times New Roman"/>
          <w:color w:val="000000" w:themeColor="text1"/>
          <w:sz w:val="24"/>
          <w:szCs w:val="24"/>
        </w:rPr>
        <w:t xml:space="preserve">03±0,65 olduğu gözlemlendi. </w:t>
      </w:r>
    </w:p>
    <w:p w14:paraId="09907947" w14:textId="2355CFFA" w:rsidR="00C95AD7" w:rsidRPr="000319CD" w:rsidRDefault="00CB2DB9" w:rsidP="00CB2DB9">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Yaka (2005) psikolojik danışmanların temel psikolojik danışma becerileri konusunda yaptığı çalışmada, lisans eğitiminden bağımsız psikolojik danışma eğitimi ile ilgili bir eğitim çalışmasına katılıp katılmamama durumuna göre ele alındığında bir eğitim çalışmasına katılmayanların, bir eğitim çalışmasına katılanlara göre, içerik yansıtma yönünden daha etkin olma veya olmama durumunda psikolojik danışma tepkilerini daha iyi ayırt ettikleri sonucuna ulaşmıştır. </w:t>
      </w:r>
      <w:r w:rsidR="006845B1">
        <w:rPr>
          <w:rFonts w:ascii="Times New Roman" w:hAnsi="Times New Roman" w:cs="Times New Roman"/>
          <w:color w:val="000000" w:themeColor="text1"/>
          <w:sz w:val="24"/>
          <w:szCs w:val="24"/>
        </w:rPr>
        <w:t xml:space="preserve">Araştırmada; </w:t>
      </w:r>
      <w:r w:rsidRPr="000319CD">
        <w:rPr>
          <w:rFonts w:ascii="Times New Roman" w:hAnsi="Times New Roman" w:cs="Times New Roman"/>
          <w:color w:val="000000" w:themeColor="text1"/>
          <w:sz w:val="24"/>
          <w:szCs w:val="24"/>
        </w:rPr>
        <w:t>eğitim çalışmasına katılmayan rehber öğretmen ve psikolojik danışmanların temel psikolojik danışma becerilerinin, çalışmaya katılan rehber öğretmen ve psikolojik danışmanlara göre temel düzeyde psikolojik danışma becerilerine göre yeterlilik seviyeleri kısmen de olsa daha fazla olduğu saptamıştır (Yaka, 2005). Bu sonucu destekleyen başka bir araştırma da, Sezer (2006) MEB’e bağlı kurumlarda çalışmakta olan rehber öğretmen ve psikolojik danışmanların hizmet içi eğitime yönelik görüşlerin değerlendirildiği araştırmasın da hizmet içi eğitim etkinliklerinin kapsamı ihtiyaçları karşılamada yeterli değildir. Hizmet içi eğitim etkinlikleri kapsamı içinde, mesleki konular yanında, psikolojik danışman ve rehber öğretmenlerin bireysel gelişimlerine yardımcı olabilecek konulara yer verilmemektedir. Hizmet içi eğitim etkinliğinin uygulanmasından sonra, kapsamının değerlendirilmesi amacıyla rehber öğretmen ve psikososyal destek sağlayıcıların görüşleri sorulmamaktadır. Hizmet içi çalışmalarında farklı teknik ve yöntemler kullanılmamaktadır. Hizmet içi eğitim etkinliklerinin uygulanmasında kullanılan öğretim materyallerinin yeterli değildir. Bu çalışmalarda hâlihazırda kullanılmakta teknikler öğretimde etkili olmaktadır. Yine hizmet içi eğitimlerde uygulanmakta olan yöntem ve tekniklerin etkililiğinin değerlendirilmesi amacıyla psikolojik danışman ve rehber öğretmenlerin görüşleri alınmamaktadır. Rehber öğretmen ve psikolojik danışmanların hizmet içi eğitiminde yapılan çalışmaların uygulamaya katkısının düşük seviyede olduğunu ortaya koymuşlardır (Sezer, 2006). Buna göre eğitim düzeyi arttıkça etkili psikososyal destek niteliklerinin de arttığı</w:t>
      </w:r>
      <w:r w:rsidR="006845B1">
        <w:rPr>
          <w:rFonts w:ascii="Times New Roman" w:hAnsi="Times New Roman" w:cs="Times New Roman"/>
          <w:color w:val="000000" w:themeColor="text1"/>
          <w:sz w:val="24"/>
          <w:szCs w:val="24"/>
        </w:rPr>
        <w:t xml:space="preserve"> savunulmaktadır.</w:t>
      </w:r>
    </w:p>
    <w:p w14:paraId="114A7082" w14:textId="27878AE1" w:rsidR="006845B1" w:rsidRDefault="00E100CC" w:rsidP="00F4117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Psikososyal Destek Müdahale Temel İlkeleri ile empati Sosyal Beceriler alt boyutu (R= 0,339, p&lt;0,001), Duygusal Tepki alt boyutu (R= 0,363, p&lt;0,001) ve Bilişsel Empati alt boyutu (R=0,409, p&lt;0,001)  arasında oldukça yüksek bir pozitif korelasyon gözlendi</w:t>
      </w:r>
      <w:r w:rsidR="002739D6" w:rsidRPr="000319CD">
        <w:rPr>
          <w:rFonts w:ascii="Times New Roman" w:hAnsi="Times New Roman" w:cs="Times New Roman"/>
          <w:color w:val="000000" w:themeColor="text1"/>
          <w:sz w:val="24"/>
          <w:szCs w:val="24"/>
        </w:rPr>
        <w:t xml:space="preserve"> (Tablo 19)</w:t>
      </w:r>
      <w:r w:rsidRPr="000319CD">
        <w:rPr>
          <w:rFonts w:ascii="Times New Roman" w:hAnsi="Times New Roman" w:cs="Times New Roman"/>
          <w:color w:val="000000" w:themeColor="text1"/>
          <w:sz w:val="24"/>
          <w:szCs w:val="24"/>
        </w:rPr>
        <w:t xml:space="preserve">. Gündüz ve Çelikkaleli (2009) okul psikolojik danışmanlarında </w:t>
      </w:r>
      <w:r w:rsidRPr="000319CD">
        <w:rPr>
          <w:rFonts w:ascii="Times New Roman" w:hAnsi="Times New Roman" w:cs="Times New Roman"/>
          <w:color w:val="000000" w:themeColor="text1"/>
          <w:sz w:val="24"/>
          <w:szCs w:val="24"/>
        </w:rPr>
        <w:lastRenderedPageBreak/>
        <w:t>mesleki yetkinlik inancını araştırdıkları çalışmalarında, cinsiyet değişkenine bakıldığında, okul psikolojik danışmanı yetkinlik beklentisi ölçeğinin psikolojik danışma becerileri, çok yönlü rol becerileri ve uygulama zorlanılan beceriler kadın psikolojik danışmanların erkek danışmanlara göre daha fazla yetkin buldukları tespit edilmiştir. Bu veriler, Dupuy ve Ri</w:t>
      </w:r>
      <w:r w:rsidR="00940804">
        <w:rPr>
          <w:rFonts w:ascii="Times New Roman" w:hAnsi="Times New Roman" w:cs="Times New Roman"/>
          <w:color w:val="000000" w:themeColor="text1"/>
          <w:sz w:val="24"/>
          <w:szCs w:val="24"/>
        </w:rPr>
        <w:t xml:space="preserve">tchie (1994) ile Maldonado’nun </w:t>
      </w:r>
      <w:r w:rsidRPr="000319CD">
        <w:rPr>
          <w:rFonts w:ascii="Times New Roman" w:hAnsi="Times New Roman" w:cs="Times New Roman"/>
          <w:color w:val="000000" w:themeColor="text1"/>
          <w:sz w:val="24"/>
          <w:szCs w:val="24"/>
        </w:rPr>
        <w:t xml:space="preserve">(2008) elde ettiği sonucu desteklemekle beraber; yapılan farklı araştırmalarla paralellik göstermediği görülmektedir. Özgün (2007), </w:t>
      </w:r>
      <w:r w:rsidR="00940804">
        <w:rPr>
          <w:rFonts w:ascii="Times New Roman" w:hAnsi="Times New Roman" w:cs="Times New Roman"/>
          <w:color w:val="000000" w:themeColor="text1"/>
          <w:sz w:val="24"/>
          <w:szCs w:val="24"/>
        </w:rPr>
        <w:t xml:space="preserve">Yiyit (2001) ve (Larson ve ark., </w:t>
      </w:r>
      <w:r w:rsidRPr="000319CD">
        <w:rPr>
          <w:rFonts w:ascii="Times New Roman" w:hAnsi="Times New Roman" w:cs="Times New Roman"/>
          <w:color w:val="000000" w:themeColor="text1"/>
          <w:sz w:val="24"/>
          <w:szCs w:val="24"/>
        </w:rPr>
        <w:t>1992)  cinsiyet faktörü ele alındığında cinsiyet, rehber öğretmen ve psikolojik danışmanların meslekteki yetkin olma inançlarının farklı olmadı</w:t>
      </w:r>
      <w:r w:rsidR="00940804">
        <w:rPr>
          <w:rFonts w:ascii="Times New Roman" w:hAnsi="Times New Roman" w:cs="Times New Roman"/>
          <w:color w:val="000000" w:themeColor="text1"/>
          <w:sz w:val="24"/>
          <w:szCs w:val="24"/>
        </w:rPr>
        <w:t xml:space="preserve">ğını tespit etmişlerdir (Gündüz ve </w:t>
      </w:r>
      <w:r w:rsidRPr="000319CD">
        <w:rPr>
          <w:rFonts w:ascii="Times New Roman" w:hAnsi="Times New Roman" w:cs="Times New Roman"/>
          <w:color w:val="000000" w:themeColor="text1"/>
          <w:sz w:val="24"/>
          <w:szCs w:val="24"/>
        </w:rPr>
        <w:t xml:space="preserve">Çelikkaleli, 2009).  </w:t>
      </w:r>
    </w:p>
    <w:p w14:paraId="3D570E50" w14:textId="6BD3CD55" w:rsidR="00E100CC" w:rsidRPr="000319CD" w:rsidRDefault="008F6739" w:rsidP="00F4117A">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Psikososyal Destek Müdahale Temel İlkeleri (PDMTİ) ile empati genel ortalama değeri hemde tüm alt boyutlarına ait ortalama değerleri arasında anlamlı pozitif yüksek bir korelasyon ilişkisi  (R= 0,450, p&lt;0,001) gözlendi. PDMTİ ile EDBÖ genel ortalama değeri arasında </w:t>
      </w:r>
      <w:r w:rsidR="00940804">
        <w:rPr>
          <w:rFonts w:ascii="Times New Roman" w:hAnsi="Times New Roman" w:cs="Times New Roman"/>
          <w:color w:val="000000" w:themeColor="text1"/>
          <w:sz w:val="24"/>
          <w:szCs w:val="24"/>
        </w:rPr>
        <w:t>pozitif korela</w:t>
      </w:r>
      <w:r w:rsidR="006845B1">
        <w:rPr>
          <w:rFonts w:ascii="Times New Roman" w:hAnsi="Times New Roman" w:cs="Times New Roman"/>
          <w:color w:val="000000" w:themeColor="text1"/>
          <w:sz w:val="24"/>
          <w:szCs w:val="24"/>
        </w:rPr>
        <w:t xml:space="preserve">syon gözlendi </w:t>
      </w:r>
      <w:r w:rsidRPr="000319CD">
        <w:rPr>
          <w:rFonts w:ascii="Times New Roman" w:hAnsi="Times New Roman" w:cs="Times New Roman"/>
          <w:color w:val="000000" w:themeColor="text1"/>
          <w:sz w:val="24"/>
          <w:szCs w:val="24"/>
        </w:rPr>
        <w:t>(R= 0,450, p&lt;0,001)</w:t>
      </w:r>
      <w:r w:rsidR="002739D6" w:rsidRPr="000319CD">
        <w:rPr>
          <w:rFonts w:ascii="Times New Roman" w:hAnsi="Times New Roman" w:cs="Times New Roman"/>
          <w:color w:val="000000" w:themeColor="text1"/>
          <w:sz w:val="24"/>
          <w:szCs w:val="24"/>
        </w:rPr>
        <w:t xml:space="preserve"> (Tablo 19)</w:t>
      </w:r>
      <w:r w:rsidRPr="000319CD">
        <w:rPr>
          <w:rFonts w:ascii="Times New Roman" w:hAnsi="Times New Roman" w:cs="Times New Roman"/>
          <w:color w:val="000000" w:themeColor="text1"/>
          <w:sz w:val="24"/>
          <w:szCs w:val="24"/>
        </w:rPr>
        <w:t>.</w:t>
      </w:r>
      <w:r w:rsidR="00036F2C" w:rsidRPr="000319CD">
        <w:rPr>
          <w:rFonts w:ascii="Times New Roman" w:hAnsi="Times New Roman" w:cs="Times New Roman"/>
          <w:color w:val="000000" w:themeColor="text1"/>
          <w:sz w:val="24"/>
          <w:szCs w:val="24"/>
        </w:rPr>
        <w:t xml:space="preserve"> Bu doğrultu</w:t>
      </w:r>
      <w:r w:rsidR="00940804">
        <w:rPr>
          <w:rFonts w:ascii="Times New Roman" w:hAnsi="Times New Roman" w:cs="Times New Roman"/>
          <w:color w:val="000000" w:themeColor="text1"/>
          <w:sz w:val="24"/>
          <w:szCs w:val="24"/>
        </w:rPr>
        <w:t>da H1 hipotezi olarak a</w:t>
      </w:r>
      <w:r w:rsidR="00036F2C" w:rsidRPr="000319CD">
        <w:rPr>
          <w:rFonts w:ascii="Times New Roman" w:hAnsi="Times New Roman" w:cs="Times New Roman"/>
          <w:color w:val="000000" w:themeColor="text1"/>
          <w:sz w:val="24"/>
          <w:szCs w:val="24"/>
        </w:rPr>
        <w:t>fet personelinin psikososoyal destek müdahale temel ilkeleri düzeyi ile empati alt boyutları arasında an</w:t>
      </w:r>
      <w:r w:rsidR="00940804">
        <w:rPr>
          <w:rFonts w:ascii="Times New Roman" w:hAnsi="Times New Roman" w:cs="Times New Roman"/>
          <w:color w:val="000000" w:themeColor="text1"/>
          <w:sz w:val="24"/>
          <w:szCs w:val="24"/>
        </w:rPr>
        <w:t xml:space="preserve">lamlı pozitif korelasyon vardır, </w:t>
      </w:r>
      <w:r w:rsidR="006845B1">
        <w:rPr>
          <w:rFonts w:ascii="Times New Roman" w:hAnsi="Times New Roman" w:cs="Times New Roman"/>
          <w:color w:val="000000" w:themeColor="text1"/>
          <w:sz w:val="24"/>
          <w:szCs w:val="24"/>
        </w:rPr>
        <w:t>k</w:t>
      </w:r>
      <w:r w:rsidR="00036F2C" w:rsidRPr="000319CD">
        <w:rPr>
          <w:rFonts w:ascii="Times New Roman" w:hAnsi="Times New Roman" w:cs="Times New Roman"/>
          <w:color w:val="000000" w:themeColor="text1"/>
          <w:sz w:val="24"/>
          <w:szCs w:val="24"/>
        </w:rPr>
        <w:t xml:space="preserve">abul edildi. </w:t>
      </w:r>
      <w:r w:rsidRPr="000319CD">
        <w:rPr>
          <w:rFonts w:ascii="Times New Roman" w:hAnsi="Times New Roman" w:cs="Times New Roman"/>
          <w:color w:val="000000" w:themeColor="text1"/>
          <w:sz w:val="24"/>
          <w:szCs w:val="24"/>
        </w:rPr>
        <w:t xml:space="preserve"> Afet sonrası psikososyal destek, afetzede toplumun stabilizasyonu için önemli bir ihtiyaçtır. Afetin oluşturduğu olumsuzluklar bireylerde geleceğe dair kaygılara sebep olmaktadır. Psikososyal destek, bu kaygılara müdahalede bulunabilecek ve toplumun yeniden inşasına katkı sağlayabilecek bir faaliyettir. Psikososyal destek müdahalesinde kişilerin sahip olduğu empatik yönelimler ve liderlik davranışları arasında pozitif yönlü bir ilişki bulunmaktadır.</w:t>
      </w:r>
      <w:r w:rsidR="00A87AE3" w:rsidRPr="000319CD">
        <w:rPr>
          <w:rFonts w:ascii="Times New Roman" w:hAnsi="Times New Roman" w:cs="Times New Roman"/>
          <w:color w:val="000000" w:themeColor="text1"/>
          <w:sz w:val="24"/>
          <w:szCs w:val="24"/>
        </w:rPr>
        <w:t xml:space="preserve"> Psikososyal Müdahale Temel İlkeleri ortalamaları, empati ortalamaları ve Duygusal Normatif Liderlik ve Sosyal Normatif Liderlik arasında oldukça anlamlı yüksek anlamlı pozitif korelasyon gözlendi. Psikososyal Destek Müdahale Temel İlkeleri ile empati genel ortalama değeri arasında bir korelasyon </w:t>
      </w:r>
      <w:r w:rsidR="005048D2">
        <w:rPr>
          <w:rFonts w:ascii="Times New Roman" w:hAnsi="Times New Roman" w:cs="Times New Roman"/>
          <w:color w:val="000000" w:themeColor="text1"/>
          <w:sz w:val="24"/>
          <w:szCs w:val="24"/>
        </w:rPr>
        <w:t xml:space="preserve">gözlendi </w:t>
      </w:r>
      <w:r w:rsidR="00A87AE3" w:rsidRPr="000319CD">
        <w:rPr>
          <w:rFonts w:ascii="Times New Roman" w:hAnsi="Times New Roman" w:cs="Times New Roman"/>
          <w:color w:val="000000" w:themeColor="text1"/>
          <w:sz w:val="24"/>
          <w:szCs w:val="24"/>
        </w:rPr>
        <w:t xml:space="preserve">(R= 0,450, p&lt;0,001). Psikososyal Destek Müdahale Temel İlkeleri ile Duygusal Normatif Liderlik değeri arasında oldukça yüksek bir korelasyon </w:t>
      </w:r>
      <w:r w:rsidR="005048D2">
        <w:rPr>
          <w:rFonts w:ascii="Times New Roman" w:hAnsi="Times New Roman" w:cs="Times New Roman"/>
          <w:color w:val="000000" w:themeColor="text1"/>
          <w:sz w:val="24"/>
          <w:szCs w:val="24"/>
        </w:rPr>
        <w:t>gözlendi</w:t>
      </w:r>
      <w:r w:rsidR="005048D2" w:rsidRPr="000319CD">
        <w:rPr>
          <w:rFonts w:ascii="Times New Roman" w:hAnsi="Times New Roman" w:cs="Times New Roman"/>
          <w:color w:val="000000" w:themeColor="text1"/>
          <w:sz w:val="24"/>
          <w:szCs w:val="24"/>
        </w:rPr>
        <w:t xml:space="preserve"> </w:t>
      </w:r>
      <w:r w:rsidR="00A87AE3" w:rsidRPr="000319CD">
        <w:rPr>
          <w:rFonts w:ascii="Times New Roman" w:hAnsi="Times New Roman" w:cs="Times New Roman"/>
          <w:color w:val="000000" w:themeColor="text1"/>
          <w:sz w:val="24"/>
          <w:szCs w:val="24"/>
        </w:rPr>
        <w:t xml:space="preserve">(R= 0,385, p&lt;0,001). Psikososyal Destek Müdahale Temel İlkeleri ile Sosyal Normatif Liderlik değeri korelasyon </w:t>
      </w:r>
      <w:r w:rsidR="005048D2">
        <w:rPr>
          <w:rFonts w:ascii="Times New Roman" w:hAnsi="Times New Roman" w:cs="Times New Roman"/>
          <w:color w:val="000000" w:themeColor="text1"/>
          <w:sz w:val="24"/>
          <w:szCs w:val="24"/>
        </w:rPr>
        <w:t>gözlendi</w:t>
      </w:r>
      <w:r w:rsidR="00A87AE3" w:rsidRPr="000319CD">
        <w:rPr>
          <w:rFonts w:ascii="Times New Roman" w:hAnsi="Times New Roman" w:cs="Times New Roman"/>
          <w:color w:val="000000" w:themeColor="text1"/>
          <w:sz w:val="24"/>
          <w:szCs w:val="24"/>
        </w:rPr>
        <w:t xml:space="preserve"> (R= 0,266, p&lt;0,001)</w:t>
      </w:r>
      <w:r w:rsidR="00DD0B8D" w:rsidRPr="000319CD">
        <w:rPr>
          <w:rFonts w:ascii="Times New Roman" w:hAnsi="Times New Roman" w:cs="Times New Roman"/>
          <w:color w:val="000000" w:themeColor="text1"/>
          <w:sz w:val="24"/>
          <w:szCs w:val="24"/>
        </w:rPr>
        <w:t xml:space="preserve"> (Tablo 19)</w:t>
      </w:r>
      <w:r w:rsidR="00A87AE3" w:rsidRPr="000319CD">
        <w:rPr>
          <w:rFonts w:ascii="Times New Roman" w:hAnsi="Times New Roman" w:cs="Times New Roman"/>
          <w:color w:val="000000" w:themeColor="text1"/>
          <w:sz w:val="24"/>
          <w:szCs w:val="24"/>
        </w:rPr>
        <w:t xml:space="preserve">. Bu doğrultuda H2 </w:t>
      </w:r>
      <w:r w:rsidR="008E0E4E">
        <w:rPr>
          <w:rFonts w:ascii="Times New Roman" w:hAnsi="Times New Roman" w:cs="Times New Roman"/>
          <w:color w:val="000000" w:themeColor="text1"/>
          <w:sz w:val="24"/>
          <w:szCs w:val="24"/>
        </w:rPr>
        <w:t>hipotezi</w:t>
      </w:r>
      <w:r w:rsidR="00A87AE3" w:rsidRPr="000319CD">
        <w:rPr>
          <w:rFonts w:ascii="Times New Roman" w:hAnsi="Times New Roman" w:cs="Times New Roman"/>
          <w:color w:val="000000" w:themeColor="text1"/>
          <w:sz w:val="24"/>
          <w:szCs w:val="24"/>
        </w:rPr>
        <w:t>: Afet personelinin psikososoyal destek müdahale temel ilkeleri ile motivasyon liderliği alt boyutları arasında anlamlı pozitif korelasyon vardır (Kabul edildi).</w:t>
      </w:r>
      <w:r w:rsidR="00F4117A" w:rsidRPr="000319CD">
        <w:rPr>
          <w:rFonts w:ascii="Times New Roman" w:hAnsi="Times New Roman" w:cs="Times New Roman"/>
          <w:color w:val="000000" w:themeColor="text1"/>
          <w:sz w:val="24"/>
          <w:szCs w:val="24"/>
        </w:rPr>
        <w:t xml:space="preserve"> Literatür araştırması sonucunda psikososyal destek müdahale</w:t>
      </w:r>
      <w:r w:rsidR="00DF4D24" w:rsidRPr="00DF4D24">
        <w:rPr>
          <w:rFonts w:ascii="Times New Roman" w:hAnsi="Times New Roman" w:cs="Times New Roman"/>
          <w:color w:val="000000" w:themeColor="text1"/>
          <w:sz w:val="24"/>
          <w:szCs w:val="24"/>
        </w:rPr>
        <w:t xml:space="preserve"> </w:t>
      </w:r>
      <w:r w:rsidR="00DF4D24">
        <w:rPr>
          <w:rFonts w:ascii="Times New Roman" w:hAnsi="Times New Roman" w:cs="Times New Roman"/>
          <w:color w:val="000000" w:themeColor="text1"/>
          <w:sz w:val="24"/>
          <w:szCs w:val="24"/>
        </w:rPr>
        <w:t>temel</w:t>
      </w:r>
      <w:r w:rsidR="00F4117A" w:rsidRPr="000319CD">
        <w:rPr>
          <w:rFonts w:ascii="Times New Roman" w:hAnsi="Times New Roman" w:cs="Times New Roman"/>
          <w:color w:val="000000" w:themeColor="text1"/>
          <w:sz w:val="24"/>
          <w:szCs w:val="24"/>
        </w:rPr>
        <w:t xml:space="preserve"> ilkeleri ile liderlik değişkenine ait alt boyutlarını bu doğrultuda değerlendiren herhangi bir çalışmaya rastlanamamıştır.</w:t>
      </w:r>
    </w:p>
    <w:p w14:paraId="249AE91B" w14:textId="5C969DFE" w:rsidR="005D50BA" w:rsidRPr="000319CD" w:rsidRDefault="00B4336B" w:rsidP="001F7EAD">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Bu çalışmada; </w:t>
      </w:r>
      <w:r w:rsidRPr="000319CD">
        <w:rPr>
          <w:rFonts w:ascii="Times New Roman" w:hAnsi="Times New Roman" w:cs="Times New Roman"/>
          <w:color w:val="000000" w:themeColor="text1"/>
          <w:sz w:val="24"/>
          <w:szCs w:val="24"/>
        </w:rPr>
        <w:t xml:space="preserve">PDMTİ </w:t>
      </w:r>
      <w:r>
        <w:rPr>
          <w:rFonts w:ascii="Times New Roman" w:hAnsi="Times New Roman" w:cs="Times New Roman"/>
          <w:color w:val="000000" w:themeColor="text1"/>
          <w:sz w:val="24"/>
          <w:szCs w:val="24"/>
        </w:rPr>
        <w:t xml:space="preserve"> dışında; </w:t>
      </w:r>
      <w:r w:rsidR="00582FF4">
        <w:rPr>
          <w:rFonts w:ascii="Times New Roman" w:hAnsi="Times New Roman" w:cs="Times New Roman"/>
          <w:color w:val="000000" w:themeColor="text1"/>
          <w:sz w:val="24"/>
          <w:szCs w:val="24"/>
        </w:rPr>
        <w:t xml:space="preserve">hem genel empati ortalama değerleri hemde tüm alt boyutları ile liderlik alt boyutları (Duygusal ve normatif liderlik)  arasında istatistiksel olarak anlamlı oldukça yüksek pozitif korelasyon gözlendi (p&lt;0,01) (Tablo 19). </w:t>
      </w:r>
      <w:r w:rsidR="00B31778" w:rsidRPr="00B31778">
        <w:rPr>
          <w:rFonts w:ascii="Times New Roman" w:hAnsi="Times New Roman" w:cs="Times New Roman"/>
          <w:color w:val="000000" w:themeColor="text1"/>
          <w:sz w:val="24"/>
          <w:szCs w:val="24"/>
        </w:rPr>
        <w:t xml:space="preserve">EDBÖ genel ortalama değeri ile Duygusal Normatif Liderlik alt boyutu (R=0,478, p&lt;0,001) ve Sosyal Normatif Liderlik alt boyutu (R=0,392, p&lt;0,001) değerleri arasında oldukça yüksek bir korelasyon olduğu gözlendi (Tablo 19). </w:t>
      </w:r>
      <w:r w:rsidR="00F87734" w:rsidRPr="000319CD">
        <w:rPr>
          <w:rFonts w:ascii="Times New Roman" w:hAnsi="Times New Roman" w:cs="Times New Roman"/>
          <w:color w:val="000000" w:themeColor="text1"/>
          <w:sz w:val="24"/>
          <w:szCs w:val="24"/>
        </w:rPr>
        <w:t xml:space="preserve">Sosyal Beceriler </w:t>
      </w:r>
      <w:r>
        <w:rPr>
          <w:rFonts w:ascii="Times New Roman" w:hAnsi="Times New Roman" w:cs="Times New Roman"/>
          <w:color w:val="000000" w:themeColor="text1"/>
          <w:sz w:val="24"/>
          <w:szCs w:val="24"/>
        </w:rPr>
        <w:t xml:space="preserve">ile </w:t>
      </w:r>
      <w:r w:rsidR="00F87734" w:rsidRPr="000319CD">
        <w:rPr>
          <w:rFonts w:ascii="Times New Roman" w:hAnsi="Times New Roman" w:cs="Times New Roman"/>
          <w:color w:val="000000" w:themeColor="text1"/>
          <w:sz w:val="24"/>
          <w:szCs w:val="24"/>
        </w:rPr>
        <w:t xml:space="preserve"> Duygusal Tepki (R=0,412, p&lt;0,001) </w:t>
      </w:r>
      <w:r>
        <w:rPr>
          <w:rFonts w:ascii="Times New Roman" w:hAnsi="Times New Roman" w:cs="Times New Roman"/>
          <w:color w:val="000000" w:themeColor="text1"/>
          <w:sz w:val="24"/>
          <w:szCs w:val="24"/>
        </w:rPr>
        <w:t xml:space="preserve">; </w:t>
      </w:r>
      <w:r w:rsidR="00940804">
        <w:rPr>
          <w:rFonts w:ascii="Times New Roman" w:hAnsi="Times New Roman" w:cs="Times New Roman"/>
          <w:color w:val="000000" w:themeColor="text1"/>
          <w:sz w:val="24"/>
          <w:szCs w:val="24"/>
        </w:rPr>
        <w:t>Bilişsel E</w:t>
      </w:r>
      <w:r w:rsidR="00F87734" w:rsidRPr="000319CD">
        <w:rPr>
          <w:rFonts w:ascii="Times New Roman" w:hAnsi="Times New Roman" w:cs="Times New Roman"/>
          <w:color w:val="000000" w:themeColor="text1"/>
          <w:sz w:val="24"/>
          <w:szCs w:val="24"/>
        </w:rPr>
        <w:t>mpati (R=0,506, p&lt;0,001)</w:t>
      </w:r>
      <w:r>
        <w:rPr>
          <w:rFonts w:ascii="Times New Roman" w:hAnsi="Times New Roman" w:cs="Times New Roman"/>
          <w:color w:val="000000" w:themeColor="text1"/>
          <w:sz w:val="24"/>
          <w:szCs w:val="24"/>
        </w:rPr>
        <w:t xml:space="preserve">, </w:t>
      </w:r>
      <w:r w:rsidR="00F87734" w:rsidRPr="000319CD">
        <w:rPr>
          <w:rFonts w:ascii="Times New Roman" w:hAnsi="Times New Roman" w:cs="Times New Roman"/>
          <w:color w:val="000000" w:themeColor="text1"/>
          <w:sz w:val="24"/>
          <w:szCs w:val="24"/>
        </w:rPr>
        <w:t>Duygusal Normatif Liderlik alt boyutu (R=0,450, p&lt;0,001) ve Sosyal Normatif Liderlik alt boyutu (R= 0, 237, p&lt;0,001) değerleri arasında pozitif korelasyon</w:t>
      </w:r>
      <w:r>
        <w:rPr>
          <w:rFonts w:ascii="Times New Roman" w:hAnsi="Times New Roman" w:cs="Times New Roman"/>
          <w:color w:val="000000" w:themeColor="text1"/>
          <w:sz w:val="24"/>
          <w:szCs w:val="24"/>
        </w:rPr>
        <w:t xml:space="preserve">, </w:t>
      </w:r>
      <w:r w:rsidR="00F87734" w:rsidRPr="000319CD">
        <w:rPr>
          <w:rFonts w:ascii="Times New Roman" w:hAnsi="Times New Roman" w:cs="Times New Roman"/>
          <w:color w:val="000000" w:themeColor="text1"/>
          <w:sz w:val="24"/>
          <w:szCs w:val="24"/>
        </w:rPr>
        <w:t>Duygusal Tepki alt boyutu ile Bilişsel Empati alt boyut arasında (R=0,554, p&lt;0,001)</w:t>
      </w:r>
      <w:r w:rsidR="00582FF4">
        <w:rPr>
          <w:rFonts w:ascii="Times New Roman" w:hAnsi="Times New Roman" w:cs="Times New Roman"/>
          <w:color w:val="000000" w:themeColor="text1"/>
          <w:sz w:val="24"/>
          <w:szCs w:val="24"/>
        </w:rPr>
        <w:t xml:space="preserve"> gözlendi.</w:t>
      </w:r>
      <w:r w:rsidR="00F87734" w:rsidRPr="000319CD">
        <w:rPr>
          <w:rFonts w:ascii="Times New Roman" w:hAnsi="Times New Roman" w:cs="Times New Roman"/>
          <w:color w:val="000000" w:themeColor="text1"/>
          <w:sz w:val="24"/>
          <w:szCs w:val="24"/>
        </w:rPr>
        <w:t xml:space="preserve"> </w:t>
      </w:r>
      <w:r w:rsidR="00940804">
        <w:rPr>
          <w:rFonts w:ascii="Times New Roman" w:hAnsi="Times New Roman" w:cs="Times New Roman"/>
          <w:color w:val="000000" w:themeColor="text1"/>
          <w:sz w:val="24"/>
          <w:szCs w:val="24"/>
        </w:rPr>
        <w:t>Duygusal T</w:t>
      </w:r>
      <w:r w:rsidR="00582FF4">
        <w:rPr>
          <w:rFonts w:ascii="Times New Roman" w:hAnsi="Times New Roman" w:cs="Times New Roman"/>
          <w:color w:val="000000" w:themeColor="text1"/>
          <w:sz w:val="24"/>
          <w:szCs w:val="24"/>
        </w:rPr>
        <w:t xml:space="preserve">epki ile </w:t>
      </w:r>
      <w:r w:rsidR="00F87734" w:rsidRPr="000319CD">
        <w:rPr>
          <w:rFonts w:ascii="Times New Roman" w:hAnsi="Times New Roman" w:cs="Times New Roman"/>
          <w:color w:val="000000" w:themeColor="text1"/>
          <w:sz w:val="24"/>
          <w:szCs w:val="24"/>
        </w:rPr>
        <w:t xml:space="preserve">Duygusal Normatif Liderlik alt boyutu (R= 0,356, p&lt;0,001) ve Sosyal Normatif Liderlik alt boyutu (R=0,359, p&lt;0,001) değerleri arasında oldukça yüksek </w:t>
      </w:r>
      <w:r w:rsidR="00582FF4">
        <w:rPr>
          <w:rFonts w:ascii="Times New Roman" w:hAnsi="Times New Roman" w:cs="Times New Roman"/>
          <w:color w:val="000000" w:themeColor="text1"/>
          <w:sz w:val="24"/>
          <w:szCs w:val="24"/>
        </w:rPr>
        <w:t xml:space="preserve">pozitif </w:t>
      </w:r>
      <w:r w:rsidR="00F87734" w:rsidRPr="000319CD">
        <w:rPr>
          <w:rFonts w:ascii="Times New Roman" w:hAnsi="Times New Roman" w:cs="Times New Roman"/>
          <w:color w:val="000000" w:themeColor="text1"/>
          <w:sz w:val="24"/>
          <w:szCs w:val="24"/>
        </w:rPr>
        <w:t xml:space="preserve">korelasyon </w:t>
      </w:r>
      <w:r w:rsidR="00582FF4">
        <w:rPr>
          <w:rFonts w:ascii="Times New Roman" w:hAnsi="Times New Roman" w:cs="Times New Roman"/>
          <w:color w:val="000000" w:themeColor="text1"/>
          <w:sz w:val="24"/>
          <w:szCs w:val="24"/>
        </w:rPr>
        <w:t xml:space="preserve">gözlendi </w:t>
      </w:r>
      <w:r w:rsidR="00DD0B8D" w:rsidRPr="000319CD">
        <w:rPr>
          <w:rFonts w:ascii="Times New Roman" w:hAnsi="Times New Roman" w:cs="Times New Roman"/>
          <w:color w:val="000000" w:themeColor="text1"/>
          <w:sz w:val="24"/>
          <w:szCs w:val="24"/>
        </w:rPr>
        <w:t>(Tablo 19)</w:t>
      </w:r>
      <w:r w:rsidR="00F87734" w:rsidRPr="000319CD">
        <w:rPr>
          <w:rFonts w:ascii="Times New Roman" w:hAnsi="Times New Roman" w:cs="Times New Roman"/>
          <w:color w:val="000000" w:themeColor="text1"/>
          <w:sz w:val="24"/>
          <w:szCs w:val="24"/>
        </w:rPr>
        <w:t xml:space="preserve">. </w:t>
      </w:r>
      <w:r w:rsidR="00B167F4" w:rsidRPr="000319CD">
        <w:rPr>
          <w:rFonts w:ascii="Times New Roman" w:hAnsi="Times New Roman" w:cs="Times New Roman"/>
          <w:color w:val="000000" w:themeColor="text1"/>
          <w:sz w:val="24"/>
          <w:szCs w:val="24"/>
        </w:rPr>
        <w:t>Bil</w:t>
      </w:r>
      <w:r w:rsidR="00B31778">
        <w:rPr>
          <w:rFonts w:ascii="Times New Roman" w:hAnsi="Times New Roman" w:cs="Times New Roman"/>
          <w:color w:val="000000" w:themeColor="text1"/>
          <w:sz w:val="24"/>
          <w:szCs w:val="24"/>
        </w:rPr>
        <w:t>i</w:t>
      </w:r>
      <w:r w:rsidR="00B167F4" w:rsidRPr="000319CD">
        <w:rPr>
          <w:rFonts w:ascii="Times New Roman" w:hAnsi="Times New Roman" w:cs="Times New Roman"/>
          <w:color w:val="000000" w:themeColor="text1"/>
          <w:sz w:val="24"/>
          <w:szCs w:val="24"/>
        </w:rPr>
        <w:t xml:space="preserve">şsel Empati ile </w:t>
      </w:r>
      <w:r w:rsidR="005D50BA" w:rsidRPr="000319CD">
        <w:rPr>
          <w:rFonts w:ascii="Times New Roman" w:hAnsi="Times New Roman" w:cs="Times New Roman"/>
          <w:color w:val="000000" w:themeColor="text1"/>
          <w:sz w:val="24"/>
          <w:szCs w:val="24"/>
        </w:rPr>
        <w:t>Duygusal Normat</w:t>
      </w:r>
      <w:r w:rsidR="00B167F4" w:rsidRPr="000319CD">
        <w:rPr>
          <w:rFonts w:ascii="Times New Roman" w:hAnsi="Times New Roman" w:cs="Times New Roman"/>
          <w:color w:val="000000" w:themeColor="text1"/>
          <w:sz w:val="24"/>
          <w:szCs w:val="24"/>
        </w:rPr>
        <w:t>if Liderlik alt boyutu (R= 0,3</w:t>
      </w:r>
      <w:r w:rsidR="00B31778">
        <w:rPr>
          <w:rFonts w:ascii="Times New Roman" w:hAnsi="Times New Roman" w:cs="Times New Roman"/>
          <w:color w:val="000000" w:themeColor="text1"/>
          <w:sz w:val="24"/>
          <w:szCs w:val="24"/>
        </w:rPr>
        <w:t>91</w:t>
      </w:r>
      <w:r w:rsidR="005D50BA" w:rsidRPr="000319CD">
        <w:rPr>
          <w:rFonts w:ascii="Times New Roman" w:hAnsi="Times New Roman" w:cs="Times New Roman"/>
          <w:color w:val="000000" w:themeColor="text1"/>
          <w:sz w:val="24"/>
          <w:szCs w:val="24"/>
        </w:rPr>
        <w:t>, p&lt;0,001) ve Sosyal Normatif Liderlik alt boyut</w:t>
      </w:r>
      <w:r w:rsidR="00036F2C" w:rsidRPr="000319CD">
        <w:rPr>
          <w:rFonts w:ascii="Times New Roman" w:hAnsi="Times New Roman" w:cs="Times New Roman"/>
          <w:color w:val="000000" w:themeColor="text1"/>
          <w:sz w:val="24"/>
          <w:szCs w:val="24"/>
        </w:rPr>
        <w:t>u (R=0,335</w:t>
      </w:r>
      <w:r w:rsidR="005D50BA" w:rsidRPr="000319CD">
        <w:rPr>
          <w:rFonts w:ascii="Times New Roman" w:hAnsi="Times New Roman" w:cs="Times New Roman"/>
          <w:color w:val="000000" w:themeColor="text1"/>
          <w:sz w:val="24"/>
          <w:szCs w:val="24"/>
        </w:rPr>
        <w:t xml:space="preserve">, p&lt;0,001) değerleri arasında oldukça yüksek bir korelasyon </w:t>
      </w:r>
      <w:r w:rsidR="00B31778">
        <w:rPr>
          <w:rFonts w:ascii="Times New Roman" w:hAnsi="Times New Roman" w:cs="Times New Roman"/>
          <w:color w:val="000000" w:themeColor="text1"/>
          <w:sz w:val="24"/>
          <w:szCs w:val="24"/>
        </w:rPr>
        <w:t>gözlendi</w:t>
      </w:r>
      <w:r w:rsidR="00194621" w:rsidRPr="000319CD">
        <w:rPr>
          <w:rFonts w:ascii="Times New Roman" w:hAnsi="Times New Roman" w:cs="Times New Roman"/>
          <w:color w:val="000000" w:themeColor="text1"/>
          <w:sz w:val="24"/>
          <w:szCs w:val="24"/>
        </w:rPr>
        <w:t xml:space="preserve"> </w:t>
      </w:r>
      <w:r w:rsidR="00DD0B8D" w:rsidRPr="000319CD">
        <w:rPr>
          <w:rFonts w:ascii="Times New Roman" w:hAnsi="Times New Roman" w:cs="Times New Roman"/>
          <w:color w:val="000000" w:themeColor="text1"/>
          <w:sz w:val="24"/>
          <w:szCs w:val="24"/>
        </w:rPr>
        <w:t>(Tablo 19)</w:t>
      </w:r>
      <w:r w:rsidR="005D50BA" w:rsidRPr="000319CD">
        <w:rPr>
          <w:rFonts w:ascii="Times New Roman" w:hAnsi="Times New Roman" w:cs="Times New Roman"/>
          <w:color w:val="000000" w:themeColor="text1"/>
          <w:sz w:val="24"/>
          <w:szCs w:val="24"/>
        </w:rPr>
        <w:t>.</w:t>
      </w:r>
      <w:r w:rsidR="00B31778">
        <w:rPr>
          <w:rFonts w:ascii="Times New Roman" w:hAnsi="Times New Roman" w:cs="Times New Roman"/>
          <w:color w:val="000000" w:themeColor="text1"/>
          <w:sz w:val="24"/>
          <w:szCs w:val="24"/>
        </w:rPr>
        <w:t xml:space="preserve"> Afet yönetimi sahasında çalışan personelin e</w:t>
      </w:r>
      <w:r w:rsidR="007C16CF" w:rsidRPr="000319CD">
        <w:rPr>
          <w:rFonts w:ascii="Times New Roman" w:hAnsi="Times New Roman" w:cs="Times New Roman"/>
          <w:color w:val="000000" w:themeColor="text1"/>
          <w:sz w:val="24"/>
          <w:szCs w:val="24"/>
        </w:rPr>
        <w:t>mpati davranışı ile liderlik faktörleri</w:t>
      </w:r>
      <w:r w:rsidR="00B31778">
        <w:rPr>
          <w:rFonts w:ascii="Times New Roman" w:hAnsi="Times New Roman" w:cs="Times New Roman"/>
          <w:color w:val="000000" w:themeColor="text1"/>
          <w:sz w:val="24"/>
          <w:szCs w:val="24"/>
        </w:rPr>
        <w:t xml:space="preserve"> arasındaki ilişki ileri çalışmalarla incelenmesi yarar sağlayabilir.</w:t>
      </w:r>
      <w:r w:rsidR="007C16CF" w:rsidRPr="000319CD">
        <w:rPr>
          <w:rFonts w:ascii="Times New Roman" w:hAnsi="Times New Roman" w:cs="Times New Roman"/>
          <w:color w:val="000000" w:themeColor="text1"/>
          <w:sz w:val="24"/>
          <w:szCs w:val="24"/>
        </w:rPr>
        <w:t xml:space="preserve"> </w:t>
      </w:r>
    </w:p>
    <w:p w14:paraId="45CF9D8A" w14:textId="76904527" w:rsidR="00117DD7" w:rsidRPr="000319CD" w:rsidRDefault="008A351B" w:rsidP="005F45F7">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Bu çalışma sonucunda, </w:t>
      </w:r>
      <w:r w:rsidR="00B31778" w:rsidRPr="000319CD">
        <w:rPr>
          <w:rFonts w:ascii="Times New Roman" w:hAnsi="Times New Roman" w:cs="Times New Roman"/>
          <w:color w:val="000000" w:themeColor="text1"/>
          <w:sz w:val="24"/>
          <w:szCs w:val="24"/>
        </w:rPr>
        <w:t xml:space="preserve">afet </w:t>
      </w:r>
      <w:r w:rsidR="00B31778">
        <w:rPr>
          <w:rFonts w:ascii="Times New Roman" w:hAnsi="Times New Roman" w:cs="Times New Roman"/>
          <w:color w:val="000000" w:themeColor="text1"/>
          <w:sz w:val="24"/>
          <w:szCs w:val="24"/>
        </w:rPr>
        <w:t xml:space="preserve">sahasında çalışan personelde </w:t>
      </w:r>
      <w:r w:rsidR="00D4657C">
        <w:rPr>
          <w:rFonts w:ascii="Times New Roman" w:hAnsi="Times New Roman" w:cs="Times New Roman"/>
          <w:color w:val="000000" w:themeColor="text1"/>
          <w:sz w:val="24"/>
          <w:szCs w:val="24"/>
        </w:rPr>
        <w:t>o</w:t>
      </w:r>
      <w:r w:rsidR="00993801">
        <w:rPr>
          <w:rFonts w:ascii="Times New Roman" w:hAnsi="Times New Roman" w:cs="Times New Roman"/>
          <w:color w:val="000000" w:themeColor="text1"/>
          <w:sz w:val="24"/>
          <w:szCs w:val="24"/>
        </w:rPr>
        <w:t>l</w:t>
      </w:r>
      <w:r w:rsidR="00D4657C">
        <w:rPr>
          <w:rFonts w:ascii="Times New Roman" w:hAnsi="Times New Roman" w:cs="Times New Roman"/>
          <w:color w:val="000000" w:themeColor="text1"/>
          <w:sz w:val="24"/>
          <w:szCs w:val="24"/>
        </w:rPr>
        <w:t>ması hedeflenen</w:t>
      </w:r>
      <w:r w:rsidR="00B31778">
        <w:rPr>
          <w:rFonts w:ascii="Times New Roman" w:hAnsi="Times New Roman" w:cs="Times New Roman"/>
          <w:color w:val="000000" w:themeColor="text1"/>
          <w:sz w:val="24"/>
          <w:szCs w:val="24"/>
        </w:rPr>
        <w:t xml:space="preserve"> liderlik, empati kurma gibi önemli </w:t>
      </w:r>
      <w:r w:rsidR="00993801">
        <w:rPr>
          <w:rFonts w:ascii="Times New Roman" w:hAnsi="Times New Roman" w:cs="Times New Roman"/>
          <w:color w:val="000000" w:themeColor="text1"/>
          <w:sz w:val="24"/>
          <w:szCs w:val="24"/>
        </w:rPr>
        <w:t xml:space="preserve">kişsel </w:t>
      </w:r>
      <w:r w:rsidR="00B31778">
        <w:rPr>
          <w:rFonts w:ascii="Times New Roman" w:hAnsi="Times New Roman" w:cs="Times New Roman"/>
          <w:color w:val="000000" w:themeColor="text1"/>
          <w:sz w:val="24"/>
          <w:szCs w:val="24"/>
        </w:rPr>
        <w:t>vasıfların yanında</w:t>
      </w:r>
      <w:r w:rsidR="00B31778"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psikososyal temel müdahale ilkeleri</w:t>
      </w:r>
      <w:r w:rsidR="00B31778">
        <w:rPr>
          <w:rFonts w:ascii="Times New Roman" w:hAnsi="Times New Roman" w:cs="Times New Roman"/>
          <w:color w:val="000000" w:themeColor="text1"/>
          <w:sz w:val="24"/>
          <w:szCs w:val="24"/>
        </w:rPr>
        <w:t xml:space="preserve"> bilinç düzeylerinin de yüksek olmasının</w:t>
      </w:r>
      <w:r w:rsidRPr="000319CD">
        <w:rPr>
          <w:rFonts w:ascii="Times New Roman" w:hAnsi="Times New Roman" w:cs="Times New Roman"/>
          <w:color w:val="000000" w:themeColor="text1"/>
          <w:sz w:val="24"/>
          <w:szCs w:val="24"/>
        </w:rPr>
        <w:t xml:space="preserve"> önem</w:t>
      </w:r>
      <w:r w:rsidR="00993801">
        <w:rPr>
          <w:rFonts w:ascii="Times New Roman" w:hAnsi="Times New Roman" w:cs="Times New Roman"/>
          <w:color w:val="000000" w:themeColor="text1"/>
          <w:sz w:val="24"/>
          <w:szCs w:val="24"/>
        </w:rPr>
        <w:t xml:space="preserve">  taşıyabileceği</w:t>
      </w:r>
      <w:r w:rsidRPr="000319CD">
        <w:rPr>
          <w:rFonts w:ascii="Times New Roman" w:hAnsi="Times New Roman" w:cs="Times New Roman"/>
          <w:color w:val="000000" w:themeColor="text1"/>
          <w:sz w:val="24"/>
          <w:szCs w:val="24"/>
        </w:rPr>
        <w:t xml:space="preserve"> </w:t>
      </w:r>
      <w:r w:rsidR="00D4657C">
        <w:rPr>
          <w:rFonts w:ascii="Times New Roman" w:hAnsi="Times New Roman" w:cs="Times New Roman"/>
          <w:color w:val="000000" w:themeColor="text1"/>
          <w:sz w:val="24"/>
          <w:szCs w:val="24"/>
        </w:rPr>
        <w:t>vurgulanmaktadır</w:t>
      </w:r>
      <w:r w:rsidR="00B31778">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w:t>
      </w:r>
      <w:r w:rsidR="00993801">
        <w:rPr>
          <w:rFonts w:ascii="Times New Roman" w:hAnsi="Times New Roman" w:cs="Times New Roman"/>
          <w:color w:val="000000" w:themeColor="text1"/>
          <w:sz w:val="24"/>
          <w:szCs w:val="24"/>
        </w:rPr>
        <w:t xml:space="preserve">Ayrıca </w:t>
      </w:r>
      <w:r w:rsidR="00B31778" w:rsidRPr="000319CD">
        <w:rPr>
          <w:rFonts w:ascii="Times New Roman" w:hAnsi="Times New Roman" w:cs="Times New Roman"/>
          <w:color w:val="000000" w:themeColor="text1"/>
          <w:sz w:val="24"/>
          <w:szCs w:val="24"/>
        </w:rPr>
        <w:t xml:space="preserve">PDMTİ </w:t>
      </w:r>
      <w:r w:rsidR="00B31778">
        <w:rPr>
          <w:rFonts w:ascii="Times New Roman" w:hAnsi="Times New Roman" w:cs="Times New Roman"/>
          <w:color w:val="000000" w:themeColor="text1"/>
          <w:sz w:val="24"/>
          <w:szCs w:val="24"/>
        </w:rPr>
        <w:t>bilinç düzeyi</w:t>
      </w:r>
      <w:r w:rsidR="00D4657C">
        <w:rPr>
          <w:rFonts w:ascii="Times New Roman" w:hAnsi="Times New Roman" w:cs="Times New Roman"/>
          <w:color w:val="000000" w:themeColor="text1"/>
          <w:sz w:val="24"/>
          <w:szCs w:val="24"/>
        </w:rPr>
        <w:t>nin ar</w:t>
      </w:r>
      <w:r w:rsidR="00993801">
        <w:rPr>
          <w:rFonts w:ascii="Times New Roman" w:hAnsi="Times New Roman" w:cs="Times New Roman"/>
          <w:color w:val="000000" w:themeColor="text1"/>
          <w:sz w:val="24"/>
          <w:szCs w:val="24"/>
        </w:rPr>
        <w:t>t</w:t>
      </w:r>
      <w:r w:rsidR="00D4657C">
        <w:rPr>
          <w:rFonts w:ascii="Times New Roman" w:hAnsi="Times New Roman" w:cs="Times New Roman"/>
          <w:color w:val="000000" w:themeColor="text1"/>
          <w:sz w:val="24"/>
          <w:szCs w:val="24"/>
        </w:rPr>
        <w:t>tırılmasında</w:t>
      </w:r>
      <w:r w:rsidR="00B31778">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AHM eğitimleri, PİY eğitimleri </w:t>
      </w:r>
      <w:r w:rsidR="00993801">
        <w:rPr>
          <w:rFonts w:ascii="Times New Roman" w:hAnsi="Times New Roman" w:cs="Times New Roman"/>
          <w:color w:val="000000" w:themeColor="text1"/>
          <w:sz w:val="24"/>
          <w:szCs w:val="24"/>
        </w:rPr>
        <w:t xml:space="preserve">kurum içi eğitimler </w:t>
      </w:r>
      <w:r w:rsidRPr="000319CD">
        <w:rPr>
          <w:rFonts w:ascii="Times New Roman" w:hAnsi="Times New Roman" w:cs="Times New Roman"/>
          <w:color w:val="000000" w:themeColor="text1"/>
          <w:sz w:val="24"/>
          <w:szCs w:val="24"/>
        </w:rPr>
        <w:t>yanında bu ilkeler</w:t>
      </w:r>
      <w:r w:rsidR="00993801">
        <w:rPr>
          <w:rFonts w:ascii="Times New Roman" w:hAnsi="Times New Roman" w:cs="Times New Roman"/>
          <w:color w:val="000000" w:themeColor="text1"/>
          <w:sz w:val="24"/>
          <w:szCs w:val="24"/>
        </w:rPr>
        <w:t>in konu sahası</w:t>
      </w:r>
      <w:r w:rsidRPr="000319CD">
        <w:rPr>
          <w:rFonts w:ascii="Times New Roman" w:hAnsi="Times New Roman" w:cs="Times New Roman"/>
          <w:color w:val="000000" w:themeColor="text1"/>
          <w:sz w:val="24"/>
          <w:szCs w:val="24"/>
        </w:rPr>
        <w:t xml:space="preserve"> ilgili daha geniş eğitimlerin </w:t>
      </w:r>
      <w:r w:rsidR="00993801">
        <w:rPr>
          <w:rFonts w:ascii="Times New Roman" w:hAnsi="Times New Roman" w:cs="Times New Roman"/>
          <w:color w:val="000000" w:themeColor="text1"/>
          <w:sz w:val="24"/>
          <w:szCs w:val="24"/>
        </w:rPr>
        <w:t>uygulanmasının</w:t>
      </w:r>
      <w:r w:rsidRPr="000319CD">
        <w:rPr>
          <w:rFonts w:ascii="Times New Roman" w:hAnsi="Times New Roman" w:cs="Times New Roman"/>
          <w:color w:val="000000" w:themeColor="text1"/>
          <w:sz w:val="24"/>
          <w:szCs w:val="24"/>
        </w:rPr>
        <w:t xml:space="preserve"> </w:t>
      </w:r>
      <w:r w:rsidR="00D4657C">
        <w:rPr>
          <w:rFonts w:ascii="Times New Roman" w:hAnsi="Times New Roman" w:cs="Times New Roman"/>
          <w:color w:val="000000" w:themeColor="text1"/>
          <w:sz w:val="24"/>
          <w:szCs w:val="24"/>
        </w:rPr>
        <w:t>afet sahasında çeşitli alanlarda yer alan personel</w:t>
      </w:r>
      <w:r w:rsidR="00993801">
        <w:rPr>
          <w:rFonts w:ascii="Times New Roman" w:hAnsi="Times New Roman" w:cs="Times New Roman"/>
          <w:color w:val="000000" w:themeColor="text1"/>
          <w:sz w:val="24"/>
          <w:szCs w:val="24"/>
        </w:rPr>
        <w:t xml:space="preserve">in </w:t>
      </w:r>
      <w:r w:rsidR="003001CD">
        <w:rPr>
          <w:rFonts w:ascii="Times New Roman" w:hAnsi="Times New Roman" w:cs="Times New Roman"/>
          <w:color w:val="000000" w:themeColor="text1"/>
          <w:sz w:val="24"/>
          <w:szCs w:val="24"/>
        </w:rPr>
        <w:t xml:space="preserve">daha da etkin </w:t>
      </w:r>
      <w:r w:rsidR="00993801">
        <w:rPr>
          <w:rFonts w:ascii="Times New Roman" w:hAnsi="Times New Roman" w:cs="Times New Roman"/>
          <w:color w:val="000000" w:themeColor="text1"/>
          <w:sz w:val="24"/>
          <w:szCs w:val="24"/>
        </w:rPr>
        <w:t>afet yönetimi açısından</w:t>
      </w:r>
      <w:r w:rsidR="00D4657C">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yarar sağlayabileceği </w:t>
      </w:r>
      <w:r w:rsidR="00B31778">
        <w:rPr>
          <w:rFonts w:ascii="Times New Roman" w:hAnsi="Times New Roman" w:cs="Times New Roman"/>
          <w:color w:val="000000" w:themeColor="text1"/>
          <w:sz w:val="24"/>
          <w:szCs w:val="24"/>
        </w:rPr>
        <w:t>kanaatindeyiz</w:t>
      </w:r>
      <w:r w:rsidRPr="000319CD">
        <w:rPr>
          <w:rFonts w:ascii="Times New Roman" w:hAnsi="Times New Roman" w:cs="Times New Roman"/>
          <w:color w:val="000000" w:themeColor="text1"/>
          <w:sz w:val="24"/>
          <w:szCs w:val="24"/>
        </w:rPr>
        <w:t xml:space="preserve">. Bu konuda sınırlı çalışma literarürde yer aldığından </w:t>
      </w:r>
      <w:r w:rsidR="00B31778">
        <w:rPr>
          <w:rFonts w:ascii="Times New Roman" w:hAnsi="Times New Roman" w:cs="Times New Roman"/>
          <w:color w:val="000000" w:themeColor="text1"/>
          <w:sz w:val="24"/>
          <w:szCs w:val="24"/>
        </w:rPr>
        <w:t>afet sahasında</w:t>
      </w:r>
      <w:r w:rsidR="00D4657C">
        <w:rPr>
          <w:rFonts w:ascii="Times New Roman" w:hAnsi="Times New Roman" w:cs="Times New Roman"/>
          <w:color w:val="000000" w:themeColor="text1"/>
          <w:sz w:val="24"/>
          <w:szCs w:val="24"/>
        </w:rPr>
        <w:t xml:space="preserve"> aktif görev alan</w:t>
      </w:r>
      <w:r w:rsidR="00B31778">
        <w:rPr>
          <w:rFonts w:ascii="Times New Roman" w:hAnsi="Times New Roman" w:cs="Times New Roman"/>
          <w:color w:val="000000" w:themeColor="text1"/>
          <w:sz w:val="24"/>
          <w:szCs w:val="24"/>
        </w:rPr>
        <w:t xml:space="preserve"> personelin psikososyal temel ilkeleri </w:t>
      </w:r>
      <w:r w:rsidR="00D4657C">
        <w:rPr>
          <w:rFonts w:ascii="Times New Roman" w:hAnsi="Times New Roman" w:cs="Times New Roman"/>
          <w:color w:val="000000" w:themeColor="text1"/>
          <w:sz w:val="24"/>
          <w:szCs w:val="24"/>
        </w:rPr>
        <w:t>hakkında bilgi seviyesinin</w:t>
      </w:r>
      <w:r w:rsidR="00B31778">
        <w:rPr>
          <w:rFonts w:ascii="Times New Roman" w:hAnsi="Times New Roman" w:cs="Times New Roman"/>
          <w:color w:val="000000" w:themeColor="text1"/>
          <w:sz w:val="24"/>
          <w:szCs w:val="24"/>
        </w:rPr>
        <w:t xml:space="preserve"> önemi ile ilgili </w:t>
      </w:r>
      <w:r w:rsidRPr="000319CD">
        <w:rPr>
          <w:rFonts w:ascii="Times New Roman" w:hAnsi="Times New Roman" w:cs="Times New Roman"/>
          <w:color w:val="000000" w:themeColor="text1"/>
          <w:sz w:val="24"/>
          <w:szCs w:val="24"/>
        </w:rPr>
        <w:t>daha ileri çalışmalara ihtiyaç duyulmaktadır.</w:t>
      </w:r>
    </w:p>
    <w:p w14:paraId="48DB8548" w14:textId="77777777" w:rsidR="00117DD7" w:rsidRPr="000319CD" w:rsidRDefault="00117DD7" w:rsidP="00117DD7">
      <w:pPr>
        <w:spacing w:after="0" w:line="360" w:lineRule="auto"/>
        <w:rPr>
          <w:rFonts w:ascii="Times New Roman" w:hAnsi="Times New Roman" w:cs="Times New Roman"/>
          <w:color w:val="000000" w:themeColor="text1"/>
          <w:sz w:val="24"/>
          <w:szCs w:val="24"/>
        </w:rPr>
      </w:pPr>
    </w:p>
    <w:p w14:paraId="2895064E" w14:textId="77777777" w:rsidR="003C6F6E" w:rsidRPr="000319CD" w:rsidRDefault="003C6F6E" w:rsidP="00117DD7">
      <w:pPr>
        <w:spacing w:after="0" w:line="360" w:lineRule="auto"/>
        <w:rPr>
          <w:rFonts w:ascii="Times New Roman" w:hAnsi="Times New Roman" w:cs="Times New Roman"/>
          <w:color w:val="000000" w:themeColor="text1"/>
          <w:sz w:val="24"/>
          <w:szCs w:val="24"/>
        </w:rPr>
        <w:sectPr w:rsidR="003C6F6E" w:rsidRPr="000319CD" w:rsidSect="00E95429">
          <w:pgSz w:w="11906" w:h="16838"/>
          <w:pgMar w:top="1701" w:right="1134" w:bottom="1701" w:left="2268" w:header="709" w:footer="709" w:gutter="0"/>
          <w:pgNumType w:start="99"/>
          <w:cols w:space="708"/>
          <w:titlePg/>
          <w:docGrid w:linePitch="360"/>
        </w:sectPr>
      </w:pPr>
    </w:p>
    <w:p w14:paraId="781FAE6E" w14:textId="77777777" w:rsidR="00117DD7" w:rsidRPr="000319CD" w:rsidRDefault="00117DD7" w:rsidP="00D2506C">
      <w:pPr>
        <w:spacing w:after="0" w:line="360" w:lineRule="auto"/>
        <w:jc w:val="center"/>
        <w:rPr>
          <w:rFonts w:ascii="Times New Roman" w:hAnsi="Times New Roman" w:cs="Times New Roman"/>
          <w:b/>
          <w:color w:val="000000" w:themeColor="text1"/>
          <w:sz w:val="24"/>
          <w:szCs w:val="24"/>
        </w:rPr>
      </w:pPr>
    </w:p>
    <w:p w14:paraId="7273B8D4" w14:textId="77777777" w:rsidR="005036AE" w:rsidRPr="000319CD" w:rsidRDefault="005036AE" w:rsidP="005C3B18">
      <w:pPr>
        <w:spacing w:after="0" w:line="360" w:lineRule="auto"/>
        <w:ind w:left="142"/>
        <w:jc w:val="center"/>
        <w:rPr>
          <w:rFonts w:ascii="Times New Roman" w:hAnsi="Times New Roman" w:cs="Times New Roman"/>
          <w:b/>
          <w:color w:val="000000" w:themeColor="text1"/>
          <w:sz w:val="24"/>
          <w:szCs w:val="24"/>
        </w:rPr>
      </w:pPr>
    </w:p>
    <w:p w14:paraId="5C869B6B" w14:textId="77777777" w:rsidR="00824BB3" w:rsidRPr="000319CD" w:rsidRDefault="00171225" w:rsidP="001C4749">
      <w:pPr>
        <w:pStyle w:val="Balk1"/>
        <w:spacing w:before="0" w:line="360" w:lineRule="auto"/>
        <w:jc w:val="center"/>
        <w:rPr>
          <w:rFonts w:cs="Times New Roman"/>
          <w:color w:val="000000" w:themeColor="text1"/>
          <w:szCs w:val="24"/>
        </w:rPr>
      </w:pPr>
      <w:bookmarkStart w:id="90" w:name="_Toc56802651"/>
      <w:r w:rsidRPr="000319CD">
        <w:rPr>
          <w:rFonts w:cs="Times New Roman"/>
          <w:color w:val="000000" w:themeColor="text1"/>
          <w:szCs w:val="24"/>
        </w:rPr>
        <w:t>SONUÇ VE ÖNERİLER</w:t>
      </w:r>
      <w:bookmarkEnd w:id="90"/>
    </w:p>
    <w:p w14:paraId="33054232" w14:textId="77777777" w:rsidR="001C4749" w:rsidRPr="000319CD" w:rsidRDefault="001C4749" w:rsidP="001C4749">
      <w:pPr>
        <w:rPr>
          <w:rFonts w:ascii="Times New Roman" w:hAnsi="Times New Roman" w:cs="Times New Roman"/>
          <w:color w:val="000000" w:themeColor="text1"/>
          <w:sz w:val="24"/>
          <w:szCs w:val="24"/>
        </w:rPr>
      </w:pPr>
    </w:p>
    <w:p w14:paraId="6BC94856" w14:textId="7FFFA695" w:rsidR="00443398" w:rsidRPr="000319CD" w:rsidRDefault="00443398" w:rsidP="0044339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Örneklemimizde yer alan Türk Kızılay’ında afet sahasında çalışma yapmakta olan çeşitli m</w:t>
      </w:r>
      <w:r w:rsidR="00CB1845" w:rsidRPr="000319CD">
        <w:rPr>
          <w:rFonts w:ascii="Times New Roman" w:hAnsi="Times New Roman" w:cs="Times New Roman"/>
          <w:color w:val="000000" w:themeColor="text1"/>
          <w:sz w:val="24"/>
          <w:szCs w:val="24"/>
        </w:rPr>
        <w:t>eslek gruplarına ait personel</w:t>
      </w:r>
      <w:r w:rsidRPr="000319CD">
        <w:rPr>
          <w:rFonts w:ascii="Times New Roman" w:hAnsi="Times New Roman" w:cs="Times New Roman"/>
          <w:color w:val="000000" w:themeColor="text1"/>
          <w:sz w:val="24"/>
          <w:szCs w:val="24"/>
        </w:rPr>
        <w:t xml:space="preserve">in Psikososyal Destek Müdahale Temel İlkeleri ile Empati Düzeylerinin Belirlenmesi ve Lidelik Motivasyon Durumarının birbiri ile olan ilişkisi korelasyon analizler ile değerlendirilmiştir. </w:t>
      </w:r>
    </w:p>
    <w:p w14:paraId="23E8F2B8" w14:textId="77777777" w:rsidR="00443398" w:rsidRPr="000319CD" w:rsidRDefault="00443398" w:rsidP="00443398">
      <w:pPr>
        <w:spacing w:after="0" w:line="360" w:lineRule="auto"/>
        <w:ind w:firstLine="708"/>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 Elde edilen sonuçlara göre:</w:t>
      </w:r>
    </w:p>
    <w:p w14:paraId="3AB450D7" w14:textId="192B7686" w:rsidR="00443398" w:rsidRPr="000319CD" w:rsidRDefault="00CB1845" w:rsidP="00443398">
      <w:pPr>
        <w:numPr>
          <w:ilvl w:val="0"/>
          <w:numId w:val="78"/>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 Afet personel</w:t>
      </w:r>
      <w:r w:rsidR="00827B39">
        <w:rPr>
          <w:rFonts w:ascii="Times New Roman" w:hAnsi="Times New Roman" w:cs="Times New Roman"/>
          <w:color w:val="000000" w:themeColor="text1"/>
          <w:sz w:val="24"/>
          <w:szCs w:val="24"/>
        </w:rPr>
        <w:t>inin psikosos</w:t>
      </w:r>
      <w:r w:rsidR="00443398" w:rsidRPr="000319CD">
        <w:rPr>
          <w:rFonts w:ascii="Times New Roman" w:hAnsi="Times New Roman" w:cs="Times New Roman"/>
          <w:color w:val="000000" w:themeColor="text1"/>
          <w:sz w:val="24"/>
          <w:szCs w:val="24"/>
        </w:rPr>
        <w:t>yal destek müdahale temel ilkeleri düzeyi ile empati, motivasyon liderliği alt boyutları arasında anlamlı pozitif korelasyon  gözlendi.</w:t>
      </w:r>
    </w:p>
    <w:p w14:paraId="328E1356" w14:textId="312C49A1" w:rsidR="00443398" w:rsidRPr="000319CD" w:rsidRDefault="00443398" w:rsidP="00443398">
      <w:pPr>
        <w:numPr>
          <w:ilvl w:val="0"/>
          <w:numId w:val="78"/>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Kadın ve erkek grupları arasında  psikososyal müdahale ilkeleri seviyeleri  ve empati alt boyutları seviyeleri açısından istatistiksel anlamlı bir farklılık gözlenmez iken; liderlik motivasyonu alt boyutları seviyeleri açısından kad</w:t>
      </w:r>
      <w:r w:rsidR="007C0F12" w:rsidRPr="000319CD">
        <w:rPr>
          <w:rFonts w:ascii="Times New Roman" w:hAnsi="Times New Roman" w:cs="Times New Roman"/>
          <w:color w:val="000000" w:themeColor="text1"/>
          <w:sz w:val="24"/>
          <w:szCs w:val="24"/>
        </w:rPr>
        <w:t>ın grubun ortalama liderlik düz</w:t>
      </w:r>
      <w:r w:rsidRPr="000319CD">
        <w:rPr>
          <w:rFonts w:ascii="Times New Roman" w:hAnsi="Times New Roman" w:cs="Times New Roman"/>
          <w:color w:val="000000" w:themeColor="text1"/>
          <w:sz w:val="24"/>
          <w:szCs w:val="24"/>
        </w:rPr>
        <w:t>eyi erkek grubuna göre daha düşüktü.</w:t>
      </w:r>
    </w:p>
    <w:p w14:paraId="0F888BCF" w14:textId="75D674C1" w:rsidR="00443398" w:rsidRPr="000319CD" w:rsidRDefault="00443398" w:rsidP="00443398">
      <w:pPr>
        <w:numPr>
          <w:ilvl w:val="0"/>
          <w:numId w:val="78"/>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Personelin psikoso</w:t>
      </w:r>
      <w:r w:rsidR="00827B39">
        <w:rPr>
          <w:rFonts w:ascii="Times New Roman" w:hAnsi="Times New Roman" w:cs="Times New Roman"/>
          <w:color w:val="000000" w:themeColor="text1"/>
          <w:sz w:val="24"/>
          <w:szCs w:val="24"/>
        </w:rPr>
        <w:t>s</w:t>
      </w:r>
      <w:r w:rsidRPr="000319CD">
        <w:rPr>
          <w:rFonts w:ascii="Times New Roman" w:hAnsi="Times New Roman" w:cs="Times New Roman"/>
          <w:color w:val="000000" w:themeColor="text1"/>
          <w:sz w:val="24"/>
          <w:szCs w:val="24"/>
        </w:rPr>
        <w:t>yal müdahale boyutu ortalama d</w:t>
      </w:r>
      <w:r w:rsidR="007C0F12" w:rsidRPr="000319CD">
        <w:rPr>
          <w:rFonts w:ascii="Times New Roman" w:hAnsi="Times New Roman" w:cs="Times New Roman"/>
          <w:color w:val="000000" w:themeColor="text1"/>
          <w:sz w:val="24"/>
          <w:szCs w:val="24"/>
        </w:rPr>
        <w:t>e</w:t>
      </w:r>
      <w:r w:rsidRPr="000319CD">
        <w:rPr>
          <w:rFonts w:ascii="Times New Roman" w:hAnsi="Times New Roman" w:cs="Times New Roman"/>
          <w:color w:val="000000" w:themeColor="text1"/>
          <w:sz w:val="24"/>
          <w:szCs w:val="24"/>
        </w:rPr>
        <w:t>ğerleri iyi seviyede idi ancak çoğu psikoso</w:t>
      </w:r>
      <w:r w:rsidR="00827B39">
        <w:rPr>
          <w:rFonts w:ascii="Times New Roman" w:hAnsi="Times New Roman" w:cs="Times New Roman"/>
          <w:color w:val="000000" w:themeColor="text1"/>
          <w:sz w:val="24"/>
          <w:szCs w:val="24"/>
        </w:rPr>
        <w:t>syal müdahale ilkelerinin tamam</w:t>
      </w:r>
      <w:r w:rsidRPr="000319CD">
        <w:rPr>
          <w:rFonts w:ascii="Times New Roman" w:hAnsi="Times New Roman" w:cs="Times New Roman"/>
          <w:color w:val="000000" w:themeColor="text1"/>
          <w:sz w:val="24"/>
          <w:szCs w:val="24"/>
        </w:rPr>
        <w:t>ını bilmediği gözlendi.</w:t>
      </w:r>
    </w:p>
    <w:p w14:paraId="04683535" w14:textId="7DCCD690" w:rsidR="00443398" w:rsidRPr="000319CD" w:rsidRDefault="00443398" w:rsidP="00443398">
      <w:pPr>
        <w:numPr>
          <w:ilvl w:val="0"/>
          <w:numId w:val="78"/>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Personelin empati ortalam</w:t>
      </w:r>
      <w:r w:rsidR="007E3DBF">
        <w:rPr>
          <w:rFonts w:ascii="Times New Roman" w:hAnsi="Times New Roman" w:cs="Times New Roman"/>
          <w:color w:val="000000" w:themeColor="text1"/>
          <w:sz w:val="24"/>
          <w:szCs w:val="24"/>
        </w:rPr>
        <w:t>a</w:t>
      </w:r>
      <w:r w:rsidRPr="000319CD">
        <w:rPr>
          <w:rFonts w:ascii="Times New Roman" w:hAnsi="Times New Roman" w:cs="Times New Roman"/>
          <w:color w:val="000000" w:themeColor="text1"/>
          <w:sz w:val="24"/>
          <w:szCs w:val="24"/>
        </w:rPr>
        <w:t xml:space="preserve"> değerleri</w:t>
      </w:r>
      <w:r w:rsidR="007C0F12" w:rsidRPr="000319CD">
        <w:rPr>
          <w:rFonts w:ascii="Times New Roman" w:hAnsi="Times New Roman" w:cs="Times New Roman"/>
          <w:color w:val="000000" w:themeColor="text1"/>
          <w:sz w:val="24"/>
          <w:szCs w:val="24"/>
        </w:rPr>
        <w:t>,</w:t>
      </w:r>
      <w:r w:rsidRPr="000319CD">
        <w:rPr>
          <w:rFonts w:ascii="Times New Roman" w:hAnsi="Times New Roman" w:cs="Times New Roman"/>
          <w:color w:val="000000" w:themeColor="text1"/>
          <w:sz w:val="24"/>
          <w:szCs w:val="24"/>
        </w:rPr>
        <w:t xml:space="preserve"> liderlik boyutları ve psikososyal müdahale boyutları ortalama değerlerine göre daha düşüktü. </w:t>
      </w:r>
    </w:p>
    <w:p w14:paraId="2CCDDDCA" w14:textId="77777777" w:rsidR="00443398" w:rsidRPr="000319CD" w:rsidRDefault="00443398" w:rsidP="00443398">
      <w:pPr>
        <w:numPr>
          <w:ilvl w:val="0"/>
          <w:numId w:val="78"/>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Psikolojik ilk yardım eğitimi alan kişilerin psikososyal müdahale ilkeleri puan seviyeleri  ve liderlik motivasyonu puan seviyeleri eğitimi almayanlara göre istatistiksel anlamlı farklılık veya korelasyon gözlenmedi.</w:t>
      </w:r>
    </w:p>
    <w:p w14:paraId="70C25650" w14:textId="5308B3BA" w:rsidR="00443398" w:rsidRPr="000319CD" w:rsidRDefault="00443398" w:rsidP="00443398">
      <w:pPr>
        <w:numPr>
          <w:ilvl w:val="0"/>
          <w:numId w:val="78"/>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Psikolojik ilk yardım eğitimi alan kişilerin empati puan seviyeleri almayanlara göre daha</w:t>
      </w:r>
      <w:r w:rsidR="007C0F12" w:rsidRPr="000319CD">
        <w:rPr>
          <w:rFonts w:ascii="Times New Roman" w:hAnsi="Times New Roman" w:cs="Times New Roman"/>
          <w:color w:val="000000" w:themeColor="text1"/>
          <w:sz w:val="24"/>
          <w:szCs w:val="24"/>
        </w:rPr>
        <w:t xml:space="preserve"> yüksek</w:t>
      </w:r>
      <w:r w:rsidRPr="000319CD">
        <w:rPr>
          <w:rFonts w:ascii="Times New Roman" w:hAnsi="Times New Roman" w:cs="Times New Roman"/>
          <w:color w:val="000000" w:themeColor="text1"/>
          <w:sz w:val="24"/>
          <w:szCs w:val="24"/>
        </w:rPr>
        <w:t xml:space="preserve"> sadece bilişsel empati düzeylerinde, duygusal ve sosyal becerilerde istatistiksel anlamlı farklık gruplar arasında gözlenmedi.</w:t>
      </w:r>
    </w:p>
    <w:p w14:paraId="6A762349" w14:textId="6B79EA91" w:rsidR="00443398" w:rsidRPr="000319CD" w:rsidRDefault="00443398" w:rsidP="00443398">
      <w:pPr>
        <w:numPr>
          <w:ilvl w:val="0"/>
          <w:numId w:val="78"/>
        </w:num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 Afetlere hazırlık eğitimi alan personelin, psikososyal destek müdahale temel ilkeleri, bilgi düzeyi puanı eğitimi almayanlara göre daha yüksekti. </w:t>
      </w:r>
    </w:p>
    <w:p w14:paraId="51349AD5" w14:textId="77777777" w:rsidR="00443398" w:rsidRPr="000319CD" w:rsidRDefault="00443398" w:rsidP="00443398">
      <w:pPr>
        <w:spacing w:after="0" w:line="360" w:lineRule="auto"/>
        <w:jc w:val="both"/>
        <w:rPr>
          <w:rFonts w:ascii="Times New Roman" w:hAnsi="Times New Roman" w:cs="Times New Roman"/>
          <w:color w:val="000000" w:themeColor="text1"/>
          <w:sz w:val="24"/>
          <w:szCs w:val="24"/>
        </w:rPr>
      </w:pPr>
    </w:p>
    <w:p w14:paraId="1721EC52" w14:textId="68374887" w:rsidR="00940804" w:rsidRDefault="00443398" w:rsidP="00EA02CF">
      <w:pPr>
        <w:pStyle w:val="Stil1"/>
        <w:spacing w:after="0" w:line="360" w:lineRule="auto"/>
        <w:ind w:firstLine="708"/>
        <w:jc w:val="both"/>
        <w:rPr>
          <w:color w:val="000000" w:themeColor="text1"/>
          <w:szCs w:val="24"/>
        </w:rPr>
      </w:pPr>
      <w:r w:rsidRPr="000319CD">
        <w:rPr>
          <w:color w:val="000000" w:themeColor="text1"/>
          <w:szCs w:val="24"/>
        </w:rPr>
        <w:t>Bu doğrultuda öneri olarak; psikososyal müdahale ilkelerinin personele anlatılmasının empati ve liderlik gibi afetin yönetimi açısından yarar sağlayabileceği, personele psikososyal müdahale ilkeleri ile ilgili eğitim verilmesinin</w:t>
      </w:r>
      <w:r w:rsidR="007E3DBF">
        <w:rPr>
          <w:color w:val="000000" w:themeColor="text1"/>
          <w:szCs w:val="24"/>
        </w:rPr>
        <w:t xml:space="preserve"> de</w:t>
      </w:r>
      <w:r w:rsidRPr="000319CD">
        <w:rPr>
          <w:color w:val="000000" w:themeColor="text1"/>
          <w:szCs w:val="24"/>
        </w:rPr>
        <w:t xml:space="preserve"> katkı s</w:t>
      </w:r>
      <w:r w:rsidR="00E76E4C" w:rsidRPr="000319CD">
        <w:rPr>
          <w:color w:val="000000" w:themeColor="text1"/>
          <w:szCs w:val="24"/>
        </w:rPr>
        <w:t>ağlayabileceği düşüncesindeyiz.</w:t>
      </w:r>
    </w:p>
    <w:sdt>
      <w:sdtPr>
        <w:rPr>
          <w:color w:val="000000" w:themeColor="text1"/>
          <w:szCs w:val="24"/>
        </w:rPr>
        <w:id w:val="-127940758"/>
        <w:docPartObj>
          <w:docPartGallery w:val="Bibliographies"/>
          <w:docPartUnique/>
        </w:docPartObj>
      </w:sdtPr>
      <w:sdtEndPr>
        <w:rPr>
          <w:color w:val="auto"/>
          <w:sz w:val="24"/>
        </w:rPr>
      </w:sdtEndPr>
      <w:sdtContent>
        <w:p w14:paraId="21EBBAED" w14:textId="1F246E42" w:rsidR="000E2A53" w:rsidRDefault="000E2A53" w:rsidP="00272088">
          <w:pPr>
            <w:spacing w:after="0" w:line="360" w:lineRule="auto"/>
            <w:jc w:val="both"/>
            <w:rPr>
              <w:color w:val="000000" w:themeColor="text1"/>
              <w:szCs w:val="24"/>
            </w:rPr>
          </w:pPr>
        </w:p>
        <w:p w14:paraId="53A6A7C0" w14:textId="77777777" w:rsidR="00D7047A" w:rsidRPr="00272088" w:rsidRDefault="00D7047A" w:rsidP="00272088">
          <w:pPr>
            <w:spacing w:after="0" w:line="360" w:lineRule="auto"/>
            <w:jc w:val="both"/>
            <w:rPr>
              <w:rFonts w:ascii="Times New Roman" w:hAnsi="Times New Roman" w:cs="Times New Roman"/>
              <w:sz w:val="24"/>
              <w:szCs w:val="24"/>
            </w:rPr>
          </w:pPr>
        </w:p>
        <w:p w14:paraId="6B6EE2F9" w14:textId="77777777" w:rsidR="00110EEB" w:rsidRPr="00272088" w:rsidRDefault="009433B0" w:rsidP="00D7047A">
          <w:pPr>
            <w:pStyle w:val="Balk1"/>
            <w:spacing w:before="0" w:line="360" w:lineRule="auto"/>
            <w:jc w:val="center"/>
            <w:rPr>
              <w:rFonts w:cs="Times New Roman"/>
              <w:szCs w:val="24"/>
            </w:rPr>
          </w:pPr>
          <w:bookmarkStart w:id="91" w:name="_Toc56802652"/>
          <w:r w:rsidRPr="00272088">
            <w:rPr>
              <w:rFonts w:cs="Times New Roman"/>
              <w:szCs w:val="24"/>
            </w:rPr>
            <w:t>KAYNAKÇA</w:t>
          </w:r>
          <w:bookmarkEnd w:id="91"/>
        </w:p>
        <w:p w14:paraId="1806523C" w14:textId="77777777" w:rsidR="009433B0" w:rsidRPr="00272088" w:rsidRDefault="009433B0" w:rsidP="00272088">
          <w:pPr>
            <w:spacing w:after="0" w:line="360" w:lineRule="auto"/>
            <w:jc w:val="both"/>
            <w:rPr>
              <w:rFonts w:ascii="Times New Roman" w:hAnsi="Times New Roman" w:cs="Times New Roman"/>
              <w:sz w:val="24"/>
              <w:szCs w:val="24"/>
            </w:rPr>
          </w:pPr>
        </w:p>
        <w:sdt>
          <w:sdtPr>
            <w:rPr>
              <w:rFonts w:ascii="Times New Roman" w:hAnsi="Times New Roman" w:cs="Times New Roman"/>
              <w:sz w:val="24"/>
              <w:szCs w:val="24"/>
            </w:rPr>
            <w:id w:val="111145805"/>
            <w:bibliography/>
          </w:sdtPr>
          <w:sdtEndPr/>
          <w:sdtContent>
            <w:p w14:paraId="65E90795" w14:textId="70CDDE25" w:rsidR="006D7ED9" w:rsidRPr="00241AE0" w:rsidRDefault="00110EEB"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fldChar w:fldCharType="begin"/>
              </w:r>
              <w:r w:rsidRPr="00241AE0">
                <w:rPr>
                  <w:rFonts w:ascii="Times New Roman" w:hAnsi="Times New Roman" w:cs="Times New Roman"/>
                  <w:color w:val="000000" w:themeColor="text1"/>
                  <w:sz w:val="24"/>
                  <w:szCs w:val="24"/>
                </w:rPr>
                <w:instrText>BIBLIOGRAPHY</w:instrText>
              </w:r>
              <w:r w:rsidRPr="00241AE0">
                <w:rPr>
                  <w:rFonts w:ascii="Times New Roman" w:hAnsi="Times New Roman" w:cs="Times New Roman"/>
                  <w:color w:val="000000" w:themeColor="text1"/>
                  <w:sz w:val="24"/>
                  <w:szCs w:val="24"/>
                </w:rPr>
                <w:fldChar w:fldCharType="separate"/>
              </w:r>
              <w:r w:rsidR="00555F15" w:rsidRPr="00241AE0">
                <w:rPr>
                  <w:rFonts w:ascii="Times New Roman" w:hAnsi="Times New Roman" w:cs="Times New Roman"/>
                  <w:color w:val="000000" w:themeColor="text1"/>
                  <w:sz w:val="24"/>
                  <w:szCs w:val="24"/>
                </w:rPr>
                <w:t>Aarts, P., ve</w:t>
              </w:r>
              <w:r w:rsidR="006D7ED9" w:rsidRPr="00241AE0">
                <w:rPr>
                  <w:rFonts w:ascii="Times New Roman" w:hAnsi="Times New Roman" w:cs="Times New Roman"/>
                  <w:color w:val="000000" w:themeColor="text1"/>
                  <w:sz w:val="24"/>
                  <w:szCs w:val="24"/>
                </w:rPr>
                <w:t xml:space="preserve"> H., G. (2001). Guidelines for programmes: Psychosocial and mental health care assistance in post-disaster and conflict areas. </w:t>
              </w:r>
              <w:r w:rsidR="006D7ED9" w:rsidRPr="00241AE0">
                <w:rPr>
                  <w:rFonts w:ascii="Times New Roman" w:hAnsi="Times New Roman" w:cs="Times New Roman"/>
                  <w:iCs/>
                  <w:color w:val="000000" w:themeColor="text1"/>
                  <w:sz w:val="24"/>
                  <w:szCs w:val="24"/>
                </w:rPr>
                <w:t>Utrecht, The Netherlands: International Center, Netherlands Institute for Care and Welfare</w:t>
              </w:r>
              <w:r w:rsidR="006D7ED9" w:rsidRPr="00241AE0">
                <w:rPr>
                  <w:rFonts w:ascii="Times New Roman" w:hAnsi="Times New Roman" w:cs="Times New Roman"/>
                  <w:color w:val="000000" w:themeColor="text1"/>
                  <w:sz w:val="24"/>
                  <w:szCs w:val="24"/>
                </w:rPr>
                <w:t>.</w:t>
              </w:r>
            </w:p>
            <w:p w14:paraId="37D4C38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Abaslı, K. (2018). Kültürlerarası duyarlılık ve empati arasındaki ilişkilerin Türk ve uluslararası öğrenci görüşlerine göre incelenmesi. </w:t>
              </w:r>
              <w:r w:rsidRPr="00241AE0">
                <w:rPr>
                  <w:rFonts w:ascii="Times New Roman" w:hAnsi="Times New Roman" w:cs="Times New Roman"/>
                  <w:iCs/>
                  <w:color w:val="000000" w:themeColor="text1"/>
                  <w:sz w:val="24"/>
                  <w:szCs w:val="24"/>
                </w:rPr>
                <w:t>TÜBAV Bilim Dergisi</w:t>
              </w:r>
              <w:r w:rsidRPr="00241AE0">
                <w:rPr>
                  <w:rFonts w:ascii="Times New Roman" w:hAnsi="Times New Roman" w:cs="Times New Roman"/>
                  <w:color w:val="000000" w:themeColor="text1"/>
                  <w:sz w:val="24"/>
                  <w:szCs w:val="24"/>
                </w:rPr>
                <w:t>, 11(2), 20-23.</w:t>
              </w:r>
            </w:p>
            <w:p w14:paraId="785E2187"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Afad. (2014). </w:t>
              </w:r>
              <w:r w:rsidRPr="00241AE0">
                <w:rPr>
                  <w:rFonts w:ascii="Times New Roman" w:hAnsi="Times New Roman" w:cs="Times New Roman"/>
                  <w:iCs/>
                  <w:color w:val="000000" w:themeColor="text1"/>
                  <w:sz w:val="24"/>
                  <w:szCs w:val="24"/>
                </w:rPr>
                <w:t>Açıklamalı Afet Yönetimi Terimleri Sözlüğü.</w:t>
              </w:r>
              <w:r w:rsidRPr="00241AE0">
                <w:rPr>
                  <w:rFonts w:ascii="Times New Roman" w:hAnsi="Times New Roman" w:cs="Times New Roman"/>
                  <w:color w:val="000000" w:themeColor="text1"/>
                  <w:sz w:val="24"/>
                  <w:szCs w:val="24"/>
                </w:rPr>
                <w:t xml:space="preserve"> Ankara: T.C. Başbakanlık Afet ve Acil Durum Yönetimi Başkanlığı.</w:t>
              </w:r>
            </w:p>
            <w:p w14:paraId="4E39322D"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AFAD. (2020, 1 15). T.C. Aile Çalışma ve Sosyal Hizmetler Bakanlığı: https://www.ailevecalisma.gov.tr/uploads/athgm/uploads/pages/goc-afet-ve-acil-durumlarda-psikososyal-destek/afad-ac-iklamali-afet-yo-netimi-terimleri-so-zlu-g-u.pdf adresinden alındı</w:t>
              </w:r>
            </w:p>
            <w:p w14:paraId="0346C53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Afet ve Acil Durum Yönetimi Başkanlığının Teşkilat ve Görevleri Hakkında Kanun, 2009, 5902 sayılı Kanun, Resmi Gazete No:27261, Erişim Tarihi:. (2009). 5902 sayılı Kanun, Resmi Gazete No:27261. </w:t>
              </w:r>
              <w:r w:rsidRPr="00241AE0">
                <w:rPr>
                  <w:rFonts w:ascii="Times New Roman" w:hAnsi="Times New Roman" w:cs="Times New Roman"/>
                  <w:iCs/>
                  <w:color w:val="000000" w:themeColor="text1"/>
                  <w:sz w:val="24"/>
                  <w:szCs w:val="24"/>
                </w:rPr>
                <w:t>5902 sayılı Kanun, Resmi Gazete No:27261, Erişim Tarihi: 10.04.2020</w:t>
              </w:r>
              <w:r w:rsidRPr="00241AE0">
                <w:rPr>
                  <w:rFonts w:ascii="Times New Roman" w:hAnsi="Times New Roman" w:cs="Times New Roman"/>
                  <w:color w:val="000000" w:themeColor="text1"/>
                  <w:sz w:val="24"/>
                  <w:szCs w:val="24"/>
                </w:rPr>
                <w:t>.</w:t>
              </w:r>
            </w:p>
            <w:p w14:paraId="4D0777F0" w14:textId="72A7F351"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Aker, T., ve</w:t>
              </w:r>
              <w:r w:rsidR="006D7ED9" w:rsidRPr="00241AE0">
                <w:rPr>
                  <w:rFonts w:ascii="Times New Roman" w:hAnsi="Times New Roman" w:cs="Times New Roman"/>
                  <w:color w:val="000000" w:themeColor="text1"/>
                  <w:sz w:val="24"/>
                  <w:szCs w:val="24"/>
                </w:rPr>
                <w:t xml:space="preserve"> Karakaya, I. (2017). </w:t>
              </w:r>
              <w:r w:rsidR="006D7ED9" w:rsidRPr="00241AE0">
                <w:rPr>
                  <w:rFonts w:ascii="Times New Roman" w:hAnsi="Times New Roman" w:cs="Times New Roman"/>
                  <w:iCs/>
                  <w:color w:val="000000" w:themeColor="text1"/>
                  <w:sz w:val="24"/>
                  <w:szCs w:val="24"/>
                </w:rPr>
                <w:t>Toplumsal Travmalar ve Afette Psikososyal Destek Projesi Uygulama Rehberi.</w:t>
              </w:r>
              <w:r w:rsidR="006D7ED9" w:rsidRPr="00241AE0">
                <w:rPr>
                  <w:rFonts w:ascii="Times New Roman" w:hAnsi="Times New Roman" w:cs="Times New Roman"/>
                  <w:color w:val="000000" w:themeColor="text1"/>
                  <w:sz w:val="24"/>
                  <w:szCs w:val="24"/>
                </w:rPr>
                <w:t xml:space="preserve"> Ankara.</w:t>
              </w:r>
            </w:p>
            <w:p w14:paraId="32910031" w14:textId="74F4157F"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Altschuld, J. W., ve</w:t>
              </w:r>
              <w:r w:rsidR="006D7ED9" w:rsidRPr="00241AE0">
                <w:rPr>
                  <w:rFonts w:ascii="Times New Roman" w:hAnsi="Times New Roman" w:cs="Times New Roman"/>
                  <w:color w:val="000000" w:themeColor="text1"/>
                  <w:sz w:val="24"/>
                  <w:szCs w:val="24"/>
                </w:rPr>
                <w:t xml:space="preserve"> Kumar, D. D. (2010). Needs Assessment:An Overview. </w:t>
              </w:r>
              <w:r w:rsidR="006D7ED9" w:rsidRPr="00241AE0">
                <w:rPr>
                  <w:rFonts w:ascii="Times New Roman" w:hAnsi="Times New Roman" w:cs="Times New Roman"/>
                  <w:iCs/>
                  <w:color w:val="000000" w:themeColor="text1"/>
                  <w:sz w:val="24"/>
                  <w:szCs w:val="24"/>
                </w:rPr>
                <w:t>Thousand Oaks: Sage</w:t>
              </w:r>
              <w:r w:rsidR="006D7ED9" w:rsidRPr="00241AE0">
                <w:rPr>
                  <w:rFonts w:ascii="Times New Roman" w:hAnsi="Times New Roman" w:cs="Times New Roman"/>
                  <w:color w:val="000000" w:themeColor="text1"/>
                  <w:sz w:val="24"/>
                  <w:szCs w:val="24"/>
                </w:rPr>
                <w:t>.</w:t>
              </w:r>
            </w:p>
            <w:p w14:paraId="7FC125A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American Red Cross. (2006). </w:t>
              </w:r>
              <w:r w:rsidRPr="00241AE0">
                <w:rPr>
                  <w:rFonts w:ascii="Times New Roman" w:hAnsi="Times New Roman" w:cs="Times New Roman"/>
                  <w:iCs/>
                  <w:color w:val="000000" w:themeColor="text1"/>
                  <w:sz w:val="24"/>
                  <w:szCs w:val="24"/>
                </w:rPr>
                <w:t>Advances in Psychological and Social Support after Disasters (Editors) Dr. Joseph O. Prewitt Diaz, Dr.R Srinivasa Murthy, Dr.Rashmi .</w:t>
              </w:r>
              <w:r w:rsidRPr="00241AE0">
                <w:rPr>
                  <w:rFonts w:ascii="Times New Roman" w:hAnsi="Times New Roman" w:cs="Times New Roman"/>
                  <w:color w:val="000000" w:themeColor="text1"/>
                  <w:sz w:val="24"/>
                  <w:szCs w:val="24"/>
                </w:rPr>
                <w:t xml:space="preserve"> India: American Red Cross, India Delegation.</w:t>
              </w:r>
            </w:p>
            <w:p w14:paraId="2FCE46F2" w14:textId="1E56047A"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An</w:t>
              </w:r>
              <w:r w:rsidR="00555F15" w:rsidRPr="00241AE0">
                <w:rPr>
                  <w:rFonts w:ascii="Times New Roman" w:hAnsi="Times New Roman" w:cs="Times New Roman"/>
                  <w:color w:val="000000" w:themeColor="text1"/>
                  <w:sz w:val="24"/>
                  <w:szCs w:val="24"/>
                </w:rPr>
                <w:t>derson, C. M., Hogarty, G. E., ve</w:t>
              </w:r>
              <w:r w:rsidRPr="00241AE0">
                <w:rPr>
                  <w:rFonts w:ascii="Times New Roman" w:hAnsi="Times New Roman" w:cs="Times New Roman"/>
                  <w:color w:val="000000" w:themeColor="text1"/>
                  <w:sz w:val="24"/>
                  <w:szCs w:val="24"/>
                </w:rPr>
                <w:t xml:space="preserve"> Reıss, D. J. (1980, January 1). "Family Treatment of Adult Schizophrenic Patients: A Psycho-educational Approach". </w:t>
              </w:r>
              <w:r w:rsidRPr="00241AE0">
                <w:rPr>
                  <w:rFonts w:ascii="Times New Roman" w:hAnsi="Times New Roman" w:cs="Times New Roman"/>
                  <w:iCs/>
                  <w:color w:val="000000" w:themeColor="text1"/>
                  <w:sz w:val="24"/>
                  <w:szCs w:val="24"/>
                </w:rPr>
                <w:t>Schizophrenia Bulletin, 6 (3)</w:t>
              </w:r>
              <w:r w:rsidRPr="00241AE0">
                <w:rPr>
                  <w:rFonts w:ascii="Times New Roman" w:hAnsi="Times New Roman" w:cs="Times New Roman"/>
                  <w:color w:val="000000" w:themeColor="text1"/>
                  <w:sz w:val="24"/>
                  <w:szCs w:val="24"/>
                </w:rPr>
                <w:t>, s. 490-505.</w:t>
              </w:r>
            </w:p>
            <w:p w14:paraId="17846C49" w14:textId="2F694795"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Anheier, H. K., ve</w:t>
              </w:r>
              <w:r w:rsidR="006D7ED9" w:rsidRPr="00241AE0">
                <w:rPr>
                  <w:rFonts w:ascii="Times New Roman" w:hAnsi="Times New Roman" w:cs="Times New Roman"/>
                  <w:color w:val="000000" w:themeColor="text1"/>
                  <w:sz w:val="24"/>
                  <w:szCs w:val="24"/>
                </w:rPr>
                <w:t xml:space="preserve"> Salamon, L. M. (2006). The nonprofit sector in comparative perspective. In W. P. (Eds.), </w:t>
              </w:r>
              <w:r w:rsidR="006D7ED9" w:rsidRPr="00241AE0">
                <w:rPr>
                  <w:rFonts w:ascii="Times New Roman" w:hAnsi="Times New Roman" w:cs="Times New Roman"/>
                  <w:iCs/>
                  <w:color w:val="000000" w:themeColor="text1"/>
                  <w:sz w:val="24"/>
                  <w:szCs w:val="24"/>
                </w:rPr>
                <w:t>The non-profit sector: A research handbook</w:t>
              </w:r>
              <w:r w:rsidR="006D7ED9" w:rsidRPr="00241AE0">
                <w:rPr>
                  <w:rFonts w:ascii="Times New Roman" w:hAnsi="Times New Roman" w:cs="Times New Roman"/>
                  <w:color w:val="000000" w:themeColor="text1"/>
                  <w:sz w:val="24"/>
                  <w:szCs w:val="24"/>
                </w:rPr>
                <w:t xml:space="preserve"> (pp. 89-116). New Haven: Connecticut: Yale University Press.</w:t>
              </w:r>
            </w:p>
            <w:p w14:paraId="4E3AF31A"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APHB. (2012). </w:t>
              </w:r>
              <w:r w:rsidRPr="00241AE0">
                <w:rPr>
                  <w:rFonts w:ascii="Times New Roman" w:hAnsi="Times New Roman" w:cs="Times New Roman"/>
                  <w:iCs/>
                  <w:color w:val="000000" w:themeColor="text1"/>
                  <w:sz w:val="24"/>
                  <w:szCs w:val="24"/>
                </w:rPr>
                <w:t>Afetlerde Psikososyal Hizmetler Birliği Tarafından Gerçekleştirilen Psikososyal Müdahaleler’, Afetlerde Psikososyal Hizmetler Birliği Almanağı.</w:t>
              </w:r>
              <w:r w:rsidRPr="00241AE0">
                <w:rPr>
                  <w:rFonts w:ascii="Times New Roman" w:hAnsi="Times New Roman" w:cs="Times New Roman"/>
                  <w:color w:val="000000" w:themeColor="text1"/>
                  <w:sz w:val="24"/>
                  <w:szCs w:val="24"/>
                </w:rPr>
                <w:t xml:space="preserve"> </w:t>
              </w:r>
            </w:p>
            <w:p w14:paraId="468D0A55"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AYAYDER. (2019, 12 7). </w:t>
              </w:r>
              <w:r w:rsidRPr="00241AE0">
                <w:rPr>
                  <w:rFonts w:ascii="Times New Roman" w:hAnsi="Times New Roman" w:cs="Times New Roman"/>
                  <w:iCs/>
                  <w:color w:val="000000" w:themeColor="text1"/>
                  <w:sz w:val="24"/>
                  <w:szCs w:val="24"/>
                </w:rPr>
                <w:t>Acil Yardım ve Afet Yöneticileri Derneği</w:t>
              </w:r>
              <w:r w:rsidRPr="00241AE0">
                <w:rPr>
                  <w:rFonts w:ascii="Times New Roman" w:hAnsi="Times New Roman" w:cs="Times New Roman"/>
                  <w:color w:val="000000" w:themeColor="text1"/>
                  <w:sz w:val="24"/>
                  <w:szCs w:val="24"/>
                </w:rPr>
                <w:t>. http://ayayder.org/tr-tr/alt-sayfalar/207/acil-yardim-ve-afet-yoneticisi-kimdir adresinden alındı</w:t>
              </w:r>
            </w:p>
            <w:p w14:paraId="2BD2293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Aycan, Z., Başkurt, A. B., Bıçaker, E., Özkuvancı, C., Sandal, C., Yürekli, O., &amp; Yaman, E. (July 2014). Conceptualization and measurement of fear of leadership (FOL). </w:t>
              </w:r>
              <w:r w:rsidRPr="00241AE0">
                <w:rPr>
                  <w:rFonts w:ascii="Times New Roman" w:hAnsi="Times New Roman" w:cs="Times New Roman"/>
                  <w:iCs/>
                  <w:color w:val="000000" w:themeColor="text1"/>
                  <w:sz w:val="24"/>
                  <w:szCs w:val="24"/>
                </w:rPr>
                <w:t>Presented at International Congress of Applied Psychology.</w:t>
              </w:r>
              <w:r w:rsidRPr="00241AE0">
                <w:rPr>
                  <w:rFonts w:ascii="Times New Roman" w:hAnsi="Times New Roman" w:cs="Times New Roman"/>
                  <w:color w:val="000000" w:themeColor="text1"/>
                  <w:sz w:val="24"/>
                  <w:szCs w:val="24"/>
                </w:rPr>
                <w:t xml:space="preserve"> Paris.</w:t>
              </w:r>
            </w:p>
            <w:p w14:paraId="3883B74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Bahar, A. (2007). “Kanser Hastalarına Psikososyal Yaklaşım”. </w:t>
              </w:r>
              <w:r w:rsidRPr="00241AE0">
                <w:rPr>
                  <w:rFonts w:ascii="Times New Roman" w:hAnsi="Times New Roman" w:cs="Times New Roman"/>
                  <w:iCs/>
                  <w:color w:val="000000" w:themeColor="text1"/>
                  <w:sz w:val="24"/>
                  <w:szCs w:val="24"/>
                </w:rPr>
                <w:t>Atatürk Üniversitesi Hemşirelik Yüksekokulu Dergisi</w:t>
              </w:r>
              <w:r w:rsidRPr="00241AE0">
                <w:rPr>
                  <w:rFonts w:ascii="Times New Roman" w:hAnsi="Times New Roman" w:cs="Times New Roman"/>
                  <w:color w:val="000000" w:themeColor="text1"/>
                  <w:sz w:val="24"/>
                  <w:szCs w:val="24"/>
                </w:rPr>
                <w:t>, 10: 1.</w:t>
              </w:r>
            </w:p>
            <w:p w14:paraId="301B4DFA" w14:textId="5A065FF3"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Bandura, A., Ross</w:t>
              </w:r>
              <w:r w:rsidR="00555F15" w:rsidRPr="00241AE0">
                <w:rPr>
                  <w:rFonts w:ascii="Times New Roman" w:hAnsi="Times New Roman" w:cs="Times New Roman"/>
                  <w:color w:val="000000" w:themeColor="text1"/>
                  <w:sz w:val="24"/>
                  <w:szCs w:val="24"/>
                </w:rPr>
                <w:t>, D., ve</w:t>
              </w:r>
              <w:r w:rsidRPr="00241AE0">
                <w:rPr>
                  <w:rFonts w:ascii="Times New Roman" w:hAnsi="Times New Roman" w:cs="Times New Roman"/>
                  <w:color w:val="000000" w:themeColor="text1"/>
                  <w:sz w:val="24"/>
                  <w:szCs w:val="24"/>
                </w:rPr>
                <w:t xml:space="preserve"> Ross, S. A. (1963). Vicarious Reinforcement and Imitative Learning. </w:t>
              </w:r>
              <w:r w:rsidRPr="00241AE0">
                <w:rPr>
                  <w:rFonts w:ascii="Times New Roman" w:hAnsi="Times New Roman" w:cs="Times New Roman"/>
                  <w:iCs/>
                  <w:color w:val="000000" w:themeColor="text1"/>
                  <w:sz w:val="24"/>
                  <w:szCs w:val="24"/>
                </w:rPr>
                <w:t>The Journal of Abnormal and Social Psychology, 67(6)</w:t>
              </w:r>
              <w:r w:rsidRPr="00241AE0">
                <w:rPr>
                  <w:rFonts w:ascii="Times New Roman" w:hAnsi="Times New Roman" w:cs="Times New Roman"/>
                  <w:color w:val="000000" w:themeColor="text1"/>
                  <w:sz w:val="24"/>
                  <w:szCs w:val="24"/>
                </w:rPr>
                <w:t>, 601–607. https://doi.org/10.1037/h0045550.</w:t>
              </w:r>
            </w:p>
            <w:p w14:paraId="228B3D3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Baykal Ü, T. E. (2014). Hemşirelik Hizmetleri Yönetimi. Baskı. </w:t>
              </w:r>
              <w:r w:rsidRPr="00241AE0">
                <w:rPr>
                  <w:rFonts w:ascii="Times New Roman" w:hAnsi="Times New Roman" w:cs="Times New Roman"/>
                  <w:iCs/>
                  <w:color w:val="000000" w:themeColor="text1"/>
                  <w:sz w:val="24"/>
                  <w:szCs w:val="24"/>
                </w:rPr>
                <w:t>İstanbul, Akademi Basın ve Yayıncılık</w:t>
              </w:r>
              <w:r w:rsidRPr="00241AE0">
                <w:rPr>
                  <w:rFonts w:ascii="Times New Roman" w:hAnsi="Times New Roman" w:cs="Times New Roman"/>
                  <w:color w:val="000000" w:themeColor="text1"/>
                  <w:sz w:val="24"/>
                  <w:szCs w:val="24"/>
                </w:rPr>
                <w:t>, 125-39.</w:t>
              </w:r>
            </w:p>
            <w:p w14:paraId="52B87F89" w14:textId="7644177F"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Beck, K., Peterson, C., ve</w:t>
              </w:r>
              <w:r w:rsidR="006D7ED9" w:rsidRPr="00241AE0">
                <w:rPr>
                  <w:rFonts w:ascii="Times New Roman" w:hAnsi="Times New Roman" w:cs="Times New Roman"/>
                  <w:color w:val="000000" w:themeColor="text1"/>
                  <w:sz w:val="24"/>
                  <w:szCs w:val="24"/>
                </w:rPr>
                <w:t xml:space="preserve"> Rowell, G. (1992). “Psychology” An İntroduction for Nurses and alilied health Professionals.Prentice Hall, Australia. p:148.</w:t>
              </w:r>
            </w:p>
            <w:p w14:paraId="0B017DB8"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Bonet, A. (1990). Mass Casualty Management. </w:t>
              </w:r>
              <w:r w:rsidRPr="00241AE0">
                <w:rPr>
                  <w:rFonts w:ascii="Times New Roman" w:hAnsi="Times New Roman" w:cs="Times New Roman"/>
                  <w:iCs/>
                  <w:color w:val="000000" w:themeColor="text1"/>
                  <w:sz w:val="24"/>
                  <w:szCs w:val="24"/>
                </w:rPr>
                <w:t>In S. Kitt, &amp;amp; J. Kaiser (Eds.), Emergency nursing</w:t>
              </w:r>
              <w:r w:rsidRPr="00241AE0">
                <w:rPr>
                  <w:rFonts w:ascii="Times New Roman" w:hAnsi="Times New Roman" w:cs="Times New Roman"/>
                  <w:color w:val="000000" w:themeColor="text1"/>
                  <w:sz w:val="24"/>
                  <w:szCs w:val="24"/>
                </w:rPr>
                <w:t>, s. 33-43.</w:t>
              </w:r>
            </w:p>
            <w:p w14:paraId="5340B23E"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Brooks, N. (2003). Vulnerability, risk and adaptation: a conceptual framework. </w:t>
              </w:r>
              <w:r w:rsidRPr="00241AE0">
                <w:rPr>
                  <w:rFonts w:ascii="Times New Roman" w:hAnsi="Times New Roman" w:cs="Times New Roman"/>
                  <w:iCs/>
                  <w:color w:val="000000" w:themeColor="text1"/>
                  <w:sz w:val="24"/>
                  <w:szCs w:val="24"/>
                </w:rPr>
                <w:t>Working Paper 38, Tyndall Centre for Climate Change Research, Norwich, UK.</w:t>
              </w:r>
              <w:r w:rsidRPr="00241AE0">
                <w:rPr>
                  <w:rFonts w:ascii="Times New Roman" w:hAnsi="Times New Roman" w:cs="Times New Roman"/>
                  <w:color w:val="000000" w:themeColor="text1"/>
                  <w:sz w:val="24"/>
                  <w:szCs w:val="24"/>
                </w:rPr>
                <w:t xml:space="preserve"> </w:t>
              </w:r>
            </w:p>
            <w:p w14:paraId="7402C96A"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 xml:space="preserve">Buckle, P. (1995). A Framework for Assessing Vulnerability. </w:t>
              </w:r>
              <w:r w:rsidRPr="00241AE0">
                <w:rPr>
                  <w:rFonts w:ascii="Times New Roman" w:hAnsi="Times New Roman" w:cs="Times New Roman"/>
                  <w:iCs/>
                  <w:color w:val="000000" w:themeColor="text1"/>
                  <w:sz w:val="24"/>
                  <w:szCs w:val="24"/>
                </w:rPr>
                <w:t>The Australian Journal of Emergency Management 10, no. 1</w:t>
              </w:r>
              <w:r w:rsidRPr="00241AE0">
                <w:rPr>
                  <w:rFonts w:ascii="Times New Roman" w:hAnsi="Times New Roman" w:cs="Times New Roman"/>
                  <w:color w:val="000000" w:themeColor="text1"/>
                  <w:sz w:val="24"/>
                  <w:szCs w:val="24"/>
                </w:rPr>
                <w:t>.</w:t>
              </w:r>
            </w:p>
            <w:p w14:paraId="29F5DFFF"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Carter, N. (2008). Disaster Management. </w:t>
              </w:r>
              <w:r w:rsidRPr="00241AE0">
                <w:rPr>
                  <w:rFonts w:ascii="Times New Roman" w:hAnsi="Times New Roman" w:cs="Times New Roman"/>
                  <w:iCs/>
                  <w:color w:val="000000" w:themeColor="text1"/>
                  <w:sz w:val="24"/>
                  <w:szCs w:val="24"/>
                </w:rPr>
                <w:t>Mandaluyong City: Asian Development Bank</w:t>
              </w:r>
              <w:r w:rsidRPr="00241AE0">
                <w:rPr>
                  <w:rFonts w:ascii="Times New Roman" w:hAnsi="Times New Roman" w:cs="Times New Roman"/>
                  <w:color w:val="000000" w:themeColor="text1"/>
                  <w:sz w:val="24"/>
                  <w:szCs w:val="24"/>
                </w:rPr>
                <w:t>.</w:t>
              </w:r>
            </w:p>
            <w:p w14:paraId="589EF01C" w14:textId="6A543F71"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Chan, K. Y., ve</w:t>
              </w:r>
              <w:r w:rsidR="006D7ED9" w:rsidRPr="00241AE0">
                <w:rPr>
                  <w:rFonts w:ascii="Times New Roman" w:hAnsi="Times New Roman" w:cs="Times New Roman"/>
                  <w:color w:val="000000" w:themeColor="text1"/>
                  <w:sz w:val="24"/>
                  <w:szCs w:val="24"/>
                </w:rPr>
                <w:t xml:space="preserve"> Drasgow, F. (2001). Toward a theory of individual differences and leadership: Understanding the motivation to lead. </w:t>
              </w:r>
              <w:r w:rsidR="006D7ED9" w:rsidRPr="00241AE0">
                <w:rPr>
                  <w:rFonts w:ascii="Times New Roman" w:hAnsi="Times New Roman" w:cs="Times New Roman"/>
                  <w:iCs/>
                  <w:color w:val="000000" w:themeColor="text1"/>
                  <w:sz w:val="24"/>
                  <w:szCs w:val="24"/>
                </w:rPr>
                <w:t>Journal of Applied Psychology, 86</w:t>
              </w:r>
              <w:r w:rsidR="006D7ED9" w:rsidRPr="00241AE0">
                <w:rPr>
                  <w:rFonts w:ascii="Times New Roman" w:hAnsi="Times New Roman" w:cs="Times New Roman"/>
                  <w:color w:val="000000" w:themeColor="text1"/>
                  <w:sz w:val="24"/>
                  <w:szCs w:val="24"/>
                </w:rPr>
                <w:t>, 481- 498.</w:t>
              </w:r>
            </w:p>
            <w:p w14:paraId="646E3E08"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Citation. (2016). </w:t>
              </w:r>
              <w:r w:rsidRPr="00241AE0">
                <w:rPr>
                  <w:rFonts w:ascii="Times New Roman" w:hAnsi="Times New Roman" w:cs="Times New Roman"/>
                  <w:iCs/>
                  <w:color w:val="000000" w:themeColor="text1"/>
                  <w:sz w:val="24"/>
                  <w:szCs w:val="24"/>
                </w:rPr>
                <w:t>Ministry of Health Framework for Psychosocial Support in Emergencies.</w:t>
              </w:r>
              <w:r w:rsidRPr="00241AE0">
                <w:rPr>
                  <w:rFonts w:ascii="Times New Roman" w:hAnsi="Times New Roman" w:cs="Times New Roman"/>
                  <w:color w:val="000000" w:themeColor="text1"/>
                  <w:sz w:val="24"/>
                  <w:szCs w:val="24"/>
                </w:rPr>
                <w:t xml:space="preserve"> Wellington: Ministry of Health.</w:t>
              </w:r>
            </w:p>
            <w:p w14:paraId="744EAD44"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Coastal Services Center. (2012, September 18). National Oceanic and Atmospheric Administration. </w:t>
              </w:r>
              <w:r w:rsidRPr="00241AE0">
                <w:rPr>
                  <w:rFonts w:ascii="Times New Roman" w:hAnsi="Times New Roman" w:cs="Times New Roman"/>
                  <w:iCs/>
                  <w:color w:val="000000" w:themeColor="text1"/>
                  <w:sz w:val="24"/>
                  <w:szCs w:val="24"/>
                </w:rPr>
                <w:t>NOAA Coastal Services Center</w:t>
              </w:r>
              <w:r w:rsidRPr="00241AE0">
                <w:rPr>
                  <w:rFonts w:ascii="Times New Roman" w:hAnsi="Times New Roman" w:cs="Times New Roman"/>
                  <w:color w:val="000000" w:themeColor="text1"/>
                  <w:sz w:val="24"/>
                  <w:szCs w:val="24"/>
                </w:rPr>
                <w:t>.</w:t>
              </w:r>
            </w:p>
            <w:p w14:paraId="095A0D48" w14:textId="6A7BB692"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Crossland, J. (2020). </w:t>
              </w:r>
              <w:r w:rsidRPr="00241AE0">
                <w:rPr>
                  <w:rFonts w:ascii="Times New Roman" w:hAnsi="Times New Roman" w:cs="Times New Roman"/>
                  <w:iCs/>
                  <w:color w:val="000000" w:themeColor="text1"/>
                  <w:sz w:val="24"/>
                  <w:szCs w:val="24"/>
                </w:rPr>
                <w:t>Leadership and management Comments 8 effective strategies for supporting employees after a disaster.</w:t>
              </w:r>
              <w:r w:rsidRPr="00241AE0">
                <w:rPr>
                  <w:rFonts w:ascii="Times New Roman" w:hAnsi="Times New Roman" w:cs="Times New Roman"/>
                  <w:color w:val="000000" w:themeColor="text1"/>
                  <w:sz w:val="24"/>
                  <w:szCs w:val="24"/>
                </w:rPr>
                <w:t xml:space="preserve"> https://www.insperity.com/blog/supporting-employees-after-a-disaster/ adresinden alındı</w:t>
              </w:r>
              <w:r w:rsidR="00555F15" w:rsidRPr="00241AE0">
                <w:rPr>
                  <w:rFonts w:ascii="Times New Roman" w:hAnsi="Times New Roman" w:cs="Times New Roman"/>
                  <w:color w:val="000000" w:themeColor="text1"/>
                  <w:sz w:val="24"/>
                  <w:szCs w:val="24"/>
                </w:rPr>
                <w:t>.</w:t>
              </w:r>
            </w:p>
            <w:p w14:paraId="5EBC352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Cuny, F. C. (2012). Introduction to Disaster Management Lesson. </w:t>
              </w:r>
              <w:r w:rsidRPr="00241AE0">
                <w:rPr>
                  <w:rFonts w:ascii="Times New Roman" w:hAnsi="Times New Roman" w:cs="Times New Roman"/>
                  <w:iCs/>
                  <w:color w:val="000000" w:themeColor="text1"/>
                  <w:sz w:val="24"/>
                  <w:szCs w:val="24"/>
                </w:rPr>
                <w:t>Lesson 1: The Scope of Disaster Management</w:t>
              </w:r>
              <w:r w:rsidRPr="00241AE0">
                <w:rPr>
                  <w:rFonts w:ascii="Times New Roman" w:hAnsi="Times New Roman" w:cs="Times New Roman"/>
                  <w:color w:val="000000" w:themeColor="text1"/>
                  <w:sz w:val="24"/>
                  <w:szCs w:val="24"/>
                </w:rPr>
                <w:t>, s. 400-409.</w:t>
              </w:r>
            </w:p>
            <w:p w14:paraId="754F391B" w14:textId="3A13A903"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Çamlıbel, N., Gül, G., Bol, P., </w:t>
              </w:r>
              <w:r w:rsidR="00555F15" w:rsidRPr="00241AE0">
                <w:rPr>
                  <w:rFonts w:ascii="Times New Roman" w:hAnsi="Times New Roman" w:cs="Times New Roman"/>
                  <w:color w:val="000000" w:themeColor="text1"/>
                  <w:sz w:val="24"/>
                  <w:szCs w:val="24"/>
                </w:rPr>
                <w:t>ve</w:t>
              </w:r>
              <w:r w:rsidRPr="00241AE0">
                <w:rPr>
                  <w:rFonts w:ascii="Times New Roman" w:hAnsi="Times New Roman" w:cs="Times New Roman"/>
                  <w:color w:val="000000" w:themeColor="text1"/>
                  <w:sz w:val="24"/>
                  <w:szCs w:val="24"/>
                </w:rPr>
                <w:t xml:space="preserve"> A, E. E. (2013). Çalışan Hemşireler Tarafından Yönetici Hemşirelerden Beklenen ve Algılanan Liderlik Davranışlarının Karşılaştırılması ( Bir Eğitim ve Araştırma Hastanesi Örneği ). </w:t>
              </w:r>
              <w:r w:rsidRPr="00241AE0">
                <w:rPr>
                  <w:rFonts w:ascii="Times New Roman" w:hAnsi="Times New Roman" w:cs="Times New Roman"/>
                  <w:iCs/>
                  <w:color w:val="000000" w:themeColor="text1"/>
                  <w:sz w:val="24"/>
                  <w:szCs w:val="24"/>
                </w:rPr>
                <w:t>Sağlıkta Performans ve Kalite Dergisi 6(2)</w:t>
              </w:r>
              <w:r w:rsidRPr="00241AE0">
                <w:rPr>
                  <w:rFonts w:ascii="Times New Roman" w:hAnsi="Times New Roman" w:cs="Times New Roman"/>
                  <w:color w:val="000000" w:themeColor="text1"/>
                  <w:sz w:val="24"/>
                  <w:szCs w:val="24"/>
                </w:rPr>
                <w:t>.</w:t>
              </w:r>
            </w:p>
            <w:p w14:paraId="7B4EC64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Çimer, Ö. (1998). Çeşitli Meslek Gruplarında Çalışan Kişilerin Empatik Eğilimleri, Selçuk Üniversitesi Sosyal Bilimler Enstitüsü, Yüksek Lisans Tezi, Konya, 34.</w:t>
              </w:r>
            </w:p>
            <w:p w14:paraId="181898C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Çolakoğlu Özgür Murat, B. K. (2015). Empati Düzeyi Belirleme Ölçeği (EDBÖ) Uyarlama Çalışması. </w:t>
              </w:r>
              <w:r w:rsidRPr="00241AE0">
                <w:rPr>
                  <w:rFonts w:ascii="Times New Roman" w:hAnsi="Times New Roman" w:cs="Times New Roman"/>
                  <w:iCs/>
                  <w:color w:val="000000" w:themeColor="text1"/>
                  <w:sz w:val="24"/>
                  <w:szCs w:val="24"/>
                </w:rPr>
                <w:t>İnönü Üniversitesi Eğitim Fakültesi Dergisi</w:t>
              </w:r>
              <w:r w:rsidRPr="00241AE0">
                <w:rPr>
                  <w:rFonts w:ascii="Times New Roman" w:hAnsi="Times New Roman" w:cs="Times New Roman"/>
                  <w:color w:val="000000" w:themeColor="text1"/>
                  <w:sz w:val="24"/>
                  <w:szCs w:val="24"/>
                </w:rPr>
                <w:t>, 16(1), 17-30. DOI: 10.17679/iuefd.16127895.</w:t>
              </w:r>
            </w:p>
            <w:p w14:paraId="02AA238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Darlin, A. (2001). Emotion Recognition and Empathy After Brain İnjury. Lakehead University.</w:t>
              </w:r>
            </w:p>
            <w:p w14:paraId="5421909D"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 xml:space="preserve">Davis, M. (1983). "Measuring Individual Differences in Empathy: Evidence for a Multidimensional Approach". </w:t>
              </w:r>
              <w:r w:rsidRPr="00241AE0">
                <w:rPr>
                  <w:rFonts w:ascii="Times New Roman" w:hAnsi="Times New Roman" w:cs="Times New Roman"/>
                  <w:iCs/>
                  <w:color w:val="000000" w:themeColor="text1"/>
                  <w:sz w:val="24"/>
                  <w:szCs w:val="24"/>
                </w:rPr>
                <w:t>Journal of Personality and Social Psychology. (44)</w:t>
              </w:r>
              <w:r w:rsidRPr="00241AE0">
                <w:rPr>
                  <w:rFonts w:ascii="Times New Roman" w:hAnsi="Times New Roman" w:cs="Times New Roman"/>
                  <w:color w:val="000000" w:themeColor="text1"/>
                  <w:sz w:val="24"/>
                  <w:szCs w:val="24"/>
                </w:rPr>
                <w:t>, 26-113.</w:t>
              </w:r>
            </w:p>
            <w:p w14:paraId="26B5B513"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 xml:space="preserve">Davis, M. (1999). "Empathy, Expectations, and Situational Preferences: Personality Influences on the Decision to Participate in Volunteer Helping Behaviors". </w:t>
              </w:r>
              <w:r w:rsidRPr="00241AE0">
                <w:rPr>
                  <w:rFonts w:ascii="Times New Roman" w:hAnsi="Times New Roman" w:cs="Times New Roman"/>
                  <w:iCs/>
                  <w:color w:val="000000" w:themeColor="text1"/>
                  <w:sz w:val="24"/>
                  <w:szCs w:val="24"/>
                </w:rPr>
                <w:t>Journal of Personality. 67(3)</w:t>
              </w:r>
              <w:r w:rsidRPr="00241AE0">
                <w:rPr>
                  <w:rFonts w:ascii="Times New Roman" w:hAnsi="Times New Roman" w:cs="Times New Roman"/>
                  <w:color w:val="000000" w:themeColor="text1"/>
                  <w:sz w:val="24"/>
                  <w:szCs w:val="24"/>
                </w:rPr>
                <w:t>, 469-503.</w:t>
              </w:r>
            </w:p>
            <w:p w14:paraId="23F062CF"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Demir, A. (2018, 10 23). Afetlerde Medikal Müdahale Uygulayıcılarının Temel Yeterlilikleri Ve Hazıroluşluklarının Tespiti; “Gümüşhane Üniversitesi Örneği. </w:t>
              </w:r>
              <w:r w:rsidRPr="00241AE0">
                <w:rPr>
                  <w:rFonts w:ascii="Times New Roman" w:hAnsi="Times New Roman" w:cs="Times New Roman"/>
                  <w:iCs/>
                  <w:color w:val="000000" w:themeColor="text1"/>
                  <w:sz w:val="24"/>
                  <w:szCs w:val="24"/>
                </w:rPr>
                <w:t>1. Uluslararası Afet Yönetimi Kongresi (IDMC 2018)</w:t>
              </w:r>
              <w:r w:rsidRPr="00241AE0">
                <w:rPr>
                  <w:rFonts w:ascii="Times New Roman" w:hAnsi="Times New Roman" w:cs="Times New Roman"/>
                  <w:color w:val="000000" w:themeColor="text1"/>
                  <w:sz w:val="24"/>
                  <w:szCs w:val="24"/>
                </w:rPr>
                <w:t>, (s. 43-70). Gümüşhane.</w:t>
              </w:r>
            </w:p>
            <w:p w14:paraId="580B6EEC" w14:textId="749A3699"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Dimaggio, C., ve</w:t>
              </w:r>
              <w:r w:rsidR="006D7ED9" w:rsidRPr="00241AE0">
                <w:rPr>
                  <w:rFonts w:ascii="Times New Roman" w:hAnsi="Times New Roman" w:cs="Times New Roman"/>
                  <w:color w:val="000000" w:themeColor="text1"/>
                  <w:sz w:val="24"/>
                  <w:szCs w:val="24"/>
                </w:rPr>
                <w:t xml:space="preserve"> Galea, S. (2006). The behavioral consequences of terrorism: a meta-analysis. </w:t>
              </w:r>
              <w:r w:rsidR="006D7ED9" w:rsidRPr="00241AE0">
                <w:rPr>
                  <w:rFonts w:ascii="Times New Roman" w:hAnsi="Times New Roman" w:cs="Times New Roman"/>
                  <w:iCs/>
                  <w:color w:val="000000" w:themeColor="text1"/>
                  <w:sz w:val="24"/>
                  <w:szCs w:val="24"/>
                </w:rPr>
                <w:t>Academic Emergency Medicine</w:t>
              </w:r>
              <w:r w:rsidR="006D7ED9" w:rsidRPr="00241AE0">
                <w:rPr>
                  <w:rFonts w:ascii="Times New Roman" w:hAnsi="Times New Roman" w:cs="Times New Roman"/>
                  <w:color w:val="000000" w:themeColor="text1"/>
                  <w:sz w:val="24"/>
                  <w:szCs w:val="24"/>
                </w:rPr>
                <w:t>, s. 13(5): 559-566.</w:t>
              </w:r>
            </w:p>
            <w:p w14:paraId="49AB37C3"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Disasters, Board on Natural. (1999, June). National Research Council, “Mitigation Emerges as a Major Strategy for Reducing Losses Caused by Natural Disasters,. </w:t>
              </w:r>
              <w:r w:rsidRPr="00241AE0">
                <w:rPr>
                  <w:rFonts w:ascii="Times New Roman" w:hAnsi="Times New Roman" w:cs="Times New Roman"/>
                  <w:iCs/>
                  <w:color w:val="000000" w:themeColor="text1"/>
                  <w:sz w:val="24"/>
                  <w:szCs w:val="24"/>
                </w:rPr>
                <w:t>Science 284(5422):1943-1947</w:t>
              </w:r>
              <w:r w:rsidRPr="00241AE0">
                <w:rPr>
                  <w:rFonts w:ascii="Times New Roman" w:hAnsi="Times New Roman" w:cs="Times New Roman"/>
                  <w:color w:val="000000" w:themeColor="text1"/>
                  <w:sz w:val="24"/>
                  <w:szCs w:val="24"/>
                </w:rPr>
                <w:t>.</w:t>
              </w:r>
            </w:p>
            <w:p w14:paraId="4887207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Doğanay Ali., Ş. E. (2016). Liderlik Tarzlarının Çalışanların Bağlılık Seviyesi ve Performansına Etkisi : Başakşehir Belediyesinde Bir Uygulama. </w:t>
              </w:r>
              <w:r w:rsidRPr="00241AE0">
                <w:rPr>
                  <w:rFonts w:ascii="Times New Roman" w:hAnsi="Times New Roman" w:cs="Times New Roman"/>
                  <w:iCs/>
                  <w:color w:val="000000" w:themeColor="text1"/>
                  <w:sz w:val="24"/>
                  <w:szCs w:val="24"/>
                </w:rPr>
                <w:t>Yalova Sosyal Bilimler Dergisi</w:t>
              </w:r>
              <w:r w:rsidRPr="00241AE0">
                <w:rPr>
                  <w:rFonts w:ascii="Times New Roman" w:hAnsi="Times New Roman" w:cs="Times New Roman"/>
                  <w:color w:val="000000" w:themeColor="text1"/>
                  <w:sz w:val="24"/>
                  <w:szCs w:val="24"/>
                </w:rPr>
                <w:t>, 324-348.</w:t>
              </w:r>
            </w:p>
            <w:p w14:paraId="02F61D6D"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Duan, R. (2015). Emergency decision-making based on the Bayesian method Nanjing Univ. </w:t>
              </w:r>
              <w:r w:rsidRPr="00241AE0">
                <w:rPr>
                  <w:rFonts w:ascii="Times New Roman" w:hAnsi="Times New Roman" w:cs="Times New Roman"/>
                  <w:iCs/>
                  <w:color w:val="000000" w:themeColor="text1"/>
                  <w:sz w:val="24"/>
                  <w:szCs w:val="24"/>
                </w:rPr>
                <w:t>Posts Telecommun</w:t>
              </w:r>
              <w:r w:rsidRPr="00241AE0">
                <w:rPr>
                  <w:rFonts w:ascii="Times New Roman" w:hAnsi="Times New Roman" w:cs="Times New Roman"/>
                  <w:color w:val="000000" w:themeColor="text1"/>
                  <w:sz w:val="24"/>
                  <w:szCs w:val="24"/>
                </w:rPr>
                <w:t>.</w:t>
              </w:r>
            </w:p>
            <w:p w14:paraId="36D3930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Duyan, V. (2010). </w:t>
              </w:r>
              <w:r w:rsidRPr="00241AE0">
                <w:rPr>
                  <w:rFonts w:ascii="Times New Roman" w:hAnsi="Times New Roman" w:cs="Times New Roman"/>
                  <w:iCs/>
                  <w:color w:val="000000" w:themeColor="text1"/>
                  <w:sz w:val="24"/>
                  <w:szCs w:val="24"/>
                </w:rPr>
                <w:t>Sosyal Hizmet Temelleri, Yaklaşımları, Müdahale Yöntemleri. (Birinci Baskı).</w:t>
              </w:r>
              <w:r w:rsidRPr="00241AE0">
                <w:rPr>
                  <w:rFonts w:ascii="Times New Roman" w:hAnsi="Times New Roman" w:cs="Times New Roman"/>
                  <w:color w:val="000000" w:themeColor="text1"/>
                  <w:sz w:val="24"/>
                  <w:szCs w:val="24"/>
                </w:rPr>
                <w:t xml:space="preserve"> Ankara: Öz Baran Ofset Matbaacılık San. ve Tic. Ltd. Şti.</w:t>
              </w:r>
            </w:p>
            <w:p w14:paraId="6DBD12E5" w14:textId="2BFC5F05"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Duygulu, S., ve</w:t>
              </w:r>
              <w:r w:rsidR="006D7ED9" w:rsidRPr="00241AE0">
                <w:rPr>
                  <w:rFonts w:ascii="Times New Roman" w:hAnsi="Times New Roman" w:cs="Times New Roman"/>
                  <w:color w:val="000000" w:themeColor="text1"/>
                  <w:sz w:val="24"/>
                  <w:szCs w:val="24"/>
                </w:rPr>
                <w:t xml:space="preserve"> Kubilay, G. (2008). Yönetici Hemşirelerin ve Birlikte Çalıştıkları Hemşirelerin Liderliğe İlişkin Değerlendirmeleri ve Yönetici Hemşirelerin Sahip Oldukları Liderlik Özellikleri. </w:t>
              </w:r>
              <w:r w:rsidR="006D7ED9" w:rsidRPr="00241AE0">
                <w:rPr>
                  <w:rFonts w:ascii="Times New Roman" w:hAnsi="Times New Roman" w:cs="Times New Roman"/>
                  <w:iCs/>
                  <w:color w:val="000000" w:themeColor="text1"/>
                  <w:sz w:val="24"/>
                  <w:szCs w:val="24"/>
                </w:rPr>
                <w:t>Hacettepe Üniversitesi Sağlık Bilimleri Fakültesi Hemşirelik Dergisi :5</w:t>
              </w:r>
              <w:r w:rsidR="006D7ED9" w:rsidRPr="00241AE0">
                <w:rPr>
                  <w:rFonts w:ascii="Times New Roman" w:hAnsi="Times New Roman" w:cs="Times New Roman"/>
                  <w:color w:val="000000" w:themeColor="text1"/>
                  <w:sz w:val="24"/>
                  <w:szCs w:val="24"/>
                </w:rPr>
                <w:t>, s. 1-15.</w:t>
              </w:r>
            </w:p>
            <w:p w14:paraId="098ABC61" w14:textId="21B5E985"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Eale, K. E., ve</w:t>
              </w:r>
              <w:r w:rsidR="006D7ED9" w:rsidRPr="00241AE0">
                <w:rPr>
                  <w:rFonts w:ascii="Times New Roman" w:hAnsi="Times New Roman" w:cs="Times New Roman"/>
                  <w:color w:val="000000" w:themeColor="text1"/>
                  <w:sz w:val="24"/>
                  <w:szCs w:val="24"/>
                </w:rPr>
                <w:t xml:space="preserve"> Mphuthı, D. (2020). Perceptions of Parents/Guardians About the Effectiveness of Future Families Orphans and Vulnerable Children Programme in Olievenhoutbosch, South Africa. </w:t>
              </w:r>
              <w:r w:rsidR="006D7ED9" w:rsidRPr="00241AE0">
                <w:rPr>
                  <w:rFonts w:ascii="Times New Roman" w:hAnsi="Times New Roman" w:cs="Times New Roman"/>
                  <w:iCs/>
                  <w:color w:val="000000" w:themeColor="text1"/>
                  <w:sz w:val="24"/>
                  <w:szCs w:val="24"/>
                </w:rPr>
                <w:t>Global Journal of Health Science; Vol. 12, No. 4; 2020</w:t>
              </w:r>
              <w:r w:rsidR="006D7ED9" w:rsidRPr="00241AE0">
                <w:rPr>
                  <w:rFonts w:ascii="Times New Roman" w:hAnsi="Times New Roman" w:cs="Times New Roman"/>
                  <w:color w:val="000000" w:themeColor="text1"/>
                  <w:sz w:val="24"/>
                  <w:szCs w:val="24"/>
                </w:rPr>
                <w:t>, s. 20-22.</w:t>
              </w:r>
            </w:p>
            <w:p w14:paraId="2A6978FB" w14:textId="196D4EF7"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lastRenderedPageBreak/>
                <w:t>Eisenberg, N., ve</w:t>
              </w:r>
              <w:r w:rsidR="006D7ED9" w:rsidRPr="00241AE0">
                <w:rPr>
                  <w:rFonts w:ascii="Times New Roman" w:hAnsi="Times New Roman" w:cs="Times New Roman"/>
                  <w:color w:val="000000" w:themeColor="text1"/>
                  <w:sz w:val="24"/>
                  <w:szCs w:val="24"/>
                </w:rPr>
                <w:t xml:space="preserve"> FABES, R. (1990). "Empathy: Conceptualization, Measurement, and Relation to Prosocial Behavior". </w:t>
              </w:r>
              <w:r w:rsidR="006D7ED9" w:rsidRPr="00241AE0">
                <w:rPr>
                  <w:rFonts w:ascii="Times New Roman" w:hAnsi="Times New Roman" w:cs="Times New Roman"/>
                  <w:iCs/>
                  <w:color w:val="000000" w:themeColor="text1"/>
                  <w:sz w:val="24"/>
                  <w:szCs w:val="24"/>
                </w:rPr>
                <w:t>Motivation and Emotion. 14(2)</w:t>
              </w:r>
              <w:r w:rsidR="006D7ED9" w:rsidRPr="00241AE0">
                <w:rPr>
                  <w:rFonts w:ascii="Times New Roman" w:hAnsi="Times New Roman" w:cs="Times New Roman"/>
                  <w:color w:val="000000" w:themeColor="text1"/>
                  <w:sz w:val="24"/>
                  <w:szCs w:val="24"/>
                </w:rPr>
                <w:t>, pp. 49-131.</w:t>
              </w:r>
            </w:p>
            <w:p w14:paraId="2B53015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Eisinberg, N. (1994). The Relations of Emotionality and Regulation to Dispositional and Situational Empathy-related Responding. </w:t>
              </w:r>
              <w:r w:rsidRPr="00241AE0">
                <w:rPr>
                  <w:rFonts w:ascii="Times New Roman" w:hAnsi="Times New Roman" w:cs="Times New Roman"/>
                  <w:iCs/>
                  <w:color w:val="000000" w:themeColor="text1"/>
                  <w:sz w:val="24"/>
                  <w:szCs w:val="24"/>
                </w:rPr>
                <w:t>Journal of Personality and Social Psychology. 66(4)</w:t>
              </w:r>
              <w:r w:rsidRPr="00241AE0">
                <w:rPr>
                  <w:rFonts w:ascii="Times New Roman" w:hAnsi="Times New Roman" w:cs="Times New Roman"/>
                  <w:color w:val="000000" w:themeColor="text1"/>
                  <w:sz w:val="24"/>
                  <w:szCs w:val="24"/>
                </w:rPr>
                <w:t>, 776-797.</w:t>
              </w:r>
            </w:p>
            <w:p w14:paraId="2A662285"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Eisinberg, N. (2000). "Emotion, Regulation, and Moral Development". </w:t>
              </w:r>
              <w:r w:rsidRPr="00241AE0">
                <w:rPr>
                  <w:rFonts w:ascii="Times New Roman" w:hAnsi="Times New Roman" w:cs="Times New Roman"/>
                  <w:iCs/>
                  <w:color w:val="000000" w:themeColor="text1"/>
                  <w:sz w:val="24"/>
                  <w:szCs w:val="24"/>
                </w:rPr>
                <w:t>Annual Review of Psychology 51</w:t>
              </w:r>
              <w:r w:rsidRPr="00241AE0">
                <w:rPr>
                  <w:rFonts w:ascii="Times New Roman" w:hAnsi="Times New Roman" w:cs="Times New Roman"/>
                  <w:color w:val="000000" w:themeColor="text1"/>
                  <w:sz w:val="24"/>
                  <w:szCs w:val="24"/>
                </w:rPr>
                <w:t>, s. 665-697.</w:t>
              </w:r>
            </w:p>
            <w:p w14:paraId="2B471498"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Ergünay, O. (2009). </w:t>
              </w:r>
              <w:r w:rsidRPr="00241AE0">
                <w:rPr>
                  <w:rFonts w:ascii="Times New Roman" w:hAnsi="Times New Roman" w:cs="Times New Roman"/>
                  <w:iCs/>
                  <w:color w:val="000000" w:themeColor="text1"/>
                  <w:sz w:val="24"/>
                  <w:szCs w:val="24"/>
                </w:rPr>
                <w:t>Afet Yönetimi; Genel İlkeler, Tanımlar, Kavramlar.</w:t>
              </w:r>
              <w:r w:rsidRPr="00241AE0">
                <w:rPr>
                  <w:rFonts w:ascii="Times New Roman" w:hAnsi="Times New Roman" w:cs="Times New Roman"/>
                  <w:color w:val="000000" w:themeColor="text1"/>
                  <w:sz w:val="24"/>
                  <w:szCs w:val="24"/>
                </w:rPr>
                <w:t xml:space="preserve"> Ankara: Afet İşleri Eski Genel Müdürlüğü.</w:t>
              </w:r>
            </w:p>
            <w:p w14:paraId="60EDE19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Erkal, T., &amp; Değerliyurt, M. (2009). Türkiye’de Afet Yönetimi. </w:t>
              </w:r>
              <w:r w:rsidRPr="00241AE0">
                <w:rPr>
                  <w:rFonts w:ascii="Times New Roman" w:hAnsi="Times New Roman" w:cs="Times New Roman"/>
                  <w:iCs/>
                  <w:color w:val="000000" w:themeColor="text1"/>
                  <w:sz w:val="24"/>
                  <w:szCs w:val="24"/>
                </w:rPr>
                <w:t>Doğu Coğrafya Dergisi, 14(22)</w:t>
              </w:r>
              <w:r w:rsidRPr="00241AE0">
                <w:rPr>
                  <w:rFonts w:ascii="Times New Roman" w:hAnsi="Times New Roman" w:cs="Times New Roman"/>
                  <w:color w:val="000000" w:themeColor="text1"/>
                  <w:sz w:val="24"/>
                  <w:szCs w:val="24"/>
                </w:rPr>
                <w:t>, 147-164.</w:t>
              </w:r>
            </w:p>
            <w:p w14:paraId="20F50813"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Federal Emergency Management Agency. (1983, September). Hazards Analysis for Emergency Management (Interim Guidance). s. 5.</w:t>
              </w:r>
            </w:p>
            <w:p w14:paraId="734371AE"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 xml:space="preserve">Federal Emergency Management Agency. (1996). Guide For All Hazard Emergency Operations Palnning. </w:t>
              </w:r>
              <w:r w:rsidRPr="00241AE0">
                <w:rPr>
                  <w:rFonts w:ascii="Times New Roman" w:hAnsi="Times New Roman" w:cs="Times New Roman"/>
                  <w:iCs/>
                  <w:color w:val="000000" w:themeColor="text1"/>
                  <w:sz w:val="24"/>
                  <w:szCs w:val="24"/>
                </w:rPr>
                <w:t>GLO-1</w:t>
              </w:r>
              <w:r w:rsidRPr="00241AE0">
                <w:rPr>
                  <w:rFonts w:ascii="Times New Roman" w:hAnsi="Times New Roman" w:cs="Times New Roman"/>
                  <w:color w:val="000000" w:themeColor="text1"/>
                  <w:sz w:val="24"/>
                  <w:szCs w:val="24"/>
                </w:rPr>
                <w:t>, p. 101.</w:t>
              </w:r>
            </w:p>
            <w:p w14:paraId="7D6D039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Figley, C. (2002). Compassion Fatigue: Psychotherapists’ Chronic Lack of Self Care. </w:t>
              </w:r>
              <w:r w:rsidRPr="00241AE0">
                <w:rPr>
                  <w:rFonts w:ascii="Times New Roman" w:hAnsi="Times New Roman" w:cs="Times New Roman"/>
                  <w:iCs/>
                  <w:color w:val="000000" w:themeColor="text1"/>
                  <w:sz w:val="24"/>
                  <w:szCs w:val="24"/>
                </w:rPr>
                <w:t>Journal of Clinical Psychology. 58(11)</w:t>
              </w:r>
              <w:r w:rsidRPr="00241AE0">
                <w:rPr>
                  <w:rFonts w:ascii="Times New Roman" w:hAnsi="Times New Roman" w:cs="Times New Roman"/>
                  <w:color w:val="000000" w:themeColor="text1"/>
                  <w:sz w:val="24"/>
                  <w:szCs w:val="24"/>
                </w:rPr>
                <w:t>, 41-1433.</w:t>
              </w:r>
            </w:p>
            <w:p w14:paraId="5A2EA61E" w14:textId="09F29CCE"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Fulgham, S. M., </w:t>
              </w:r>
              <w:r w:rsidR="00555F15" w:rsidRPr="00241AE0">
                <w:rPr>
                  <w:rFonts w:ascii="Times New Roman" w:hAnsi="Times New Roman" w:cs="Times New Roman"/>
                  <w:color w:val="000000" w:themeColor="text1"/>
                  <w:sz w:val="24"/>
                  <w:szCs w:val="24"/>
                </w:rPr>
                <w:t>ve</w:t>
              </w:r>
              <w:r w:rsidRPr="00241AE0">
                <w:rPr>
                  <w:rFonts w:ascii="Times New Roman" w:hAnsi="Times New Roman" w:cs="Times New Roman"/>
                  <w:color w:val="000000" w:themeColor="text1"/>
                  <w:sz w:val="24"/>
                  <w:szCs w:val="24"/>
                </w:rPr>
                <w:t xml:space="preserve"> Shaughnessy, M. (2008, September). "Q &amp; A with Ed Tech Leaders: Interview with Roger Kaufman". </w:t>
              </w:r>
              <w:r w:rsidRPr="00241AE0">
                <w:rPr>
                  <w:rFonts w:ascii="Times New Roman" w:hAnsi="Times New Roman" w:cs="Times New Roman"/>
                  <w:iCs/>
                  <w:color w:val="000000" w:themeColor="text1"/>
                  <w:sz w:val="24"/>
                  <w:szCs w:val="24"/>
                </w:rPr>
                <w:t>Educational Technology</w:t>
              </w:r>
              <w:r w:rsidRPr="00241AE0">
                <w:rPr>
                  <w:rFonts w:ascii="Times New Roman" w:hAnsi="Times New Roman" w:cs="Times New Roman"/>
                  <w:color w:val="000000" w:themeColor="text1"/>
                  <w:sz w:val="24"/>
                  <w:szCs w:val="24"/>
                </w:rPr>
                <w:t>, s. 49-52.</w:t>
              </w:r>
            </w:p>
            <w:p w14:paraId="4AA7C203"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Gündüz, B. Ç. (2009). Okul Psikolojik Danışmanlarında Mesleki Yetkinlik İnancı. Mersin Üniversitesi Eğitim Fakültesi Dergisi, 5(1).</w:t>
              </w:r>
            </w:p>
            <w:p w14:paraId="20CAC34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Hansen, P. (2009). Psychosocial Interventions. </w:t>
              </w:r>
              <w:r w:rsidRPr="00241AE0">
                <w:rPr>
                  <w:rFonts w:ascii="Times New Roman" w:hAnsi="Times New Roman" w:cs="Times New Roman"/>
                  <w:iCs/>
                  <w:color w:val="000000" w:themeColor="text1"/>
                  <w:sz w:val="24"/>
                  <w:szCs w:val="24"/>
                </w:rPr>
                <w:t>Reference Centre for Psychosocial Support. International Federation of Red Cross and Red Crescent Societies, Denmark</w:t>
              </w:r>
              <w:r w:rsidRPr="00241AE0">
                <w:rPr>
                  <w:rFonts w:ascii="Times New Roman" w:hAnsi="Times New Roman" w:cs="Times New Roman"/>
                  <w:color w:val="000000" w:themeColor="text1"/>
                  <w:sz w:val="24"/>
                  <w:szCs w:val="24"/>
                </w:rPr>
                <w:t>.</w:t>
              </w:r>
            </w:p>
            <w:p w14:paraId="1DB1907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Hikmet, Y. (2005). Türkiye’de Doğal Afetlerin Merkez-Yerel İlişkisi Açısından Yönetim Sorunları. </w:t>
              </w:r>
              <w:r w:rsidRPr="00241AE0">
                <w:rPr>
                  <w:rFonts w:ascii="Times New Roman" w:hAnsi="Times New Roman" w:cs="Times New Roman"/>
                  <w:iCs/>
                  <w:color w:val="000000" w:themeColor="text1"/>
                  <w:sz w:val="24"/>
                  <w:szCs w:val="24"/>
                </w:rPr>
                <w:t>Dokuz Eylül Üniversitesi Sosyal Bilimler Enstitüsü Dergisi, Cilt: 7, Sayı: 3,</w:t>
              </w:r>
              <w:r w:rsidRPr="00241AE0">
                <w:rPr>
                  <w:rFonts w:ascii="Times New Roman" w:hAnsi="Times New Roman" w:cs="Times New Roman"/>
                  <w:color w:val="000000" w:themeColor="text1"/>
                  <w:sz w:val="24"/>
                  <w:szCs w:val="24"/>
                </w:rPr>
                <w:t>, 280-301, İzmir.</w:t>
              </w:r>
            </w:p>
            <w:p w14:paraId="40002F1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 xml:space="preserve">Hogarty, G. E., Anderson, G. M., Reıss, D., &amp; al, e. (1991). Family psychoeducation, social skills training and maintenance chemotherapy in the aftercare treatment of schizophrenia: II. Two-year effects of a controlled study on relapse and adjustment. </w:t>
              </w:r>
              <w:r w:rsidRPr="00241AE0">
                <w:rPr>
                  <w:rFonts w:ascii="Times New Roman" w:hAnsi="Times New Roman" w:cs="Times New Roman"/>
                  <w:iCs/>
                  <w:color w:val="000000" w:themeColor="text1"/>
                  <w:sz w:val="24"/>
                  <w:szCs w:val="24"/>
                </w:rPr>
                <w:t>Arc Gen Psychiatry 48</w:t>
              </w:r>
              <w:r w:rsidRPr="00241AE0">
                <w:rPr>
                  <w:rFonts w:ascii="Times New Roman" w:hAnsi="Times New Roman" w:cs="Times New Roman"/>
                  <w:color w:val="000000" w:themeColor="text1"/>
                  <w:sz w:val="24"/>
                  <w:szCs w:val="24"/>
                </w:rPr>
                <w:t>, s. 340-347.</w:t>
              </w:r>
            </w:p>
            <w:p w14:paraId="621BB45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Inter-Agency Standing Committee (IASC). (2007). </w:t>
              </w:r>
              <w:r w:rsidRPr="00241AE0">
                <w:rPr>
                  <w:rFonts w:ascii="Times New Roman" w:hAnsi="Times New Roman" w:cs="Times New Roman"/>
                  <w:iCs/>
                  <w:color w:val="000000" w:themeColor="text1"/>
                  <w:sz w:val="24"/>
                  <w:szCs w:val="24"/>
                </w:rPr>
                <w:t>IASC Guidelines on Mental Health and Psychosocial Support in Emergency Settings.</w:t>
              </w:r>
              <w:r w:rsidRPr="00241AE0">
                <w:rPr>
                  <w:rFonts w:ascii="Times New Roman" w:hAnsi="Times New Roman" w:cs="Times New Roman"/>
                  <w:color w:val="000000" w:themeColor="text1"/>
                  <w:sz w:val="24"/>
                  <w:szCs w:val="24"/>
                </w:rPr>
                <w:t xml:space="preserve"> Geneva: IASC.</w:t>
              </w:r>
            </w:p>
            <w:p w14:paraId="5BE13FE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International Accounting Stanarts Committee (IASC). (2007). </w:t>
              </w:r>
              <w:r w:rsidRPr="00241AE0">
                <w:rPr>
                  <w:rFonts w:ascii="Times New Roman" w:hAnsi="Times New Roman" w:cs="Times New Roman"/>
                  <w:iCs/>
                  <w:color w:val="000000" w:themeColor="text1"/>
                  <w:sz w:val="24"/>
                  <w:szCs w:val="24"/>
                </w:rPr>
                <w:t>Guidelines on mental health and psychosocial support in emergency settings, (accessed 1 Februarary 2020).</w:t>
              </w:r>
              <w:r w:rsidRPr="00241AE0">
                <w:rPr>
                  <w:rFonts w:ascii="Times New Roman" w:hAnsi="Times New Roman" w:cs="Times New Roman"/>
                  <w:color w:val="000000" w:themeColor="text1"/>
                  <w:sz w:val="24"/>
                  <w:szCs w:val="24"/>
                </w:rPr>
                <w:t xml:space="preserve"> Geneva: Inter-Agency Standing Committee.</w:t>
              </w:r>
            </w:p>
            <w:p w14:paraId="6B5E18E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International Accounting Stanarts Committee (IASC). (2007). </w:t>
              </w:r>
              <w:r w:rsidRPr="00241AE0">
                <w:rPr>
                  <w:rFonts w:ascii="Times New Roman" w:hAnsi="Times New Roman" w:cs="Times New Roman"/>
                  <w:iCs/>
                  <w:color w:val="000000" w:themeColor="text1"/>
                  <w:sz w:val="24"/>
                  <w:szCs w:val="24"/>
                </w:rPr>
                <w:t>Iasc Guidelines on Mental Health and Psychosocial Support in Emergency Settings.</w:t>
              </w:r>
              <w:r w:rsidRPr="00241AE0">
                <w:rPr>
                  <w:rFonts w:ascii="Times New Roman" w:hAnsi="Times New Roman" w:cs="Times New Roman"/>
                  <w:color w:val="000000" w:themeColor="text1"/>
                  <w:sz w:val="24"/>
                  <w:szCs w:val="24"/>
                </w:rPr>
                <w:t xml:space="preserve"> </w:t>
              </w:r>
            </w:p>
            <w:p w14:paraId="13EF0DE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International Accounting Stanarts Committee (IASC). (2017). </w:t>
              </w:r>
              <w:r w:rsidRPr="00241AE0">
                <w:rPr>
                  <w:rFonts w:ascii="Times New Roman" w:hAnsi="Times New Roman" w:cs="Times New Roman"/>
                  <w:iCs/>
                  <w:color w:val="000000" w:themeColor="text1"/>
                  <w:sz w:val="24"/>
                  <w:szCs w:val="24"/>
                </w:rPr>
                <w:t>Mental Health And Psychosocıal Support In Emergency Settıngs, A Common Monitoring And Evaluation Framework.</w:t>
              </w:r>
              <w:r w:rsidRPr="00241AE0">
                <w:rPr>
                  <w:rFonts w:ascii="Times New Roman" w:hAnsi="Times New Roman" w:cs="Times New Roman"/>
                  <w:color w:val="000000" w:themeColor="text1"/>
                  <w:sz w:val="24"/>
                  <w:szCs w:val="24"/>
                </w:rPr>
                <w:t xml:space="preserve"> IASC.</w:t>
              </w:r>
            </w:p>
            <w:p w14:paraId="54F5D7B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International Federation of Red Cross and Red Crescent Societies (IFRC) Participant’s. (2009). </w:t>
              </w:r>
              <w:r w:rsidRPr="00241AE0">
                <w:rPr>
                  <w:rFonts w:ascii="Times New Roman" w:hAnsi="Times New Roman" w:cs="Times New Roman"/>
                  <w:iCs/>
                  <w:color w:val="000000" w:themeColor="text1"/>
                  <w:sz w:val="24"/>
                  <w:szCs w:val="24"/>
                </w:rPr>
                <w:t>Community Based Psychosocial Support.</w:t>
              </w:r>
              <w:r w:rsidRPr="00241AE0">
                <w:rPr>
                  <w:rFonts w:ascii="Times New Roman" w:hAnsi="Times New Roman" w:cs="Times New Roman"/>
                  <w:color w:val="000000" w:themeColor="text1"/>
                  <w:sz w:val="24"/>
                  <w:szCs w:val="24"/>
                </w:rPr>
                <w:t xml:space="preserve"> Denmark: Participant’s Book IFRC.</w:t>
              </w:r>
            </w:p>
            <w:p w14:paraId="7660B40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International Union for Conservation of Nature (IUCN). (2003). Livelihoods and Climate Change. </w:t>
              </w:r>
              <w:r w:rsidRPr="00241AE0">
                <w:rPr>
                  <w:rFonts w:ascii="Times New Roman" w:hAnsi="Times New Roman" w:cs="Times New Roman"/>
                  <w:iCs/>
                  <w:color w:val="000000" w:themeColor="text1"/>
                  <w:sz w:val="24"/>
                  <w:szCs w:val="24"/>
                </w:rPr>
                <w:t>IUCN, Gland</w:t>
              </w:r>
              <w:r w:rsidRPr="00241AE0">
                <w:rPr>
                  <w:rFonts w:ascii="Times New Roman" w:hAnsi="Times New Roman" w:cs="Times New Roman"/>
                  <w:color w:val="000000" w:themeColor="text1"/>
                  <w:sz w:val="24"/>
                  <w:szCs w:val="24"/>
                </w:rPr>
                <w:t>.</w:t>
              </w:r>
            </w:p>
            <w:p w14:paraId="76E6A397"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Kadıoğlu, M. (2008). Bütünleşik Afet Yönetimin Temel İlkeleri; Kadıoğlu, M. ve Özdamar, E., (editörler), “Afet Zararlarını Azaltmanın Temel İlkeleri”. </w:t>
              </w:r>
              <w:r w:rsidRPr="00241AE0">
                <w:rPr>
                  <w:rFonts w:ascii="Times New Roman" w:hAnsi="Times New Roman" w:cs="Times New Roman"/>
                  <w:iCs/>
                  <w:color w:val="000000" w:themeColor="text1"/>
                  <w:sz w:val="24"/>
                  <w:szCs w:val="24"/>
                </w:rPr>
                <w:t>JICA Türkiye Ofisi Yayınları No: 2, Ankara</w:t>
              </w:r>
              <w:r w:rsidRPr="00241AE0">
                <w:rPr>
                  <w:rFonts w:ascii="Times New Roman" w:hAnsi="Times New Roman" w:cs="Times New Roman"/>
                  <w:color w:val="000000" w:themeColor="text1"/>
                  <w:sz w:val="24"/>
                  <w:szCs w:val="24"/>
                </w:rPr>
                <w:t>, 1-34.</w:t>
              </w:r>
            </w:p>
            <w:p w14:paraId="091EC33B"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Kanlı, İ. B. (2004). Üst düzey planlama sistemi ve afet yönetimi ilişkileri. </w:t>
              </w:r>
              <w:r w:rsidRPr="00241AE0">
                <w:rPr>
                  <w:rFonts w:ascii="Times New Roman" w:hAnsi="Times New Roman" w:cs="Times New Roman"/>
                  <w:iCs/>
                  <w:color w:val="000000" w:themeColor="text1"/>
                  <w:sz w:val="24"/>
                  <w:szCs w:val="24"/>
                </w:rPr>
                <w:t>İtüDergisi/A, Cilt:3, Sayı:1</w:t>
              </w:r>
              <w:r w:rsidRPr="00241AE0">
                <w:rPr>
                  <w:rFonts w:ascii="Times New Roman" w:hAnsi="Times New Roman" w:cs="Times New Roman"/>
                  <w:color w:val="000000" w:themeColor="text1"/>
                  <w:sz w:val="24"/>
                  <w:szCs w:val="24"/>
                </w:rPr>
                <w:t>, 103-112.</w:t>
              </w:r>
            </w:p>
            <w:p w14:paraId="7C346D25" w14:textId="0AE6DD62"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Kapucu, N., ve</w:t>
              </w:r>
              <w:r w:rsidR="006D7ED9" w:rsidRPr="00241AE0">
                <w:rPr>
                  <w:rFonts w:ascii="Times New Roman" w:hAnsi="Times New Roman" w:cs="Times New Roman"/>
                  <w:color w:val="000000" w:themeColor="text1"/>
                  <w:sz w:val="24"/>
                  <w:szCs w:val="24"/>
                </w:rPr>
                <w:t xml:space="preserve"> Garayev, V. (2011). Collobarite decision-making in emergency and disaster management. </w:t>
              </w:r>
              <w:r w:rsidR="006D7ED9" w:rsidRPr="00241AE0">
                <w:rPr>
                  <w:rFonts w:ascii="Times New Roman" w:hAnsi="Times New Roman" w:cs="Times New Roman"/>
                  <w:iCs/>
                  <w:color w:val="000000" w:themeColor="text1"/>
                  <w:sz w:val="24"/>
                  <w:szCs w:val="24"/>
                </w:rPr>
                <w:t>Int. J. Public Adm 34 (6)</w:t>
              </w:r>
              <w:r w:rsidR="006D7ED9" w:rsidRPr="00241AE0">
                <w:rPr>
                  <w:rFonts w:ascii="Times New Roman" w:hAnsi="Times New Roman" w:cs="Times New Roman"/>
                  <w:color w:val="000000" w:themeColor="text1"/>
                  <w:sz w:val="24"/>
                  <w:szCs w:val="24"/>
                </w:rPr>
                <w:t>, pp. 366-375.</w:t>
              </w:r>
            </w:p>
            <w:p w14:paraId="024C25E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 xml:space="preserve">Karataş, H. (2019). Psikososyal bakım yetkinliği öz değerlendirme ölçeği geliştirilmesi geçerlik ve güvenirlik çalışması (Yayınlanmamış Yüksek Lisans Tezi). </w:t>
              </w:r>
              <w:r w:rsidRPr="00241AE0">
                <w:rPr>
                  <w:rFonts w:ascii="Times New Roman" w:hAnsi="Times New Roman" w:cs="Times New Roman"/>
                  <w:iCs/>
                  <w:color w:val="000000" w:themeColor="text1"/>
                  <w:sz w:val="24"/>
                  <w:szCs w:val="24"/>
                </w:rPr>
                <w:t>Sivas Cumhuriyet Üniversitesi, Sivas</w:t>
              </w:r>
              <w:r w:rsidRPr="00241AE0">
                <w:rPr>
                  <w:rFonts w:ascii="Times New Roman" w:hAnsi="Times New Roman" w:cs="Times New Roman"/>
                  <w:color w:val="000000" w:themeColor="text1"/>
                  <w:sz w:val="24"/>
                  <w:szCs w:val="24"/>
                </w:rPr>
                <w:t>.</w:t>
              </w:r>
            </w:p>
            <w:p w14:paraId="3E577D6A"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Kardiner, A. (1941). The Traumatic Neuroses of War. </w:t>
              </w:r>
              <w:r w:rsidRPr="00241AE0">
                <w:rPr>
                  <w:rFonts w:ascii="Times New Roman" w:hAnsi="Times New Roman" w:cs="Times New Roman"/>
                  <w:iCs/>
                  <w:color w:val="000000" w:themeColor="text1"/>
                  <w:sz w:val="24"/>
                  <w:szCs w:val="24"/>
                </w:rPr>
                <w:t>New York, NY USA</w:t>
              </w:r>
              <w:r w:rsidRPr="00241AE0">
                <w:rPr>
                  <w:rFonts w:ascii="Times New Roman" w:hAnsi="Times New Roman" w:cs="Times New Roman"/>
                  <w:color w:val="000000" w:themeColor="text1"/>
                  <w:sz w:val="24"/>
                  <w:szCs w:val="24"/>
                </w:rPr>
                <w:t>.</w:t>
              </w:r>
            </w:p>
            <w:p w14:paraId="3D732B9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Kaufman, K., Rojas, A. M., &amp; ., H. M. (1993). Needs Assessment: A User's Guide. </w:t>
              </w:r>
              <w:r w:rsidRPr="00241AE0">
                <w:rPr>
                  <w:rFonts w:ascii="Times New Roman" w:hAnsi="Times New Roman" w:cs="Times New Roman"/>
                  <w:iCs/>
                  <w:color w:val="000000" w:themeColor="text1"/>
                  <w:sz w:val="24"/>
                  <w:szCs w:val="24"/>
                </w:rPr>
                <w:t>Englewood Cliffs, New Jersey: Educational Technology Publications</w:t>
              </w:r>
              <w:r w:rsidRPr="00241AE0">
                <w:rPr>
                  <w:rFonts w:ascii="Times New Roman" w:hAnsi="Times New Roman" w:cs="Times New Roman"/>
                  <w:color w:val="000000" w:themeColor="text1"/>
                  <w:sz w:val="24"/>
                  <w:szCs w:val="24"/>
                </w:rPr>
                <w:t>.</w:t>
              </w:r>
            </w:p>
            <w:p w14:paraId="065B4547"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Kaya, M. (2013). Türk Kamu Yönetiminde Gönüllülük Ve Afet Yönetimi. </w:t>
              </w:r>
              <w:r w:rsidRPr="00241AE0">
                <w:rPr>
                  <w:rFonts w:ascii="Times New Roman" w:hAnsi="Times New Roman" w:cs="Times New Roman"/>
                  <w:iCs/>
                  <w:color w:val="000000" w:themeColor="text1"/>
                  <w:sz w:val="24"/>
                  <w:szCs w:val="24"/>
                </w:rPr>
                <w:t>Atılım Üniversitesi Sosyal Bilimler Enstitüsü Yayımlanmamış Yüksek Lisans Tezi, Ankara</w:t>
              </w:r>
              <w:r w:rsidRPr="00241AE0">
                <w:rPr>
                  <w:rFonts w:ascii="Times New Roman" w:hAnsi="Times New Roman" w:cs="Times New Roman"/>
                  <w:color w:val="000000" w:themeColor="text1"/>
                  <w:sz w:val="24"/>
                  <w:szCs w:val="24"/>
                </w:rPr>
                <w:t>.</w:t>
              </w:r>
            </w:p>
            <w:p w14:paraId="767D61F9" w14:textId="1743B5ED"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Keller, K. L., ve</w:t>
              </w:r>
              <w:r w:rsidR="006D7ED9" w:rsidRPr="00241AE0">
                <w:rPr>
                  <w:rFonts w:ascii="Times New Roman" w:hAnsi="Times New Roman" w:cs="Times New Roman"/>
                  <w:color w:val="000000" w:themeColor="text1"/>
                  <w:sz w:val="24"/>
                  <w:szCs w:val="24"/>
                </w:rPr>
                <w:t xml:space="preserve"> Lehmann, D. . (2006). Brands and branding: research findings and future priorities. </w:t>
              </w:r>
              <w:r w:rsidR="006D7ED9" w:rsidRPr="00241AE0">
                <w:rPr>
                  <w:rFonts w:ascii="Times New Roman" w:hAnsi="Times New Roman" w:cs="Times New Roman"/>
                  <w:iCs/>
                  <w:color w:val="000000" w:themeColor="text1"/>
                  <w:sz w:val="24"/>
                  <w:szCs w:val="24"/>
                </w:rPr>
                <w:t>Marketing Science</w:t>
              </w:r>
              <w:r w:rsidR="006D7ED9" w:rsidRPr="00241AE0">
                <w:rPr>
                  <w:rFonts w:ascii="Times New Roman" w:hAnsi="Times New Roman" w:cs="Times New Roman"/>
                  <w:color w:val="000000" w:themeColor="text1"/>
                  <w:sz w:val="24"/>
                  <w:szCs w:val="24"/>
                </w:rPr>
                <w:t>, 25(6), 740–759.</w:t>
              </w:r>
            </w:p>
            <w:p w14:paraId="43247B9A"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Khojasteh, S. B. (2014). A Stochastıc Programmıng Model For Decısıon Makıng Of Medıcal Supply Locatıon And Allocatıon In Dısaster Management. </w:t>
              </w:r>
              <w:r w:rsidRPr="00241AE0">
                <w:rPr>
                  <w:rFonts w:ascii="Times New Roman" w:hAnsi="Times New Roman" w:cs="Times New Roman"/>
                  <w:iCs/>
                  <w:color w:val="000000" w:themeColor="text1"/>
                  <w:sz w:val="24"/>
                  <w:szCs w:val="24"/>
                </w:rPr>
                <w:t>Disaster medicine and public health preparedness, Cilt11: Sayı:6</w:t>
              </w:r>
              <w:r w:rsidRPr="00241AE0">
                <w:rPr>
                  <w:rFonts w:ascii="Times New Roman" w:hAnsi="Times New Roman" w:cs="Times New Roman"/>
                  <w:color w:val="000000" w:themeColor="text1"/>
                  <w:sz w:val="24"/>
                  <w:szCs w:val="24"/>
                </w:rPr>
                <w:t xml:space="preserve"> (s. 747- 755). içinde</w:t>
              </w:r>
            </w:p>
            <w:p w14:paraId="69A69D6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Kılıç, M. (2010, Ocak). Afetlerde Psikososyal Hizmetlerin Etkililiği: Tür Kızılayı 2005 Pakistan Depremi. s. 1-100.</w:t>
              </w:r>
            </w:p>
            <w:p w14:paraId="37F09BA8"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Kıran, R. (2006, December). Psychosocial support in disaster-affected communities. </w:t>
              </w:r>
              <w:r w:rsidRPr="00241AE0">
                <w:rPr>
                  <w:rFonts w:ascii="Times New Roman" w:hAnsi="Times New Roman" w:cs="Times New Roman"/>
                  <w:iCs/>
                  <w:color w:val="000000" w:themeColor="text1"/>
                  <w:sz w:val="24"/>
                  <w:szCs w:val="24"/>
                </w:rPr>
                <w:t>International Review of Psychiatry</w:t>
              </w:r>
              <w:r w:rsidRPr="00241AE0">
                <w:rPr>
                  <w:rFonts w:ascii="Times New Roman" w:hAnsi="Times New Roman" w:cs="Times New Roman"/>
                  <w:color w:val="000000" w:themeColor="text1"/>
                  <w:sz w:val="24"/>
                  <w:szCs w:val="24"/>
                </w:rPr>
                <w:t>, s. 18(6): 501–505.</w:t>
              </w:r>
            </w:p>
            <w:p w14:paraId="24905AD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Kizlik, B. (2010, October 16). "Needs Assessment Information (Wants determine needs)". </w:t>
              </w:r>
              <w:r w:rsidRPr="00241AE0">
                <w:rPr>
                  <w:rFonts w:ascii="Times New Roman" w:hAnsi="Times New Roman" w:cs="Times New Roman"/>
                  <w:iCs/>
                  <w:color w:val="000000" w:themeColor="text1"/>
                  <w:sz w:val="24"/>
                  <w:szCs w:val="24"/>
                </w:rPr>
                <w:t>ADPRIMA. Retrieved</w:t>
              </w:r>
              <w:r w:rsidRPr="00241AE0">
                <w:rPr>
                  <w:rFonts w:ascii="Times New Roman" w:hAnsi="Times New Roman" w:cs="Times New Roman"/>
                  <w:color w:val="000000" w:themeColor="text1"/>
                  <w:sz w:val="24"/>
                  <w:szCs w:val="24"/>
                </w:rPr>
                <w:t>.</w:t>
              </w:r>
            </w:p>
            <w:p w14:paraId="50F8D52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Kocaman, N. (2005). “Genel Hastane Uygulamasında Psikososyal Bakım Ve Konsültasyon Liyezon Psikiyatrisi Hemşireliği”. </w:t>
              </w:r>
              <w:r w:rsidRPr="00241AE0">
                <w:rPr>
                  <w:rFonts w:ascii="Times New Roman" w:hAnsi="Times New Roman" w:cs="Times New Roman"/>
                  <w:iCs/>
                  <w:color w:val="000000" w:themeColor="text1"/>
                  <w:sz w:val="24"/>
                  <w:szCs w:val="24"/>
                </w:rPr>
                <w:t>C.Ü. Hemşirelik Yüksekokulu Dergisi</w:t>
              </w:r>
              <w:r w:rsidRPr="00241AE0">
                <w:rPr>
                  <w:rFonts w:ascii="Times New Roman" w:hAnsi="Times New Roman" w:cs="Times New Roman"/>
                  <w:color w:val="000000" w:themeColor="text1"/>
                  <w:sz w:val="24"/>
                  <w:szCs w:val="24"/>
                </w:rPr>
                <w:t>, 9(1).</w:t>
              </w:r>
            </w:p>
            <w:p w14:paraId="7515E8BF"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Larson, E., &amp; Yao, X. (2005). Clinical empathy as emotional labor in the patient-physician relationship. </w:t>
              </w:r>
              <w:r w:rsidRPr="00241AE0">
                <w:rPr>
                  <w:rFonts w:ascii="Times New Roman" w:hAnsi="Times New Roman" w:cs="Times New Roman"/>
                  <w:iCs/>
                  <w:color w:val="000000" w:themeColor="text1"/>
                  <w:sz w:val="24"/>
                  <w:szCs w:val="24"/>
                </w:rPr>
                <w:t>JAMA</w:t>
              </w:r>
              <w:r w:rsidRPr="00241AE0">
                <w:rPr>
                  <w:rFonts w:ascii="Times New Roman" w:hAnsi="Times New Roman" w:cs="Times New Roman"/>
                  <w:color w:val="000000" w:themeColor="text1"/>
                  <w:sz w:val="24"/>
                  <w:szCs w:val="24"/>
                </w:rPr>
                <w:t>, 293(9):1100-1106.</w:t>
              </w:r>
            </w:p>
            <w:p w14:paraId="648ECE5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Leaning, J., &amp; Sapir, D. G. (2013). Natural disasters, armed conflict, and public health. </w:t>
              </w:r>
              <w:r w:rsidRPr="00241AE0">
                <w:rPr>
                  <w:rFonts w:ascii="Times New Roman" w:hAnsi="Times New Roman" w:cs="Times New Roman"/>
                  <w:iCs/>
                  <w:color w:val="000000" w:themeColor="text1"/>
                  <w:sz w:val="24"/>
                  <w:szCs w:val="24"/>
                </w:rPr>
                <w:t>The New England Journal of Medicine (369)</w:t>
              </w:r>
              <w:r w:rsidRPr="00241AE0">
                <w:rPr>
                  <w:rFonts w:ascii="Times New Roman" w:hAnsi="Times New Roman" w:cs="Times New Roman"/>
                  <w:color w:val="000000" w:themeColor="text1"/>
                  <w:sz w:val="24"/>
                  <w:szCs w:val="24"/>
                </w:rPr>
                <w:t>, 1836-1842.</w:t>
              </w:r>
            </w:p>
            <w:p w14:paraId="558EA94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 xml:space="preserve">Lindsay, T. (1988). </w:t>
              </w:r>
              <w:r w:rsidRPr="00241AE0">
                <w:rPr>
                  <w:rFonts w:ascii="Times New Roman" w:hAnsi="Times New Roman" w:cs="Times New Roman"/>
                  <w:iCs/>
                  <w:color w:val="000000" w:themeColor="text1"/>
                  <w:sz w:val="24"/>
                  <w:szCs w:val="24"/>
                </w:rPr>
                <w:t>Social Work İntervention.</w:t>
              </w:r>
              <w:r w:rsidRPr="00241AE0">
                <w:rPr>
                  <w:rFonts w:ascii="Times New Roman" w:hAnsi="Times New Roman" w:cs="Times New Roman"/>
                  <w:color w:val="000000" w:themeColor="text1"/>
                  <w:sz w:val="24"/>
                  <w:szCs w:val="24"/>
                </w:rPr>
                <w:t xml:space="preserve"> London: British Library Cataloguing in Publication pp. 23.</w:t>
              </w:r>
            </w:p>
            <w:p w14:paraId="5D003805" w14:textId="3F5DC331"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Lök, N., Başoğul, C., ve</w:t>
              </w:r>
              <w:r w:rsidR="006D7ED9" w:rsidRPr="00241AE0">
                <w:rPr>
                  <w:rFonts w:ascii="Times New Roman" w:hAnsi="Times New Roman" w:cs="Times New Roman"/>
                  <w:color w:val="000000" w:themeColor="text1"/>
                  <w:sz w:val="24"/>
                  <w:szCs w:val="24"/>
                </w:rPr>
                <w:t xml:space="preserve"> Öncel, S. (2016). “Aile İçi Şiddetin Çocuk Üzerindeki Etkileri ve Psikososyal Desteğin Önemi”. </w:t>
              </w:r>
              <w:r w:rsidR="006D7ED9" w:rsidRPr="00241AE0">
                <w:rPr>
                  <w:rFonts w:ascii="Times New Roman" w:hAnsi="Times New Roman" w:cs="Times New Roman"/>
                  <w:iCs/>
                  <w:color w:val="000000" w:themeColor="text1"/>
                  <w:sz w:val="24"/>
                  <w:szCs w:val="24"/>
                </w:rPr>
                <w:t>Psikiyatride Güncel Yaklaşımlar-Current Approaches in Psychiatry</w:t>
              </w:r>
              <w:r w:rsidR="006D7ED9" w:rsidRPr="00241AE0">
                <w:rPr>
                  <w:rFonts w:ascii="Times New Roman" w:hAnsi="Times New Roman" w:cs="Times New Roman"/>
                  <w:color w:val="000000" w:themeColor="text1"/>
                  <w:sz w:val="24"/>
                  <w:szCs w:val="24"/>
                </w:rPr>
                <w:t>, 8(2):155-161.</w:t>
              </w:r>
            </w:p>
            <w:p w14:paraId="6C71F8FF"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Lucksted, A., McFarlane, W., Downing, D., &amp; Dixon, L. (2012). Recent Developments in Family Psychoeducation as an Evidence-Based Practice. </w:t>
              </w:r>
              <w:r w:rsidRPr="00241AE0">
                <w:rPr>
                  <w:rFonts w:ascii="Times New Roman" w:hAnsi="Times New Roman" w:cs="Times New Roman"/>
                  <w:iCs/>
                  <w:color w:val="000000" w:themeColor="text1"/>
                  <w:sz w:val="24"/>
                  <w:szCs w:val="24"/>
                </w:rPr>
                <w:t>Journal of Marital &amp; Family Therapy, 38(1)</w:t>
              </w:r>
              <w:r w:rsidRPr="00241AE0">
                <w:rPr>
                  <w:rFonts w:ascii="Times New Roman" w:hAnsi="Times New Roman" w:cs="Times New Roman"/>
                  <w:color w:val="000000" w:themeColor="text1"/>
                  <w:sz w:val="24"/>
                  <w:szCs w:val="24"/>
                </w:rPr>
                <w:t>, 101-121.</w:t>
              </w:r>
            </w:p>
            <w:p w14:paraId="6B6A3F07"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Mağden Ç., Ademhan Ç., Şavur E., Yeniokatan İ., Kılıç M., Gözden M., Çavuşculu M., Akman P., Tomas S. A. &amp; Yüksel S. (2008). </w:t>
              </w:r>
              <w:r w:rsidRPr="00241AE0">
                <w:rPr>
                  <w:rFonts w:ascii="Times New Roman" w:hAnsi="Times New Roman" w:cs="Times New Roman"/>
                  <w:iCs/>
                  <w:color w:val="000000" w:themeColor="text1"/>
                  <w:sz w:val="24"/>
                  <w:szCs w:val="24"/>
                </w:rPr>
                <w:t>Türk Kızılayı Afetlerde Psikososyal Destek Uygulama Rehberi.</w:t>
              </w:r>
              <w:r w:rsidRPr="00241AE0">
                <w:rPr>
                  <w:rFonts w:ascii="Times New Roman" w:hAnsi="Times New Roman" w:cs="Times New Roman"/>
                  <w:color w:val="000000" w:themeColor="text1"/>
                  <w:sz w:val="24"/>
                  <w:szCs w:val="24"/>
                </w:rPr>
                <w:t xml:space="preserve"> Ankara: Yorum Basın Yayın Sanayi Ltd. Şti.</w:t>
              </w:r>
            </w:p>
            <w:p w14:paraId="6600DB1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Mağden, Ç., Ademhan, Ç., Şavur, E., Yeniokatan, İ., Kılıç, M., Gözden, M., &amp; S, .. Y. (2008). </w:t>
              </w:r>
              <w:r w:rsidRPr="00241AE0">
                <w:rPr>
                  <w:rFonts w:ascii="Times New Roman" w:hAnsi="Times New Roman" w:cs="Times New Roman"/>
                  <w:iCs/>
                  <w:color w:val="000000" w:themeColor="text1"/>
                  <w:sz w:val="24"/>
                  <w:szCs w:val="24"/>
                </w:rPr>
                <w:t>Türk Kızılayı Afetlerde Psikososyal Destek Uygulama Rehberi.</w:t>
              </w:r>
              <w:r w:rsidRPr="00241AE0">
                <w:rPr>
                  <w:rFonts w:ascii="Times New Roman" w:hAnsi="Times New Roman" w:cs="Times New Roman"/>
                  <w:color w:val="000000" w:themeColor="text1"/>
                  <w:sz w:val="24"/>
                  <w:szCs w:val="24"/>
                </w:rPr>
                <w:t xml:space="preserve"> Ankara: Yorum Basın Yayın Sanayi Ltd. Şti.</w:t>
              </w:r>
            </w:p>
            <w:p w14:paraId="49E0E7D4" w14:textId="1F7A52D2"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Mccharty, John, D., ve</w:t>
              </w:r>
              <w:r w:rsidR="006D7ED9" w:rsidRPr="00241AE0">
                <w:rPr>
                  <w:rFonts w:ascii="Times New Roman" w:hAnsi="Times New Roman" w:cs="Times New Roman"/>
                  <w:color w:val="000000" w:themeColor="text1"/>
                  <w:sz w:val="24"/>
                  <w:szCs w:val="24"/>
                </w:rPr>
                <w:t xml:space="preserve"> Mayer, Z. N. (1977). "Recource Mobilization and Social Movements: A Partial Theory.". </w:t>
              </w:r>
              <w:r w:rsidR="006D7ED9" w:rsidRPr="00241AE0">
                <w:rPr>
                  <w:rFonts w:ascii="Times New Roman" w:hAnsi="Times New Roman" w:cs="Times New Roman"/>
                  <w:iCs/>
                  <w:color w:val="000000" w:themeColor="text1"/>
                  <w:sz w:val="24"/>
                  <w:szCs w:val="24"/>
                </w:rPr>
                <w:t>Journal of American Sociology, 82</w:t>
              </w:r>
              <w:r w:rsidR="006D7ED9" w:rsidRPr="00241AE0">
                <w:rPr>
                  <w:rFonts w:ascii="Times New Roman" w:hAnsi="Times New Roman" w:cs="Times New Roman"/>
                  <w:color w:val="000000" w:themeColor="text1"/>
                  <w:sz w:val="24"/>
                  <w:szCs w:val="24"/>
                </w:rPr>
                <w:t>, 1212-1241.</w:t>
              </w:r>
            </w:p>
            <w:p w14:paraId="542A82E3"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Mcfarlane, A., &amp; van der Kolk B. In: van der Kolk B, M. A. (1996). Trauma and its challenge to society. </w:t>
              </w:r>
              <w:r w:rsidRPr="00241AE0">
                <w:rPr>
                  <w:rFonts w:ascii="Times New Roman" w:hAnsi="Times New Roman" w:cs="Times New Roman"/>
                  <w:iCs/>
                  <w:color w:val="000000" w:themeColor="text1"/>
                  <w:sz w:val="24"/>
                  <w:szCs w:val="24"/>
                </w:rPr>
                <w:t>Traumatic Stress: The Effect of Overwhelming Experience on Mind, Body and Society. New York, NY, USA: Guilford</w:t>
              </w:r>
              <w:r w:rsidRPr="00241AE0">
                <w:rPr>
                  <w:rFonts w:ascii="Times New Roman" w:hAnsi="Times New Roman" w:cs="Times New Roman"/>
                  <w:color w:val="000000" w:themeColor="text1"/>
                  <w:sz w:val="24"/>
                  <w:szCs w:val="24"/>
                </w:rPr>
                <w:t>.</w:t>
              </w:r>
            </w:p>
            <w:p w14:paraId="7DEC144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McFarlane, C. A. (2004). Risks associated with the psychological adjustment of humanitarian aid workers. . </w:t>
              </w:r>
              <w:r w:rsidRPr="00241AE0">
                <w:rPr>
                  <w:rFonts w:ascii="Times New Roman" w:hAnsi="Times New Roman" w:cs="Times New Roman"/>
                  <w:iCs/>
                  <w:color w:val="000000" w:themeColor="text1"/>
                  <w:sz w:val="24"/>
                  <w:szCs w:val="24"/>
                </w:rPr>
                <w:t>Australasian Journal of Disaster and Trauma Studies</w:t>
              </w:r>
              <w:r w:rsidRPr="00241AE0">
                <w:rPr>
                  <w:rFonts w:ascii="Times New Roman" w:hAnsi="Times New Roman" w:cs="Times New Roman"/>
                  <w:color w:val="000000" w:themeColor="text1"/>
                  <w:sz w:val="24"/>
                  <w:szCs w:val="24"/>
                </w:rPr>
                <w:t>, 1.</w:t>
              </w:r>
            </w:p>
            <w:p w14:paraId="64D200FD"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Ministry of Health Manatü Haoura. (2016). </w:t>
              </w:r>
              <w:r w:rsidRPr="00241AE0">
                <w:rPr>
                  <w:rFonts w:ascii="Times New Roman" w:hAnsi="Times New Roman" w:cs="Times New Roman"/>
                  <w:iCs/>
                  <w:color w:val="000000" w:themeColor="text1"/>
                  <w:sz w:val="24"/>
                  <w:szCs w:val="24"/>
                </w:rPr>
                <w:t>Framework for Psychosocial Support in Emergencies.</w:t>
              </w:r>
              <w:r w:rsidRPr="00241AE0">
                <w:rPr>
                  <w:rFonts w:ascii="Times New Roman" w:hAnsi="Times New Roman" w:cs="Times New Roman"/>
                  <w:color w:val="000000" w:themeColor="text1"/>
                  <w:sz w:val="24"/>
                  <w:szCs w:val="24"/>
                </w:rPr>
                <w:t xml:space="preserve"> New Zealand: Ministry of Health New Zealand Goverment .</w:t>
              </w:r>
            </w:p>
            <w:p w14:paraId="677CE205"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Morse, J., Anderson, G., Bottorf, J., Yonge, O., O'Brien, B., Solberg, S., &amp; Mclveen, H. (1992). Exploring empaty: aconceptual fit for nursing practice. </w:t>
              </w:r>
              <w:r w:rsidRPr="00241AE0">
                <w:rPr>
                  <w:rFonts w:ascii="Times New Roman" w:hAnsi="Times New Roman" w:cs="Times New Roman"/>
                  <w:iCs/>
                  <w:color w:val="000000" w:themeColor="text1"/>
                  <w:sz w:val="24"/>
                  <w:szCs w:val="24"/>
                </w:rPr>
                <w:t>Image the Journal of Nursing Scholarship</w:t>
              </w:r>
              <w:r w:rsidRPr="00241AE0">
                <w:rPr>
                  <w:rFonts w:ascii="Times New Roman" w:hAnsi="Times New Roman" w:cs="Times New Roman"/>
                  <w:color w:val="000000" w:themeColor="text1"/>
                  <w:sz w:val="24"/>
                  <w:szCs w:val="24"/>
                </w:rPr>
                <w:t>, 24(4): 273-280.</w:t>
              </w:r>
            </w:p>
            <w:p w14:paraId="3CF7BA2D" w14:textId="36785B82"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Mulyasari, F., Takeuchi, Y., ve</w:t>
              </w:r>
              <w:r w:rsidR="006D7ED9" w:rsidRPr="00241AE0">
                <w:rPr>
                  <w:rFonts w:ascii="Times New Roman" w:hAnsi="Times New Roman" w:cs="Times New Roman"/>
                  <w:color w:val="000000" w:themeColor="text1"/>
                  <w:sz w:val="24"/>
                  <w:szCs w:val="24"/>
                </w:rPr>
                <w:t xml:space="preserve"> Shaw, R. (2011). Implementation tools for disaster education. </w:t>
              </w:r>
              <w:r w:rsidR="006D7ED9" w:rsidRPr="00241AE0">
                <w:rPr>
                  <w:rFonts w:ascii="Times New Roman" w:hAnsi="Times New Roman" w:cs="Times New Roman"/>
                  <w:iCs/>
                  <w:color w:val="000000" w:themeColor="text1"/>
                  <w:sz w:val="24"/>
                  <w:szCs w:val="24"/>
                </w:rPr>
                <w:t>Commun Environ Disaster Risk Managment 7</w:t>
              </w:r>
              <w:r w:rsidR="006D7ED9" w:rsidRPr="00241AE0">
                <w:rPr>
                  <w:rFonts w:ascii="Times New Roman" w:hAnsi="Times New Roman" w:cs="Times New Roman"/>
                  <w:color w:val="000000" w:themeColor="text1"/>
                  <w:sz w:val="24"/>
                  <w:szCs w:val="24"/>
                </w:rPr>
                <w:t>, s. 51-137.</w:t>
              </w:r>
            </w:p>
            <w:p w14:paraId="06AE1A75" w14:textId="59804FAF"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Nakagawa, Y., &amp; Shaww, R. (2018, February 26). United Nations Center for Regional</w:t>
              </w:r>
              <w:r w:rsidR="00555F15" w:rsidRPr="00241AE0">
                <w:rPr>
                  <w:rFonts w:ascii="Times New Roman" w:hAnsi="Times New Roman" w:cs="Times New Roman"/>
                  <w:color w:val="000000" w:themeColor="text1"/>
                  <w:sz w:val="24"/>
                  <w:szCs w:val="24"/>
                </w:rPr>
                <w:t xml:space="preserve"> Development (UNCRD) Kobe, Japan</w:t>
              </w:r>
              <w:r w:rsidRPr="00241AE0">
                <w:rPr>
                  <w:rFonts w:ascii="Times New Roman" w:hAnsi="Times New Roman" w:cs="Times New Roman"/>
                  <w:color w:val="000000" w:themeColor="text1"/>
                  <w:sz w:val="24"/>
                  <w:szCs w:val="24"/>
                </w:rPr>
                <w:t>.</w:t>
              </w:r>
            </w:p>
            <w:p w14:paraId="6039A044"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National Institute of Mental Health . (2001). </w:t>
              </w:r>
              <w:r w:rsidRPr="00241AE0">
                <w:rPr>
                  <w:rFonts w:ascii="Times New Roman" w:hAnsi="Times New Roman" w:cs="Times New Roman"/>
                  <w:iCs/>
                  <w:color w:val="000000" w:themeColor="text1"/>
                  <w:sz w:val="24"/>
                  <w:szCs w:val="24"/>
                </w:rPr>
                <w:t>Mental Health and Mass Violence: Evidence-Based Early Psychological Intervention for Victims/Survivors of Mass Violence.</w:t>
              </w:r>
              <w:r w:rsidRPr="00241AE0">
                <w:rPr>
                  <w:rFonts w:ascii="Times New Roman" w:hAnsi="Times New Roman" w:cs="Times New Roman"/>
                  <w:color w:val="000000" w:themeColor="text1"/>
                  <w:sz w:val="24"/>
                  <w:szCs w:val="24"/>
                </w:rPr>
                <w:t xml:space="preserve"> Washington, D.C.: U.S.: A Workshop to Reach Consensus on Best Practices.</w:t>
              </w:r>
            </w:p>
            <w:p w14:paraId="1DC63F8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 xml:space="preserve">National Institute of Mental Health. (1983). Training Manual for Human Service Workers in Major Disasters Washington. </w:t>
              </w:r>
              <w:r w:rsidRPr="00241AE0">
                <w:rPr>
                  <w:rFonts w:ascii="Times New Roman" w:hAnsi="Times New Roman" w:cs="Times New Roman"/>
                  <w:iCs/>
                  <w:color w:val="000000" w:themeColor="text1"/>
                  <w:sz w:val="24"/>
                  <w:szCs w:val="24"/>
                </w:rPr>
                <w:t>D.C.: U.S. Department of Health and Human Services; Publication No. (ADM)</w:t>
              </w:r>
              <w:r w:rsidRPr="00241AE0">
                <w:rPr>
                  <w:rFonts w:ascii="Times New Roman" w:hAnsi="Times New Roman" w:cs="Times New Roman"/>
                  <w:color w:val="000000" w:themeColor="text1"/>
                  <w:sz w:val="24"/>
                  <w:szCs w:val="24"/>
                </w:rPr>
                <w:t>, pp. 538-583.</w:t>
              </w:r>
            </w:p>
            <w:p w14:paraId="597FC3F5"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Naurale, A., &amp; Pulido, M. L. (2012). Helping the helpers: Ameliorating secondary traumatic stress in disaster workers., (pp. 51-69).</w:t>
              </w:r>
            </w:p>
            <w:p w14:paraId="158D646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Norris, F. H. (1992). Travma epidemiyolojisi: Farklı potansiyel travmatik olayların sıklığı ve farklı demografik gruplar üzerindeki etkisi. </w:t>
              </w:r>
              <w:r w:rsidRPr="00241AE0">
                <w:rPr>
                  <w:rFonts w:ascii="Times New Roman" w:hAnsi="Times New Roman" w:cs="Times New Roman"/>
                  <w:iCs/>
                  <w:color w:val="000000" w:themeColor="text1"/>
                  <w:sz w:val="24"/>
                  <w:szCs w:val="24"/>
                </w:rPr>
                <w:t>Danışmanlık ve Klinik Psikoloji Dergisi</w:t>
              </w:r>
              <w:r w:rsidRPr="00241AE0">
                <w:rPr>
                  <w:rFonts w:ascii="Times New Roman" w:hAnsi="Times New Roman" w:cs="Times New Roman"/>
                  <w:color w:val="000000" w:themeColor="text1"/>
                  <w:sz w:val="24"/>
                  <w:szCs w:val="24"/>
                </w:rPr>
                <w:t>, (3): 409-418.</w:t>
              </w:r>
            </w:p>
            <w:p w14:paraId="6C51611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OHCR United Nations Human Rights Office of The Hıght Commissioner. (2020, 2 15). </w:t>
              </w:r>
              <w:r w:rsidRPr="00241AE0">
                <w:rPr>
                  <w:rFonts w:ascii="Times New Roman" w:hAnsi="Times New Roman" w:cs="Times New Roman"/>
                  <w:iCs/>
                  <w:color w:val="000000" w:themeColor="text1"/>
                  <w:sz w:val="24"/>
                  <w:szCs w:val="24"/>
                </w:rPr>
                <w:t>United Nations Human Rights Office of The Hıght Commissioner</w:t>
              </w:r>
              <w:r w:rsidRPr="00241AE0">
                <w:rPr>
                  <w:rFonts w:ascii="Times New Roman" w:hAnsi="Times New Roman" w:cs="Times New Roman"/>
                  <w:color w:val="000000" w:themeColor="text1"/>
                  <w:sz w:val="24"/>
                  <w:szCs w:val="24"/>
                </w:rPr>
                <w:t>. https://www.ohchr.org/EN/AboutUs/Pages/WhoWeAre.aspx adresinden alındı</w:t>
              </w:r>
            </w:p>
            <w:p w14:paraId="0906868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Oosters, B. (2005). Looking with a disability lens at the disaster caused by the Tsunami in SouthEast Asia. </w:t>
              </w:r>
              <w:r w:rsidRPr="00241AE0">
                <w:rPr>
                  <w:rFonts w:ascii="Times New Roman" w:hAnsi="Times New Roman" w:cs="Times New Roman"/>
                  <w:iCs/>
                  <w:color w:val="000000" w:themeColor="text1"/>
                  <w:sz w:val="24"/>
                  <w:szCs w:val="24"/>
                </w:rPr>
                <w:t>CBM</w:t>
              </w:r>
              <w:r w:rsidRPr="00241AE0">
                <w:rPr>
                  <w:rFonts w:ascii="Times New Roman" w:hAnsi="Times New Roman" w:cs="Times New Roman"/>
                  <w:color w:val="000000" w:themeColor="text1"/>
                  <w:sz w:val="24"/>
                  <w:szCs w:val="24"/>
                </w:rPr>
                <w:t>.</w:t>
              </w:r>
            </w:p>
            <w:p w14:paraId="5A62999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Özcan, G. A. (2018). Afetlerde Psikososyal Destek Hizmetlerinin Afad’ Da Çalışan Sosyal Çalışmacılar Tarafından Değerlendirilmesi.Yüksek Lisans Tezi, Hacettepe Üniversitesi Sosyal Bilimler Enstitüsü: Ankara.</w:t>
              </w:r>
            </w:p>
            <w:p w14:paraId="13AA2AF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Öztan, N. (2012). </w:t>
              </w:r>
              <w:r w:rsidRPr="00241AE0">
                <w:rPr>
                  <w:rFonts w:ascii="Times New Roman" w:hAnsi="Times New Roman" w:cs="Times New Roman"/>
                  <w:iCs/>
                  <w:color w:val="000000" w:themeColor="text1"/>
                  <w:sz w:val="24"/>
                  <w:szCs w:val="24"/>
                </w:rPr>
                <w:t>‘Afetlerde Psikososyal Yaklaşımlar’, Psikososyal Uygulamalar Eğitimi, Ed. Gözden, M., Öztan, N. Aker, T.</w:t>
              </w:r>
              <w:r w:rsidRPr="00241AE0">
                <w:rPr>
                  <w:rFonts w:ascii="Times New Roman" w:hAnsi="Times New Roman" w:cs="Times New Roman"/>
                  <w:color w:val="000000" w:themeColor="text1"/>
                  <w:sz w:val="24"/>
                  <w:szCs w:val="24"/>
                </w:rPr>
                <w:t xml:space="preserve"> APHB Yayını Ankara Ofis Ostim.</w:t>
              </w:r>
            </w:p>
            <w:p w14:paraId="023E1C2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 xml:space="preserve">Phelps, R. (2016). Using A Formal Mentoring Program To Develop Nurse Leaders. </w:t>
              </w:r>
              <w:r w:rsidRPr="00241AE0">
                <w:rPr>
                  <w:rFonts w:ascii="Times New Roman" w:hAnsi="Times New Roman" w:cs="Times New Roman"/>
                  <w:iCs/>
                  <w:color w:val="000000" w:themeColor="text1"/>
                  <w:sz w:val="24"/>
                  <w:szCs w:val="24"/>
                </w:rPr>
                <w:t>An Action Research Study (Dissertation). 3.th Edition. Ed: Capella D. Minnesota: Caphella Üniversitesi</w:t>
              </w:r>
              <w:r w:rsidRPr="00241AE0">
                <w:rPr>
                  <w:rFonts w:ascii="Times New Roman" w:hAnsi="Times New Roman" w:cs="Times New Roman"/>
                  <w:color w:val="000000" w:themeColor="text1"/>
                  <w:sz w:val="24"/>
                  <w:szCs w:val="24"/>
                </w:rPr>
                <w:t>.</w:t>
              </w:r>
            </w:p>
            <w:p w14:paraId="23CB757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Prof. Beverly Raphael. (2006, Jenuary). </w:t>
              </w:r>
              <w:r w:rsidRPr="00241AE0">
                <w:rPr>
                  <w:rFonts w:ascii="Times New Roman" w:hAnsi="Times New Roman" w:cs="Times New Roman"/>
                  <w:iCs/>
                  <w:color w:val="000000" w:themeColor="text1"/>
                  <w:sz w:val="24"/>
                  <w:szCs w:val="24"/>
                </w:rPr>
                <w:t>Overview of the Development of Psychological Support in Emergencies.</w:t>
              </w:r>
              <w:r w:rsidRPr="00241AE0">
                <w:rPr>
                  <w:rFonts w:ascii="Times New Roman" w:hAnsi="Times New Roman" w:cs="Times New Roman"/>
                  <w:color w:val="000000" w:themeColor="text1"/>
                  <w:sz w:val="24"/>
                  <w:szCs w:val="24"/>
                </w:rPr>
                <w:t xml:space="preserve"> Center for Mental Health, NSW, Australia.</w:t>
              </w:r>
            </w:p>
            <w:p w14:paraId="4F651F08" w14:textId="68BE7D36"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Ranghieri, F., ve</w:t>
              </w:r>
              <w:r w:rsidR="006D7ED9" w:rsidRPr="00241AE0">
                <w:rPr>
                  <w:rFonts w:ascii="Times New Roman" w:hAnsi="Times New Roman" w:cs="Times New Roman"/>
                  <w:color w:val="000000" w:themeColor="text1"/>
                  <w:sz w:val="24"/>
                  <w:szCs w:val="24"/>
                </w:rPr>
                <w:t xml:space="preserve"> M. Ishıwatari Learning from Megadisasters: Lessons from the Great East Japan Earthquake (Washington DC: World Bank, 2. h.-1.-4.-0.-2. (2014). </w:t>
              </w:r>
              <w:r w:rsidR="006D7ED9" w:rsidRPr="00241AE0">
                <w:rPr>
                  <w:rFonts w:ascii="Times New Roman" w:hAnsi="Times New Roman" w:cs="Times New Roman"/>
                  <w:iCs/>
                  <w:color w:val="000000" w:themeColor="text1"/>
                  <w:sz w:val="24"/>
                  <w:szCs w:val="24"/>
                </w:rPr>
                <w:t>For The Japan Event, Learning from Megadisasters: Lessons from the Great East Japan Earthquake.</w:t>
              </w:r>
              <w:r w:rsidR="006D7ED9" w:rsidRPr="00241AE0">
                <w:rPr>
                  <w:rFonts w:ascii="Times New Roman" w:hAnsi="Times New Roman" w:cs="Times New Roman"/>
                  <w:color w:val="000000" w:themeColor="text1"/>
                  <w:sz w:val="24"/>
                  <w:szCs w:val="24"/>
                </w:rPr>
                <w:t xml:space="preserve"> Washington: Washington DC: World Bank.</w:t>
              </w:r>
            </w:p>
            <w:p w14:paraId="7564627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Rao, K. (2006). Psychosocial support in disaster- affected communities. </w:t>
              </w:r>
              <w:r w:rsidRPr="00241AE0">
                <w:rPr>
                  <w:rFonts w:ascii="Times New Roman" w:hAnsi="Times New Roman" w:cs="Times New Roman"/>
                  <w:iCs/>
                  <w:color w:val="000000" w:themeColor="text1"/>
                  <w:sz w:val="24"/>
                  <w:szCs w:val="24"/>
                </w:rPr>
                <w:t>International Review of Psychiatry 18(6)</w:t>
              </w:r>
              <w:r w:rsidRPr="00241AE0">
                <w:rPr>
                  <w:rFonts w:ascii="Times New Roman" w:hAnsi="Times New Roman" w:cs="Times New Roman"/>
                  <w:color w:val="000000" w:themeColor="text1"/>
                  <w:sz w:val="24"/>
                  <w:szCs w:val="24"/>
                </w:rPr>
                <w:t>, 501-505.</w:t>
              </w:r>
            </w:p>
            <w:p w14:paraId="2722C3BB" w14:textId="363D6FDC"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Rao, R. R., Eısınberg, J., ve</w:t>
              </w:r>
              <w:r w:rsidR="006D7ED9" w:rsidRPr="00241AE0">
                <w:rPr>
                  <w:rFonts w:ascii="Times New Roman" w:hAnsi="Times New Roman" w:cs="Times New Roman"/>
                  <w:color w:val="000000" w:themeColor="text1"/>
                  <w:sz w:val="24"/>
                  <w:szCs w:val="24"/>
                </w:rPr>
                <w:t xml:space="preserve"> Sscmıt, T. (2007). Improving Disaster Management. </w:t>
              </w:r>
              <w:r w:rsidR="006D7ED9" w:rsidRPr="00241AE0">
                <w:rPr>
                  <w:rFonts w:ascii="Times New Roman" w:hAnsi="Times New Roman" w:cs="Times New Roman"/>
                  <w:iCs/>
                  <w:color w:val="000000" w:themeColor="text1"/>
                  <w:sz w:val="24"/>
                  <w:szCs w:val="24"/>
                </w:rPr>
                <w:t>The Role of IT in Mitigation, Preparedness, Response, and Recovery, Committee on Using Information Technology to Enhance Disaster Management</w:t>
              </w:r>
              <w:r w:rsidR="006D7ED9" w:rsidRPr="00241AE0">
                <w:rPr>
                  <w:rFonts w:ascii="Times New Roman" w:hAnsi="Times New Roman" w:cs="Times New Roman"/>
                  <w:color w:val="000000" w:themeColor="text1"/>
                  <w:sz w:val="24"/>
                  <w:szCs w:val="24"/>
                </w:rPr>
                <w:t>, s. 18-21.</w:t>
              </w:r>
            </w:p>
            <w:p w14:paraId="7BBB958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Reduction, U. N. (1991). National Research Council, A Safer Future: Reducing the Impacts of Natural Disasters, . </w:t>
              </w:r>
              <w:r w:rsidRPr="00241AE0">
                <w:rPr>
                  <w:rFonts w:ascii="Times New Roman" w:hAnsi="Times New Roman" w:cs="Times New Roman"/>
                  <w:iCs/>
                  <w:color w:val="000000" w:themeColor="text1"/>
                  <w:sz w:val="24"/>
                  <w:szCs w:val="24"/>
                </w:rPr>
                <w:t>National Academy Press, Washington, D.C.</w:t>
              </w:r>
              <w:r w:rsidRPr="00241AE0">
                <w:rPr>
                  <w:rFonts w:ascii="Times New Roman" w:hAnsi="Times New Roman" w:cs="Times New Roman"/>
                  <w:color w:val="000000" w:themeColor="text1"/>
                  <w:sz w:val="24"/>
                  <w:szCs w:val="24"/>
                </w:rPr>
                <w:t xml:space="preserve"> </w:t>
              </w:r>
            </w:p>
            <w:p w14:paraId="66635505"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Ryan, K. S. (2016). Keeping Disaster Human: Empathy. </w:t>
              </w:r>
              <w:r w:rsidRPr="00241AE0">
                <w:rPr>
                  <w:rFonts w:ascii="Times New Roman" w:hAnsi="Times New Roman" w:cs="Times New Roman"/>
                  <w:iCs/>
                  <w:color w:val="000000" w:themeColor="text1"/>
                  <w:sz w:val="24"/>
                  <w:szCs w:val="24"/>
                </w:rPr>
                <w:t>Systematization, and the Law, 17 MINN. J.L. SCI. &amp; TECH. 1</w:t>
              </w:r>
              <w:r w:rsidRPr="00241AE0">
                <w:rPr>
                  <w:rFonts w:ascii="Times New Roman" w:hAnsi="Times New Roman" w:cs="Times New Roman"/>
                  <w:color w:val="000000" w:themeColor="text1"/>
                  <w:sz w:val="24"/>
                  <w:szCs w:val="24"/>
                </w:rPr>
                <w:t>.</w:t>
              </w:r>
            </w:p>
            <w:p w14:paraId="0BC1950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Satapathy, S. (2009). Psychosocial Care in Disaster Management: A Training of Trainers (ToT) Module. p. 53.</w:t>
              </w:r>
            </w:p>
            <w:p w14:paraId="1C7F232F" w14:textId="1C651D05"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Schıffman, J., Reeves, G. M., Kline, E., Medoff, D. R., Lucks</w:t>
              </w:r>
              <w:r w:rsidR="00555F15" w:rsidRPr="00241AE0">
                <w:rPr>
                  <w:rFonts w:ascii="Times New Roman" w:hAnsi="Times New Roman" w:cs="Times New Roman"/>
                  <w:color w:val="000000" w:themeColor="text1"/>
                  <w:sz w:val="24"/>
                  <w:szCs w:val="24"/>
                </w:rPr>
                <w:t>ted, A., Hoagwood, K., &amp; Dhon, ve</w:t>
              </w:r>
              <w:r w:rsidRPr="00241AE0">
                <w:rPr>
                  <w:rFonts w:ascii="Times New Roman" w:hAnsi="Times New Roman" w:cs="Times New Roman"/>
                  <w:color w:val="000000" w:themeColor="text1"/>
                  <w:sz w:val="24"/>
                  <w:szCs w:val="24"/>
                </w:rPr>
                <w:t xml:space="preserve">. .. (2015). Outcomes of a Family Peer Education Program for Families of Youth and Adults with Mental Illness. </w:t>
              </w:r>
              <w:r w:rsidRPr="00241AE0">
                <w:rPr>
                  <w:rFonts w:ascii="Times New Roman" w:hAnsi="Times New Roman" w:cs="Times New Roman"/>
                  <w:iCs/>
                  <w:color w:val="000000" w:themeColor="text1"/>
                  <w:sz w:val="24"/>
                  <w:szCs w:val="24"/>
                </w:rPr>
                <w:t>International Journal of Mental Health, 44 (4)</w:t>
              </w:r>
              <w:r w:rsidRPr="00241AE0">
                <w:rPr>
                  <w:rFonts w:ascii="Times New Roman" w:hAnsi="Times New Roman" w:cs="Times New Roman"/>
                  <w:color w:val="000000" w:themeColor="text1"/>
                  <w:sz w:val="24"/>
                  <w:szCs w:val="24"/>
                </w:rPr>
                <w:t>, 303-315.</w:t>
              </w:r>
            </w:p>
            <w:p w14:paraId="54757C4B" w14:textId="38C45E96"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Serinkan, C., </w:t>
              </w:r>
              <w:r w:rsidR="00555F15" w:rsidRPr="00241AE0">
                <w:rPr>
                  <w:rFonts w:ascii="Times New Roman" w:hAnsi="Times New Roman" w:cs="Times New Roman"/>
                  <w:color w:val="000000" w:themeColor="text1"/>
                  <w:sz w:val="24"/>
                  <w:szCs w:val="24"/>
                </w:rPr>
                <w:t>ve</w:t>
              </w:r>
              <w:r w:rsidRPr="00241AE0">
                <w:rPr>
                  <w:rFonts w:ascii="Times New Roman" w:hAnsi="Times New Roman" w:cs="Times New Roman"/>
                  <w:color w:val="000000" w:themeColor="text1"/>
                  <w:sz w:val="24"/>
                  <w:szCs w:val="24"/>
                </w:rPr>
                <w:t xml:space="preserve"> İpekçi, İ. (2005). Yönetici Hemşirelerde Liderlik ve Liderlik Özelliklerine İlişkin Bir Araştırma. Süleyman Demirel Üniversitesi İktisadi ve İdari bilimler Fakültesi. s. 10(1): 281-294.</w:t>
              </w:r>
            </w:p>
            <w:p w14:paraId="3A2E284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Sezer, E. (2006). Milli Eğitim Bakanlığına Bağlı Devlet Okullarında Çalışan Psikolojik Danışman ve Rehber Öğretmenlerin Hizmetiçi Eğitime İlişkin Görüşlerinin Değerlendirilmesi (İstanbul İli Örneği). (Yayımlanmamış Yüksek Lisans Tezi). Yeditepe Üniversitesi.</w:t>
              </w:r>
            </w:p>
            <w:p w14:paraId="17CB2BBE" w14:textId="654A3692"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Shelia, S., ve</w:t>
              </w:r>
              <w:r w:rsidR="006D7ED9" w:rsidRPr="00241AE0">
                <w:rPr>
                  <w:rFonts w:ascii="Times New Roman" w:hAnsi="Times New Roman" w:cs="Times New Roman"/>
                  <w:color w:val="000000" w:themeColor="text1"/>
                  <w:sz w:val="24"/>
                  <w:szCs w:val="24"/>
                </w:rPr>
                <w:t xml:space="preserve"> Aycan, Z. (2019). Leadership, no thanks!” A new construct: Worries about leadership. </w:t>
              </w:r>
              <w:r w:rsidR="006D7ED9" w:rsidRPr="00241AE0">
                <w:rPr>
                  <w:rFonts w:ascii="Times New Roman" w:hAnsi="Times New Roman" w:cs="Times New Roman"/>
                  <w:iCs/>
                  <w:color w:val="000000" w:themeColor="text1"/>
                  <w:sz w:val="24"/>
                  <w:szCs w:val="24"/>
                </w:rPr>
                <w:t>European Management Review, 16</w:t>
              </w:r>
              <w:r w:rsidR="006D7ED9" w:rsidRPr="00241AE0">
                <w:rPr>
                  <w:rFonts w:ascii="Times New Roman" w:hAnsi="Times New Roman" w:cs="Times New Roman"/>
                  <w:color w:val="000000" w:themeColor="text1"/>
                  <w:sz w:val="24"/>
                  <w:szCs w:val="24"/>
                </w:rPr>
                <w:t>, 21-35. DOI: 10.1111/emre.12322.</w:t>
              </w:r>
            </w:p>
            <w:p w14:paraId="6859E19A"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Simeon Institute Claremont, CA: The Simeon Institute. ( 1998). Penultimate Glossary of Emergency Management Terms. </w:t>
              </w:r>
              <w:r w:rsidRPr="00241AE0">
                <w:rPr>
                  <w:rFonts w:ascii="Times New Roman" w:hAnsi="Times New Roman" w:cs="Times New Roman"/>
                  <w:iCs/>
                  <w:color w:val="000000" w:themeColor="text1"/>
                  <w:sz w:val="24"/>
                  <w:szCs w:val="24"/>
                </w:rPr>
                <w:t>Claremont, CA: The Simeon Institute</w:t>
              </w:r>
              <w:r w:rsidRPr="00241AE0">
                <w:rPr>
                  <w:rFonts w:ascii="Times New Roman" w:hAnsi="Times New Roman" w:cs="Times New Roman"/>
                  <w:color w:val="000000" w:themeColor="text1"/>
                  <w:sz w:val="24"/>
                  <w:szCs w:val="24"/>
                </w:rPr>
                <w:t>.</w:t>
              </w:r>
            </w:p>
            <w:p w14:paraId="5B30B905"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Smith, K. (1993). Environmental hazards. </w:t>
              </w:r>
              <w:r w:rsidRPr="00241AE0">
                <w:rPr>
                  <w:rFonts w:ascii="Times New Roman" w:hAnsi="Times New Roman" w:cs="Times New Roman"/>
                  <w:iCs/>
                  <w:color w:val="000000" w:themeColor="text1"/>
                  <w:sz w:val="24"/>
                  <w:szCs w:val="24"/>
                </w:rPr>
                <w:t>Assessing risk and reducing disaster, London: Routledge</w:t>
              </w:r>
              <w:r w:rsidRPr="00241AE0">
                <w:rPr>
                  <w:rFonts w:ascii="Times New Roman" w:hAnsi="Times New Roman" w:cs="Times New Roman"/>
                  <w:color w:val="000000" w:themeColor="text1"/>
                  <w:sz w:val="24"/>
                  <w:szCs w:val="24"/>
                </w:rPr>
                <w:t>.</w:t>
              </w:r>
            </w:p>
            <w:p w14:paraId="7736DA1E"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Sphere Handbook. (2018). </w:t>
              </w:r>
              <w:r w:rsidRPr="00241AE0">
                <w:rPr>
                  <w:rFonts w:ascii="Times New Roman" w:hAnsi="Times New Roman" w:cs="Times New Roman"/>
                  <w:iCs/>
                  <w:color w:val="000000" w:themeColor="text1"/>
                  <w:sz w:val="24"/>
                  <w:szCs w:val="24"/>
                </w:rPr>
                <w:t>The Shpere Handbook Humanitarian Charter and Minimum Standarts in Humanitarian Response.</w:t>
              </w:r>
              <w:r w:rsidRPr="00241AE0">
                <w:rPr>
                  <w:rFonts w:ascii="Times New Roman" w:hAnsi="Times New Roman" w:cs="Times New Roman"/>
                  <w:color w:val="000000" w:themeColor="text1"/>
                  <w:sz w:val="24"/>
                  <w:szCs w:val="24"/>
                </w:rPr>
                <w:t xml:space="preserve"> South America: Sphere.</w:t>
              </w:r>
            </w:p>
            <w:p w14:paraId="0E5AA0EB"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Spring, S. (1989). Generalist Social Work. </w:t>
              </w:r>
              <w:r w:rsidRPr="00241AE0">
                <w:rPr>
                  <w:rFonts w:ascii="Times New Roman" w:hAnsi="Times New Roman" w:cs="Times New Roman"/>
                  <w:iCs/>
                  <w:color w:val="000000" w:themeColor="text1"/>
                  <w:sz w:val="24"/>
                  <w:szCs w:val="24"/>
                </w:rPr>
                <w:t>The Social Work Dictionary, Maryland: National Associa-tions of Social Workers</w:t>
              </w:r>
              <w:r w:rsidRPr="00241AE0">
                <w:rPr>
                  <w:rFonts w:ascii="Times New Roman" w:hAnsi="Times New Roman" w:cs="Times New Roman"/>
                  <w:color w:val="000000" w:themeColor="text1"/>
                  <w:sz w:val="24"/>
                  <w:szCs w:val="24"/>
                </w:rPr>
                <w:t>, s. 62-63.</w:t>
              </w:r>
            </w:p>
            <w:p w14:paraId="45DC2020" w14:textId="198E0DEF"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Stan</w:t>
              </w:r>
              <w:r w:rsidR="00555F15" w:rsidRPr="00241AE0">
                <w:rPr>
                  <w:rFonts w:ascii="Times New Roman" w:hAnsi="Times New Roman" w:cs="Times New Roman"/>
                  <w:color w:val="000000" w:themeColor="text1"/>
                  <w:sz w:val="24"/>
                  <w:szCs w:val="24"/>
                </w:rPr>
                <w:t>ke, C., Murray, V., Amlot, R., ve</w:t>
              </w:r>
              <w:r w:rsidRPr="00241AE0">
                <w:rPr>
                  <w:rFonts w:ascii="Times New Roman" w:hAnsi="Times New Roman" w:cs="Times New Roman"/>
                  <w:color w:val="000000" w:themeColor="text1"/>
                  <w:sz w:val="24"/>
                  <w:szCs w:val="24"/>
                </w:rPr>
                <w:t xml:space="preserve"> al., e. (2012, May). The effects of flooding on mental health: findings and recommendations from a review of the literature. </w:t>
              </w:r>
              <w:r w:rsidRPr="00241AE0">
                <w:rPr>
                  <w:rFonts w:ascii="Times New Roman" w:hAnsi="Times New Roman" w:cs="Times New Roman"/>
                  <w:iCs/>
                  <w:color w:val="000000" w:themeColor="text1"/>
                  <w:sz w:val="24"/>
                  <w:szCs w:val="24"/>
                </w:rPr>
                <w:t>Public Library of Science Currents: Disasters</w:t>
              </w:r>
              <w:r w:rsidRPr="00241AE0">
                <w:rPr>
                  <w:rFonts w:ascii="Times New Roman" w:hAnsi="Times New Roman" w:cs="Times New Roman"/>
                  <w:color w:val="000000" w:themeColor="text1"/>
                  <w:sz w:val="24"/>
                  <w:szCs w:val="24"/>
                </w:rPr>
                <w:t>.</w:t>
              </w:r>
            </w:p>
            <w:p w14:paraId="28C953C7"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Surgeons, C. o. (1985). Appendix H to hospital resources document, hospital resources for disasters or mass casualties. </w:t>
              </w:r>
              <w:r w:rsidRPr="00241AE0">
                <w:rPr>
                  <w:rFonts w:ascii="Times New Roman" w:hAnsi="Times New Roman" w:cs="Times New Roman"/>
                  <w:iCs/>
                  <w:color w:val="000000" w:themeColor="text1"/>
                  <w:sz w:val="24"/>
                  <w:szCs w:val="24"/>
                </w:rPr>
                <w:t>American College o f Surgeons bulletin 70(101)</w:t>
              </w:r>
              <w:r w:rsidRPr="00241AE0">
                <w:rPr>
                  <w:rFonts w:ascii="Times New Roman" w:hAnsi="Times New Roman" w:cs="Times New Roman"/>
                  <w:color w:val="000000" w:themeColor="text1"/>
                  <w:sz w:val="24"/>
                  <w:szCs w:val="24"/>
                </w:rPr>
                <w:t>, s. 21-23.</w:t>
              </w:r>
            </w:p>
            <w:p w14:paraId="4E9FBF33" w14:textId="37CC78B1"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Şavur, E., ve</w:t>
              </w:r>
              <w:r w:rsidR="006D7ED9" w:rsidRPr="00241AE0">
                <w:rPr>
                  <w:rFonts w:ascii="Times New Roman" w:hAnsi="Times New Roman" w:cs="Times New Roman"/>
                  <w:color w:val="000000" w:themeColor="text1"/>
                  <w:sz w:val="24"/>
                  <w:szCs w:val="24"/>
                </w:rPr>
                <w:t xml:space="preserve"> Arslan, S. T. (2010). “Terör Olayları Sonrasında Psikososyal Destek Hizmetleri”. </w:t>
              </w:r>
              <w:r w:rsidR="006D7ED9" w:rsidRPr="00241AE0">
                <w:rPr>
                  <w:rFonts w:ascii="Times New Roman" w:hAnsi="Times New Roman" w:cs="Times New Roman"/>
                  <w:iCs/>
                  <w:color w:val="000000" w:themeColor="text1"/>
                  <w:sz w:val="24"/>
                  <w:szCs w:val="24"/>
                </w:rPr>
                <w:t>Kriz Dergisi</w:t>
              </w:r>
              <w:r w:rsidR="006D7ED9" w:rsidRPr="00241AE0">
                <w:rPr>
                  <w:rFonts w:ascii="Times New Roman" w:hAnsi="Times New Roman" w:cs="Times New Roman"/>
                  <w:color w:val="000000" w:themeColor="text1"/>
                  <w:sz w:val="24"/>
                  <w:szCs w:val="24"/>
                </w:rPr>
                <w:t>, 18 (1): 45-58.</w:t>
              </w:r>
            </w:p>
            <w:p w14:paraId="6176F36C"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T.C Aile, Çalışma ve Sosyal Hizmetler Bakanlığı. (2020). </w:t>
              </w:r>
              <w:r w:rsidRPr="00241AE0">
                <w:rPr>
                  <w:rFonts w:ascii="Times New Roman" w:hAnsi="Times New Roman" w:cs="Times New Roman"/>
                  <w:iCs/>
                  <w:color w:val="000000" w:themeColor="text1"/>
                  <w:sz w:val="24"/>
                  <w:szCs w:val="24"/>
                </w:rPr>
                <w:t>Psikososoyal Destek tanımı.</w:t>
              </w:r>
              <w:r w:rsidRPr="00241AE0">
                <w:rPr>
                  <w:rFonts w:ascii="Times New Roman" w:hAnsi="Times New Roman" w:cs="Times New Roman"/>
                  <w:color w:val="000000" w:themeColor="text1"/>
                  <w:sz w:val="24"/>
                  <w:szCs w:val="24"/>
                </w:rPr>
                <w:t xml:space="preserve"> http//www.aile.gov.tr adresinden alındı</w:t>
              </w:r>
            </w:p>
            <w:p w14:paraId="2B6565A8"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Tay, P. C., Seow, D. C., Xıao, C., Lee, J. M., Chiu, F. H., &amp; Chan, C.-W. S. (2016). "Structured interviews examining the burden, coping, self-efficacy, and quality of </w:t>
              </w:r>
              <w:r w:rsidRPr="00241AE0">
                <w:rPr>
                  <w:rFonts w:ascii="Times New Roman" w:hAnsi="Times New Roman" w:cs="Times New Roman"/>
                  <w:color w:val="000000" w:themeColor="text1"/>
                  <w:sz w:val="24"/>
                  <w:szCs w:val="24"/>
                </w:rPr>
                <w:lastRenderedPageBreak/>
                <w:t>life among family caregivers of persons with dementia in Singapore". Dementia. 15 (2). s. 204-220.</w:t>
              </w:r>
            </w:p>
            <w:p w14:paraId="6BF99553" w14:textId="400D4BBC"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Tay, P. K.</w:t>
              </w:r>
              <w:r w:rsidR="00555F15" w:rsidRPr="00241AE0">
                <w:rPr>
                  <w:rFonts w:ascii="Times New Roman" w:hAnsi="Times New Roman" w:cs="Times New Roman"/>
                  <w:color w:val="000000" w:themeColor="text1"/>
                  <w:sz w:val="24"/>
                  <w:szCs w:val="24"/>
                </w:rPr>
                <w:t>, ve</w:t>
              </w:r>
              <w:r w:rsidRPr="00241AE0">
                <w:rPr>
                  <w:rFonts w:ascii="Times New Roman" w:hAnsi="Times New Roman" w:cs="Times New Roman"/>
                  <w:color w:val="000000" w:themeColor="text1"/>
                  <w:sz w:val="24"/>
                  <w:szCs w:val="24"/>
                </w:rPr>
                <w:t xml:space="preserve"> Chan, S. W.-c. (2019, October 08). </w:t>
              </w:r>
              <w:r w:rsidRPr="00241AE0">
                <w:rPr>
                  <w:rFonts w:ascii="Times New Roman" w:hAnsi="Times New Roman" w:cs="Times New Roman"/>
                  <w:iCs/>
                  <w:color w:val="000000" w:themeColor="text1"/>
                  <w:sz w:val="24"/>
                  <w:szCs w:val="24"/>
                </w:rPr>
                <w:t>"Using Mixed-Methods Research to Examine the Effectiveness of a Psycho-educational Intervention for Caregivers of Persons With Dementia - SAGE Research Methods"</w:t>
              </w:r>
              <w:r w:rsidRPr="00241AE0">
                <w:rPr>
                  <w:rFonts w:ascii="Times New Roman" w:hAnsi="Times New Roman" w:cs="Times New Roman"/>
                  <w:color w:val="000000" w:themeColor="text1"/>
                  <w:sz w:val="24"/>
                  <w:szCs w:val="24"/>
                </w:rPr>
                <w:t>. methods.sagepub.com. adresinden alındı</w:t>
              </w:r>
            </w:p>
            <w:p w14:paraId="60E2934D"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TC. Aile, Çalışma ve Sosyal Hizmetler Bakanlığı. (2015). </w:t>
              </w:r>
              <w:r w:rsidRPr="00241AE0">
                <w:rPr>
                  <w:rFonts w:ascii="Times New Roman" w:hAnsi="Times New Roman" w:cs="Times New Roman"/>
                  <w:iCs/>
                  <w:color w:val="000000" w:themeColor="text1"/>
                  <w:sz w:val="24"/>
                  <w:szCs w:val="24"/>
                </w:rPr>
                <w:t>Yerel Düzey Psikososyal Destek Hizmet Grubu Planı.</w:t>
              </w:r>
              <w:r w:rsidRPr="00241AE0">
                <w:rPr>
                  <w:rFonts w:ascii="Times New Roman" w:hAnsi="Times New Roman" w:cs="Times New Roman"/>
                  <w:color w:val="000000" w:themeColor="text1"/>
                  <w:sz w:val="24"/>
                  <w:szCs w:val="24"/>
                </w:rPr>
                <w:t xml:space="preserve"> </w:t>
              </w:r>
            </w:p>
            <w:p w14:paraId="6F39DE7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TC. Aile, Çalışma ve Sosyal Hizmetler Bakanlığı. (2018). </w:t>
              </w:r>
              <w:r w:rsidRPr="00241AE0">
                <w:rPr>
                  <w:rFonts w:ascii="Times New Roman" w:hAnsi="Times New Roman" w:cs="Times New Roman"/>
                  <w:iCs/>
                  <w:color w:val="000000" w:themeColor="text1"/>
                  <w:sz w:val="24"/>
                  <w:szCs w:val="24"/>
                </w:rPr>
                <w:t>Ulusal Düzey Psikososyal Destek Hizmet Grubu Planı .</w:t>
              </w:r>
              <w:r w:rsidRPr="00241AE0">
                <w:rPr>
                  <w:rFonts w:ascii="Times New Roman" w:hAnsi="Times New Roman" w:cs="Times New Roman"/>
                  <w:color w:val="000000" w:themeColor="text1"/>
                  <w:sz w:val="24"/>
                  <w:szCs w:val="24"/>
                </w:rPr>
                <w:t xml:space="preserve"> Ankara.</w:t>
              </w:r>
            </w:p>
            <w:p w14:paraId="1A177D5B"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Tekin, E. (2015). Hastane Afet Planlaması. </w:t>
              </w:r>
              <w:r w:rsidRPr="00241AE0">
                <w:rPr>
                  <w:rFonts w:ascii="Times New Roman" w:hAnsi="Times New Roman" w:cs="Times New Roman"/>
                  <w:iCs/>
                  <w:color w:val="000000" w:themeColor="text1"/>
                  <w:sz w:val="24"/>
                  <w:szCs w:val="24"/>
                </w:rPr>
                <w:t>Hastane Acil Durum Komuta Sistemi ve Atatürk Üniversitesi Sağlık Araştırma ve Uygulama Merkez Müdürlüğü 63 Hastanesi’ne Uygulanması, Atatürk Üniversitesi Tıp Fakültesi Yayımlanmamış Doktora Tezi, Ezurum</w:t>
              </w:r>
              <w:r w:rsidRPr="00241AE0">
                <w:rPr>
                  <w:rFonts w:ascii="Times New Roman" w:hAnsi="Times New Roman" w:cs="Times New Roman"/>
                  <w:color w:val="000000" w:themeColor="text1"/>
                  <w:sz w:val="24"/>
                  <w:szCs w:val="24"/>
                </w:rPr>
                <w:t>.</w:t>
              </w:r>
            </w:p>
            <w:p w14:paraId="1230B98B"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Terminology Related to Disaster Risk Reduction. (2016, September 30 ). - updated technical non-paper. </w:t>
              </w:r>
              <w:r w:rsidRPr="00241AE0">
                <w:rPr>
                  <w:rFonts w:ascii="Times New Roman" w:hAnsi="Times New Roman" w:cs="Times New Roman"/>
                  <w:iCs/>
                  <w:color w:val="000000" w:themeColor="text1"/>
                  <w:sz w:val="24"/>
                  <w:szCs w:val="24"/>
                </w:rPr>
                <w:t>United Nations Office for Disaster Risk Reduction</w:t>
              </w:r>
              <w:r w:rsidRPr="00241AE0">
                <w:rPr>
                  <w:rFonts w:ascii="Times New Roman" w:hAnsi="Times New Roman" w:cs="Times New Roman"/>
                  <w:color w:val="000000" w:themeColor="text1"/>
                  <w:sz w:val="24"/>
                  <w:szCs w:val="24"/>
                </w:rPr>
                <w:t>.</w:t>
              </w:r>
            </w:p>
            <w:p w14:paraId="724AC6C9"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ToT MODULE-PSS in DM Series . (2009). </w:t>
              </w:r>
              <w:r w:rsidRPr="00241AE0">
                <w:rPr>
                  <w:rFonts w:ascii="Times New Roman" w:hAnsi="Times New Roman" w:cs="Times New Roman"/>
                  <w:iCs/>
                  <w:color w:val="000000" w:themeColor="text1"/>
                  <w:sz w:val="24"/>
                  <w:szCs w:val="24"/>
                </w:rPr>
                <w:t>1 PSYCHOSOCIAL CARE IN DISASTER MANAGEMENT.</w:t>
              </w:r>
              <w:r w:rsidRPr="00241AE0">
                <w:rPr>
                  <w:rFonts w:ascii="Times New Roman" w:hAnsi="Times New Roman" w:cs="Times New Roman"/>
                  <w:color w:val="000000" w:themeColor="text1"/>
                  <w:sz w:val="24"/>
                  <w:szCs w:val="24"/>
                </w:rPr>
                <w:t xml:space="preserve"> New Delhi: NIDM.</w:t>
              </w:r>
            </w:p>
            <w:p w14:paraId="39B8FD30"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Türk Dil Kurumu Güncel Türkçe Sözlük. (2020). http://tdk.gov.tr/index.php?option=com_gts&amp;arama=gts&amp;guid=TDK.GTS.52e77fbdde7bf0 .32904332 Erişim Tarihi;14.01.2020.</w:t>
              </w:r>
            </w:p>
            <w:p w14:paraId="08D5F12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Türk Kızılay. (2020, Aralık 16). </w:t>
              </w:r>
              <w:r w:rsidRPr="00241AE0">
                <w:rPr>
                  <w:rFonts w:ascii="Times New Roman" w:hAnsi="Times New Roman" w:cs="Times New Roman"/>
                  <w:iCs/>
                  <w:color w:val="000000" w:themeColor="text1"/>
                  <w:sz w:val="24"/>
                  <w:szCs w:val="24"/>
                </w:rPr>
                <w:t>Kurumal Tariçemiz</w:t>
              </w:r>
              <w:r w:rsidRPr="00241AE0">
                <w:rPr>
                  <w:rFonts w:ascii="Times New Roman" w:hAnsi="Times New Roman" w:cs="Times New Roman"/>
                  <w:color w:val="000000" w:themeColor="text1"/>
                  <w:sz w:val="24"/>
                  <w:szCs w:val="24"/>
                </w:rPr>
                <w:t>. https://www.kizilay.org.tr/Kurumsal/tarihcemiz adresinden alındı</w:t>
              </w:r>
            </w:p>
            <w:p w14:paraId="12905EE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Türk Kızılayı. (2008). Afetlerde Psikososyal Uygulama Rehberi. </w:t>
              </w:r>
              <w:r w:rsidRPr="00241AE0">
                <w:rPr>
                  <w:rFonts w:ascii="Times New Roman" w:hAnsi="Times New Roman" w:cs="Times New Roman"/>
                  <w:iCs/>
                  <w:color w:val="000000" w:themeColor="text1"/>
                  <w:sz w:val="24"/>
                  <w:szCs w:val="24"/>
                </w:rPr>
                <w:t>Afetlerde Psikososyal Uygulama Rehberi, Ankara</w:t>
              </w:r>
              <w:r w:rsidRPr="00241AE0">
                <w:rPr>
                  <w:rFonts w:ascii="Times New Roman" w:hAnsi="Times New Roman" w:cs="Times New Roman"/>
                  <w:color w:val="000000" w:themeColor="text1"/>
                  <w:sz w:val="24"/>
                  <w:szCs w:val="24"/>
                </w:rPr>
                <w:t>, s. 1.</w:t>
              </w:r>
            </w:p>
            <w:p w14:paraId="4795643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U.S. Administration on Aging, Kansas Department on Aging. (1994). Disaster Preparedness Manual for the Aging Network. p. 4.</w:t>
              </w:r>
            </w:p>
            <w:p w14:paraId="49325078"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 xml:space="preserve">United Nations Department of Humanitarian Affairs (DHA) Glossary. (1992, December). International Agreed Glossary of Basic Terms Related to Disaster Management (DHA/93/36). </w:t>
              </w:r>
              <w:r w:rsidRPr="00241AE0">
                <w:rPr>
                  <w:rFonts w:ascii="Times New Roman" w:hAnsi="Times New Roman" w:cs="Times New Roman"/>
                  <w:iCs/>
                  <w:color w:val="000000" w:themeColor="text1"/>
                  <w:sz w:val="24"/>
                  <w:szCs w:val="24"/>
                </w:rPr>
                <w:t>UN DHA</w:t>
              </w:r>
              <w:r w:rsidRPr="00241AE0">
                <w:rPr>
                  <w:rFonts w:ascii="Times New Roman" w:hAnsi="Times New Roman" w:cs="Times New Roman"/>
                  <w:color w:val="000000" w:themeColor="text1"/>
                  <w:sz w:val="24"/>
                  <w:szCs w:val="24"/>
                </w:rPr>
                <w:t>, s. 81.</w:t>
              </w:r>
            </w:p>
            <w:p w14:paraId="2A45F82B"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United Nations Office for Disaster Risk Reduction (UNISDR). (2013). </w:t>
              </w:r>
              <w:r w:rsidRPr="00241AE0">
                <w:rPr>
                  <w:rFonts w:ascii="Times New Roman" w:hAnsi="Times New Roman" w:cs="Times New Roman"/>
                  <w:iCs/>
                  <w:color w:val="000000" w:themeColor="text1"/>
                  <w:sz w:val="24"/>
                  <w:szCs w:val="24"/>
                </w:rPr>
                <w:t>Global Assessment Report on Disaster Risk Reduction.</w:t>
              </w:r>
              <w:r w:rsidRPr="00241AE0">
                <w:rPr>
                  <w:rFonts w:ascii="Times New Roman" w:hAnsi="Times New Roman" w:cs="Times New Roman"/>
                  <w:color w:val="000000" w:themeColor="text1"/>
                  <w:sz w:val="24"/>
                  <w:szCs w:val="24"/>
                </w:rPr>
                <w:t xml:space="preserve"> Geneva: UNISDR.</w:t>
              </w:r>
            </w:p>
            <w:p w14:paraId="594E44AA"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Ünal, C. (1972). İnsanları Anlama Kabiliyeti. </w:t>
              </w:r>
              <w:r w:rsidRPr="00241AE0">
                <w:rPr>
                  <w:rFonts w:ascii="Times New Roman" w:hAnsi="Times New Roman" w:cs="Times New Roman"/>
                  <w:iCs/>
                  <w:color w:val="000000" w:themeColor="text1"/>
                  <w:sz w:val="24"/>
                  <w:szCs w:val="24"/>
                </w:rPr>
                <w:t>Ankara Üniversitesi, Eğitim Fakültesi Dergisi</w:t>
              </w:r>
              <w:r w:rsidRPr="00241AE0">
                <w:rPr>
                  <w:rFonts w:ascii="Times New Roman" w:hAnsi="Times New Roman" w:cs="Times New Roman"/>
                  <w:color w:val="000000" w:themeColor="text1"/>
                  <w:sz w:val="24"/>
                  <w:szCs w:val="24"/>
                </w:rPr>
                <w:t>, 5(3), 71-93.</w:t>
              </w:r>
            </w:p>
            <w:p w14:paraId="2AAD0CB2" w14:textId="2DD08074"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Velioğlu, S., ve</w:t>
              </w:r>
              <w:r w:rsidR="006D7ED9" w:rsidRPr="00241AE0">
                <w:rPr>
                  <w:rFonts w:ascii="Times New Roman" w:hAnsi="Times New Roman" w:cs="Times New Roman"/>
                  <w:color w:val="000000" w:themeColor="text1"/>
                  <w:sz w:val="24"/>
                  <w:szCs w:val="24"/>
                </w:rPr>
                <w:t xml:space="preserve"> Vatan, F. (1998). Yönetici Hemşirelerin Liderlik Davranış Boyutlarının İncelenmesi. </w:t>
              </w:r>
              <w:r w:rsidR="006D7ED9" w:rsidRPr="00241AE0">
                <w:rPr>
                  <w:rFonts w:ascii="Times New Roman" w:hAnsi="Times New Roman" w:cs="Times New Roman"/>
                  <w:iCs/>
                  <w:color w:val="000000" w:themeColor="text1"/>
                  <w:sz w:val="24"/>
                  <w:szCs w:val="24"/>
                </w:rPr>
                <w:t>https://sbu.saglik.gov.tr/Ekutuphane/kitaplar/m19.pdf (En son erişim tarihi 15.01.2020)</w:t>
              </w:r>
              <w:r w:rsidR="006D7ED9" w:rsidRPr="00241AE0">
                <w:rPr>
                  <w:rFonts w:ascii="Times New Roman" w:hAnsi="Times New Roman" w:cs="Times New Roman"/>
                  <w:color w:val="000000" w:themeColor="text1"/>
                  <w:sz w:val="24"/>
                  <w:szCs w:val="24"/>
                </w:rPr>
                <w:t>, s. 1-5.</w:t>
              </w:r>
            </w:p>
            <w:p w14:paraId="4BCCC17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Wang, M., Lıu, G., Tong, J., &amp; Oju, L. (2012). Study on dynamic emergency decision-making mode of unconventional water disaster. </w:t>
              </w:r>
              <w:r w:rsidRPr="00241AE0">
                <w:rPr>
                  <w:rFonts w:ascii="Times New Roman" w:hAnsi="Times New Roman" w:cs="Times New Roman"/>
                  <w:iCs/>
                  <w:color w:val="000000" w:themeColor="text1"/>
                  <w:sz w:val="24"/>
                  <w:szCs w:val="24"/>
                </w:rPr>
                <w:t>Soft Sci., 26 (1)</w:t>
              </w:r>
              <w:r w:rsidRPr="00241AE0">
                <w:rPr>
                  <w:rFonts w:ascii="Times New Roman" w:hAnsi="Times New Roman" w:cs="Times New Roman"/>
                  <w:color w:val="000000" w:themeColor="text1"/>
                  <w:sz w:val="24"/>
                  <w:szCs w:val="24"/>
                </w:rPr>
                <w:t>, s. 20-24.</w:t>
              </w:r>
            </w:p>
            <w:p w14:paraId="09269992"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Weisaeth, L. (1996). PTSD: vulnerability and protective factors. </w:t>
              </w:r>
              <w:r w:rsidRPr="00241AE0">
                <w:rPr>
                  <w:rFonts w:ascii="Times New Roman" w:hAnsi="Times New Roman" w:cs="Times New Roman"/>
                  <w:iCs/>
                  <w:color w:val="000000" w:themeColor="text1"/>
                  <w:sz w:val="24"/>
                  <w:szCs w:val="24"/>
                </w:rPr>
                <w:t>Bailliere's Cinical Psychiatry, International Practice and Research :2</w:t>
              </w:r>
              <w:r w:rsidRPr="00241AE0">
                <w:rPr>
                  <w:rFonts w:ascii="Times New Roman" w:hAnsi="Times New Roman" w:cs="Times New Roman"/>
                  <w:color w:val="000000" w:themeColor="text1"/>
                  <w:sz w:val="24"/>
                  <w:szCs w:val="24"/>
                </w:rPr>
                <w:t>, 217-228.</w:t>
              </w:r>
            </w:p>
            <w:p w14:paraId="28DE3761"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Whittle, R., Medd, W., &amp; al., H. D. (2010). After the Rain—Learning the Lessons from Flood Recovery in Hull. </w:t>
              </w:r>
              <w:r w:rsidRPr="00241AE0">
                <w:rPr>
                  <w:rFonts w:ascii="Times New Roman" w:hAnsi="Times New Roman" w:cs="Times New Roman"/>
                  <w:iCs/>
                  <w:color w:val="000000" w:themeColor="text1"/>
                  <w:sz w:val="24"/>
                  <w:szCs w:val="24"/>
                </w:rPr>
                <w:t>Lancaster, UK: Lancaster University</w:t>
              </w:r>
              <w:r w:rsidRPr="00241AE0">
                <w:rPr>
                  <w:rFonts w:ascii="Times New Roman" w:hAnsi="Times New Roman" w:cs="Times New Roman"/>
                  <w:color w:val="000000" w:themeColor="text1"/>
                  <w:sz w:val="24"/>
                  <w:szCs w:val="24"/>
                </w:rPr>
                <w:t>.</w:t>
              </w:r>
            </w:p>
            <w:p w14:paraId="6FFF46B2" w14:textId="2A9A9470"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WHO</w:t>
              </w:r>
              <w:r w:rsidR="006D7ED9" w:rsidRPr="00241AE0">
                <w:rPr>
                  <w:rFonts w:ascii="Times New Roman" w:hAnsi="Times New Roman" w:cs="Times New Roman"/>
                  <w:color w:val="000000" w:themeColor="text1"/>
                  <w:sz w:val="24"/>
                  <w:szCs w:val="24"/>
                </w:rPr>
                <w:t xml:space="preserve">. (2007). </w:t>
              </w:r>
              <w:r w:rsidR="006D7ED9" w:rsidRPr="00241AE0">
                <w:rPr>
                  <w:rFonts w:ascii="Times New Roman" w:hAnsi="Times New Roman" w:cs="Times New Roman"/>
                  <w:iCs/>
                  <w:color w:val="000000" w:themeColor="text1"/>
                  <w:sz w:val="24"/>
                  <w:szCs w:val="24"/>
                </w:rPr>
                <w:t>Violence and Injury Prevention: Injury-related disability and rehabilitation</w:t>
              </w:r>
              <w:r w:rsidR="006D7ED9" w:rsidRPr="00241AE0">
                <w:rPr>
                  <w:rFonts w:ascii="Times New Roman" w:hAnsi="Times New Roman" w:cs="Times New Roman"/>
                  <w:color w:val="000000" w:themeColor="text1"/>
                  <w:sz w:val="24"/>
                  <w:szCs w:val="24"/>
                </w:rPr>
                <w:t>. Retrieved from http://www.who.int/violence_injury_ prevention/disability/en/, accessed 15 January 2020</w:t>
              </w:r>
            </w:p>
            <w:p w14:paraId="2F481F4A" w14:textId="7F8D4970"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WHO</w:t>
              </w:r>
              <w:r w:rsidR="006D7ED9" w:rsidRPr="00241AE0">
                <w:rPr>
                  <w:rFonts w:ascii="Times New Roman" w:hAnsi="Times New Roman" w:cs="Times New Roman"/>
                  <w:color w:val="000000" w:themeColor="text1"/>
                  <w:sz w:val="24"/>
                  <w:szCs w:val="24"/>
                </w:rPr>
                <w:t xml:space="preserve">. (2011). E-atlas of disaster risk for the European Region (The). </w:t>
              </w:r>
              <w:r w:rsidR="006D7ED9" w:rsidRPr="00241AE0">
                <w:rPr>
                  <w:rFonts w:ascii="Times New Roman" w:hAnsi="Times New Roman" w:cs="Times New Roman"/>
                  <w:iCs/>
                  <w:color w:val="000000" w:themeColor="text1"/>
                  <w:sz w:val="24"/>
                  <w:szCs w:val="24"/>
                </w:rPr>
                <w:t>Volume 1. Exposure to natural hazards, Version 2.0</w:t>
              </w:r>
              <w:r w:rsidR="006D7ED9" w:rsidRPr="00241AE0">
                <w:rPr>
                  <w:rFonts w:ascii="Times New Roman" w:hAnsi="Times New Roman" w:cs="Times New Roman"/>
                  <w:color w:val="000000" w:themeColor="text1"/>
                  <w:sz w:val="24"/>
                  <w:szCs w:val="24"/>
                </w:rPr>
                <w:t>.</w:t>
              </w:r>
            </w:p>
            <w:p w14:paraId="7CE520D6" w14:textId="77590B19" w:rsidR="006D7ED9" w:rsidRPr="00241AE0" w:rsidRDefault="00555F15"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WHO</w:t>
              </w:r>
              <w:r w:rsidR="006D7ED9" w:rsidRPr="00241AE0">
                <w:rPr>
                  <w:rFonts w:ascii="Times New Roman" w:hAnsi="Times New Roman" w:cs="Times New Roman"/>
                  <w:color w:val="000000" w:themeColor="text1"/>
                  <w:sz w:val="24"/>
                  <w:szCs w:val="24"/>
                </w:rPr>
                <w:t xml:space="preserve">. (2013). </w:t>
              </w:r>
              <w:r w:rsidR="006D7ED9" w:rsidRPr="00241AE0">
                <w:rPr>
                  <w:rFonts w:ascii="Times New Roman" w:hAnsi="Times New Roman" w:cs="Times New Roman"/>
                  <w:iCs/>
                  <w:color w:val="000000" w:themeColor="text1"/>
                  <w:sz w:val="24"/>
                  <w:szCs w:val="24"/>
                </w:rPr>
                <w:t>Guidance note on disability and emergency risk management for health.</w:t>
              </w:r>
              <w:r w:rsidR="006D7ED9" w:rsidRPr="00241AE0">
                <w:rPr>
                  <w:rFonts w:ascii="Times New Roman" w:hAnsi="Times New Roman" w:cs="Times New Roman"/>
                  <w:color w:val="000000" w:themeColor="text1"/>
                  <w:sz w:val="24"/>
                  <w:szCs w:val="24"/>
                </w:rPr>
                <w:t xml:space="preserve"> Geneva: WHO Library Cataloguing.</w:t>
              </w:r>
            </w:p>
            <w:p w14:paraId="7D29B277"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World Health Organization. (2005). </w:t>
              </w:r>
              <w:r w:rsidRPr="00241AE0">
                <w:rPr>
                  <w:rFonts w:ascii="Times New Roman" w:hAnsi="Times New Roman" w:cs="Times New Roman"/>
                  <w:iCs/>
                  <w:color w:val="000000" w:themeColor="text1"/>
                  <w:sz w:val="24"/>
                  <w:szCs w:val="24"/>
                </w:rPr>
                <w:t>Disasters, disability and rehabilitation.</w:t>
              </w:r>
              <w:r w:rsidRPr="00241AE0">
                <w:rPr>
                  <w:rFonts w:ascii="Times New Roman" w:hAnsi="Times New Roman" w:cs="Times New Roman"/>
                  <w:color w:val="000000" w:themeColor="text1"/>
                  <w:sz w:val="24"/>
                  <w:szCs w:val="24"/>
                </w:rPr>
                <w:t xml:space="preserve"> Geneva: WHO.</w:t>
              </w:r>
            </w:p>
            <w:p w14:paraId="43B081D5"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Wu, Y. &amp;. (2018). Lensless digital holographic microscopy and its applications in biomedicine and environmental monitoring. Methods,. 136, 4–16.</w:t>
              </w:r>
            </w:p>
            <w:p w14:paraId="657192EE"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lastRenderedPageBreak/>
                <w:t>Yaka, B. (2005). Psikolojik Danışmanların Temel Psikolojik Danışma Becerilerine İlişkin Yeterlik Düzeylerinin Bazı Değişkenlere Göre İncelenmesi. (Yayımlanmamış Yüksek Lisans Tezi). Ege Üniversitesi, Sosyal Bilimleri Enstitüsü. İzmir.</w:t>
              </w:r>
            </w:p>
            <w:p w14:paraId="511EAA6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rPr>
              </w:pPr>
              <w:r w:rsidRPr="00241AE0">
                <w:rPr>
                  <w:rFonts w:ascii="Times New Roman" w:hAnsi="Times New Roman" w:cs="Times New Roman"/>
                  <w:color w:val="000000" w:themeColor="text1"/>
                  <w:sz w:val="24"/>
                  <w:szCs w:val="24"/>
                </w:rPr>
                <w:t xml:space="preserve">Yeager, K. R. (2012). Psychosocial Care for People Affected by Disasters and Major Incidents: A Model for Designing, Delivering and Managing Psychosocial Services for People Involved in Major Incidents, Conflict, Disasters and Terrorism. A. R. ROBERTS içinde, </w:t>
              </w:r>
              <w:r w:rsidRPr="00241AE0">
                <w:rPr>
                  <w:rFonts w:ascii="Times New Roman" w:hAnsi="Times New Roman" w:cs="Times New Roman"/>
                  <w:iCs/>
                  <w:color w:val="000000" w:themeColor="text1"/>
                  <w:sz w:val="24"/>
                  <w:szCs w:val="24"/>
                </w:rPr>
                <w:t>Crısıs Interventıon Handbook.</w:t>
              </w:r>
              <w:r w:rsidRPr="00241AE0">
                <w:rPr>
                  <w:rFonts w:ascii="Times New Roman" w:hAnsi="Times New Roman" w:cs="Times New Roman"/>
                  <w:color w:val="000000" w:themeColor="text1"/>
                  <w:sz w:val="24"/>
                  <w:szCs w:val="24"/>
                </w:rPr>
                <w:t xml:space="preserve"> </w:t>
              </w:r>
            </w:p>
            <w:p w14:paraId="207BE126" w14:textId="77777777" w:rsidR="006D7ED9" w:rsidRPr="00241AE0" w:rsidRDefault="006D7ED9" w:rsidP="00E93E92">
              <w:pPr>
                <w:pStyle w:val="Kaynaka"/>
                <w:spacing w:line="360" w:lineRule="auto"/>
                <w:ind w:left="720" w:hanging="720"/>
                <w:jc w:val="both"/>
                <w:rPr>
                  <w:rFonts w:ascii="Times New Roman" w:hAnsi="Times New Roman" w:cs="Times New Roman"/>
                  <w:color w:val="000000" w:themeColor="text1"/>
                  <w:sz w:val="24"/>
                  <w:szCs w:val="24"/>
                  <w:lang w:val="en-GB"/>
                </w:rPr>
              </w:pPr>
              <w:r w:rsidRPr="00241AE0">
                <w:rPr>
                  <w:rFonts w:ascii="Times New Roman" w:hAnsi="Times New Roman" w:cs="Times New Roman"/>
                  <w:color w:val="000000" w:themeColor="text1"/>
                  <w:sz w:val="24"/>
                  <w:szCs w:val="24"/>
                </w:rPr>
                <w:t xml:space="preserve">Yu, L., &amp; Lai, K. (2011). A distance-based group decision-making methodology for multi-3person multi-criteria emergency decision support Decis. </w:t>
              </w:r>
              <w:r w:rsidRPr="00241AE0">
                <w:rPr>
                  <w:rFonts w:ascii="Times New Roman" w:hAnsi="Times New Roman" w:cs="Times New Roman"/>
                  <w:iCs/>
                  <w:color w:val="000000" w:themeColor="text1"/>
                  <w:sz w:val="24"/>
                  <w:szCs w:val="24"/>
                </w:rPr>
                <w:t>Support Syst., 51 (2)</w:t>
              </w:r>
              <w:r w:rsidRPr="00241AE0">
                <w:rPr>
                  <w:rFonts w:ascii="Times New Roman" w:hAnsi="Times New Roman" w:cs="Times New Roman"/>
                  <w:color w:val="000000" w:themeColor="text1"/>
                  <w:sz w:val="24"/>
                  <w:szCs w:val="24"/>
                </w:rPr>
                <w:t>, pp. 307-315.</w:t>
              </w:r>
            </w:p>
            <w:p w14:paraId="067AF16E" w14:textId="7CC70C69" w:rsidR="00E93E92" w:rsidRPr="00101AD1" w:rsidRDefault="00110EEB" w:rsidP="00101AD1">
              <w:pPr>
                <w:spacing w:line="360" w:lineRule="auto"/>
                <w:jc w:val="both"/>
                <w:rPr>
                  <w:rFonts w:ascii="Times New Roman" w:hAnsi="Times New Roman" w:cs="Times New Roman"/>
                  <w:sz w:val="24"/>
                  <w:szCs w:val="24"/>
                </w:rPr>
              </w:pPr>
              <w:r w:rsidRPr="00241AE0">
                <w:rPr>
                  <w:rFonts w:ascii="Times New Roman" w:hAnsi="Times New Roman" w:cs="Times New Roman"/>
                  <w:bCs/>
                  <w:color w:val="000000" w:themeColor="text1"/>
                  <w:sz w:val="24"/>
                  <w:szCs w:val="24"/>
                </w:rPr>
                <w:fldChar w:fldCharType="end"/>
              </w:r>
            </w:p>
          </w:sdtContent>
        </w:sdt>
      </w:sdtContent>
    </w:sdt>
    <w:p w14:paraId="7ECEBFAE" w14:textId="77777777" w:rsidR="00E93E92" w:rsidRDefault="00E93E92" w:rsidP="000045ED">
      <w:pPr>
        <w:spacing w:after="0" w:line="360" w:lineRule="auto"/>
        <w:jc w:val="both"/>
        <w:rPr>
          <w:rFonts w:ascii="Times New Roman" w:hAnsi="Times New Roman" w:cs="Times New Roman"/>
          <w:color w:val="000000" w:themeColor="text1"/>
          <w:sz w:val="24"/>
          <w:szCs w:val="24"/>
        </w:rPr>
      </w:pPr>
    </w:p>
    <w:p w14:paraId="035DB1F2" w14:textId="3CA4AB2E" w:rsidR="00E6474F" w:rsidRDefault="00E6474F" w:rsidP="000045ED">
      <w:pPr>
        <w:spacing w:after="0" w:line="360" w:lineRule="auto"/>
        <w:jc w:val="both"/>
        <w:rPr>
          <w:rFonts w:ascii="Times New Roman" w:hAnsi="Times New Roman" w:cs="Times New Roman"/>
          <w:color w:val="000000" w:themeColor="text1"/>
          <w:sz w:val="24"/>
          <w:szCs w:val="24"/>
        </w:rPr>
      </w:pPr>
    </w:p>
    <w:p w14:paraId="1447DFCD" w14:textId="4DE8E383" w:rsidR="00E6474F" w:rsidRDefault="00E6474F" w:rsidP="000045ED">
      <w:pPr>
        <w:spacing w:after="0" w:line="360" w:lineRule="auto"/>
        <w:jc w:val="both"/>
        <w:rPr>
          <w:rFonts w:ascii="Times New Roman" w:hAnsi="Times New Roman" w:cs="Times New Roman"/>
          <w:color w:val="000000" w:themeColor="text1"/>
          <w:sz w:val="24"/>
          <w:szCs w:val="24"/>
        </w:rPr>
      </w:pPr>
    </w:p>
    <w:p w14:paraId="715A0AD8" w14:textId="5B7D0182" w:rsidR="00E6474F" w:rsidRDefault="00E6474F" w:rsidP="000045ED">
      <w:pPr>
        <w:spacing w:after="0" w:line="360" w:lineRule="auto"/>
        <w:jc w:val="both"/>
        <w:rPr>
          <w:rFonts w:ascii="Times New Roman" w:hAnsi="Times New Roman" w:cs="Times New Roman"/>
          <w:color w:val="000000" w:themeColor="text1"/>
          <w:sz w:val="24"/>
          <w:szCs w:val="24"/>
        </w:rPr>
      </w:pPr>
    </w:p>
    <w:p w14:paraId="65AFCC4A" w14:textId="50C63F84" w:rsidR="00E6474F" w:rsidRDefault="00E6474F" w:rsidP="000045ED">
      <w:pPr>
        <w:spacing w:after="0" w:line="360" w:lineRule="auto"/>
        <w:jc w:val="both"/>
        <w:rPr>
          <w:rFonts w:ascii="Times New Roman" w:hAnsi="Times New Roman" w:cs="Times New Roman"/>
          <w:color w:val="000000" w:themeColor="text1"/>
          <w:sz w:val="24"/>
          <w:szCs w:val="24"/>
        </w:rPr>
      </w:pPr>
    </w:p>
    <w:p w14:paraId="607F7A00" w14:textId="187579FA" w:rsidR="00E6474F" w:rsidRDefault="00E6474F" w:rsidP="000045ED">
      <w:pPr>
        <w:spacing w:after="0" w:line="360" w:lineRule="auto"/>
        <w:jc w:val="both"/>
        <w:rPr>
          <w:rFonts w:ascii="Times New Roman" w:hAnsi="Times New Roman" w:cs="Times New Roman"/>
          <w:color w:val="000000" w:themeColor="text1"/>
          <w:sz w:val="24"/>
          <w:szCs w:val="24"/>
        </w:rPr>
      </w:pPr>
    </w:p>
    <w:p w14:paraId="6DD52D3B" w14:textId="46E6AFBD" w:rsidR="00E6474F" w:rsidRDefault="00E6474F" w:rsidP="000045ED">
      <w:pPr>
        <w:spacing w:after="0" w:line="360" w:lineRule="auto"/>
        <w:jc w:val="both"/>
        <w:rPr>
          <w:rFonts w:ascii="Times New Roman" w:hAnsi="Times New Roman" w:cs="Times New Roman"/>
          <w:color w:val="000000" w:themeColor="text1"/>
          <w:sz w:val="24"/>
          <w:szCs w:val="24"/>
        </w:rPr>
      </w:pPr>
    </w:p>
    <w:p w14:paraId="1AF0C319" w14:textId="2C580EE5" w:rsidR="00E6474F" w:rsidRDefault="00E6474F" w:rsidP="000045ED">
      <w:pPr>
        <w:spacing w:after="0" w:line="360" w:lineRule="auto"/>
        <w:jc w:val="both"/>
        <w:rPr>
          <w:rFonts w:ascii="Times New Roman" w:hAnsi="Times New Roman" w:cs="Times New Roman"/>
          <w:color w:val="000000" w:themeColor="text1"/>
          <w:sz w:val="24"/>
          <w:szCs w:val="24"/>
        </w:rPr>
      </w:pPr>
    </w:p>
    <w:p w14:paraId="494035A4" w14:textId="5C4E7A6C" w:rsidR="00101AD1" w:rsidRDefault="00101AD1" w:rsidP="000045ED">
      <w:pPr>
        <w:spacing w:after="0" w:line="360" w:lineRule="auto"/>
        <w:jc w:val="both"/>
        <w:rPr>
          <w:rFonts w:ascii="Times New Roman" w:hAnsi="Times New Roman" w:cs="Times New Roman"/>
          <w:color w:val="000000" w:themeColor="text1"/>
          <w:sz w:val="24"/>
          <w:szCs w:val="24"/>
        </w:rPr>
      </w:pPr>
    </w:p>
    <w:p w14:paraId="49BB6470" w14:textId="51AE8350" w:rsidR="00101AD1" w:rsidRDefault="00101AD1" w:rsidP="000045ED">
      <w:pPr>
        <w:spacing w:after="0" w:line="360" w:lineRule="auto"/>
        <w:jc w:val="both"/>
        <w:rPr>
          <w:rFonts w:ascii="Times New Roman" w:hAnsi="Times New Roman" w:cs="Times New Roman"/>
          <w:color w:val="000000" w:themeColor="text1"/>
          <w:sz w:val="24"/>
          <w:szCs w:val="24"/>
        </w:rPr>
      </w:pPr>
    </w:p>
    <w:p w14:paraId="2EF079BE" w14:textId="0C464060" w:rsidR="00101AD1" w:rsidRDefault="00101AD1" w:rsidP="000045ED">
      <w:pPr>
        <w:spacing w:after="0" w:line="360" w:lineRule="auto"/>
        <w:jc w:val="both"/>
        <w:rPr>
          <w:rFonts w:ascii="Times New Roman" w:hAnsi="Times New Roman" w:cs="Times New Roman"/>
          <w:color w:val="000000" w:themeColor="text1"/>
          <w:sz w:val="24"/>
          <w:szCs w:val="24"/>
        </w:rPr>
      </w:pPr>
    </w:p>
    <w:p w14:paraId="7E206BC7" w14:textId="0F272892" w:rsidR="00101AD1" w:rsidRDefault="00101AD1" w:rsidP="000045ED">
      <w:pPr>
        <w:spacing w:after="0" w:line="360" w:lineRule="auto"/>
        <w:jc w:val="both"/>
        <w:rPr>
          <w:rFonts w:ascii="Times New Roman" w:hAnsi="Times New Roman" w:cs="Times New Roman"/>
          <w:color w:val="000000" w:themeColor="text1"/>
          <w:sz w:val="24"/>
          <w:szCs w:val="24"/>
        </w:rPr>
      </w:pPr>
    </w:p>
    <w:p w14:paraId="6C4C18B1" w14:textId="5B9F5A65" w:rsidR="00101AD1" w:rsidRDefault="00101AD1" w:rsidP="000045ED">
      <w:pPr>
        <w:spacing w:after="0" w:line="360" w:lineRule="auto"/>
        <w:jc w:val="both"/>
        <w:rPr>
          <w:rFonts w:ascii="Times New Roman" w:hAnsi="Times New Roman" w:cs="Times New Roman"/>
          <w:color w:val="000000" w:themeColor="text1"/>
          <w:sz w:val="24"/>
          <w:szCs w:val="24"/>
        </w:rPr>
      </w:pPr>
    </w:p>
    <w:p w14:paraId="0B5BB19B" w14:textId="649906B8" w:rsidR="0068486C" w:rsidRDefault="0068486C" w:rsidP="000045ED">
      <w:pPr>
        <w:spacing w:after="0" w:line="360" w:lineRule="auto"/>
        <w:jc w:val="both"/>
        <w:rPr>
          <w:rFonts w:ascii="Times New Roman" w:hAnsi="Times New Roman" w:cs="Times New Roman"/>
          <w:color w:val="000000" w:themeColor="text1"/>
          <w:sz w:val="24"/>
          <w:szCs w:val="24"/>
        </w:rPr>
      </w:pPr>
    </w:p>
    <w:p w14:paraId="5DA3A6D2" w14:textId="70276485" w:rsidR="0068486C" w:rsidRDefault="0068486C" w:rsidP="000045ED">
      <w:pPr>
        <w:spacing w:after="0" w:line="360" w:lineRule="auto"/>
        <w:jc w:val="both"/>
        <w:rPr>
          <w:rFonts w:ascii="Times New Roman" w:hAnsi="Times New Roman" w:cs="Times New Roman"/>
          <w:color w:val="000000" w:themeColor="text1"/>
          <w:sz w:val="24"/>
          <w:szCs w:val="24"/>
        </w:rPr>
      </w:pPr>
    </w:p>
    <w:p w14:paraId="324845AB" w14:textId="422F7C4A" w:rsidR="0068486C" w:rsidRDefault="0068486C" w:rsidP="000045ED">
      <w:pPr>
        <w:spacing w:after="0" w:line="360" w:lineRule="auto"/>
        <w:jc w:val="both"/>
        <w:rPr>
          <w:rFonts w:ascii="Times New Roman" w:hAnsi="Times New Roman" w:cs="Times New Roman"/>
          <w:color w:val="000000" w:themeColor="text1"/>
          <w:sz w:val="24"/>
          <w:szCs w:val="24"/>
        </w:rPr>
      </w:pPr>
    </w:p>
    <w:p w14:paraId="32BFF947" w14:textId="1A1ED524" w:rsidR="0068486C" w:rsidRDefault="0068486C" w:rsidP="000045ED">
      <w:pPr>
        <w:spacing w:after="0" w:line="360" w:lineRule="auto"/>
        <w:jc w:val="both"/>
        <w:rPr>
          <w:rFonts w:ascii="Times New Roman" w:hAnsi="Times New Roman" w:cs="Times New Roman"/>
          <w:color w:val="000000" w:themeColor="text1"/>
          <w:sz w:val="24"/>
          <w:szCs w:val="24"/>
        </w:rPr>
      </w:pPr>
    </w:p>
    <w:p w14:paraId="2BE38F6F" w14:textId="4D601625" w:rsidR="0068486C" w:rsidRDefault="0068486C" w:rsidP="000045ED">
      <w:pPr>
        <w:spacing w:after="0" w:line="360" w:lineRule="auto"/>
        <w:jc w:val="both"/>
        <w:rPr>
          <w:rFonts w:ascii="Times New Roman" w:hAnsi="Times New Roman" w:cs="Times New Roman"/>
          <w:color w:val="000000" w:themeColor="text1"/>
          <w:sz w:val="24"/>
          <w:szCs w:val="24"/>
        </w:rPr>
      </w:pPr>
    </w:p>
    <w:p w14:paraId="7A3E7436" w14:textId="073DCF85" w:rsidR="0068486C" w:rsidRDefault="0068486C" w:rsidP="000045ED">
      <w:pPr>
        <w:spacing w:after="0" w:line="360" w:lineRule="auto"/>
        <w:jc w:val="both"/>
        <w:rPr>
          <w:rFonts w:ascii="Times New Roman" w:hAnsi="Times New Roman" w:cs="Times New Roman"/>
          <w:color w:val="000000" w:themeColor="text1"/>
          <w:sz w:val="24"/>
          <w:szCs w:val="24"/>
        </w:rPr>
      </w:pPr>
    </w:p>
    <w:p w14:paraId="694EDD2F" w14:textId="0817390C" w:rsidR="0068486C" w:rsidRDefault="0068486C" w:rsidP="000045ED">
      <w:pPr>
        <w:spacing w:after="0" w:line="360" w:lineRule="auto"/>
        <w:jc w:val="both"/>
        <w:rPr>
          <w:rFonts w:ascii="Times New Roman" w:hAnsi="Times New Roman" w:cs="Times New Roman"/>
          <w:color w:val="000000" w:themeColor="text1"/>
          <w:sz w:val="24"/>
          <w:szCs w:val="24"/>
        </w:rPr>
      </w:pPr>
    </w:p>
    <w:p w14:paraId="7DF433C8" w14:textId="06511743" w:rsidR="0068486C" w:rsidRDefault="0068486C" w:rsidP="000045ED">
      <w:pPr>
        <w:spacing w:after="0" w:line="360" w:lineRule="auto"/>
        <w:jc w:val="both"/>
        <w:rPr>
          <w:rFonts w:ascii="Times New Roman" w:hAnsi="Times New Roman" w:cs="Times New Roman"/>
          <w:color w:val="000000" w:themeColor="text1"/>
          <w:sz w:val="24"/>
          <w:szCs w:val="24"/>
        </w:rPr>
      </w:pPr>
    </w:p>
    <w:p w14:paraId="6FF616DD" w14:textId="2DBAEDF4" w:rsidR="0068486C" w:rsidRDefault="0068486C" w:rsidP="000045ED">
      <w:pPr>
        <w:spacing w:after="0" w:line="360" w:lineRule="auto"/>
        <w:jc w:val="both"/>
        <w:rPr>
          <w:rFonts w:ascii="Times New Roman" w:hAnsi="Times New Roman" w:cs="Times New Roman"/>
          <w:color w:val="000000" w:themeColor="text1"/>
          <w:sz w:val="24"/>
          <w:szCs w:val="24"/>
        </w:rPr>
      </w:pPr>
    </w:p>
    <w:p w14:paraId="774767FA" w14:textId="07B1EFD6" w:rsidR="0068486C" w:rsidRDefault="0068486C" w:rsidP="000045ED">
      <w:pPr>
        <w:spacing w:after="0" w:line="360" w:lineRule="auto"/>
        <w:jc w:val="both"/>
        <w:rPr>
          <w:rFonts w:ascii="Times New Roman" w:hAnsi="Times New Roman" w:cs="Times New Roman"/>
          <w:color w:val="000000" w:themeColor="text1"/>
          <w:sz w:val="24"/>
          <w:szCs w:val="24"/>
        </w:rPr>
      </w:pPr>
    </w:p>
    <w:p w14:paraId="504A8DA7" w14:textId="218BCB9B" w:rsidR="0068486C" w:rsidRDefault="0068486C" w:rsidP="000045ED">
      <w:pPr>
        <w:spacing w:after="0" w:line="360" w:lineRule="auto"/>
        <w:jc w:val="both"/>
        <w:rPr>
          <w:rFonts w:ascii="Times New Roman" w:hAnsi="Times New Roman" w:cs="Times New Roman"/>
          <w:color w:val="000000" w:themeColor="text1"/>
          <w:sz w:val="24"/>
          <w:szCs w:val="24"/>
        </w:rPr>
      </w:pPr>
    </w:p>
    <w:p w14:paraId="0B0EB9AD" w14:textId="69E0A157" w:rsidR="0068486C" w:rsidRDefault="0068486C" w:rsidP="000045ED">
      <w:pPr>
        <w:spacing w:after="0" w:line="360" w:lineRule="auto"/>
        <w:jc w:val="both"/>
        <w:rPr>
          <w:rFonts w:ascii="Times New Roman" w:hAnsi="Times New Roman" w:cs="Times New Roman"/>
          <w:color w:val="000000" w:themeColor="text1"/>
          <w:sz w:val="24"/>
          <w:szCs w:val="24"/>
        </w:rPr>
      </w:pPr>
    </w:p>
    <w:p w14:paraId="699A6816" w14:textId="0A9C2AEB" w:rsidR="0068486C" w:rsidRDefault="0068486C" w:rsidP="000045ED">
      <w:pPr>
        <w:spacing w:after="0" w:line="360" w:lineRule="auto"/>
        <w:jc w:val="both"/>
        <w:rPr>
          <w:rFonts w:ascii="Times New Roman" w:hAnsi="Times New Roman" w:cs="Times New Roman"/>
          <w:color w:val="000000" w:themeColor="text1"/>
          <w:sz w:val="24"/>
          <w:szCs w:val="24"/>
        </w:rPr>
      </w:pPr>
    </w:p>
    <w:p w14:paraId="24272B80" w14:textId="4BF8A214" w:rsidR="0068486C" w:rsidRDefault="0068486C" w:rsidP="000045ED">
      <w:pPr>
        <w:spacing w:after="0" w:line="360" w:lineRule="auto"/>
        <w:jc w:val="both"/>
        <w:rPr>
          <w:rFonts w:ascii="Times New Roman" w:hAnsi="Times New Roman" w:cs="Times New Roman"/>
          <w:color w:val="000000" w:themeColor="text1"/>
          <w:sz w:val="24"/>
          <w:szCs w:val="24"/>
        </w:rPr>
      </w:pPr>
    </w:p>
    <w:p w14:paraId="1C6EB26F" w14:textId="6E8FEB65" w:rsidR="0068486C" w:rsidRDefault="0068486C" w:rsidP="000045ED">
      <w:pPr>
        <w:spacing w:after="0" w:line="360" w:lineRule="auto"/>
        <w:jc w:val="both"/>
        <w:rPr>
          <w:rFonts w:ascii="Times New Roman" w:hAnsi="Times New Roman" w:cs="Times New Roman"/>
          <w:color w:val="000000" w:themeColor="text1"/>
          <w:sz w:val="24"/>
          <w:szCs w:val="24"/>
        </w:rPr>
      </w:pPr>
    </w:p>
    <w:p w14:paraId="224679BB" w14:textId="0BCB5FE3" w:rsidR="0068486C" w:rsidRDefault="0068486C" w:rsidP="000045ED">
      <w:pPr>
        <w:spacing w:after="0" w:line="360" w:lineRule="auto"/>
        <w:jc w:val="both"/>
        <w:rPr>
          <w:rFonts w:ascii="Times New Roman" w:hAnsi="Times New Roman" w:cs="Times New Roman"/>
          <w:color w:val="000000" w:themeColor="text1"/>
          <w:sz w:val="24"/>
          <w:szCs w:val="24"/>
        </w:rPr>
      </w:pPr>
    </w:p>
    <w:p w14:paraId="142A2F68" w14:textId="7AD52A36" w:rsidR="0068486C" w:rsidRDefault="0068486C" w:rsidP="000045ED">
      <w:pPr>
        <w:spacing w:after="0" w:line="360" w:lineRule="auto"/>
        <w:jc w:val="both"/>
        <w:rPr>
          <w:rFonts w:ascii="Times New Roman" w:hAnsi="Times New Roman" w:cs="Times New Roman"/>
          <w:color w:val="000000" w:themeColor="text1"/>
          <w:sz w:val="24"/>
          <w:szCs w:val="24"/>
        </w:rPr>
      </w:pPr>
    </w:p>
    <w:p w14:paraId="5EC151F3" w14:textId="1E3CF983" w:rsidR="0068486C" w:rsidRDefault="0068486C" w:rsidP="000045ED">
      <w:pPr>
        <w:spacing w:after="0" w:line="360" w:lineRule="auto"/>
        <w:jc w:val="both"/>
        <w:rPr>
          <w:rFonts w:ascii="Times New Roman" w:hAnsi="Times New Roman" w:cs="Times New Roman"/>
          <w:color w:val="000000" w:themeColor="text1"/>
          <w:sz w:val="24"/>
          <w:szCs w:val="24"/>
        </w:rPr>
      </w:pPr>
    </w:p>
    <w:p w14:paraId="243CDEE6" w14:textId="1895AC81" w:rsidR="0068486C" w:rsidRDefault="0068486C" w:rsidP="000045ED">
      <w:pPr>
        <w:spacing w:after="0" w:line="360" w:lineRule="auto"/>
        <w:jc w:val="both"/>
        <w:rPr>
          <w:rFonts w:ascii="Times New Roman" w:hAnsi="Times New Roman" w:cs="Times New Roman"/>
          <w:color w:val="000000" w:themeColor="text1"/>
          <w:sz w:val="24"/>
          <w:szCs w:val="24"/>
        </w:rPr>
      </w:pPr>
    </w:p>
    <w:p w14:paraId="41078696" w14:textId="77777777" w:rsidR="0068486C" w:rsidRDefault="0068486C" w:rsidP="000045ED">
      <w:pPr>
        <w:spacing w:after="0" w:line="360" w:lineRule="auto"/>
        <w:jc w:val="both"/>
        <w:rPr>
          <w:rFonts w:ascii="Times New Roman" w:hAnsi="Times New Roman" w:cs="Times New Roman"/>
          <w:color w:val="000000" w:themeColor="text1"/>
          <w:sz w:val="24"/>
          <w:szCs w:val="24"/>
        </w:rPr>
      </w:pPr>
    </w:p>
    <w:p w14:paraId="118BBDC6" w14:textId="77777777" w:rsidR="00E6474F" w:rsidRPr="000319CD" w:rsidRDefault="00E6474F" w:rsidP="000045ED">
      <w:pPr>
        <w:spacing w:after="0" w:line="360" w:lineRule="auto"/>
        <w:jc w:val="both"/>
        <w:rPr>
          <w:rFonts w:ascii="Times New Roman" w:hAnsi="Times New Roman" w:cs="Times New Roman"/>
          <w:color w:val="000000" w:themeColor="text1"/>
          <w:sz w:val="24"/>
          <w:szCs w:val="24"/>
        </w:rPr>
      </w:pPr>
    </w:p>
    <w:p w14:paraId="23A75643" w14:textId="1E33DEBA" w:rsidR="00A0442C" w:rsidRPr="000319CD" w:rsidRDefault="000608EB" w:rsidP="00412870">
      <w:pPr>
        <w:pStyle w:val="Balk1"/>
        <w:spacing w:before="0" w:line="360" w:lineRule="auto"/>
        <w:ind w:left="0"/>
        <w:jc w:val="center"/>
        <w:rPr>
          <w:rFonts w:cs="Times New Roman"/>
          <w:color w:val="000000" w:themeColor="text1"/>
          <w:sz w:val="72"/>
          <w:szCs w:val="72"/>
        </w:rPr>
      </w:pPr>
      <w:bookmarkStart w:id="92" w:name="_Toc56802653"/>
      <w:r w:rsidRPr="000319CD">
        <w:rPr>
          <w:rFonts w:cs="Times New Roman"/>
          <w:color w:val="000000" w:themeColor="text1"/>
          <w:sz w:val="72"/>
          <w:szCs w:val="72"/>
        </w:rPr>
        <w:t>EKLER</w:t>
      </w:r>
      <w:bookmarkEnd w:id="92"/>
    </w:p>
    <w:p w14:paraId="65A4FCA3" w14:textId="77777777" w:rsidR="00412870" w:rsidRPr="000319CD" w:rsidRDefault="00412870" w:rsidP="00412870">
      <w:pPr>
        <w:rPr>
          <w:rFonts w:ascii="Times New Roman" w:hAnsi="Times New Roman" w:cs="Times New Roman"/>
          <w:color w:val="000000" w:themeColor="text1"/>
        </w:rPr>
      </w:pPr>
    </w:p>
    <w:p w14:paraId="057CF12E" w14:textId="77777777" w:rsidR="00412870" w:rsidRPr="000319CD" w:rsidRDefault="00412870" w:rsidP="00412870">
      <w:pPr>
        <w:rPr>
          <w:rFonts w:ascii="Times New Roman" w:hAnsi="Times New Roman" w:cs="Times New Roman"/>
          <w:color w:val="000000" w:themeColor="text1"/>
        </w:rPr>
      </w:pPr>
    </w:p>
    <w:p w14:paraId="253D1DC5" w14:textId="77777777" w:rsidR="00412870" w:rsidRPr="000319CD" w:rsidRDefault="00412870" w:rsidP="00412870">
      <w:pPr>
        <w:rPr>
          <w:rFonts w:ascii="Times New Roman" w:hAnsi="Times New Roman" w:cs="Times New Roman"/>
          <w:color w:val="000000" w:themeColor="text1"/>
        </w:rPr>
      </w:pPr>
    </w:p>
    <w:p w14:paraId="34ABE0EA" w14:textId="77777777" w:rsidR="00412870" w:rsidRPr="000319CD" w:rsidRDefault="00412870" w:rsidP="00412870">
      <w:pPr>
        <w:rPr>
          <w:rFonts w:ascii="Times New Roman" w:hAnsi="Times New Roman" w:cs="Times New Roman"/>
          <w:color w:val="000000" w:themeColor="text1"/>
        </w:rPr>
      </w:pPr>
    </w:p>
    <w:p w14:paraId="40E03C63" w14:textId="77777777" w:rsidR="00412870" w:rsidRPr="000319CD" w:rsidRDefault="00412870" w:rsidP="00412870">
      <w:pPr>
        <w:rPr>
          <w:rFonts w:ascii="Times New Roman" w:hAnsi="Times New Roman" w:cs="Times New Roman"/>
          <w:color w:val="000000" w:themeColor="text1"/>
        </w:rPr>
      </w:pPr>
    </w:p>
    <w:p w14:paraId="75797176" w14:textId="77777777" w:rsidR="00412870" w:rsidRPr="000319CD" w:rsidRDefault="00412870" w:rsidP="00412870">
      <w:pPr>
        <w:rPr>
          <w:rFonts w:ascii="Times New Roman" w:hAnsi="Times New Roman" w:cs="Times New Roman"/>
          <w:color w:val="000000" w:themeColor="text1"/>
        </w:rPr>
      </w:pPr>
    </w:p>
    <w:p w14:paraId="4F02B15B" w14:textId="77777777" w:rsidR="00412870" w:rsidRPr="000319CD" w:rsidRDefault="00412870" w:rsidP="00412870">
      <w:pPr>
        <w:rPr>
          <w:rFonts w:ascii="Times New Roman" w:hAnsi="Times New Roman" w:cs="Times New Roman"/>
          <w:color w:val="000000" w:themeColor="text1"/>
        </w:rPr>
      </w:pPr>
    </w:p>
    <w:p w14:paraId="355AC2B5" w14:textId="77777777" w:rsidR="00412870" w:rsidRPr="000319CD" w:rsidRDefault="00412870" w:rsidP="00412870">
      <w:pPr>
        <w:rPr>
          <w:rFonts w:ascii="Times New Roman" w:hAnsi="Times New Roman" w:cs="Times New Roman"/>
          <w:color w:val="000000" w:themeColor="text1"/>
        </w:rPr>
      </w:pPr>
    </w:p>
    <w:p w14:paraId="75EC5AA4" w14:textId="77777777" w:rsidR="00412870" w:rsidRPr="000319CD" w:rsidRDefault="00412870" w:rsidP="00412870">
      <w:pPr>
        <w:rPr>
          <w:rFonts w:ascii="Times New Roman" w:hAnsi="Times New Roman" w:cs="Times New Roman"/>
          <w:color w:val="000000" w:themeColor="text1"/>
        </w:rPr>
      </w:pPr>
    </w:p>
    <w:p w14:paraId="075E2AF6" w14:textId="77777777" w:rsidR="00412870" w:rsidRPr="000319CD" w:rsidRDefault="00412870" w:rsidP="00412870">
      <w:pPr>
        <w:rPr>
          <w:rFonts w:ascii="Times New Roman" w:hAnsi="Times New Roman" w:cs="Times New Roman"/>
          <w:color w:val="000000" w:themeColor="text1"/>
        </w:rPr>
      </w:pPr>
    </w:p>
    <w:p w14:paraId="42A2C9B4" w14:textId="77777777" w:rsidR="00412870" w:rsidRPr="000319CD" w:rsidRDefault="00412870" w:rsidP="00412870">
      <w:pPr>
        <w:rPr>
          <w:rFonts w:ascii="Times New Roman" w:hAnsi="Times New Roman" w:cs="Times New Roman"/>
          <w:color w:val="000000" w:themeColor="text1"/>
        </w:rPr>
      </w:pPr>
    </w:p>
    <w:p w14:paraId="7A20C9EA" w14:textId="77777777" w:rsidR="00412870" w:rsidRPr="000319CD" w:rsidRDefault="00412870" w:rsidP="00412870">
      <w:pPr>
        <w:rPr>
          <w:rFonts w:ascii="Times New Roman" w:hAnsi="Times New Roman" w:cs="Times New Roman"/>
          <w:color w:val="000000" w:themeColor="text1"/>
        </w:rPr>
      </w:pPr>
    </w:p>
    <w:p w14:paraId="56EF19CE" w14:textId="77777777" w:rsidR="00412870" w:rsidRPr="000319CD" w:rsidRDefault="00412870" w:rsidP="00412870">
      <w:pPr>
        <w:rPr>
          <w:rFonts w:ascii="Times New Roman" w:hAnsi="Times New Roman" w:cs="Times New Roman"/>
          <w:color w:val="000000" w:themeColor="text1"/>
        </w:rPr>
      </w:pPr>
    </w:p>
    <w:p w14:paraId="2DBDE128" w14:textId="77777777" w:rsidR="00412870" w:rsidRPr="000319CD" w:rsidRDefault="00412870" w:rsidP="00412870">
      <w:pPr>
        <w:rPr>
          <w:rFonts w:ascii="Times New Roman" w:hAnsi="Times New Roman" w:cs="Times New Roman"/>
          <w:color w:val="000000" w:themeColor="text1"/>
        </w:rPr>
      </w:pPr>
    </w:p>
    <w:p w14:paraId="7EA9DCB2" w14:textId="0CF01A49" w:rsidR="00412870" w:rsidRPr="000319CD" w:rsidRDefault="00412870" w:rsidP="00412870">
      <w:pPr>
        <w:rPr>
          <w:rFonts w:ascii="Times New Roman" w:hAnsi="Times New Roman" w:cs="Times New Roman"/>
          <w:color w:val="000000" w:themeColor="text1"/>
        </w:rPr>
      </w:pPr>
    </w:p>
    <w:p w14:paraId="55848FE0" w14:textId="77777777" w:rsidR="009434E8" w:rsidRPr="000319CD" w:rsidRDefault="009434E8" w:rsidP="003E1FE1">
      <w:pPr>
        <w:pStyle w:val="Balk1"/>
        <w:spacing w:before="0" w:line="360" w:lineRule="auto"/>
        <w:ind w:left="0"/>
        <w:jc w:val="both"/>
        <w:rPr>
          <w:rFonts w:cs="Times New Roman"/>
          <w:color w:val="000000" w:themeColor="text1"/>
          <w:szCs w:val="24"/>
        </w:rPr>
      </w:pPr>
      <w:bookmarkStart w:id="93" w:name="_Toc56802654"/>
      <w:r w:rsidRPr="000319CD">
        <w:rPr>
          <w:rFonts w:cs="Times New Roman"/>
          <w:color w:val="000000" w:themeColor="text1"/>
          <w:szCs w:val="24"/>
        </w:rPr>
        <w:lastRenderedPageBreak/>
        <w:t>EK 1. Psikososyal Destek Hizmetleri İhtiyaç Tespit Formu</w:t>
      </w:r>
      <w:bookmarkEnd w:id="93"/>
    </w:p>
    <w:tbl>
      <w:tblPr>
        <w:tblStyle w:val="TabloKlavuzu"/>
        <w:tblpPr w:leftFromText="180" w:rightFromText="180" w:vertAnchor="text" w:horzAnchor="margin" w:tblpY="140"/>
        <w:tblW w:w="8926" w:type="dxa"/>
        <w:tblLook w:val="04A0" w:firstRow="1" w:lastRow="0" w:firstColumn="1" w:lastColumn="0" w:noHBand="0" w:noVBand="1"/>
      </w:tblPr>
      <w:tblGrid>
        <w:gridCol w:w="2972"/>
        <w:gridCol w:w="2268"/>
        <w:gridCol w:w="3686"/>
      </w:tblGrid>
      <w:tr w:rsidR="00570E3B" w:rsidRPr="000319CD" w14:paraId="62AC797E" w14:textId="77777777" w:rsidTr="00A0442C">
        <w:trPr>
          <w:trHeight w:val="629"/>
          <w:tblHeader/>
        </w:trPr>
        <w:tc>
          <w:tcPr>
            <w:tcW w:w="8926" w:type="dxa"/>
            <w:gridSpan w:val="3"/>
            <w:shd w:val="clear" w:color="auto" w:fill="B4C6E7" w:themeFill="accent5" w:themeFillTint="66"/>
          </w:tcPr>
          <w:p w14:paraId="59905DEA" w14:textId="77777777" w:rsidR="00692ADF" w:rsidRPr="000319CD" w:rsidRDefault="00692ADF" w:rsidP="005C3B18">
            <w:pPr>
              <w:spacing w:line="360" w:lineRule="auto"/>
              <w:rPr>
                <w:rFonts w:ascii="Times New Roman" w:hAnsi="Times New Roman" w:cs="Times New Roman"/>
                <w:b/>
                <w:color w:val="000000" w:themeColor="text1"/>
                <w:sz w:val="18"/>
                <w:szCs w:val="18"/>
              </w:rPr>
            </w:pPr>
          </w:p>
          <w:p w14:paraId="126FB62C" w14:textId="77777777" w:rsidR="00692ADF" w:rsidRPr="000319CD" w:rsidRDefault="00692ADF" w:rsidP="005C3B18">
            <w:pPr>
              <w:spacing w:line="360" w:lineRule="auto"/>
              <w:jc w:val="center"/>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PSİKOSOSYAL DESTEK HİZMETLERİ İHTİYAÇ TESPİT FORMU</w:t>
            </w:r>
          </w:p>
        </w:tc>
      </w:tr>
      <w:tr w:rsidR="00570E3B" w:rsidRPr="000319CD" w14:paraId="2BFC864C" w14:textId="77777777" w:rsidTr="00A0442C">
        <w:trPr>
          <w:trHeight w:val="433"/>
          <w:tblHeader/>
        </w:trPr>
        <w:tc>
          <w:tcPr>
            <w:tcW w:w="8926" w:type="dxa"/>
            <w:gridSpan w:val="3"/>
            <w:shd w:val="clear" w:color="auto" w:fill="D5DCE4" w:themeFill="text2" w:themeFillTint="33"/>
          </w:tcPr>
          <w:p w14:paraId="0DBDC9DE"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 xml:space="preserve">Tarih:                                                                                      </w:t>
            </w:r>
            <w:r w:rsidR="00F20EB8" w:rsidRPr="000319CD">
              <w:rPr>
                <w:rFonts w:ascii="Times New Roman" w:hAnsi="Times New Roman" w:cs="Times New Roman"/>
                <w:b/>
                <w:color w:val="000000" w:themeColor="text1"/>
                <w:sz w:val="18"/>
                <w:szCs w:val="18"/>
              </w:rPr>
              <w:t xml:space="preserve">                               </w:t>
            </w:r>
            <w:r w:rsidRPr="000319CD">
              <w:rPr>
                <w:rFonts w:ascii="Times New Roman" w:hAnsi="Times New Roman" w:cs="Times New Roman"/>
                <w:b/>
                <w:color w:val="000000" w:themeColor="text1"/>
                <w:sz w:val="18"/>
                <w:szCs w:val="18"/>
              </w:rPr>
              <w:t xml:space="preserve"> </w:t>
            </w:r>
            <w:r w:rsidR="00F20EB8" w:rsidRPr="000319CD">
              <w:rPr>
                <w:rFonts w:ascii="Times New Roman" w:hAnsi="Times New Roman" w:cs="Times New Roman"/>
                <w:b/>
                <w:color w:val="000000" w:themeColor="text1"/>
                <w:sz w:val="18"/>
                <w:szCs w:val="18"/>
              </w:rPr>
              <w:t xml:space="preserve">                     </w:t>
            </w:r>
            <w:r w:rsidRPr="000319CD">
              <w:rPr>
                <w:rFonts w:ascii="Times New Roman" w:hAnsi="Times New Roman" w:cs="Times New Roman"/>
                <w:b/>
                <w:color w:val="000000" w:themeColor="text1"/>
                <w:sz w:val="18"/>
                <w:szCs w:val="18"/>
              </w:rPr>
              <w:t xml:space="preserve"> </w:t>
            </w:r>
            <w:r w:rsidR="003E2883" w:rsidRPr="000319CD">
              <w:rPr>
                <w:rFonts w:ascii="Times New Roman" w:hAnsi="Times New Roman" w:cs="Times New Roman"/>
                <w:b/>
                <w:color w:val="000000" w:themeColor="text1"/>
                <w:sz w:val="18"/>
                <w:szCs w:val="18"/>
              </w:rPr>
              <w:t xml:space="preserve"> </w:t>
            </w:r>
            <w:r w:rsidRPr="000319CD">
              <w:rPr>
                <w:rFonts w:ascii="Times New Roman" w:hAnsi="Times New Roman" w:cs="Times New Roman"/>
                <w:b/>
                <w:color w:val="000000" w:themeColor="text1"/>
                <w:sz w:val="18"/>
                <w:szCs w:val="18"/>
              </w:rPr>
              <w:t>Form No</w:t>
            </w:r>
          </w:p>
          <w:p w14:paraId="44F5FD20"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Görüşmeyi Yapan:</w:t>
            </w:r>
          </w:p>
        </w:tc>
      </w:tr>
      <w:tr w:rsidR="00570E3B" w:rsidRPr="000319CD" w14:paraId="4467E7C7" w14:textId="77777777" w:rsidTr="00A0442C">
        <w:trPr>
          <w:trHeight w:val="1844"/>
          <w:tblHeader/>
        </w:trPr>
        <w:tc>
          <w:tcPr>
            <w:tcW w:w="2972" w:type="dxa"/>
            <w:shd w:val="clear" w:color="auto" w:fill="DEEAF6" w:themeFill="accent1" w:themeFillTint="33"/>
          </w:tcPr>
          <w:p w14:paraId="11B8EB01"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KİŞİSEL BİLGİLER</w:t>
            </w:r>
          </w:p>
          <w:p w14:paraId="7E1C2D39"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İsim:</w:t>
            </w:r>
          </w:p>
          <w:p w14:paraId="19FFD5D3"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Yaş :</w:t>
            </w:r>
          </w:p>
          <w:p w14:paraId="06BACBB5"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 xml:space="preserve">Telefon Numarası </w:t>
            </w:r>
          </w:p>
          <w:p w14:paraId="4725A03E" w14:textId="77777777" w:rsidR="00F20EB8" w:rsidRPr="000319CD" w:rsidRDefault="00F20EB8"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Ev:</w:t>
            </w:r>
          </w:p>
          <w:p w14:paraId="09813AED" w14:textId="77777777" w:rsidR="00F20EB8" w:rsidRPr="000319CD" w:rsidRDefault="00F20EB8"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Cep:</w:t>
            </w:r>
          </w:p>
          <w:p w14:paraId="3DBE45C1" w14:textId="77777777" w:rsidR="00692ADF" w:rsidRPr="000319CD" w:rsidRDefault="007C0747"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E-mail:</w:t>
            </w:r>
          </w:p>
          <w:p w14:paraId="4786C4AB" w14:textId="77777777" w:rsidR="00F20EB8" w:rsidRPr="000319CD" w:rsidRDefault="00F20EB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rPr>
              <w:t>Ulaşamama halinde temasa geçilecek kişiler ve telefon numaraları:</w:t>
            </w:r>
          </w:p>
        </w:tc>
        <w:tc>
          <w:tcPr>
            <w:tcW w:w="2268" w:type="dxa"/>
            <w:shd w:val="clear" w:color="auto" w:fill="DEEAF6" w:themeFill="accent1" w:themeFillTint="33"/>
          </w:tcPr>
          <w:p w14:paraId="1833BFDF" w14:textId="77777777" w:rsidR="00692ADF" w:rsidRPr="000319CD" w:rsidRDefault="00692ADF" w:rsidP="005C3B18">
            <w:pPr>
              <w:spacing w:line="360" w:lineRule="auto"/>
              <w:jc w:val="both"/>
              <w:rPr>
                <w:rFonts w:ascii="Times New Roman" w:hAnsi="Times New Roman" w:cs="Times New Roman"/>
                <w:color w:val="000000" w:themeColor="text1"/>
                <w:sz w:val="18"/>
                <w:szCs w:val="18"/>
              </w:rPr>
            </w:pPr>
          </w:p>
          <w:p w14:paraId="14548922"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Cinsiyet</w:t>
            </w:r>
            <w:r w:rsidRPr="000319CD">
              <w:rPr>
                <w:rFonts w:ascii="Times New Roman" w:hAnsi="Times New Roman" w:cs="Times New Roman"/>
                <w:b/>
                <w:color w:val="000000" w:themeColor="text1"/>
                <w:sz w:val="18"/>
                <w:szCs w:val="18"/>
              </w:rPr>
              <w:t>:</w:t>
            </w:r>
          </w:p>
          <w:p w14:paraId="0A1D9CE5" w14:textId="77777777" w:rsidR="00D727F7" w:rsidRPr="000319CD" w:rsidRDefault="00D727F7" w:rsidP="005C3B18">
            <w:pPr>
              <w:spacing w:line="360" w:lineRule="auto"/>
              <w:jc w:val="both"/>
              <w:rPr>
                <w:rFonts w:ascii="Times New Roman" w:hAnsi="Times New Roman" w:cs="Times New Roman"/>
                <w:b/>
                <w:color w:val="000000" w:themeColor="text1"/>
                <w:sz w:val="18"/>
                <w:szCs w:val="18"/>
              </w:rPr>
            </w:pPr>
          </w:p>
          <w:p w14:paraId="2D18B1DE" w14:textId="77777777" w:rsidR="00F20EB8" w:rsidRPr="000319CD" w:rsidRDefault="00D727F7"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64416" behindDoc="0" locked="0" layoutInCell="1" allowOverlap="1" wp14:anchorId="106AE805" wp14:editId="7053CC13">
                      <wp:simplePos x="0" y="0"/>
                      <wp:positionH relativeFrom="column">
                        <wp:posOffset>55880</wp:posOffset>
                      </wp:positionH>
                      <wp:positionV relativeFrom="paragraph">
                        <wp:posOffset>22860</wp:posOffset>
                      </wp:positionV>
                      <wp:extent cx="104775" cy="104775"/>
                      <wp:effectExtent l="0" t="0" r="28575" b="28575"/>
                      <wp:wrapNone/>
                      <wp:docPr id="263" name="Dikdörtgen 263"/>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5E71379" id="Dikdörtgen 263" o:spid="_x0000_s1026" style="position:absolute;margin-left:4.4pt;margin-top:1.8pt;width:8.25pt;height:8.2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" fillcolor="white [3201]" strokecolor="black [3200]" strokeweight="1pt"/>
                  </w:pict>
                </mc:Fallback>
              </mc:AlternateContent>
            </w:r>
            <w:r w:rsidR="00F20EB8" w:rsidRPr="000319CD">
              <w:rPr>
                <w:rFonts w:ascii="Times New Roman" w:hAnsi="Times New Roman" w:cs="Times New Roman"/>
                <w:color w:val="000000" w:themeColor="text1"/>
                <w:sz w:val="18"/>
                <w:szCs w:val="18"/>
              </w:rPr>
              <w:t xml:space="preserve">    </w:t>
            </w:r>
            <w:r w:rsidR="00D0612B"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Erkek</w:t>
            </w:r>
          </w:p>
          <w:p w14:paraId="276C5FBA" w14:textId="77777777" w:rsidR="00D0612B" w:rsidRPr="000319CD" w:rsidRDefault="00F20EB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rPr>
              <w:t xml:space="preserve">    </w:t>
            </w:r>
          </w:p>
          <w:p w14:paraId="03A12064" w14:textId="77777777" w:rsidR="00F20EB8" w:rsidRPr="000319CD" w:rsidRDefault="00D727F7"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66464" behindDoc="0" locked="0" layoutInCell="1" allowOverlap="1" wp14:anchorId="59C8E0F3" wp14:editId="0A6AA16C">
                      <wp:simplePos x="0" y="0"/>
                      <wp:positionH relativeFrom="column">
                        <wp:posOffset>55245</wp:posOffset>
                      </wp:positionH>
                      <wp:positionV relativeFrom="paragraph">
                        <wp:posOffset>34290</wp:posOffset>
                      </wp:positionV>
                      <wp:extent cx="104775" cy="104775"/>
                      <wp:effectExtent l="0" t="0" r="28575" b="28575"/>
                      <wp:wrapNone/>
                      <wp:docPr id="265" name="Dikdörtgen 265"/>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E2903B3" id="Dikdörtgen 265" o:spid="_x0000_s1026" style="position:absolute;margin-left:4.35pt;margin-top:2.7pt;width:8.25pt;height:8.2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" fillcolor="white [3201]" strokecolor="black [3200]" strokeweight="1pt"/>
                  </w:pict>
                </mc:Fallback>
              </mc:AlternateContent>
            </w:r>
            <w:r w:rsidR="00D0612B"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Kadın</w:t>
            </w:r>
          </w:p>
        </w:tc>
        <w:tc>
          <w:tcPr>
            <w:tcW w:w="3686" w:type="dxa"/>
            <w:shd w:val="clear" w:color="auto" w:fill="DEEAF6" w:themeFill="accent1" w:themeFillTint="33"/>
          </w:tcPr>
          <w:p w14:paraId="57644A2F" w14:textId="77777777" w:rsidR="00692ADF" w:rsidRPr="000319CD" w:rsidRDefault="00692ADF" w:rsidP="005C3B18">
            <w:pPr>
              <w:spacing w:line="360" w:lineRule="auto"/>
              <w:jc w:val="both"/>
              <w:rPr>
                <w:rFonts w:ascii="Times New Roman" w:hAnsi="Times New Roman" w:cs="Times New Roman"/>
                <w:color w:val="000000" w:themeColor="text1"/>
                <w:sz w:val="18"/>
                <w:szCs w:val="18"/>
              </w:rPr>
            </w:pPr>
          </w:p>
          <w:p w14:paraId="3D7ECD35"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Mahalle/Bölge</w:t>
            </w:r>
            <w:r w:rsidRPr="000319CD">
              <w:rPr>
                <w:rFonts w:ascii="Times New Roman" w:hAnsi="Times New Roman" w:cs="Times New Roman"/>
                <w:b/>
                <w:color w:val="000000" w:themeColor="text1"/>
                <w:sz w:val="18"/>
                <w:szCs w:val="18"/>
              </w:rPr>
              <w:t>:</w:t>
            </w:r>
          </w:p>
          <w:p w14:paraId="449345D1" w14:textId="77777777" w:rsidR="00692ADF" w:rsidRPr="000319CD" w:rsidRDefault="00692ADF" w:rsidP="005C3B18">
            <w:pPr>
              <w:spacing w:line="360" w:lineRule="auto"/>
              <w:jc w:val="both"/>
              <w:rPr>
                <w:rFonts w:ascii="Times New Roman" w:hAnsi="Times New Roman" w:cs="Times New Roman"/>
                <w:color w:val="000000" w:themeColor="text1"/>
                <w:sz w:val="18"/>
                <w:szCs w:val="18"/>
              </w:rPr>
            </w:pPr>
          </w:p>
          <w:p w14:paraId="60EA3B6A" w14:textId="77777777" w:rsidR="00D727F7" w:rsidRPr="000319CD" w:rsidRDefault="00D727F7" w:rsidP="005C3B18">
            <w:pPr>
              <w:spacing w:line="360" w:lineRule="auto"/>
              <w:jc w:val="both"/>
              <w:rPr>
                <w:rFonts w:ascii="Times New Roman" w:hAnsi="Times New Roman" w:cs="Times New Roman"/>
                <w:b/>
                <w:color w:val="000000" w:themeColor="text1"/>
                <w:sz w:val="18"/>
                <w:szCs w:val="18"/>
              </w:rPr>
            </w:pPr>
          </w:p>
          <w:p w14:paraId="14F63F35" w14:textId="77777777" w:rsidR="00D727F7" w:rsidRPr="000319CD" w:rsidRDefault="00D727F7" w:rsidP="005C3B18">
            <w:pPr>
              <w:spacing w:line="360" w:lineRule="auto"/>
              <w:jc w:val="both"/>
              <w:rPr>
                <w:rFonts w:ascii="Times New Roman" w:hAnsi="Times New Roman" w:cs="Times New Roman"/>
                <w:b/>
                <w:color w:val="000000" w:themeColor="text1"/>
                <w:sz w:val="18"/>
                <w:szCs w:val="18"/>
              </w:rPr>
            </w:pPr>
          </w:p>
          <w:p w14:paraId="45E384BC"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Adres:</w:t>
            </w:r>
          </w:p>
        </w:tc>
      </w:tr>
      <w:tr w:rsidR="00570E3B" w:rsidRPr="000319CD" w14:paraId="43A64CE4" w14:textId="77777777" w:rsidTr="00A0442C">
        <w:trPr>
          <w:trHeight w:val="1250"/>
          <w:tblHeader/>
        </w:trPr>
        <w:tc>
          <w:tcPr>
            <w:tcW w:w="2972" w:type="dxa"/>
            <w:shd w:val="clear" w:color="auto" w:fill="C5E0B3" w:themeFill="accent6" w:themeFillTint="66"/>
          </w:tcPr>
          <w:p w14:paraId="6133A212" w14:textId="77777777" w:rsidR="00692ADF" w:rsidRPr="000319CD" w:rsidRDefault="00F20EB8"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Yaş Grubu</w:t>
            </w:r>
            <w:r w:rsidRPr="000319CD">
              <w:rPr>
                <w:rFonts w:ascii="Times New Roman" w:hAnsi="Times New Roman" w:cs="Times New Roman"/>
                <w:b/>
                <w:color w:val="000000" w:themeColor="text1"/>
                <w:sz w:val="18"/>
                <w:szCs w:val="18"/>
              </w:rPr>
              <w:t>:</w:t>
            </w:r>
          </w:p>
          <w:p w14:paraId="14DD7225" w14:textId="77777777" w:rsidR="00F20EB8" w:rsidRPr="000319CD" w:rsidRDefault="00EC3DD6"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22784" behindDoc="0" locked="0" layoutInCell="1" allowOverlap="1" wp14:anchorId="37BF693A" wp14:editId="4534AA5D">
                      <wp:simplePos x="0" y="0"/>
                      <wp:positionH relativeFrom="column">
                        <wp:posOffset>3175</wp:posOffset>
                      </wp:positionH>
                      <wp:positionV relativeFrom="paragraph">
                        <wp:posOffset>31115</wp:posOffset>
                      </wp:positionV>
                      <wp:extent cx="104775" cy="104775"/>
                      <wp:effectExtent l="0" t="0" r="28575" b="28575"/>
                      <wp:wrapNone/>
                      <wp:docPr id="331" name="Dikdörtgen 331"/>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466AF42" id="Dikdörtgen 331" o:spid="_x0000_s1026" style="position:absolute;margin-left:.25pt;margin-top:2.45pt;width:8.25pt;height:8.2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0-12</w:t>
            </w:r>
          </w:p>
          <w:p w14:paraId="0E70B49C" w14:textId="77777777" w:rsidR="00F20EB8" w:rsidRPr="000319CD" w:rsidRDefault="00EC3DD6"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24832" behindDoc="0" locked="0" layoutInCell="1" allowOverlap="1" wp14:anchorId="107898E4" wp14:editId="7D8E13E7">
                      <wp:simplePos x="0" y="0"/>
                      <wp:positionH relativeFrom="column">
                        <wp:posOffset>3175</wp:posOffset>
                      </wp:positionH>
                      <wp:positionV relativeFrom="paragraph">
                        <wp:posOffset>31115</wp:posOffset>
                      </wp:positionV>
                      <wp:extent cx="104775" cy="104775"/>
                      <wp:effectExtent l="0" t="0" r="28575" b="28575"/>
                      <wp:wrapNone/>
                      <wp:docPr id="332" name="Dikdörtgen 332"/>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D8247D9" id="Dikdörtgen 332" o:spid="_x0000_s1026" style="position:absolute;margin-left:.25pt;margin-top:2.45pt;width:8.25pt;height:8.2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13-18</w:t>
            </w:r>
          </w:p>
          <w:p w14:paraId="14CD7CDF" w14:textId="77777777" w:rsidR="00F20EB8" w:rsidRPr="000319CD" w:rsidRDefault="00EC3DD6"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26880" behindDoc="0" locked="0" layoutInCell="1" allowOverlap="1" wp14:anchorId="4E9E8425" wp14:editId="324069C4">
                      <wp:simplePos x="0" y="0"/>
                      <wp:positionH relativeFrom="column">
                        <wp:posOffset>3175</wp:posOffset>
                      </wp:positionH>
                      <wp:positionV relativeFrom="paragraph">
                        <wp:posOffset>31115</wp:posOffset>
                      </wp:positionV>
                      <wp:extent cx="104775" cy="104775"/>
                      <wp:effectExtent l="0" t="0" r="28575" b="28575"/>
                      <wp:wrapNone/>
                      <wp:docPr id="333" name="Dikdörtgen 333"/>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089582CA" id="Dikdörtgen 333" o:spid="_x0000_s1026" style="position:absolute;margin-left:.25pt;margin-top:2.45pt;width:8.25pt;height:8.2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19-30</w:t>
            </w:r>
          </w:p>
          <w:p w14:paraId="2A3C3355" w14:textId="77777777" w:rsidR="00F20EB8" w:rsidRPr="000319CD" w:rsidRDefault="00EC3DD6"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28928" behindDoc="0" locked="0" layoutInCell="1" allowOverlap="1" wp14:anchorId="6C265460" wp14:editId="157FCE5B">
                      <wp:simplePos x="0" y="0"/>
                      <wp:positionH relativeFrom="column">
                        <wp:posOffset>3175</wp:posOffset>
                      </wp:positionH>
                      <wp:positionV relativeFrom="paragraph">
                        <wp:posOffset>21590</wp:posOffset>
                      </wp:positionV>
                      <wp:extent cx="104775" cy="104775"/>
                      <wp:effectExtent l="0" t="0" r="28575" b="28575"/>
                      <wp:wrapNone/>
                      <wp:docPr id="334" name="Dikdörtgen 334"/>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09777EB" id="Dikdörtgen 334" o:spid="_x0000_s1026" style="position:absolute;margin-left:.25pt;margin-top:1.7pt;width:8.25pt;height:8.2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31-60</w:t>
            </w:r>
          </w:p>
          <w:p w14:paraId="6289FFD2" w14:textId="77777777" w:rsidR="00EC3DD6" w:rsidRPr="000319CD" w:rsidRDefault="00EC3DD6"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30976" behindDoc="0" locked="0" layoutInCell="1" allowOverlap="1" wp14:anchorId="631C26B0" wp14:editId="4A051F87">
                      <wp:simplePos x="0" y="0"/>
                      <wp:positionH relativeFrom="column">
                        <wp:posOffset>3175</wp:posOffset>
                      </wp:positionH>
                      <wp:positionV relativeFrom="paragraph">
                        <wp:posOffset>21590</wp:posOffset>
                      </wp:positionV>
                      <wp:extent cx="104775" cy="104775"/>
                      <wp:effectExtent l="0" t="0" r="28575" b="28575"/>
                      <wp:wrapNone/>
                      <wp:docPr id="335" name="Dikdörtgen 335"/>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248137E" id="Dikdörtgen 335" o:spid="_x0000_s1026" style="position:absolute;margin-left:.25pt;margin-top:1.7pt;width:8.25pt;height:8.2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61 ve üzeri</w:t>
            </w:r>
          </w:p>
        </w:tc>
        <w:tc>
          <w:tcPr>
            <w:tcW w:w="2268" w:type="dxa"/>
            <w:shd w:val="clear" w:color="auto" w:fill="C5E0B3" w:themeFill="accent6" w:themeFillTint="66"/>
          </w:tcPr>
          <w:p w14:paraId="6328011D" w14:textId="77777777" w:rsidR="00692ADF" w:rsidRPr="000319CD" w:rsidRDefault="00F20EB8"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Medeni Durum</w:t>
            </w:r>
            <w:r w:rsidRPr="000319CD">
              <w:rPr>
                <w:rFonts w:ascii="Times New Roman" w:hAnsi="Times New Roman" w:cs="Times New Roman"/>
                <w:b/>
                <w:color w:val="000000" w:themeColor="text1"/>
                <w:sz w:val="18"/>
                <w:szCs w:val="18"/>
              </w:rPr>
              <w:t>:</w:t>
            </w:r>
          </w:p>
          <w:p w14:paraId="10BFAFF9"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96160" behindDoc="0" locked="0" layoutInCell="1" allowOverlap="1" wp14:anchorId="419765F8" wp14:editId="682FB275">
                      <wp:simplePos x="0" y="0"/>
                      <wp:positionH relativeFrom="column">
                        <wp:posOffset>-1905</wp:posOffset>
                      </wp:positionH>
                      <wp:positionV relativeFrom="paragraph">
                        <wp:posOffset>12065</wp:posOffset>
                      </wp:positionV>
                      <wp:extent cx="104775" cy="104775"/>
                      <wp:effectExtent l="0" t="0" r="28575" b="28575"/>
                      <wp:wrapNone/>
                      <wp:docPr id="315" name="Dikdörtgen 315"/>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7D13C26A" id="Dikdörtgen 315" o:spid="_x0000_s1026" style="position:absolute;margin-left:-.15pt;margin-top:.95pt;width:8.25pt;height:8.2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Evli</w:t>
            </w:r>
          </w:p>
          <w:p w14:paraId="24CE8F4B"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98208" behindDoc="0" locked="0" layoutInCell="1" allowOverlap="1" wp14:anchorId="08DE2AC4" wp14:editId="4E1B6922">
                      <wp:simplePos x="0" y="0"/>
                      <wp:positionH relativeFrom="column">
                        <wp:posOffset>-1905</wp:posOffset>
                      </wp:positionH>
                      <wp:positionV relativeFrom="paragraph">
                        <wp:posOffset>12065</wp:posOffset>
                      </wp:positionV>
                      <wp:extent cx="104775" cy="104775"/>
                      <wp:effectExtent l="0" t="0" r="28575" b="28575"/>
                      <wp:wrapNone/>
                      <wp:docPr id="316" name="Dikdörtgen 316"/>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1DFFE8B" id="Dikdörtgen 316" o:spid="_x0000_s1026" style="position:absolute;margin-left:-.15pt;margin-top:.95pt;width:8.25pt;height:8.2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Bekar</w:t>
            </w:r>
          </w:p>
          <w:p w14:paraId="235BEDB0"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00256" behindDoc="0" locked="0" layoutInCell="1" allowOverlap="1" wp14:anchorId="0C9D2595" wp14:editId="03B76BA5">
                      <wp:simplePos x="0" y="0"/>
                      <wp:positionH relativeFrom="column">
                        <wp:posOffset>-1905</wp:posOffset>
                      </wp:positionH>
                      <wp:positionV relativeFrom="paragraph">
                        <wp:posOffset>12065</wp:posOffset>
                      </wp:positionV>
                      <wp:extent cx="104775" cy="104775"/>
                      <wp:effectExtent l="0" t="0" r="28575" b="28575"/>
                      <wp:wrapNone/>
                      <wp:docPr id="317" name="Dikdörtgen 317"/>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315759A4" id="Dikdörtgen 317" o:spid="_x0000_s1026" style="position:absolute;margin-left:-.15pt;margin-top:.95pt;width:8.25pt;height:8.2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Boşanmış</w:t>
            </w:r>
          </w:p>
          <w:p w14:paraId="18BA50AE"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02304" behindDoc="0" locked="0" layoutInCell="1" allowOverlap="1" wp14:anchorId="2EA95A5B" wp14:editId="31FC1E7D">
                      <wp:simplePos x="0" y="0"/>
                      <wp:positionH relativeFrom="column">
                        <wp:posOffset>-1905</wp:posOffset>
                      </wp:positionH>
                      <wp:positionV relativeFrom="paragraph">
                        <wp:posOffset>12065</wp:posOffset>
                      </wp:positionV>
                      <wp:extent cx="104775" cy="104775"/>
                      <wp:effectExtent l="0" t="0" r="28575" b="28575"/>
                      <wp:wrapNone/>
                      <wp:docPr id="318" name="Dikdörtgen 318"/>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F6C7D74" id="Dikdörtgen 318" o:spid="_x0000_s1026" style="position:absolute;margin-left:-.15pt;margin-top:.95pt;width:8.25pt;height:8.2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Eşini Kaybetmiş</w:t>
            </w:r>
          </w:p>
          <w:p w14:paraId="3EB5F196"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04352" behindDoc="0" locked="0" layoutInCell="1" allowOverlap="1" wp14:anchorId="302A7B8D" wp14:editId="68D29767">
                      <wp:simplePos x="0" y="0"/>
                      <wp:positionH relativeFrom="column">
                        <wp:posOffset>-1905</wp:posOffset>
                      </wp:positionH>
                      <wp:positionV relativeFrom="paragraph">
                        <wp:posOffset>12065</wp:posOffset>
                      </wp:positionV>
                      <wp:extent cx="104775" cy="104775"/>
                      <wp:effectExtent l="0" t="0" r="28575" b="28575"/>
                      <wp:wrapNone/>
                      <wp:docPr id="319" name="Dikdörtgen 319"/>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0EEA86E" id="Dikdörtgen 319" o:spid="_x0000_s1026" style="position:absolute;margin-left:-.15pt;margin-top:.95pt;width:8.25pt;height:8.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EC3DD6" w:rsidRPr="000319CD">
              <w:rPr>
                <w:rFonts w:ascii="Times New Roman" w:hAnsi="Times New Roman" w:cs="Times New Roman"/>
                <w:color w:val="000000" w:themeColor="text1"/>
                <w:sz w:val="18"/>
                <w:szCs w:val="18"/>
              </w:rPr>
              <w:t>Birlikte Yaşıyor</w:t>
            </w:r>
          </w:p>
        </w:tc>
        <w:tc>
          <w:tcPr>
            <w:tcW w:w="3686" w:type="dxa"/>
            <w:shd w:val="clear" w:color="auto" w:fill="C5E0B3" w:themeFill="accent6" w:themeFillTint="66"/>
          </w:tcPr>
          <w:p w14:paraId="6501E12E" w14:textId="77777777" w:rsidR="00692ADF" w:rsidRPr="000319CD" w:rsidRDefault="003E2883"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16640" behindDoc="0" locked="0" layoutInCell="1" allowOverlap="1" wp14:anchorId="720739AF" wp14:editId="1A3CE4AA">
                      <wp:simplePos x="0" y="0"/>
                      <wp:positionH relativeFrom="column">
                        <wp:posOffset>1258570</wp:posOffset>
                      </wp:positionH>
                      <wp:positionV relativeFrom="paragraph">
                        <wp:posOffset>206375</wp:posOffset>
                      </wp:positionV>
                      <wp:extent cx="104775" cy="104775"/>
                      <wp:effectExtent l="0" t="0" r="28575" b="28575"/>
                      <wp:wrapNone/>
                      <wp:docPr id="325" name="Dikdörtgen 325"/>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B471D01" id="Dikdörtgen 325" o:spid="_x0000_s1026" style="position:absolute;margin-left:99.1pt;margin-top:16.25pt;width:8.25pt;height:8.2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" fillcolor="white [3201]" strokecolor="black [3200]" strokeweight="1pt"/>
                  </w:pict>
                </mc:Fallback>
              </mc:AlternateContent>
            </w:r>
            <w:r w:rsidR="00F20EB8" w:rsidRPr="000319CD">
              <w:rPr>
                <w:rFonts w:ascii="Times New Roman" w:hAnsi="Times New Roman" w:cs="Times New Roman"/>
                <w:b/>
                <w:color w:val="000000" w:themeColor="text1"/>
                <w:sz w:val="18"/>
                <w:szCs w:val="18"/>
                <w:u w:val="single"/>
              </w:rPr>
              <w:t>Öğrenim Durumu</w:t>
            </w:r>
            <w:r w:rsidR="00F20EB8" w:rsidRPr="000319CD">
              <w:rPr>
                <w:rFonts w:ascii="Times New Roman" w:hAnsi="Times New Roman" w:cs="Times New Roman"/>
                <w:b/>
                <w:color w:val="000000" w:themeColor="text1"/>
                <w:sz w:val="18"/>
                <w:szCs w:val="18"/>
              </w:rPr>
              <w:t>:</w:t>
            </w:r>
          </w:p>
          <w:p w14:paraId="14288BD0" w14:textId="77777777" w:rsidR="00F20EB8" w:rsidRPr="000319CD" w:rsidRDefault="003E2883"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18688" behindDoc="0" locked="0" layoutInCell="1" allowOverlap="1" wp14:anchorId="2D1D0B6D" wp14:editId="4E4C1AE1">
                      <wp:simplePos x="0" y="0"/>
                      <wp:positionH relativeFrom="column">
                        <wp:posOffset>1258570</wp:posOffset>
                      </wp:positionH>
                      <wp:positionV relativeFrom="paragraph">
                        <wp:posOffset>207010</wp:posOffset>
                      </wp:positionV>
                      <wp:extent cx="104775" cy="104775"/>
                      <wp:effectExtent l="0" t="0" r="28575" b="28575"/>
                      <wp:wrapNone/>
                      <wp:docPr id="326" name="Dikdörtgen 326"/>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DBFE2B7" id="Dikdörtgen 326" o:spid="_x0000_s1026" style="position:absolute;margin-left:99.1pt;margin-top:16.3pt;width:8.25pt;height:8.2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" fillcolor="white [3201]" strokecolor="black [3200]" strokeweight="1pt"/>
                  </w:pict>
                </mc:Fallback>
              </mc:AlternateContent>
            </w:r>
            <w:r w:rsidR="00890FFA"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06400" behindDoc="0" locked="0" layoutInCell="1" allowOverlap="1" wp14:anchorId="58B0121D" wp14:editId="75B3BD58">
                      <wp:simplePos x="0" y="0"/>
                      <wp:positionH relativeFrom="column">
                        <wp:posOffset>1270</wp:posOffset>
                      </wp:positionH>
                      <wp:positionV relativeFrom="paragraph">
                        <wp:posOffset>12065</wp:posOffset>
                      </wp:positionV>
                      <wp:extent cx="104775" cy="104775"/>
                      <wp:effectExtent l="0" t="0" r="28575" b="28575"/>
                      <wp:wrapNone/>
                      <wp:docPr id="320" name="Dikdörtgen 320"/>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7AD91BDC" id="Dikdörtgen 320" o:spid="_x0000_s1026" style="position:absolute;margin-left:.1pt;margin-top:.95pt;width:8.25pt;height:8.2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" fillcolor="white [3201]" strokecolor="black [3200]" strokeweight="1pt"/>
                  </w:pict>
                </mc:Fallback>
              </mc:AlternateContent>
            </w:r>
            <w:r w:rsidR="00890FFA"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Okuma-Yazma Yok</w:t>
            </w:r>
            <w:r w:rsidR="002352C3" w:rsidRPr="000319CD">
              <w:rPr>
                <w:rFonts w:ascii="Times New Roman" w:hAnsi="Times New Roman" w:cs="Times New Roman"/>
                <w:color w:val="000000" w:themeColor="text1"/>
                <w:sz w:val="18"/>
                <w:szCs w:val="18"/>
              </w:rPr>
              <w:t xml:space="preserve">            Üniversite</w:t>
            </w:r>
          </w:p>
          <w:p w14:paraId="728865D4" w14:textId="77777777" w:rsidR="00F20EB8" w:rsidRPr="000319CD" w:rsidRDefault="003E2883"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20736" behindDoc="0" locked="0" layoutInCell="1" allowOverlap="1" wp14:anchorId="0B73DEDF" wp14:editId="7739B4E6">
                      <wp:simplePos x="0" y="0"/>
                      <wp:positionH relativeFrom="column">
                        <wp:posOffset>1258570</wp:posOffset>
                      </wp:positionH>
                      <wp:positionV relativeFrom="paragraph">
                        <wp:posOffset>187325</wp:posOffset>
                      </wp:positionV>
                      <wp:extent cx="104775" cy="104775"/>
                      <wp:effectExtent l="0" t="0" r="28575" b="28575"/>
                      <wp:wrapNone/>
                      <wp:docPr id="327" name="Dikdörtgen 327"/>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31751FF3" id="Dikdörtgen 327" o:spid="_x0000_s1026" style="position:absolute;margin-left:99.1pt;margin-top:14.75pt;width:8.25pt;height:8.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" fillcolor="white [3201]" strokecolor="black [3200]" strokeweight="1pt"/>
                  </w:pict>
                </mc:Fallback>
              </mc:AlternateContent>
            </w:r>
            <w:r w:rsidR="00890FFA" w:rsidRPr="000319CD">
              <w:rPr>
                <w:rFonts w:ascii="Times New Roman" w:hAnsi="Times New Roman" w:cs="Times New Roman"/>
                <w:color w:val="000000" w:themeColor="text1"/>
                <w:sz w:val="18"/>
                <w:szCs w:val="18"/>
              </w:rPr>
              <w:t xml:space="preserve"> </w:t>
            </w:r>
            <w:r w:rsidR="00890FFA"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08448" behindDoc="0" locked="0" layoutInCell="1" allowOverlap="1" wp14:anchorId="7BDDDBFA" wp14:editId="094D12EA">
                      <wp:simplePos x="0" y="0"/>
                      <wp:positionH relativeFrom="column">
                        <wp:posOffset>1270</wp:posOffset>
                      </wp:positionH>
                      <wp:positionV relativeFrom="paragraph">
                        <wp:posOffset>12065</wp:posOffset>
                      </wp:positionV>
                      <wp:extent cx="104775" cy="104775"/>
                      <wp:effectExtent l="0" t="0" r="28575" b="28575"/>
                      <wp:wrapNone/>
                      <wp:docPr id="321" name="Dikdörtgen 321"/>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64365664" id="Dikdörtgen 321" o:spid="_x0000_s1026" style="position:absolute;margin-left:.1pt;margin-top:.95pt;width:8.25pt;height:8.2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" fillcolor="white [3201]" strokecolor="black [3200]" strokeweight="1pt"/>
                  </w:pict>
                </mc:Fallback>
              </mc:AlternateContent>
            </w:r>
            <w:r w:rsidR="00890FFA"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Okuma-Yazma</w:t>
            </w:r>
            <w:r w:rsidRPr="000319CD">
              <w:rPr>
                <w:rFonts w:ascii="Times New Roman" w:hAnsi="Times New Roman" w:cs="Times New Roman"/>
                <w:color w:val="000000" w:themeColor="text1"/>
                <w:sz w:val="18"/>
                <w:szCs w:val="18"/>
              </w:rPr>
              <w:t xml:space="preserve">                    </w:t>
            </w:r>
            <w:r w:rsidR="002352C3" w:rsidRPr="000319CD">
              <w:rPr>
                <w:rFonts w:ascii="Times New Roman" w:hAnsi="Times New Roman" w:cs="Times New Roman"/>
                <w:color w:val="000000" w:themeColor="text1"/>
                <w:sz w:val="18"/>
                <w:szCs w:val="18"/>
              </w:rPr>
              <w:t>Yüksek Lisans</w:t>
            </w:r>
          </w:p>
          <w:p w14:paraId="75B769DA"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10496" behindDoc="0" locked="0" layoutInCell="1" allowOverlap="1" wp14:anchorId="6CDB4FAE" wp14:editId="348CBAA7">
                      <wp:simplePos x="0" y="0"/>
                      <wp:positionH relativeFrom="column">
                        <wp:posOffset>1270</wp:posOffset>
                      </wp:positionH>
                      <wp:positionV relativeFrom="paragraph">
                        <wp:posOffset>12065</wp:posOffset>
                      </wp:positionV>
                      <wp:extent cx="104775" cy="104775"/>
                      <wp:effectExtent l="0" t="0" r="28575" b="28575"/>
                      <wp:wrapNone/>
                      <wp:docPr id="322" name="Dikdörtgen 322"/>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7DA38CBF" id="Dikdörtgen 322" o:spid="_x0000_s1026" style="position:absolute;margin-left:.1pt;margin-top:.95pt;width:8.25pt;height:8.2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İlkokul</w:t>
            </w:r>
            <w:r w:rsidR="001752D1" w:rsidRPr="000319CD">
              <w:rPr>
                <w:rFonts w:ascii="Times New Roman" w:hAnsi="Times New Roman" w:cs="Times New Roman"/>
                <w:color w:val="000000" w:themeColor="text1"/>
                <w:sz w:val="18"/>
                <w:szCs w:val="18"/>
              </w:rPr>
              <w:t xml:space="preserve">      </w:t>
            </w:r>
            <w:r w:rsidR="003E2883" w:rsidRPr="000319CD">
              <w:rPr>
                <w:rFonts w:ascii="Times New Roman" w:hAnsi="Times New Roman" w:cs="Times New Roman"/>
                <w:color w:val="000000" w:themeColor="text1"/>
                <w:sz w:val="18"/>
                <w:szCs w:val="18"/>
              </w:rPr>
              <w:t xml:space="preserve">                           </w:t>
            </w:r>
            <w:r w:rsidR="001752D1" w:rsidRPr="000319CD">
              <w:rPr>
                <w:rFonts w:ascii="Times New Roman" w:hAnsi="Times New Roman" w:cs="Times New Roman"/>
                <w:color w:val="000000" w:themeColor="text1"/>
                <w:sz w:val="18"/>
                <w:szCs w:val="18"/>
              </w:rPr>
              <w:t>Diğer</w:t>
            </w:r>
          </w:p>
          <w:p w14:paraId="1864C982"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12544" behindDoc="0" locked="0" layoutInCell="1" allowOverlap="1" wp14:anchorId="15E156A3" wp14:editId="00C56703">
                      <wp:simplePos x="0" y="0"/>
                      <wp:positionH relativeFrom="column">
                        <wp:posOffset>1270</wp:posOffset>
                      </wp:positionH>
                      <wp:positionV relativeFrom="paragraph">
                        <wp:posOffset>12065</wp:posOffset>
                      </wp:positionV>
                      <wp:extent cx="104775" cy="104775"/>
                      <wp:effectExtent l="0" t="0" r="28575" b="28575"/>
                      <wp:wrapNone/>
                      <wp:docPr id="323" name="Dikdörtgen 323"/>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F6195B2" id="Dikdörtgen 323" o:spid="_x0000_s1026" style="position:absolute;margin-left:.1pt;margin-top:.95pt;width:8.25pt;height:8.2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F20EB8" w:rsidRPr="000319CD">
              <w:rPr>
                <w:rFonts w:ascii="Times New Roman" w:hAnsi="Times New Roman" w:cs="Times New Roman"/>
                <w:color w:val="000000" w:themeColor="text1"/>
                <w:sz w:val="18"/>
                <w:szCs w:val="18"/>
              </w:rPr>
              <w:t>Ortaokul</w:t>
            </w:r>
            <w:r w:rsidR="002352C3" w:rsidRPr="000319CD">
              <w:rPr>
                <w:rFonts w:ascii="Times New Roman" w:hAnsi="Times New Roman" w:cs="Times New Roman"/>
                <w:color w:val="000000" w:themeColor="text1"/>
                <w:sz w:val="18"/>
                <w:szCs w:val="18"/>
              </w:rPr>
              <w:t xml:space="preserve">                          </w:t>
            </w:r>
          </w:p>
          <w:p w14:paraId="6D9336B2" w14:textId="77777777" w:rsidR="00F20EB8" w:rsidRPr="000319CD" w:rsidRDefault="00890FFA"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2014592" behindDoc="0" locked="0" layoutInCell="1" allowOverlap="1" wp14:anchorId="300D8F9E" wp14:editId="134B7CB7">
                      <wp:simplePos x="0" y="0"/>
                      <wp:positionH relativeFrom="column">
                        <wp:posOffset>1270</wp:posOffset>
                      </wp:positionH>
                      <wp:positionV relativeFrom="paragraph">
                        <wp:posOffset>12065</wp:posOffset>
                      </wp:positionV>
                      <wp:extent cx="104775" cy="104775"/>
                      <wp:effectExtent l="0" t="0" r="28575" b="28575"/>
                      <wp:wrapNone/>
                      <wp:docPr id="324" name="Dikdörtgen 324"/>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39B42AF4" id="Dikdörtgen 324" o:spid="_x0000_s1026" style="position:absolute;margin-left:.1pt;margin-top:.95pt;width:8.25pt;height:8.2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7C0747" w:rsidRPr="000319CD">
              <w:rPr>
                <w:rFonts w:ascii="Times New Roman" w:hAnsi="Times New Roman" w:cs="Times New Roman"/>
                <w:color w:val="000000" w:themeColor="text1"/>
                <w:sz w:val="18"/>
                <w:szCs w:val="18"/>
              </w:rPr>
              <w:t>Lise</w:t>
            </w:r>
          </w:p>
        </w:tc>
      </w:tr>
      <w:tr w:rsidR="00570E3B" w:rsidRPr="000319CD" w14:paraId="78F59529" w14:textId="77777777" w:rsidTr="00A0442C">
        <w:trPr>
          <w:trHeight w:val="1938"/>
          <w:tblHeader/>
        </w:trPr>
        <w:tc>
          <w:tcPr>
            <w:tcW w:w="2972" w:type="dxa"/>
            <w:shd w:val="clear" w:color="auto" w:fill="D5DCE4" w:themeFill="text2" w:themeFillTint="33"/>
          </w:tcPr>
          <w:p w14:paraId="5DE094FA" w14:textId="77777777" w:rsidR="00692ADF" w:rsidRPr="000319CD" w:rsidRDefault="00D727F7"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Görüşme yapılan kişinin;</w:t>
            </w:r>
          </w:p>
          <w:p w14:paraId="0BC025F9" w14:textId="77777777" w:rsidR="00D727F7" w:rsidRPr="000319CD" w:rsidRDefault="00D727F7"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Mesleği</w:t>
            </w:r>
            <w:r w:rsidRPr="000319CD">
              <w:rPr>
                <w:rFonts w:ascii="Times New Roman" w:hAnsi="Times New Roman" w:cs="Times New Roman"/>
                <w:b/>
                <w:color w:val="000000" w:themeColor="text1"/>
                <w:sz w:val="18"/>
                <w:szCs w:val="18"/>
              </w:rPr>
              <w:t>:</w:t>
            </w:r>
          </w:p>
          <w:p w14:paraId="657D6B31" w14:textId="77777777" w:rsidR="00D727F7" w:rsidRPr="000319CD" w:rsidRDefault="00D727F7" w:rsidP="005C3B18">
            <w:pPr>
              <w:spacing w:line="360" w:lineRule="auto"/>
              <w:jc w:val="both"/>
              <w:rPr>
                <w:rFonts w:ascii="Times New Roman" w:hAnsi="Times New Roman" w:cs="Times New Roman"/>
                <w:b/>
                <w:color w:val="000000" w:themeColor="text1"/>
                <w:sz w:val="18"/>
                <w:szCs w:val="18"/>
              </w:rPr>
            </w:pPr>
          </w:p>
          <w:p w14:paraId="17861750" w14:textId="77777777" w:rsidR="00D727F7" w:rsidRPr="000319CD" w:rsidRDefault="00D727F7"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Yaptığı iş</w:t>
            </w:r>
            <w:r w:rsidRPr="000319CD">
              <w:rPr>
                <w:rFonts w:ascii="Times New Roman" w:hAnsi="Times New Roman" w:cs="Times New Roman"/>
                <w:b/>
                <w:color w:val="000000" w:themeColor="text1"/>
                <w:sz w:val="18"/>
                <w:szCs w:val="18"/>
              </w:rPr>
              <w:t>:</w:t>
            </w:r>
          </w:p>
          <w:p w14:paraId="0E3909BE" w14:textId="77777777" w:rsidR="00D727F7" w:rsidRPr="000319CD" w:rsidRDefault="00D727F7" w:rsidP="005C3B18">
            <w:pPr>
              <w:spacing w:line="360" w:lineRule="auto"/>
              <w:jc w:val="both"/>
              <w:rPr>
                <w:rFonts w:ascii="Times New Roman" w:hAnsi="Times New Roman" w:cs="Times New Roman"/>
                <w:b/>
                <w:color w:val="000000" w:themeColor="text1"/>
                <w:sz w:val="18"/>
                <w:szCs w:val="18"/>
              </w:rPr>
            </w:pPr>
          </w:p>
          <w:p w14:paraId="3D3781E9" w14:textId="77777777" w:rsidR="009F4C78" w:rsidRPr="000319CD" w:rsidRDefault="00D727F7"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İş durumu</w:t>
            </w:r>
            <w:r w:rsidRPr="000319CD">
              <w:rPr>
                <w:rFonts w:ascii="Times New Roman" w:hAnsi="Times New Roman" w:cs="Times New Roman"/>
                <w:b/>
                <w:color w:val="000000" w:themeColor="text1"/>
                <w:sz w:val="18"/>
                <w:szCs w:val="18"/>
              </w:rPr>
              <w:t>:</w:t>
            </w:r>
          </w:p>
          <w:p w14:paraId="157F90DA" w14:textId="77777777" w:rsidR="00D727F7"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68512" behindDoc="0" locked="0" layoutInCell="1" allowOverlap="1" wp14:anchorId="51FC2F11" wp14:editId="52A6724F">
                      <wp:simplePos x="0" y="0"/>
                      <wp:positionH relativeFrom="column">
                        <wp:posOffset>-6350</wp:posOffset>
                      </wp:positionH>
                      <wp:positionV relativeFrom="paragraph">
                        <wp:posOffset>24130</wp:posOffset>
                      </wp:positionV>
                      <wp:extent cx="104775" cy="104775"/>
                      <wp:effectExtent l="0" t="0" r="28575" b="28575"/>
                      <wp:wrapNone/>
                      <wp:docPr id="264" name="Dikdörtgen 264"/>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44B54DBD" id="Dikdörtgen 264" o:spid="_x0000_s1026" style="position:absolute;margin-left:-.5pt;margin-top:1.9pt;width:8.25pt;height:8.2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" fillcolor="white [3201]" strokecolor="black [3200]" strokeweight="1pt"/>
                  </w:pict>
                </mc:Fallback>
              </mc:AlternateContent>
            </w:r>
            <w:r w:rsidRPr="000319CD">
              <w:rPr>
                <w:rFonts w:ascii="Times New Roman" w:hAnsi="Times New Roman" w:cs="Times New Roman"/>
                <w:b/>
                <w:color w:val="000000" w:themeColor="text1"/>
                <w:sz w:val="18"/>
                <w:szCs w:val="18"/>
              </w:rPr>
              <w:t xml:space="preserve">     </w:t>
            </w:r>
            <w:r w:rsidR="00D727F7" w:rsidRPr="000319CD">
              <w:rPr>
                <w:rFonts w:ascii="Times New Roman" w:hAnsi="Times New Roman" w:cs="Times New Roman"/>
                <w:color w:val="000000" w:themeColor="text1"/>
                <w:sz w:val="18"/>
                <w:szCs w:val="18"/>
              </w:rPr>
              <w:t>Çalışıyor</w:t>
            </w:r>
          </w:p>
          <w:p w14:paraId="59E4C06E" w14:textId="77777777" w:rsidR="00D727F7"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70560" behindDoc="0" locked="0" layoutInCell="1" allowOverlap="1" wp14:anchorId="567C1BA9" wp14:editId="723E0FDD">
                      <wp:simplePos x="0" y="0"/>
                      <wp:positionH relativeFrom="column">
                        <wp:posOffset>-6350</wp:posOffset>
                      </wp:positionH>
                      <wp:positionV relativeFrom="paragraph">
                        <wp:posOffset>24130</wp:posOffset>
                      </wp:positionV>
                      <wp:extent cx="104775" cy="104775"/>
                      <wp:effectExtent l="0" t="0" r="28575" b="28575"/>
                      <wp:wrapNone/>
                      <wp:docPr id="266" name="Dikdörtgen 266"/>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311CE7FA" id="Dikdörtgen 266" o:spid="_x0000_s1026" style="position:absolute;margin-left:-.5pt;margin-top:1.9pt;width:8.25pt;height:8.2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D727F7" w:rsidRPr="000319CD">
              <w:rPr>
                <w:rFonts w:ascii="Times New Roman" w:hAnsi="Times New Roman" w:cs="Times New Roman"/>
                <w:color w:val="000000" w:themeColor="text1"/>
                <w:sz w:val="18"/>
                <w:szCs w:val="18"/>
              </w:rPr>
              <w:t>Çalışmıyor</w:t>
            </w:r>
          </w:p>
          <w:p w14:paraId="37B70F82" w14:textId="77777777" w:rsidR="00D727F7"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72608" behindDoc="0" locked="0" layoutInCell="1" allowOverlap="1" wp14:anchorId="51F37996" wp14:editId="048C4357">
                      <wp:simplePos x="0" y="0"/>
                      <wp:positionH relativeFrom="column">
                        <wp:posOffset>-6350</wp:posOffset>
                      </wp:positionH>
                      <wp:positionV relativeFrom="paragraph">
                        <wp:posOffset>24130</wp:posOffset>
                      </wp:positionV>
                      <wp:extent cx="104775" cy="104775"/>
                      <wp:effectExtent l="0" t="0" r="28575" b="28575"/>
                      <wp:wrapNone/>
                      <wp:docPr id="267" name="Dikdörtgen 267"/>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39DA447" id="Dikdörtgen 267" o:spid="_x0000_s1026" style="position:absolute;margin-left:-.5pt;margin-top:1.9pt;width:8.25pt;height:8.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İ</w:t>
            </w:r>
            <w:r w:rsidR="00D727F7" w:rsidRPr="000319CD">
              <w:rPr>
                <w:rFonts w:ascii="Times New Roman" w:hAnsi="Times New Roman" w:cs="Times New Roman"/>
                <w:color w:val="000000" w:themeColor="text1"/>
                <w:sz w:val="18"/>
                <w:szCs w:val="18"/>
              </w:rPr>
              <w:t>şsiz</w:t>
            </w:r>
          </w:p>
        </w:tc>
        <w:tc>
          <w:tcPr>
            <w:tcW w:w="2268" w:type="dxa"/>
            <w:shd w:val="clear" w:color="auto" w:fill="D5DCE4" w:themeFill="text2" w:themeFillTint="33"/>
          </w:tcPr>
          <w:p w14:paraId="04DAB603"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p>
          <w:p w14:paraId="55854504" w14:textId="77777777" w:rsidR="00D727F7" w:rsidRPr="000319CD" w:rsidRDefault="009F4C78"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74656" behindDoc="0" locked="0" layoutInCell="1" allowOverlap="1" wp14:anchorId="14001DE6" wp14:editId="6387CA5B">
                      <wp:simplePos x="0" y="0"/>
                      <wp:positionH relativeFrom="column">
                        <wp:posOffset>-40005</wp:posOffset>
                      </wp:positionH>
                      <wp:positionV relativeFrom="paragraph">
                        <wp:posOffset>170815</wp:posOffset>
                      </wp:positionV>
                      <wp:extent cx="104775" cy="104775"/>
                      <wp:effectExtent l="0" t="0" r="28575" b="28575"/>
                      <wp:wrapNone/>
                      <wp:docPr id="268" name="Dikdörtgen 268"/>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EFD2E99" id="Dikdörtgen 268" o:spid="_x0000_s1026" style="position:absolute;margin-left:-3.15pt;margin-top:13.45pt;width:8.25pt;height:8.2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" fillcolor="white [3201]" strokecolor="black [3200]" strokeweight="1pt"/>
                  </w:pict>
                </mc:Fallback>
              </mc:AlternateContent>
            </w:r>
            <w:r w:rsidR="00D727F7" w:rsidRPr="000319CD">
              <w:rPr>
                <w:rFonts w:ascii="Times New Roman" w:hAnsi="Times New Roman" w:cs="Times New Roman"/>
                <w:b/>
                <w:color w:val="000000" w:themeColor="text1"/>
                <w:sz w:val="18"/>
                <w:szCs w:val="18"/>
                <w:u w:val="single"/>
              </w:rPr>
              <w:t>Sosyal Güvencesi</w:t>
            </w:r>
            <w:r w:rsidR="00D727F7" w:rsidRPr="000319CD">
              <w:rPr>
                <w:rFonts w:ascii="Times New Roman" w:hAnsi="Times New Roman" w:cs="Times New Roman"/>
                <w:b/>
                <w:color w:val="000000" w:themeColor="text1"/>
                <w:sz w:val="18"/>
                <w:szCs w:val="18"/>
              </w:rPr>
              <w:t>:</w:t>
            </w:r>
          </w:p>
          <w:p w14:paraId="74B57F92"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78752" behindDoc="0" locked="0" layoutInCell="1" allowOverlap="1" wp14:anchorId="6B6B0209" wp14:editId="033A1294">
                      <wp:simplePos x="0" y="0"/>
                      <wp:positionH relativeFrom="column">
                        <wp:posOffset>-40005</wp:posOffset>
                      </wp:positionH>
                      <wp:positionV relativeFrom="paragraph">
                        <wp:posOffset>161290</wp:posOffset>
                      </wp:positionV>
                      <wp:extent cx="104775" cy="104775"/>
                      <wp:effectExtent l="0" t="0" r="28575" b="28575"/>
                      <wp:wrapNone/>
                      <wp:docPr id="270" name="Dikdörtgen 270"/>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35F95511" id="Dikdörtgen 270" o:spid="_x0000_s1026" style="position:absolute;margin-left:-3.15pt;margin-top:12.7pt;width:8.25pt;height:8.2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Yok</w:t>
            </w:r>
          </w:p>
          <w:p w14:paraId="71EBEB10"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76704" behindDoc="0" locked="0" layoutInCell="1" allowOverlap="1" wp14:anchorId="65E75C41" wp14:editId="77CB150F">
                      <wp:simplePos x="0" y="0"/>
                      <wp:positionH relativeFrom="column">
                        <wp:posOffset>-40005</wp:posOffset>
                      </wp:positionH>
                      <wp:positionV relativeFrom="paragraph">
                        <wp:posOffset>151765</wp:posOffset>
                      </wp:positionV>
                      <wp:extent cx="104775" cy="104775"/>
                      <wp:effectExtent l="0" t="0" r="28575" b="28575"/>
                      <wp:wrapNone/>
                      <wp:docPr id="269" name="Dikdörtgen 269"/>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E42143A" id="Dikdörtgen 269" o:spid="_x0000_s1026" style="position:absolute;margin-left:-3.15pt;margin-top:11.95pt;width:8.25pt;height:8.2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SGK</w:t>
            </w:r>
          </w:p>
          <w:p w14:paraId="02A5BBBA"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80800" behindDoc="0" locked="0" layoutInCell="1" allowOverlap="1" wp14:anchorId="44F3E36D" wp14:editId="5B68938E">
                      <wp:simplePos x="0" y="0"/>
                      <wp:positionH relativeFrom="column">
                        <wp:posOffset>-40005</wp:posOffset>
                      </wp:positionH>
                      <wp:positionV relativeFrom="paragraph">
                        <wp:posOffset>161290</wp:posOffset>
                      </wp:positionV>
                      <wp:extent cx="104775" cy="104775"/>
                      <wp:effectExtent l="0" t="0" r="28575" b="28575"/>
                      <wp:wrapNone/>
                      <wp:docPr id="271" name="Dikdörtgen 271"/>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076C39D" id="Dikdörtgen 271" o:spid="_x0000_s1026" style="position:absolute;margin-left:-3.15pt;margin-top:12.7pt;width:8.25pt;height:8.2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Bağ-kur</w:t>
            </w:r>
          </w:p>
          <w:p w14:paraId="2B1F8C3D"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82848" behindDoc="0" locked="0" layoutInCell="1" allowOverlap="1" wp14:anchorId="55F188F3" wp14:editId="2E1FAE5E">
                      <wp:simplePos x="0" y="0"/>
                      <wp:positionH relativeFrom="column">
                        <wp:posOffset>-40005</wp:posOffset>
                      </wp:positionH>
                      <wp:positionV relativeFrom="paragraph">
                        <wp:posOffset>160655</wp:posOffset>
                      </wp:positionV>
                      <wp:extent cx="104775" cy="104775"/>
                      <wp:effectExtent l="0" t="0" r="28575" b="28575"/>
                      <wp:wrapNone/>
                      <wp:docPr id="282" name="Dikdörtgen 282"/>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BA8C590" id="Dikdörtgen 282" o:spid="_x0000_s1026" style="position:absolute;margin-left:-3.15pt;margin-top:12.65pt;width:8.25pt;height:8.2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Emekli sandığı</w:t>
            </w:r>
          </w:p>
          <w:p w14:paraId="7453C671"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84896" behindDoc="0" locked="0" layoutInCell="1" allowOverlap="1" wp14:anchorId="107108B2" wp14:editId="5B673F26">
                      <wp:simplePos x="0" y="0"/>
                      <wp:positionH relativeFrom="column">
                        <wp:posOffset>-40005</wp:posOffset>
                      </wp:positionH>
                      <wp:positionV relativeFrom="paragraph">
                        <wp:posOffset>160655</wp:posOffset>
                      </wp:positionV>
                      <wp:extent cx="104775" cy="104775"/>
                      <wp:effectExtent l="0" t="0" r="28575" b="28575"/>
                      <wp:wrapNone/>
                      <wp:docPr id="285" name="Dikdörtgen 285"/>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63CED78" id="Dikdörtgen 285" o:spid="_x0000_s1026" style="position:absolute;margin-left:-3.15pt;margin-top:12.65pt;width:8.25pt;height:8.2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Yeşil kart</w:t>
            </w:r>
          </w:p>
          <w:p w14:paraId="4CF0DC6E"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86944" behindDoc="0" locked="0" layoutInCell="1" allowOverlap="1" wp14:anchorId="22EE6E45" wp14:editId="30092243">
                      <wp:simplePos x="0" y="0"/>
                      <wp:positionH relativeFrom="column">
                        <wp:posOffset>-40005</wp:posOffset>
                      </wp:positionH>
                      <wp:positionV relativeFrom="paragraph">
                        <wp:posOffset>151130</wp:posOffset>
                      </wp:positionV>
                      <wp:extent cx="104775" cy="104775"/>
                      <wp:effectExtent l="0" t="0" r="28575" b="28575"/>
                      <wp:wrapNone/>
                      <wp:docPr id="286" name="Dikdörtgen 286"/>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44FB0134" id="Dikdörtgen 286" o:spid="_x0000_s1026" style="position:absolute;margin-left:-3.15pt;margin-top:11.9pt;width:8.25pt;height:8.2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Özel sigorta</w:t>
            </w:r>
          </w:p>
          <w:p w14:paraId="4F4539B5"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rPr>
              <w:t xml:space="preserve">   Öğrenci</w:t>
            </w:r>
          </w:p>
        </w:tc>
        <w:tc>
          <w:tcPr>
            <w:tcW w:w="3686" w:type="dxa"/>
            <w:shd w:val="clear" w:color="auto" w:fill="D5DCE4" w:themeFill="text2" w:themeFillTint="33"/>
          </w:tcPr>
          <w:p w14:paraId="2DC3B51D"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p>
          <w:p w14:paraId="4807E3A4" w14:textId="77777777" w:rsidR="009F4C78" w:rsidRPr="000319CD" w:rsidRDefault="00D727F7"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Ailedeki konumu</w:t>
            </w:r>
            <w:r w:rsidRPr="000319CD">
              <w:rPr>
                <w:rFonts w:ascii="Times New Roman" w:hAnsi="Times New Roman" w:cs="Times New Roman"/>
                <w:b/>
                <w:color w:val="000000" w:themeColor="text1"/>
                <w:sz w:val="18"/>
                <w:szCs w:val="18"/>
              </w:rPr>
              <w:t>:</w:t>
            </w:r>
            <w:r w:rsidR="009F4C78"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90016" behindDoc="0" locked="0" layoutInCell="1" allowOverlap="1" wp14:anchorId="69742BF8" wp14:editId="28C7BBD0">
                      <wp:simplePos x="0" y="0"/>
                      <wp:positionH relativeFrom="column">
                        <wp:posOffset>-40005</wp:posOffset>
                      </wp:positionH>
                      <wp:positionV relativeFrom="paragraph">
                        <wp:posOffset>161290</wp:posOffset>
                      </wp:positionV>
                      <wp:extent cx="104775" cy="104775"/>
                      <wp:effectExtent l="0" t="0" r="28575" b="28575"/>
                      <wp:wrapNone/>
                      <wp:docPr id="290" name="Dikdörtgen 290"/>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8A90FCC" id="Dikdörtgen 290" o:spid="_x0000_s1026" style="position:absolute;margin-left:-3.15pt;margin-top:12.7pt;width:8.25pt;height:8.2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" fillcolor="white [3201]" strokecolor="black [3200]" strokeweight="1pt"/>
                  </w:pict>
                </mc:Fallback>
              </mc:AlternateContent>
            </w:r>
          </w:p>
          <w:p w14:paraId="71B4D6B4"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88992" behindDoc="0" locked="0" layoutInCell="1" allowOverlap="1" wp14:anchorId="117CD190" wp14:editId="7C804139">
                      <wp:simplePos x="0" y="0"/>
                      <wp:positionH relativeFrom="column">
                        <wp:posOffset>-40005</wp:posOffset>
                      </wp:positionH>
                      <wp:positionV relativeFrom="paragraph">
                        <wp:posOffset>151765</wp:posOffset>
                      </wp:positionV>
                      <wp:extent cx="104775" cy="104775"/>
                      <wp:effectExtent l="0" t="0" r="28575" b="28575"/>
                      <wp:wrapNone/>
                      <wp:docPr id="307" name="Dikdörtgen 307"/>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753250F" id="Dikdörtgen 307" o:spid="_x0000_s1026" style="position:absolute;margin-left:-3.15pt;margin-top:11.95pt;width:8.25pt;height:8.2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890FFA" w:rsidRPr="000319CD">
              <w:rPr>
                <w:rFonts w:ascii="Times New Roman" w:hAnsi="Times New Roman" w:cs="Times New Roman"/>
                <w:color w:val="000000" w:themeColor="text1"/>
                <w:sz w:val="18"/>
                <w:szCs w:val="18"/>
              </w:rPr>
              <w:t xml:space="preserve"> </w:t>
            </w:r>
            <w:r w:rsidRPr="000319CD">
              <w:rPr>
                <w:rFonts w:ascii="Times New Roman" w:hAnsi="Times New Roman" w:cs="Times New Roman"/>
                <w:color w:val="000000" w:themeColor="text1"/>
                <w:sz w:val="18"/>
                <w:szCs w:val="18"/>
              </w:rPr>
              <w:t>Anne</w:t>
            </w:r>
          </w:p>
          <w:p w14:paraId="419DA636"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91040" behindDoc="0" locked="0" layoutInCell="1" allowOverlap="1" wp14:anchorId="5F532596" wp14:editId="13D5CB54">
                      <wp:simplePos x="0" y="0"/>
                      <wp:positionH relativeFrom="column">
                        <wp:posOffset>-40005</wp:posOffset>
                      </wp:positionH>
                      <wp:positionV relativeFrom="paragraph">
                        <wp:posOffset>161290</wp:posOffset>
                      </wp:positionV>
                      <wp:extent cx="104775" cy="104775"/>
                      <wp:effectExtent l="0" t="0" r="28575" b="28575"/>
                      <wp:wrapNone/>
                      <wp:docPr id="309" name="Dikdörtgen 309"/>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B62E5CA" id="Dikdörtgen 309" o:spid="_x0000_s1026" style="position:absolute;margin-left:-3.15pt;margin-top:12.7pt;width:8.25pt;height:8.2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890FFA" w:rsidRPr="000319CD">
              <w:rPr>
                <w:rFonts w:ascii="Times New Roman" w:hAnsi="Times New Roman" w:cs="Times New Roman"/>
                <w:color w:val="000000" w:themeColor="text1"/>
                <w:sz w:val="18"/>
                <w:szCs w:val="18"/>
              </w:rPr>
              <w:t xml:space="preserve"> </w:t>
            </w:r>
            <w:r w:rsidRPr="000319CD">
              <w:rPr>
                <w:rFonts w:ascii="Times New Roman" w:hAnsi="Times New Roman" w:cs="Times New Roman"/>
                <w:color w:val="000000" w:themeColor="text1"/>
                <w:sz w:val="18"/>
                <w:szCs w:val="18"/>
              </w:rPr>
              <w:t>Baba</w:t>
            </w:r>
          </w:p>
          <w:p w14:paraId="57FE31F8"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92064" behindDoc="0" locked="0" layoutInCell="1" allowOverlap="1" wp14:anchorId="0BE61535" wp14:editId="14C854DE">
                      <wp:simplePos x="0" y="0"/>
                      <wp:positionH relativeFrom="column">
                        <wp:posOffset>-40005</wp:posOffset>
                      </wp:positionH>
                      <wp:positionV relativeFrom="paragraph">
                        <wp:posOffset>160655</wp:posOffset>
                      </wp:positionV>
                      <wp:extent cx="104775" cy="104775"/>
                      <wp:effectExtent l="0" t="0" r="28575" b="28575"/>
                      <wp:wrapNone/>
                      <wp:docPr id="310" name="Dikdörtgen 310"/>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058A138" id="Dikdörtgen 310" o:spid="_x0000_s1026" style="position:absolute;margin-left:-3.15pt;margin-top:12.65pt;width:8.25pt;height:8.2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890FFA" w:rsidRPr="000319CD">
              <w:rPr>
                <w:rFonts w:ascii="Times New Roman" w:hAnsi="Times New Roman" w:cs="Times New Roman"/>
                <w:color w:val="000000" w:themeColor="text1"/>
                <w:sz w:val="18"/>
                <w:szCs w:val="18"/>
              </w:rPr>
              <w:t xml:space="preserve"> </w:t>
            </w:r>
            <w:r w:rsidRPr="000319CD">
              <w:rPr>
                <w:rFonts w:ascii="Times New Roman" w:hAnsi="Times New Roman" w:cs="Times New Roman"/>
                <w:color w:val="000000" w:themeColor="text1"/>
                <w:sz w:val="18"/>
                <w:szCs w:val="18"/>
              </w:rPr>
              <w:t>Çocuk</w:t>
            </w:r>
          </w:p>
          <w:p w14:paraId="4DCFD474"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93088" behindDoc="0" locked="0" layoutInCell="1" allowOverlap="1" wp14:anchorId="646C8E7B" wp14:editId="33A2E99D">
                      <wp:simplePos x="0" y="0"/>
                      <wp:positionH relativeFrom="column">
                        <wp:posOffset>-40005</wp:posOffset>
                      </wp:positionH>
                      <wp:positionV relativeFrom="paragraph">
                        <wp:posOffset>160655</wp:posOffset>
                      </wp:positionV>
                      <wp:extent cx="104775" cy="104775"/>
                      <wp:effectExtent l="0" t="0" r="28575" b="28575"/>
                      <wp:wrapNone/>
                      <wp:docPr id="311" name="Dikdörtgen 311"/>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01767D78" id="Dikdörtgen 311" o:spid="_x0000_s1026" style="position:absolute;margin-left:-3.15pt;margin-top:12.65pt;width:8.25pt;height:8.2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890FFA" w:rsidRPr="000319CD">
              <w:rPr>
                <w:rFonts w:ascii="Times New Roman" w:hAnsi="Times New Roman" w:cs="Times New Roman"/>
                <w:color w:val="000000" w:themeColor="text1"/>
                <w:sz w:val="18"/>
                <w:szCs w:val="18"/>
              </w:rPr>
              <w:t xml:space="preserve"> </w:t>
            </w:r>
            <w:r w:rsidRPr="000319CD">
              <w:rPr>
                <w:rFonts w:ascii="Times New Roman" w:hAnsi="Times New Roman" w:cs="Times New Roman"/>
                <w:color w:val="000000" w:themeColor="text1"/>
                <w:sz w:val="18"/>
                <w:szCs w:val="18"/>
              </w:rPr>
              <w:t>Nine-Dede</w:t>
            </w:r>
          </w:p>
          <w:p w14:paraId="39164C6B"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lang w:val="en-GB" w:eastAsia="en-GB"/>
              </w:rPr>
              <mc:AlternateContent>
                <mc:Choice Requires="wps">
                  <w:drawing>
                    <wp:anchor distT="0" distB="0" distL="114300" distR="114300" simplePos="0" relativeHeight="251994112" behindDoc="0" locked="0" layoutInCell="1" allowOverlap="1" wp14:anchorId="0BE8F937" wp14:editId="03AD69E8">
                      <wp:simplePos x="0" y="0"/>
                      <wp:positionH relativeFrom="column">
                        <wp:posOffset>-40005</wp:posOffset>
                      </wp:positionH>
                      <wp:positionV relativeFrom="paragraph">
                        <wp:posOffset>151130</wp:posOffset>
                      </wp:positionV>
                      <wp:extent cx="104775" cy="104775"/>
                      <wp:effectExtent l="0" t="0" r="28575" b="28575"/>
                      <wp:wrapNone/>
                      <wp:docPr id="312" name="Dikdörtgen 312"/>
                      <wp:cNvGraphicFramePr/>
                      <a:graphic xmlns:a="http://schemas.openxmlformats.org/drawingml/2006/main">
                        <a:graphicData uri="http://schemas.microsoft.com/office/word/2010/wordprocessingShape">
                          <wps:wsp>
                            <wps:cNvSpPr/>
                            <wps:spPr>
                              <a:xfrm>
                                <a:off x="0" y="0"/>
                                <a:ext cx="104775"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4D656F5E" id="Dikdörtgen 312" o:spid="_x0000_s1026" style="position:absolute;margin-left:-3.15pt;margin-top:11.9pt;width:8.25pt;height:8.2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" fillcolor="white [3201]" strokecolor="black [3200]" strokeweight="1pt"/>
                  </w:pict>
                </mc:Fallback>
              </mc:AlternateContent>
            </w:r>
            <w:r w:rsidRPr="000319CD">
              <w:rPr>
                <w:rFonts w:ascii="Times New Roman" w:hAnsi="Times New Roman" w:cs="Times New Roman"/>
                <w:color w:val="000000" w:themeColor="text1"/>
                <w:sz w:val="18"/>
                <w:szCs w:val="18"/>
              </w:rPr>
              <w:t xml:space="preserve">   </w:t>
            </w:r>
            <w:r w:rsidR="00890FFA" w:rsidRPr="000319CD">
              <w:rPr>
                <w:rFonts w:ascii="Times New Roman" w:hAnsi="Times New Roman" w:cs="Times New Roman"/>
                <w:color w:val="000000" w:themeColor="text1"/>
                <w:sz w:val="18"/>
                <w:szCs w:val="18"/>
              </w:rPr>
              <w:t xml:space="preserve"> </w:t>
            </w:r>
            <w:r w:rsidRPr="000319CD">
              <w:rPr>
                <w:rFonts w:ascii="Times New Roman" w:hAnsi="Times New Roman" w:cs="Times New Roman"/>
                <w:color w:val="000000" w:themeColor="text1"/>
                <w:sz w:val="18"/>
                <w:szCs w:val="18"/>
              </w:rPr>
              <w:t>Akraba</w:t>
            </w:r>
          </w:p>
          <w:p w14:paraId="277E7C64" w14:textId="77777777" w:rsidR="009F4C78" w:rsidRPr="000319CD" w:rsidRDefault="009F4C78" w:rsidP="005C3B18">
            <w:pPr>
              <w:spacing w:line="360" w:lineRule="auto"/>
              <w:jc w:val="both"/>
              <w:rPr>
                <w:rFonts w:ascii="Times New Roman" w:hAnsi="Times New Roman" w:cs="Times New Roman"/>
                <w:color w:val="000000" w:themeColor="text1"/>
                <w:sz w:val="18"/>
                <w:szCs w:val="18"/>
              </w:rPr>
            </w:pPr>
            <w:r w:rsidRPr="000319CD">
              <w:rPr>
                <w:rFonts w:ascii="Times New Roman" w:hAnsi="Times New Roman" w:cs="Times New Roman"/>
                <w:color w:val="000000" w:themeColor="text1"/>
                <w:sz w:val="18"/>
                <w:szCs w:val="18"/>
              </w:rPr>
              <w:t xml:space="preserve">   </w:t>
            </w:r>
            <w:r w:rsidR="00890FFA" w:rsidRPr="000319CD">
              <w:rPr>
                <w:rFonts w:ascii="Times New Roman" w:hAnsi="Times New Roman" w:cs="Times New Roman"/>
                <w:color w:val="000000" w:themeColor="text1"/>
                <w:sz w:val="18"/>
                <w:szCs w:val="18"/>
              </w:rPr>
              <w:t xml:space="preserve"> </w:t>
            </w:r>
            <w:r w:rsidRPr="000319CD">
              <w:rPr>
                <w:rFonts w:ascii="Times New Roman" w:hAnsi="Times New Roman" w:cs="Times New Roman"/>
                <w:color w:val="000000" w:themeColor="text1"/>
                <w:sz w:val="18"/>
                <w:szCs w:val="18"/>
              </w:rPr>
              <w:t>Diğer</w:t>
            </w:r>
          </w:p>
          <w:p w14:paraId="3A76C1CC" w14:textId="77777777" w:rsidR="009F4C78" w:rsidRPr="000319CD" w:rsidRDefault="009F4C78" w:rsidP="005C3B18">
            <w:pPr>
              <w:spacing w:line="360" w:lineRule="auto"/>
              <w:jc w:val="both"/>
              <w:rPr>
                <w:rFonts w:ascii="Times New Roman" w:hAnsi="Times New Roman" w:cs="Times New Roman"/>
                <w:b/>
                <w:color w:val="000000" w:themeColor="text1"/>
                <w:sz w:val="18"/>
                <w:szCs w:val="18"/>
              </w:rPr>
            </w:pPr>
          </w:p>
        </w:tc>
      </w:tr>
      <w:tr w:rsidR="00570E3B" w:rsidRPr="000319CD" w14:paraId="5A7FA416" w14:textId="77777777" w:rsidTr="00A0442C">
        <w:trPr>
          <w:trHeight w:val="433"/>
          <w:tblHeader/>
        </w:trPr>
        <w:tc>
          <w:tcPr>
            <w:tcW w:w="2972" w:type="dxa"/>
            <w:shd w:val="clear" w:color="auto" w:fill="FFF2CC" w:themeFill="accent4" w:themeFillTint="33"/>
          </w:tcPr>
          <w:p w14:paraId="00682EE0" w14:textId="77777777" w:rsidR="00692ADF" w:rsidRPr="000319CD" w:rsidRDefault="00343CD0"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rPr>
              <w:t>Ailedeki (Hane halkındaki) Diğer Kişiler:</w:t>
            </w:r>
          </w:p>
          <w:p w14:paraId="37DAE6EC" w14:textId="77777777" w:rsidR="00343CD0" w:rsidRPr="000319CD" w:rsidRDefault="00343CD0"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İsim:</w:t>
            </w:r>
          </w:p>
          <w:p w14:paraId="63D9B144" w14:textId="77777777" w:rsidR="002330E5" w:rsidRPr="000319CD" w:rsidRDefault="002330E5"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w:t>
            </w:r>
          </w:p>
          <w:p w14:paraId="31727B82" w14:textId="77777777" w:rsidR="002330E5" w:rsidRPr="000319CD" w:rsidRDefault="002330E5"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w:t>
            </w:r>
          </w:p>
          <w:p w14:paraId="0FF90318" w14:textId="77777777" w:rsidR="00471D09" w:rsidRPr="000319CD" w:rsidRDefault="00471D09" w:rsidP="005C3B18">
            <w:pPr>
              <w:spacing w:line="360" w:lineRule="auto"/>
              <w:jc w:val="both"/>
              <w:rPr>
                <w:rFonts w:ascii="Times New Roman" w:hAnsi="Times New Roman" w:cs="Times New Roman"/>
                <w:b/>
                <w:color w:val="000000" w:themeColor="text1"/>
                <w:sz w:val="18"/>
                <w:szCs w:val="18"/>
                <w:u w:val="single"/>
              </w:rPr>
            </w:pPr>
          </w:p>
        </w:tc>
        <w:tc>
          <w:tcPr>
            <w:tcW w:w="2268" w:type="dxa"/>
            <w:shd w:val="clear" w:color="auto" w:fill="FFF2CC" w:themeFill="accent4" w:themeFillTint="33"/>
          </w:tcPr>
          <w:p w14:paraId="5EF87387"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p>
          <w:p w14:paraId="7C74EAA4" w14:textId="77777777" w:rsidR="002330E5" w:rsidRPr="000319CD" w:rsidRDefault="00343CD0"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Yaş:</w:t>
            </w:r>
            <w:r w:rsidR="002330E5" w:rsidRPr="000319CD">
              <w:rPr>
                <w:rFonts w:ascii="Times New Roman" w:hAnsi="Times New Roman" w:cs="Times New Roman"/>
                <w:b/>
                <w:color w:val="000000" w:themeColor="text1"/>
                <w:sz w:val="18"/>
                <w:szCs w:val="18"/>
              </w:rPr>
              <w:t xml:space="preserve">           </w:t>
            </w:r>
            <w:r w:rsidR="002330E5" w:rsidRPr="000319CD">
              <w:rPr>
                <w:rFonts w:ascii="Times New Roman" w:hAnsi="Times New Roman" w:cs="Times New Roman"/>
                <w:b/>
                <w:color w:val="000000" w:themeColor="text1"/>
                <w:sz w:val="18"/>
                <w:szCs w:val="18"/>
                <w:u w:val="single"/>
              </w:rPr>
              <w:t>Cinsiyet (E,K):</w:t>
            </w:r>
          </w:p>
          <w:p w14:paraId="2C5A854C" w14:textId="77777777" w:rsidR="002330E5" w:rsidRPr="000319CD" w:rsidRDefault="002330E5"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w:t>
            </w:r>
          </w:p>
          <w:p w14:paraId="27B887DB" w14:textId="77777777" w:rsidR="00343CD0" w:rsidRPr="000319CD" w:rsidRDefault="002330E5" w:rsidP="005C3B18">
            <w:pPr>
              <w:spacing w:line="360" w:lineRule="auto"/>
              <w:jc w:val="both"/>
              <w:rPr>
                <w:rFonts w:ascii="Times New Roman" w:hAnsi="Times New Roman" w:cs="Times New Roman"/>
                <w:b/>
                <w:color w:val="000000" w:themeColor="text1"/>
                <w:sz w:val="18"/>
                <w:szCs w:val="18"/>
              </w:rPr>
            </w:pPr>
            <w:r w:rsidRPr="000319CD">
              <w:rPr>
                <w:rFonts w:ascii="Times New Roman" w:hAnsi="Times New Roman" w:cs="Times New Roman"/>
                <w:b/>
                <w:color w:val="000000" w:themeColor="text1"/>
                <w:sz w:val="18"/>
                <w:szCs w:val="18"/>
                <w:u w:val="single"/>
              </w:rPr>
              <w:t>……………………..</w:t>
            </w:r>
          </w:p>
          <w:p w14:paraId="6D40AED4" w14:textId="77777777" w:rsidR="00343CD0" w:rsidRPr="000319CD" w:rsidRDefault="00343CD0" w:rsidP="005C3B18">
            <w:pPr>
              <w:spacing w:line="360" w:lineRule="auto"/>
              <w:jc w:val="both"/>
              <w:rPr>
                <w:rFonts w:ascii="Times New Roman" w:hAnsi="Times New Roman" w:cs="Times New Roman"/>
                <w:b/>
                <w:color w:val="000000" w:themeColor="text1"/>
                <w:sz w:val="18"/>
                <w:szCs w:val="18"/>
              </w:rPr>
            </w:pPr>
          </w:p>
        </w:tc>
        <w:tc>
          <w:tcPr>
            <w:tcW w:w="3686" w:type="dxa"/>
            <w:shd w:val="clear" w:color="auto" w:fill="FFF2CC" w:themeFill="accent4" w:themeFillTint="33"/>
          </w:tcPr>
          <w:p w14:paraId="657FE5C9" w14:textId="77777777" w:rsidR="00692ADF" w:rsidRPr="000319CD" w:rsidRDefault="00692ADF" w:rsidP="005C3B18">
            <w:pPr>
              <w:spacing w:line="360" w:lineRule="auto"/>
              <w:jc w:val="both"/>
              <w:rPr>
                <w:rFonts w:ascii="Times New Roman" w:hAnsi="Times New Roman" w:cs="Times New Roman"/>
                <w:b/>
                <w:color w:val="000000" w:themeColor="text1"/>
                <w:sz w:val="18"/>
                <w:szCs w:val="18"/>
              </w:rPr>
            </w:pPr>
          </w:p>
          <w:p w14:paraId="769F4A13" w14:textId="77777777" w:rsidR="00343CD0" w:rsidRPr="000319CD" w:rsidRDefault="00343CD0"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Ailedeki Konumu:</w:t>
            </w:r>
          </w:p>
          <w:p w14:paraId="57E9B6FC" w14:textId="77777777" w:rsidR="002330E5" w:rsidRPr="000319CD" w:rsidRDefault="002330E5"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w:t>
            </w:r>
          </w:p>
          <w:p w14:paraId="3C1DB398" w14:textId="77777777" w:rsidR="002330E5" w:rsidRPr="000319CD" w:rsidRDefault="002330E5" w:rsidP="005C3B18">
            <w:pPr>
              <w:spacing w:line="360" w:lineRule="auto"/>
              <w:jc w:val="both"/>
              <w:rPr>
                <w:rFonts w:ascii="Times New Roman" w:hAnsi="Times New Roman" w:cs="Times New Roman"/>
                <w:b/>
                <w:color w:val="000000" w:themeColor="text1"/>
                <w:sz w:val="18"/>
                <w:szCs w:val="18"/>
                <w:u w:val="single"/>
              </w:rPr>
            </w:pPr>
            <w:r w:rsidRPr="000319CD">
              <w:rPr>
                <w:rFonts w:ascii="Times New Roman" w:hAnsi="Times New Roman" w:cs="Times New Roman"/>
                <w:b/>
                <w:color w:val="000000" w:themeColor="text1"/>
                <w:sz w:val="18"/>
                <w:szCs w:val="18"/>
                <w:u w:val="single"/>
              </w:rPr>
              <w:t>……………………..</w:t>
            </w:r>
          </w:p>
        </w:tc>
      </w:tr>
    </w:tbl>
    <w:p w14:paraId="6DC6BFF9" w14:textId="77777777" w:rsidR="00F25872" w:rsidRPr="000319CD" w:rsidRDefault="00F25872" w:rsidP="005C3B18">
      <w:pPr>
        <w:spacing w:after="0" w:line="360" w:lineRule="auto"/>
        <w:jc w:val="both"/>
        <w:rPr>
          <w:rFonts w:ascii="Times New Roman" w:hAnsi="Times New Roman" w:cs="Times New Roman"/>
          <w:b/>
          <w:color w:val="000000" w:themeColor="text1"/>
          <w:sz w:val="24"/>
          <w:szCs w:val="24"/>
        </w:rPr>
      </w:pPr>
    </w:p>
    <w:tbl>
      <w:tblPr>
        <w:tblStyle w:val="TabloKlavuzu"/>
        <w:tblpPr w:leftFromText="180" w:rightFromText="180" w:vertAnchor="text" w:horzAnchor="margin" w:tblpY="625"/>
        <w:tblW w:w="8784" w:type="dxa"/>
        <w:tblLayout w:type="fixed"/>
        <w:tblLook w:val="04A0" w:firstRow="1" w:lastRow="0" w:firstColumn="1" w:lastColumn="0" w:noHBand="0" w:noVBand="1"/>
      </w:tblPr>
      <w:tblGrid>
        <w:gridCol w:w="3215"/>
        <w:gridCol w:w="3226"/>
        <w:gridCol w:w="2343"/>
      </w:tblGrid>
      <w:tr w:rsidR="00570E3B" w:rsidRPr="000319CD" w14:paraId="713DF576" w14:textId="77777777" w:rsidTr="00C912E3">
        <w:trPr>
          <w:trHeight w:val="639"/>
          <w:tblHeader/>
        </w:trPr>
        <w:tc>
          <w:tcPr>
            <w:tcW w:w="8784" w:type="dxa"/>
            <w:gridSpan w:val="3"/>
            <w:tcBorders>
              <w:bottom w:val="nil"/>
            </w:tcBorders>
            <w:shd w:val="clear" w:color="auto" w:fill="FBE4D5" w:themeFill="accent2" w:themeFillTint="33"/>
          </w:tcPr>
          <w:p w14:paraId="7CBFA771" w14:textId="77777777" w:rsidR="003E2883" w:rsidRPr="000319CD" w:rsidRDefault="003E2883" w:rsidP="00C912E3">
            <w:pPr>
              <w:spacing w:line="360" w:lineRule="auto"/>
              <w:jc w:val="both"/>
              <w:rPr>
                <w:rFonts w:ascii="Times New Roman" w:hAnsi="Times New Roman" w:cs="Times New Roman"/>
                <w:b/>
                <w:color w:val="000000" w:themeColor="text1"/>
                <w:sz w:val="20"/>
                <w:szCs w:val="20"/>
              </w:rPr>
            </w:pPr>
            <w:r w:rsidRPr="000319CD">
              <w:rPr>
                <w:rFonts w:ascii="Times New Roman" w:hAnsi="Times New Roman" w:cs="Times New Roman"/>
                <w:b/>
                <w:color w:val="000000" w:themeColor="text1"/>
                <w:sz w:val="20"/>
                <w:szCs w:val="20"/>
              </w:rPr>
              <w:lastRenderedPageBreak/>
              <w:t>İHTİYAÇLAR</w:t>
            </w:r>
          </w:p>
          <w:p w14:paraId="5F87A125" w14:textId="77777777" w:rsidR="003E2883" w:rsidRPr="000319CD" w:rsidRDefault="003E2883" w:rsidP="00C912E3">
            <w:pPr>
              <w:spacing w:line="360" w:lineRule="auto"/>
              <w:jc w:val="both"/>
              <w:rPr>
                <w:rFonts w:ascii="Times New Roman" w:hAnsi="Times New Roman" w:cs="Times New Roman"/>
                <w:b/>
                <w:color w:val="000000" w:themeColor="text1"/>
                <w:sz w:val="20"/>
                <w:szCs w:val="20"/>
              </w:rPr>
            </w:pPr>
            <w:r w:rsidRPr="000319CD">
              <w:rPr>
                <w:rFonts w:ascii="Times New Roman" w:hAnsi="Times New Roman" w:cs="Times New Roman"/>
                <w:b/>
                <w:color w:val="000000" w:themeColor="text1"/>
                <w:sz w:val="20"/>
                <w:szCs w:val="20"/>
                <w:u w:val="single"/>
              </w:rPr>
              <w:t>KİŞİSEL İHTİYAÇLAR:</w:t>
            </w:r>
            <w:r w:rsidRPr="000319CD">
              <w:rPr>
                <w:rFonts w:ascii="Times New Roman" w:hAnsi="Times New Roman" w:cs="Times New Roman"/>
                <w:b/>
                <w:color w:val="000000" w:themeColor="text1"/>
                <w:sz w:val="20"/>
                <w:szCs w:val="20"/>
              </w:rPr>
              <w:t xml:space="preserve"> </w:t>
            </w:r>
            <w:r w:rsidRPr="000319CD">
              <w:rPr>
                <w:rFonts w:ascii="Times New Roman" w:hAnsi="Times New Roman" w:cs="Times New Roman"/>
                <w:color w:val="000000" w:themeColor="text1"/>
                <w:sz w:val="20"/>
                <w:szCs w:val="20"/>
              </w:rPr>
              <w:t>(İhtiyaç seviyesini derecelendiriniz: İhtiyacı yok 0, Az 1, Kısmen 2, Fazla 3, Çok Fazla 4)</w:t>
            </w:r>
          </w:p>
        </w:tc>
      </w:tr>
      <w:tr w:rsidR="00570E3B" w:rsidRPr="000319CD" w14:paraId="1504F858" w14:textId="77777777" w:rsidTr="00C912E3">
        <w:trPr>
          <w:trHeight w:val="2557"/>
          <w:tblHeader/>
        </w:trPr>
        <w:tc>
          <w:tcPr>
            <w:tcW w:w="3215" w:type="dxa"/>
            <w:tcBorders>
              <w:top w:val="nil"/>
              <w:bottom w:val="single" w:sz="4" w:space="0" w:color="auto"/>
              <w:right w:val="nil"/>
            </w:tcBorders>
            <w:shd w:val="clear" w:color="auto" w:fill="FBE4D5" w:themeFill="accent2" w:themeFillTint="33"/>
          </w:tcPr>
          <w:p w14:paraId="70FE94B8"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Barınma</w:t>
            </w:r>
          </w:p>
          <w:p w14:paraId="719C4390"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Sosyal Çevre</w:t>
            </w:r>
          </w:p>
          <w:p w14:paraId="12D8DABC"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Hukuki Yardım</w:t>
            </w:r>
          </w:p>
          <w:p w14:paraId="244C15AC"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Psikososyal Hizmet</w:t>
            </w:r>
          </w:p>
          <w:p w14:paraId="15E823E1"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Aileyle bağlantı</w:t>
            </w:r>
          </w:p>
          <w:p w14:paraId="05B531A7" w14:textId="77777777" w:rsidR="003E2883" w:rsidRPr="000319CD" w:rsidRDefault="003E2883" w:rsidP="00C912E3">
            <w:pPr>
              <w:spacing w:line="360" w:lineRule="auto"/>
              <w:jc w:val="both"/>
              <w:rPr>
                <w:rFonts w:ascii="Times New Roman" w:hAnsi="Times New Roman" w:cs="Times New Roman"/>
                <w:b/>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Diğer 1 ………</w:t>
            </w:r>
          </w:p>
        </w:tc>
        <w:tc>
          <w:tcPr>
            <w:tcW w:w="3226" w:type="dxa"/>
            <w:tcBorders>
              <w:top w:val="nil"/>
              <w:left w:val="nil"/>
              <w:bottom w:val="single" w:sz="4" w:space="0" w:color="auto"/>
              <w:right w:val="nil"/>
            </w:tcBorders>
            <w:shd w:val="clear" w:color="auto" w:fill="FBE4D5" w:themeFill="accent2" w:themeFillTint="33"/>
          </w:tcPr>
          <w:p w14:paraId="133E8F04"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Gıda, Beslenme</w:t>
            </w:r>
          </w:p>
          <w:p w14:paraId="62013A88"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Eğitim, Öğretim</w:t>
            </w:r>
          </w:p>
          <w:p w14:paraId="642F6871"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İş</w:t>
            </w:r>
          </w:p>
          <w:p w14:paraId="09C6AC9E"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Tıbbi Sağlık Hizmeti</w:t>
            </w:r>
          </w:p>
          <w:p w14:paraId="25D8DCA7"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Hijyen</w:t>
            </w:r>
          </w:p>
          <w:p w14:paraId="0B95AF70" w14:textId="77777777" w:rsidR="003E2883" w:rsidRPr="000319CD" w:rsidRDefault="003E2883" w:rsidP="00C912E3">
            <w:pPr>
              <w:spacing w:line="360" w:lineRule="auto"/>
              <w:jc w:val="both"/>
              <w:rPr>
                <w:rFonts w:ascii="Times New Roman" w:hAnsi="Times New Roman" w:cs="Times New Roman"/>
                <w:b/>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Diğer 2 ………</w:t>
            </w:r>
          </w:p>
        </w:tc>
        <w:tc>
          <w:tcPr>
            <w:tcW w:w="2343" w:type="dxa"/>
            <w:tcBorders>
              <w:top w:val="nil"/>
              <w:left w:val="nil"/>
              <w:bottom w:val="single" w:sz="4" w:space="0" w:color="auto"/>
            </w:tcBorders>
            <w:shd w:val="clear" w:color="auto" w:fill="FBE4D5" w:themeFill="accent2" w:themeFillTint="33"/>
          </w:tcPr>
          <w:p w14:paraId="08781B15"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Giyecek</w:t>
            </w:r>
          </w:p>
          <w:p w14:paraId="02B39B5F"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Ekonomik</w:t>
            </w:r>
          </w:p>
          <w:p w14:paraId="3F5C3B77"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Psikiyatrik Hizmet</w:t>
            </w:r>
          </w:p>
          <w:p w14:paraId="506227A9"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w:t>
            </w:r>
            <w:r w:rsidRPr="000319CD">
              <w:rPr>
                <w:rFonts w:ascii="Times New Roman" w:hAnsi="Times New Roman" w:cs="Times New Roman"/>
                <w:color w:val="000000" w:themeColor="text1"/>
                <w:sz w:val="20"/>
                <w:szCs w:val="20"/>
              </w:rPr>
              <w:t xml:space="preserve"> Temiz Su</w:t>
            </w:r>
          </w:p>
          <w:p w14:paraId="609870A9"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   ) Dini imkanlar</w:t>
            </w:r>
          </w:p>
          <w:p w14:paraId="5326DD4F" w14:textId="77777777" w:rsidR="003E2883" w:rsidRPr="000319CD" w:rsidRDefault="003E2883" w:rsidP="00C912E3">
            <w:pPr>
              <w:spacing w:line="360" w:lineRule="auto"/>
              <w:jc w:val="both"/>
              <w:rPr>
                <w:rFonts w:ascii="Times New Roman" w:hAnsi="Times New Roman" w:cs="Times New Roman"/>
                <w:b/>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Diğer 3 ………</w:t>
            </w:r>
          </w:p>
        </w:tc>
      </w:tr>
      <w:tr w:rsidR="00570E3B" w:rsidRPr="000319CD" w14:paraId="1232E821" w14:textId="77777777" w:rsidTr="00C912E3">
        <w:trPr>
          <w:trHeight w:val="477"/>
          <w:tblHeader/>
        </w:trPr>
        <w:tc>
          <w:tcPr>
            <w:tcW w:w="878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AB7F6DF"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Yorumlar - </w:t>
            </w:r>
            <w:r w:rsidRPr="000319CD">
              <w:rPr>
                <w:rFonts w:ascii="Times New Roman" w:hAnsi="Times New Roman" w:cs="Times New Roman"/>
                <w:color w:val="000000" w:themeColor="text1"/>
                <w:sz w:val="20"/>
                <w:szCs w:val="20"/>
              </w:rPr>
              <w:t xml:space="preserve">(Durumla ilgili gerçek belirtiler) </w:t>
            </w:r>
          </w:p>
          <w:p w14:paraId="7E86BDF9"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w:t>
            </w:r>
          </w:p>
        </w:tc>
      </w:tr>
      <w:tr w:rsidR="00570E3B" w:rsidRPr="000319CD" w14:paraId="07E96D06" w14:textId="77777777" w:rsidTr="00C912E3">
        <w:trPr>
          <w:trHeight w:val="324"/>
          <w:tblHeader/>
        </w:trPr>
        <w:tc>
          <w:tcPr>
            <w:tcW w:w="8784" w:type="dxa"/>
            <w:gridSpan w:val="3"/>
            <w:tcBorders>
              <w:top w:val="single" w:sz="4" w:space="0" w:color="auto"/>
              <w:left w:val="single" w:sz="4" w:space="0" w:color="auto"/>
              <w:bottom w:val="nil"/>
              <w:right w:val="single" w:sz="4" w:space="0" w:color="auto"/>
            </w:tcBorders>
            <w:shd w:val="clear" w:color="auto" w:fill="E7E6E6" w:themeFill="background2"/>
          </w:tcPr>
          <w:p w14:paraId="45FFF867" w14:textId="77777777" w:rsidR="003E2883" w:rsidRPr="000319CD" w:rsidRDefault="003E2883" w:rsidP="00C912E3">
            <w:pPr>
              <w:spacing w:line="360" w:lineRule="auto"/>
              <w:jc w:val="both"/>
              <w:rPr>
                <w:rFonts w:ascii="Times New Roman" w:hAnsi="Times New Roman" w:cs="Times New Roman"/>
                <w:b/>
                <w:color w:val="000000" w:themeColor="text1"/>
                <w:sz w:val="20"/>
                <w:szCs w:val="20"/>
              </w:rPr>
            </w:pPr>
            <w:r w:rsidRPr="000319CD">
              <w:rPr>
                <w:rFonts w:ascii="Times New Roman" w:hAnsi="Times New Roman" w:cs="Times New Roman"/>
                <w:b/>
                <w:color w:val="000000" w:themeColor="text1"/>
                <w:sz w:val="20"/>
                <w:szCs w:val="20"/>
                <w:u w:val="single"/>
              </w:rPr>
              <w:t>AİLE İHTİYAÇLARI:</w:t>
            </w:r>
            <w:r w:rsidRPr="000319CD">
              <w:rPr>
                <w:rFonts w:ascii="Times New Roman" w:hAnsi="Times New Roman" w:cs="Times New Roman"/>
                <w:b/>
                <w:color w:val="000000" w:themeColor="text1"/>
                <w:sz w:val="20"/>
                <w:szCs w:val="20"/>
              </w:rPr>
              <w:t xml:space="preserve"> </w:t>
            </w:r>
            <w:r w:rsidRPr="000319CD">
              <w:rPr>
                <w:rFonts w:ascii="Times New Roman" w:hAnsi="Times New Roman" w:cs="Times New Roman"/>
                <w:color w:val="000000" w:themeColor="text1"/>
                <w:sz w:val="20"/>
                <w:szCs w:val="20"/>
              </w:rPr>
              <w:t>(İhtiyaç seviyesini derecelendiriniz: İhtiyacı yok 0, Az 1, Kısmen 2, Fazla 3, Çok Fazla 4)</w:t>
            </w:r>
          </w:p>
        </w:tc>
      </w:tr>
      <w:tr w:rsidR="00570E3B" w:rsidRPr="000319CD" w14:paraId="1B2A7D87" w14:textId="77777777" w:rsidTr="00C912E3">
        <w:trPr>
          <w:trHeight w:val="477"/>
          <w:tblHeader/>
        </w:trPr>
        <w:tc>
          <w:tcPr>
            <w:tcW w:w="3215" w:type="dxa"/>
            <w:tcBorders>
              <w:top w:val="nil"/>
              <w:left w:val="single" w:sz="4" w:space="0" w:color="auto"/>
              <w:bottom w:val="single" w:sz="4" w:space="0" w:color="auto"/>
              <w:right w:val="nil"/>
            </w:tcBorders>
            <w:shd w:val="clear" w:color="auto" w:fill="E7E6E6" w:themeFill="background2"/>
          </w:tcPr>
          <w:p w14:paraId="21083E59"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Barınma</w:t>
            </w:r>
          </w:p>
          <w:p w14:paraId="544C9487"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Sosyal Çevre</w:t>
            </w:r>
          </w:p>
          <w:p w14:paraId="18EAE1BA"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Hukuki Yardım</w:t>
            </w:r>
          </w:p>
          <w:p w14:paraId="05E25884"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Psikososyal Hizmet</w:t>
            </w:r>
          </w:p>
          <w:p w14:paraId="576A7F6B"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Aileyle bağlantı</w:t>
            </w:r>
          </w:p>
          <w:p w14:paraId="2BA6FFF1" w14:textId="77777777" w:rsidR="003E2883" w:rsidRPr="000319CD" w:rsidRDefault="003E2883" w:rsidP="00C912E3">
            <w:pPr>
              <w:spacing w:line="360" w:lineRule="auto"/>
              <w:jc w:val="both"/>
              <w:rPr>
                <w:rFonts w:ascii="Times New Roman" w:hAnsi="Times New Roman" w:cs="Times New Roman"/>
                <w:b/>
                <w:color w:val="000000" w:themeColor="text1"/>
                <w:sz w:val="20"/>
                <w:szCs w:val="20"/>
                <w:u w:val="single"/>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Diğer 1 ………</w:t>
            </w:r>
          </w:p>
        </w:tc>
        <w:tc>
          <w:tcPr>
            <w:tcW w:w="3226" w:type="dxa"/>
            <w:tcBorders>
              <w:top w:val="nil"/>
              <w:left w:val="nil"/>
              <w:bottom w:val="single" w:sz="4" w:space="0" w:color="auto"/>
              <w:right w:val="nil"/>
            </w:tcBorders>
            <w:shd w:val="clear" w:color="auto" w:fill="E7E6E6" w:themeFill="background2"/>
          </w:tcPr>
          <w:p w14:paraId="40B592BF"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Gıda, Beslenme</w:t>
            </w:r>
          </w:p>
          <w:p w14:paraId="10CB8D32"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Eğitim, Öğretim</w:t>
            </w:r>
          </w:p>
          <w:p w14:paraId="6BF4688A"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İş</w:t>
            </w:r>
          </w:p>
          <w:p w14:paraId="1A5B6AE0"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Tıbbi Sağlık Hizmeti</w:t>
            </w:r>
          </w:p>
          <w:p w14:paraId="401FC6DA"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Hijyen</w:t>
            </w:r>
          </w:p>
          <w:p w14:paraId="1E1C6ADF" w14:textId="77777777" w:rsidR="003E2883" w:rsidRPr="000319CD" w:rsidRDefault="003E2883" w:rsidP="00C912E3">
            <w:pPr>
              <w:spacing w:line="360" w:lineRule="auto"/>
              <w:jc w:val="both"/>
              <w:rPr>
                <w:rFonts w:ascii="Times New Roman" w:hAnsi="Times New Roman" w:cs="Times New Roman"/>
                <w:b/>
                <w:color w:val="000000" w:themeColor="text1"/>
                <w:sz w:val="20"/>
                <w:szCs w:val="20"/>
                <w:u w:val="single"/>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Diğer 2 ………</w:t>
            </w:r>
          </w:p>
        </w:tc>
        <w:tc>
          <w:tcPr>
            <w:tcW w:w="2343" w:type="dxa"/>
            <w:tcBorders>
              <w:top w:val="nil"/>
              <w:left w:val="nil"/>
              <w:bottom w:val="single" w:sz="4" w:space="0" w:color="auto"/>
              <w:right w:val="single" w:sz="4" w:space="0" w:color="auto"/>
            </w:tcBorders>
            <w:shd w:val="clear" w:color="auto" w:fill="E7E6E6" w:themeFill="background2"/>
          </w:tcPr>
          <w:p w14:paraId="433CA00A"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Giyecek</w:t>
            </w:r>
          </w:p>
          <w:p w14:paraId="07D46DDD"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Ekonomik</w:t>
            </w:r>
          </w:p>
          <w:p w14:paraId="7B875CAC"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Psikiyatrik Hizmet</w:t>
            </w:r>
          </w:p>
          <w:p w14:paraId="12FB24D4"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w:t>
            </w:r>
            <w:r w:rsidRPr="000319CD">
              <w:rPr>
                <w:rFonts w:ascii="Times New Roman" w:hAnsi="Times New Roman" w:cs="Times New Roman"/>
                <w:color w:val="000000" w:themeColor="text1"/>
                <w:sz w:val="20"/>
                <w:szCs w:val="20"/>
              </w:rPr>
              <w:t xml:space="preserve"> Temiz Su</w:t>
            </w:r>
          </w:p>
          <w:p w14:paraId="47C093AF"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color w:val="000000" w:themeColor="text1"/>
                <w:sz w:val="20"/>
                <w:szCs w:val="20"/>
              </w:rPr>
              <w:t>(   ) Dini imkanlar</w:t>
            </w:r>
          </w:p>
          <w:p w14:paraId="41EE8308"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   ) </w:t>
            </w:r>
            <w:r w:rsidRPr="000319CD">
              <w:rPr>
                <w:rFonts w:ascii="Times New Roman" w:hAnsi="Times New Roman" w:cs="Times New Roman"/>
                <w:color w:val="000000" w:themeColor="text1"/>
                <w:sz w:val="20"/>
                <w:szCs w:val="20"/>
              </w:rPr>
              <w:t>Diğer 3 ………</w:t>
            </w:r>
          </w:p>
          <w:p w14:paraId="7625974E" w14:textId="77777777" w:rsidR="00A0442C" w:rsidRPr="000319CD" w:rsidRDefault="00A0442C" w:rsidP="00C912E3">
            <w:pPr>
              <w:spacing w:line="360" w:lineRule="auto"/>
              <w:jc w:val="both"/>
              <w:rPr>
                <w:rFonts w:ascii="Times New Roman" w:hAnsi="Times New Roman" w:cs="Times New Roman"/>
                <w:b/>
                <w:color w:val="000000" w:themeColor="text1"/>
                <w:sz w:val="20"/>
                <w:szCs w:val="20"/>
                <w:u w:val="single"/>
              </w:rPr>
            </w:pPr>
          </w:p>
        </w:tc>
      </w:tr>
      <w:tr w:rsidR="00570E3B" w:rsidRPr="000319CD" w14:paraId="41519C42" w14:textId="77777777" w:rsidTr="00C912E3">
        <w:trPr>
          <w:trHeight w:val="477"/>
          <w:tblHeader/>
        </w:trPr>
        <w:tc>
          <w:tcPr>
            <w:tcW w:w="8784"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81E76FD"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u w:val="single"/>
              </w:rPr>
              <w:t xml:space="preserve">TOPLUM İHTİYAÇLARI: </w:t>
            </w:r>
            <w:r w:rsidRPr="000319CD">
              <w:rPr>
                <w:rFonts w:ascii="Times New Roman" w:hAnsi="Times New Roman" w:cs="Times New Roman"/>
                <w:color w:val="000000" w:themeColor="text1"/>
                <w:sz w:val="20"/>
                <w:szCs w:val="20"/>
              </w:rPr>
              <w:t xml:space="preserve"> (Kişinin fikrine göre, içinde bulunduğu toplumun ihtiyaçları)</w:t>
            </w:r>
          </w:p>
          <w:p w14:paraId="53C7A4AC"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p>
          <w:p w14:paraId="2D052F61" w14:textId="77777777" w:rsidR="003E2883" w:rsidRPr="000319CD" w:rsidRDefault="003E2883" w:rsidP="00C912E3">
            <w:pPr>
              <w:spacing w:line="360" w:lineRule="auto"/>
              <w:jc w:val="both"/>
              <w:rPr>
                <w:rFonts w:ascii="Times New Roman" w:hAnsi="Times New Roman" w:cs="Times New Roman"/>
                <w:b/>
                <w:color w:val="000000" w:themeColor="text1"/>
                <w:sz w:val="20"/>
                <w:szCs w:val="20"/>
              </w:rPr>
            </w:pPr>
            <w:r w:rsidRPr="000319CD">
              <w:rPr>
                <w:rFonts w:ascii="Times New Roman" w:hAnsi="Times New Roman" w:cs="Times New Roman"/>
                <w:b/>
                <w:color w:val="000000" w:themeColor="text1"/>
                <w:sz w:val="20"/>
                <w:szCs w:val="20"/>
              </w:rPr>
              <w:t xml:space="preserve">1. </w:t>
            </w:r>
            <w:r w:rsidRPr="000319CD">
              <w:rPr>
                <w:rFonts w:ascii="Times New Roman" w:hAnsi="Times New Roman" w:cs="Times New Roman"/>
                <w:color w:val="000000" w:themeColor="text1"/>
                <w:sz w:val="20"/>
                <w:szCs w:val="20"/>
              </w:rPr>
              <w:t xml:space="preserve">………………   </w:t>
            </w:r>
            <w:r w:rsidRPr="000319CD">
              <w:rPr>
                <w:rFonts w:ascii="Times New Roman" w:hAnsi="Times New Roman" w:cs="Times New Roman"/>
                <w:b/>
                <w:color w:val="000000" w:themeColor="text1"/>
                <w:sz w:val="20"/>
                <w:szCs w:val="20"/>
              </w:rPr>
              <w:t xml:space="preserve">          3. </w:t>
            </w:r>
            <w:r w:rsidRPr="000319CD">
              <w:rPr>
                <w:rFonts w:ascii="Times New Roman" w:hAnsi="Times New Roman" w:cs="Times New Roman"/>
                <w:color w:val="000000" w:themeColor="text1"/>
                <w:sz w:val="20"/>
                <w:szCs w:val="20"/>
              </w:rPr>
              <w:t>……………………</w:t>
            </w:r>
            <w:r w:rsidRPr="000319CD">
              <w:rPr>
                <w:rFonts w:ascii="Times New Roman" w:hAnsi="Times New Roman" w:cs="Times New Roman"/>
                <w:b/>
                <w:color w:val="000000" w:themeColor="text1"/>
                <w:sz w:val="20"/>
                <w:szCs w:val="20"/>
              </w:rPr>
              <w:t xml:space="preserve">      5. </w:t>
            </w:r>
            <w:r w:rsidRPr="000319CD">
              <w:rPr>
                <w:rFonts w:ascii="Times New Roman" w:hAnsi="Times New Roman" w:cs="Times New Roman"/>
                <w:color w:val="000000" w:themeColor="text1"/>
                <w:sz w:val="20"/>
                <w:szCs w:val="20"/>
              </w:rPr>
              <w:t>……………………</w:t>
            </w:r>
          </w:p>
          <w:p w14:paraId="3AF76E5C" w14:textId="77777777" w:rsidR="003E2883" w:rsidRPr="000319CD" w:rsidRDefault="003E2883" w:rsidP="00C912E3">
            <w:pPr>
              <w:spacing w:line="360" w:lineRule="auto"/>
              <w:jc w:val="both"/>
              <w:rPr>
                <w:rFonts w:ascii="Times New Roman" w:hAnsi="Times New Roman" w:cs="Times New Roman"/>
                <w:color w:val="000000" w:themeColor="text1"/>
                <w:sz w:val="20"/>
                <w:szCs w:val="20"/>
              </w:rPr>
            </w:pPr>
            <w:r w:rsidRPr="000319CD">
              <w:rPr>
                <w:rFonts w:ascii="Times New Roman" w:hAnsi="Times New Roman" w:cs="Times New Roman"/>
                <w:b/>
                <w:color w:val="000000" w:themeColor="text1"/>
                <w:sz w:val="20"/>
                <w:szCs w:val="20"/>
              </w:rPr>
              <w:t xml:space="preserve">2. </w:t>
            </w:r>
            <w:r w:rsidRPr="000319CD">
              <w:rPr>
                <w:rFonts w:ascii="Times New Roman" w:hAnsi="Times New Roman" w:cs="Times New Roman"/>
                <w:color w:val="000000" w:themeColor="text1"/>
                <w:sz w:val="20"/>
                <w:szCs w:val="20"/>
              </w:rPr>
              <w:t>………………</w:t>
            </w:r>
            <w:r w:rsidRPr="000319CD">
              <w:rPr>
                <w:rFonts w:ascii="Times New Roman" w:hAnsi="Times New Roman" w:cs="Times New Roman"/>
                <w:b/>
                <w:color w:val="000000" w:themeColor="text1"/>
                <w:sz w:val="20"/>
                <w:szCs w:val="20"/>
              </w:rPr>
              <w:t xml:space="preserve">            4. </w:t>
            </w:r>
            <w:r w:rsidRPr="000319CD">
              <w:rPr>
                <w:rFonts w:ascii="Times New Roman" w:hAnsi="Times New Roman" w:cs="Times New Roman"/>
                <w:color w:val="000000" w:themeColor="text1"/>
                <w:sz w:val="20"/>
                <w:szCs w:val="20"/>
              </w:rPr>
              <w:t>……………………</w:t>
            </w:r>
            <w:r w:rsidRPr="000319CD">
              <w:rPr>
                <w:rFonts w:ascii="Times New Roman" w:hAnsi="Times New Roman" w:cs="Times New Roman"/>
                <w:b/>
                <w:color w:val="000000" w:themeColor="text1"/>
                <w:sz w:val="20"/>
                <w:szCs w:val="20"/>
              </w:rPr>
              <w:t xml:space="preserve">      6. </w:t>
            </w:r>
            <w:r w:rsidRPr="000319CD">
              <w:rPr>
                <w:rFonts w:ascii="Times New Roman" w:hAnsi="Times New Roman" w:cs="Times New Roman"/>
                <w:color w:val="000000" w:themeColor="text1"/>
                <w:sz w:val="20"/>
                <w:szCs w:val="20"/>
              </w:rPr>
              <w:t>……………………</w:t>
            </w:r>
          </w:p>
        </w:tc>
      </w:tr>
    </w:tbl>
    <w:p w14:paraId="72E46BD6" w14:textId="77777777" w:rsidR="00C912E3" w:rsidRPr="000319CD" w:rsidRDefault="00C912E3" w:rsidP="00C912E3">
      <w:pPr>
        <w:spacing w:after="0" w:line="360" w:lineRule="auto"/>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EK 1.</w:t>
      </w:r>
      <w:r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b/>
          <w:color w:val="000000" w:themeColor="text1"/>
          <w:sz w:val="24"/>
          <w:szCs w:val="24"/>
        </w:rPr>
        <w:t>Psikososyal Destek Hizmetleri İhtiyaç Tespit Formu Devam</w:t>
      </w:r>
    </w:p>
    <w:p w14:paraId="4009E51B" w14:textId="77777777" w:rsidR="00C912E3" w:rsidRPr="000319CD" w:rsidRDefault="00C912E3" w:rsidP="00C912E3">
      <w:pPr>
        <w:spacing w:after="0" w:line="360" w:lineRule="auto"/>
        <w:jc w:val="both"/>
        <w:rPr>
          <w:rFonts w:ascii="Times New Roman" w:hAnsi="Times New Roman" w:cs="Times New Roman"/>
          <w:b/>
          <w:color w:val="000000" w:themeColor="text1"/>
          <w:sz w:val="24"/>
          <w:szCs w:val="24"/>
        </w:rPr>
      </w:pPr>
    </w:p>
    <w:p w14:paraId="56A71A18" w14:textId="77777777" w:rsidR="00F25872" w:rsidRPr="000319CD" w:rsidRDefault="00F25872" w:rsidP="005C3B18">
      <w:pPr>
        <w:spacing w:after="0" w:line="360" w:lineRule="auto"/>
        <w:jc w:val="both"/>
        <w:rPr>
          <w:rFonts w:ascii="Times New Roman" w:hAnsi="Times New Roman" w:cs="Times New Roman"/>
          <w:b/>
          <w:color w:val="000000" w:themeColor="text1"/>
          <w:sz w:val="24"/>
          <w:szCs w:val="24"/>
        </w:rPr>
      </w:pPr>
    </w:p>
    <w:p w14:paraId="63A0EA07" w14:textId="77777777" w:rsidR="00F25872" w:rsidRPr="000319CD" w:rsidRDefault="00F25872" w:rsidP="005C3B18">
      <w:pPr>
        <w:spacing w:after="0" w:line="360" w:lineRule="auto"/>
        <w:jc w:val="both"/>
        <w:rPr>
          <w:rFonts w:ascii="Times New Roman" w:hAnsi="Times New Roman" w:cs="Times New Roman"/>
          <w:b/>
          <w:color w:val="000000" w:themeColor="text1"/>
          <w:sz w:val="24"/>
          <w:szCs w:val="24"/>
        </w:rPr>
      </w:pPr>
    </w:p>
    <w:p w14:paraId="2F3EEA2E" w14:textId="77777777" w:rsidR="000608EB" w:rsidRPr="000319CD" w:rsidRDefault="000608EB" w:rsidP="00412870">
      <w:pPr>
        <w:pStyle w:val="Stil1"/>
        <w:rPr>
          <w:color w:val="000000" w:themeColor="text1"/>
        </w:rPr>
      </w:pPr>
    </w:p>
    <w:p w14:paraId="1BAAC62C" w14:textId="77777777" w:rsidR="000608EB" w:rsidRPr="000319CD" w:rsidRDefault="000608EB" w:rsidP="000608EB">
      <w:pPr>
        <w:rPr>
          <w:rFonts w:ascii="Times New Roman" w:hAnsi="Times New Roman" w:cs="Times New Roman"/>
          <w:color w:val="000000" w:themeColor="text1"/>
        </w:rPr>
      </w:pPr>
    </w:p>
    <w:p w14:paraId="01814933" w14:textId="77777777" w:rsidR="000608EB" w:rsidRPr="000319CD" w:rsidRDefault="000608EB" w:rsidP="005C3B18">
      <w:pPr>
        <w:spacing w:after="0" w:line="360" w:lineRule="auto"/>
        <w:jc w:val="both"/>
        <w:rPr>
          <w:rFonts w:ascii="Times New Roman" w:hAnsi="Times New Roman" w:cs="Times New Roman"/>
          <w:b/>
          <w:color w:val="000000" w:themeColor="text1"/>
          <w:sz w:val="24"/>
          <w:szCs w:val="24"/>
        </w:rPr>
      </w:pPr>
    </w:p>
    <w:p w14:paraId="57E1DA61" w14:textId="50A69A58" w:rsidR="003E2883" w:rsidRPr="000319CD" w:rsidRDefault="003E2883" w:rsidP="005C3B18">
      <w:pPr>
        <w:spacing w:after="0" w:line="360" w:lineRule="auto"/>
        <w:jc w:val="both"/>
        <w:rPr>
          <w:rFonts w:ascii="Times New Roman" w:hAnsi="Times New Roman" w:cs="Times New Roman"/>
          <w:b/>
          <w:color w:val="000000" w:themeColor="text1"/>
          <w:sz w:val="24"/>
          <w:szCs w:val="24"/>
        </w:rPr>
      </w:pPr>
    </w:p>
    <w:p w14:paraId="227BFAFD" w14:textId="77777777" w:rsidR="00162CC8" w:rsidRPr="000319CD" w:rsidRDefault="00162CC8" w:rsidP="005C3B18">
      <w:pPr>
        <w:spacing w:after="0" w:line="360" w:lineRule="auto"/>
        <w:jc w:val="both"/>
        <w:rPr>
          <w:rFonts w:ascii="Times New Roman" w:hAnsi="Times New Roman" w:cs="Times New Roman"/>
          <w:b/>
          <w:color w:val="000000" w:themeColor="text1"/>
          <w:sz w:val="24"/>
          <w:szCs w:val="24"/>
        </w:rPr>
      </w:pPr>
    </w:p>
    <w:p w14:paraId="0E83A591" w14:textId="77777777" w:rsidR="00D67B82" w:rsidRPr="000319CD" w:rsidRDefault="00A0442C" w:rsidP="005C3B18">
      <w:pPr>
        <w:pStyle w:val="Balk1"/>
        <w:spacing w:before="0" w:line="360" w:lineRule="auto"/>
        <w:ind w:left="0"/>
        <w:jc w:val="both"/>
        <w:rPr>
          <w:rFonts w:cs="Times New Roman"/>
          <w:color w:val="000000" w:themeColor="text1"/>
          <w:szCs w:val="24"/>
        </w:rPr>
      </w:pPr>
      <w:bookmarkStart w:id="94" w:name="_Toc56802655"/>
      <w:r w:rsidRPr="000319CD">
        <w:rPr>
          <w:rFonts w:cs="Times New Roman"/>
          <w:color w:val="000000" w:themeColor="text1"/>
          <w:szCs w:val="24"/>
        </w:rPr>
        <w:lastRenderedPageBreak/>
        <w:t>EK 2.</w:t>
      </w:r>
      <w:r w:rsidR="00ED3600" w:rsidRPr="000319CD">
        <w:rPr>
          <w:rFonts w:cs="Times New Roman"/>
          <w:color w:val="000000" w:themeColor="text1"/>
          <w:szCs w:val="24"/>
        </w:rPr>
        <w:t xml:space="preserve"> </w:t>
      </w:r>
      <w:r w:rsidR="007F3D0B" w:rsidRPr="000319CD">
        <w:rPr>
          <w:rFonts w:cs="Times New Roman"/>
          <w:color w:val="000000" w:themeColor="text1"/>
          <w:szCs w:val="24"/>
        </w:rPr>
        <w:t>Etik Kurul Onay Raporu</w:t>
      </w:r>
      <w:bookmarkEnd w:id="94"/>
    </w:p>
    <w:p w14:paraId="6B7360F3" w14:textId="391968D9" w:rsidR="007F3D0B" w:rsidRPr="000319CD" w:rsidRDefault="00162CC8" w:rsidP="007F3D0B">
      <w:pPr>
        <w:rPr>
          <w:rFonts w:ascii="Times New Roman" w:hAnsi="Times New Roman" w:cs="Times New Roman"/>
          <w:color w:val="000000" w:themeColor="text1"/>
        </w:rPr>
      </w:pPr>
      <w:r w:rsidRPr="000319CD">
        <w:rPr>
          <w:rFonts w:ascii="Times New Roman" w:hAnsi="Times New Roman" w:cs="Times New Roman"/>
          <w:color w:val="000000" w:themeColor="text1"/>
          <w:lang w:val="en-GB" w:eastAsia="en-GB"/>
        </w:rPr>
        <w:drawing>
          <wp:anchor distT="0" distB="0" distL="114300" distR="114300" simplePos="0" relativeHeight="252112896" behindDoc="1" locked="0" layoutInCell="1" allowOverlap="1" wp14:anchorId="1ED818E3" wp14:editId="2366CA9D">
            <wp:simplePos x="0" y="0"/>
            <wp:positionH relativeFrom="column">
              <wp:posOffset>-1905</wp:posOffset>
            </wp:positionH>
            <wp:positionV relativeFrom="paragraph">
              <wp:posOffset>276225</wp:posOffset>
            </wp:positionV>
            <wp:extent cx="5177155" cy="3419475"/>
            <wp:effectExtent l="0" t="0" r="4445" b="9525"/>
            <wp:wrapTight wrapText="bothSides">
              <wp:wrapPolygon edited="0">
                <wp:start x="0" y="0"/>
                <wp:lineTo x="0" y="21540"/>
                <wp:lineTo x="21539" y="21540"/>
                <wp:lineTo x="21539" y="0"/>
                <wp:lineTo x="0" y="0"/>
              </wp:wrapPolygon>
            </wp:wrapTight>
            <wp:docPr id="7" name="Resim 7" descr="C:\Users\ademdemir\Desktop\Tablo vs\IMG-20200120-WA000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emdemir\Desktop\Tablo vs\IMG-20200120-WA0000 (1).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6312" b="47426"/>
                    <a:stretch/>
                  </pic:blipFill>
                  <pic:spPr bwMode="auto">
                    <a:xfrm>
                      <a:off x="0" y="0"/>
                      <a:ext cx="5177155" cy="3419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5B29BC" w14:textId="77777777" w:rsidR="007F3D0B" w:rsidRPr="000319CD" w:rsidRDefault="007F3D0B" w:rsidP="007F3D0B">
      <w:pPr>
        <w:rPr>
          <w:rFonts w:ascii="Times New Roman" w:hAnsi="Times New Roman" w:cs="Times New Roman"/>
          <w:color w:val="000000" w:themeColor="text1"/>
        </w:rPr>
      </w:pPr>
    </w:p>
    <w:p w14:paraId="785CFB05" w14:textId="39779CD0" w:rsidR="007F3D0B" w:rsidRPr="000319CD" w:rsidRDefault="007F3D0B" w:rsidP="007F3D0B">
      <w:pPr>
        <w:rPr>
          <w:rFonts w:ascii="Times New Roman" w:hAnsi="Times New Roman" w:cs="Times New Roman"/>
          <w:color w:val="000000" w:themeColor="text1"/>
        </w:rPr>
      </w:pPr>
    </w:p>
    <w:p w14:paraId="3CC79EBF" w14:textId="5F57281F" w:rsidR="00162CC8" w:rsidRPr="000319CD" w:rsidRDefault="00162CC8" w:rsidP="007F3D0B">
      <w:pPr>
        <w:rPr>
          <w:rFonts w:ascii="Times New Roman" w:hAnsi="Times New Roman" w:cs="Times New Roman"/>
          <w:color w:val="000000" w:themeColor="text1"/>
        </w:rPr>
      </w:pPr>
    </w:p>
    <w:p w14:paraId="2DAB19E9" w14:textId="180DC1A9" w:rsidR="00162CC8" w:rsidRPr="000319CD" w:rsidRDefault="00162CC8" w:rsidP="007F3D0B">
      <w:pPr>
        <w:rPr>
          <w:rFonts w:ascii="Times New Roman" w:hAnsi="Times New Roman" w:cs="Times New Roman"/>
          <w:color w:val="000000" w:themeColor="text1"/>
        </w:rPr>
      </w:pPr>
    </w:p>
    <w:p w14:paraId="62CB24D8" w14:textId="26515201" w:rsidR="00162CC8" w:rsidRPr="000319CD" w:rsidRDefault="00162CC8" w:rsidP="007F3D0B">
      <w:pPr>
        <w:rPr>
          <w:rFonts w:ascii="Times New Roman" w:hAnsi="Times New Roman" w:cs="Times New Roman"/>
          <w:color w:val="000000" w:themeColor="text1"/>
        </w:rPr>
      </w:pPr>
    </w:p>
    <w:p w14:paraId="18C3BA8C" w14:textId="27D83998" w:rsidR="00162CC8" w:rsidRPr="000319CD" w:rsidRDefault="00162CC8" w:rsidP="007F3D0B">
      <w:pPr>
        <w:rPr>
          <w:rFonts w:ascii="Times New Roman" w:hAnsi="Times New Roman" w:cs="Times New Roman"/>
          <w:color w:val="000000" w:themeColor="text1"/>
        </w:rPr>
      </w:pPr>
    </w:p>
    <w:p w14:paraId="2D26408E" w14:textId="2F87543D" w:rsidR="00162CC8" w:rsidRPr="000319CD" w:rsidRDefault="00162CC8" w:rsidP="007F3D0B">
      <w:pPr>
        <w:rPr>
          <w:rFonts w:ascii="Times New Roman" w:hAnsi="Times New Roman" w:cs="Times New Roman"/>
          <w:color w:val="000000" w:themeColor="text1"/>
        </w:rPr>
      </w:pPr>
    </w:p>
    <w:p w14:paraId="75B77B07" w14:textId="1AF7B7B4" w:rsidR="00162CC8" w:rsidRPr="000319CD" w:rsidRDefault="00162CC8" w:rsidP="007F3D0B">
      <w:pPr>
        <w:rPr>
          <w:rFonts w:ascii="Times New Roman" w:hAnsi="Times New Roman" w:cs="Times New Roman"/>
          <w:color w:val="000000" w:themeColor="text1"/>
        </w:rPr>
      </w:pPr>
    </w:p>
    <w:p w14:paraId="2C4F271E" w14:textId="739C829C" w:rsidR="00162CC8" w:rsidRPr="000319CD" w:rsidRDefault="00162CC8" w:rsidP="007F3D0B">
      <w:pPr>
        <w:rPr>
          <w:rFonts w:ascii="Times New Roman" w:hAnsi="Times New Roman" w:cs="Times New Roman"/>
          <w:color w:val="000000" w:themeColor="text1"/>
        </w:rPr>
      </w:pPr>
    </w:p>
    <w:p w14:paraId="564B9D45" w14:textId="2DDD50FC" w:rsidR="00162CC8" w:rsidRPr="000319CD" w:rsidRDefault="00162CC8" w:rsidP="007F3D0B">
      <w:pPr>
        <w:rPr>
          <w:rFonts w:ascii="Times New Roman" w:hAnsi="Times New Roman" w:cs="Times New Roman"/>
          <w:color w:val="000000" w:themeColor="text1"/>
        </w:rPr>
      </w:pPr>
    </w:p>
    <w:p w14:paraId="1E78A320" w14:textId="1516B25B" w:rsidR="00162CC8" w:rsidRPr="000319CD" w:rsidRDefault="00162CC8" w:rsidP="007F3D0B">
      <w:pPr>
        <w:rPr>
          <w:rFonts w:ascii="Times New Roman" w:hAnsi="Times New Roman" w:cs="Times New Roman"/>
          <w:color w:val="000000" w:themeColor="text1"/>
        </w:rPr>
      </w:pPr>
    </w:p>
    <w:p w14:paraId="22C51B96" w14:textId="7EC00AC0" w:rsidR="00162CC8" w:rsidRPr="000319CD" w:rsidRDefault="00162CC8" w:rsidP="007F3D0B">
      <w:pPr>
        <w:rPr>
          <w:rFonts w:ascii="Times New Roman" w:hAnsi="Times New Roman" w:cs="Times New Roman"/>
          <w:color w:val="000000" w:themeColor="text1"/>
        </w:rPr>
      </w:pPr>
    </w:p>
    <w:p w14:paraId="28696FF9" w14:textId="6FF95F9F" w:rsidR="00162CC8" w:rsidRPr="000319CD" w:rsidRDefault="00162CC8" w:rsidP="007F3D0B">
      <w:pPr>
        <w:rPr>
          <w:rFonts w:ascii="Times New Roman" w:hAnsi="Times New Roman" w:cs="Times New Roman"/>
          <w:color w:val="000000" w:themeColor="text1"/>
        </w:rPr>
      </w:pPr>
    </w:p>
    <w:p w14:paraId="4CD6517E" w14:textId="55013CFE" w:rsidR="00162CC8" w:rsidRPr="000319CD" w:rsidRDefault="00162CC8" w:rsidP="007F3D0B">
      <w:pPr>
        <w:rPr>
          <w:rFonts w:ascii="Times New Roman" w:hAnsi="Times New Roman" w:cs="Times New Roman"/>
          <w:color w:val="000000" w:themeColor="text1"/>
        </w:rPr>
      </w:pPr>
    </w:p>
    <w:p w14:paraId="2B8DBD88" w14:textId="77ACDB67" w:rsidR="00162CC8" w:rsidRPr="000319CD" w:rsidRDefault="00162CC8" w:rsidP="007F3D0B">
      <w:pPr>
        <w:rPr>
          <w:rFonts w:ascii="Times New Roman" w:hAnsi="Times New Roman" w:cs="Times New Roman"/>
          <w:color w:val="000000" w:themeColor="text1"/>
        </w:rPr>
      </w:pPr>
    </w:p>
    <w:p w14:paraId="3D69E5D2" w14:textId="22A2763E" w:rsidR="00162CC8" w:rsidRPr="000319CD" w:rsidRDefault="00162CC8" w:rsidP="007F3D0B">
      <w:pPr>
        <w:rPr>
          <w:rFonts w:ascii="Times New Roman" w:hAnsi="Times New Roman" w:cs="Times New Roman"/>
          <w:color w:val="000000" w:themeColor="text1"/>
        </w:rPr>
      </w:pPr>
    </w:p>
    <w:p w14:paraId="2216D3F9" w14:textId="23DFB31D" w:rsidR="007F3D0B" w:rsidRPr="000319CD" w:rsidRDefault="00B01BE6" w:rsidP="007F3D0B">
      <w:pP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val="en-GB" w:eastAsia="en-GB"/>
        </w:rPr>
        <w:lastRenderedPageBreak/>
        <w:drawing>
          <wp:anchor distT="0" distB="0" distL="114300" distR="114300" simplePos="0" relativeHeight="252106752" behindDoc="1" locked="0" layoutInCell="1" allowOverlap="1" wp14:anchorId="66C10D36" wp14:editId="06596E26">
            <wp:simplePos x="0" y="0"/>
            <wp:positionH relativeFrom="margin">
              <wp:align>left</wp:align>
            </wp:positionH>
            <wp:positionV relativeFrom="paragraph">
              <wp:posOffset>281940</wp:posOffset>
            </wp:positionV>
            <wp:extent cx="5215890" cy="3352800"/>
            <wp:effectExtent l="0" t="0" r="3810" b="0"/>
            <wp:wrapTight wrapText="bothSides">
              <wp:wrapPolygon edited="0">
                <wp:start x="0" y="0"/>
                <wp:lineTo x="0" y="21477"/>
                <wp:lineTo x="21537" y="21477"/>
                <wp:lineTo x="21537" y="0"/>
                <wp:lineTo x="0" y="0"/>
              </wp:wrapPolygon>
            </wp:wrapTight>
            <wp:docPr id="1" name="Resim 1" descr="C:\Users\ademdemir\Desktop\Tablo vs\Etik Kuru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emdemir\Desktop\Tablo vs\Etik Kurul 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5890" cy="335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C912E3" w:rsidRPr="000319CD">
        <w:rPr>
          <w:rFonts w:ascii="Times New Roman" w:hAnsi="Times New Roman" w:cs="Times New Roman"/>
          <w:b/>
          <w:color w:val="000000" w:themeColor="text1"/>
          <w:sz w:val="24"/>
          <w:szCs w:val="24"/>
        </w:rPr>
        <w:t>EK 2. Etik Kurul Onay Raporu</w:t>
      </w:r>
      <w:r w:rsidR="00C912E3" w:rsidRPr="000319CD">
        <w:rPr>
          <w:rFonts w:ascii="Times New Roman" w:hAnsi="Times New Roman" w:cs="Times New Roman"/>
          <w:b/>
          <w:color w:val="000000" w:themeColor="text1"/>
          <w:sz w:val="24"/>
          <w:szCs w:val="24"/>
          <w:lang w:val="en-GB" w:eastAsia="en-GB"/>
        </w:rPr>
        <w:t xml:space="preserve"> Devam</w:t>
      </w:r>
    </w:p>
    <w:p w14:paraId="60CEB353" w14:textId="77777777" w:rsidR="00A0442C" w:rsidRPr="000319CD" w:rsidRDefault="00A0442C" w:rsidP="005C3B18">
      <w:pPr>
        <w:spacing w:after="0" w:line="360" w:lineRule="auto"/>
        <w:rPr>
          <w:rFonts w:ascii="Times New Roman" w:hAnsi="Times New Roman" w:cs="Times New Roman"/>
          <w:color w:val="000000" w:themeColor="text1"/>
          <w:sz w:val="24"/>
          <w:szCs w:val="24"/>
        </w:rPr>
      </w:pPr>
    </w:p>
    <w:p w14:paraId="74C25602" w14:textId="77777777" w:rsidR="003F2A78" w:rsidRPr="000319CD" w:rsidRDefault="003F2A78" w:rsidP="007F3D0B">
      <w:pPr>
        <w:spacing w:after="0" w:line="360" w:lineRule="auto"/>
        <w:rPr>
          <w:rFonts w:ascii="Times New Roman" w:hAnsi="Times New Roman" w:cs="Times New Roman"/>
          <w:b/>
          <w:color w:val="000000" w:themeColor="text1"/>
          <w:sz w:val="24"/>
          <w:szCs w:val="24"/>
        </w:rPr>
      </w:pPr>
    </w:p>
    <w:p w14:paraId="5E6A8947" w14:textId="77777777" w:rsidR="00471D09" w:rsidRPr="000319CD" w:rsidRDefault="00471D09" w:rsidP="005C3B18">
      <w:pPr>
        <w:spacing w:after="0" w:line="360" w:lineRule="auto"/>
        <w:rPr>
          <w:rFonts w:ascii="Times New Roman" w:hAnsi="Times New Roman" w:cs="Times New Roman"/>
          <w:b/>
          <w:color w:val="000000" w:themeColor="text1"/>
          <w:sz w:val="24"/>
          <w:szCs w:val="24"/>
        </w:rPr>
      </w:pPr>
    </w:p>
    <w:p w14:paraId="3821610E" w14:textId="77777777" w:rsidR="00471D09" w:rsidRPr="000319CD" w:rsidRDefault="00471D09" w:rsidP="005C3B18">
      <w:pPr>
        <w:spacing w:after="0" w:line="360" w:lineRule="auto"/>
        <w:rPr>
          <w:rFonts w:ascii="Times New Roman" w:hAnsi="Times New Roman" w:cs="Times New Roman"/>
          <w:b/>
          <w:color w:val="000000" w:themeColor="text1"/>
          <w:sz w:val="24"/>
          <w:szCs w:val="24"/>
        </w:rPr>
      </w:pPr>
    </w:p>
    <w:p w14:paraId="73951E04" w14:textId="77777777" w:rsidR="003338AB" w:rsidRPr="000319CD" w:rsidRDefault="003338AB" w:rsidP="003338AB">
      <w:pPr>
        <w:rPr>
          <w:rFonts w:ascii="Times New Roman" w:hAnsi="Times New Roman" w:cs="Times New Roman"/>
          <w:color w:val="000000" w:themeColor="text1"/>
          <w:sz w:val="24"/>
          <w:szCs w:val="24"/>
        </w:rPr>
      </w:pPr>
    </w:p>
    <w:p w14:paraId="3AAD67AE" w14:textId="77777777" w:rsidR="007F3D0B" w:rsidRPr="000319CD" w:rsidRDefault="007F3D0B" w:rsidP="003338AB">
      <w:pPr>
        <w:rPr>
          <w:rFonts w:ascii="Times New Roman" w:hAnsi="Times New Roman" w:cs="Times New Roman"/>
          <w:color w:val="000000" w:themeColor="text1"/>
          <w:sz w:val="24"/>
          <w:szCs w:val="24"/>
        </w:rPr>
      </w:pPr>
    </w:p>
    <w:p w14:paraId="296F4B2A" w14:textId="77777777" w:rsidR="007F3D0B" w:rsidRPr="000319CD" w:rsidRDefault="007F3D0B" w:rsidP="003338AB">
      <w:pPr>
        <w:rPr>
          <w:rFonts w:ascii="Times New Roman" w:hAnsi="Times New Roman" w:cs="Times New Roman"/>
          <w:color w:val="000000" w:themeColor="text1"/>
          <w:sz w:val="24"/>
          <w:szCs w:val="24"/>
        </w:rPr>
      </w:pPr>
    </w:p>
    <w:p w14:paraId="2DA352A4" w14:textId="77777777" w:rsidR="007F3D0B" w:rsidRPr="000319CD" w:rsidRDefault="007F3D0B" w:rsidP="003338AB">
      <w:pPr>
        <w:rPr>
          <w:rFonts w:ascii="Times New Roman" w:hAnsi="Times New Roman" w:cs="Times New Roman"/>
          <w:color w:val="000000" w:themeColor="text1"/>
          <w:sz w:val="24"/>
          <w:szCs w:val="24"/>
        </w:rPr>
      </w:pPr>
    </w:p>
    <w:p w14:paraId="6DA622E2" w14:textId="307AB802" w:rsidR="00C912E3" w:rsidRPr="000319CD" w:rsidRDefault="00B01BE6" w:rsidP="00C912E3">
      <w:pPr>
        <w:rPr>
          <w:rFonts w:ascii="Times New Roman" w:hAnsi="Times New Roman" w:cs="Times New Roman"/>
          <w:b/>
          <w:color w:val="000000" w:themeColor="text1"/>
          <w:sz w:val="24"/>
          <w:szCs w:val="24"/>
        </w:rPr>
      </w:pPr>
      <w:r w:rsidRPr="000319CD">
        <w:rPr>
          <w:rFonts w:ascii="Times New Roman" w:hAnsi="Times New Roman" w:cs="Times New Roman"/>
          <w:color w:val="000000" w:themeColor="text1"/>
          <w:sz w:val="24"/>
          <w:szCs w:val="24"/>
          <w:lang w:val="en-GB" w:eastAsia="en-GB"/>
        </w:rPr>
        <w:lastRenderedPageBreak/>
        <w:drawing>
          <wp:anchor distT="0" distB="0" distL="114300" distR="114300" simplePos="0" relativeHeight="252107776" behindDoc="1" locked="0" layoutInCell="1" allowOverlap="1" wp14:anchorId="1E18C28B" wp14:editId="581E0D5A">
            <wp:simplePos x="0" y="0"/>
            <wp:positionH relativeFrom="margin">
              <wp:align>center</wp:align>
            </wp:positionH>
            <wp:positionV relativeFrom="paragraph">
              <wp:posOffset>403860</wp:posOffset>
            </wp:positionV>
            <wp:extent cx="4845050" cy="6471920"/>
            <wp:effectExtent l="0" t="0" r="0" b="5080"/>
            <wp:wrapTight wrapText="bothSides">
              <wp:wrapPolygon edited="0">
                <wp:start x="0" y="0"/>
                <wp:lineTo x="0" y="21553"/>
                <wp:lineTo x="21487" y="21553"/>
                <wp:lineTo x="21487" y="0"/>
                <wp:lineTo x="0" y="0"/>
              </wp:wrapPolygon>
            </wp:wrapTight>
            <wp:docPr id="6" name="Resim 6" descr="C:\Users\ademdemir\Desktop\Tablo vs\Etik Kuru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emdemir\Desktop\Tablo vs\Etik Kurul 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45050" cy="6471920"/>
                    </a:xfrm>
                    <a:prstGeom prst="rect">
                      <a:avLst/>
                    </a:prstGeom>
                    <a:noFill/>
                    <a:ln>
                      <a:noFill/>
                    </a:ln>
                  </pic:spPr>
                </pic:pic>
              </a:graphicData>
            </a:graphic>
            <wp14:sizeRelH relativeFrom="page">
              <wp14:pctWidth>0</wp14:pctWidth>
            </wp14:sizeRelH>
            <wp14:sizeRelV relativeFrom="page">
              <wp14:pctHeight>0</wp14:pctHeight>
            </wp14:sizeRelV>
          </wp:anchor>
        </w:drawing>
      </w:r>
      <w:r w:rsidR="00C912E3" w:rsidRPr="000319CD">
        <w:rPr>
          <w:rFonts w:ascii="Times New Roman" w:hAnsi="Times New Roman" w:cs="Times New Roman"/>
          <w:b/>
          <w:color w:val="000000" w:themeColor="text1"/>
          <w:sz w:val="24"/>
          <w:szCs w:val="24"/>
        </w:rPr>
        <w:t>EK 2. Etik Kurul Onay Raporu</w:t>
      </w:r>
      <w:r w:rsidR="00C912E3" w:rsidRPr="000319CD">
        <w:rPr>
          <w:rFonts w:ascii="Times New Roman" w:hAnsi="Times New Roman" w:cs="Times New Roman"/>
          <w:b/>
          <w:color w:val="000000" w:themeColor="text1"/>
          <w:sz w:val="24"/>
          <w:szCs w:val="24"/>
          <w:lang w:val="en-GB" w:eastAsia="en-GB"/>
        </w:rPr>
        <w:t xml:space="preserve"> Devam</w:t>
      </w:r>
    </w:p>
    <w:p w14:paraId="199538FB" w14:textId="332BC03D" w:rsidR="007F3D0B" w:rsidRPr="000319CD" w:rsidRDefault="007F3D0B" w:rsidP="003338AB">
      <w:pPr>
        <w:rPr>
          <w:rFonts w:ascii="Times New Roman" w:hAnsi="Times New Roman" w:cs="Times New Roman"/>
          <w:color w:val="000000" w:themeColor="text1"/>
          <w:sz w:val="24"/>
          <w:szCs w:val="24"/>
        </w:rPr>
      </w:pPr>
    </w:p>
    <w:p w14:paraId="0CB7B8D9" w14:textId="29AE992E" w:rsidR="007F3D0B" w:rsidRPr="000319CD" w:rsidRDefault="007F3D0B" w:rsidP="003338AB">
      <w:pPr>
        <w:rPr>
          <w:rFonts w:ascii="Times New Roman" w:hAnsi="Times New Roman" w:cs="Times New Roman"/>
          <w:color w:val="000000" w:themeColor="text1"/>
          <w:sz w:val="24"/>
          <w:szCs w:val="24"/>
        </w:rPr>
      </w:pPr>
    </w:p>
    <w:p w14:paraId="7F3B1121" w14:textId="776BF798" w:rsidR="007F3D0B" w:rsidRPr="000319CD" w:rsidRDefault="007F3D0B" w:rsidP="003338AB">
      <w:pPr>
        <w:rPr>
          <w:rFonts w:ascii="Times New Roman" w:hAnsi="Times New Roman" w:cs="Times New Roman"/>
          <w:color w:val="000000" w:themeColor="text1"/>
          <w:sz w:val="24"/>
          <w:szCs w:val="24"/>
        </w:rPr>
      </w:pPr>
    </w:p>
    <w:p w14:paraId="180D16F4" w14:textId="5D46DE38" w:rsidR="007F3D0B" w:rsidRDefault="007F3D0B" w:rsidP="003338AB">
      <w:pPr>
        <w:rPr>
          <w:rFonts w:ascii="Times New Roman" w:hAnsi="Times New Roman" w:cs="Times New Roman"/>
          <w:color w:val="000000" w:themeColor="text1"/>
          <w:sz w:val="24"/>
          <w:szCs w:val="24"/>
        </w:rPr>
      </w:pPr>
    </w:p>
    <w:p w14:paraId="13DF5797" w14:textId="75EE91EA" w:rsidR="00B01BE6" w:rsidRPr="000319CD" w:rsidRDefault="00B01BE6" w:rsidP="003338AB">
      <w:pPr>
        <w:rPr>
          <w:rFonts w:ascii="Times New Roman" w:hAnsi="Times New Roman" w:cs="Times New Roman"/>
          <w:color w:val="000000" w:themeColor="text1"/>
          <w:sz w:val="24"/>
          <w:szCs w:val="24"/>
        </w:rPr>
      </w:pPr>
    </w:p>
    <w:p w14:paraId="49363AC6" w14:textId="77777777" w:rsidR="003338AB" w:rsidRPr="000319CD" w:rsidRDefault="003338AB" w:rsidP="003338AB">
      <w:pPr>
        <w:pStyle w:val="Balk1"/>
        <w:ind w:left="426" w:hanging="426"/>
        <w:rPr>
          <w:rFonts w:cs="Times New Roman"/>
          <w:color w:val="000000" w:themeColor="text1"/>
          <w:szCs w:val="24"/>
        </w:rPr>
      </w:pPr>
      <w:bookmarkStart w:id="95" w:name="_Toc46092227"/>
      <w:bookmarkStart w:id="96" w:name="_Toc56802656"/>
      <w:r w:rsidRPr="000319CD">
        <w:rPr>
          <w:rFonts w:cs="Times New Roman"/>
          <w:color w:val="000000" w:themeColor="text1"/>
          <w:szCs w:val="24"/>
        </w:rPr>
        <w:lastRenderedPageBreak/>
        <w:t>EK 3. Aydınlatılmış Onam Formu</w:t>
      </w:r>
      <w:bookmarkEnd w:id="95"/>
      <w:bookmarkEnd w:id="96"/>
    </w:p>
    <w:p w14:paraId="4079973F" w14:textId="77777777" w:rsidR="003338AB" w:rsidRPr="000319CD" w:rsidRDefault="003338AB" w:rsidP="003338AB">
      <w:pPr>
        <w:jc w:val="both"/>
        <w:rPr>
          <w:rFonts w:ascii="Times New Roman" w:hAnsi="Times New Roman" w:cs="Times New Roman"/>
          <w:color w:val="000000" w:themeColor="text1"/>
          <w:sz w:val="24"/>
          <w:szCs w:val="24"/>
        </w:rPr>
      </w:pPr>
    </w:p>
    <w:p w14:paraId="13AC1326" w14:textId="77777777" w:rsidR="003338AB" w:rsidRPr="000319CD" w:rsidRDefault="003338AB" w:rsidP="003338AB">
      <w:pPr>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Tarih:      </w:t>
      </w:r>
    </w:p>
    <w:p w14:paraId="4B674251" w14:textId="77777777" w:rsidR="003338AB" w:rsidRPr="000319CD" w:rsidRDefault="003338AB" w:rsidP="003338AB">
      <w:pPr>
        <w:jc w:val="center"/>
        <w:rPr>
          <w:rFonts w:ascii="Times New Roman" w:hAnsi="Times New Roman" w:cs="Times New Roman"/>
          <w:b/>
          <w:color w:val="000000" w:themeColor="text1"/>
          <w:sz w:val="24"/>
          <w:szCs w:val="24"/>
        </w:rPr>
      </w:pPr>
    </w:p>
    <w:p w14:paraId="5367E907" w14:textId="77777777" w:rsidR="003338AB" w:rsidRPr="000319CD" w:rsidRDefault="003338AB" w:rsidP="003338AB">
      <w:pPr>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AYDINLATILMIŞ ONAM FORMU</w:t>
      </w:r>
    </w:p>
    <w:p w14:paraId="546395F2" w14:textId="77777777" w:rsidR="003338AB" w:rsidRPr="000319CD" w:rsidRDefault="003338AB" w:rsidP="003338AB">
      <w:pPr>
        <w:rPr>
          <w:rFonts w:ascii="Times New Roman" w:hAnsi="Times New Roman" w:cs="Times New Roman"/>
          <w:color w:val="000000" w:themeColor="text1"/>
          <w:sz w:val="24"/>
          <w:szCs w:val="24"/>
        </w:rPr>
      </w:pPr>
    </w:p>
    <w:p w14:paraId="0B7C4E0B" w14:textId="77777777" w:rsidR="003338AB" w:rsidRPr="000319CD" w:rsidRDefault="003338AB" w:rsidP="003338AB">
      <w:pPr>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Değerli Katılımcı,</w:t>
      </w:r>
    </w:p>
    <w:p w14:paraId="3ACAA967" w14:textId="6C51590A" w:rsidR="003338AB" w:rsidRPr="000319CD" w:rsidRDefault="003338AB" w:rsidP="000608EB">
      <w:pPr>
        <w:spacing w:after="0" w:line="360" w:lineRule="auto"/>
        <w:jc w:val="both"/>
        <w:rPr>
          <w:rFonts w:ascii="Times New Roman" w:hAnsi="Times New Roman" w:cs="Times New Roman"/>
          <w:b/>
          <w:color w:val="000000" w:themeColor="text1"/>
          <w:sz w:val="24"/>
          <w:szCs w:val="24"/>
          <w:vertAlign w:val="superscript"/>
        </w:rPr>
      </w:pPr>
      <w:r w:rsidRPr="000319CD">
        <w:rPr>
          <w:rFonts w:ascii="Times New Roman" w:hAnsi="Times New Roman" w:cs="Times New Roman"/>
          <w:b/>
          <w:color w:val="000000" w:themeColor="text1"/>
          <w:sz w:val="24"/>
          <w:szCs w:val="24"/>
        </w:rPr>
        <w:t>“</w:t>
      </w:r>
      <w:r w:rsidR="000608EB" w:rsidRPr="000319CD">
        <w:rPr>
          <w:rFonts w:ascii="Times New Roman" w:hAnsi="Times New Roman" w:cs="Times New Roman"/>
          <w:b/>
          <w:color w:val="000000" w:themeColor="text1"/>
          <w:sz w:val="24"/>
          <w:szCs w:val="24"/>
        </w:rPr>
        <w:t>A</w:t>
      </w:r>
      <w:r w:rsidR="00CB1845" w:rsidRPr="000319CD">
        <w:rPr>
          <w:rFonts w:ascii="Times New Roman" w:hAnsi="Times New Roman" w:cs="Times New Roman"/>
          <w:b/>
          <w:color w:val="000000" w:themeColor="text1"/>
          <w:sz w:val="24"/>
          <w:szCs w:val="24"/>
        </w:rPr>
        <w:t>fet Alanında Çalışan Personel</w:t>
      </w:r>
      <w:r w:rsidR="00B41DB8">
        <w:rPr>
          <w:rFonts w:ascii="Times New Roman" w:hAnsi="Times New Roman" w:cs="Times New Roman"/>
          <w:b/>
          <w:color w:val="000000" w:themeColor="text1"/>
          <w:sz w:val="24"/>
          <w:szCs w:val="24"/>
        </w:rPr>
        <w:t>ler</w:t>
      </w:r>
      <w:r w:rsidR="000608EB" w:rsidRPr="000319CD">
        <w:rPr>
          <w:rFonts w:ascii="Times New Roman" w:hAnsi="Times New Roman" w:cs="Times New Roman"/>
          <w:b/>
          <w:color w:val="000000" w:themeColor="text1"/>
          <w:sz w:val="24"/>
          <w:szCs w:val="24"/>
        </w:rPr>
        <w:t>de Psikososyal Destek Müdahale İlkeleri, Empati ve Liderlik İlişkisi; Türk Kızılay Örneği</w:t>
      </w:r>
      <w:r w:rsidR="000608EB" w:rsidRPr="000319CD">
        <w:rPr>
          <w:rFonts w:ascii="Times New Roman" w:hAnsi="Times New Roman" w:cs="Times New Roman"/>
          <w:b/>
          <w:color w:val="000000" w:themeColor="text1"/>
          <w:sz w:val="24"/>
          <w:szCs w:val="24"/>
          <w:vertAlign w:val="superscript"/>
        </w:rPr>
        <w:t xml:space="preserve"> </w:t>
      </w:r>
      <w:r w:rsidRPr="000319CD">
        <w:rPr>
          <w:rFonts w:ascii="Times New Roman" w:hAnsi="Times New Roman" w:cs="Times New Roman"/>
          <w:b/>
          <w:color w:val="000000" w:themeColor="text1"/>
          <w:sz w:val="24"/>
          <w:szCs w:val="24"/>
        </w:rPr>
        <w:t xml:space="preserve">” </w:t>
      </w:r>
      <w:r w:rsidRPr="000319CD">
        <w:rPr>
          <w:rFonts w:ascii="Times New Roman" w:hAnsi="Times New Roman" w:cs="Times New Roman"/>
          <w:color w:val="000000" w:themeColor="text1"/>
          <w:sz w:val="24"/>
          <w:szCs w:val="24"/>
        </w:rPr>
        <w:t>isimli bu araştırma, Gümüşhane Üniversitesi Sosyal Bilimler Enstitüsü Afet Yönetimi Anabilim Dalı’nda Dr. Öğretim Üyesi Nurçin KÜÇÜK</w:t>
      </w:r>
      <w:r w:rsidR="00816F32" w:rsidRPr="000319CD">
        <w:rPr>
          <w:rFonts w:ascii="Times New Roman" w:hAnsi="Times New Roman" w:cs="Times New Roman"/>
          <w:color w:val="000000" w:themeColor="text1"/>
          <w:sz w:val="24"/>
          <w:szCs w:val="24"/>
        </w:rPr>
        <w:t xml:space="preserve"> </w:t>
      </w:r>
      <w:r w:rsidRPr="000319CD">
        <w:rPr>
          <w:rFonts w:ascii="Times New Roman" w:hAnsi="Times New Roman" w:cs="Times New Roman"/>
          <w:color w:val="000000" w:themeColor="text1"/>
          <w:sz w:val="24"/>
          <w:szCs w:val="24"/>
        </w:rPr>
        <w:t xml:space="preserve">KENT tarafından yönetilen yüksek lisans tezi kapsamında yapılmaktadır. Araştırmanın temel amacı, afet ve acil durumlarda psikososyal destek hizmetlerinin geliştirilmesi için mevcut durumu ortaya çıkarmaktır. Bu araştırmada sizlerden kimlik bilgileriniz istenmemektedir. Araştırmada gerçek isimleriniz kullanılmayacaktır. Araştırmaya katılım gönüllülüğe dayanmaktadır. Verdiğiniz bilgiler sizlerin onay verdiği ölçüde çalışmaya aktarılacaktır. Sizlerden alınan bilgiler, sizlerin bilgisi ve onayı olmadığı sürece üçüncü kişilerle paylaşılmayacaktır. Çalışmaya katkılarınızdan ötürü sizden herhangi bir ücret talep edilmemektedir. Katkılarınız için sizlere herhangi bir ödeme de yapılmayacaktır. Araştırmacının herhangi bir kişisel menfaati bulunmayıp temel amacı psikososyal destek hizmetlerinin gelişimine katkı sağlamaktır. Bu çalışma sizlere herhangi bir sorumluluk getirmeyecektir.  Araştırma ile ilgili her türlü soru için aşağıda iletişim bilgileri bulunan Adem DEMİR ile iletişime geçebilirsiniz. Talebinizin olması durumunda araştırma sonuçları sizlerle paylaşılacaktır. Tüm bu bilgiler doğrultusunda çalışmaya kendinizi baskı altında hissetmeden gönüllü olarak katkı vermek istiyorsanız aşağıdaki anketi doldurmanız gerekmektedir. Aydınlatılmış onam formunu okudum ve çalışmaya kendi rızamla tamamen gönüllü olarak katılıyorum. </w:t>
      </w:r>
    </w:p>
    <w:p w14:paraId="0BD1B11C" w14:textId="77777777" w:rsidR="003338AB" w:rsidRPr="000319CD" w:rsidRDefault="003338AB" w:rsidP="003338AB">
      <w:pPr>
        <w:jc w:val="both"/>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rPr>
        <w:t xml:space="preserve"> </w:t>
      </w:r>
    </w:p>
    <w:p w14:paraId="068426BD" w14:textId="77777777" w:rsidR="003338AB" w:rsidRPr="000319CD" w:rsidRDefault="003338AB" w:rsidP="003338AB">
      <w:pPr>
        <w:jc w:val="both"/>
        <w:rPr>
          <w:rFonts w:ascii="Times New Roman" w:hAnsi="Times New Roman" w:cs="Times New Roman"/>
          <w:color w:val="000000" w:themeColor="text1"/>
          <w:sz w:val="24"/>
          <w:szCs w:val="24"/>
        </w:rPr>
      </w:pPr>
      <w:r w:rsidRPr="000319CD">
        <w:rPr>
          <w:rFonts w:ascii="Times New Roman" w:hAnsi="Times New Roman" w:cs="Times New Roman"/>
          <w:b/>
          <w:color w:val="000000" w:themeColor="text1"/>
          <w:sz w:val="24"/>
          <w:szCs w:val="24"/>
        </w:rPr>
        <w:t>Araştırmacının Adı-Soyadı:</w:t>
      </w:r>
      <w:r w:rsidRPr="000319CD">
        <w:rPr>
          <w:rFonts w:ascii="Times New Roman" w:hAnsi="Times New Roman" w:cs="Times New Roman"/>
          <w:color w:val="000000" w:themeColor="text1"/>
          <w:sz w:val="24"/>
          <w:szCs w:val="24"/>
        </w:rPr>
        <w:t xml:space="preserve"> Adem DEMİR</w:t>
      </w:r>
    </w:p>
    <w:p w14:paraId="16CED08B" w14:textId="4EF5BCB8" w:rsidR="003338AB" w:rsidRPr="000319CD" w:rsidRDefault="003338AB" w:rsidP="003338AB">
      <w:pPr>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rPr>
        <w:t xml:space="preserve">Tel: </w:t>
      </w:r>
    </w:p>
    <w:p w14:paraId="17231A99" w14:textId="77777777" w:rsidR="003338AB" w:rsidRPr="000319CD" w:rsidRDefault="003338AB" w:rsidP="003338AB">
      <w:pPr>
        <w:jc w:val="both"/>
        <w:rPr>
          <w:rFonts w:ascii="Times New Roman" w:hAnsi="Times New Roman" w:cs="Times New Roman"/>
          <w:b/>
          <w:color w:val="000000" w:themeColor="text1"/>
          <w:sz w:val="24"/>
          <w:szCs w:val="24"/>
        </w:rPr>
      </w:pPr>
    </w:p>
    <w:p w14:paraId="38C0189A" w14:textId="77777777" w:rsidR="003338AB" w:rsidRPr="000319CD" w:rsidRDefault="003338AB" w:rsidP="003338AB">
      <w:pPr>
        <w:jc w:val="both"/>
        <w:rPr>
          <w:rFonts w:ascii="Times New Roman" w:hAnsi="Times New Roman" w:cs="Times New Roman"/>
          <w:b/>
          <w:color w:val="000000" w:themeColor="text1"/>
          <w:sz w:val="24"/>
          <w:szCs w:val="24"/>
        </w:rPr>
      </w:pPr>
    </w:p>
    <w:p w14:paraId="3C7CAE8D" w14:textId="77777777" w:rsidR="003338AB" w:rsidRPr="000319CD" w:rsidRDefault="003338AB" w:rsidP="003338AB">
      <w:pPr>
        <w:pStyle w:val="Balk1"/>
        <w:ind w:left="426" w:hanging="426"/>
        <w:rPr>
          <w:rFonts w:cs="Times New Roman"/>
          <w:b w:val="0"/>
          <w:color w:val="000000" w:themeColor="text1"/>
          <w:szCs w:val="24"/>
        </w:rPr>
      </w:pPr>
      <w:bookmarkStart w:id="97" w:name="_Toc46092228"/>
      <w:bookmarkStart w:id="98" w:name="_Toc56802657"/>
      <w:r w:rsidRPr="000319CD">
        <w:rPr>
          <w:rFonts w:cs="Times New Roman"/>
          <w:color w:val="000000" w:themeColor="text1"/>
          <w:szCs w:val="24"/>
        </w:rPr>
        <w:lastRenderedPageBreak/>
        <w:t xml:space="preserve">EK 4. </w:t>
      </w:r>
      <w:r w:rsidRPr="00803447">
        <w:rPr>
          <w:rFonts w:cs="Times New Roman"/>
          <w:color w:val="000000" w:themeColor="text1"/>
          <w:szCs w:val="24"/>
        </w:rPr>
        <w:t>Psikososyal Destek Müdahale Temel İlkeleri Alt Boyutu</w:t>
      </w:r>
      <w:bookmarkEnd w:id="97"/>
      <w:bookmarkEnd w:id="98"/>
    </w:p>
    <w:p w14:paraId="16413290" w14:textId="77777777" w:rsidR="003338AB" w:rsidRPr="000319CD" w:rsidRDefault="006003BE" w:rsidP="003338AB">
      <w:pPr>
        <w:rPr>
          <w:rFonts w:ascii="Times New Roman" w:hAnsi="Times New Roman" w:cs="Times New Roman"/>
          <w:color w:val="000000" w:themeColor="text1"/>
          <w:sz w:val="24"/>
          <w:szCs w:val="24"/>
        </w:rPr>
      </w:pPr>
      <w:r w:rsidRPr="000319CD">
        <w:rPr>
          <w:rFonts w:ascii="Times New Roman" w:hAnsi="Times New Roman" w:cs="Times New Roman"/>
          <w:color w:val="000000" w:themeColor="text1"/>
          <w:sz w:val="24"/>
          <w:szCs w:val="24"/>
          <w:lang w:val="en-GB" w:eastAsia="en-GB"/>
        </w:rPr>
        <w:drawing>
          <wp:anchor distT="0" distB="0" distL="114300" distR="114300" simplePos="0" relativeHeight="252105728" behindDoc="1" locked="0" layoutInCell="1" allowOverlap="1" wp14:anchorId="1A2DDB70" wp14:editId="6C481833">
            <wp:simplePos x="0" y="0"/>
            <wp:positionH relativeFrom="margin">
              <wp:posOffset>-11430</wp:posOffset>
            </wp:positionH>
            <wp:positionV relativeFrom="paragraph">
              <wp:posOffset>245110</wp:posOffset>
            </wp:positionV>
            <wp:extent cx="5133975" cy="2629535"/>
            <wp:effectExtent l="0" t="0" r="9525" b="0"/>
            <wp:wrapTight wrapText="bothSides">
              <wp:wrapPolygon edited="0">
                <wp:start x="0" y="0"/>
                <wp:lineTo x="0" y="21438"/>
                <wp:lineTo x="21560" y="21438"/>
                <wp:lineTo x="21560" y="0"/>
                <wp:lineTo x="0" y="0"/>
              </wp:wrapPolygon>
            </wp:wrapTight>
            <wp:docPr id="213" name="Resim 213" descr="C:\Users\ademdemir\Desktop\Tablo v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emdemir\Desktop\Tablo vs\1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33975" cy="2629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3D81E5" w14:textId="77777777" w:rsidR="003338AB" w:rsidRPr="000319CD" w:rsidRDefault="003338AB" w:rsidP="003338AB">
      <w:pPr>
        <w:jc w:val="both"/>
        <w:rPr>
          <w:rFonts w:ascii="Times New Roman" w:hAnsi="Times New Roman" w:cs="Times New Roman"/>
          <w:b/>
          <w:color w:val="000000" w:themeColor="text1"/>
          <w:sz w:val="24"/>
          <w:szCs w:val="24"/>
        </w:rPr>
      </w:pPr>
    </w:p>
    <w:p w14:paraId="78AD283F" w14:textId="77777777" w:rsidR="003338AB" w:rsidRPr="000319CD" w:rsidRDefault="003338AB" w:rsidP="003338AB">
      <w:pPr>
        <w:jc w:val="both"/>
        <w:rPr>
          <w:rFonts w:ascii="Times New Roman" w:hAnsi="Times New Roman" w:cs="Times New Roman"/>
          <w:b/>
          <w:color w:val="000000" w:themeColor="text1"/>
          <w:sz w:val="24"/>
          <w:szCs w:val="24"/>
        </w:rPr>
      </w:pPr>
    </w:p>
    <w:p w14:paraId="25EDF4F8" w14:textId="77777777" w:rsidR="003338AB" w:rsidRPr="000319CD" w:rsidRDefault="003338AB" w:rsidP="003338AB">
      <w:pPr>
        <w:jc w:val="both"/>
        <w:rPr>
          <w:rFonts w:ascii="Times New Roman" w:hAnsi="Times New Roman" w:cs="Times New Roman"/>
          <w:b/>
          <w:color w:val="000000" w:themeColor="text1"/>
          <w:sz w:val="24"/>
          <w:szCs w:val="24"/>
        </w:rPr>
      </w:pPr>
    </w:p>
    <w:p w14:paraId="34DBA024" w14:textId="77777777" w:rsidR="003338AB" w:rsidRPr="000319CD" w:rsidRDefault="003338AB" w:rsidP="003338AB">
      <w:pPr>
        <w:jc w:val="both"/>
        <w:rPr>
          <w:rFonts w:ascii="Times New Roman" w:hAnsi="Times New Roman" w:cs="Times New Roman"/>
          <w:b/>
          <w:color w:val="000000" w:themeColor="text1"/>
          <w:sz w:val="24"/>
          <w:szCs w:val="24"/>
        </w:rPr>
      </w:pPr>
    </w:p>
    <w:p w14:paraId="689B5AF2" w14:textId="77777777" w:rsidR="003338AB" w:rsidRPr="000319CD" w:rsidRDefault="003338AB" w:rsidP="003338AB">
      <w:pPr>
        <w:jc w:val="both"/>
        <w:rPr>
          <w:rFonts w:ascii="Times New Roman" w:hAnsi="Times New Roman" w:cs="Times New Roman"/>
          <w:b/>
          <w:color w:val="000000" w:themeColor="text1"/>
          <w:sz w:val="24"/>
          <w:szCs w:val="24"/>
        </w:rPr>
      </w:pPr>
    </w:p>
    <w:p w14:paraId="2AFCD5E6" w14:textId="77777777" w:rsidR="003338AB" w:rsidRPr="000319CD" w:rsidRDefault="003338AB" w:rsidP="003338AB">
      <w:pPr>
        <w:jc w:val="both"/>
        <w:rPr>
          <w:rFonts w:ascii="Times New Roman" w:hAnsi="Times New Roman" w:cs="Times New Roman"/>
          <w:b/>
          <w:color w:val="000000" w:themeColor="text1"/>
          <w:sz w:val="24"/>
          <w:szCs w:val="24"/>
        </w:rPr>
      </w:pPr>
    </w:p>
    <w:p w14:paraId="40A6A62E" w14:textId="77777777" w:rsidR="003338AB" w:rsidRPr="000319CD" w:rsidRDefault="003338AB" w:rsidP="003338AB">
      <w:pPr>
        <w:jc w:val="both"/>
        <w:rPr>
          <w:rFonts w:ascii="Times New Roman" w:hAnsi="Times New Roman" w:cs="Times New Roman"/>
          <w:b/>
          <w:color w:val="000000" w:themeColor="text1"/>
          <w:sz w:val="24"/>
          <w:szCs w:val="24"/>
        </w:rPr>
      </w:pPr>
    </w:p>
    <w:p w14:paraId="54421371" w14:textId="77777777" w:rsidR="003338AB" w:rsidRPr="000319CD" w:rsidRDefault="003338AB" w:rsidP="003338AB">
      <w:pPr>
        <w:jc w:val="both"/>
        <w:rPr>
          <w:rFonts w:ascii="Times New Roman" w:hAnsi="Times New Roman" w:cs="Times New Roman"/>
          <w:b/>
          <w:color w:val="000000" w:themeColor="text1"/>
          <w:sz w:val="24"/>
          <w:szCs w:val="24"/>
        </w:rPr>
      </w:pPr>
    </w:p>
    <w:p w14:paraId="05F0C300" w14:textId="77777777" w:rsidR="003338AB" w:rsidRPr="000319CD" w:rsidRDefault="003338AB" w:rsidP="003338AB">
      <w:pPr>
        <w:jc w:val="both"/>
        <w:rPr>
          <w:rFonts w:ascii="Times New Roman" w:hAnsi="Times New Roman" w:cs="Times New Roman"/>
          <w:b/>
          <w:color w:val="000000" w:themeColor="text1"/>
          <w:sz w:val="24"/>
          <w:szCs w:val="24"/>
        </w:rPr>
      </w:pPr>
    </w:p>
    <w:p w14:paraId="00758E87" w14:textId="77777777" w:rsidR="003338AB" w:rsidRPr="000319CD" w:rsidRDefault="003338AB" w:rsidP="003338AB">
      <w:pPr>
        <w:jc w:val="both"/>
        <w:rPr>
          <w:rFonts w:ascii="Times New Roman" w:hAnsi="Times New Roman" w:cs="Times New Roman"/>
          <w:b/>
          <w:color w:val="000000" w:themeColor="text1"/>
          <w:sz w:val="24"/>
          <w:szCs w:val="24"/>
        </w:rPr>
      </w:pPr>
    </w:p>
    <w:p w14:paraId="38E97502" w14:textId="77777777" w:rsidR="003338AB" w:rsidRPr="000319CD" w:rsidRDefault="003338AB" w:rsidP="003338AB">
      <w:pPr>
        <w:jc w:val="both"/>
        <w:rPr>
          <w:rFonts w:ascii="Times New Roman" w:hAnsi="Times New Roman" w:cs="Times New Roman"/>
          <w:b/>
          <w:color w:val="000000" w:themeColor="text1"/>
          <w:sz w:val="24"/>
          <w:szCs w:val="24"/>
        </w:rPr>
      </w:pPr>
    </w:p>
    <w:p w14:paraId="6F3AAEC2" w14:textId="77777777" w:rsidR="003338AB" w:rsidRPr="000319CD" w:rsidRDefault="003338AB" w:rsidP="003338AB">
      <w:pPr>
        <w:jc w:val="both"/>
        <w:rPr>
          <w:rFonts w:ascii="Times New Roman" w:hAnsi="Times New Roman" w:cs="Times New Roman"/>
          <w:b/>
          <w:color w:val="000000" w:themeColor="text1"/>
          <w:sz w:val="24"/>
          <w:szCs w:val="24"/>
        </w:rPr>
      </w:pPr>
    </w:p>
    <w:p w14:paraId="394F3666" w14:textId="77777777" w:rsidR="003338AB" w:rsidRPr="000319CD" w:rsidRDefault="003338AB" w:rsidP="003338AB">
      <w:pPr>
        <w:jc w:val="both"/>
        <w:rPr>
          <w:rFonts w:ascii="Times New Roman" w:hAnsi="Times New Roman" w:cs="Times New Roman"/>
          <w:b/>
          <w:color w:val="000000" w:themeColor="text1"/>
          <w:sz w:val="24"/>
          <w:szCs w:val="24"/>
        </w:rPr>
      </w:pPr>
    </w:p>
    <w:p w14:paraId="2EE6AC84" w14:textId="77777777" w:rsidR="003338AB" w:rsidRPr="000319CD" w:rsidRDefault="003338AB" w:rsidP="003338AB">
      <w:pPr>
        <w:jc w:val="both"/>
        <w:rPr>
          <w:rFonts w:ascii="Times New Roman" w:hAnsi="Times New Roman" w:cs="Times New Roman"/>
          <w:b/>
          <w:color w:val="000000" w:themeColor="text1"/>
          <w:sz w:val="24"/>
          <w:szCs w:val="24"/>
        </w:rPr>
      </w:pPr>
    </w:p>
    <w:p w14:paraId="6275060A" w14:textId="77777777" w:rsidR="003338AB" w:rsidRPr="000319CD" w:rsidRDefault="003338AB" w:rsidP="003338AB">
      <w:pPr>
        <w:jc w:val="both"/>
        <w:rPr>
          <w:rFonts w:ascii="Times New Roman" w:hAnsi="Times New Roman" w:cs="Times New Roman"/>
          <w:b/>
          <w:color w:val="000000" w:themeColor="text1"/>
          <w:sz w:val="24"/>
          <w:szCs w:val="24"/>
        </w:rPr>
      </w:pPr>
    </w:p>
    <w:p w14:paraId="3E758F6A" w14:textId="77777777" w:rsidR="003338AB" w:rsidRPr="000319CD" w:rsidRDefault="003338AB" w:rsidP="003338AB">
      <w:pPr>
        <w:jc w:val="both"/>
        <w:rPr>
          <w:rFonts w:ascii="Times New Roman" w:hAnsi="Times New Roman" w:cs="Times New Roman"/>
          <w:b/>
          <w:color w:val="000000" w:themeColor="text1"/>
          <w:sz w:val="24"/>
          <w:szCs w:val="24"/>
        </w:rPr>
      </w:pPr>
    </w:p>
    <w:p w14:paraId="3F0BB0EC" w14:textId="77777777" w:rsidR="003338AB" w:rsidRPr="000319CD" w:rsidRDefault="003338AB" w:rsidP="003338AB">
      <w:pPr>
        <w:jc w:val="both"/>
        <w:rPr>
          <w:rFonts w:ascii="Times New Roman" w:hAnsi="Times New Roman" w:cs="Times New Roman"/>
          <w:b/>
          <w:color w:val="000000" w:themeColor="text1"/>
          <w:sz w:val="24"/>
          <w:szCs w:val="24"/>
        </w:rPr>
      </w:pPr>
    </w:p>
    <w:p w14:paraId="3E8F184A" w14:textId="77777777" w:rsidR="003338AB" w:rsidRPr="000319CD" w:rsidRDefault="003338AB" w:rsidP="003338AB">
      <w:pPr>
        <w:jc w:val="both"/>
        <w:rPr>
          <w:rFonts w:ascii="Times New Roman" w:hAnsi="Times New Roman" w:cs="Times New Roman"/>
          <w:b/>
          <w:color w:val="000000" w:themeColor="text1"/>
          <w:sz w:val="24"/>
          <w:szCs w:val="24"/>
        </w:rPr>
      </w:pPr>
    </w:p>
    <w:p w14:paraId="12A39E76" w14:textId="77777777" w:rsidR="003338AB" w:rsidRPr="000319CD" w:rsidRDefault="003338AB" w:rsidP="003338AB">
      <w:pPr>
        <w:pStyle w:val="Balk1"/>
        <w:ind w:left="426" w:hanging="426"/>
        <w:rPr>
          <w:rFonts w:cs="Times New Roman"/>
          <w:color w:val="000000" w:themeColor="text1"/>
          <w:szCs w:val="24"/>
        </w:rPr>
      </w:pPr>
      <w:bookmarkStart w:id="99" w:name="_Toc46092229"/>
      <w:bookmarkStart w:id="100" w:name="_Toc56802658"/>
      <w:r w:rsidRPr="000319CD">
        <w:rPr>
          <w:rFonts w:cs="Times New Roman"/>
          <w:color w:val="000000" w:themeColor="text1"/>
          <w:szCs w:val="24"/>
        </w:rPr>
        <w:lastRenderedPageBreak/>
        <w:t>EK 5</w:t>
      </w:r>
      <w:r w:rsidRPr="00803447">
        <w:rPr>
          <w:rFonts w:cs="Times New Roman"/>
          <w:color w:val="000000" w:themeColor="text1"/>
          <w:szCs w:val="24"/>
        </w:rPr>
        <w:t>. Liderlik Ölçeği Alt Boyutları</w:t>
      </w:r>
      <w:bookmarkEnd w:id="99"/>
      <w:bookmarkEnd w:id="100"/>
    </w:p>
    <w:p w14:paraId="2A02C499" w14:textId="77777777" w:rsidR="003338AB" w:rsidRPr="000319CD" w:rsidRDefault="003338AB" w:rsidP="003338AB">
      <w:pPr>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val="en-GB" w:eastAsia="en-GB"/>
        </w:rPr>
        <w:drawing>
          <wp:anchor distT="0" distB="0" distL="114300" distR="114300" simplePos="0" relativeHeight="252040192" behindDoc="1" locked="0" layoutInCell="1" allowOverlap="1" wp14:anchorId="24D5456E" wp14:editId="5FD549C0">
            <wp:simplePos x="0" y="0"/>
            <wp:positionH relativeFrom="column">
              <wp:posOffset>-146050</wp:posOffset>
            </wp:positionH>
            <wp:positionV relativeFrom="paragraph">
              <wp:posOffset>297815</wp:posOffset>
            </wp:positionV>
            <wp:extent cx="5628640" cy="4219575"/>
            <wp:effectExtent l="0" t="0" r="0" b="9525"/>
            <wp:wrapTight wrapText="bothSides">
              <wp:wrapPolygon edited="0">
                <wp:start x="0" y="0"/>
                <wp:lineTo x="0" y="21551"/>
                <wp:lineTo x="21493" y="21551"/>
                <wp:lineTo x="21493" y="0"/>
                <wp:lineTo x="0" y="0"/>
              </wp:wrapPolygon>
            </wp:wrapTight>
            <wp:docPr id="229" name="Resim 229" descr="C:\Users\ademdemir\AppData\Local\Microsoft\Windows\INetCache\Content.Word\aaaa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emdemir\AppData\Local\Microsoft\Windows\INetCache\Content.Word\aaaaaaa.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28640" cy="4219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3CF01B" w14:textId="77777777" w:rsidR="003338AB" w:rsidRPr="000319CD" w:rsidRDefault="003338AB" w:rsidP="003338AB">
      <w:pPr>
        <w:jc w:val="both"/>
        <w:rPr>
          <w:rFonts w:ascii="Times New Roman" w:hAnsi="Times New Roman" w:cs="Times New Roman"/>
          <w:b/>
          <w:color w:val="000000" w:themeColor="text1"/>
          <w:sz w:val="24"/>
          <w:szCs w:val="24"/>
        </w:rPr>
      </w:pPr>
    </w:p>
    <w:p w14:paraId="07D42370" w14:textId="77777777" w:rsidR="003338AB" w:rsidRPr="000319CD" w:rsidRDefault="003338AB" w:rsidP="003338AB">
      <w:pPr>
        <w:jc w:val="both"/>
        <w:rPr>
          <w:rFonts w:ascii="Times New Roman" w:hAnsi="Times New Roman" w:cs="Times New Roman"/>
          <w:b/>
          <w:color w:val="000000" w:themeColor="text1"/>
          <w:sz w:val="24"/>
          <w:szCs w:val="24"/>
        </w:rPr>
      </w:pPr>
    </w:p>
    <w:p w14:paraId="70603B2E" w14:textId="77777777" w:rsidR="003338AB" w:rsidRPr="000319CD" w:rsidRDefault="003338AB" w:rsidP="003338AB">
      <w:pPr>
        <w:jc w:val="both"/>
        <w:rPr>
          <w:rFonts w:ascii="Times New Roman" w:hAnsi="Times New Roman" w:cs="Times New Roman"/>
          <w:b/>
          <w:color w:val="000000" w:themeColor="text1"/>
          <w:sz w:val="24"/>
          <w:szCs w:val="24"/>
        </w:rPr>
      </w:pPr>
    </w:p>
    <w:p w14:paraId="36CB3618" w14:textId="77777777" w:rsidR="003338AB" w:rsidRPr="000319CD" w:rsidRDefault="003338AB" w:rsidP="003338AB">
      <w:pPr>
        <w:jc w:val="both"/>
        <w:rPr>
          <w:rFonts w:ascii="Times New Roman" w:hAnsi="Times New Roman" w:cs="Times New Roman"/>
          <w:b/>
          <w:color w:val="000000" w:themeColor="text1"/>
          <w:sz w:val="24"/>
          <w:szCs w:val="24"/>
        </w:rPr>
      </w:pPr>
    </w:p>
    <w:p w14:paraId="2CE6FD3A" w14:textId="77777777" w:rsidR="003338AB" w:rsidRPr="000319CD" w:rsidRDefault="003338AB" w:rsidP="003338AB">
      <w:pPr>
        <w:jc w:val="both"/>
        <w:rPr>
          <w:rFonts w:ascii="Times New Roman" w:hAnsi="Times New Roman" w:cs="Times New Roman"/>
          <w:b/>
          <w:color w:val="000000" w:themeColor="text1"/>
          <w:sz w:val="24"/>
          <w:szCs w:val="24"/>
        </w:rPr>
      </w:pPr>
    </w:p>
    <w:p w14:paraId="348D70FD" w14:textId="77777777" w:rsidR="003338AB" w:rsidRPr="000319CD" w:rsidRDefault="003338AB" w:rsidP="003338AB">
      <w:pPr>
        <w:jc w:val="both"/>
        <w:rPr>
          <w:rFonts w:ascii="Times New Roman" w:hAnsi="Times New Roman" w:cs="Times New Roman"/>
          <w:b/>
          <w:color w:val="000000" w:themeColor="text1"/>
          <w:sz w:val="24"/>
          <w:szCs w:val="24"/>
        </w:rPr>
      </w:pPr>
    </w:p>
    <w:p w14:paraId="3134685C" w14:textId="77777777" w:rsidR="003338AB" w:rsidRPr="000319CD" w:rsidRDefault="003338AB" w:rsidP="003338AB">
      <w:pPr>
        <w:jc w:val="both"/>
        <w:rPr>
          <w:rFonts w:ascii="Times New Roman" w:hAnsi="Times New Roman" w:cs="Times New Roman"/>
          <w:b/>
          <w:color w:val="000000" w:themeColor="text1"/>
          <w:sz w:val="24"/>
          <w:szCs w:val="24"/>
        </w:rPr>
      </w:pPr>
    </w:p>
    <w:p w14:paraId="42947214" w14:textId="77777777" w:rsidR="003338AB" w:rsidRPr="000319CD" w:rsidRDefault="003338AB" w:rsidP="003338AB">
      <w:pPr>
        <w:jc w:val="both"/>
        <w:rPr>
          <w:rFonts w:ascii="Times New Roman" w:hAnsi="Times New Roman" w:cs="Times New Roman"/>
          <w:b/>
          <w:color w:val="000000" w:themeColor="text1"/>
          <w:sz w:val="24"/>
          <w:szCs w:val="24"/>
        </w:rPr>
      </w:pPr>
    </w:p>
    <w:p w14:paraId="53E94F3E" w14:textId="77777777" w:rsidR="003338AB" w:rsidRPr="000319CD" w:rsidRDefault="003338AB" w:rsidP="003338AB">
      <w:pPr>
        <w:jc w:val="both"/>
        <w:rPr>
          <w:rFonts w:ascii="Times New Roman" w:hAnsi="Times New Roman" w:cs="Times New Roman"/>
          <w:b/>
          <w:color w:val="000000" w:themeColor="text1"/>
          <w:sz w:val="24"/>
          <w:szCs w:val="24"/>
        </w:rPr>
      </w:pPr>
    </w:p>
    <w:p w14:paraId="3891DF88" w14:textId="77777777" w:rsidR="003338AB" w:rsidRPr="000319CD" w:rsidRDefault="003338AB" w:rsidP="003338AB">
      <w:pPr>
        <w:jc w:val="both"/>
        <w:rPr>
          <w:rFonts w:ascii="Times New Roman" w:hAnsi="Times New Roman" w:cs="Times New Roman"/>
          <w:b/>
          <w:color w:val="000000" w:themeColor="text1"/>
          <w:sz w:val="24"/>
          <w:szCs w:val="24"/>
        </w:rPr>
      </w:pPr>
    </w:p>
    <w:p w14:paraId="4F392E5C" w14:textId="77777777" w:rsidR="003338AB" w:rsidRPr="000319CD" w:rsidRDefault="003338AB" w:rsidP="003338AB">
      <w:pPr>
        <w:jc w:val="both"/>
        <w:rPr>
          <w:rFonts w:ascii="Times New Roman" w:hAnsi="Times New Roman" w:cs="Times New Roman"/>
          <w:b/>
          <w:color w:val="000000" w:themeColor="text1"/>
          <w:sz w:val="24"/>
          <w:szCs w:val="24"/>
        </w:rPr>
      </w:pPr>
    </w:p>
    <w:p w14:paraId="5FB463F9" w14:textId="77777777" w:rsidR="003338AB" w:rsidRPr="000319CD" w:rsidRDefault="003338AB" w:rsidP="003338AB">
      <w:pPr>
        <w:jc w:val="both"/>
        <w:rPr>
          <w:rFonts w:ascii="Times New Roman" w:hAnsi="Times New Roman" w:cs="Times New Roman"/>
          <w:b/>
          <w:color w:val="000000" w:themeColor="text1"/>
          <w:sz w:val="24"/>
          <w:szCs w:val="24"/>
        </w:rPr>
      </w:pPr>
    </w:p>
    <w:p w14:paraId="266C3E85" w14:textId="77777777" w:rsidR="003338AB" w:rsidRPr="000319CD" w:rsidRDefault="003338AB" w:rsidP="003338AB">
      <w:pPr>
        <w:jc w:val="both"/>
        <w:rPr>
          <w:rFonts w:ascii="Times New Roman" w:hAnsi="Times New Roman" w:cs="Times New Roman"/>
          <w:b/>
          <w:color w:val="000000" w:themeColor="text1"/>
          <w:sz w:val="24"/>
          <w:szCs w:val="24"/>
        </w:rPr>
      </w:pPr>
    </w:p>
    <w:p w14:paraId="21A73FD9" w14:textId="77777777" w:rsidR="003338AB" w:rsidRPr="00803447" w:rsidRDefault="003338AB" w:rsidP="003338AB">
      <w:pPr>
        <w:pStyle w:val="Balk1"/>
        <w:ind w:left="426" w:hanging="426"/>
        <w:rPr>
          <w:rFonts w:cs="Times New Roman"/>
          <w:color w:val="000000" w:themeColor="text1"/>
          <w:szCs w:val="24"/>
        </w:rPr>
      </w:pPr>
      <w:bookmarkStart w:id="101" w:name="_Toc46092230"/>
      <w:bookmarkStart w:id="102" w:name="_Toc56802659"/>
      <w:r w:rsidRPr="00803447">
        <w:rPr>
          <w:rFonts w:cs="Times New Roman"/>
          <w:color w:val="000000" w:themeColor="text1"/>
          <w:szCs w:val="24"/>
        </w:rPr>
        <w:lastRenderedPageBreak/>
        <w:t>EK 6. Empati Düzeyi Belirleme Ölçeği (EDBÖ)</w:t>
      </w:r>
      <w:bookmarkEnd w:id="101"/>
      <w:bookmarkEnd w:id="102"/>
    </w:p>
    <w:p w14:paraId="28491EE8" w14:textId="77777777" w:rsidR="003338AB" w:rsidRPr="000319CD" w:rsidRDefault="003338AB" w:rsidP="003338AB">
      <w:pPr>
        <w:jc w:val="both"/>
        <w:rPr>
          <w:rFonts w:ascii="Times New Roman" w:hAnsi="Times New Roman" w:cs="Times New Roman"/>
          <w:b/>
          <w:color w:val="000000" w:themeColor="text1"/>
          <w:sz w:val="24"/>
          <w:szCs w:val="24"/>
        </w:rPr>
      </w:pPr>
    </w:p>
    <w:p w14:paraId="1833712B" w14:textId="77777777" w:rsidR="003338AB" w:rsidRPr="000319CD" w:rsidRDefault="003338AB" w:rsidP="003338AB">
      <w:pPr>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val="en-GB" w:eastAsia="en-GB"/>
        </w:rPr>
        <w:drawing>
          <wp:inline distT="0" distB="0" distL="0" distR="0" wp14:anchorId="25CAC6B4" wp14:editId="6F35B431">
            <wp:extent cx="5503801" cy="3257550"/>
            <wp:effectExtent l="0" t="0" r="1905" b="0"/>
            <wp:docPr id="225" name="Resim 225" descr="emp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ati"/>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04792" cy="3258137"/>
                    </a:xfrm>
                    <a:prstGeom prst="rect">
                      <a:avLst/>
                    </a:prstGeom>
                    <a:noFill/>
                    <a:ln>
                      <a:noFill/>
                    </a:ln>
                  </pic:spPr>
                </pic:pic>
              </a:graphicData>
            </a:graphic>
          </wp:inline>
        </w:drawing>
      </w:r>
    </w:p>
    <w:p w14:paraId="08892BA8" w14:textId="77777777" w:rsidR="003338AB" w:rsidRPr="000319CD" w:rsidRDefault="003338AB" w:rsidP="003338AB">
      <w:pPr>
        <w:jc w:val="both"/>
        <w:rPr>
          <w:rFonts w:ascii="Times New Roman" w:hAnsi="Times New Roman" w:cs="Times New Roman"/>
          <w:b/>
          <w:color w:val="000000" w:themeColor="text1"/>
          <w:sz w:val="24"/>
          <w:szCs w:val="24"/>
        </w:rPr>
      </w:pPr>
    </w:p>
    <w:p w14:paraId="115C85E1" w14:textId="77777777" w:rsidR="003338AB" w:rsidRPr="000319CD" w:rsidRDefault="003338AB" w:rsidP="003338AB">
      <w:pPr>
        <w:jc w:val="both"/>
        <w:rPr>
          <w:rFonts w:ascii="Times New Roman" w:hAnsi="Times New Roman" w:cs="Times New Roman"/>
          <w:b/>
          <w:color w:val="000000" w:themeColor="text1"/>
          <w:sz w:val="24"/>
          <w:szCs w:val="24"/>
        </w:rPr>
      </w:pPr>
    </w:p>
    <w:p w14:paraId="2588C4E8" w14:textId="77777777" w:rsidR="003338AB" w:rsidRPr="000319CD" w:rsidRDefault="003338AB" w:rsidP="003338AB">
      <w:pPr>
        <w:jc w:val="both"/>
        <w:rPr>
          <w:rFonts w:ascii="Times New Roman" w:hAnsi="Times New Roman" w:cs="Times New Roman"/>
          <w:b/>
          <w:color w:val="000000" w:themeColor="text1"/>
          <w:sz w:val="24"/>
          <w:szCs w:val="24"/>
        </w:rPr>
      </w:pPr>
    </w:p>
    <w:p w14:paraId="0AF6CCA7" w14:textId="77777777" w:rsidR="003338AB" w:rsidRPr="000319CD" w:rsidRDefault="003338AB" w:rsidP="003338AB">
      <w:pPr>
        <w:jc w:val="both"/>
        <w:rPr>
          <w:rFonts w:ascii="Times New Roman" w:hAnsi="Times New Roman" w:cs="Times New Roman"/>
          <w:b/>
          <w:color w:val="000000" w:themeColor="text1"/>
          <w:sz w:val="24"/>
          <w:szCs w:val="24"/>
        </w:rPr>
      </w:pPr>
    </w:p>
    <w:p w14:paraId="3915EA60" w14:textId="77777777" w:rsidR="003338AB" w:rsidRPr="000319CD" w:rsidRDefault="003338AB" w:rsidP="0001442B">
      <w:pPr>
        <w:rPr>
          <w:rFonts w:ascii="Times New Roman" w:hAnsi="Times New Roman" w:cs="Times New Roman"/>
          <w:color w:val="000000" w:themeColor="text1"/>
          <w:sz w:val="24"/>
          <w:szCs w:val="24"/>
        </w:rPr>
      </w:pPr>
    </w:p>
    <w:p w14:paraId="18CD3833" w14:textId="77777777" w:rsidR="009E190C" w:rsidRPr="00803447" w:rsidRDefault="003338AB" w:rsidP="005C3B18">
      <w:pPr>
        <w:pStyle w:val="Balk1"/>
        <w:spacing w:before="0" w:line="360" w:lineRule="auto"/>
        <w:ind w:left="0"/>
        <w:rPr>
          <w:rFonts w:cs="Times New Roman"/>
          <w:color w:val="000000" w:themeColor="text1"/>
          <w:szCs w:val="24"/>
        </w:rPr>
      </w:pPr>
      <w:bookmarkStart w:id="103" w:name="_Toc56802660"/>
      <w:r w:rsidRPr="00803447">
        <w:rPr>
          <w:rFonts w:cs="Times New Roman"/>
          <w:color w:val="000000" w:themeColor="text1"/>
          <w:szCs w:val="24"/>
        </w:rPr>
        <w:lastRenderedPageBreak/>
        <w:t>EK 7</w:t>
      </w:r>
      <w:r w:rsidR="009E190C" w:rsidRPr="00803447">
        <w:rPr>
          <w:rFonts w:cs="Times New Roman"/>
          <w:color w:val="000000" w:themeColor="text1"/>
          <w:szCs w:val="24"/>
        </w:rPr>
        <w:t>. Türkiye Kızılay Derneği Akademik Araştırma Kurum İzni</w:t>
      </w:r>
      <w:bookmarkEnd w:id="103"/>
    </w:p>
    <w:p w14:paraId="13F1AF68" w14:textId="77777777" w:rsidR="002B54D5" w:rsidRPr="000319CD" w:rsidRDefault="004405C7" w:rsidP="005C3B18">
      <w:pPr>
        <w:spacing w:after="0" w:line="360" w:lineRule="auto"/>
        <w:ind w:left="1068" w:hanging="3336"/>
        <w:jc w:val="both"/>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val="en-GB" w:eastAsia="en-GB"/>
        </w:rPr>
        <w:drawing>
          <wp:inline distT="0" distB="0" distL="0" distR="0" wp14:anchorId="7A4E9C9B" wp14:editId="34DADA39">
            <wp:extent cx="7600950" cy="7839075"/>
            <wp:effectExtent l="0" t="0" r="0" b="9525"/>
            <wp:docPr id="253" name="Resim 253" descr="C:\Users\ademdemir\AppData\Local\Microsoft\Windows\INetCache\Content.Word\olur ad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emdemir\AppData\Local\Microsoft\Windows\INetCache\Content.Word\olur ade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600950" cy="7839075"/>
                    </a:xfrm>
                    <a:prstGeom prst="rect">
                      <a:avLst/>
                    </a:prstGeom>
                    <a:noFill/>
                    <a:ln>
                      <a:noFill/>
                    </a:ln>
                  </pic:spPr>
                </pic:pic>
              </a:graphicData>
            </a:graphic>
          </wp:inline>
        </w:drawing>
      </w:r>
    </w:p>
    <w:p w14:paraId="51142B88" w14:textId="3D75874B" w:rsidR="00ED3600" w:rsidRDefault="00ED3600" w:rsidP="005C3B18">
      <w:pPr>
        <w:spacing w:after="0" w:line="360" w:lineRule="auto"/>
        <w:rPr>
          <w:rFonts w:ascii="Times New Roman" w:hAnsi="Times New Roman" w:cs="Times New Roman"/>
          <w:b/>
          <w:color w:val="000000" w:themeColor="text1"/>
          <w:sz w:val="24"/>
          <w:szCs w:val="24"/>
        </w:rPr>
      </w:pPr>
    </w:p>
    <w:p w14:paraId="60D418F1" w14:textId="48999B6B" w:rsidR="00BF48F9" w:rsidRPr="00BF48F9" w:rsidRDefault="00BF48F9" w:rsidP="00BF48F9">
      <w:pPr>
        <w:pStyle w:val="Balk1"/>
        <w:spacing w:before="0" w:line="360" w:lineRule="auto"/>
        <w:ind w:left="0"/>
        <w:rPr>
          <w:rFonts w:cs="Times New Roman"/>
          <w:color w:val="000000" w:themeColor="text1"/>
          <w:szCs w:val="24"/>
        </w:rPr>
      </w:pPr>
      <w:bookmarkStart w:id="104" w:name="_Toc56802661"/>
      <w:r w:rsidRPr="000319CD">
        <w:rPr>
          <w:rFonts w:cs="Times New Roman"/>
          <w:color w:val="000000" w:themeColor="text1"/>
          <w:szCs w:val="24"/>
        </w:rPr>
        <w:lastRenderedPageBreak/>
        <w:t xml:space="preserve">EK 8. </w:t>
      </w:r>
      <w:r>
        <w:rPr>
          <w:rFonts w:cs="Times New Roman"/>
          <w:color w:val="000000" w:themeColor="text1"/>
          <w:szCs w:val="24"/>
        </w:rPr>
        <w:t>Psikososyal Bakım Yetkinliği Öz Değerlendirme Ö</w:t>
      </w:r>
      <w:r w:rsidR="005877C1">
        <w:rPr>
          <w:rFonts w:cs="Times New Roman"/>
          <w:color w:val="000000" w:themeColor="text1"/>
          <w:szCs w:val="24"/>
        </w:rPr>
        <w:t>lçeği Kullanım İzni</w:t>
      </w:r>
      <w:bookmarkEnd w:id="104"/>
    </w:p>
    <w:p w14:paraId="7C2B6639" w14:textId="0646333F" w:rsidR="00BF48F9" w:rsidRDefault="006C2096" w:rsidP="005C3B18">
      <w:pPr>
        <w:spacing w:after="0" w:line="360"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pict w14:anchorId="08B47B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75pt;height:204pt">
            <v:imagedata r:id="rId37" o:title="d"/>
          </v:shape>
        </w:pict>
      </w:r>
    </w:p>
    <w:p w14:paraId="03417B7E" w14:textId="3AAB2CA1" w:rsidR="00BF48F9" w:rsidRDefault="00BF48F9" w:rsidP="005C3B18">
      <w:pPr>
        <w:spacing w:after="0" w:line="360" w:lineRule="auto"/>
        <w:rPr>
          <w:rFonts w:ascii="Times New Roman" w:hAnsi="Times New Roman" w:cs="Times New Roman"/>
          <w:b/>
          <w:color w:val="000000" w:themeColor="text1"/>
          <w:sz w:val="24"/>
          <w:szCs w:val="24"/>
        </w:rPr>
      </w:pPr>
    </w:p>
    <w:p w14:paraId="53DBE34B" w14:textId="1D9504D5" w:rsidR="00BF48F9" w:rsidRDefault="00BF48F9" w:rsidP="005C3B18">
      <w:pPr>
        <w:spacing w:after="0" w:line="360" w:lineRule="auto"/>
        <w:rPr>
          <w:rFonts w:ascii="Times New Roman" w:hAnsi="Times New Roman" w:cs="Times New Roman"/>
          <w:b/>
          <w:color w:val="000000" w:themeColor="text1"/>
          <w:sz w:val="24"/>
          <w:szCs w:val="24"/>
        </w:rPr>
      </w:pPr>
    </w:p>
    <w:p w14:paraId="78E70FEE" w14:textId="75611810" w:rsidR="00BF48F9" w:rsidRDefault="00BF48F9" w:rsidP="005C3B18">
      <w:pPr>
        <w:spacing w:after="0" w:line="360" w:lineRule="auto"/>
        <w:rPr>
          <w:rFonts w:ascii="Times New Roman" w:hAnsi="Times New Roman" w:cs="Times New Roman"/>
          <w:b/>
          <w:color w:val="000000" w:themeColor="text1"/>
          <w:sz w:val="24"/>
          <w:szCs w:val="24"/>
        </w:rPr>
      </w:pPr>
    </w:p>
    <w:p w14:paraId="28E51E17" w14:textId="52CE0E78" w:rsidR="00BF48F9" w:rsidRDefault="00BF48F9" w:rsidP="005C3B18">
      <w:pPr>
        <w:spacing w:after="0" w:line="360" w:lineRule="auto"/>
        <w:rPr>
          <w:rFonts w:ascii="Times New Roman" w:hAnsi="Times New Roman" w:cs="Times New Roman"/>
          <w:b/>
          <w:color w:val="000000" w:themeColor="text1"/>
          <w:sz w:val="24"/>
          <w:szCs w:val="24"/>
        </w:rPr>
      </w:pPr>
    </w:p>
    <w:p w14:paraId="460DF805" w14:textId="1D98391E" w:rsidR="00BF48F9" w:rsidRDefault="00BF48F9" w:rsidP="005C3B18">
      <w:pPr>
        <w:spacing w:after="0" w:line="360" w:lineRule="auto"/>
        <w:rPr>
          <w:rFonts w:ascii="Times New Roman" w:hAnsi="Times New Roman" w:cs="Times New Roman"/>
          <w:b/>
          <w:color w:val="000000" w:themeColor="text1"/>
          <w:sz w:val="24"/>
          <w:szCs w:val="24"/>
        </w:rPr>
      </w:pPr>
    </w:p>
    <w:p w14:paraId="73D3E44D" w14:textId="7A8BDC62" w:rsidR="00BF48F9" w:rsidRDefault="00BF48F9" w:rsidP="005C3B18">
      <w:pPr>
        <w:spacing w:after="0" w:line="360" w:lineRule="auto"/>
        <w:rPr>
          <w:rFonts w:ascii="Times New Roman" w:hAnsi="Times New Roman" w:cs="Times New Roman"/>
          <w:b/>
          <w:color w:val="000000" w:themeColor="text1"/>
          <w:sz w:val="24"/>
          <w:szCs w:val="24"/>
        </w:rPr>
      </w:pPr>
    </w:p>
    <w:p w14:paraId="6292A47E" w14:textId="1E864536" w:rsidR="00BF48F9" w:rsidRDefault="00BF48F9" w:rsidP="005C3B18">
      <w:pPr>
        <w:spacing w:after="0" w:line="360" w:lineRule="auto"/>
        <w:rPr>
          <w:rFonts w:ascii="Times New Roman" w:hAnsi="Times New Roman" w:cs="Times New Roman"/>
          <w:b/>
          <w:color w:val="000000" w:themeColor="text1"/>
          <w:sz w:val="24"/>
          <w:szCs w:val="24"/>
        </w:rPr>
      </w:pPr>
    </w:p>
    <w:p w14:paraId="2019DD85" w14:textId="4C661DA1" w:rsidR="00BF48F9" w:rsidRDefault="00BF48F9" w:rsidP="005C3B18">
      <w:pPr>
        <w:spacing w:after="0" w:line="360" w:lineRule="auto"/>
        <w:rPr>
          <w:rFonts w:ascii="Times New Roman" w:hAnsi="Times New Roman" w:cs="Times New Roman"/>
          <w:b/>
          <w:color w:val="000000" w:themeColor="text1"/>
          <w:sz w:val="24"/>
          <w:szCs w:val="24"/>
        </w:rPr>
      </w:pPr>
    </w:p>
    <w:p w14:paraId="048B7A44" w14:textId="20F28F0A" w:rsidR="00BF48F9" w:rsidRDefault="00BF48F9" w:rsidP="005C3B18">
      <w:pPr>
        <w:spacing w:after="0" w:line="360" w:lineRule="auto"/>
        <w:rPr>
          <w:rFonts w:ascii="Times New Roman" w:hAnsi="Times New Roman" w:cs="Times New Roman"/>
          <w:b/>
          <w:color w:val="000000" w:themeColor="text1"/>
          <w:sz w:val="24"/>
          <w:szCs w:val="24"/>
        </w:rPr>
      </w:pPr>
    </w:p>
    <w:p w14:paraId="14663C71" w14:textId="50D70380" w:rsidR="00BF48F9" w:rsidRDefault="00BF48F9" w:rsidP="005C3B18">
      <w:pPr>
        <w:spacing w:after="0" w:line="360" w:lineRule="auto"/>
        <w:rPr>
          <w:rFonts w:ascii="Times New Roman" w:hAnsi="Times New Roman" w:cs="Times New Roman"/>
          <w:b/>
          <w:color w:val="000000" w:themeColor="text1"/>
          <w:sz w:val="24"/>
          <w:szCs w:val="24"/>
        </w:rPr>
      </w:pPr>
    </w:p>
    <w:p w14:paraId="63AE2601" w14:textId="6D266077" w:rsidR="00BF48F9" w:rsidRDefault="00BF48F9" w:rsidP="005C3B18">
      <w:pPr>
        <w:spacing w:after="0" w:line="360" w:lineRule="auto"/>
        <w:rPr>
          <w:rFonts w:ascii="Times New Roman" w:hAnsi="Times New Roman" w:cs="Times New Roman"/>
          <w:b/>
          <w:color w:val="000000" w:themeColor="text1"/>
          <w:sz w:val="24"/>
          <w:szCs w:val="24"/>
        </w:rPr>
      </w:pPr>
    </w:p>
    <w:p w14:paraId="744FAC24" w14:textId="08DCDD19" w:rsidR="00BF48F9" w:rsidRDefault="00BF48F9" w:rsidP="005C3B18">
      <w:pPr>
        <w:spacing w:after="0" w:line="360" w:lineRule="auto"/>
        <w:rPr>
          <w:rFonts w:ascii="Times New Roman" w:hAnsi="Times New Roman" w:cs="Times New Roman"/>
          <w:b/>
          <w:color w:val="000000" w:themeColor="text1"/>
          <w:sz w:val="24"/>
          <w:szCs w:val="24"/>
        </w:rPr>
      </w:pPr>
    </w:p>
    <w:p w14:paraId="1C1AAD8C" w14:textId="420F60AB" w:rsidR="00BF48F9" w:rsidRDefault="00BF48F9" w:rsidP="005C3B18">
      <w:pPr>
        <w:spacing w:after="0" w:line="360" w:lineRule="auto"/>
        <w:rPr>
          <w:rFonts w:ascii="Times New Roman" w:hAnsi="Times New Roman" w:cs="Times New Roman"/>
          <w:b/>
          <w:color w:val="000000" w:themeColor="text1"/>
          <w:sz w:val="24"/>
          <w:szCs w:val="24"/>
        </w:rPr>
      </w:pPr>
    </w:p>
    <w:p w14:paraId="62FC44E7" w14:textId="32C16D94" w:rsidR="00BF48F9" w:rsidRDefault="00BF48F9" w:rsidP="005C3B18">
      <w:pPr>
        <w:spacing w:after="0" w:line="360" w:lineRule="auto"/>
        <w:rPr>
          <w:rFonts w:ascii="Times New Roman" w:hAnsi="Times New Roman" w:cs="Times New Roman"/>
          <w:b/>
          <w:color w:val="000000" w:themeColor="text1"/>
          <w:sz w:val="24"/>
          <w:szCs w:val="24"/>
        </w:rPr>
      </w:pPr>
    </w:p>
    <w:p w14:paraId="41958781" w14:textId="18DB5AD7" w:rsidR="00BF48F9" w:rsidRDefault="00BF48F9" w:rsidP="005C3B18">
      <w:pPr>
        <w:spacing w:after="0" w:line="360" w:lineRule="auto"/>
        <w:rPr>
          <w:rFonts w:ascii="Times New Roman" w:hAnsi="Times New Roman" w:cs="Times New Roman"/>
          <w:b/>
          <w:color w:val="000000" w:themeColor="text1"/>
          <w:sz w:val="24"/>
          <w:szCs w:val="24"/>
        </w:rPr>
      </w:pPr>
    </w:p>
    <w:p w14:paraId="3238BA81" w14:textId="77777777" w:rsidR="00BF48F9" w:rsidRDefault="00BF48F9" w:rsidP="005C3B18">
      <w:pPr>
        <w:spacing w:after="0" w:line="360" w:lineRule="auto"/>
        <w:rPr>
          <w:rFonts w:ascii="Times New Roman" w:hAnsi="Times New Roman" w:cs="Times New Roman"/>
          <w:b/>
          <w:color w:val="000000" w:themeColor="text1"/>
          <w:sz w:val="24"/>
          <w:szCs w:val="24"/>
        </w:rPr>
      </w:pPr>
    </w:p>
    <w:p w14:paraId="25F9D7A2" w14:textId="3E479674" w:rsidR="00BF48F9" w:rsidRDefault="00BF48F9" w:rsidP="005C3B18">
      <w:pPr>
        <w:spacing w:after="0" w:line="360" w:lineRule="auto"/>
        <w:rPr>
          <w:rFonts w:ascii="Times New Roman" w:hAnsi="Times New Roman" w:cs="Times New Roman"/>
          <w:b/>
          <w:color w:val="000000" w:themeColor="text1"/>
          <w:sz w:val="24"/>
          <w:szCs w:val="24"/>
        </w:rPr>
      </w:pPr>
    </w:p>
    <w:p w14:paraId="5B63BD6D" w14:textId="2CD8F797" w:rsidR="00BF48F9" w:rsidRDefault="00BF48F9" w:rsidP="005C3B18">
      <w:pPr>
        <w:spacing w:after="0" w:line="360" w:lineRule="auto"/>
        <w:rPr>
          <w:rFonts w:ascii="Times New Roman" w:hAnsi="Times New Roman" w:cs="Times New Roman"/>
          <w:b/>
          <w:color w:val="000000" w:themeColor="text1"/>
          <w:sz w:val="24"/>
          <w:szCs w:val="24"/>
        </w:rPr>
      </w:pPr>
    </w:p>
    <w:p w14:paraId="1A9F2750" w14:textId="39CFD1C6" w:rsidR="00BF48F9" w:rsidRDefault="00BF48F9" w:rsidP="005C3B18">
      <w:pPr>
        <w:spacing w:after="0" w:line="360" w:lineRule="auto"/>
        <w:rPr>
          <w:rFonts w:ascii="Times New Roman" w:hAnsi="Times New Roman" w:cs="Times New Roman"/>
          <w:b/>
          <w:color w:val="000000" w:themeColor="text1"/>
          <w:sz w:val="24"/>
          <w:szCs w:val="24"/>
        </w:rPr>
      </w:pPr>
    </w:p>
    <w:p w14:paraId="7E507EA4" w14:textId="1C2E4D65" w:rsidR="00BF48F9" w:rsidRPr="000319CD" w:rsidRDefault="00BF48F9" w:rsidP="005C3B18">
      <w:pPr>
        <w:spacing w:after="0" w:line="360" w:lineRule="auto"/>
        <w:rPr>
          <w:rFonts w:ascii="Times New Roman" w:hAnsi="Times New Roman" w:cs="Times New Roman"/>
          <w:b/>
          <w:color w:val="000000" w:themeColor="text1"/>
          <w:sz w:val="24"/>
          <w:szCs w:val="24"/>
        </w:rPr>
      </w:pPr>
    </w:p>
    <w:p w14:paraId="0DD6F200" w14:textId="7A953CA9" w:rsidR="009E190C" w:rsidRPr="000319CD" w:rsidRDefault="00BF48F9" w:rsidP="005C3B18">
      <w:pPr>
        <w:pStyle w:val="Balk1"/>
        <w:spacing w:before="0" w:line="360" w:lineRule="auto"/>
        <w:ind w:left="0"/>
        <w:rPr>
          <w:rFonts w:cs="Times New Roman"/>
          <w:color w:val="000000" w:themeColor="text1"/>
          <w:szCs w:val="24"/>
        </w:rPr>
      </w:pPr>
      <w:bookmarkStart w:id="105" w:name="_Toc56802662"/>
      <w:r>
        <w:rPr>
          <w:rFonts w:cs="Times New Roman"/>
          <w:color w:val="000000" w:themeColor="text1"/>
          <w:szCs w:val="24"/>
        </w:rPr>
        <w:lastRenderedPageBreak/>
        <w:t>EK 9</w:t>
      </w:r>
      <w:r w:rsidR="009E190C" w:rsidRPr="000319CD">
        <w:rPr>
          <w:rFonts w:cs="Times New Roman"/>
          <w:color w:val="000000" w:themeColor="text1"/>
          <w:szCs w:val="24"/>
        </w:rPr>
        <w:t>.</w:t>
      </w:r>
      <w:r w:rsidR="00ED3600" w:rsidRPr="000319CD">
        <w:rPr>
          <w:rFonts w:cs="Times New Roman"/>
          <w:color w:val="000000" w:themeColor="text1"/>
          <w:szCs w:val="24"/>
        </w:rPr>
        <w:t xml:space="preserve"> Liderlik Motivasyon Ölçeği Kullanım İzni</w:t>
      </w:r>
      <w:bookmarkEnd w:id="105"/>
    </w:p>
    <w:p w14:paraId="0A0EAB91" w14:textId="77777777" w:rsidR="00ED3600" w:rsidRPr="000319CD" w:rsidRDefault="00ED3600" w:rsidP="005C3B18">
      <w:pPr>
        <w:spacing w:after="0" w:line="360" w:lineRule="auto"/>
        <w:rPr>
          <w:rFonts w:ascii="Times New Roman" w:hAnsi="Times New Roman" w:cs="Times New Roman"/>
          <w:b/>
          <w:color w:val="000000" w:themeColor="text1"/>
          <w:sz w:val="24"/>
          <w:szCs w:val="24"/>
        </w:rPr>
      </w:pPr>
    </w:p>
    <w:p w14:paraId="6FD88AAD"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val="en-GB" w:eastAsia="en-GB"/>
        </w:rPr>
        <w:drawing>
          <wp:anchor distT="0" distB="0" distL="114300" distR="114300" simplePos="0" relativeHeight="252035072" behindDoc="0" locked="0" layoutInCell="1" allowOverlap="1" wp14:anchorId="4AF2968C" wp14:editId="57864A88">
            <wp:simplePos x="0" y="0"/>
            <wp:positionH relativeFrom="margin">
              <wp:align>center</wp:align>
            </wp:positionH>
            <wp:positionV relativeFrom="paragraph">
              <wp:posOffset>0</wp:posOffset>
            </wp:positionV>
            <wp:extent cx="6257925" cy="3790950"/>
            <wp:effectExtent l="0" t="0" r="9525" b="0"/>
            <wp:wrapSquare wrapText="bothSides"/>
            <wp:docPr id="221" name="Resim 221" descr="C:\Users\ademdemir\Desktop\TEZ\Tez\3. Anket Kullanım İzinleri\Liderlik Ölçeği Kullanım İzn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emdemir\Desktop\TEZ\Tez\3. Anket Kullanım İzinleri\Liderlik Ölçeği Kullanım İzni 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57925" cy="3790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4D071B"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6316852D"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71FFFE8A"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04D4E341" w14:textId="77777777" w:rsidR="00ED3600" w:rsidRPr="000319CD" w:rsidRDefault="00ED3600" w:rsidP="005C3B18">
      <w:pPr>
        <w:spacing w:after="0" w:line="360" w:lineRule="auto"/>
        <w:rPr>
          <w:rFonts w:ascii="Times New Roman" w:hAnsi="Times New Roman" w:cs="Times New Roman"/>
          <w:b/>
          <w:color w:val="000000" w:themeColor="text1"/>
          <w:sz w:val="24"/>
          <w:szCs w:val="24"/>
        </w:rPr>
      </w:pPr>
    </w:p>
    <w:p w14:paraId="761EF679" w14:textId="77777777" w:rsidR="00ED3600" w:rsidRPr="000319CD" w:rsidRDefault="00ED3600" w:rsidP="005C3B18">
      <w:pPr>
        <w:spacing w:after="0" w:line="360" w:lineRule="auto"/>
        <w:rPr>
          <w:rFonts w:ascii="Times New Roman" w:hAnsi="Times New Roman" w:cs="Times New Roman"/>
          <w:b/>
          <w:color w:val="000000" w:themeColor="text1"/>
          <w:sz w:val="24"/>
          <w:szCs w:val="24"/>
        </w:rPr>
      </w:pPr>
    </w:p>
    <w:p w14:paraId="1CE27333"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366A2D17"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2250A2B9"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0A7F651B"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545684BD"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162F2EE3"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2B268758" w14:textId="77777777" w:rsidR="009E190C" w:rsidRPr="000319CD" w:rsidRDefault="009E190C" w:rsidP="005C3B18">
      <w:pPr>
        <w:spacing w:after="0" w:line="360" w:lineRule="auto"/>
        <w:rPr>
          <w:rFonts w:ascii="Times New Roman" w:hAnsi="Times New Roman" w:cs="Times New Roman"/>
          <w:b/>
          <w:color w:val="000000" w:themeColor="text1"/>
          <w:sz w:val="24"/>
          <w:szCs w:val="24"/>
        </w:rPr>
      </w:pPr>
    </w:p>
    <w:p w14:paraId="0022FC63" w14:textId="77777777" w:rsidR="00ED3600" w:rsidRPr="000319CD" w:rsidRDefault="00ED3600" w:rsidP="005C3B18">
      <w:pPr>
        <w:spacing w:after="0" w:line="360" w:lineRule="auto"/>
        <w:rPr>
          <w:rFonts w:ascii="Times New Roman" w:hAnsi="Times New Roman" w:cs="Times New Roman"/>
          <w:b/>
          <w:color w:val="000000" w:themeColor="text1"/>
          <w:sz w:val="24"/>
          <w:szCs w:val="24"/>
        </w:rPr>
      </w:pPr>
    </w:p>
    <w:p w14:paraId="59390508" w14:textId="77777777" w:rsidR="00ED3600" w:rsidRPr="000319CD" w:rsidRDefault="00ED3600" w:rsidP="005C3B18">
      <w:pPr>
        <w:spacing w:after="0" w:line="360" w:lineRule="auto"/>
        <w:rPr>
          <w:rFonts w:ascii="Times New Roman" w:hAnsi="Times New Roman" w:cs="Times New Roman"/>
          <w:b/>
          <w:color w:val="000000" w:themeColor="text1"/>
          <w:sz w:val="24"/>
          <w:szCs w:val="24"/>
        </w:rPr>
      </w:pPr>
    </w:p>
    <w:p w14:paraId="50D7FCFE" w14:textId="77777777" w:rsidR="00803447" w:rsidRDefault="00803447" w:rsidP="00803447">
      <w:pPr>
        <w:rPr>
          <w:bCs/>
        </w:rPr>
      </w:pPr>
    </w:p>
    <w:p w14:paraId="1E3B9AA5" w14:textId="77777777" w:rsidR="005877C1" w:rsidRDefault="00BF48F9" w:rsidP="005877C1">
      <w:pPr>
        <w:pStyle w:val="Balk1"/>
        <w:ind w:left="0"/>
      </w:pPr>
      <w:bookmarkStart w:id="106" w:name="_Toc56802663"/>
      <w:r>
        <w:lastRenderedPageBreak/>
        <w:t>EK 10</w:t>
      </w:r>
      <w:r w:rsidR="00ED3600" w:rsidRPr="00803447">
        <w:t xml:space="preserve">. </w:t>
      </w:r>
      <w:r w:rsidR="00803447" w:rsidRPr="00803447">
        <w:t>Liderlik Motivasyon Ölçeği Kullanım İzni</w:t>
      </w:r>
      <w:bookmarkEnd w:id="106"/>
    </w:p>
    <w:p w14:paraId="668D47ED" w14:textId="5B671FCB" w:rsidR="0027156A" w:rsidRPr="00803447" w:rsidRDefault="00ED3600" w:rsidP="00803447">
      <w:pPr>
        <w:rPr>
          <w:rFonts w:ascii="Times New Roman" w:hAnsi="Times New Roman" w:cs="Times New Roman"/>
          <w:b/>
          <w:bCs/>
          <w:sz w:val="24"/>
          <w:szCs w:val="24"/>
        </w:rPr>
      </w:pPr>
      <w:r w:rsidRPr="000319CD">
        <w:rPr>
          <w:rFonts w:ascii="Times New Roman" w:hAnsi="Times New Roman" w:cs="Times New Roman"/>
          <w:color w:val="000000" w:themeColor="text1"/>
          <w:sz w:val="24"/>
          <w:szCs w:val="24"/>
          <w:lang w:val="en-GB" w:eastAsia="en-GB"/>
        </w:rPr>
        <w:drawing>
          <wp:anchor distT="0" distB="0" distL="114300" distR="114300" simplePos="0" relativeHeight="252036096" behindDoc="0" locked="0" layoutInCell="1" allowOverlap="1" wp14:anchorId="55E61CCB" wp14:editId="77EB8C55">
            <wp:simplePos x="0" y="0"/>
            <wp:positionH relativeFrom="margin">
              <wp:align>right</wp:align>
            </wp:positionH>
            <wp:positionV relativeFrom="paragraph">
              <wp:posOffset>441960</wp:posOffset>
            </wp:positionV>
            <wp:extent cx="5867400" cy="4972050"/>
            <wp:effectExtent l="0" t="0" r="0" b="0"/>
            <wp:wrapSquare wrapText="bothSides"/>
            <wp:docPr id="254" name="Resim 254" descr="C:\Users\ademdemir\Desktop\anket Kullanım İz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emdemir\Desktop\anket Kullanım İzni.png"/>
                    <pic:cNvPicPr>
                      <a:picLocks noChangeAspect="1" noChangeArrowheads="1"/>
                    </pic:cNvPicPr>
                  </pic:nvPicPr>
                  <pic:blipFill rotWithShape="1">
                    <a:blip r:embed="rId39">
                      <a:extLst>
                        <a:ext uri="{28A0092B-C50C-407E-A947-70E740481C1C}">
                          <a14:useLocalDpi xmlns:a14="http://schemas.microsoft.com/office/drawing/2010/main" val="0"/>
                        </a:ext>
                      </a:extLst>
                    </a:blip>
                    <a:srcRect t="16212"/>
                    <a:stretch/>
                  </pic:blipFill>
                  <pic:spPr bwMode="auto">
                    <a:xfrm>
                      <a:off x="0" y="0"/>
                      <a:ext cx="5867400" cy="4972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0D39B8"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776C33E3" w14:textId="77777777" w:rsidR="009864E3" w:rsidRPr="000319CD" w:rsidRDefault="009864E3" w:rsidP="005C3B18">
      <w:pPr>
        <w:spacing w:after="0" w:line="360" w:lineRule="auto"/>
        <w:ind w:left="1068" w:hanging="3336"/>
        <w:jc w:val="center"/>
        <w:rPr>
          <w:rFonts w:ascii="Times New Roman" w:hAnsi="Times New Roman" w:cs="Times New Roman"/>
          <w:b/>
          <w:color w:val="000000" w:themeColor="text1"/>
          <w:sz w:val="24"/>
          <w:szCs w:val="24"/>
        </w:rPr>
      </w:pPr>
    </w:p>
    <w:p w14:paraId="0D0F88D3"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2800B5C9"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3E4A9D29"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4F7C1020"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65837A7B"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7FFEBF3C"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6AFB58FB"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47917C82" w14:textId="77777777" w:rsidR="00ED3600" w:rsidRPr="000319CD" w:rsidRDefault="00ED3600" w:rsidP="005C3B18">
      <w:pPr>
        <w:spacing w:after="0" w:line="360" w:lineRule="auto"/>
        <w:ind w:left="1068" w:hanging="3336"/>
        <w:jc w:val="center"/>
        <w:rPr>
          <w:rFonts w:ascii="Times New Roman" w:hAnsi="Times New Roman" w:cs="Times New Roman"/>
          <w:b/>
          <w:color w:val="000000" w:themeColor="text1"/>
          <w:sz w:val="24"/>
          <w:szCs w:val="24"/>
        </w:rPr>
      </w:pPr>
    </w:p>
    <w:p w14:paraId="336273A6" w14:textId="77777777" w:rsidR="009864E3" w:rsidRPr="000319CD" w:rsidRDefault="009864E3" w:rsidP="005C3B18">
      <w:pPr>
        <w:spacing w:after="0" w:line="360" w:lineRule="auto"/>
        <w:ind w:left="1068" w:hanging="1919"/>
        <w:jc w:val="center"/>
        <w:rPr>
          <w:rFonts w:ascii="Times New Roman" w:hAnsi="Times New Roman" w:cs="Times New Roman"/>
          <w:b/>
          <w:color w:val="000000" w:themeColor="text1"/>
          <w:sz w:val="24"/>
          <w:szCs w:val="24"/>
        </w:rPr>
      </w:pPr>
    </w:p>
    <w:p w14:paraId="62FB7AC6" w14:textId="77777777" w:rsidR="00ED3600" w:rsidRPr="000319CD" w:rsidRDefault="00ED3600" w:rsidP="005C3B18">
      <w:pPr>
        <w:spacing w:after="0" w:line="360" w:lineRule="auto"/>
        <w:ind w:left="1068" w:hanging="1919"/>
        <w:jc w:val="center"/>
        <w:rPr>
          <w:rFonts w:ascii="Times New Roman" w:hAnsi="Times New Roman" w:cs="Times New Roman"/>
          <w:b/>
          <w:color w:val="000000" w:themeColor="text1"/>
          <w:sz w:val="24"/>
          <w:szCs w:val="24"/>
        </w:rPr>
      </w:pPr>
    </w:p>
    <w:p w14:paraId="64A1E51B" w14:textId="756703E9" w:rsidR="009864E3" w:rsidRPr="000319CD" w:rsidRDefault="00400150" w:rsidP="005C3B18">
      <w:pPr>
        <w:pStyle w:val="Balk1"/>
        <w:spacing w:before="0" w:line="360" w:lineRule="auto"/>
        <w:ind w:left="0"/>
        <w:rPr>
          <w:rFonts w:cs="Times New Roman"/>
          <w:color w:val="000000" w:themeColor="text1"/>
          <w:szCs w:val="24"/>
        </w:rPr>
      </w:pPr>
      <w:bookmarkStart w:id="107" w:name="_Toc56802664"/>
      <w:r>
        <w:rPr>
          <w:rFonts w:cs="Times New Roman"/>
          <w:color w:val="000000" w:themeColor="text1"/>
          <w:szCs w:val="24"/>
        </w:rPr>
        <w:t>EK 11</w:t>
      </w:r>
      <w:r w:rsidR="00ED3600" w:rsidRPr="000319CD">
        <w:rPr>
          <w:rFonts w:cs="Times New Roman"/>
          <w:color w:val="000000" w:themeColor="text1"/>
          <w:szCs w:val="24"/>
        </w:rPr>
        <w:t>. Empati Düzeyi Belirleme Ölçeği Kullanım İzni</w:t>
      </w:r>
      <w:bookmarkEnd w:id="107"/>
    </w:p>
    <w:p w14:paraId="31DF1B38" w14:textId="77777777" w:rsidR="00ED3600" w:rsidRPr="000319CD" w:rsidRDefault="00ED3600" w:rsidP="005C3B18">
      <w:pPr>
        <w:spacing w:after="0" w:line="360" w:lineRule="auto"/>
        <w:ind w:left="1068"/>
        <w:jc w:val="center"/>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val="en-GB" w:eastAsia="en-GB"/>
        </w:rPr>
        <w:drawing>
          <wp:anchor distT="0" distB="0" distL="114300" distR="114300" simplePos="0" relativeHeight="252037120" behindDoc="0" locked="0" layoutInCell="1" allowOverlap="1" wp14:anchorId="22738AFF" wp14:editId="45A824B0">
            <wp:simplePos x="0" y="0"/>
            <wp:positionH relativeFrom="margin">
              <wp:posOffset>-40005</wp:posOffset>
            </wp:positionH>
            <wp:positionV relativeFrom="paragraph">
              <wp:posOffset>356235</wp:posOffset>
            </wp:positionV>
            <wp:extent cx="5781675" cy="4457700"/>
            <wp:effectExtent l="0" t="0" r="9525" b="0"/>
            <wp:wrapSquare wrapText="bothSides"/>
            <wp:docPr id="256" name="Resim 256" descr="C:\Users\ademdemir\Desktop\Adem Demir\TEZ\Tez\Tez İzinler Dosyası\Empati Anketi Kullanım İz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emdemir\Desktop\Adem Demir\TEZ\Tez\Tez İzinler Dosyası\Empati Anketi Kullanım İzni.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81675" cy="4457700"/>
                    </a:xfrm>
                    <a:prstGeom prst="rect">
                      <a:avLst/>
                    </a:prstGeom>
                    <a:noFill/>
                    <a:ln>
                      <a:noFill/>
                    </a:ln>
                  </pic:spPr>
                </pic:pic>
              </a:graphicData>
            </a:graphic>
            <wp14:sizeRelH relativeFrom="margin">
              <wp14:pctWidth>0</wp14:pctWidth>
            </wp14:sizeRelH>
          </wp:anchor>
        </w:drawing>
      </w:r>
    </w:p>
    <w:p w14:paraId="57240816"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1C571E8B"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553B7936"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65A5E7BA"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28B7C5FB"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2D32E7E1"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14F67756"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4E4CD47D" w14:textId="77777777" w:rsidR="009864E3" w:rsidRPr="000319CD" w:rsidRDefault="009864E3" w:rsidP="005C3B18">
      <w:pPr>
        <w:spacing w:after="0" w:line="360" w:lineRule="auto"/>
        <w:ind w:left="1068"/>
        <w:jc w:val="center"/>
        <w:rPr>
          <w:rFonts w:ascii="Times New Roman" w:hAnsi="Times New Roman" w:cs="Times New Roman"/>
          <w:b/>
          <w:color w:val="000000" w:themeColor="text1"/>
          <w:sz w:val="24"/>
          <w:szCs w:val="24"/>
        </w:rPr>
      </w:pPr>
    </w:p>
    <w:p w14:paraId="7480ACBA" w14:textId="77777777" w:rsidR="004405C7" w:rsidRPr="000319CD" w:rsidRDefault="004405C7" w:rsidP="005C3B18">
      <w:pPr>
        <w:spacing w:after="0" w:line="360" w:lineRule="auto"/>
        <w:ind w:left="1068"/>
        <w:jc w:val="center"/>
        <w:rPr>
          <w:rFonts w:ascii="Times New Roman" w:hAnsi="Times New Roman" w:cs="Times New Roman"/>
          <w:b/>
          <w:color w:val="000000" w:themeColor="text1"/>
          <w:sz w:val="24"/>
          <w:szCs w:val="24"/>
        </w:rPr>
      </w:pPr>
    </w:p>
    <w:p w14:paraId="076F5C4D" w14:textId="77777777" w:rsidR="0027156A" w:rsidRPr="000319CD" w:rsidRDefault="0027156A" w:rsidP="005C3B18">
      <w:pPr>
        <w:spacing w:after="0" w:line="360" w:lineRule="auto"/>
        <w:ind w:left="1068"/>
        <w:jc w:val="center"/>
        <w:rPr>
          <w:rFonts w:ascii="Times New Roman" w:hAnsi="Times New Roman" w:cs="Times New Roman"/>
          <w:b/>
          <w:color w:val="000000" w:themeColor="text1"/>
          <w:sz w:val="24"/>
          <w:szCs w:val="24"/>
        </w:rPr>
      </w:pPr>
    </w:p>
    <w:p w14:paraId="5634ABD8" w14:textId="77777777" w:rsidR="0027156A" w:rsidRPr="000319CD" w:rsidRDefault="0027156A" w:rsidP="005C3B18">
      <w:pPr>
        <w:spacing w:after="0" w:line="360" w:lineRule="auto"/>
        <w:ind w:left="1068"/>
        <w:jc w:val="center"/>
        <w:rPr>
          <w:rFonts w:ascii="Times New Roman" w:hAnsi="Times New Roman" w:cs="Times New Roman"/>
          <w:b/>
          <w:color w:val="000000" w:themeColor="text1"/>
          <w:sz w:val="24"/>
          <w:szCs w:val="24"/>
        </w:rPr>
      </w:pPr>
    </w:p>
    <w:p w14:paraId="3DB16E50" w14:textId="77777777" w:rsidR="00BE2915" w:rsidRPr="000319CD" w:rsidRDefault="00BE2915" w:rsidP="00CE540B">
      <w:pPr>
        <w:spacing w:after="0" w:line="360" w:lineRule="auto"/>
        <w:rPr>
          <w:rFonts w:ascii="Times New Roman" w:hAnsi="Times New Roman" w:cs="Times New Roman"/>
          <w:b/>
          <w:color w:val="000000" w:themeColor="text1"/>
          <w:sz w:val="24"/>
          <w:szCs w:val="24"/>
        </w:rPr>
      </w:pPr>
    </w:p>
    <w:p w14:paraId="5AE1BBAB" w14:textId="77777777" w:rsidR="0027156A" w:rsidRPr="000319CD" w:rsidRDefault="00BE2915" w:rsidP="00CE540B">
      <w:pPr>
        <w:pStyle w:val="Balk1"/>
        <w:spacing w:before="0" w:line="360" w:lineRule="auto"/>
        <w:ind w:left="0"/>
        <w:jc w:val="center"/>
        <w:rPr>
          <w:rFonts w:cs="Times New Roman"/>
          <w:color w:val="000000" w:themeColor="text1"/>
          <w:szCs w:val="24"/>
        </w:rPr>
      </w:pPr>
      <w:bookmarkStart w:id="108" w:name="_Toc56802665"/>
      <w:r w:rsidRPr="000319CD">
        <w:rPr>
          <w:rFonts w:cs="Times New Roman"/>
          <w:color w:val="000000" w:themeColor="text1"/>
          <w:szCs w:val="24"/>
        </w:rPr>
        <w:lastRenderedPageBreak/>
        <w:t>ÖZGEÇMİ</w:t>
      </w:r>
      <w:r w:rsidR="00CE540B" w:rsidRPr="000319CD">
        <w:rPr>
          <w:rFonts w:cs="Times New Roman"/>
          <w:color w:val="000000" w:themeColor="text1"/>
          <w:szCs w:val="24"/>
        </w:rPr>
        <w:t>Ş</w:t>
      </w:r>
      <w:bookmarkEnd w:id="108"/>
    </w:p>
    <w:p w14:paraId="20E96956" w14:textId="77777777" w:rsidR="00171225" w:rsidRPr="000319CD" w:rsidRDefault="00171225" w:rsidP="005C3B18">
      <w:pPr>
        <w:spacing w:after="0" w:line="360" w:lineRule="auto"/>
        <w:jc w:val="both"/>
        <w:rPr>
          <w:rFonts w:ascii="Times New Roman" w:hAnsi="Times New Roman" w:cs="Times New Roman"/>
          <w:color w:val="000000" w:themeColor="text1"/>
          <w:sz w:val="24"/>
          <w:szCs w:val="24"/>
        </w:rPr>
      </w:pPr>
    </w:p>
    <w:p w14:paraId="357AD665" w14:textId="77777777" w:rsidR="00CE540B" w:rsidRPr="000319CD" w:rsidRDefault="00CE540B" w:rsidP="005C3B18">
      <w:pPr>
        <w:spacing w:after="0" w:line="360" w:lineRule="auto"/>
        <w:jc w:val="both"/>
        <w:rPr>
          <w:rFonts w:ascii="Times New Roman" w:hAnsi="Times New Roman" w:cs="Times New Roman"/>
          <w:color w:val="000000" w:themeColor="text1"/>
          <w:sz w:val="24"/>
          <w:szCs w:val="24"/>
        </w:rPr>
      </w:pPr>
    </w:p>
    <w:p w14:paraId="447FA57A"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r w:rsidRPr="000319CD">
        <w:rPr>
          <w:rFonts w:ascii="Times New Roman" w:hAnsi="Times New Roman" w:cs="Times New Roman"/>
          <w:b/>
          <w:color w:val="000000" w:themeColor="text1"/>
          <w:sz w:val="24"/>
          <w:szCs w:val="24"/>
          <w:lang w:eastAsia="tr-TR"/>
        </w:rPr>
        <w:t>Kişisel Bilgiler</w:t>
      </w:r>
      <w:r w:rsidRPr="000319CD">
        <w:rPr>
          <w:rFonts w:ascii="Times New Roman" w:hAnsi="Times New Roman" w:cs="Times New Roman"/>
          <w:b/>
          <w:color w:val="000000" w:themeColor="text1"/>
          <w:sz w:val="24"/>
          <w:szCs w:val="24"/>
          <w:lang w:eastAsia="tr-TR"/>
        </w:rPr>
        <w:tab/>
      </w:r>
    </w:p>
    <w:p w14:paraId="6FFC096B" w14:textId="77777777"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Adı Soyadı</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 Adem DEMİR</w:t>
      </w:r>
    </w:p>
    <w:p w14:paraId="33022E61" w14:textId="77777777"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Doğum Yeri ve Tarihi</w:t>
      </w:r>
      <w:r w:rsidRPr="000319CD">
        <w:rPr>
          <w:rFonts w:ascii="Times New Roman" w:hAnsi="Times New Roman" w:cs="Times New Roman"/>
          <w:color w:val="000000" w:themeColor="text1"/>
          <w:sz w:val="24"/>
          <w:szCs w:val="24"/>
          <w:lang w:eastAsia="tr-TR"/>
        </w:rPr>
        <w:tab/>
        <w:t>: 10.10.1995/GAZİANTEP</w:t>
      </w:r>
    </w:p>
    <w:p w14:paraId="75BA1747" w14:textId="77777777"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p>
    <w:p w14:paraId="7F1BE90A"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r w:rsidRPr="000319CD">
        <w:rPr>
          <w:rFonts w:ascii="Times New Roman" w:hAnsi="Times New Roman" w:cs="Times New Roman"/>
          <w:b/>
          <w:color w:val="000000" w:themeColor="text1"/>
          <w:sz w:val="24"/>
          <w:szCs w:val="24"/>
          <w:lang w:eastAsia="tr-TR"/>
        </w:rPr>
        <w:t>Eğitim Durumu</w:t>
      </w:r>
    </w:p>
    <w:p w14:paraId="6CC81459" w14:textId="77777777" w:rsidR="00CE540B" w:rsidRPr="000319CD" w:rsidRDefault="00CE540B" w:rsidP="009071EC">
      <w:pPr>
        <w:spacing w:after="0" w:line="360" w:lineRule="auto"/>
        <w:jc w:val="both"/>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Lisans Öğrenimi</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 Acil Yardım ve Afet Yönetimi/ Sosyal Hizmet</w:t>
      </w:r>
    </w:p>
    <w:p w14:paraId="52C193F1" w14:textId="77777777" w:rsidR="00CE540B" w:rsidRPr="000319CD" w:rsidRDefault="00CE540B" w:rsidP="009071EC">
      <w:pPr>
        <w:spacing w:after="0" w:line="360" w:lineRule="auto"/>
        <w:jc w:val="both"/>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Yüksek Lisans Öğrenimi</w:t>
      </w:r>
      <w:r w:rsidRPr="000319CD">
        <w:rPr>
          <w:rFonts w:ascii="Times New Roman" w:hAnsi="Times New Roman" w:cs="Times New Roman"/>
          <w:color w:val="000000" w:themeColor="text1"/>
          <w:sz w:val="24"/>
          <w:szCs w:val="24"/>
          <w:lang w:eastAsia="tr-TR"/>
        </w:rPr>
        <w:tab/>
        <w:t>: Afet Yönetimi Ana Bilim Dalı/Gümüşhane Üniversitesi</w:t>
      </w:r>
    </w:p>
    <w:p w14:paraId="675556E5" w14:textId="77777777" w:rsidR="00CE540B" w:rsidRPr="000319CD" w:rsidRDefault="00CE540B" w:rsidP="009071EC">
      <w:pPr>
        <w:spacing w:after="0" w:line="360" w:lineRule="auto"/>
        <w:jc w:val="both"/>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Bildiği Yabancı Diller</w:t>
      </w:r>
      <w:r w:rsidRPr="000319CD">
        <w:rPr>
          <w:rFonts w:ascii="Times New Roman" w:hAnsi="Times New Roman" w:cs="Times New Roman"/>
          <w:color w:val="000000" w:themeColor="text1"/>
          <w:sz w:val="24"/>
          <w:szCs w:val="24"/>
          <w:lang w:eastAsia="tr-TR"/>
        </w:rPr>
        <w:tab/>
        <w:t>: İngilizce</w:t>
      </w:r>
    </w:p>
    <w:p w14:paraId="4FF380EF" w14:textId="56BA59E3" w:rsidR="00CE540B" w:rsidRPr="000319CD" w:rsidRDefault="00645B90" w:rsidP="009071EC">
      <w:pPr>
        <w:spacing w:after="0" w:line="360" w:lineRule="auto"/>
        <w:jc w:val="both"/>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Bilimsel Faaliyetler</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w:t>
      </w:r>
      <w:r w:rsidR="00CE540B" w:rsidRPr="000319CD">
        <w:rPr>
          <w:rFonts w:ascii="Times New Roman" w:hAnsi="Times New Roman" w:cs="Times New Roman"/>
          <w:color w:val="000000" w:themeColor="text1"/>
          <w:sz w:val="24"/>
          <w:szCs w:val="24"/>
          <w:lang w:eastAsia="tr-TR"/>
        </w:rPr>
        <w:t>Afetlerde Medikal Müdahale Uygulayıcılarının Temel Yeterlilikleri ve Hazıroluşluklarının Tespiti; Gümüşhane Üniversitesi Örneği, Lisans Tezi</w:t>
      </w:r>
    </w:p>
    <w:p w14:paraId="4BA62053" w14:textId="77777777" w:rsidR="00CE540B" w:rsidRPr="000319CD" w:rsidRDefault="00CE540B" w:rsidP="009071EC">
      <w:pPr>
        <w:spacing w:after="0" w:line="360" w:lineRule="auto"/>
        <w:jc w:val="both"/>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Afetlerde Medikal Müdahale Uygulayıcılarının Temel Yeterlilikleri ve Hazıroluşluklarının Tespiti; Gümüşhane Üniversitesi Örneği, Yayımlanmış Makale</w:t>
      </w:r>
    </w:p>
    <w:p w14:paraId="47A5480B" w14:textId="77777777" w:rsidR="002641D3" w:rsidRPr="000319CD" w:rsidRDefault="002641D3" w:rsidP="00CE540B">
      <w:pPr>
        <w:spacing w:after="0" w:line="360" w:lineRule="auto"/>
        <w:jc w:val="both"/>
        <w:rPr>
          <w:rFonts w:ascii="Times New Roman" w:hAnsi="Times New Roman" w:cs="Times New Roman"/>
          <w:bCs/>
          <w:color w:val="000000" w:themeColor="text1"/>
          <w:sz w:val="24"/>
          <w:szCs w:val="24"/>
          <w:lang w:eastAsia="tr-TR"/>
        </w:rPr>
      </w:pPr>
    </w:p>
    <w:p w14:paraId="3F32DF47" w14:textId="48A6F22B" w:rsidR="00CE540B" w:rsidRPr="000319CD" w:rsidRDefault="00CE540B" w:rsidP="00CE540B">
      <w:pPr>
        <w:spacing w:after="0" w:line="360" w:lineRule="auto"/>
        <w:jc w:val="both"/>
        <w:rPr>
          <w:rFonts w:ascii="Times New Roman" w:hAnsi="Times New Roman" w:cs="Times New Roman"/>
          <w:bCs/>
          <w:color w:val="000000" w:themeColor="text1"/>
          <w:sz w:val="24"/>
          <w:szCs w:val="24"/>
          <w:lang w:eastAsia="tr-TR"/>
        </w:rPr>
      </w:pPr>
      <w:r w:rsidRPr="000319CD">
        <w:rPr>
          <w:rFonts w:ascii="Times New Roman" w:hAnsi="Times New Roman" w:cs="Times New Roman"/>
          <w:bCs/>
          <w:color w:val="000000" w:themeColor="text1"/>
          <w:sz w:val="24"/>
          <w:szCs w:val="24"/>
          <w:lang w:eastAsia="tr-TR"/>
        </w:rPr>
        <w:t>System Integratıon Of New Model Suggestıon In CBRN-e Case, Bildiri</w:t>
      </w:r>
    </w:p>
    <w:p w14:paraId="1DAC7971"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p>
    <w:p w14:paraId="7CBBA4EF"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r w:rsidRPr="000319CD">
        <w:rPr>
          <w:rFonts w:ascii="Times New Roman" w:hAnsi="Times New Roman" w:cs="Times New Roman"/>
          <w:b/>
          <w:color w:val="000000" w:themeColor="text1"/>
          <w:sz w:val="24"/>
          <w:szCs w:val="24"/>
          <w:lang w:eastAsia="tr-TR"/>
        </w:rPr>
        <w:t>İş Deneyimi</w:t>
      </w:r>
    </w:p>
    <w:p w14:paraId="45B37091" w14:textId="77777777"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Stajlar</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 Hastane/AFAD/İtfaiye</w:t>
      </w:r>
    </w:p>
    <w:p w14:paraId="0FF23B60" w14:textId="545DC6E3"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Projeler</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 xml:space="preserve">: </w:t>
      </w:r>
    </w:p>
    <w:p w14:paraId="5ADC9D67" w14:textId="77777777"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Çalıştığı Kurumlar</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 Türk Kızılay</w:t>
      </w:r>
    </w:p>
    <w:p w14:paraId="5C8F55DA"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p>
    <w:p w14:paraId="01DD7972"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r w:rsidRPr="000319CD">
        <w:rPr>
          <w:rFonts w:ascii="Times New Roman" w:hAnsi="Times New Roman" w:cs="Times New Roman"/>
          <w:b/>
          <w:color w:val="000000" w:themeColor="text1"/>
          <w:sz w:val="24"/>
          <w:szCs w:val="24"/>
          <w:lang w:eastAsia="tr-TR"/>
        </w:rPr>
        <w:t>İletişim</w:t>
      </w:r>
    </w:p>
    <w:p w14:paraId="2888B773" w14:textId="70B7E481"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Telefon</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 537</w:t>
      </w:r>
      <w:r w:rsidR="00B65DC0">
        <w:rPr>
          <w:rFonts w:ascii="Times New Roman" w:hAnsi="Times New Roman" w:cs="Times New Roman"/>
          <w:color w:val="000000" w:themeColor="text1"/>
          <w:sz w:val="24"/>
          <w:szCs w:val="24"/>
          <w:lang w:eastAsia="tr-TR"/>
        </w:rPr>
        <w:t xml:space="preserve"> xxx xx xx</w:t>
      </w:r>
    </w:p>
    <w:p w14:paraId="1FF270A0" w14:textId="77777777" w:rsidR="00CE540B" w:rsidRPr="000319CD" w:rsidRDefault="00CE540B" w:rsidP="00CE540B">
      <w:pPr>
        <w:spacing w:after="0" w:line="360" w:lineRule="auto"/>
        <w:rPr>
          <w:rFonts w:ascii="Times New Roman" w:hAnsi="Times New Roman" w:cs="Times New Roman"/>
          <w:color w:val="000000" w:themeColor="text1"/>
          <w:sz w:val="24"/>
          <w:szCs w:val="24"/>
          <w:lang w:eastAsia="tr-TR"/>
        </w:rPr>
      </w:pPr>
      <w:r w:rsidRPr="000319CD">
        <w:rPr>
          <w:rFonts w:ascii="Times New Roman" w:hAnsi="Times New Roman" w:cs="Times New Roman"/>
          <w:color w:val="000000" w:themeColor="text1"/>
          <w:sz w:val="24"/>
          <w:szCs w:val="24"/>
          <w:lang w:eastAsia="tr-TR"/>
        </w:rPr>
        <w:t>e-posta Adresi</w:t>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r>
      <w:r w:rsidRPr="000319CD">
        <w:rPr>
          <w:rFonts w:ascii="Times New Roman" w:hAnsi="Times New Roman" w:cs="Times New Roman"/>
          <w:color w:val="000000" w:themeColor="text1"/>
          <w:sz w:val="24"/>
          <w:szCs w:val="24"/>
          <w:lang w:eastAsia="tr-TR"/>
        </w:rPr>
        <w:tab/>
        <w:t>: ademdemirsh@gmail.com</w:t>
      </w:r>
    </w:p>
    <w:p w14:paraId="32D77D4C"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p>
    <w:p w14:paraId="0FEE97EA"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p>
    <w:p w14:paraId="4F46B48A" w14:textId="77777777" w:rsidR="00CE540B" w:rsidRPr="000319CD" w:rsidRDefault="00CE540B" w:rsidP="00CE540B">
      <w:pPr>
        <w:spacing w:after="0" w:line="360" w:lineRule="auto"/>
        <w:rPr>
          <w:rFonts w:ascii="Times New Roman" w:hAnsi="Times New Roman" w:cs="Times New Roman"/>
          <w:b/>
          <w:color w:val="000000" w:themeColor="text1"/>
          <w:sz w:val="24"/>
          <w:szCs w:val="24"/>
          <w:lang w:eastAsia="tr-TR"/>
        </w:rPr>
      </w:pPr>
    </w:p>
    <w:p w14:paraId="6688E560" w14:textId="5095AA0C" w:rsidR="00CE540B" w:rsidRPr="000319CD" w:rsidRDefault="00CE540B" w:rsidP="00C154FE">
      <w:pPr>
        <w:spacing w:after="0" w:line="360" w:lineRule="auto"/>
        <w:rPr>
          <w:rFonts w:ascii="Times New Roman" w:hAnsi="Times New Roman" w:cs="Times New Roman"/>
          <w:b/>
          <w:color w:val="000000" w:themeColor="text1"/>
          <w:sz w:val="24"/>
          <w:szCs w:val="24"/>
        </w:rPr>
      </w:pPr>
      <w:r w:rsidRPr="000319CD">
        <w:rPr>
          <w:rFonts w:ascii="Times New Roman" w:hAnsi="Times New Roman" w:cs="Times New Roman"/>
          <w:b/>
          <w:color w:val="000000" w:themeColor="text1"/>
          <w:sz w:val="24"/>
          <w:szCs w:val="24"/>
          <w:lang w:eastAsia="tr-TR"/>
        </w:rPr>
        <w:t>Tarih</w:t>
      </w:r>
      <w:r w:rsidRPr="000319CD">
        <w:rPr>
          <w:rFonts w:ascii="Times New Roman" w:hAnsi="Times New Roman" w:cs="Times New Roman"/>
          <w:b/>
          <w:color w:val="000000" w:themeColor="text1"/>
          <w:sz w:val="24"/>
          <w:szCs w:val="24"/>
          <w:lang w:eastAsia="tr-TR"/>
        </w:rPr>
        <w:tab/>
      </w:r>
      <w:r w:rsidRPr="000319CD">
        <w:rPr>
          <w:rFonts w:ascii="Times New Roman" w:hAnsi="Times New Roman" w:cs="Times New Roman"/>
          <w:b/>
          <w:color w:val="000000" w:themeColor="text1"/>
          <w:sz w:val="24"/>
          <w:szCs w:val="24"/>
          <w:lang w:eastAsia="tr-TR"/>
        </w:rPr>
        <w:tab/>
      </w:r>
      <w:r w:rsidRPr="000319CD">
        <w:rPr>
          <w:rFonts w:ascii="Times New Roman" w:hAnsi="Times New Roman" w:cs="Times New Roman"/>
          <w:b/>
          <w:color w:val="000000" w:themeColor="text1"/>
          <w:sz w:val="24"/>
          <w:szCs w:val="24"/>
          <w:lang w:eastAsia="tr-TR"/>
        </w:rPr>
        <w:tab/>
      </w:r>
      <w:r w:rsidRPr="000319CD">
        <w:rPr>
          <w:rFonts w:ascii="Times New Roman" w:hAnsi="Times New Roman" w:cs="Times New Roman"/>
          <w:b/>
          <w:color w:val="000000" w:themeColor="text1"/>
          <w:sz w:val="24"/>
          <w:szCs w:val="24"/>
          <w:lang w:eastAsia="tr-TR"/>
        </w:rPr>
        <w:tab/>
        <w:t xml:space="preserve">: </w:t>
      </w:r>
      <w:r w:rsidR="004845E6">
        <w:rPr>
          <w:rFonts w:ascii="Times New Roman" w:hAnsi="Times New Roman" w:cs="Times New Roman"/>
          <w:color w:val="000000" w:themeColor="text1"/>
          <w:sz w:val="24"/>
          <w:szCs w:val="24"/>
          <w:lang w:eastAsia="tr-TR"/>
        </w:rPr>
        <w:t>10.11.2020</w:t>
      </w:r>
    </w:p>
    <w:p w14:paraId="711F41FF" w14:textId="77B2B01B" w:rsidR="00171225" w:rsidRPr="000319CD" w:rsidRDefault="00171225" w:rsidP="005C3B18">
      <w:pPr>
        <w:spacing w:after="0" w:line="360" w:lineRule="auto"/>
        <w:jc w:val="both"/>
        <w:rPr>
          <w:rFonts w:ascii="Times New Roman" w:hAnsi="Times New Roman" w:cs="Times New Roman"/>
          <w:color w:val="000000" w:themeColor="text1"/>
          <w:sz w:val="24"/>
          <w:szCs w:val="24"/>
        </w:rPr>
      </w:pPr>
    </w:p>
    <w:sectPr w:rsidR="00171225" w:rsidRPr="000319CD" w:rsidSect="00E95429">
      <w:pgSz w:w="11906" w:h="16838"/>
      <w:pgMar w:top="1701" w:right="1134" w:bottom="1701" w:left="2268" w:header="709" w:footer="709" w:gutter="0"/>
      <w:pgNumType w:start="11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5F74DF" w14:textId="77777777" w:rsidR="00D166E8" w:rsidRDefault="00D166E8">
      <w:pPr>
        <w:spacing w:after="0" w:line="240" w:lineRule="auto"/>
      </w:pPr>
      <w:r>
        <w:separator/>
      </w:r>
    </w:p>
  </w:endnote>
  <w:endnote w:type="continuationSeparator" w:id="0">
    <w:p w14:paraId="2334C131" w14:textId="77777777" w:rsidR="00D166E8" w:rsidRDefault="00D166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imes">
    <w:panose1 w:val="02020603050405020304"/>
    <w:charset w:val="A2"/>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2456484"/>
      <w:docPartObj>
        <w:docPartGallery w:val="Page Numbers (Bottom of Page)"/>
        <w:docPartUnique/>
      </w:docPartObj>
    </w:sdtPr>
    <w:sdtEndPr/>
    <w:sdtContent>
      <w:p w14:paraId="79FA72C4" w14:textId="77777777" w:rsidR="000321D2" w:rsidRDefault="00D166E8">
        <w:pPr>
          <w:jc w:val="center"/>
        </w:pPr>
      </w:p>
    </w:sdtContent>
  </w:sdt>
  <w:p w14:paraId="1811D3E6" w14:textId="77777777" w:rsidR="000321D2" w:rsidRDefault="000321D2"/>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9A4017" w14:textId="77777777" w:rsidR="000321D2" w:rsidRDefault="000321D2">
    <w:pPr>
      <w:jc w:val="center"/>
    </w:pPr>
  </w:p>
  <w:p w14:paraId="5099B10F" w14:textId="77777777" w:rsidR="000321D2" w:rsidRDefault="000321D2"/>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88EC35" w14:textId="77777777" w:rsidR="000321D2" w:rsidRDefault="000321D2">
    <w:pPr>
      <w:jc w:val="center"/>
    </w:pPr>
  </w:p>
  <w:p w14:paraId="08DA963B" w14:textId="77777777" w:rsidR="000321D2" w:rsidRDefault="000321D2"/>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3550572"/>
      <w:docPartObj>
        <w:docPartGallery w:val="Page Numbers (Bottom of Page)"/>
        <w:docPartUnique/>
      </w:docPartObj>
    </w:sdtPr>
    <w:sdtEndPr/>
    <w:sdtContent>
      <w:p w14:paraId="659FC480" w14:textId="6279D4F7" w:rsidR="000321D2" w:rsidRDefault="000321D2" w:rsidP="000608EB">
        <w:pPr>
          <w:jc w:val="center"/>
        </w:pPr>
        <w:r>
          <w:fldChar w:fldCharType="begin"/>
        </w:r>
        <w:r>
          <w:instrText>PAGE   \* MERGEFORMAT</w:instrText>
        </w:r>
        <w:r>
          <w:fldChar w:fldCharType="separate"/>
        </w:r>
        <w:r w:rsidR="006C2096">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A90208" w14:textId="77777777" w:rsidR="00D166E8" w:rsidRDefault="00D166E8">
      <w:pPr>
        <w:spacing w:after="0" w:line="240" w:lineRule="auto"/>
      </w:pPr>
      <w:r>
        <w:separator/>
      </w:r>
    </w:p>
  </w:footnote>
  <w:footnote w:type="continuationSeparator" w:id="0">
    <w:p w14:paraId="46895DF8" w14:textId="77777777" w:rsidR="00D166E8" w:rsidRDefault="00D166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672CE"/>
    <w:multiLevelType w:val="hybridMultilevel"/>
    <w:tmpl w:val="17461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76C88"/>
    <w:multiLevelType w:val="hybridMultilevel"/>
    <w:tmpl w:val="CF8250B6"/>
    <w:lvl w:ilvl="0" w:tplc="08090001">
      <w:start w:val="1"/>
      <w:numFmt w:val="bullet"/>
      <w:lvlText w:val=""/>
      <w:lvlJc w:val="left"/>
      <w:pPr>
        <w:tabs>
          <w:tab w:val="num" w:pos="1429"/>
        </w:tabs>
        <w:ind w:left="1429" w:hanging="360"/>
      </w:pPr>
      <w:rPr>
        <w:rFonts w:ascii="Symbol" w:hAnsi="Symbol" w:hint="default"/>
      </w:rPr>
    </w:lvl>
    <w:lvl w:ilvl="1" w:tplc="4F96925E" w:tentative="1">
      <w:start w:val="1"/>
      <w:numFmt w:val="decimal"/>
      <w:lvlText w:val="%2."/>
      <w:lvlJc w:val="left"/>
      <w:pPr>
        <w:tabs>
          <w:tab w:val="num" w:pos="2149"/>
        </w:tabs>
        <w:ind w:left="2149" w:hanging="360"/>
      </w:pPr>
    </w:lvl>
    <w:lvl w:ilvl="2" w:tplc="A8042D0E" w:tentative="1">
      <w:start w:val="1"/>
      <w:numFmt w:val="decimal"/>
      <w:lvlText w:val="%3."/>
      <w:lvlJc w:val="left"/>
      <w:pPr>
        <w:tabs>
          <w:tab w:val="num" w:pos="2869"/>
        </w:tabs>
        <w:ind w:left="2869" w:hanging="360"/>
      </w:pPr>
    </w:lvl>
    <w:lvl w:ilvl="3" w:tplc="C898029C" w:tentative="1">
      <w:start w:val="1"/>
      <w:numFmt w:val="decimal"/>
      <w:lvlText w:val="%4."/>
      <w:lvlJc w:val="left"/>
      <w:pPr>
        <w:tabs>
          <w:tab w:val="num" w:pos="3589"/>
        </w:tabs>
        <w:ind w:left="3589" w:hanging="360"/>
      </w:pPr>
    </w:lvl>
    <w:lvl w:ilvl="4" w:tplc="90E0859E" w:tentative="1">
      <w:start w:val="1"/>
      <w:numFmt w:val="decimal"/>
      <w:lvlText w:val="%5."/>
      <w:lvlJc w:val="left"/>
      <w:pPr>
        <w:tabs>
          <w:tab w:val="num" w:pos="4309"/>
        </w:tabs>
        <w:ind w:left="4309" w:hanging="360"/>
      </w:pPr>
    </w:lvl>
    <w:lvl w:ilvl="5" w:tplc="75362E38" w:tentative="1">
      <w:start w:val="1"/>
      <w:numFmt w:val="decimal"/>
      <w:lvlText w:val="%6."/>
      <w:lvlJc w:val="left"/>
      <w:pPr>
        <w:tabs>
          <w:tab w:val="num" w:pos="5029"/>
        </w:tabs>
        <w:ind w:left="5029" w:hanging="360"/>
      </w:pPr>
    </w:lvl>
    <w:lvl w:ilvl="6" w:tplc="AA38BE60" w:tentative="1">
      <w:start w:val="1"/>
      <w:numFmt w:val="decimal"/>
      <w:lvlText w:val="%7."/>
      <w:lvlJc w:val="left"/>
      <w:pPr>
        <w:tabs>
          <w:tab w:val="num" w:pos="5749"/>
        </w:tabs>
        <w:ind w:left="5749" w:hanging="360"/>
      </w:pPr>
    </w:lvl>
    <w:lvl w:ilvl="7" w:tplc="E1EA8ACC" w:tentative="1">
      <w:start w:val="1"/>
      <w:numFmt w:val="decimal"/>
      <w:lvlText w:val="%8."/>
      <w:lvlJc w:val="left"/>
      <w:pPr>
        <w:tabs>
          <w:tab w:val="num" w:pos="6469"/>
        </w:tabs>
        <w:ind w:left="6469" w:hanging="360"/>
      </w:pPr>
    </w:lvl>
    <w:lvl w:ilvl="8" w:tplc="2DBAA338" w:tentative="1">
      <w:start w:val="1"/>
      <w:numFmt w:val="decimal"/>
      <w:lvlText w:val="%9."/>
      <w:lvlJc w:val="left"/>
      <w:pPr>
        <w:tabs>
          <w:tab w:val="num" w:pos="7189"/>
        </w:tabs>
        <w:ind w:left="7189" w:hanging="360"/>
      </w:pPr>
    </w:lvl>
  </w:abstractNum>
  <w:abstractNum w:abstractNumId="2" w15:restartNumberingAfterBreak="0">
    <w:nsid w:val="05BA4E3C"/>
    <w:multiLevelType w:val="hybridMultilevel"/>
    <w:tmpl w:val="133A0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785954"/>
    <w:multiLevelType w:val="hybridMultilevel"/>
    <w:tmpl w:val="56546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741A3B"/>
    <w:multiLevelType w:val="hybridMultilevel"/>
    <w:tmpl w:val="DCC03FCC"/>
    <w:lvl w:ilvl="0" w:tplc="041F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8560BE8"/>
    <w:multiLevelType w:val="hybridMultilevel"/>
    <w:tmpl w:val="FE2ED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8169A1"/>
    <w:multiLevelType w:val="multilevel"/>
    <w:tmpl w:val="1612316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09CE48B6"/>
    <w:multiLevelType w:val="hybridMultilevel"/>
    <w:tmpl w:val="6556017A"/>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15:restartNumberingAfterBreak="0">
    <w:nsid w:val="0A57537B"/>
    <w:multiLevelType w:val="hybridMultilevel"/>
    <w:tmpl w:val="D0C0E5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B957B0E"/>
    <w:multiLevelType w:val="hybridMultilevel"/>
    <w:tmpl w:val="418297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CD7501A"/>
    <w:multiLevelType w:val="hybridMultilevel"/>
    <w:tmpl w:val="60BA2F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1462C7"/>
    <w:multiLevelType w:val="hybridMultilevel"/>
    <w:tmpl w:val="84AE8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E9A6C99"/>
    <w:multiLevelType w:val="hybridMultilevel"/>
    <w:tmpl w:val="0E426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ED4096E"/>
    <w:multiLevelType w:val="hybridMultilevel"/>
    <w:tmpl w:val="AA08837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128933F8"/>
    <w:multiLevelType w:val="hybridMultilevel"/>
    <w:tmpl w:val="E5381C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3305016"/>
    <w:multiLevelType w:val="hybridMultilevel"/>
    <w:tmpl w:val="599E6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D7616"/>
    <w:multiLevelType w:val="hybridMultilevel"/>
    <w:tmpl w:val="FB2A3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7F7150"/>
    <w:multiLevelType w:val="hybridMultilevel"/>
    <w:tmpl w:val="C382E5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C8E3AFB"/>
    <w:multiLevelType w:val="hybridMultilevel"/>
    <w:tmpl w:val="D1B0E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DB1548C"/>
    <w:multiLevelType w:val="hybridMultilevel"/>
    <w:tmpl w:val="764EE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6223D2"/>
    <w:multiLevelType w:val="hybridMultilevel"/>
    <w:tmpl w:val="D37A76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F8E39F7"/>
    <w:multiLevelType w:val="hybridMultilevel"/>
    <w:tmpl w:val="F7AAE6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17C5AAB"/>
    <w:multiLevelType w:val="hybridMultilevel"/>
    <w:tmpl w:val="328CA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D17FF8"/>
    <w:multiLevelType w:val="hybridMultilevel"/>
    <w:tmpl w:val="30C0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2C17F61"/>
    <w:multiLevelType w:val="hybridMultilevel"/>
    <w:tmpl w:val="09EE4D0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5" w15:restartNumberingAfterBreak="0">
    <w:nsid w:val="24632074"/>
    <w:multiLevelType w:val="hybridMultilevel"/>
    <w:tmpl w:val="8B1AF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056C52"/>
    <w:multiLevelType w:val="hybridMultilevel"/>
    <w:tmpl w:val="CA523F7A"/>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26733E65"/>
    <w:multiLevelType w:val="hybridMultilevel"/>
    <w:tmpl w:val="D9121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8963FEE"/>
    <w:multiLevelType w:val="multilevel"/>
    <w:tmpl w:val="F814DE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28E64BBD"/>
    <w:multiLevelType w:val="hybridMultilevel"/>
    <w:tmpl w:val="69EAA7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A792541"/>
    <w:multiLevelType w:val="multilevel"/>
    <w:tmpl w:val="D39496AA"/>
    <w:lvl w:ilvl="0">
      <w:start w:val="2"/>
      <w:numFmt w:val="decimal"/>
      <w:lvlText w:val="%1."/>
      <w:lvlJc w:val="left"/>
      <w:pPr>
        <w:ind w:left="720" w:hanging="720"/>
      </w:pPr>
      <w:rPr>
        <w:rFonts w:hint="default"/>
      </w:rPr>
    </w:lvl>
    <w:lvl w:ilvl="1">
      <w:start w:val="1"/>
      <w:numFmt w:val="decimal"/>
      <w:lvlText w:val="%1.%2."/>
      <w:lvlJc w:val="left"/>
      <w:pPr>
        <w:ind w:left="1192" w:hanging="720"/>
      </w:pPr>
      <w:rPr>
        <w:rFonts w:hint="default"/>
      </w:rPr>
    </w:lvl>
    <w:lvl w:ilvl="2">
      <w:start w:val="3"/>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31" w15:restartNumberingAfterBreak="0">
    <w:nsid w:val="2BC265E3"/>
    <w:multiLevelType w:val="hybridMultilevel"/>
    <w:tmpl w:val="1E90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C503D68"/>
    <w:multiLevelType w:val="hybridMultilevel"/>
    <w:tmpl w:val="1AC44E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C626C9D"/>
    <w:multiLevelType w:val="hybridMultilevel"/>
    <w:tmpl w:val="44E679CA"/>
    <w:lvl w:ilvl="0" w:tplc="041F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2CED419A"/>
    <w:multiLevelType w:val="hybridMultilevel"/>
    <w:tmpl w:val="016CD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D567106"/>
    <w:multiLevelType w:val="hybridMultilevel"/>
    <w:tmpl w:val="AB1A9C32"/>
    <w:lvl w:ilvl="0" w:tplc="041F0001">
      <w:start w:val="1"/>
      <w:numFmt w:val="bullet"/>
      <w:lvlText w:val=""/>
      <w:lvlJc w:val="left"/>
      <w:pPr>
        <w:ind w:left="787" w:hanging="360"/>
      </w:pPr>
      <w:rPr>
        <w:rFonts w:ascii="Symbol" w:hAnsi="Symbol" w:hint="default"/>
      </w:rPr>
    </w:lvl>
    <w:lvl w:ilvl="1" w:tplc="041F0003" w:tentative="1">
      <w:start w:val="1"/>
      <w:numFmt w:val="bullet"/>
      <w:lvlText w:val="o"/>
      <w:lvlJc w:val="left"/>
      <w:pPr>
        <w:ind w:left="1507" w:hanging="360"/>
      </w:pPr>
      <w:rPr>
        <w:rFonts w:ascii="Courier New" w:hAnsi="Courier New" w:cs="Courier New" w:hint="default"/>
      </w:rPr>
    </w:lvl>
    <w:lvl w:ilvl="2" w:tplc="041F0005" w:tentative="1">
      <w:start w:val="1"/>
      <w:numFmt w:val="bullet"/>
      <w:lvlText w:val=""/>
      <w:lvlJc w:val="left"/>
      <w:pPr>
        <w:ind w:left="2227" w:hanging="360"/>
      </w:pPr>
      <w:rPr>
        <w:rFonts w:ascii="Wingdings" w:hAnsi="Wingdings" w:hint="default"/>
      </w:rPr>
    </w:lvl>
    <w:lvl w:ilvl="3" w:tplc="041F0001" w:tentative="1">
      <w:start w:val="1"/>
      <w:numFmt w:val="bullet"/>
      <w:lvlText w:val=""/>
      <w:lvlJc w:val="left"/>
      <w:pPr>
        <w:ind w:left="2947" w:hanging="360"/>
      </w:pPr>
      <w:rPr>
        <w:rFonts w:ascii="Symbol" w:hAnsi="Symbol" w:hint="default"/>
      </w:rPr>
    </w:lvl>
    <w:lvl w:ilvl="4" w:tplc="041F0003" w:tentative="1">
      <w:start w:val="1"/>
      <w:numFmt w:val="bullet"/>
      <w:lvlText w:val="o"/>
      <w:lvlJc w:val="left"/>
      <w:pPr>
        <w:ind w:left="3667" w:hanging="360"/>
      </w:pPr>
      <w:rPr>
        <w:rFonts w:ascii="Courier New" w:hAnsi="Courier New" w:cs="Courier New" w:hint="default"/>
      </w:rPr>
    </w:lvl>
    <w:lvl w:ilvl="5" w:tplc="041F0005" w:tentative="1">
      <w:start w:val="1"/>
      <w:numFmt w:val="bullet"/>
      <w:lvlText w:val=""/>
      <w:lvlJc w:val="left"/>
      <w:pPr>
        <w:ind w:left="4387" w:hanging="360"/>
      </w:pPr>
      <w:rPr>
        <w:rFonts w:ascii="Wingdings" w:hAnsi="Wingdings" w:hint="default"/>
      </w:rPr>
    </w:lvl>
    <w:lvl w:ilvl="6" w:tplc="041F0001" w:tentative="1">
      <w:start w:val="1"/>
      <w:numFmt w:val="bullet"/>
      <w:lvlText w:val=""/>
      <w:lvlJc w:val="left"/>
      <w:pPr>
        <w:ind w:left="5107" w:hanging="360"/>
      </w:pPr>
      <w:rPr>
        <w:rFonts w:ascii="Symbol" w:hAnsi="Symbol" w:hint="default"/>
      </w:rPr>
    </w:lvl>
    <w:lvl w:ilvl="7" w:tplc="041F0003" w:tentative="1">
      <w:start w:val="1"/>
      <w:numFmt w:val="bullet"/>
      <w:lvlText w:val="o"/>
      <w:lvlJc w:val="left"/>
      <w:pPr>
        <w:ind w:left="5827" w:hanging="360"/>
      </w:pPr>
      <w:rPr>
        <w:rFonts w:ascii="Courier New" w:hAnsi="Courier New" w:cs="Courier New" w:hint="default"/>
      </w:rPr>
    </w:lvl>
    <w:lvl w:ilvl="8" w:tplc="041F0005" w:tentative="1">
      <w:start w:val="1"/>
      <w:numFmt w:val="bullet"/>
      <w:lvlText w:val=""/>
      <w:lvlJc w:val="left"/>
      <w:pPr>
        <w:ind w:left="6547" w:hanging="360"/>
      </w:pPr>
      <w:rPr>
        <w:rFonts w:ascii="Wingdings" w:hAnsi="Wingdings" w:hint="default"/>
      </w:rPr>
    </w:lvl>
  </w:abstractNum>
  <w:abstractNum w:abstractNumId="36" w15:restartNumberingAfterBreak="0">
    <w:nsid w:val="2EB756C2"/>
    <w:multiLevelType w:val="hybridMultilevel"/>
    <w:tmpl w:val="51A22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F4D6917"/>
    <w:multiLevelType w:val="hybridMultilevel"/>
    <w:tmpl w:val="B0EC043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2FC002DD"/>
    <w:multiLevelType w:val="hybridMultilevel"/>
    <w:tmpl w:val="ECD43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03C34E5"/>
    <w:multiLevelType w:val="hybridMultilevel"/>
    <w:tmpl w:val="ECE26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1BB7DB0"/>
    <w:multiLevelType w:val="hybridMultilevel"/>
    <w:tmpl w:val="DDBC1064"/>
    <w:lvl w:ilvl="0" w:tplc="1F9615DC">
      <w:start w:val="1"/>
      <w:numFmt w:val="lowerLetter"/>
      <w:lvlText w:val="%1."/>
      <w:lvlJc w:val="left"/>
      <w:pPr>
        <w:ind w:left="1068" w:hanging="360"/>
      </w:pPr>
      <w:rPr>
        <w:rFonts w:hint="default"/>
        <w:b/>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41" w15:restartNumberingAfterBreak="0">
    <w:nsid w:val="329B30E9"/>
    <w:multiLevelType w:val="hybridMultilevel"/>
    <w:tmpl w:val="11AEAF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32A77B9B"/>
    <w:multiLevelType w:val="hybridMultilevel"/>
    <w:tmpl w:val="6A8E5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2D7147E"/>
    <w:multiLevelType w:val="hybridMultilevel"/>
    <w:tmpl w:val="AA004398"/>
    <w:lvl w:ilvl="0" w:tplc="041F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B612FA"/>
    <w:multiLevelType w:val="hybridMultilevel"/>
    <w:tmpl w:val="2BE6816A"/>
    <w:lvl w:ilvl="0" w:tplc="42F41ED6">
      <w:start w:val="1"/>
      <w:numFmt w:val="decimal"/>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98A2B40"/>
    <w:multiLevelType w:val="hybridMultilevel"/>
    <w:tmpl w:val="BF6401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15:restartNumberingAfterBreak="0">
    <w:nsid w:val="3A8F4F02"/>
    <w:multiLevelType w:val="multilevel"/>
    <w:tmpl w:val="32A0A40A"/>
    <w:lvl w:ilvl="0">
      <w:start w:val="1"/>
      <w:numFmt w:val="decimal"/>
      <w:lvlText w:val="%1."/>
      <w:lvlJc w:val="left"/>
      <w:pPr>
        <w:tabs>
          <w:tab w:val="num" w:pos="1069"/>
        </w:tabs>
        <w:ind w:left="1069" w:hanging="360"/>
      </w:p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7" w15:restartNumberingAfterBreak="0">
    <w:nsid w:val="3EDE7FBC"/>
    <w:multiLevelType w:val="hybridMultilevel"/>
    <w:tmpl w:val="2E1AEFF8"/>
    <w:lvl w:ilvl="0" w:tplc="08090001">
      <w:start w:val="1"/>
      <w:numFmt w:val="bullet"/>
      <w:lvlText w:val=""/>
      <w:lvlJc w:val="left"/>
      <w:pPr>
        <w:ind w:left="1380" w:hanging="360"/>
      </w:pPr>
      <w:rPr>
        <w:rFonts w:ascii="Symbol" w:hAnsi="Symbol" w:hint="default"/>
      </w:rPr>
    </w:lvl>
    <w:lvl w:ilvl="1" w:tplc="08090003" w:tentative="1">
      <w:start w:val="1"/>
      <w:numFmt w:val="bullet"/>
      <w:lvlText w:val="o"/>
      <w:lvlJc w:val="left"/>
      <w:pPr>
        <w:ind w:left="2100" w:hanging="360"/>
      </w:pPr>
      <w:rPr>
        <w:rFonts w:ascii="Courier New" w:hAnsi="Courier New" w:cs="Courier New" w:hint="default"/>
      </w:rPr>
    </w:lvl>
    <w:lvl w:ilvl="2" w:tplc="08090005" w:tentative="1">
      <w:start w:val="1"/>
      <w:numFmt w:val="bullet"/>
      <w:lvlText w:val=""/>
      <w:lvlJc w:val="left"/>
      <w:pPr>
        <w:ind w:left="2820" w:hanging="360"/>
      </w:pPr>
      <w:rPr>
        <w:rFonts w:ascii="Wingdings" w:hAnsi="Wingdings" w:hint="default"/>
      </w:rPr>
    </w:lvl>
    <w:lvl w:ilvl="3" w:tplc="08090001" w:tentative="1">
      <w:start w:val="1"/>
      <w:numFmt w:val="bullet"/>
      <w:lvlText w:val=""/>
      <w:lvlJc w:val="left"/>
      <w:pPr>
        <w:ind w:left="3540" w:hanging="360"/>
      </w:pPr>
      <w:rPr>
        <w:rFonts w:ascii="Symbol" w:hAnsi="Symbol" w:hint="default"/>
      </w:rPr>
    </w:lvl>
    <w:lvl w:ilvl="4" w:tplc="08090003" w:tentative="1">
      <w:start w:val="1"/>
      <w:numFmt w:val="bullet"/>
      <w:lvlText w:val="o"/>
      <w:lvlJc w:val="left"/>
      <w:pPr>
        <w:ind w:left="4260" w:hanging="360"/>
      </w:pPr>
      <w:rPr>
        <w:rFonts w:ascii="Courier New" w:hAnsi="Courier New" w:cs="Courier New" w:hint="default"/>
      </w:rPr>
    </w:lvl>
    <w:lvl w:ilvl="5" w:tplc="08090005" w:tentative="1">
      <w:start w:val="1"/>
      <w:numFmt w:val="bullet"/>
      <w:lvlText w:val=""/>
      <w:lvlJc w:val="left"/>
      <w:pPr>
        <w:ind w:left="4980" w:hanging="360"/>
      </w:pPr>
      <w:rPr>
        <w:rFonts w:ascii="Wingdings" w:hAnsi="Wingdings" w:hint="default"/>
      </w:rPr>
    </w:lvl>
    <w:lvl w:ilvl="6" w:tplc="08090001" w:tentative="1">
      <w:start w:val="1"/>
      <w:numFmt w:val="bullet"/>
      <w:lvlText w:val=""/>
      <w:lvlJc w:val="left"/>
      <w:pPr>
        <w:ind w:left="5700" w:hanging="360"/>
      </w:pPr>
      <w:rPr>
        <w:rFonts w:ascii="Symbol" w:hAnsi="Symbol" w:hint="default"/>
      </w:rPr>
    </w:lvl>
    <w:lvl w:ilvl="7" w:tplc="08090003" w:tentative="1">
      <w:start w:val="1"/>
      <w:numFmt w:val="bullet"/>
      <w:lvlText w:val="o"/>
      <w:lvlJc w:val="left"/>
      <w:pPr>
        <w:ind w:left="6420" w:hanging="360"/>
      </w:pPr>
      <w:rPr>
        <w:rFonts w:ascii="Courier New" w:hAnsi="Courier New" w:cs="Courier New" w:hint="default"/>
      </w:rPr>
    </w:lvl>
    <w:lvl w:ilvl="8" w:tplc="08090005" w:tentative="1">
      <w:start w:val="1"/>
      <w:numFmt w:val="bullet"/>
      <w:lvlText w:val=""/>
      <w:lvlJc w:val="left"/>
      <w:pPr>
        <w:ind w:left="7140" w:hanging="360"/>
      </w:pPr>
      <w:rPr>
        <w:rFonts w:ascii="Wingdings" w:hAnsi="Wingdings" w:hint="default"/>
      </w:rPr>
    </w:lvl>
  </w:abstractNum>
  <w:abstractNum w:abstractNumId="48" w15:restartNumberingAfterBreak="0">
    <w:nsid w:val="3F94631F"/>
    <w:multiLevelType w:val="hybridMultilevel"/>
    <w:tmpl w:val="2C9000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0827E6E"/>
    <w:multiLevelType w:val="multilevel"/>
    <w:tmpl w:val="F814DE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42D10327"/>
    <w:multiLevelType w:val="hybridMultilevel"/>
    <w:tmpl w:val="19AC4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024BA7"/>
    <w:multiLevelType w:val="hybridMultilevel"/>
    <w:tmpl w:val="0A0262B6"/>
    <w:lvl w:ilvl="0" w:tplc="041F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44E00E6C"/>
    <w:multiLevelType w:val="hybridMultilevel"/>
    <w:tmpl w:val="036A3A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96621EE"/>
    <w:multiLevelType w:val="hybridMultilevel"/>
    <w:tmpl w:val="B98CE2CC"/>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54" w15:restartNumberingAfterBreak="0">
    <w:nsid w:val="4C1A431A"/>
    <w:multiLevelType w:val="hybridMultilevel"/>
    <w:tmpl w:val="5B04FCA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518652FA"/>
    <w:multiLevelType w:val="hybridMultilevel"/>
    <w:tmpl w:val="FA764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1C65532"/>
    <w:multiLevelType w:val="hybridMultilevel"/>
    <w:tmpl w:val="2C066300"/>
    <w:lvl w:ilvl="0" w:tplc="900A5718">
      <w:start w:val="1"/>
      <w:numFmt w:val="decimal"/>
      <w:lvlText w:val="%1."/>
      <w:lvlJc w:val="left"/>
      <w:pPr>
        <w:ind w:left="360" w:hanging="360"/>
      </w:pPr>
      <w:rPr>
        <w:rFonts w:hint="default"/>
        <w:b/>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7" w15:restartNumberingAfterBreak="0">
    <w:nsid w:val="52735B67"/>
    <w:multiLevelType w:val="hybridMultilevel"/>
    <w:tmpl w:val="1DEE8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33D1ACD"/>
    <w:multiLevelType w:val="hybridMultilevel"/>
    <w:tmpl w:val="AA76F052"/>
    <w:lvl w:ilvl="0" w:tplc="08090001">
      <w:start w:val="1"/>
      <w:numFmt w:val="bullet"/>
      <w:lvlText w:val=""/>
      <w:lvlJc w:val="left"/>
      <w:pPr>
        <w:tabs>
          <w:tab w:val="num" w:pos="1429"/>
        </w:tabs>
        <w:ind w:left="1429" w:hanging="360"/>
      </w:pPr>
      <w:rPr>
        <w:rFonts w:ascii="Symbol" w:hAnsi="Symbol" w:hint="default"/>
      </w:rPr>
    </w:lvl>
    <w:lvl w:ilvl="1" w:tplc="4F96925E" w:tentative="1">
      <w:start w:val="1"/>
      <w:numFmt w:val="decimal"/>
      <w:lvlText w:val="%2."/>
      <w:lvlJc w:val="left"/>
      <w:pPr>
        <w:tabs>
          <w:tab w:val="num" w:pos="2149"/>
        </w:tabs>
        <w:ind w:left="2149" w:hanging="360"/>
      </w:pPr>
    </w:lvl>
    <w:lvl w:ilvl="2" w:tplc="A8042D0E" w:tentative="1">
      <w:start w:val="1"/>
      <w:numFmt w:val="decimal"/>
      <w:lvlText w:val="%3."/>
      <w:lvlJc w:val="left"/>
      <w:pPr>
        <w:tabs>
          <w:tab w:val="num" w:pos="2869"/>
        </w:tabs>
        <w:ind w:left="2869" w:hanging="360"/>
      </w:pPr>
    </w:lvl>
    <w:lvl w:ilvl="3" w:tplc="C898029C" w:tentative="1">
      <w:start w:val="1"/>
      <w:numFmt w:val="decimal"/>
      <w:lvlText w:val="%4."/>
      <w:lvlJc w:val="left"/>
      <w:pPr>
        <w:tabs>
          <w:tab w:val="num" w:pos="3589"/>
        </w:tabs>
        <w:ind w:left="3589" w:hanging="360"/>
      </w:pPr>
    </w:lvl>
    <w:lvl w:ilvl="4" w:tplc="90E0859E" w:tentative="1">
      <w:start w:val="1"/>
      <w:numFmt w:val="decimal"/>
      <w:lvlText w:val="%5."/>
      <w:lvlJc w:val="left"/>
      <w:pPr>
        <w:tabs>
          <w:tab w:val="num" w:pos="4309"/>
        </w:tabs>
        <w:ind w:left="4309" w:hanging="360"/>
      </w:pPr>
    </w:lvl>
    <w:lvl w:ilvl="5" w:tplc="75362E38" w:tentative="1">
      <w:start w:val="1"/>
      <w:numFmt w:val="decimal"/>
      <w:lvlText w:val="%6."/>
      <w:lvlJc w:val="left"/>
      <w:pPr>
        <w:tabs>
          <w:tab w:val="num" w:pos="5029"/>
        </w:tabs>
        <w:ind w:left="5029" w:hanging="360"/>
      </w:pPr>
    </w:lvl>
    <w:lvl w:ilvl="6" w:tplc="AA38BE60" w:tentative="1">
      <w:start w:val="1"/>
      <w:numFmt w:val="decimal"/>
      <w:lvlText w:val="%7."/>
      <w:lvlJc w:val="left"/>
      <w:pPr>
        <w:tabs>
          <w:tab w:val="num" w:pos="5749"/>
        </w:tabs>
        <w:ind w:left="5749" w:hanging="360"/>
      </w:pPr>
    </w:lvl>
    <w:lvl w:ilvl="7" w:tplc="E1EA8ACC" w:tentative="1">
      <w:start w:val="1"/>
      <w:numFmt w:val="decimal"/>
      <w:lvlText w:val="%8."/>
      <w:lvlJc w:val="left"/>
      <w:pPr>
        <w:tabs>
          <w:tab w:val="num" w:pos="6469"/>
        </w:tabs>
        <w:ind w:left="6469" w:hanging="360"/>
      </w:pPr>
    </w:lvl>
    <w:lvl w:ilvl="8" w:tplc="2DBAA338" w:tentative="1">
      <w:start w:val="1"/>
      <w:numFmt w:val="decimal"/>
      <w:lvlText w:val="%9."/>
      <w:lvlJc w:val="left"/>
      <w:pPr>
        <w:tabs>
          <w:tab w:val="num" w:pos="7189"/>
        </w:tabs>
        <w:ind w:left="7189" w:hanging="360"/>
      </w:pPr>
    </w:lvl>
  </w:abstractNum>
  <w:abstractNum w:abstractNumId="59" w15:restartNumberingAfterBreak="0">
    <w:nsid w:val="53F94099"/>
    <w:multiLevelType w:val="hybridMultilevel"/>
    <w:tmpl w:val="EEF27ED4"/>
    <w:lvl w:ilvl="0" w:tplc="041F0001">
      <w:start w:val="1"/>
      <w:numFmt w:val="bullet"/>
      <w:lvlText w:val=""/>
      <w:lvlJc w:val="left"/>
      <w:pPr>
        <w:ind w:left="787" w:hanging="360"/>
      </w:pPr>
      <w:rPr>
        <w:rFonts w:ascii="Symbol" w:hAnsi="Symbol" w:hint="default"/>
      </w:rPr>
    </w:lvl>
    <w:lvl w:ilvl="1" w:tplc="041F0003" w:tentative="1">
      <w:start w:val="1"/>
      <w:numFmt w:val="bullet"/>
      <w:lvlText w:val="o"/>
      <w:lvlJc w:val="left"/>
      <w:pPr>
        <w:ind w:left="1507" w:hanging="360"/>
      </w:pPr>
      <w:rPr>
        <w:rFonts w:ascii="Courier New" w:hAnsi="Courier New" w:cs="Courier New" w:hint="default"/>
      </w:rPr>
    </w:lvl>
    <w:lvl w:ilvl="2" w:tplc="041F0005" w:tentative="1">
      <w:start w:val="1"/>
      <w:numFmt w:val="bullet"/>
      <w:lvlText w:val=""/>
      <w:lvlJc w:val="left"/>
      <w:pPr>
        <w:ind w:left="2227" w:hanging="360"/>
      </w:pPr>
      <w:rPr>
        <w:rFonts w:ascii="Wingdings" w:hAnsi="Wingdings" w:hint="default"/>
      </w:rPr>
    </w:lvl>
    <w:lvl w:ilvl="3" w:tplc="041F0001" w:tentative="1">
      <w:start w:val="1"/>
      <w:numFmt w:val="bullet"/>
      <w:lvlText w:val=""/>
      <w:lvlJc w:val="left"/>
      <w:pPr>
        <w:ind w:left="2947" w:hanging="360"/>
      </w:pPr>
      <w:rPr>
        <w:rFonts w:ascii="Symbol" w:hAnsi="Symbol" w:hint="default"/>
      </w:rPr>
    </w:lvl>
    <w:lvl w:ilvl="4" w:tplc="041F0003" w:tentative="1">
      <w:start w:val="1"/>
      <w:numFmt w:val="bullet"/>
      <w:lvlText w:val="o"/>
      <w:lvlJc w:val="left"/>
      <w:pPr>
        <w:ind w:left="3667" w:hanging="360"/>
      </w:pPr>
      <w:rPr>
        <w:rFonts w:ascii="Courier New" w:hAnsi="Courier New" w:cs="Courier New" w:hint="default"/>
      </w:rPr>
    </w:lvl>
    <w:lvl w:ilvl="5" w:tplc="041F0005" w:tentative="1">
      <w:start w:val="1"/>
      <w:numFmt w:val="bullet"/>
      <w:lvlText w:val=""/>
      <w:lvlJc w:val="left"/>
      <w:pPr>
        <w:ind w:left="4387" w:hanging="360"/>
      </w:pPr>
      <w:rPr>
        <w:rFonts w:ascii="Wingdings" w:hAnsi="Wingdings" w:hint="default"/>
      </w:rPr>
    </w:lvl>
    <w:lvl w:ilvl="6" w:tplc="041F0001" w:tentative="1">
      <w:start w:val="1"/>
      <w:numFmt w:val="bullet"/>
      <w:lvlText w:val=""/>
      <w:lvlJc w:val="left"/>
      <w:pPr>
        <w:ind w:left="5107" w:hanging="360"/>
      </w:pPr>
      <w:rPr>
        <w:rFonts w:ascii="Symbol" w:hAnsi="Symbol" w:hint="default"/>
      </w:rPr>
    </w:lvl>
    <w:lvl w:ilvl="7" w:tplc="041F0003" w:tentative="1">
      <w:start w:val="1"/>
      <w:numFmt w:val="bullet"/>
      <w:lvlText w:val="o"/>
      <w:lvlJc w:val="left"/>
      <w:pPr>
        <w:ind w:left="5827" w:hanging="360"/>
      </w:pPr>
      <w:rPr>
        <w:rFonts w:ascii="Courier New" w:hAnsi="Courier New" w:cs="Courier New" w:hint="default"/>
      </w:rPr>
    </w:lvl>
    <w:lvl w:ilvl="8" w:tplc="041F0005" w:tentative="1">
      <w:start w:val="1"/>
      <w:numFmt w:val="bullet"/>
      <w:lvlText w:val=""/>
      <w:lvlJc w:val="left"/>
      <w:pPr>
        <w:ind w:left="6547" w:hanging="360"/>
      </w:pPr>
      <w:rPr>
        <w:rFonts w:ascii="Wingdings" w:hAnsi="Wingdings" w:hint="default"/>
      </w:rPr>
    </w:lvl>
  </w:abstractNum>
  <w:abstractNum w:abstractNumId="60" w15:restartNumberingAfterBreak="0">
    <w:nsid w:val="564F4B9A"/>
    <w:multiLevelType w:val="hybridMultilevel"/>
    <w:tmpl w:val="367EED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70F1FE8"/>
    <w:multiLevelType w:val="hybridMultilevel"/>
    <w:tmpl w:val="988491D4"/>
    <w:lvl w:ilvl="0" w:tplc="041F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9C1794E"/>
    <w:multiLevelType w:val="hybridMultilevel"/>
    <w:tmpl w:val="F2BCAC3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3" w15:restartNumberingAfterBreak="0">
    <w:nsid w:val="5B2B53C7"/>
    <w:multiLevelType w:val="multilevel"/>
    <w:tmpl w:val="76F648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BFE64A5"/>
    <w:multiLevelType w:val="hybridMultilevel"/>
    <w:tmpl w:val="98429D30"/>
    <w:lvl w:ilvl="0" w:tplc="041F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04E5425"/>
    <w:multiLevelType w:val="hybridMultilevel"/>
    <w:tmpl w:val="B9AA3F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60E85D8C"/>
    <w:multiLevelType w:val="hybridMultilevel"/>
    <w:tmpl w:val="26F01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1316DFD"/>
    <w:multiLevelType w:val="hybridMultilevel"/>
    <w:tmpl w:val="8DAA320A"/>
    <w:lvl w:ilvl="0" w:tplc="2E44525C">
      <w:start w:val="1"/>
      <w:numFmt w:val="decimal"/>
      <w:lvlText w:val="%1."/>
      <w:lvlJc w:val="left"/>
      <w:pPr>
        <w:ind w:left="720" w:hanging="360"/>
      </w:pPr>
      <w:rPr>
        <w:rFonts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1746C03"/>
    <w:multiLevelType w:val="hybridMultilevel"/>
    <w:tmpl w:val="21AAC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4AD1C1F"/>
    <w:multiLevelType w:val="hybridMultilevel"/>
    <w:tmpl w:val="31947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4CF1F1F"/>
    <w:multiLevelType w:val="hybridMultilevel"/>
    <w:tmpl w:val="D2383F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1" w15:restartNumberingAfterBreak="0">
    <w:nsid w:val="66423C02"/>
    <w:multiLevelType w:val="hybridMultilevel"/>
    <w:tmpl w:val="BEDEC230"/>
    <w:lvl w:ilvl="0" w:tplc="041F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67D1F52"/>
    <w:multiLevelType w:val="hybridMultilevel"/>
    <w:tmpl w:val="69EAA7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7D22DC9"/>
    <w:multiLevelType w:val="hybridMultilevel"/>
    <w:tmpl w:val="7D8E3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8D91E08"/>
    <w:multiLevelType w:val="multilevel"/>
    <w:tmpl w:val="5BC4F576"/>
    <w:lvl w:ilvl="0">
      <w:start w:val="2"/>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5" w15:restartNumberingAfterBreak="0">
    <w:nsid w:val="6B321D69"/>
    <w:multiLevelType w:val="hybridMultilevel"/>
    <w:tmpl w:val="18EA34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C3F71FE"/>
    <w:multiLevelType w:val="hybridMultilevel"/>
    <w:tmpl w:val="ECFE4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910541"/>
    <w:multiLevelType w:val="multilevel"/>
    <w:tmpl w:val="5BC4F576"/>
    <w:lvl w:ilvl="0">
      <w:start w:val="2"/>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8" w15:restartNumberingAfterBreak="0">
    <w:nsid w:val="74E07503"/>
    <w:multiLevelType w:val="hybridMultilevel"/>
    <w:tmpl w:val="7D26AB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5394A0C"/>
    <w:multiLevelType w:val="hybridMultilevel"/>
    <w:tmpl w:val="2A30BD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0" w15:restartNumberingAfterBreak="0">
    <w:nsid w:val="76A6196E"/>
    <w:multiLevelType w:val="hybridMultilevel"/>
    <w:tmpl w:val="9BA82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6E74F1E"/>
    <w:multiLevelType w:val="hybridMultilevel"/>
    <w:tmpl w:val="E6EC8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71407CB"/>
    <w:multiLevelType w:val="hybridMultilevel"/>
    <w:tmpl w:val="511044A8"/>
    <w:lvl w:ilvl="0" w:tplc="041F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BF238EE"/>
    <w:multiLevelType w:val="hybridMultilevel"/>
    <w:tmpl w:val="9EF0D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D7B189A"/>
    <w:multiLevelType w:val="hybridMultilevel"/>
    <w:tmpl w:val="EFB6A9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E667586"/>
    <w:multiLevelType w:val="hybridMultilevel"/>
    <w:tmpl w:val="B2B8C8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3"/>
  </w:num>
  <w:num w:numId="2">
    <w:abstractNumId w:val="61"/>
  </w:num>
  <w:num w:numId="3">
    <w:abstractNumId w:val="4"/>
  </w:num>
  <w:num w:numId="4">
    <w:abstractNumId w:val="33"/>
  </w:num>
  <w:num w:numId="5">
    <w:abstractNumId w:val="21"/>
  </w:num>
  <w:num w:numId="6">
    <w:abstractNumId w:val="84"/>
  </w:num>
  <w:num w:numId="7">
    <w:abstractNumId w:val="17"/>
  </w:num>
  <w:num w:numId="8">
    <w:abstractNumId w:val="65"/>
  </w:num>
  <w:num w:numId="9">
    <w:abstractNumId w:val="78"/>
  </w:num>
  <w:num w:numId="10">
    <w:abstractNumId w:val="41"/>
  </w:num>
  <w:num w:numId="11">
    <w:abstractNumId w:val="44"/>
  </w:num>
  <w:num w:numId="12">
    <w:abstractNumId w:val="36"/>
  </w:num>
  <w:num w:numId="13">
    <w:abstractNumId w:val="67"/>
  </w:num>
  <w:num w:numId="14">
    <w:abstractNumId w:val="82"/>
  </w:num>
  <w:num w:numId="15">
    <w:abstractNumId w:val="64"/>
  </w:num>
  <w:num w:numId="16">
    <w:abstractNumId w:val="71"/>
  </w:num>
  <w:num w:numId="17">
    <w:abstractNumId w:val="0"/>
  </w:num>
  <w:num w:numId="18">
    <w:abstractNumId w:val="66"/>
  </w:num>
  <w:num w:numId="19">
    <w:abstractNumId w:val="27"/>
  </w:num>
  <w:num w:numId="20">
    <w:abstractNumId w:val="51"/>
  </w:num>
  <w:num w:numId="21">
    <w:abstractNumId w:val="69"/>
  </w:num>
  <w:num w:numId="22">
    <w:abstractNumId w:val="50"/>
  </w:num>
  <w:num w:numId="23">
    <w:abstractNumId w:val="81"/>
  </w:num>
  <w:num w:numId="24">
    <w:abstractNumId w:val="3"/>
  </w:num>
  <w:num w:numId="25">
    <w:abstractNumId w:val="2"/>
  </w:num>
  <w:num w:numId="26">
    <w:abstractNumId w:val="20"/>
  </w:num>
  <w:num w:numId="27">
    <w:abstractNumId w:val="60"/>
  </w:num>
  <w:num w:numId="28">
    <w:abstractNumId w:val="68"/>
  </w:num>
  <w:num w:numId="29">
    <w:abstractNumId w:val="34"/>
  </w:num>
  <w:num w:numId="30">
    <w:abstractNumId w:val="80"/>
  </w:num>
  <w:num w:numId="31">
    <w:abstractNumId w:val="85"/>
  </w:num>
  <w:num w:numId="32">
    <w:abstractNumId w:val="5"/>
  </w:num>
  <w:num w:numId="33">
    <w:abstractNumId w:val="52"/>
  </w:num>
  <w:num w:numId="34">
    <w:abstractNumId w:val="46"/>
  </w:num>
  <w:num w:numId="35">
    <w:abstractNumId w:val="58"/>
  </w:num>
  <w:num w:numId="36">
    <w:abstractNumId w:val="1"/>
  </w:num>
  <w:num w:numId="37">
    <w:abstractNumId w:val="24"/>
  </w:num>
  <w:num w:numId="38">
    <w:abstractNumId w:val="47"/>
  </w:num>
  <w:num w:numId="39">
    <w:abstractNumId w:val="12"/>
  </w:num>
  <w:num w:numId="40">
    <w:abstractNumId w:val="31"/>
  </w:num>
  <w:num w:numId="41">
    <w:abstractNumId w:val="8"/>
  </w:num>
  <w:num w:numId="42">
    <w:abstractNumId w:val="14"/>
  </w:num>
  <w:num w:numId="43">
    <w:abstractNumId w:val="73"/>
  </w:num>
  <w:num w:numId="44">
    <w:abstractNumId w:val="19"/>
  </w:num>
  <w:num w:numId="45">
    <w:abstractNumId w:val="15"/>
  </w:num>
  <w:num w:numId="46">
    <w:abstractNumId w:val="83"/>
  </w:num>
  <w:num w:numId="47">
    <w:abstractNumId w:val="39"/>
  </w:num>
  <w:num w:numId="48">
    <w:abstractNumId w:val="10"/>
  </w:num>
  <w:num w:numId="49">
    <w:abstractNumId w:val="76"/>
  </w:num>
  <w:num w:numId="50">
    <w:abstractNumId w:val="11"/>
  </w:num>
  <w:num w:numId="51">
    <w:abstractNumId w:val="18"/>
  </w:num>
  <w:num w:numId="52">
    <w:abstractNumId w:val="42"/>
  </w:num>
  <w:num w:numId="53">
    <w:abstractNumId w:val="57"/>
  </w:num>
  <w:num w:numId="54">
    <w:abstractNumId w:val="25"/>
  </w:num>
  <w:num w:numId="55">
    <w:abstractNumId w:val="7"/>
  </w:num>
  <w:num w:numId="56">
    <w:abstractNumId w:val="79"/>
  </w:num>
  <w:num w:numId="57">
    <w:abstractNumId w:val="59"/>
  </w:num>
  <w:num w:numId="58">
    <w:abstractNumId w:val="35"/>
  </w:num>
  <w:num w:numId="59">
    <w:abstractNumId w:val="56"/>
  </w:num>
  <w:num w:numId="60">
    <w:abstractNumId w:val="45"/>
  </w:num>
  <w:num w:numId="61">
    <w:abstractNumId w:val="54"/>
  </w:num>
  <w:num w:numId="62">
    <w:abstractNumId w:val="9"/>
  </w:num>
  <w:num w:numId="63">
    <w:abstractNumId w:val="48"/>
  </w:num>
  <w:num w:numId="64">
    <w:abstractNumId w:val="29"/>
  </w:num>
  <w:num w:numId="65">
    <w:abstractNumId w:val="72"/>
  </w:num>
  <w:num w:numId="66">
    <w:abstractNumId w:val="38"/>
  </w:num>
  <w:num w:numId="67">
    <w:abstractNumId w:val="6"/>
  </w:num>
  <w:num w:numId="68">
    <w:abstractNumId w:val="49"/>
  </w:num>
  <w:num w:numId="69">
    <w:abstractNumId w:val="77"/>
  </w:num>
  <w:num w:numId="70">
    <w:abstractNumId w:val="75"/>
  </w:num>
  <w:num w:numId="71">
    <w:abstractNumId w:val="40"/>
  </w:num>
  <w:num w:numId="72">
    <w:abstractNumId w:val="32"/>
  </w:num>
  <w:num w:numId="73">
    <w:abstractNumId w:val="26"/>
  </w:num>
  <w:num w:numId="74">
    <w:abstractNumId w:val="37"/>
  </w:num>
  <w:num w:numId="75">
    <w:abstractNumId w:val="62"/>
  </w:num>
  <w:num w:numId="76">
    <w:abstractNumId w:val="13"/>
  </w:num>
  <w:num w:numId="77">
    <w:abstractNumId w:val="70"/>
  </w:num>
  <w:num w:numId="78">
    <w:abstractNumId w:val="22"/>
  </w:num>
  <w:num w:numId="79">
    <w:abstractNumId w:val="63"/>
  </w:num>
  <w:num w:numId="80">
    <w:abstractNumId w:val="74"/>
  </w:num>
  <w:num w:numId="81">
    <w:abstractNumId w:val="55"/>
  </w:num>
  <w:num w:numId="82">
    <w:abstractNumId w:val="53"/>
  </w:num>
  <w:num w:numId="83">
    <w:abstractNumId w:val="28"/>
  </w:num>
  <w:num w:numId="84">
    <w:abstractNumId w:val="30"/>
  </w:num>
  <w:num w:numId="85">
    <w:abstractNumId w:val="16"/>
  </w:num>
  <w:num w:numId="86">
    <w:abstractNumId w:val="2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7DCA"/>
    <w:rsid w:val="00000A76"/>
    <w:rsid w:val="00000BDD"/>
    <w:rsid w:val="00002798"/>
    <w:rsid w:val="000027BA"/>
    <w:rsid w:val="00002CFC"/>
    <w:rsid w:val="00003648"/>
    <w:rsid w:val="000045ED"/>
    <w:rsid w:val="0000512C"/>
    <w:rsid w:val="00005658"/>
    <w:rsid w:val="000066E8"/>
    <w:rsid w:val="00007FDE"/>
    <w:rsid w:val="00011C1D"/>
    <w:rsid w:val="00011FE7"/>
    <w:rsid w:val="0001219A"/>
    <w:rsid w:val="000124EA"/>
    <w:rsid w:val="00013C2C"/>
    <w:rsid w:val="00013DDB"/>
    <w:rsid w:val="0001411D"/>
    <w:rsid w:val="0001442B"/>
    <w:rsid w:val="00015214"/>
    <w:rsid w:val="00015CA7"/>
    <w:rsid w:val="00016F91"/>
    <w:rsid w:val="00020694"/>
    <w:rsid w:val="00020AD3"/>
    <w:rsid w:val="00020FD3"/>
    <w:rsid w:val="0002116B"/>
    <w:rsid w:val="00023AA5"/>
    <w:rsid w:val="00024C5B"/>
    <w:rsid w:val="00025448"/>
    <w:rsid w:val="00025601"/>
    <w:rsid w:val="00025EC4"/>
    <w:rsid w:val="000300BF"/>
    <w:rsid w:val="00031391"/>
    <w:rsid w:val="000319CD"/>
    <w:rsid w:val="000321D2"/>
    <w:rsid w:val="000322CC"/>
    <w:rsid w:val="000325F7"/>
    <w:rsid w:val="00032B00"/>
    <w:rsid w:val="00033178"/>
    <w:rsid w:val="00034F17"/>
    <w:rsid w:val="0003530B"/>
    <w:rsid w:val="000356F2"/>
    <w:rsid w:val="00035922"/>
    <w:rsid w:val="00036F2C"/>
    <w:rsid w:val="00036FFF"/>
    <w:rsid w:val="00037E44"/>
    <w:rsid w:val="000408A5"/>
    <w:rsid w:val="000411E7"/>
    <w:rsid w:val="00041934"/>
    <w:rsid w:val="00043C05"/>
    <w:rsid w:val="00043F36"/>
    <w:rsid w:val="00044764"/>
    <w:rsid w:val="00045ABD"/>
    <w:rsid w:val="00047BD4"/>
    <w:rsid w:val="00047ED9"/>
    <w:rsid w:val="00052153"/>
    <w:rsid w:val="0005219F"/>
    <w:rsid w:val="0005560A"/>
    <w:rsid w:val="00055FDB"/>
    <w:rsid w:val="000608EB"/>
    <w:rsid w:val="00063798"/>
    <w:rsid w:val="00064C73"/>
    <w:rsid w:val="00064F8C"/>
    <w:rsid w:val="000655CC"/>
    <w:rsid w:val="00066156"/>
    <w:rsid w:val="000669C1"/>
    <w:rsid w:val="00070439"/>
    <w:rsid w:val="000705D7"/>
    <w:rsid w:val="000709ED"/>
    <w:rsid w:val="00071C32"/>
    <w:rsid w:val="00072C45"/>
    <w:rsid w:val="00072C8A"/>
    <w:rsid w:val="000736F8"/>
    <w:rsid w:val="00074321"/>
    <w:rsid w:val="000743A1"/>
    <w:rsid w:val="000761FC"/>
    <w:rsid w:val="00076633"/>
    <w:rsid w:val="0007671D"/>
    <w:rsid w:val="000775F1"/>
    <w:rsid w:val="0007771B"/>
    <w:rsid w:val="000805D8"/>
    <w:rsid w:val="00080FCA"/>
    <w:rsid w:val="00080FEC"/>
    <w:rsid w:val="00081526"/>
    <w:rsid w:val="00081551"/>
    <w:rsid w:val="00083D77"/>
    <w:rsid w:val="00087243"/>
    <w:rsid w:val="00087696"/>
    <w:rsid w:val="000907E1"/>
    <w:rsid w:val="00091786"/>
    <w:rsid w:val="000927BB"/>
    <w:rsid w:val="00093C01"/>
    <w:rsid w:val="000942AB"/>
    <w:rsid w:val="00094525"/>
    <w:rsid w:val="00095B96"/>
    <w:rsid w:val="00095E90"/>
    <w:rsid w:val="000A147A"/>
    <w:rsid w:val="000A1808"/>
    <w:rsid w:val="000A24B7"/>
    <w:rsid w:val="000A26A4"/>
    <w:rsid w:val="000A3C81"/>
    <w:rsid w:val="000A45C9"/>
    <w:rsid w:val="000A4803"/>
    <w:rsid w:val="000A4EC5"/>
    <w:rsid w:val="000A5596"/>
    <w:rsid w:val="000A55ED"/>
    <w:rsid w:val="000A60F3"/>
    <w:rsid w:val="000A76FB"/>
    <w:rsid w:val="000A7BDA"/>
    <w:rsid w:val="000B133B"/>
    <w:rsid w:val="000B25AB"/>
    <w:rsid w:val="000B33A4"/>
    <w:rsid w:val="000B3A9F"/>
    <w:rsid w:val="000B499F"/>
    <w:rsid w:val="000B5FE3"/>
    <w:rsid w:val="000C15DA"/>
    <w:rsid w:val="000C2FCE"/>
    <w:rsid w:val="000C34A2"/>
    <w:rsid w:val="000C4152"/>
    <w:rsid w:val="000C478F"/>
    <w:rsid w:val="000C4E25"/>
    <w:rsid w:val="000C69FC"/>
    <w:rsid w:val="000D031B"/>
    <w:rsid w:val="000D3843"/>
    <w:rsid w:val="000D409E"/>
    <w:rsid w:val="000D4C24"/>
    <w:rsid w:val="000D5EF9"/>
    <w:rsid w:val="000D6D7E"/>
    <w:rsid w:val="000D723B"/>
    <w:rsid w:val="000D7561"/>
    <w:rsid w:val="000E0084"/>
    <w:rsid w:val="000E0297"/>
    <w:rsid w:val="000E07F2"/>
    <w:rsid w:val="000E088F"/>
    <w:rsid w:val="000E14D4"/>
    <w:rsid w:val="000E2048"/>
    <w:rsid w:val="000E2A53"/>
    <w:rsid w:val="000E2CC1"/>
    <w:rsid w:val="000E319D"/>
    <w:rsid w:val="000E31B8"/>
    <w:rsid w:val="000E31EA"/>
    <w:rsid w:val="000E55EA"/>
    <w:rsid w:val="000E5CC4"/>
    <w:rsid w:val="000E5D75"/>
    <w:rsid w:val="000E6BC1"/>
    <w:rsid w:val="000E74C0"/>
    <w:rsid w:val="000F1A55"/>
    <w:rsid w:val="000F2A7E"/>
    <w:rsid w:val="000F3C0E"/>
    <w:rsid w:val="000F4A60"/>
    <w:rsid w:val="000F4BEE"/>
    <w:rsid w:val="000F68F1"/>
    <w:rsid w:val="000F6982"/>
    <w:rsid w:val="000F7EF7"/>
    <w:rsid w:val="00101AD1"/>
    <w:rsid w:val="00104363"/>
    <w:rsid w:val="00104B2E"/>
    <w:rsid w:val="00106F08"/>
    <w:rsid w:val="00107B45"/>
    <w:rsid w:val="00110EEB"/>
    <w:rsid w:val="00112CBE"/>
    <w:rsid w:val="001144BC"/>
    <w:rsid w:val="00114AB7"/>
    <w:rsid w:val="00117BC8"/>
    <w:rsid w:val="00117DD7"/>
    <w:rsid w:val="001219A5"/>
    <w:rsid w:val="001232E4"/>
    <w:rsid w:val="00127DF9"/>
    <w:rsid w:val="0013056C"/>
    <w:rsid w:val="00130D9C"/>
    <w:rsid w:val="001313E1"/>
    <w:rsid w:val="001342A6"/>
    <w:rsid w:val="001345F4"/>
    <w:rsid w:val="00134761"/>
    <w:rsid w:val="00134FD3"/>
    <w:rsid w:val="00135464"/>
    <w:rsid w:val="001363D3"/>
    <w:rsid w:val="00136C0E"/>
    <w:rsid w:val="00136DBE"/>
    <w:rsid w:val="00137BB2"/>
    <w:rsid w:val="00137BF2"/>
    <w:rsid w:val="00141232"/>
    <w:rsid w:val="00141944"/>
    <w:rsid w:val="00142651"/>
    <w:rsid w:val="00144351"/>
    <w:rsid w:val="0014435B"/>
    <w:rsid w:val="00145853"/>
    <w:rsid w:val="0014752F"/>
    <w:rsid w:val="001475EB"/>
    <w:rsid w:val="00150BB5"/>
    <w:rsid w:val="00151C98"/>
    <w:rsid w:val="00151EED"/>
    <w:rsid w:val="00152960"/>
    <w:rsid w:val="001537BB"/>
    <w:rsid w:val="00153E9E"/>
    <w:rsid w:val="00154E81"/>
    <w:rsid w:val="001557FE"/>
    <w:rsid w:val="00156E14"/>
    <w:rsid w:val="00157444"/>
    <w:rsid w:val="00157BD0"/>
    <w:rsid w:val="001609F4"/>
    <w:rsid w:val="00160F64"/>
    <w:rsid w:val="00161459"/>
    <w:rsid w:val="00162CC8"/>
    <w:rsid w:val="00164C52"/>
    <w:rsid w:val="00167ED8"/>
    <w:rsid w:val="001707CC"/>
    <w:rsid w:val="00170EED"/>
    <w:rsid w:val="00170FCB"/>
    <w:rsid w:val="00171225"/>
    <w:rsid w:val="0017200C"/>
    <w:rsid w:val="00172FAC"/>
    <w:rsid w:val="001745F5"/>
    <w:rsid w:val="001752D1"/>
    <w:rsid w:val="00175FA4"/>
    <w:rsid w:val="001772BD"/>
    <w:rsid w:val="00177E59"/>
    <w:rsid w:val="00181C19"/>
    <w:rsid w:val="00182322"/>
    <w:rsid w:val="00182A92"/>
    <w:rsid w:val="001861DE"/>
    <w:rsid w:val="00186AB0"/>
    <w:rsid w:val="001873B5"/>
    <w:rsid w:val="00190042"/>
    <w:rsid w:val="001908FD"/>
    <w:rsid w:val="00192AD5"/>
    <w:rsid w:val="00194621"/>
    <w:rsid w:val="00194BDE"/>
    <w:rsid w:val="00195B44"/>
    <w:rsid w:val="00197CB3"/>
    <w:rsid w:val="001A1BA1"/>
    <w:rsid w:val="001A2764"/>
    <w:rsid w:val="001A277C"/>
    <w:rsid w:val="001A4AE0"/>
    <w:rsid w:val="001A6AA1"/>
    <w:rsid w:val="001A79EE"/>
    <w:rsid w:val="001A7E4D"/>
    <w:rsid w:val="001B1E11"/>
    <w:rsid w:val="001B3D1A"/>
    <w:rsid w:val="001B637D"/>
    <w:rsid w:val="001C11A4"/>
    <w:rsid w:val="001C1823"/>
    <w:rsid w:val="001C1D88"/>
    <w:rsid w:val="001C2746"/>
    <w:rsid w:val="001C294E"/>
    <w:rsid w:val="001C367C"/>
    <w:rsid w:val="001C3C6A"/>
    <w:rsid w:val="001C3FF3"/>
    <w:rsid w:val="001C4749"/>
    <w:rsid w:val="001C7F7A"/>
    <w:rsid w:val="001D10F0"/>
    <w:rsid w:val="001D1375"/>
    <w:rsid w:val="001D1625"/>
    <w:rsid w:val="001D3898"/>
    <w:rsid w:val="001D3A3D"/>
    <w:rsid w:val="001D46BD"/>
    <w:rsid w:val="001D516D"/>
    <w:rsid w:val="001D612D"/>
    <w:rsid w:val="001D66D6"/>
    <w:rsid w:val="001D792D"/>
    <w:rsid w:val="001E030E"/>
    <w:rsid w:val="001E112C"/>
    <w:rsid w:val="001E17BD"/>
    <w:rsid w:val="001E397D"/>
    <w:rsid w:val="001E3DBA"/>
    <w:rsid w:val="001E4091"/>
    <w:rsid w:val="001E6993"/>
    <w:rsid w:val="001E699B"/>
    <w:rsid w:val="001E79A5"/>
    <w:rsid w:val="001F13A6"/>
    <w:rsid w:val="001F161D"/>
    <w:rsid w:val="001F1BBB"/>
    <w:rsid w:val="001F2A32"/>
    <w:rsid w:val="001F2E3D"/>
    <w:rsid w:val="001F325F"/>
    <w:rsid w:val="001F39D5"/>
    <w:rsid w:val="001F42EC"/>
    <w:rsid w:val="001F4651"/>
    <w:rsid w:val="001F4D67"/>
    <w:rsid w:val="001F4E58"/>
    <w:rsid w:val="001F5200"/>
    <w:rsid w:val="001F541F"/>
    <w:rsid w:val="001F5983"/>
    <w:rsid w:val="001F626B"/>
    <w:rsid w:val="001F6E28"/>
    <w:rsid w:val="001F7170"/>
    <w:rsid w:val="001F71DC"/>
    <w:rsid w:val="001F7EAD"/>
    <w:rsid w:val="00201279"/>
    <w:rsid w:val="00203273"/>
    <w:rsid w:val="002035E7"/>
    <w:rsid w:val="00204D6B"/>
    <w:rsid w:val="002052D6"/>
    <w:rsid w:val="00206256"/>
    <w:rsid w:val="002063A4"/>
    <w:rsid w:val="0020651C"/>
    <w:rsid w:val="00206745"/>
    <w:rsid w:val="002108D3"/>
    <w:rsid w:val="002116FE"/>
    <w:rsid w:val="00212B5B"/>
    <w:rsid w:val="00212B5D"/>
    <w:rsid w:val="0021404A"/>
    <w:rsid w:val="00214A36"/>
    <w:rsid w:val="0021503C"/>
    <w:rsid w:val="00216485"/>
    <w:rsid w:val="0021670B"/>
    <w:rsid w:val="0021759C"/>
    <w:rsid w:val="0021797A"/>
    <w:rsid w:val="00217CB9"/>
    <w:rsid w:val="0022234D"/>
    <w:rsid w:val="00222C95"/>
    <w:rsid w:val="00223383"/>
    <w:rsid w:val="002241A3"/>
    <w:rsid w:val="0022473A"/>
    <w:rsid w:val="00224902"/>
    <w:rsid w:val="00224C79"/>
    <w:rsid w:val="002254BC"/>
    <w:rsid w:val="00225584"/>
    <w:rsid w:val="002256E0"/>
    <w:rsid w:val="00225CBA"/>
    <w:rsid w:val="002274CD"/>
    <w:rsid w:val="00227BB9"/>
    <w:rsid w:val="00230B2B"/>
    <w:rsid w:val="00231049"/>
    <w:rsid w:val="002313C9"/>
    <w:rsid w:val="00231418"/>
    <w:rsid w:val="00231EE4"/>
    <w:rsid w:val="00232264"/>
    <w:rsid w:val="002330E5"/>
    <w:rsid w:val="002331DC"/>
    <w:rsid w:val="002352C3"/>
    <w:rsid w:val="0023572D"/>
    <w:rsid w:val="00236B6F"/>
    <w:rsid w:val="002370EA"/>
    <w:rsid w:val="00240167"/>
    <w:rsid w:val="00240500"/>
    <w:rsid w:val="00241082"/>
    <w:rsid w:val="002413C3"/>
    <w:rsid w:val="00241AE0"/>
    <w:rsid w:val="00242065"/>
    <w:rsid w:val="002423F4"/>
    <w:rsid w:val="00242F44"/>
    <w:rsid w:val="0024640A"/>
    <w:rsid w:val="002466FF"/>
    <w:rsid w:val="00250708"/>
    <w:rsid w:val="0025080F"/>
    <w:rsid w:val="00251EFD"/>
    <w:rsid w:val="00252729"/>
    <w:rsid w:val="00252ABC"/>
    <w:rsid w:val="002534ED"/>
    <w:rsid w:val="00253D08"/>
    <w:rsid w:val="00255194"/>
    <w:rsid w:val="0025612B"/>
    <w:rsid w:val="0025755C"/>
    <w:rsid w:val="00257BAE"/>
    <w:rsid w:val="002600E6"/>
    <w:rsid w:val="002641D3"/>
    <w:rsid w:val="00264720"/>
    <w:rsid w:val="00270338"/>
    <w:rsid w:val="0027092F"/>
    <w:rsid w:val="0027156A"/>
    <w:rsid w:val="00272088"/>
    <w:rsid w:val="002722BD"/>
    <w:rsid w:val="00272BCC"/>
    <w:rsid w:val="0027318F"/>
    <w:rsid w:val="002739D6"/>
    <w:rsid w:val="00273AB1"/>
    <w:rsid w:val="002755C5"/>
    <w:rsid w:val="002761CE"/>
    <w:rsid w:val="00277102"/>
    <w:rsid w:val="002773E0"/>
    <w:rsid w:val="00277EC1"/>
    <w:rsid w:val="00280E3D"/>
    <w:rsid w:val="00281DA5"/>
    <w:rsid w:val="00286242"/>
    <w:rsid w:val="002879C8"/>
    <w:rsid w:val="0029205B"/>
    <w:rsid w:val="00292340"/>
    <w:rsid w:val="00294BB6"/>
    <w:rsid w:val="00294C86"/>
    <w:rsid w:val="00295049"/>
    <w:rsid w:val="00295842"/>
    <w:rsid w:val="00297E0A"/>
    <w:rsid w:val="002A220E"/>
    <w:rsid w:val="002A2C33"/>
    <w:rsid w:val="002A3987"/>
    <w:rsid w:val="002A52C0"/>
    <w:rsid w:val="002A53A8"/>
    <w:rsid w:val="002A56A7"/>
    <w:rsid w:val="002B0144"/>
    <w:rsid w:val="002B0A4C"/>
    <w:rsid w:val="002B16D2"/>
    <w:rsid w:val="002B24E6"/>
    <w:rsid w:val="002B48F7"/>
    <w:rsid w:val="002B519B"/>
    <w:rsid w:val="002B54D5"/>
    <w:rsid w:val="002B5FD8"/>
    <w:rsid w:val="002B6E8D"/>
    <w:rsid w:val="002B729B"/>
    <w:rsid w:val="002C0C70"/>
    <w:rsid w:val="002C1024"/>
    <w:rsid w:val="002C15FD"/>
    <w:rsid w:val="002C6720"/>
    <w:rsid w:val="002C7344"/>
    <w:rsid w:val="002C7970"/>
    <w:rsid w:val="002D0448"/>
    <w:rsid w:val="002D1D11"/>
    <w:rsid w:val="002D2A61"/>
    <w:rsid w:val="002D42EB"/>
    <w:rsid w:val="002D4E51"/>
    <w:rsid w:val="002D539F"/>
    <w:rsid w:val="002D6A3A"/>
    <w:rsid w:val="002E0521"/>
    <w:rsid w:val="002E0742"/>
    <w:rsid w:val="002E0FFF"/>
    <w:rsid w:val="002E3388"/>
    <w:rsid w:val="002F214D"/>
    <w:rsid w:val="002F2D2F"/>
    <w:rsid w:val="002F37A4"/>
    <w:rsid w:val="002F3C65"/>
    <w:rsid w:val="002F47B2"/>
    <w:rsid w:val="002F4B57"/>
    <w:rsid w:val="002F4E1D"/>
    <w:rsid w:val="002F565B"/>
    <w:rsid w:val="002F62E4"/>
    <w:rsid w:val="002F7177"/>
    <w:rsid w:val="002F7D60"/>
    <w:rsid w:val="003000D4"/>
    <w:rsid w:val="003001CD"/>
    <w:rsid w:val="003019FE"/>
    <w:rsid w:val="00302E45"/>
    <w:rsid w:val="0030402A"/>
    <w:rsid w:val="00304E3E"/>
    <w:rsid w:val="00305E8A"/>
    <w:rsid w:val="0030698F"/>
    <w:rsid w:val="00306C50"/>
    <w:rsid w:val="003101CE"/>
    <w:rsid w:val="0031059C"/>
    <w:rsid w:val="0031093E"/>
    <w:rsid w:val="00310C7E"/>
    <w:rsid w:val="00310D75"/>
    <w:rsid w:val="00311538"/>
    <w:rsid w:val="00314293"/>
    <w:rsid w:val="003146D5"/>
    <w:rsid w:val="003155E7"/>
    <w:rsid w:val="00315BAD"/>
    <w:rsid w:val="003173E8"/>
    <w:rsid w:val="00321756"/>
    <w:rsid w:val="00322518"/>
    <w:rsid w:val="00322886"/>
    <w:rsid w:val="00323E6A"/>
    <w:rsid w:val="00324810"/>
    <w:rsid w:val="00324CE5"/>
    <w:rsid w:val="003253A7"/>
    <w:rsid w:val="00326123"/>
    <w:rsid w:val="003274F2"/>
    <w:rsid w:val="003276B0"/>
    <w:rsid w:val="0033002D"/>
    <w:rsid w:val="003338AB"/>
    <w:rsid w:val="00334582"/>
    <w:rsid w:val="00335B75"/>
    <w:rsid w:val="00336A59"/>
    <w:rsid w:val="0034050B"/>
    <w:rsid w:val="003408EB"/>
    <w:rsid w:val="0034095E"/>
    <w:rsid w:val="00341088"/>
    <w:rsid w:val="0034209C"/>
    <w:rsid w:val="00342F34"/>
    <w:rsid w:val="00343543"/>
    <w:rsid w:val="00343A0E"/>
    <w:rsid w:val="00343CD0"/>
    <w:rsid w:val="003449C0"/>
    <w:rsid w:val="003459AA"/>
    <w:rsid w:val="00346406"/>
    <w:rsid w:val="0034697D"/>
    <w:rsid w:val="00347E75"/>
    <w:rsid w:val="00351FD5"/>
    <w:rsid w:val="003520CB"/>
    <w:rsid w:val="00352950"/>
    <w:rsid w:val="0035320B"/>
    <w:rsid w:val="00354482"/>
    <w:rsid w:val="0035480A"/>
    <w:rsid w:val="00355565"/>
    <w:rsid w:val="00355A1C"/>
    <w:rsid w:val="003575FC"/>
    <w:rsid w:val="00360466"/>
    <w:rsid w:val="00361250"/>
    <w:rsid w:val="00361F60"/>
    <w:rsid w:val="00363BF6"/>
    <w:rsid w:val="00365566"/>
    <w:rsid w:val="00365F23"/>
    <w:rsid w:val="003676EB"/>
    <w:rsid w:val="00367A46"/>
    <w:rsid w:val="003707E0"/>
    <w:rsid w:val="00371E4F"/>
    <w:rsid w:val="00372C05"/>
    <w:rsid w:val="003732BB"/>
    <w:rsid w:val="00373EAA"/>
    <w:rsid w:val="00374328"/>
    <w:rsid w:val="0037503C"/>
    <w:rsid w:val="00375A5F"/>
    <w:rsid w:val="00375DAB"/>
    <w:rsid w:val="0037662C"/>
    <w:rsid w:val="00376DFF"/>
    <w:rsid w:val="00376E4C"/>
    <w:rsid w:val="003778AD"/>
    <w:rsid w:val="00380691"/>
    <w:rsid w:val="003806A9"/>
    <w:rsid w:val="003846C8"/>
    <w:rsid w:val="00384B77"/>
    <w:rsid w:val="0038528F"/>
    <w:rsid w:val="00385401"/>
    <w:rsid w:val="00387E0A"/>
    <w:rsid w:val="00391810"/>
    <w:rsid w:val="00392615"/>
    <w:rsid w:val="00393271"/>
    <w:rsid w:val="00393F3C"/>
    <w:rsid w:val="003944FB"/>
    <w:rsid w:val="00394E89"/>
    <w:rsid w:val="00395034"/>
    <w:rsid w:val="003975AE"/>
    <w:rsid w:val="0039771A"/>
    <w:rsid w:val="003A06E6"/>
    <w:rsid w:val="003A2F0C"/>
    <w:rsid w:val="003A3AD0"/>
    <w:rsid w:val="003A479F"/>
    <w:rsid w:val="003A570E"/>
    <w:rsid w:val="003A6FE7"/>
    <w:rsid w:val="003A7413"/>
    <w:rsid w:val="003A7466"/>
    <w:rsid w:val="003A747C"/>
    <w:rsid w:val="003A7901"/>
    <w:rsid w:val="003A7FAD"/>
    <w:rsid w:val="003B0804"/>
    <w:rsid w:val="003B08B4"/>
    <w:rsid w:val="003B0A99"/>
    <w:rsid w:val="003B13A8"/>
    <w:rsid w:val="003B17EF"/>
    <w:rsid w:val="003B1D06"/>
    <w:rsid w:val="003B22A2"/>
    <w:rsid w:val="003B22D0"/>
    <w:rsid w:val="003B34FC"/>
    <w:rsid w:val="003B48C0"/>
    <w:rsid w:val="003B4CBF"/>
    <w:rsid w:val="003B55D5"/>
    <w:rsid w:val="003B6EB7"/>
    <w:rsid w:val="003B79CB"/>
    <w:rsid w:val="003C1839"/>
    <w:rsid w:val="003C432B"/>
    <w:rsid w:val="003C5509"/>
    <w:rsid w:val="003C5866"/>
    <w:rsid w:val="003C599D"/>
    <w:rsid w:val="003C67B1"/>
    <w:rsid w:val="003C6F6E"/>
    <w:rsid w:val="003C774A"/>
    <w:rsid w:val="003C7EE1"/>
    <w:rsid w:val="003D06E2"/>
    <w:rsid w:val="003D1ADB"/>
    <w:rsid w:val="003D21C2"/>
    <w:rsid w:val="003D4678"/>
    <w:rsid w:val="003D5159"/>
    <w:rsid w:val="003D5456"/>
    <w:rsid w:val="003D6CEE"/>
    <w:rsid w:val="003D6D9D"/>
    <w:rsid w:val="003E1AC0"/>
    <w:rsid w:val="003E1FE1"/>
    <w:rsid w:val="003E2883"/>
    <w:rsid w:val="003E4AE3"/>
    <w:rsid w:val="003E4FDD"/>
    <w:rsid w:val="003E5E9D"/>
    <w:rsid w:val="003F02BD"/>
    <w:rsid w:val="003F18EC"/>
    <w:rsid w:val="003F19F8"/>
    <w:rsid w:val="003F1CE1"/>
    <w:rsid w:val="003F1F9D"/>
    <w:rsid w:val="003F2A78"/>
    <w:rsid w:val="003F3790"/>
    <w:rsid w:val="003F5296"/>
    <w:rsid w:val="003F54A7"/>
    <w:rsid w:val="003F5A51"/>
    <w:rsid w:val="003F5A64"/>
    <w:rsid w:val="003F6530"/>
    <w:rsid w:val="00400150"/>
    <w:rsid w:val="00400CD1"/>
    <w:rsid w:val="00400F05"/>
    <w:rsid w:val="0040199E"/>
    <w:rsid w:val="0040284C"/>
    <w:rsid w:val="00402B73"/>
    <w:rsid w:val="00402D44"/>
    <w:rsid w:val="00403F4D"/>
    <w:rsid w:val="00404B0C"/>
    <w:rsid w:val="00404F10"/>
    <w:rsid w:val="004051B2"/>
    <w:rsid w:val="004056A1"/>
    <w:rsid w:val="00406C0D"/>
    <w:rsid w:val="004109B6"/>
    <w:rsid w:val="004118E2"/>
    <w:rsid w:val="00412870"/>
    <w:rsid w:val="00413814"/>
    <w:rsid w:val="00413C48"/>
    <w:rsid w:val="00416C82"/>
    <w:rsid w:val="00417A95"/>
    <w:rsid w:val="00420A55"/>
    <w:rsid w:val="004211EA"/>
    <w:rsid w:val="00422411"/>
    <w:rsid w:val="00423F4A"/>
    <w:rsid w:val="0042462D"/>
    <w:rsid w:val="00424932"/>
    <w:rsid w:val="004249C0"/>
    <w:rsid w:val="00424C61"/>
    <w:rsid w:val="00424D31"/>
    <w:rsid w:val="00425649"/>
    <w:rsid w:val="004258E6"/>
    <w:rsid w:val="00425DC1"/>
    <w:rsid w:val="00426115"/>
    <w:rsid w:val="00431004"/>
    <w:rsid w:val="00431628"/>
    <w:rsid w:val="0043176F"/>
    <w:rsid w:val="00431ABF"/>
    <w:rsid w:val="00432869"/>
    <w:rsid w:val="00434062"/>
    <w:rsid w:val="00434A12"/>
    <w:rsid w:val="004356BA"/>
    <w:rsid w:val="00435AFE"/>
    <w:rsid w:val="0043666E"/>
    <w:rsid w:val="004370A2"/>
    <w:rsid w:val="00437EBF"/>
    <w:rsid w:val="004405C7"/>
    <w:rsid w:val="00440BB3"/>
    <w:rsid w:val="00441B24"/>
    <w:rsid w:val="0044287A"/>
    <w:rsid w:val="00443398"/>
    <w:rsid w:val="0044533A"/>
    <w:rsid w:val="00450862"/>
    <w:rsid w:val="00450928"/>
    <w:rsid w:val="00450FCB"/>
    <w:rsid w:val="00457487"/>
    <w:rsid w:val="00457D9C"/>
    <w:rsid w:val="00460F1C"/>
    <w:rsid w:val="00461334"/>
    <w:rsid w:val="00461707"/>
    <w:rsid w:val="00461BD4"/>
    <w:rsid w:val="00463004"/>
    <w:rsid w:val="00463093"/>
    <w:rsid w:val="0046337A"/>
    <w:rsid w:val="00463569"/>
    <w:rsid w:val="00465BB7"/>
    <w:rsid w:val="00465E6C"/>
    <w:rsid w:val="00467476"/>
    <w:rsid w:val="00471D09"/>
    <w:rsid w:val="00472609"/>
    <w:rsid w:val="004735A1"/>
    <w:rsid w:val="0047371A"/>
    <w:rsid w:val="004755CC"/>
    <w:rsid w:val="004765AF"/>
    <w:rsid w:val="00480105"/>
    <w:rsid w:val="00481FD7"/>
    <w:rsid w:val="0048288B"/>
    <w:rsid w:val="00482FE7"/>
    <w:rsid w:val="0048304F"/>
    <w:rsid w:val="00483786"/>
    <w:rsid w:val="00483BB2"/>
    <w:rsid w:val="004845E6"/>
    <w:rsid w:val="0048580F"/>
    <w:rsid w:val="00486CF9"/>
    <w:rsid w:val="0049082A"/>
    <w:rsid w:val="00490E0C"/>
    <w:rsid w:val="00492CB6"/>
    <w:rsid w:val="00494379"/>
    <w:rsid w:val="004946A1"/>
    <w:rsid w:val="0049490D"/>
    <w:rsid w:val="004963CA"/>
    <w:rsid w:val="004978F4"/>
    <w:rsid w:val="004A0678"/>
    <w:rsid w:val="004A1045"/>
    <w:rsid w:val="004A2D78"/>
    <w:rsid w:val="004A4D82"/>
    <w:rsid w:val="004A634E"/>
    <w:rsid w:val="004B0331"/>
    <w:rsid w:val="004B072D"/>
    <w:rsid w:val="004B1B76"/>
    <w:rsid w:val="004B1B88"/>
    <w:rsid w:val="004B1EAB"/>
    <w:rsid w:val="004B3C7F"/>
    <w:rsid w:val="004B3CF8"/>
    <w:rsid w:val="004B3D3C"/>
    <w:rsid w:val="004B41B0"/>
    <w:rsid w:val="004B4771"/>
    <w:rsid w:val="004B4791"/>
    <w:rsid w:val="004B4CB4"/>
    <w:rsid w:val="004B5655"/>
    <w:rsid w:val="004B5DA0"/>
    <w:rsid w:val="004B7695"/>
    <w:rsid w:val="004B7F5A"/>
    <w:rsid w:val="004C008B"/>
    <w:rsid w:val="004C00FD"/>
    <w:rsid w:val="004C0A48"/>
    <w:rsid w:val="004C16AC"/>
    <w:rsid w:val="004C2031"/>
    <w:rsid w:val="004C2814"/>
    <w:rsid w:val="004C48A7"/>
    <w:rsid w:val="004C563F"/>
    <w:rsid w:val="004C589E"/>
    <w:rsid w:val="004C58B3"/>
    <w:rsid w:val="004C7365"/>
    <w:rsid w:val="004C767A"/>
    <w:rsid w:val="004D12EE"/>
    <w:rsid w:val="004D1A55"/>
    <w:rsid w:val="004D1F42"/>
    <w:rsid w:val="004D1F55"/>
    <w:rsid w:val="004D20B0"/>
    <w:rsid w:val="004D2179"/>
    <w:rsid w:val="004D254B"/>
    <w:rsid w:val="004D3D4C"/>
    <w:rsid w:val="004D5393"/>
    <w:rsid w:val="004D6E99"/>
    <w:rsid w:val="004D7B5F"/>
    <w:rsid w:val="004E1233"/>
    <w:rsid w:val="004E162F"/>
    <w:rsid w:val="004E21EB"/>
    <w:rsid w:val="004E2FB8"/>
    <w:rsid w:val="004E32B3"/>
    <w:rsid w:val="004E5BC1"/>
    <w:rsid w:val="004E7053"/>
    <w:rsid w:val="004E74CB"/>
    <w:rsid w:val="004E7B17"/>
    <w:rsid w:val="004F0B13"/>
    <w:rsid w:val="004F23D3"/>
    <w:rsid w:val="004F3F25"/>
    <w:rsid w:val="004F45E1"/>
    <w:rsid w:val="004F47F9"/>
    <w:rsid w:val="004F47FE"/>
    <w:rsid w:val="004F4BDC"/>
    <w:rsid w:val="004F528C"/>
    <w:rsid w:val="004F6D85"/>
    <w:rsid w:val="004F77EF"/>
    <w:rsid w:val="00500158"/>
    <w:rsid w:val="00500A40"/>
    <w:rsid w:val="005036AE"/>
    <w:rsid w:val="005048D2"/>
    <w:rsid w:val="00506569"/>
    <w:rsid w:val="005067C8"/>
    <w:rsid w:val="00507610"/>
    <w:rsid w:val="00507703"/>
    <w:rsid w:val="005077B0"/>
    <w:rsid w:val="00511251"/>
    <w:rsid w:val="00513DE5"/>
    <w:rsid w:val="005140D3"/>
    <w:rsid w:val="005158C1"/>
    <w:rsid w:val="005164C5"/>
    <w:rsid w:val="0051666F"/>
    <w:rsid w:val="00517096"/>
    <w:rsid w:val="005207F7"/>
    <w:rsid w:val="00520BEF"/>
    <w:rsid w:val="00523426"/>
    <w:rsid w:val="0052350F"/>
    <w:rsid w:val="00523A1A"/>
    <w:rsid w:val="00523A65"/>
    <w:rsid w:val="00523CE6"/>
    <w:rsid w:val="00524CF2"/>
    <w:rsid w:val="00525713"/>
    <w:rsid w:val="00527039"/>
    <w:rsid w:val="0053036E"/>
    <w:rsid w:val="005324EB"/>
    <w:rsid w:val="0053378C"/>
    <w:rsid w:val="00533C6C"/>
    <w:rsid w:val="00534310"/>
    <w:rsid w:val="005348E4"/>
    <w:rsid w:val="005352BB"/>
    <w:rsid w:val="005362BB"/>
    <w:rsid w:val="00536B5A"/>
    <w:rsid w:val="00536E05"/>
    <w:rsid w:val="005373CD"/>
    <w:rsid w:val="005379DC"/>
    <w:rsid w:val="00540B8B"/>
    <w:rsid w:val="00540C25"/>
    <w:rsid w:val="00540DD0"/>
    <w:rsid w:val="00541A88"/>
    <w:rsid w:val="0054340E"/>
    <w:rsid w:val="00544C8A"/>
    <w:rsid w:val="00545250"/>
    <w:rsid w:val="005467F5"/>
    <w:rsid w:val="00546DA5"/>
    <w:rsid w:val="00555F15"/>
    <w:rsid w:val="0055651D"/>
    <w:rsid w:val="00556B76"/>
    <w:rsid w:val="00556D61"/>
    <w:rsid w:val="00560111"/>
    <w:rsid w:val="00560504"/>
    <w:rsid w:val="00560CDC"/>
    <w:rsid w:val="00560F80"/>
    <w:rsid w:val="00560FD6"/>
    <w:rsid w:val="00561146"/>
    <w:rsid w:val="005612B0"/>
    <w:rsid w:val="005619B2"/>
    <w:rsid w:val="00564324"/>
    <w:rsid w:val="00564791"/>
    <w:rsid w:val="005650BB"/>
    <w:rsid w:val="005666C6"/>
    <w:rsid w:val="00567C66"/>
    <w:rsid w:val="00570E3B"/>
    <w:rsid w:val="00571D00"/>
    <w:rsid w:val="00572A83"/>
    <w:rsid w:val="0057325F"/>
    <w:rsid w:val="00573EA6"/>
    <w:rsid w:val="005745B7"/>
    <w:rsid w:val="005746A8"/>
    <w:rsid w:val="00574809"/>
    <w:rsid w:val="00574B86"/>
    <w:rsid w:val="00574F22"/>
    <w:rsid w:val="00575097"/>
    <w:rsid w:val="00575867"/>
    <w:rsid w:val="0057623E"/>
    <w:rsid w:val="00577F3F"/>
    <w:rsid w:val="00580AA7"/>
    <w:rsid w:val="00580C4A"/>
    <w:rsid w:val="00581A67"/>
    <w:rsid w:val="00581AEA"/>
    <w:rsid w:val="00582A9A"/>
    <w:rsid w:val="00582FF4"/>
    <w:rsid w:val="005836D6"/>
    <w:rsid w:val="00583EEB"/>
    <w:rsid w:val="00583FD9"/>
    <w:rsid w:val="00584D9B"/>
    <w:rsid w:val="005854DE"/>
    <w:rsid w:val="00586021"/>
    <w:rsid w:val="005866A7"/>
    <w:rsid w:val="00586CF9"/>
    <w:rsid w:val="005877C1"/>
    <w:rsid w:val="005901CD"/>
    <w:rsid w:val="005904E8"/>
    <w:rsid w:val="00590A1C"/>
    <w:rsid w:val="005919EE"/>
    <w:rsid w:val="0059251C"/>
    <w:rsid w:val="00592BEF"/>
    <w:rsid w:val="00592F4B"/>
    <w:rsid w:val="00593E7B"/>
    <w:rsid w:val="005949E2"/>
    <w:rsid w:val="0059569B"/>
    <w:rsid w:val="00595964"/>
    <w:rsid w:val="00596901"/>
    <w:rsid w:val="00597019"/>
    <w:rsid w:val="005970BE"/>
    <w:rsid w:val="005974B1"/>
    <w:rsid w:val="005A0AF3"/>
    <w:rsid w:val="005A0FB7"/>
    <w:rsid w:val="005A15DE"/>
    <w:rsid w:val="005A18C6"/>
    <w:rsid w:val="005A270E"/>
    <w:rsid w:val="005A35A3"/>
    <w:rsid w:val="005A35C8"/>
    <w:rsid w:val="005A40E1"/>
    <w:rsid w:val="005A451F"/>
    <w:rsid w:val="005A4EE5"/>
    <w:rsid w:val="005A54C5"/>
    <w:rsid w:val="005A5A0D"/>
    <w:rsid w:val="005A5CEB"/>
    <w:rsid w:val="005A70A5"/>
    <w:rsid w:val="005A7FDB"/>
    <w:rsid w:val="005B00A8"/>
    <w:rsid w:val="005B1473"/>
    <w:rsid w:val="005B2CD2"/>
    <w:rsid w:val="005B38DC"/>
    <w:rsid w:val="005B3C4D"/>
    <w:rsid w:val="005B4D5B"/>
    <w:rsid w:val="005B5130"/>
    <w:rsid w:val="005B54F4"/>
    <w:rsid w:val="005B6B23"/>
    <w:rsid w:val="005B7BBE"/>
    <w:rsid w:val="005C0422"/>
    <w:rsid w:val="005C0701"/>
    <w:rsid w:val="005C3204"/>
    <w:rsid w:val="005C3239"/>
    <w:rsid w:val="005C3B18"/>
    <w:rsid w:val="005C5C61"/>
    <w:rsid w:val="005C65FC"/>
    <w:rsid w:val="005C7430"/>
    <w:rsid w:val="005C7728"/>
    <w:rsid w:val="005D0615"/>
    <w:rsid w:val="005D139E"/>
    <w:rsid w:val="005D1827"/>
    <w:rsid w:val="005D211E"/>
    <w:rsid w:val="005D2492"/>
    <w:rsid w:val="005D43A7"/>
    <w:rsid w:val="005D4B18"/>
    <w:rsid w:val="005D50BA"/>
    <w:rsid w:val="005D724D"/>
    <w:rsid w:val="005D75B4"/>
    <w:rsid w:val="005D7825"/>
    <w:rsid w:val="005D7A69"/>
    <w:rsid w:val="005E025E"/>
    <w:rsid w:val="005E02D2"/>
    <w:rsid w:val="005E03A6"/>
    <w:rsid w:val="005E048B"/>
    <w:rsid w:val="005E0909"/>
    <w:rsid w:val="005E27F0"/>
    <w:rsid w:val="005E34DD"/>
    <w:rsid w:val="005E3D52"/>
    <w:rsid w:val="005E3F72"/>
    <w:rsid w:val="005E4EA5"/>
    <w:rsid w:val="005E606A"/>
    <w:rsid w:val="005E6144"/>
    <w:rsid w:val="005F2432"/>
    <w:rsid w:val="005F2771"/>
    <w:rsid w:val="005F3236"/>
    <w:rsid w:val="005F45F7"/>
    <w:rsid w:val="005F479C"/>
    <w:rsid w:val="005F4CA3"/>
    <w:rsid w:val="005F58DB"/>
    <w:rsid w:val="005F773A"/>
    <w:rsid w:val="006003BE"/>
    <w:rsid w:val="00601194"/>
    <w:rsid w:val="00601D1E"/>
    <w:rsid w:val="00603FF3"/>
    <w:rsid w:val="00604500"/>
    <w:rsid w:val="006053C7"/>
    <w:rsid w:val="00605EE0"/>
    <w:rsid w:val="006063C1"/>
    <w:rsid w:val="00606DEB"/>
    <w:rsid w:val="00610D22"/>
    <w:rsid w:val="00610DE4"/>
    <w:rsid w:val="00611043"/>
    <w:rsid w:val="00611D27"/>
    <w:rsid w:val="0061416B"/>
    <w:rsid w:val="00615C45"/>
    <w:rsid w:val="00615E16"/>
    <w:rsid w:val="0061701D"/>
    <w:rsid w:val="00620408"/>
    <w:rsid w:val="00621B57"/>
    <w:rsid w:val="0062373B"/>
    <w:rsid w:val="0062435E"/>
    <w:rsid w:val="006249F4"/>
    <w:rsid w:val="00624B2E"/>
    <w:rsid w:val="0062664F"/>
    <w:rsid w:val="00627C6F"/>
    <w:rsid w:val="00630802"/>
    <w:rsid w:val="006310E5"/>
    <w:rsid w:val="006313E1"/>
    <w:rsid w:val="006359BD"/>
    <w:rsid w:val="006365E8"/>
    <w:rsid w:val="00636CF4"/>
    <w:rsid w:val="00640040"/>
    <w:rsid w:val="006401D6"/>
    <w:rsid w:val="00640576"/>
    <w:rsid w:val="006405D1"/>
    <w:rsid w:val="00640E8C"/>
    <w:rsid w:val="00641CC3"/>
    <w:rsid w:val="00642945"/>
    <w:rsid w:val="006434ED"/>
    <w:rsid w:val="006437E7"/>
    <w:rsid w:val="00643843"/>
    <w:rsid w:val="00644415"/>
    <w:rsid w:val="006454AF"/>
    <w:rsid w:val="006455B3"/>
    <w:rsid w:val="006455DF"/>
    <w:rsid w:val="00645B90"/>
    <w:rsid w:val="00645CF0"/>
    <w:rsid w:val="0064686E"/>
    <w:rsid w:val="00646A2B"/>
    <w:rsid w:val="00646C60"/>
    <w:rsid w:val="00647BD6"/>
    <w:rsid w:val="00647EE7"/>
    <w:rsid w:val="006502E9"/>
    <w:rsid w:val="006505AC"/>
    <w:rsid w:val="00650B97"/>
    <w:rsid w:val="00651851"/>
    <w:rsid w:val="006538D5"/>
    <w:rsid w:val="00653BC9"/>
    <w:rsid w:val="00653F7D"/>
    <w:rsid w:val="00654FEF"/>
    <w:rsid w:val="00656D6E"/>
    <w:rsid w:val="006578CF"/>
    <w:rsid w:val="00660518"/>
    <w:rsid w:val="00661A6F"/>
    <w:rsid w:val="00662EE7"/>
    <w:rsid w:val="0066406C"/>
    <w:rsid w:val="00664D03"/>
    <w:rsid w:val="0066535E"/>
    <w:rsid w:val="006658AB"/>
    <w:rsid w:val="00667FEB"/>
    <w:rsid w:val="0067057A"/>
    <w:rsid w:val="00670F18"/>
    <w:rsid w:val="00671A8A"/>
    <w:rsid w:val="00671F76"/>
    <w:rsid w:val="00672792"/>
    <w:rsid w:val="006730F0"/>
    <w:rsid w:val="00673126"/>
    <w:rsid w:val="006739B5"/>
    <w:rsid w:val="00673DC3"/>
    <w:rsid w:val="00674D52"/>
    <w:rsid w:val="00674FD9"/>
    <w:rsid w:val="006752D6"/>
    <w:rsid w:val="00675DEC"/>
    <w:rsid w:val="00676125"/>
    <w:rsid w:val="00676366"/>
    <w:rsid w:val="00676C12"/>
    <w:rsid w:val="00677AD7"/>
    <w:rsid w:val="00681DA8"/>
    <w:rsid w:val="00682513"/>
    <w:rsid w:val="00682EE7"/>
    <w:rsid w:val="006845B1"/>
    <w:rsid w:val="0068486C"/>
    <w:rsid w:val="00686CE6"/>
    <w:rsid w:val="00687359"/>
    <w:rsid w:val="00690330"/>
    <w:rsid w:val="00690BAA"/>
    <w:rsid w:val="00690EDA"/>
    <w:rsid w:val="00690F75"/>
    <w:rsid w:val="006911A3"/>
    <w:rsid w:val="006911AD"/>
    <w:rsid w:val="006912A3"/>
    <w:rsid w:val="00692ADF"/>
    <w:rsid w:val="00692CD1"/>
    <w:rsid w:val="006935CA"/>
    <w:rsid w:val="006937D4"/>
    <w:rsid w:val="00694150"/>
    <w:rsid w:val="00695731"/>
    <w:rsid w:val="00696881"/>
    <w:rsid w:val="006A0999"/>
    <w:rsid w:val="006A1117"/>
    <w:rsid w:val="006A11BC"/>
    <w:rsid w:val="006A20F3"/>
    <w:rsid w:val="006A255C"/>
    <w:rsid w:val="006A2C4D"/>
    <w:rsid w:val="006A3ABB"/>
    <w:rsid w:val="006A4EFB"/>
    <w:rsid w:val="006A600C"/>
    <w:rsid w:val="006A69A6"/>
    <w:rsid w:val="006A6B71"/>
    <w:rsid w:val="006A7C65"/>
    <w:rsid w:val="006B0E8E"/>
    <w:rsid w:val="006B2266"/>
    <w:rsid w:val="006B5BDC"/>
    <w:rsid w:val="006B69C0"/>
    <w:rsid w:val="006B6F5A"/>
    <w:rsid w:val="006B74E5"/>
    <w:rsid w:val="006B773E"/>
    <w:rsid w:val="006B78B3"/>
    <w:rsid w:val="006B7C9F"/>
    <w:rsid w:val="006B7E8C"/>
    <w:rsid w:val="006C04A9"/>
    <w:rsid w:val="006C1917"/>
    <w:rsid w:val="006C2096"/>
    <w:rsid w:val="006C242C"/>
    <w:rsid w:val="006C2A3C"/>
    <w:rsid w:val="006C2D5A"/>
    <w:rsid w:val="006C322A"/>
    <w:rsid w:val="006C4509"/>
    <w:rsid w:val="006C5437"/>
    <w:rsid w:val="006C5582"/>
    <w:rsid w:val="006C5DE7"/>
    <w:rsid w:val="006C7128"/>
    <w:rsid w:val="006C7D06"/>
    <w:rsid w:val="006D1FE9"/>
    <w:rsid w:val="006D3877"/>
    <w:rsid w:val="006D45E3"/>
    <w:rsid w:val="006D4ADD"/>
    <w:rsid w:val="006D6512"/>
    <w:rsid w:val="006D6DE5"/>
    <w:rsid w:val="006D7CF0"/>
    <w:rsid w:val="006D7D3A"/>
    <w:rsid w:val="006D7E20"/>
    <w:rsid w:val="006D7ED9"/>
    <w:rsid w:val="006E0F94"/>
    <w:rsid w:val="006E2AA8"/>
    <w:rsid w:val="006E3262"/>
    <w:rsid w:val="006E53B7"/>
    <w:rsid w:val="006E5574"/>
    <w:rsid w:val="006E6DFD"/>
    <w:rsid w:val="006F2177"/>
    <w:rsid w:val="006F3ACF"/>
    <w:rsid w:val="006F4103"/>
    <w:rsid w:val="006F415D"/>
    <w:rsid w:val="006F4377"/>
    <w:rsid w:val="006F4D78"/>
    <w:rsid w:val="006F4E2E"/>
    <w:rsid w:val="006F522E"/>
    <w:rsid w:val="006F55FC"/>
    <w:rsid w:val="006F759A"/>
    <w:rsid w:val="007002A0"/>
    <w:rsid w:val="00700E80"/>
    <w:rsid w:val="00701234"/>
    <w:rsid w:val="00702157"/>
    <w:rsid w:val="007061B8"/>
    <w:rsid w:val="007075B7"/>
    <w:rsid w:val="007107C8"/>
    <w:rsid w:val="00710E01"/>
    <w:rsid w:val="00711B0D"/>
    <w:rsid w:val="00712551"/>
    <w:rsid w:val="00712D7B"/>
    <w:rsid w:val="0071383F"/>
    <w:rsid w:val="00715100"/>
    <w:rsid w:val="00715658"/>
    <w:rsid w:val="00715E86"/>
    <w:rsid w:val="0071729D"/>
    <w:rsid w:val="00717719"/>
    <w:rsid w:val="00717AA4"/>
    <w:rsid w:val="00717F9C"/>
    <w:rsid w:val="00720637"/>
    <w:rsid w:val="00720859"/>
    <w:rsid w:val="0072137F"/>
    <w:rsid w:val="0072390A"/>
    <w:rsid w:val="00724D1F"/>
    <w:rsid w:val="0072501A"/>
    <w:rsid w:val="007252A3"/>
    <w:rsid w:val="00726333"/>
    <w:rsid w:val="007264E4"/>
    <w:rsid w:val="00726DE8"/>
    <w:rsid w:val="007272FB"/>
    <w:rsid w:val="00727E96"/>
    <w:rsid w:val="0073084E"/>
    <w:rsid w:val="007312F6"/>
    <w:rsid w:val="0073397E"/>
    <w:rsid w:val="00733B12"/>
    <w:rsid w:val="0073546E"/>
    <w:rsid w:val="00735F3C"/>
    <w:rsid w:val="00737E18"/>
    <w:rsid w:val="00740B73"/>
    <w:rsid w:val="00742635"/>
    <w:rsid w:val="00743FDD"/>
    <w:rsid w:val="00744258"/>
    <w:rsid w:val="007442A0"/>
    <w:rsid w:val="007443CF"/>
    <w:rsid w:val="00745477"/>
    <w:rsid w:val="00745978"/>
    <w:rsid w:val="00745BEE"/>
    <w:rsid w:val="00745D61"/>
    <w:rsid w:val="00747356"/>
    <w:rsid w:val="00747987"/>
    <w:rsid w:val="00752D8D"/>
    <w:rsid w:val="00753857"/>
    <w:rsid w:val="00753D9C"/>
    <w:rsid w:val="00754EBC"/>
    <w:rsid w:val="007551FC"/>
    <w:rsid w:val="00755AC0"/>
    <w:rsid w:val="00757C06"/>
    <w:rsid w:val="00760077"/>
    <w:rsid w:val="00760945"/>
    <w:rsid w:val="0076103A"/>
    <w:rsid w:val="00761FAE"/>
    <w:rsid w:val="0076283F"/>
    <w:rsid w:val="00763045"/>
    <w:rsid w:val="007632A5"/>
    <w:rsid w:val="00763B57"/>
    <w:rsid w:val="00763F20"/>
    <w:rsid w:val="00763F3C"/>
    <w:rsid w:val="00765831"/>
    <w:rsid w:val="0076625C"/>
    <w:rsid w:val="007677AB"/>
    <w:rsid w:val="00770CEC"/>
    <w:rsid w:val="00771C58"/>
    <w:rsid w:val="00774802"/>
    <w:rsid w:val="00774B25"/>
    <w:rsid w:val="007764CA"/>
    <w:rsid w:val="007767F3"/>
    <w:rsid w:val="00776D80"/>
    <w:rsid w:val="00777108"/>
    <w:rsid w:val="00777463"/>
    <w:rsid w:val="007778D1"/>
    <w:rsid w:val="00777AEE"/>
    <w:rsid w:val="00780513"/>
    <w:rsid w:val="007839F8"/>
    <w:rsid w:val="00783FEE"/>
    <w:rsid w:val="00785904"/>
    <w:rsid w:val="00785961"/>
    <w:rsid w:val="007864B7"/>
    <w:rsid w:val="00787A2C"/>
    <w:rsid w:val="00787ECC"/>
    <w:rsid w:val="0079026C"/>
    <w:rsid w:val="00790A0A"/>
    <w:rsid w:val="00792BE2"/>
    <w:rsid w:val="00792EDF"/>
    <w:rsid w:val="00793E29"/>
    <w:rsid w:val="00794C2E"/>
    <w:rsid w:val="007954AE"/>
    <w:rsid w:val="007962BC"/>
    <w:rsid w:val="00796AA7"/>
    <w:rsid w:val="00797054"/>
    <w:rsid w:val="007A075E"/>
    <w:rsid w:val="007A0F3F"/>
    <w:rsid w:val="007A1D10"/>
    <w:rsid w:val="007A236A"/>
    <w:rsid w:val="007A48D6"/>
    <w:rsid w:val="007A4B63"/>
    <w:rsid w:val="007A5230"/>
    <w:rsid w:val="007A5E44"/>
    <w:rsid w:val="007A7526"/>
    <w:rsid w:val="007A79C4"/>
    <w:rsid w:val="007B0159"/>
    <w:rsid w:val="007B0588"/>
    <w:rsid w:val="007B21CD"/>
    <w:rsid w:val="007B2E02"/>
    <w:rsid w:val="007B30E5"/>
    <w:rsid w:val="007B6301"/>
    <w:rsid w:val="007B6C85"/>
    <w:rsid w:val="007C04D4"/>
    <w:rsid w:val="007C0747"/>
    <w:rsid w:val="007C0C9E"/>
    <w:rsid w:val="007C0F12"/>
    <w:rsid w:val="007C16CF"/>
    <w:rsid w:val="007C2CE5"/>
    <w:rsid w:val="007C3546"/>
    <w:rsid w:val="007C7F01"/>
    <w:rsid w:val="007D0BFD"/>
    <w:rsid w:val="007D186E"/>
    <w:rsid w:val="007D316E"/>
    <w:rsid w:val="007D3F9E"/>
    <w:rsid w:val="007D48E1"/>
    <w:rsid w:val="007D4B7E"/>
    <w:rsid w:val="007D54C9"/>
    <w:rsid w:val="007D7007"/>
    <w:rsid w:val="007D7117"/>
    <w:rsid w:val="007D7804"/>
    <w:rsid w:val="007E023D"/>
    <w:rsid w:val="007E23F7"/>
    <w:rsid w:val="007E2410"/>
    <w:rsid w:val="007E330F"/>
    <w:rsid w:val="007E3DBF"/>
    <w:rsid w:val="007E5B22"/>
    <w:rsid w:val="007F0A33"/>
    <w:rsid w:val="007F0A40"/>
    <w:rsid w:val="007F13BD"/>
    <w:rsid w:val="007F1BDB"/>
    <w:rsid w:val="007F2EFA"/>
    <w:rsid w:val="007F3B39"/>
    <w:rsid w:val="007F3D0B"/>
    <w:rsid w:val="007F4D66"/>
    <w:rsid w:val="007F55CE"/>
    <w:rsid w:val="007F7A9D"/>
    <w:rsid w:val="007F7EB2"/>
    <w:rsid w:val="008006A9"/>
    <w:rsid w:val="00800CBD"/>
    <w:rsid w:val="00801436"/>
    <w:rsid w:val="0080195F"/>
    <w:rsid w:val="00803447"/>
    <w:rsid w:val="008034BD"/>
    <w:rsid w:val="00803B63"/>
    <w:rsid w:val="00804BAD"/>
    <w:rsid w:val="00804CC6"/>
    <w:rsid w:val="00805F7E"/>
    <w:rsid w:val="00806A45"/>
    <w:rsid w:val="00810152"/>
    <w:rsid w:val="0081031B"/>
    <w:rsid w:val="0081179D"/>
    <w:rsid w:val="00813C19"/>
    <w:rsid w:val="00813E48"/>
    <w:rsid w:val="00815E72"/>
    <w:rsid w:val="00816F32"/>
    <w:rsid w:val="00820BA0"/>
    <w:rsid w:val="00821A01"/>
    <w:rsid w:val="00821D40"/>
    <w:rsid w:val="0082233F"/>
    <w:rsid w:val="0082416E"/>
    <w:rsid w:val="00824BB3"/>
    <w:rsid w:val="00824DEF"/>
    <w:rsid w:val="00824E46"/>
    <w:rsid w:val="00827B39"/>
    <w:rsid w:val="00827E2F"/>
    <w:rsid w:val="00830A4A"/>
    <w:rsid w:val="008319AB"/>
    <w:rsid w:val="00831B3C"/>
    <w:rsid w:val="00832316"/>
    <w:rsid w:val="00833E5F"/>
    <w:rsid w:val="0083521B"/>
    <w:rsid w:val="0083546C"/>
    <w:rsid w:val="00840A89"/>
    <w:rsid w:val="00840F7E"/>
    <w:rsid w:val="00842CC5"/>
    <w:rsid w:val="0084411D"/>
    <w:rsid w:val="00844EA7"/>
    <w:rsid w:val="008475BA"/>
    <w:rsid w:val="008507D6"/>
    <w:rsid w:val="00851605"/>
    <w:rsid w:val="00851CA6"/>
    <w:rsid w:val="00852299"/>
    <w:rsid w:val="008531A2"/>
    <w:rsid w:val="008540B3"/>
    <w:rsid w:val="008540C3"/>
    <w:rsid w:val="00854136"/>
    <w:rsid w:val="00854A5D"/>
    <w:rsid w:val="00855551"/>
    <w:rsid w:val="0085566E"/>
    <w:rsid w:val="00855B16"/>
    <w:rsid w:val="00856222"/>
    <w:rsid w:val="008567EB"/>
    <w:rsid w:val="00856E0F"/>
    <w:rsid w:val="00857BFA"/>
    <w:rsid w:val="00862182"/>
    <w:rsid w:val="00864A51"/>
    <w:rsid w:val="00864C9F"/>
    <w:rsid w:val="00864DC3"/>
    <w:rsid w:val="00864FB1"/>
    <w:rsid w:val="00865582"/>
    <w:rsid w:val="00865CFF"/>
    <w:rsid w:val="00865F15"/>
    <w:rsid w:val="008663BC"/>
    <w:rsid w:val="00867FD9"/>
    <w:rsid w:val="00870561"/>
    <w:rsid w:val="008722E4"/>
    <w:rsid w:val="00872C56"/>
    <w:rsid w:val="0087469E"/>
    <w:rsid w:val="00874A0A"/>
    <w:rsid w:val="00876EDA"/>
    <w:rsid w:val="00877092"/>
    <w:rsid w:val="0087768F"/>
    <w:rsid w:val="00877F81"/>
    <w:rsid w:val="0088050B"/>
    <w:rsid w:val="00882272"/>
    <w:rsid w:val="008823BB"/>
    <w:rsid w:val="00882C2A"/>
    <w:rsid w:val="00883251"/>
    <w:rsid w:val="00883473"/>
    <w:rsid w:val="00883C19"/>
    <w:rsid w:val="00886408"/>
    <w:rsid w:val="00886A8D"/>
    <w:rsid w:val="00890513"/>
    <w:rsid w:val="00890FFA"/>
    <w:rsid w:val="008920FD"/>
    <w:rsid w:val="008924F8"/>
    <w:rsid w:val="00892A12"/>
    <w:rsid w:val="00892ECB"/>
    <w:rsid w:val="00893B18"/>
    <w:rsid w:val="008947D5"/>
    <w:rsid w:val="00896141"/>
    <w:rsid w:val="0089636D"/>
    <w:rsid w:val="00896377"/>
    <w:rsid w:val="00896B62"/>
    <w:rsid w:val="00896B73"/>
    <w:rsid w:val="00897A7C"/>
    <w:rsid w:val="008A0870"/>
    <w:rsid w:val="008A1186"/>
    <w:rsid w:val="008A20A6"/>
    <w:rsid w:val="008A2683"/>
    <w:rsid w:val="008A351B"/>
    <w:rsid w:val="008A395C"/>
    <w:rsid w:val="008A45EC"/>
    <w:rsid w:val="008A6332"/>
    <w:rsid w:val="008A6C6E"/>
    <w:rsid w:val="008A7265"/>
    <w:rsid w:val="008B06F0"/>
    <w:rsid w:val="008B3221"/>
    <w:rsid w:val="008C1736"/>
    <w:rsid w:val="008C2B4E"/>
    <w:rsid w:val="008C3420"/>
    <w:rsid w:val="008C36C9"/>
    <w:rsid w:val="008C4B75"/>
    <w:rsid w:val="008C5782"/>
    <w:rsid w:val="008C6BF2"/>
    <w:rsid w:val="008C6EB8"/>
    <w:rsid w:val="008C7B1C"/>
    <w:rsid w:val="008C7B84"/>
    <w:rsid w:val="008D028C"/>
    <w:rsid w:val="008D0417"/>
    <w:rsid w:val="008D0AA1"/>
    <w:rsid w:val="008D12C6"/>
    <w:rsid w:val="008D19EA"/>
    <w:rsid w:val="008D1B67"/>
    <w:rsid w:val="008D205D"/>
    <w:rsid w:val="008D27CD"/>
    <w:rsid w:val="008D2F40"/>
    <w:rsid w:val="008D76B9"/>
    <w:rsid w:val="008D7AB9"/>
    <w:rsid w:val="008D7F17"/>
    <w:rsid w:val="008E04DB"/>
    <w:rsid w:val="008E082F"/>
    <w:rsid w:val="008E0D23"/>
    <w:rsid w:val="008E0DEE"/>
    <w:rsid w:val="008E0E4E"/>
    <w:rsid w:val="008E18C3"/>
    <w:rsid w:val="008E2733"/>
    <w:rsid w:val="008E2CDC"/>
    <w:rsid w:val="008E3292"/>
    <w:rsid w:val="008E4224"/>
    <w:rsid w:val="008E4252"/>
    <w:rsid w:val="008E4A1D"/>
    <w:rsid w:val="008E5044"/>
    <w:rsid w:val="008E68C1"/>
    <w:rsid w:val="008E6B04"/>
    <w:rsid w:val="008E7B84"/>
    <w:rsid w:val="008F15EB"/>
    <w:rsid w:val="008F2377"/>
    <w:rsid w:val="008F2E95"/>
    <w:rsid w:val="008F47D9"/>
    <w:rsid w:val="008F4C8E"/>
    <w:rsid w:val="008F55F1"/>
    <w:rsid w:val="008F56E4"/>
    <w:rsid w:val="008F6739"/>
    <w:rsid w:val="008F6973"/>
    <w:rsid w:val="008F6E63"/>
    <w:rsid w:val="008F728F"/>
    <w:rsid w:val="009012B6"/>
    <w:rsid w:val="00901D31"/>
    <w:rsid w:val="00901EE9"/>
    <w:rsid w:val="00902A62"/>
    <w:rsid w:val="00902BD8"/>
    <w:rsid w:val="00903161"/>
    <w:rsid w:val="00904439"/>
    <w:rsid w:val="009055FF"/>
    <w:rsid w:val="00906C3B"/>
    <w:rsid w:val="00906F5C"/>
    <w:rsid w:val="009071EC"/>
    <w:rsid w:val="00910880"/>
    <w:rsid w:val="00910C54"/>
    <w:rsid w:val="009118FB"/>
    <w:rsid w:val="00911AC6"/>
    <w:rsid w:val="00911E5F"/>
    <w:rsid w:val="009123AF"/>
    <w:rsid w:val="009129D7"/>
    <w:rsid w:val="00913CDB"/>
    <w:rsid w:val="00913E2F"/>
    <w:rsid w:val="00914298"/>
    <w:rsid w:val="00917EFB"/>
    <w:rsid w:val="009211AB"/>
    <w:rsid w:val="009214C7"/>
    <w:rsid w:val="0092171B"/>
    <w:rsid w:val="00921D62"/>
    <w:rsid w:val="00922E83"/>
    <w:rsid w:val="00922E9F"/>
    <w:rsid w:val="0092471A"/>
    <w:rsid w:val="00924FE6"/>
    <w:rsid w:val="00925FA2"/>
    <w:rsid w:val="009262D7"/>
    <w:rsid w:val="009263DC"/>
    <w:rsid w:val="009267EF"/>
    <w:rsid w:val="00931295"/>
    <w:rsid w:val="009317A2"/>
    <w:rsid w:val="00931A50"/>
    <w:rsid w:val="00932E9E"/>
    <w:rsid w:val="00935AD7"/>
    <w:rsid w:val="00935FEE"/>
    <w:rsid w:val="009366DE"/>
    <w:rsid w:val="00937836"/>
    <w:rsid w:val="00940349"/>
    <w:rsid w:val="00940804"/>
    <w:rsid w:val="009433B0"/>
    <w:rsid w:val="009434E8"/>
    <w:rsid w:val="00944E1D"/>
    <w:rsid w:val="00945420"/>
    <w:rsid w:val="009454A7"/>
    <w:rsid w:val="00946495"/>
    <w:rsid w:val="00947D13"/>
    <w:rsid w:val="00950B4D"/>
    <w:rsid w:val="00951610"/>
    <w:rsid w:val="009540E2"/>
    <w:rsid w:val="0095499F"/>
    <w:rsid w:val="00955521"/>
    <w:rsid w:val="00955994"/>
    <w:rsid w:val="00955D4F"/>
    <w:rsid w:val="00960D50"/>
    <w:rsid w:val="00961D8D"/>
    <w:rsid w:val="00962B5D"/>
    <w:rsid w:val="00962FC1"/>
    <w:rsid w:val="0096376A"/>
    <w:rsid w:val="00963A2A"/>
    <w:rsid w:val="00964BC8"/>
    <w:rsid w:val="0096514F"/>
    <w:rsid w:val="00965971"/>
    <w:rsid w:val="00965D15"/>
    <w:rsid w:val="00966B7D"/>
    <w:rsid w:val="00970073"/>
    <w:rsid w:val="00970825"/>
    <w:rsid w:val="00972082"/>
    <w:rsid w:val="009723A5"/>
    <w:rsid w:val="0097473C"/>
    <w:rsid w:val="00977345"/>
    <w:rsid w:val="009774FB"/>
    <w:rsid w:val="00977A4D"/>
    <w:rsid w:val="00977AF8"/>
    <w:rsid w:val="00977EE4"/>
    <w:rsid w:val="00980251"/>
    <w:rsid w:val="00980961"/>
    <w:rsid w:val="00985A31"/>
    <w:rsid w:val="00985A90"/>
    <w:rsid w:val="009864E3"/>
    <w:rsid w:val="00986BD6"/>
    <w:rsid w:val="0098726E"/>
    <w:rsid w:val="009908DC"/>
    <w:rsid w:val="00992992"/>
    <w:rsid w:val="00993801"/>
    <w:rsid w:val="00994B66"/>
    <w:rsid w:val="00996CCF"/>
    <w:rsid w:val="009A05A7"/>
    <w:rsid w:val="009A09B2"/>
    <w:rsid w:val="009A0E99"/>
    <w:rsid w:val="009A254A"/>
    <w:rsid w:val="009A40C5"/>
    <w:rsid w:val="009A4C91"/>
    <w:rsid w:val="009A534B"/>
    <w:rsid w:val="009A5BA1"/>
    <w:rsid w:val="009A5E2B"/>
    <w:rsid w:val="009A6383"/>
    <w:rsid w:val="009A651B"/>
    <w:rsid w:val="009A6A69"/>
    <w:rsid w:val="009A7D37"/>
    <w:rsid w:val="009B04A1"/>
    <w:rsid w:val="009B0C57"/>
    <w:rsid w:val="009B0D04"/>
    <w:rsid w:val="009B1CEB"/>
    <w:rsid w:val="009B1E0F"/>
    <w:rsid w:val="009B3D37"/>
    <w:rsid w:val="009B3F8B"/>
    <w:rsid w:val="009B3FC2"/>
    <w:rsid w:val="009B40C7"/>
    <w:rsid w:val="009B62DC"/>
    <w:rsid w:val="009B6C9C"/>
    <w:rsid w:val="009C15D1"/>
    <w:rsid w:val="009C1B6A"/>
    <w:rsid w:val="009C2185"/>
    <w:rsid w:val="009C2444"/>
    <w:rsid w:val="009C3EFF"/>
    <w:rsid w:val="009C443B"/>
    <w:rsid w:val="009C4EE2"/>
    <w:rsid w:val="009C5F9F"/>
    <w:rsid w:val="009D1614"/>
    <w:rsid w:val="009D1799"/>
    <w:rsid w:val="009D2189"/>
    <w:rsid w:val="009D2F55"/>
    <w:rsid w:val="009D3B68"/>
    <w:rsid w:val="009D3F15"/>
    <w:rsid w:val="009D7B7A"/>
    <w:rsid w:val="009E190C"/>
    <w:rsid w:val="009E1C6A"/>
    <w:rsid w:val="009E2800"/>
    <w:rsid w:val="009E2CEB"/>
    <w:rsid w:val="009E4708"/>
    <w:rsid w:val="009E560E"/>
    <w:rsid w:val="009E59F7"/>
    <w:rsid w:val="009E772F"/>
    <w:rsid w:val="009F1849"/>
    <w:rsid w:val="009F1CCF"/>
    <w:rsid w:val="009F406A"/>
    <w:rsid w:val="009F4C78"/>
    <w:rsid w:val="009F5641"/>
    <w:rsid w:val="009F5BAE"/>
    <w:rsid w:val="009F5EAE"/>
    <w:rsid w:val="009F5EC7"/>
    <w:rsid w:val="009F63D4"/>
    <w:rsid w:val="009F6606"/>
    <w:rsid w:val="00A011A2"/>
    <w:rsid w:val="00A02E50"/>
    <w:rsid w:val="00A035C2"/>
    <w:rsid w:val="00A03E19"/>
    <w:rsid w:val="00A0442C"/>
    <w:rsid w:val="00A0483D"/>
    <w:rsid w:val="00A0651B"/>
    <w:rsid w:val="00A116B0"/>
    <w:rsid w:val="00A11C3B"/>
    <w:rsid w:val="00A11CA3"/>
    <w:rsid w:val="00A123C0"/>
    <w:rsid w:val="00A12840"/>
    <w:rsid w:val="00A12925"/>
    <w:rsid w:val="00A13128"/>
    <w:rsid w:val="00A1386A"/>
    <w:rsid w:val="00A14466"/>
    <w:rsid w:val="00A14AA2"/>
    <w:rsid w:val="00A15A77"/>
    <w:rsid w:val="00A17EFE"/>
    <w:rsid w:val="00A2102A"/>
    <w:rsid w:val="00A2112E"/>
    <w:rsid w:val="00A220B4"/>
    <w:rsid w:val="00A232DE"/>
    <w:rsid w:val="00A233CC"/>
    <w:rsid w:val="00A2696F"/>
    <w:rsid w:val="00A26C30"/>
    <w:rsid w:val="00A26D04"/>
    <w:rsid w:val="00A27D5D"/>
    <w:rsid w:val="00A31061"/>
    <w:rsid w:val="00A31DE6"/>
    <w:rsid w:val="00A32D56"/>
    <w:rsid w:val="00A338D7"/>
    <w:rsid w:val="00A3453B"/>
    <w:rsid w:val="00A3517E"/>
    <w:rsid w:val="00A3600D"/>
    <w:rsid w:val="00A369AA"/>
    <w:rsid w:val="00A369BA"/>
    <w:rsid w:val="00A36F43"/>
    <w:rsid w:val="00A37B05"/>
    <w:rsid w:val="00A419EF"/>
    <w:rsid w:val="00A41B00"/>
    <w:rsid w:val="00A43011"/>
    <w:rsid w:val="00A43BE7"/>
    <w:rsid w:val="00A44903"/>
    <w:rsid w:val="00A44D8C"/>
    <w:rsid w:val="00A45260"/>
    <w:rsid w:val="00A456DC"/>
    <w:rsid w:val="00A45AB2"/>
    <w:rsid w:val="00A45BDE"/>
    <w:rsid w:val="00A468EA"/>
    <w:rsid w:val="00A46934"/>
    <w:rsid w:val="00A46C1C"/>
    <w:rsid w:val="00A46CC7"/>
    <w:rsid w:val="00A47447"/>
    <w:rsid w:val="00A47A8B"/>
    <w:rsid w:val="00A505B8"/>
    <w:rsid w:val="00A50AD1"/>
    <w:rsid w:val="00A5130B"/>
    <w:rsid w:val="00A5142E"/>
    <w:rsid w:val="00A517CB"/>
    <w:rsid w:val="00A53881"/>
    <w:rsid w:val="00A53C04"/>
    <w:rsid w:val="00A5495B"/>
    <w:rsid w:val="00A54C12"/>
    <w:rsid w:val="00A571D0"/>
    <w:rsid w:val="00A57C75"/>
    <w:rsid w:val="00A61794"/>
    <w:rsid w:val="00A62238"/>
    <w:rsid w:val="00A6292D"/>
    <w:rsid w:val="00A6357B"/>
    <w:rsid w:val="00A64230"/>
    <w:rsid w:val="00A64394"/>
    <w:rsid w:val="00A647FC"/>
    <w:rsid w:val="00A661F5"/>
    <w:rsid w:val="00A66DB2"/>
    <w:rsid w:val="00A717CB"/>
    <w:rsid w:val="00A71A73"/>
    <w:rsid w:val="00A71CA9"/>
    <w:rsid w:val="00A71DC8"/>
    <w:rsid w:val="00A71FFD"/>
    <w:rsid w:val="00A729AB"/>
    <w:rsid w:val="00A74E6C"/>
    <w:rsid w:val="00A751D4"/>
    <w:rsid w:val="00A75D43"/>
    <w:rsid w:val="00A76243"/>
    <w:rsid w:val="00A76DDF"/>
    <w:rsid w:val="00A77DA7"/>
    <w:rsid w:val="00A80685"/>
    <w:rsid w:val="00A82A48"/>
    <w:rsid w:val="00A837B6"/>
    <w:rsid w:val="00A847F2"/>
    <w:rsid w:val="00A84888"/>
    <w:rsid w:val="00A8554C"/>
    <w:rsid w:val="00A86774"/>
    <w:rsid w:val="00A87AE3"/>
    <w:rsid w:val="00A90FAE"/>
    <w:rsid w:val="00A92D40"/>
    <w:rsid w:val="00A93973"/>
    <w:rsid w:val="00A94B92"/>
    <w:rsid w:val="00A94FD0"/>
    <w:rsid w:val="00A95252"/>
    <w:rsid w:val="00A96669"/>
    <w:rsid w:val="00A969E4"/>
    <w:rsid w:val="00A9704C"/>
    <w:rsid w:val="00A978C8"/>
    <w:rsid w:val="00A9796C"/>
    <w:rsid w:val="00A97B34"/>
    <w:rsid w:val="00AA003A"/>
    <w:rsid w:val="00AA0FD8"/>
    <w:rsid w:val="00AA2219"/>
    <w:rsid w:val="00AA2CF0"/>
    <w:rsid w:val="00AA3CD7"/>
    <w:rsid w:val="00AA3EFB"/>
    <w:rsid w:val="00AA5189"/>
    <w:rsid w:val="00AA6466"/>
    <w:rsid w:val="00AA65A1"/>
    <w:rsid w:val="00AA67CE"/>
    <w:rsid w:val="00AB0701"/>
    <w:rsid w:val="00AB0B1B"/>
    <w:rsid w:val="00AB1504"/>
    <w:rsid w:val="00AB18DC"/>
    <w:rsid w:val="00AB1F60"/>
    <w:rsid w:val="00AB2D59"/>
    <w:rsid w:val="00AB2F33"/>
    <w:rsid w:val="00AB3A11"/>
    <w:rsid w:val="00AB4B47"/>
    <w:rsid w:val="00AB5DCC"/>
    <w:rsid w:val="00AB6E92"/>
    <w:rsid w:val="00AB7F74"/>
    <w:rsid w:val="00AC058A"/>
    <w:rsid w:val="00AC1108"/>
    <w:rsid w:val="00AC304C"/>
    <w:rsid w:val="00AC4091"/>
    <w:rsid w:val="00AC4CC1"/>
    <w:rsid w:val="00AC53AF"/>
    <w:rsid w:val="00AC5AA2"/>
    <w:rsid w:val="00AC639E"/>
    <w:rsid w:val="00AC6412"/>
    <w:rsid w:val="00AC6E5A"/>
    <w:rsid w:val="00AC7256"/>
    <w:rsid w:val="00AC7620"/>
    <w:rsid w:val="00AD004C"/>
    <w:rsid w:val="00AD13B1"/>
    <w:rsid w:val="00AD2AE8"/>
    <w:rsid w:val="00AD357D"/>
    <w:rsid w:val="00AD47D7"/>
    <w:rsid w:val="00AD4E98"/>
    <w:rsid w:val="00AD50F8"/>
    <w:rsid w:val="00AD5385"/>
    <w:rsid w:val="00AD5B79"/>
    <w:rsid w:val="00AD5CCB"/>
    <w:rsid w:val="00AD60CD"/>
    <w:rsid w:val="00AD66C7"/>
    <w:rsid w:val="00AE013B"/>
    <w:rsid w:val="00AE2427"/>
    <w:rsid w:val="00AE27CC"/>
    <w:rsid w:val="00AE32FE"/>
    <w:rsid w:val="00AE3B11"/>
    <w:rsid w:val="00AE3C7E"/>
    <w:rsid w:val="00AE71D8"/>
    <w:rsid w:val="00AE7343"/>
    <w:rsid w:val="00AE75A1"/>
    <w:rsid w:val="00AF0D0E"/>
    <w:rsid w:val="00AF136D"/>
    <w:rsid w:val="00AF2D12"/>
    <w:rsid w:val="00AF4587"/>
    <w:rsid w:val="00AF4C1F"/>
    <w:rsid w:val="00AF4EC3"/>
    <w:rsid w:val="00AF51C8"/>
    <w:rsid w:val="00AF6BFD"/>
    <w:rsid w:val="00AF77EE"/>
    <w:rsid w:val="00B00CBC"/>
    <w:rsid w:val="00B0146E"/>
    <w:rsid w:val="00B01BE6"/>
    <w:rsid w:val="00B02AB6"/>
    <w:rsid w:val="00B02ABC"/>
    <w:rsid w:val="00B04D50"/>
    <w:rsid w:val="00B052D5"/>
    <w:rsid w:val="00B0646E"/>
    <w:rsid w:val="00B07641"/>
    <w:rsid w:val="00B1052E"/>
    <w:rsid w:val="00B12A6F"/>
    <w:rsid w:val="00B132DC"/>
    <w:rsid w:val="00B160E8"/>
    <w:rsid w:val="00B167F4"/>
    <w:rsid w:val="00B201AF"/>
    <w:rsid w:val="00B20703"/>
    <w:rsid w:val="00B2194C"/>
    <w:rsid w:val="00B224E2"/>
    <w:rsid w:val="00B23B30"/>
    <w:rsid w:val="00B240EC"/>
    <w:rsid w:val="00B2510A"/>
    <w:rsid w:val="00B256A6"/>
    <w:rsid w:val="00B26A1E"/>
    <w:rsid w:val="00B26A97"/>
    <w:rsid w:val="00B26E28"/>
    <w:rsid w:val="00B305FE"/>
    <w:rsid w:val="00B30C31"/>
    <w:rsid w:val="00B30E91"/>
    <w:rsid w:val="00B31778"/>
    <w:rsid w:val="00B36F71"/>
    <w:rsid w:val="00B41CD3"/>
    <w:rsid w:val="00B41DB8"/>
    <w:rsid w:val="00B423FE"/>
    <w:rsid w:val="00B42579"/>
    <w:rsid w:val="00B42969"/>
    <w:rsid w:val="00B42E0A"/>
    <w:rsid w:val="00B4336B"/>
    <w:rsid w:val="00B4347C"/>
    <w:rsid w:val="00B4505C"/>
    <w:rsid w:val="00B4529B"/>
    <w:rsid w:val="00B46CE9"/>
    <w:rsid w:val="00B5286F"/>
    <w:rsid w:val="00B52A4B"/>
    <w:rsid w:val="00B53BFE"/>
    <w:rsid w:val="00B53C79"/>
    <w:rsid w:val="00B53D9D"/>
    <w:rsid w:val="00B53E6C"/>
    <w:rsid w:val="00B54182"/>
    <w:rsid w:val="00B549E5"/>
    <w:rsid w:val="00B554C2"/>
    <w:rsid w:val="00B5614B"/>
    <w:rsid w:val="00B60224"/>
    <w:rsid w:val="00B60B28"/>
    <w:rsid w:val="00B61809"/>
    <w:rsid w:val="00B61F41"/>
    <w:rsid w:val="00B64AD8"/>
    <w:rsid w:val="00B6562D"/>
    <w:rsid w:val="00B6571C"/>
    <w:rsid w:val="00B6592B"/>
    <w:rsid w:val="00B6594C"/>
    <w:rsid w:val="00B65DC0"/>
    <w:rsid w:val="00B67784"/>
    <w:rsid w:val="00B703EE"/>
    <w:rsid w:val="00B71FCE"/>
    <w:rsid w:val="00B72221"/>
    <w:rsid w:val="00B72E90"/>
    <w:rsid w:val="00B74563"/>
    <w:rsid w:val="00B74BE3"/>
    <w:rsid w:val="00B7535C"/>
    <w:rsid w:val="00B754F8"/>
    <w:rsid w:val="00B75CC5"/>
    <w:rsid w:val="00B771CC"/>
    <w:rsid w:val="00B772BB"/>
    <w:rsid w:val="00B81951"/>
    <w:rsid w:val="00B82B17"/>
    <w:rsid w:val="00B845B3"/>
    <w:rsid w:val="00B85DAC"/>
    <w:rsid w:val="00B92ACD"/>
    <w:rsid w:val="00B933C4"/>
    <w:rsid w:val="00B9461B"/>
    <w:rsid w:val="00B94EC4"/>
    <w:rsid w:val="00B9551A"/>
    <w:rsid w:val="00BA01A6"/>
    <w:rsid w:val="00BA1470"/>
    <w:rsid w:val="00BA1997"/>
    <w:rsid w:val="00BA2CC2"/>
    <w:rsid w:val="00BA3929"/>
    <w:rsid w:val="00BA4345"/>
    <w:rsid w:val="00BA4498"/>
    <w:rsid w:val="00BA55F2"/>
    <w:rsid w:val="00BA6D80"/>
    <w:rsid w:val="00BA6E4E"/>
    <w:rsid w:val="00BA7E8E"/>
    <w:rsid w:val="00BA7FAC"/>
    <w:rsid w:val="00BB14A2"/>
    <w:rsid w:val="00BB1804"/>
    <w:rsid w:val="00BB1909"/>
    <w:rsid w:val="00BB2231"/>
    <w:rsid w:val="00BB4016"/>
    <w:rsid w:val="00BB490E"/>
    <w:rsid w:val="00BB5C09"/>
    <w:rsid w:val="00BB5D41"/>
    <w:rsid w:val="00BB5ED9"/>
    <w:rsid w:val="00BB636F"/>
    <w:rsid w:val="00BB6ED0"/>
    <w:rsid w:val="00BC0C1D"/>
    <w:rsid w:val="00BC1688"/>
    <w:rsid w:val="00BC2039"/>
    <w:rsid w:val="00BC2638"/>
    <w:rsid w:val="00BC2F4D"/>
    <w:rsid w:val="00BC5092"/>
    <w:rsid w:val="00BC53C7"/>
    <w:rsid w:val="00BC544B"/>
    <w:rsid w:val="00BC548D"/>
    <w:rsid w:val="00BD16E9"/>
    <w:rsid w:val="00BD1704"/>
    <w:rsid w:val="00BD2F92"/>
    <w:rsid w:val="00BD3804"/>
    <w:rsid w:val="00BD4F21"/>
    <w:rsid w:val="00BD50C3"/>
    <w:rsid w:val="00BD5495"/>
    <w:rsid w:val="00BD59B8"/>
    <w:rsid w:val="00BD5C2D"/>
    <w:rsid w:val="00BD6573"/>
    <w:rsid w:val="00BE0469"/>
    <w:rsid w:val="00BE2915"/>
    <w:rsid w:val="00BE2A10"/>
    <w:rsid w:val="00BE3147"/>
    <w:rsid w:val="00BE3408"/>
    <w:rsid w:val="00BE5588"/>
    <w:rsid w:val="00BE679C"/>
    <w:rsid w:val="00BE76CE"/>
    <w:rsid w:val="00BE7B08"/>
    <w:rsid w:val="00BF075A"/>
    <w:rsid w:val="00BF0CA6"/>
    <w:rsid w:val="00BF0F15"/>
    <w:rsid w:val="00BF0F72"/>
    <w:rsid w:val="00BF1B47"/>
    <w:rsid w:val="00BF36BC"/>
    <w:rsid w:val="00BF4223"/>
    <w:rsid w:val="00BF4845"/>
    <w:rsid w:val="00BF48F9"/>
    <w:rsid w:val="00BF4B16"/>
    <w:rsid w:val="00BF4D52"/>
    <w:rsid w:val="00BF771B"/>
    <w:rsid w:val="00BF7DCA"/>
    <w:rsid w:val="00C011DB"/>
    <w:rsid w:val="00C01654"/>
    <w:rsid w:val="00C020B5"/>
    <w:rsid w:val="00C02115"/>
    <w:rsid w:val="00C021FC"/>
    <w:rsid w:val="00C04565"/>
    <w:rsid w:val="00C04CB1"/>
    <w:rsid w:val="00C06B00"/>
    <w:rsid w:val="00C06F2E"/>
    <w:rsid w:val="00C070F7"/>
    <w:rsid w:val="00C0717F"/>
    <w:rsid w:val="00C07514"/>
    <w:rsid w:val="00C07F67"/>
    <w:rsid w:val="00C11761"/>
    <w:rsid w:val="00C12325"/>
    <w:rsid w:val="00C140F9"/>
    <w:rsid w:val="00C14C87"/>
    <w:rsid w:val="00C154FE"/>
    <w:rsid w:val="00C163BA"/>
    <w:rsid w:val="00C178A3"/>
    <w:rsid w:val="00C17B34"/>
    <w:rsid w:val="00C17FD5"/>
    <w:rsid w:val="00C213B3"/>
    <w:rsid w:val="00C21829"/>
    <w:rsid w:val="00C231FD"/>
    <w:rsid w:val="00C24551"/>
    <w:rsid w:val="00C262FE"/>
    <w:rsid w:val="00C26542"/>
    <w:rsid w:val="00C275D6"/>
    <w:rsid w:val="00C27A12"/>
    <w:rsid w:val="00C27BC6"/>
    <w:rsid w:val="00C30D7E"/>
    <w:rsid w:val="00C310D2"/>
    <w:rsid w:val="00C3154E"/>
    <w:rsid w:val="00C3181F"/>
    <w:rsid w:val="00C318BA"/>
    <w:rsid w:val="00C3285B"/>
    <w:rsid w:val="00C33434"/>
    <w:rsid w:val="00C348C8"/>
    <w:rsid w:val="00C36887"/>
    <w:rsid w:val="00C36BAC"/>
    <w:rsid w:val="00C40668"/>
    <w:rsid w:val="00C4091C"/>
    <w:rsid w:val="00C40FAB"/>
    <w:rsid w:val="00C41318"/>
    <w:rsid w:val="00C41654"/>
    <w:rsid w:val="00C42790"/>
    <w:rsid w:val="00C42A29"/>
    <w:rsid w:val="00C434C3"/>
    <w:rsid w:val="00C43AD3"/>
    <w:rsid w:val="00C4428A"/>
    <w:rsid w:val="00C444B2"/>
    <w:rsid w:val="00C462D6"/>
    <w:rsid w:val="00C46E21"/>
    <w:rsid w:val="00C510A9"/>
    <w:rsid w:val="00C51C2C"/>
    <w:rsid w:val="00C5540C"/>
    <w:rsid w:val="00C557E1"/>
    <w:rsid w:val="00C57AF5"/>
    <w:rsid w:val="00C603E0"/>
    <w:rsid w:val="00C64698"/>
    <w:rsid w:val="00C6509E"/>
    <w:rsid w:val="00C665D8"/>
    <w:rsid w:val="00C667FE"/>
    <w:rsid w:val="00C673D3"/>
    <w:rsid w:val="00C710B6"/>
    <w:rsid w:val="00C73327"/>
    <w:rsid w:val="00C73C05"/>
    <w:rsid w:val="00C7454F"/>
    <w:rsid w:val="00C8129A"/>
    <w:rsid w:val="00C813E0"/>
    <w:rsid w:val="00C81471"/>
    <w:rsid w:val="00C82A77"/>
    <w:rsid w:val="00C82D1F"/>
    <w:rsid w:val="00C8573D"/>
    <w:rsid w:val="00C85AE3"/>
    <w:rsid w:val="00C86044"/>
    <w:rsid w:val="00C86E26"/>
    <w:rsid w:val="00C873AE"/>
    <w:rsid w:val="00C874D0"/>
    <w:rsid w:val="00C87715"/>
    <w:rsid w:val="00C878D1"/>
    <w:rsid w:val="00C879FB"/>
    <w:rsid w:val="00C90F6E"/>
    <w:rsid w:val="00C912E3"/>
    <w:rsid w:val="00C92ED8"/>
    <w:rsid w:val="00C9480E"/>
    <w:rsid w:val="00C95AD7"/>
    <w:rsid w:val="00C96262"/>
    <w:rsid w:val="00C97969"/>
    <w:rsid w:val="00C97DC9"/>
    <w:rsid w:val="00CA03AB"/>
    <w:rsid w:val="00CA0B79"/>
    <w:rsid w:val="00CA182D"/>
    <w:rsid w:val="00CA24B0"/>
    <w:rsid w:val="00CA4F13"/>
    <w:rsid w:val="00CA5501"/>
    <w:rsid w:val="00CA5DC3"/>
    <w:rsid w:val="00CA6D47"/>
    <w:rsid w:val="00CA7E03"/>
    <w:rsid w:val="00CB0F95"/>
    <w:rsid w:val="00CB1845"/>
    <w:rsid w:val="00CB2DB9"/>
    <w:rsid w:val="00CB2F3F"/>
    <w:rsid w:val="00CB3162"/>
    <w:rsid w:val="00CB3EEC"/>
    <w:rsid w:val="00CB5288"/>
    <w:rsid w:val="00CB7989"/>
    <w:rsid w:val="00CB7E22"/>
    <w:rsid w:val="00CC01C0"/>
    <w:rsid w:val="00CC366E"/>
    <w:rsid w:val="00CC5167"/>
    <w:rsid w:val="00CC6941"/>
    <w:rsid w:val="00CC71D5"/>
    <w:rsid w:val="00CD1A68"/>
    <w:rsid w:val="00CD485E"/>
    <w:rsid w:val="00CE0EC9"/>
    <w:rsid w:val="00CE2D14"/>
    <w:rsid w:val="00CE3C28"/>
    <w:rsid w:val="00CE411A"/>
    <w:rsid w:val="00CE540B"/>
    <w:rsid w:val="00CE7511"/>
    <w:rsid w:val="00CF06B6"/>
    <w:rsid w:val="00CF1264"/>
    <w:rsid w:val="00CF1D9C"/>
    <w:rsid w:val="00CF256E"/>
    <w:rsid w:val="00CF41D1"/>
    <w:rsid w:val="00CF5100"/>
    <w:rsid w:val="00CF5299"/>
    <w:rsid w:val="00CF6226"/>
    <w:rsid w:val="00CF6B47"/>
    <w:rsid w:val="00CF745F"/>
    <w:rsid w:val="00CF77AA"/>
    <w:rsid w:val="00CF7DD4"/>
    <w:rsid w:val="00D00651"/>
    <w:rsid w:val="00D007F9"/>
    <w:rsid w:val="00D01A35"/>
    <w:rsid w:val="00D023D3"/>
    <w:rsid w:val="00D0298E"/>
    <w:rsid w:val="00D03EF2"/>
    <w:rsid w:val="00D052A7"/>
    <w:rsid w:val="00D05FC8"/>
    <w:rsid w:val="00D0612B"/>
    <w:rsid w:val="00D069D5"/>
    <w:rsid w:val="00D0780B"/>
    <w:rsid w:val="00D104E4"/>
    <w:rsid w:val="00D11A07"/>
    <w:rsid w:val="00D11E40"/>
    <w:rsid w:val="00D12027"/>
    <w:rsid w:val="00D12342"/>
    <w:rsid w:val="00D14144"/>
    <w:rsid w:val="00D15BD6"/>
    <w:rsid w:val="00D15BF3"/>
    <w:rsid w:val="00D16139"/>
    <w:rsid w:val="00D166E8"/>
    <w:rsid w:val="00D16FEE"/>
    <w:rsid w:val="00D21108"/>
    <w:rsid w:val="00D216A1"/>
    <w:rsid w:val="00D2171A"/>
    <w:rsid w:val="00D21A4B"/>
    <w:rsid w:val="00D21DF4"/>
    <w:rsid w:val="00D22386"/>
    <w:rsid w:val="00D23E97"/>
    <w:rsid w:val="00D24013"/>
    <w:rsid w:val="00D249EE"/>
    <w:rsid w:val="00D24D29"/>
    <w:rsid w:val="00D24D72"/>
    <w:rsid w:val="00D2506C"/>
    <w:rsid w:val="00D254B9"/>
    <w:rsid w:val="00D25FA0"/>
    <w:rsid w:val="00D26D99"/>
    <w:rsid w:val="00D27CDA"/>
    <w:rsid w:val="00D27EF7"/>
    <w:rsid w:val="00D30C48"/>
    <w:rsid w:val="00D30E04"/>
    <w:rsid w:val="00D30FC6"/>
    <w:rsid w:val="00D31584"/>
    <w:rsid w:val="00D4093B"/>
    <w:rsid w:val="00D40EEA"/>
    <w:rsid w:val="00D4128F"/>
    <w:rsid w:val="00D41898"/>
    <w:rsid w:val="00D430DC"/>
    <w:rsid w:val="00D4354F"/>
    <w:rsid w:val="00D43D19"/>
    <w:rsid w:val="00D4485A"/>
    <w:rsid w:val="00D45605"/>
    <w:rsid w:val="00D4657C"/>
    <w:rsid w:val="00D46643"/>
    <w:rsid w:val="00D468CC"/>
    <w:rsid w:val="00D479F7"/>
    <w:rsid w:val="00D508E5"/>
    <w:rsid w:val="00D51285"/>
    <w:rsid w:val="00D51EA2"/>
    <w:rsid w:val="00D52816"/>
    <w:rsid w:val="00D52CE1"/>
    <w:rsid w:val="00D53A84"/>
    <w:rsid w:val="00D53CD6"/>
    <w:rsid w:val="00D5531A"/>
    <w:rsid w:val="00D55B4D"/>
    <w:rsid w:val="00D55E84"/>
    <w:rsid w:val="00D60005"/>
    <w:rsid w:val="00D61353"/>
    <w:rsid w:val="00D6292A"/>
    <w:rsid w:val="00D6330A"/>
    <w:rsid w:val="00D63484"/>
    <w:rsid w:val="00D636FA"/>
    <w:rsid w:val="00D63DA0"/>
    <w:rsid w:val="00D6690D"/>
    <w:rsid w:val="00D66B9C"/>
    <w:rsid w:val="00D67832"/>
    <w:rsid w:val="00D67AB9"/>
    <w:rsid w:val="00D67B82"/>
    <w:rsid w:val="00D67C43"/>
    <w:rsid w:val="00D7047A"/>
    <w:rsid w:val="00D708E3"/>
    <w:rsid w:val="00D722C5"/>
    <w:rsid w:val="00D727F7"/>
    <w:rsid w:val="00D733F0"/>
    <w:rsid w:val="00D74983"/>
    <w:rsid w:val="00D75EDB"/>
    <w:rsid w:val="00D768B0"/>
    <w:rsid w:val="00D82109"/>
    <w:rsid w:val="00D86FB1"/>
    <w:rsid w:val="00D90477"/>
    <w:rsid w:val="00D90DE6"/>
    <w:rsid w:val="00D92867"/>
    <w:rsid w:val="00D94939"/>
    <w:rsid w:val="00D94AF4"/>
    <w:rsid w:val="00D95B1C"/>
    <w:rsid w:val="00D97883"/>
    <w:rsid w:val="00DA0478"/>
    <w:rsid w:val="00DA1758"/>
    <w:rsid w:val="00DA1F53"/>
    <w:rsid w:val="00DA42B2"/>
    <w:rsid w:val="00DA48B2"/>
    <w:rsid w:val="00DA5B45"/>
    <w:rsid w:val="00DA5CD9"/>
    <w:rsid w:val="00DA5D77"/>
    <w:rsid w:val="00DA6088"/>
    <w:rsid w:val="00DA67D5"/>
    <w:rsid w:val="00DA7BE7"/>
    <w:rsid w:val="00DB2259"/>
    <w:rsid w:val="00DB2EB8"/>
    <w:rsid w:val="00DB2FDC"/>
    <w:rsid w:val="00DB3C1D"/>
    <w:rsid w:val="00DB437D"/>
    <w:rsid w:val="00DB4D10"/>
    <w:rsid w:val="00DB4EFF"/>
    <w:rsid w:val="00DC13CF"/>
    <w:rsid w:val="00DC3F81"/>
    <w:rsid w:val="00DC56BF"/>
    <w:rsid w:val="00DC5A6A"/>
    <w:rsid w:val="00DC6DD8"/>
    <w:rsid w:val="00DC71D8"/>
    <w:rsid w:val="00DC7211"/>
    <w:rsid w:val="00DC7CF3"/>
    <w:rsid w:val="00DC7D4D"/>
    <w:rsid w:val="00DD0662"/>
    <w:rsid w:val="00DD0B8D"/>
    <w:rsid w:val="00DD1D3A"/>
    <w:rsid w:val="00DD1DAB"/>
    <w:rsid w:val="00DD2543"/>
    <w:rsid w:val="00DD5885"/>
    <w:rsid w:val="00DD5CFE"/>
    <w:rsid w:val="00DD5D2B"/>
    <w:rsid w:val="00DD6B87"/>
    <w:rsid w:val="00DE0C27"/>
    <w:rsid w:val="00DE1F65"/>
    <w:rsid w:val="00DE25E0"/>
    <w:rsid w:val="00DE31E6"/>
    <w:rsid w:val="00DE3C3F"/>
    <w:rsid w:val="00DE4073"/>
    <w:rsid w:val="00DE4167"/>
    <w:rsid w:val="00DE4B82"/>
    <w:rsid w:val="00DE530F"/>
    <w:rsid w:val="00DE5F56"/>
    <w:rsid w:val="00DE63B7"/>
    <w:rsid w:val="00DE7534"/>
    <w:rsid w:val="00DE7E86"/>
    <w:rsid w:val="00DE7FC9"/>
    <w:rsid w:val="00DF0D8B"/>
    <w:rsid w:val="00DF3F0A"/>
    <w:rsid w:val="00DF400E"/>
    <w:rsid w:val="00DF4D24"/>
    <w:rsid w:val="00DF5992"/>
    <w:rsid w:val="00DF7FA6"/>
    <w:rsid w:val="00E00B5E"/>
    <w:rsid w:val="00E00D8F"/>
    <w:rsid w:val="00E01037"/>
    <w:rsid w:val="00E03F80"/>
    <w:rsid w:val="00E044ED"/>
    <w:rsid w:val="00E04A5E"/>
    <w:rsid w:val="00E05BB9"/>
    <w:rsid w:val="00E061A3"/>
    <w:rsid w:val="00E06AD5"/>
    <w:rsid w:val="00E100CC"/>
    <w:rsid w:val="00E10D8B"/>
    <w:rsid w:val="00E10E7F"/>
    <w:rsid w:val="00E1172E"/>
    <w:rsid w:val="00E1253F"/>
    <w:rsid w:val="00E13B8C"/>
    <w:rsid w:val="00E146CA"/>
    <w:rsid w:val="00E14BD8"/>
    <w:rsid w:val="00E15960"/>
    <w:rsid w:val="00E17A3E"/>
    <w:rsid w:val="00E20EFC"/>
    <w:rsid w:val="00E22A2E"/>
    <w:rsid w:val="00E22D00"/>
    <w:rsid w:val="00E22D7A"/>
    <w:rsid w:val="00E236DF"/>
    <w:rsid w:val="00E25504"/>
    <w:rsid w:val="00E25597"/>
    <w:rsid w:val="00E267D4"/>
    <w:rsid w:val="00E2682C"/>
    <w:rsid w:val="00E26A68"/>
    <w:rsid w:val="00E27144"/>
    <w:rsid w:val="00E30789"/>
    <w:rsid w:val="00E32D29"/>
    <w:rsid w:val="00E32E4F"/>
    <w:rsid w:val="00E32EFB"/>
    <w:rsid w:val="00E33C4C"/>
    <w:rsid w:val="00E34CB3"/>
    <w:rsid w:val="00E3565E"/>
    <w:rsid w:val="00E36190"/>
    <w:rsid w:val="00E36E99"/>
    <w:rsid w:val="00E377B5"/>
    <w:rsid w:val="00E3782F"/>
    <w:rsid w:val="00E40671"/>
    <w:rsid w:val="00E406D6"/>
    <w:rsid w:val="00E40A20"/>
    <w:rsid w:val="00E4261E"/>
    <w:rsid w:val="00E42AFE"/>
    <w:rsid w:val="00E42CBD"/>
    <w:rsid w:val="00E44F52"/>
    <w:rsid w:val="00E46056"/>
    <w:rsid w:val="00E47395"/>
    <w:rsid w:val="00E50A1D"/>
    <w:rsid w:val="00E51AD1"/>
    <w:rsid w:val="00E51CA8"/>
    <w:rsid w:val="00E52BE5"/>
    <w:rsid w:val="00E53197"/>
    <w:rsid w:val="00E53EA7"/>
    <w:rsid w:val="00E548F5"/>
    <w:rsid w:val="00E55CA1"/>
    <w:rsid w:val="00E55E3F"/>
    <w:rsid w:val="00E5607A"/>
    <w:rsid w:val="00E569A5"/>
    <w:rsid w:val="00E57DD1"/>
    <w:rsid w:val="00E57E89"/>
    <w:rsid w:val="00E61946"/>
    <w:rsid w:val="00E6281F"/>
    <w:rsid w:val="00E6474F"/>
    <w:rsid w:val="00E65FDC"/>
    <w:rsid w:val="00E66F3A"/>
    <w:rsid w:val="00E705B6"/>
    <w:rsid w:val="00E70890"/>
    <w:rsid w:val="00E70A30"/>
    <w:rsid w:val="00E70DCE"/>
    <w:rsid w:val="00E71E08"/>
    <w:rsid w:val="00E722EE"/>
    <w:rsid w:val="00E75846"/>
    <w:rsid w:val="00E76D9F"/>
    <w:rsid w:val="00E76E4C"/>
    <w:rsid w:val="00E82107"/>
    <w:rsid w:val="00E82A89"/>
    <w:rsid w:val="00E82C4D"/>
    <w:rsid w:val="00E82EE1"/>
    <w:rsid w:val="00E83639"/>
    <w:rsid w:val="00E8539A"/>
    <w:rsid w:val="00E866AA"/>
    <w:rsid w:val="00E87867"/>
    <w:rsid w:val="00E907A7"/>
    <w:rsid w:val="00E90E95"/>
    <w:rsid w:val="00E93E92"/>
    <w:rsid w:val="00E94994"/>
    <w:rsid w:val="00E95429"/>
    <w:rsid w:val="00E95C09"/>
    <w:rsid w:val="00E95E6A"/>
    <w:rsid w:val="00E95F01"/>
    <w:rsid w:val="00E96223"/>
    <w:rsid w:val="00E96F7F"/>
    <w:rsid w:val="00E975F8"/>
    <w:rsid w:val="00EA01D3"/>
    <w:rsid w:val="00EA02CF"/>
    <w:rsid w:val="00EA0349"/>
    <w:rsid w:val="00EA0F64"/>
    <w:rsid w:val="00EA116C"/>
    <w:rsid w:val="00EA3228"/>
    <w:rsid w:val="00EA4029"/>
    <w:rsid w:val="00EA494D"/>
    <w:rsid w:val="00EA499F"/>
    <w:rsid w:val="00EA50C0"/>
    <w:rsid w:val="00EA593F"/>
    <w:rsid w:val="00EA786E"/>
    <w:rsid w:val="00EB058A"/>
    <w:rsid w:val="00EB05CA"/>
    <w:rsid w:val="00EB0E9A"/>
    <w:rsid w:val="00EB15A0"/>
    <w:rsid w:val="00EB1961"/>
    <w:rsid w:val="00EB1E55"/>
    <w:rsid w:val="00EB3416"/>
    <w:rsid w:val="00EB4663"/>
    <w:rsid w:val="00EB6A18"/>
    <w:rsid w:val="00EB6BC5"/>
    <w:rsid w:val="00EC0039"/>
    <w:rsid w:val="00EC0651"/>
    <w:rsid w:val="00EC16C0"/>
    <w:rsid w:val="00EC26BF"/>
    <w:rsid w:val="00EC3787"/>
    <w:rsid w:val="00EC3ACE"/>
    <w:rsid w:val="00EC3B5E"/>
    <w:rsid w:val="00EC3DD6"/>
    <w:rsid w:val="00EC4325"/>
    <w:rsid w:val="00EC44B3"/>
    <w:rsid w:val="00EC5E6B"/>
    <w:rsid w:val="00ED06B8"/>
    <w:rsid w:val="00ED1D4B"/>
    <w:rsid w:val="00ED2A8C"/>
    <w:rsid w:val="00ED2EE6"/>
    <w:rsid w:val="00ED3600"/>
    <w:rsid w:val="00ED3722"/>
    <w:rsid w:val="00ED3B23"/>
    <w:rsid w:val="00ED3BFB"/>
    <w:rsid w:val="00ED507D"/>
    <w:rsid w:val="00ED6229"/>
    <w:rsid w:val="00ED6B16"/>
    <w:rsid w:val="00ED7599"/>
    <w:rsid w:val="00EE21C8"/>
    <w:rsid w:val="00EE22DA"/>
    <w:rsid w:val="00EE24D3"/>
    <w:rsid w:val="00EE32AF"/>
    <w:rsid w:val="00EE472B"/>
    <w:rsid w:val="00EE68A0"/>
    <w:rsid w:val="00EF051C"/>
    <w:rsid w:val="00EF0AC6"/>
    <w:rsid w:val="00EF0FA1"/>
    <w:rsid w:val="00EF4EF6"/>
    <w:rsid w:val="00EF5A2E"/>
    <w:rsid w:val="00EF5AD4"/>
    <w:rsid w:val="00EF6D5A"/>
    <w:rsid w:val="00EF71E8"/>
    <w:rsid w:val="00EF772F"/>
    <w:rsid w:val="00F009E6"/>
    <w:rsid w:val="00F00A55"/>
    <w:rsid w:val="00F02255"/>
    <w:rsid w:val="00F03AC6"/>
    <w:rsid w:val="00F03FF1"/>
    <w:rsid w:val="00F04575"/>
    <w:rsid w:val="00F0537A"/>
    <w:rsid w:val="00F0547A"/>
    <w:rsid w:val="00F05C2A"/>
    <w:rsid w:val="00F10D85"/>
    <w:rsid w:val="00F11A56"/>
    <w:rsid w:val="00F12E65"/>
    <w:rsid w:val="00F13470"/>
    <w:rsid w:val="00F13CFE"/>
    <w:rsid w:val="00F16271"/>
    <w:rsid w:val="00F16438"/>
    <w:rsid w:val="00F16BAF"/>
    <w:rsid w:val="00F17B1E"/>
    <w:rsid w:val="00F20EB8"/>
    <w:rsid w:val="00F21085"/>
    <w:rsid w:val="00F216B6"/>
    <w:rsid w:val="00F21AD2"/>
    <w:rsid w:val="00F22EE0"/>
    <w:rsid w:val="00F237DB"/>
    <w:rsid w:val="00F2496D"/>
    <w:rsid w:val="00F25872"/>
    <w:rsid w:val="00F25EEF"/>
    <w:rsid w:val="00F266A5"/>
    <w:rsid w:val="00F3017D"/>
    <w:rsid w:val="00F307D3"/>
    <w:rsid w:val="00F31CD0"/>
    <w:rsid w:val="00F33011"/>
    <w:rsid w:val="00F360D7"/>
    <w:rsid w:val="00F368CF"/>
    <w:rsid w:val="00F370E6"/>
    <w:rsid w:val="00F3729E"/>
    <w:rsid w:val="00F37A7A"/>
    <w:rsid w:val="00F37D5A"/>
    <w:rsid w:val="00F37EF6"/>
    <w:rsid w:val="00F4117A"/>
    <w:rsid w:val="00F42165"/>
    <w:rsid w:val="00F452A5"/>
    <w:rsid w:val="00F45ECC"/>
    <w:rsid w:val="00F4715F"/>
    <w:rsid w:val="00F473D0"/>
    <w:rsid w:val="00F479F3"/>
    <w:rsid w:val="00F50765"/>
    <w:rsid w:val="00F51331"/>
    <w:rsid w:val="00F52A2C"/>
    <w:rsid w:val="00F52D45"/>
    <w:rsid w:val="00F52E73"/>
    <w:rsid w:val="00F53A2D"/>
    <w:rsid w:val="00F53EEC"/>
    <w:rsid w:val="00F54247"/>
    <w:rsid w:val="00F5499B"/>
    <w:rsid w:val="00F55245"/>
    <w:rsid w:val="00F559D3"/>
    <w:rsid w:val="00F55E7D"/>
    <w:rsid w:val="00F568CC"/>
    <w:rsid w:val="00F5716B"/>
    <w:rsid w:val="00F57738"/>
    <w:rsid w:val="00F60CAA"/>
    <w:rsid w:val="00F612A2"/>
    <w:rsid w:val="00F62CF8"/>
    <w:rsid w:val="00F6330D"/>
    <w:rsid w:val="00F63781"/>
    <w:rsid w:val="00F6390E"/>
    <w:rsid w:val="00F63B17"/>
    <w:rsid w:val="00F64305"/>
    <w:rsid w:val="00F64E98"/>
    <w:rsid w:val="00F65518"/>
    <w:rsid w:val="00F670BA"/>
    <w:rsid w:val="00F70517"/>
    <w:rsid w:val="00F70766"/>
    <w:rsid w:val="00F7107A"/>
    <w:rsid w:val="00F719A7"/>
    <w:rsid w:val="00F71C3F"/>
    <w:rsid w:val="00F71F9B"/>
    <w:rsid w:val="00F733D8"/>
    <w:rsid w:val="00F77075"/>
    <w:rsid w:val="00F77355"/>
    <w:rsid w:val="00F77601"/>
    <w:rsid w:val="00F8021F"/>
    <w:rsid w:val="00F80383"/>
    <w:rsid w:val="00F81F94"/>
    <w:rsid w:val="00F8262C"/>
    <w:rsid w:val="00F82D64"/>
    <w:rsid w:val="00F8437E"/>
    <w:rsid w:val="00F8546E"/>
    <w:rsid w:val="00F85588"/>
    <w:rsid w:val="00F855D0"/>
    <w:rsid w:val="00F87442"/>
    <w:rsid w:val="00F87734"/>
    <w:rsid w:val="00F900C5"/>
    <w:rsid w:val="00F9245C"/>
    <w:rsid w:val="00F9278E"/>
    <w:rsid w:val="00F930BF"/>
    <w:rsid w:val="00F93C27"/>
    <w:rsid w:val="00F94AE5"/>
    <w:rsid w:val="00F94C46"/>
    <w:rsid w:val="00F94EDF"/>
    <w:rsid w:val="00F94F7B"/>
    <w:rsid w:val="00F95FC9"/>
    <w:rsid w:val="00FA0794"/>
    <w:rsid w:val="00FA3BE9"/>
    <w:rsid w:val="00FA597A"/>
    <w:rsid w:val="00FA6A96"/>
    <w:rsid w:val="00FA7592"/>
    <w:rsid w:val="00FA795E"/>
    <w:rsid w:val="00FB085A"/>
    <w:rsid w:val="00FB0EF0"/>
    <w:rsid w:val="00FB2216"/>
    <w:rsid w:val="00FB300B"/>
    <w:rsid w:val="00FB429A"/>
    <w:rsid w:val="00FB6F8B"/>
    <w:rsid w:val="00FB6FFF"/>
    <w:rsid w:val="00FB791C"/>
    <w:rsid w:val="00FB79E5"/>
    <w:rsid w:val="00FB7BBB"/>
    <w:rsid w:val="00FB7FBB"/>
    <w:rsid w:val="00FC0D98"/>
    <w:rsid w:val="00FC1600"/>
    <w:rsid w:val="00FC1B5A"/>
    <w:rsid w:val="00FC2249"/>
    <w:rsid w:val="00FC22BE"/>
    <w:rsid w:val="00FC289F"/>
    <w:rsid w:val="00FC3240"/>
    <w:rsid w:val="00FC3FA5"/>
    <w:rsid w:val="00FC5F75"/>
    <w:rsid w:val="00FC651D"/>
    <w:rsid w:val="00FD1514"/>
    <w:rsid w:val="00FD20B8"/>
    <w:rsid w:val="00FD2442"/>
    <w:rsid w:val="00FD2B7B"/>
    <w:rsid w:val="00FD2F2A"/>
    <w:rsid w:val="00FD34D0"/>
    <w:rsid w:val="00FD58E1"/>
    <w:rsid w:val="00FD6841"/>
    <w:rsid w:val="00FD72C6"/>
    <w:rsid w:val="00FD7A1C"/>
    <w:rsid w:val="00FD7C87"/>
    <w:rsid w:val="00FE0F3B"/>
    <w:rsid w:val="00FE1FF9"/>
    <w:rsid w:val="00FE2C8E"/>
    <w:rsid w:val="00FE413F"/>
    <w:rsid w:val="00FE43EE"/>
    <w:rsid w:val="00FE4ACE"/>
    <w:rsid w:val="00FE5972"/>
    <w:rsid w:val="00FE5B37"/>
    <w:rsid w:val="00FE6FDC"/>
    <w:rsid w:val="00FF0207"/>
    <w:rsid w:val="00FF1F3E"/>
    <w:rsid w:val="00FF273A"/>
    <w:rsid w:val="00FF562C"/>
    <w:rsid w:val="00FF56F8"/>
    <w:rsid w:val="00FF66AB"/>
    <w:rsid w:val="00FF6AB5"/>
    <w:rsid w:val="00FF781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9C298D"/>
  <w15:chartTrackingRefBased/>
  <w15:docId w15:val="{D8A0F16B-1EA4-43F2-8FB8-E296006CA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2945"/>
    <w:rPr>
      <w:noProof/>
    </w:rPr>
  </w:style>
  <w:style w:type="paragraph" w:styleId="Balk1">
    <w:name w:val="heading 1"/>
    <w:basedOn w:val="Normal"/>
    <w:next w:val="Normal"/>
    <w:link w:val="Balk1Char"/>
    <w:uiPriority w:val="9"/>
    <w:qFormat/>
    <w:rsid w:val="009A7D37"/>
    <w:pPr>
      <w:keepNext/>
      <w:keepLines/>
      <w:spacing w:before="480" w:after="0"/>
      <w:ind w:left="709"/>
      <w:outlineLvl w:val="0"/>
    </w:pPr>
    <w:rPr>
      <w:rFonts w:ascii="Times New Roman" w:eastAsiaTheme="majorEastAsia" w:hAnsi="Times New Roman" w:cstheme="majorBidi"/>
      <w:b/>
      <w:bCs/>
      <w:sz w:val="24"/>
      <w:szCs w:val="28"/>
    </w:rPr>
  </w:style>
  <w:style w:type="paragraph" w:styleId="Balk2">
    <w:name w:val="heading 2"/>
    <w:basedOn w:val="Normal"/>
    <w:next w:val="Normal"/>
    <w:link w:val="Balk2Char"/>
    <w:uiPriority w:val="9"/>
    <w:unhideWhenUsed/>
    <w:qFormat/>
    <w:rsid w:val="00305E8A"/>
    <w:pPr>
      <w:keepNext/>
      <w:keepLines/>
      <w:spacing w:before="120" w:after="120"/>
      <w:ind w:left="709"/>
      <w:jc w:val="both"/>
      <w:outlineLvl w:val="1"/>
    </w:pPr>
    <w:rPr>
      <w:rFonts w:ascii="Times New Roman" w:eastAsiaTheme="majorEastAsia" w:hAnsi="Times New Roman" w:cstheme="majorBidi"/>
      <w:b/>
      <w:sz w:val="24"/>
      <w:szCs w:val="26"/>
    </w:rPr>
  </w:style>
  <w:style w:type="paragraph" w:styleId="Balk3">
    <w:name w:val="heading 3"/>
    <w:basedOn w:val="Normal"/>
    <w:next w:val="Normal"/>
    <w:link w:val="Balk3Char"/>
    <w:uiPriority w:val="9"/>
    <w:unhideWhenUsed/>
    <w:qFormat/>
    <w:rsid w:val="00C275D6"/>
    <w:pPr>
      <w:keepNext/>
      <w:keepLines/>
      <w:spacing w:after="0" w:line="360" w:lineRule="auto"/>
      <w:ind w:left="709"/>
      <w:outlineLvl w:val="2"/>
    </w:pPr>
    <w:rPr>
      <w:rFonts w:ascii="Times New Roman" w:eastAsiaTheme="majorEastAsia" w:hAnsi="Times New Roman" w:cstheme="majorBidi"/>
      <w:b/>
      <w:color w:val="000000" w:themeColor="text1"/>
      <w:sz w:val="24"/>
      <w:szCs w:val="24"/>
    </w:rPr>
  </w:style>
  <w:style w:type="paragraph" w:styleId="Balk4">
    <w:name w:val="heading 4"/>
    <w:basedOn w:val="Normal"/>
    <w:next w:val="Normal"/>
    <w:link w:val="Balk4Char"/>
    <w:uiPriority w:val="9"/>
    <w:unhideWhenUsed/>
    <w:qFormat/>
    <w:rsid w:val="000E31B8"/>
    <w:pPr>
      <w:keepNext/>
      <w:keepLines/>
      <w:spacing w:after="0" w:line="360" w:lineRule="auto"/>
      <w:ind w:left="709"/>
      <w:outlineLvl w:val="3"/>
    </w:pPr>
    <w:rPr>
      <w:rFonts w:ascii="Times New Roman" w:eastAsiaTheme="majorEastAsia" w:hAnsi="Times New Roman" w:cstheme="majorBidi"/>
      <w:b/>
      <w:iCs/>
      <w:color w:val="000000" w:themeColor="text1"/>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Stil1">
    <w:name w:val="Stil1"/>
    <w:basedOn w:val="Normal"/>
    <w:link w:val="Stil1Char"/>
    <w:qFormat/>
    <w:rsid w:val="00457487"/>
    <w:rPr>
      <w:rFonts w:ascii="Times New Roman" w:hAnsi="Times New Roman" w:cs="Times New Roman"/>
      <w:sz w:val="24"/>
    </w:rPr>
  </w:style>
  <w:style w:type="character" w:customStyle="1" w:styleId="Stil1Char">
    <w:name w:val="Stil1 Char"/>
    <w:basedOn w:val="VarsaylanParagrafYazTipi"/>
    <w:link w:val="Stil1"/>
    <w:rsid w:val="00457487"/>
    <w:rPr>
      <w:rFonts w:ascii="Times New Roman" w:hAnsi="Times New Roman" w:cs="Times New Roman"/>
      <w:sz w:val="24"/>
    </w:rPr>
  </w:style>
  <w:style w:type="character" w:customStyle="1" w:styleId="Balk1Char">
    <w:name w:val="Başlık 1 Char"/>
    <w:basedOn w:val="VarsaylanParagrafYazTipi"/>
    <w:link w:val="Balk1"/>
    <w:rsid w:val="009A7D37"/>
    <w:rPr>
      <w:rFonts w:ascii="Times New Roman" w:eastAsiaTheme="majorEastAsia" w:hAnsi="Times New Roman" w:cstheme="majorBidi"/>
      <w:b/>
      <w:bCs/>
      <w:sz w:val="24"/>
      <w:szCs w:val="28"/>
    </w:rPr>
  </w:style>
  <w:style w:type="table" w:styleId="TabloKlavuzu">
    <w:name w:val="Table Grid"/>
    <w:basedOn w:val="NormalTablo"/>
    <w:uiPriority w:val="39"/>
    <w:rsid w:val="00457487"/>
    <w:pPr>
      <w:spacing w:after="0" w:line="240" w:lineRule="auto"/>
    </w:pPr>
    <w:rPr>
      <w:rFonts w:eastAsiaTheme="minorEastAsia"/>
      <w:lang w:eastAsia="tr-T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ltBilgi">
    <w:name w:val="footer"/>
    <w:basedOn w:val="Normal"/>
    <w:link w:val="AltBilgiChar"/>
    <w:uiPriority w:val="99"/>
    <w:unhideWhenUsed/>
    <w:rsid w:val="0045748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457487"/>
  </w:style>
  <w:style w:type="paragraph" w:styleId="ListeParagraf">
    <w:name w:val="List Paragraph"/>
    <w:basedOn w:val="Normal"/>
    <w:uiPriority w:val="34"/>
    <w:qFormat/>
    <w:rsid w:val="00FB0EF0"/>
    <w:pPr>
      <w:ind w:left="720"/>
      <w:contextualSpacing/>
    </w:pPr>
  </w:style>
  <w:style w:type="character" w:styleId="AklamaBavurusu">
    <w:name w:val="annotation reference"/>
    <w:basedOn w:val="VarsaylanParagrafYazTipi"/>
    <w:uiPriority w:val="99"/>
    <w:semiHidden/>
    <w:unhideWhenUsed/>
    <w:rsid w:val="00D25FA0"/>
    <w:rPr>
      <w:sz w:val="16"/>
      <w:szCs w:val="16"/>
    </w:rPr>
  </w:style>
  <w:style w:type="paragraph" w:styleId="AklamaMetni">
    <w:name w:val="annotation text"/>
    <w:basedOn w:val="Normal"/>
    <w:link w:val="AklamaMetniChar"/>
    <w:uiPriority w:val="99"/>
    <w:unhideWhenUsed/>
    <w:rsid w:val="00D25FA0"/>
    <w:pPr>
      <w:spacing w:line="240" w:lineRule="auto"/>
    </w:pPr>
    <w:rPr>
      <w:sz w:val="20"/>
      <w:szCs w:val="20"/>
    </w:rPr>
  </w:style>
  <w:style w:type="character" w:customStyle="1" w:styleId="AklamaMetniChar">
    <w:name w:val="Açıklama Metni Char"/>
    <w:basedOn w:val="VarsaylanParagrafYazTipi"/>
    <w:link w:val="AklamaMetni"/>
    <w:uiPriority w:val="99"/>
    <w:rsid w:val="00D25FA0"/>
    <w:rPr>
      <w:sz w:val="20"/>
      <w:szCs w:val="20"/>
    </w:rPr>
  </w:style>
  <w:style w:type="paragraph" w:styleId="AklamaKonusu">
    <w:name w:val="annotation subject"/>
    <w:basedOn w:val="AklamaMetni"/>
    <w:next w:val="AklamaMetni"/>
    <w:link w:val="AklamaKonusuChar"/>
    <w:uiPriority w:val="99"/>
    <w:semiHidden/>
    <w:unhideWhenUsed/>
    <w:rsid w:val="00D25FA0"/>
    <w:rPr>
      <w:b/>
      <w:bCs/>
    </w:rPr>
  </w:style>
  <w:style w:type="character" w:customStyle="1" w:styleId="AklamaKonusuChar">
    <w:name w:val="Açıklama Konusu Char"/>
    <w:basedOn w:val="AklamaMetniChar"/>
    <w:link w:val="AklamaKonusu"/>
    <w:uiPriority w:val="99"/>
    <w:semiHidden/>
    <w:rsid w:val="00D25FA0"/>
    <w:rPr>
      <w:b/>
      <w:bCs/>
      <w:sz w:val="20"/>
      <w:szCs w:val="20"/>
    </w:rPr>
  </w:style>
  <w:style w:type="paragraph" w:styleId="BalonMetni">
    <w:name w:val="Balloon Text"/>
    <w:basedOn w:val="Normal"/>
    <w:link w:val="BalonMetniChar"/>
    <w:uiPriority w:val="99"/>
    <w:semiHidden/>
    <w:unhideWhenUsed/>
    <w:rsid w:val="00D25FA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25FA0"/>
    <w:rPr>
      <w:rFonts w:ascii="Segoe UI" w:hAnsi="Segoe UI" w:cs="Segoe UI"/>
      <w:sz w:val="18"/>
      <w:szCs w:val="18"/>
    </w:rPr>
  </w:style>
  <w:style w:type="character" w:styleId="Kpr">
    <w:name w:val="Hyperlink"/>
    <w:basedOn w:val="VarsaylanParagrafYazTipi"/>
    <w:uiPriority w:val="99"/>
    <w:unhideWhenUsed/>
    <w:rsid w:val="004B4771"/>
    <w:rPr>
      <w:color w:val="0000FF"/>
      <w:u w:val="single"/>
    </w:rPr>
  </w:style>
  <w:style w:type="paragraph" w:styleId="ResimYazs">
    <w:name w:val="caption"/>
    <w:basedOn w:val="Normal"/>
    <w:next w:val="Normal"/>
    <w:uiPriority w:val="35"/>
    <w:unhideWhenUsed/>
    <w:qFormat/>
    <w:rsid w:val="00A46CC7"/>
    <w:pPr>
      <w:spacing w:line="240" w:lineRule="auto"/>
    </w:pPr>
    <w:rPr>
      <w:i/>
      <w:iCs/>
      <w:color w:val="44546A" w:themeColor="text2"/>
      <w:sz w:val="18"/>
      <w:szCs w:val="18"/>
    </w:rPr>
  </w:style>
  <w:style w:type="character" w:customStyle="1" w:styleId="Balk2Char">
    <w:name w:val="Başlık 2 Char"/>
    <w:basedOn w:val="VarsaylanParagrafYazTipi"/>
    <w:link w:val="Balk2"/>
    <w:uiPriority w:val="9"/>
    <w:rsid w:val="00305E8A"/>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C275D6"/>
    <w:rPr>
      <w:rFonts w:ascii="Times New Roman" w:eastAsiaTheme="majorEastAsia" w:hAnsi="Times New Roman" w:cstheme="majorBidi"/>
      <w:b/>
      <w:noProof/>
      <w:color w:val="000000" w:themeColor="text1"/>
      <w:sz w:val="24"/>
      <w:szCs w:val="24"/>
    </w:rPr>
  </w:style>
  <w:style w:type="table" w:styleId="DzTablo2">
    <w:name w:val="Plain Table 2"/>
    <w:basedOn w:val="NormalTablo"/>
    <w:uiPriority w:val="42"/>
    <w:rsid w:val="00E03F8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DzTablo21">
    <w:name w:val="Düz Tablo 21"/>
    <w:basedOn w:val="NormalTablo"/>
    <w:next w:val="DzTablo2"/>
    <w:uiPriority w:val="42"/>
    <w:rsid w:val="00E03F8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semiHidden/>
    <w:unhideWhenUsed/>
    <w:rsid w:val="00931295"/>
    <w:rPr>
      <w:rFonts w:ascii="Times New Roman" w:hAnsi="Times New Roman" w:cs="Times New Roman"/>
      <w:sz w:val="24"/>
      <w:szCs w:val="24"/>
    </w:rPr>
  </w:style>
  <w:style w:type="paragraph" w:styleId="GvdeMetni2">
    <w:name w:val="Body Text 2"/>
    <w:basedOn w:val="Normal"/>
    <w:link w:val="GvdeMetni2Char"/>
    <w:rsid w:val="00806A45"/>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806A45"/>
    <w:rPr>
      <w:rFonts w:ascii="Times New Roman" w:eastAsia="Times New Roman" w:hAnsi="Times New Roman" w:cs="Times New Roman"/>
      <w:sz w:val="24"/>
      <w:szCs w:val="24"/>
      <w:lang w:eastAsia="tr-TR"/>
    </w:rPr>
  </w:style>
  <w:style w:type="character" w:customStyle="1" w:styleId="Balk4Char">
    <w:name w:val="Başlık 4 Char"/>
    <w:basedOn w:val="VarsaylanParagrafYazTipi"/>
    <w:link w:val="Balk4"/>
    <w:uiPriority w:val="9"/>
    <w:rsid w:val="000E31B8"/>
    <w:rPr>
      <w:rFonts w:ascii="Times New Roman" w:eastAsiaTheme="majorEastAsia" w:hAnsi="Times New Roman" w:cstheme="majorBidi"/>
      <w:b/>
      <w:iCs/>
      <w:color w:val="000000" w:themeColor="text1"/>
      <w:sz w:val="24"/>
    </w:rPr>
  </w:style>
  <w:style w:type="paragraph" w:styleId="Kaynaka">
    <w:name w:val="Bibliography"/>
    <w:basedOn w:val="Normal"/>
    <w:next w:val="Normal"/>
    <w:uiPriority w:val="37"/>
    <w:unhideWhenUsed/>
    <w:rsid w:val="003C7EE1"/>
  </w:style>
  <w:style w:type="table" w:customStyle="1" w:styleId="TabloKlavuzu1">
    <w:name w:val="Tablo Kılavuzu1"/>
    <w:basedOn w:val="NormalTablo"/>
    <w:next w:val="TabloKlavuzu"/>
    <w:uiPriority w:val="39"/>
    <w:rsid w:val="00BB5E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2A398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A3987"/>
  </w:style>
  <w:style w:type="table" w:customStyle="1" w:styleId="TabloKlavuzu4">
    <w:name w:val="Tablo Kılavuzu4"/>
    <w:basedOn w:val="NormalTablo"/>
    <w:next w:val="TabloKlavuzu"/>
    <w:uiPriority w:val="39"/>
    <w:rsid w:val="009B62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F8546E"/>
    <w:pPr>
      <w:spacing w:before="240"/>
      <w:ind w:left="0"/>
      <w:outlineLvl w:val="9"/>
    </w:pPr>
    <w:rPr>
      <w:rFonts w:asciiTheme="majorHAnsi" w:hAnsiTheme="majorHAnsi"/>
      <w:b w:val="0"/>
      <w:bCs w:val="0"/>
      <w:color w:val="2E74B5" w:themeColor="accent1" w:themeShade="BF"/>
      <w:sz w:val="32"/>
      <w:szCs w:val="32"/>
      <w:lang w:val="en-GB" w:eastAsia="en-GB"/>
    </w:rPr>
  </w:style>
  <w:style w:type="paragraph" w:styleId="T2">
    <w:name w:val="toc 2"/>
    <w:basedOn w:val="Normal"/>
    <w:next w:val="Normal"/>
    <w:autoRedefine/>
    <w:uiPriority w:val="39"/>
    <w:unhideWhenUsed/>
    <w:rsid w:val="00F8546E"/>
    <w:pPr>
      <w:spacing w:after="100"/>
      <w:ind w:left="220"/>
    </w:pPr>
    <w:rPr>
      <w:rFonts w:eastAsiaTheme="minorEastAsia" w:cs="Times New Roman"/>
      <w:lang w:val="en-GB" w:eastAsia="en-GB"/>
    </w:rPr>
  </w:style>
  <w:style w:type="paragraph" w:styleId="T1">
    <w:name w:val="toc 1"/>
    <w:basedOn w:val="Normal"/>
    <w:next w:val="Normal"/>
    <w:autoRedefine/>
    <w:uiPriority w:val="39"/>
    <w:unhideWhenUsed/>
    <w:rsid w:val="007F7A9D"/>
    <w:pPr>
      <w:tabs>
        <w:tab w:val="right" w:leader="dot" w:pos="8494"/>
      </w:tabs>
      <w:spacing w:after="0" w:line="360" w:lineRule="auto"/>
      <w:jc w:val="center"/>
    </w:pPr>
    <w:rPr>
      <w:rFonts w:ascii="Times New Roman" w:eastAsiaTheme="minorEastAsia" w:hAnsi="Times New Roman" w:cs="Times New Roman"/>
      <w:b/>
      <w:sz w:val="24"/>
      <w:szCs w:val="24"/>
      <w:lang w:val="en-GB" w:eastAsia="en-GB"/>
    </w:rPr>
  </w:style>
  <w:style w:type="paragraph" w:styleId="T3">
    <w:name w:val="toc 3"/>
    <w:basedOn w:val="Normal"/>
    <w:next w:val="Normal"/>
    <w:autoRedefine/>
    <w:uiPriority w:val="39"/>
    <w:unhideWhenUsed/>
    <w:rsid w:val="00F8546E"/>
    <w:pPr>
      <w:spacing w:after="100"/>
      <w:ind w:left="440"/>
    </w:pPr>
    <w:rPr>
      <w:rFonts w:eastAsiaTheme="minorEastAsia" w:cs="Times New Roman"/>
      <w:lang w:val="en-GB" w:eastAsia="en-GB"/>
    </w:rPr>
  </w:style>
  <w:style w:type="paragraph" w:customStyle="1" w:styleId="Default">
    <w:name w:val="Default"/>
    <w:rsid w:val="0043666E"/>
    <w:pPr>
      <w:autoSpaceDE w:val="0"/>
      <w:autoSpaceDN w:val="0"/>
      <w:adjustRightInd w:val="0"/>
      <w:spacing w:after="0" w:line="240" w:lineRule="auto"/>
    </w:pPr>
    <w:rPr>
      <w:rFonts w:ascii="Times" w:eastAsia="Calibri" w:hAnsi="Times" w:cs="Times"/>
      <w:color w:val="000000"/>
      <w:sz w:val="24"/>
      <w:szCs w:val="24"/>
      <w:lang w:eastAsia="tr-TR"/>
    </w:rPr>
  </w:style>
  <w:style w:type="paragraph" w:styleId="ekillerTablosu">
    <w:name w:val="table of figures"/>
    <w:basedOn w:val="Normal"/>
    <w:next w:val="Normal"/>
    <w:uiPriority w:val="99"/>
    <w:unhideWhenUsed/>
    <w:rsid w:val="0059569B"/>
    <w:pPr>
      <w:spacing w:after="0"/>
    </w:pPr>
  </w:style>
  <w:style w:type="character" w:customStyle="1" w:styleId="author">
    <w:name w:val="author"/>
    <w:basedOn w:val="VarsaylanParagrafYazTipi"/>
    <w:rsid w:val="0076283F"/>
  </w:style>
  <w:style w:type="character" w:customStyle="1" w:styleId="pubyear">
    <w:name w:val="pubyear"/>
    <w:basedOn w:val="VarsaylanParagrafYazTipi"/>
    <w:rsid w:val="0076283F"/>
  </w:style>
  <w:style w:type="character" w:customStyle="1" w:styleId="chaptertitle">
    <w:name w:val="chaptertitle"/>
    <w:basedOn w:val="VarsaylanParagrafYazTipi"/>
    <w:rsid w:val="0076283F"/>
  </w:style>
  <w:style w:type="character" w:customStyle="1" w:styleId="editor">
    <w:name w:val="editor"/>
    <w:basedOn w:val="VarsaylanParagrafYazTipi"/>
    <w:rsid w:val="0076283F"/>
  </w:style>
  <w:style w:type="character" w:customStyle="1" w:styleId="booktitle">
    <w:name w:val="booktitle"/>
    <w:basedOn w:val="VarsaylanParagrafYazTipi"/>
    <w:rsid w:val="0076283F"/>
  </w:style>
  <w:style w:type="character" w:customStyle="1" w:styleId="pagefirst">
    <w:name w:val="pagefirst"/>
    <w:basedOn w:val="VarsaylanParagrafYazTipi"/>
    <w:rsid w:val="0076283F"/>
  </w:style>
  <w:style w:type="character" w:customStyle="1" w:styleId="pagelast">
    <w:name w:val="pagelast"/>
    <w:basedOn w:val="VarsaylanParagrafYazTipi"/>
    <w:rsid w:val="0076283F"/>
  </w:style>
  <w:style w:type="character" w:customStyle="1" w:styleId="publisherlocation">
    <w:name w:val="publisherlocation"/>
    <w:basedOn w:val="VarsaylanParagrafYazTipi"/>
    <w:rsid w:val="0076283F"/>
  </w:style>
  <w:style w:type="paragraph" w:styleId="T4">
    <w:name w:val="toc 4"/>
    <w:basedOn w:val="Normal"/>
    <w:next w:val="Normal"/>
    <w:autoRedefine/>
    <w:uiPriority w:val="39"/>
    <w:unhideWhenUsed/>
    <w:rsid w:val="00BF771B"/>
    <w:pPr>
      <w:spacing w:after="100"/>
      <w:ind w:left="660"/>
    </w:pPr>
    <w:rPr>
      <w:rFonts w:eastAsiaTheme="minorEastAsia"/>
      <w:noProof w:val="0"/>
      <w:lang w:val="en-GB" w:eastAsia="en-GB"/>
    </w:rPr>
  </w:style>
  <w:style w:type="paragraph" w:styleId="T5">
    <w:name w:val="toc 5"/>
    <w:basedOn w:val="Normal"/>
    <w:next w:val="Normal"/>
    <w:autoRedefine/>
    <w:uiPriority w:val="39"/>
    <w:unhideWhenUsed/>
    <w:rsid w:val="00BF771B"/>
    <w:pPr>
      <w:spacing w:after="100"/>
      <w:ind w:left="880"/>
    </w:pPr>
    <w:rPr>
      <w:rFonts w:eastAsiaTheme="minorEastAsia"/>
      <w:noProof w:val="0"/>
      <w:lang w:val="en-GB" w:eastAsia="en-GB"/>
    </w:rPr>
  </w:style>
  <w:style w:type="paragraph" w:styleId="T6">
    <w:name w:val="toc 6"/>
    <w:basedOn w:val="Normal"/>
    <w:next w:val="Normal"/>
    <w:autoRedefine/>
    <w:uiPriority w:val="39"/>
    <w:unhideWhenUsed/>
    <w:rsid w:val="00BF771B"/>
    <w:pPr>
      <w:spacing w:after="100"/>
      <w:ind w:left="1100"/>
    </w:pPr>
    <w:rPr>
      <w:rFonts w:eastAsiaTheme="minorEastAsia"/>
      <w:noProof w:val="0"/>
      <w:lang w:val="en-GB" w:eastAsia="en-GB"/>
    </w:rPr>
  </w:style>
  <w:style w:type="paragraph" w:styleId="T7">
    <w:name w:val="toc 7"/>
    <w:basedOn w:val="Normal"/>
    <w:next w:val="Normal"/>
    <w:autoRedefine/>
    <w:uiPriority w:val="39"/>
    <w:unhideWhenUsed/>
    <w:rsid w:val="00BF771B"/>
    <w:pPr>
      <w:spacing w:after="100"/>
      <w:ind w:left="1320"/>
    </w:pPr>
    <w:rPr>
      <w:rFonts w:eastAsiaTheme="minorEastAsia"/>
      <w:noProof w:val="0"/>
      <w:lang w:val="en-GB" w:eastAsia="en-GB"/>
    </w:rPr>
  </w:style>
  <w:style w:type="paragraph" w:styleId="T8">
    <w:name w:val="toc 8"/>
    <w:basedOn w:val="Normal"/>
    <w:next w:val="Normal"/>
    <w:autoRedefine/>
    <w:uiPriority w:val="39"/>
    <w:unhideWhenUsed/>
    <w:rsid w:val="00BF771B"/>
    <w:pPr>
      <w:spacing w:after="100"/>
      <w:ind w:left="1540"/>
    </w:pPr>
    <w:rPr>
      <w:rFonts w:eastAsiaTheme="minorEastAsia"/>
      <w:noProof w:val="0"/>
      <w:lang w:val="en-GB" w:eastAsia="en-GB"/>
    </w:rPr>
  </w:style>
  <w:style w:type="paragraph" w:styleId="T9">
    <w:name w:val="toc 9"/>
    <w:basedOn w:val="Normal"/>
    <w:next w:val="Normal"/>
    <w:autoRedefine/>
    <w:uiPriority w:val="39"/>
    <w:unhideWhenUsed/>
    <w:rsid w:val="00BF771B"/>
    <w:pPr>
      <w:spacing w:after="100"/>
      <w:ind w:left="1760"/>
    </w:pPr>
    <w:rPr>
      <w:rFonts w:eastAsiaTheme="minorEastAsia"/>
      <w:noProof w:val="0"/>
      <w:lang w:val="en-GB" w:eastAsia="en-GB"/>
    </w:rPr>
  </w:style>
  <w:style w:type="table" w:customStyle="1" w:styleId="TabloKlavuzu2">
    <w:name w:val="Tablo Kılavuzu2"/>
    <w:basedOn w:val="NormalTablo"/>
    <w:next w:val="TabloKlavuzu"/>
    <w:uiPriority w:val="39"/>
    <w:rsid w:val="008D1B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55229">
      <w:bodyDiv w:val="1"/>
      <w:marLeft w:val="0"/>
      <w:marRight w:val="0"/>
      <w:marTop w:val="0"/>
      <w:marBottom w:val="0"/>
      <w:divBdr>
        <w:top w:val="none" w:sz="0" w:space="0" w:color="auto"/>
        <w:left w:val="none" w:sz="0" w:space="0" w:color="auto"/>
        <w:bottom w:val="none" w:sz="0" w:space="0" w:color="auto"/>
        <w:right w:val="none" w:sz="0" w:space="0" w:color="auto"/>
      </w:divBdr>
      <w:divsChild>
        <w:div w:id="1243444696">
          <w:marLeft w:val="547"/>
          <w:marRight w:val="0"/>
          <w:marTop w:val="0"/>
          <w:marBottom w:val="0"/>
          <w:divBdr>
            <w:top w:val="none" w:sz="0" w:space="0" w:color="auto"/>
            <w:left w:val="none" w:sz="0" w:space="0" w:color="auto"/>
            <w:bottom w:val="none" w:sz="0" w:space="0" w:color="auto"/>
            <w:right w:val="none" w:sz="0" w:space="0" w:color="auto"/>
          </w:divBdr>
        </w:div>
      </w:divsChild>
    </w:div>
    <w:div w:id="23406267">
      <w:bodyDiv w:val="1"/>
      <w:marLeft w:val="0"/>
      <w:marRight w:val="0"/>
      <w:marTop w:val="0"/>
      <w:marBottom w:val="0"/>
      <w:divBdr>
        <w:top w:val="none" w:sz="0" w:space="0" w:color="auto"/>
        <w:left w:val="none" w:sz="0" w:space="0" w:color="auto"/>
        <w:bottom w:val="none" w:sz="0" w:space="0" w:color="auto"/>
        <w:right w:val="none" w:sz="0" w:space="0" w:color="auto"/>
      </w:divBdr>
    </w:div>
    <w:div w:id="87240732">
      <w:bodyDiv w:val="1"/>
      <w:marLeft w:val="0"/>
      <w:marRight w:val="0"/>
      <w:marTop w:val="0"/>
      <w:marBottom w:val="0"/>
      <w:divBdr>
        <w:top w:val="none" w:sz="0" w:space="0" w:color="auto"/>
        <w:left w:val="none" w:sz="0" w:space="0" w:color="auto"/>
        <w:bottom w:val="none" w:sz="0" w:space="0" w:color="auto"/>
        <w:right w:val="none" w:sz="0" w:space="0" w:color="auto"/>
      </w:divBdr>
    </w:div>
    <w:div w:id="93868050">
      <w:bodyDiv w:val="1"/>
      <w:marLeft w:val="0"/>
      <w:marRight w:val="0"/>
      <w:marTop w:val="0"/>
      <w:marBottom w:val="0"/>
      <w:divBdr>
        <w:top w:val="none" w:sz="0" w:space="0" w:color="auto"/>
        <w:left w:val="none" w:sz="0" w:space="0" w:color="auto"/>
        <w:bottom w:val="none" w:sz="0" w:space="0" w:color="auto"/>
        <w:right w:val="none" w:sz="0" w:space="0" w:color="auto"/>
      </w:divBdr>
      <w:divsChild>
        <w:div w:id="612326775">
          <w:marLeft w:val="547"/>
          <w:marRight w:val="0"/>
          <w:marTop w:val="0"/>
          <w:marBottom w:val="0"/>
          <w:divBdr>
            <w:top w:val="none" w:sz="0" w:space="0" w:color="auto"/>
            <w:left w:val="none" w:sz="0" w:space="0" w:color="auto"/>
            <w:bottom w:val="none" w:sz="0" w:space="0" w:color="auto"/>
            <w:right w:val="none" w:sz="0" w:space="0" w:color="auto"/>
          </w:divBdr>
        </w:div>
        <w:div w:id="724991639">
          <w:marLeft w:val="547"/>
          <w:marRight w:val="0"/>
          <w:marTop w:val="0"/>
          <w:marBottom w:val="0"/>
          <w:divBdr>
            <w:top w:val="none" w:sz="0" w:space="0" w:color="auto"/>
            <w:left w:val="none" w:sz="0" w:space="0" w:color="auto"/>
            <w:bottom w:val="none" w:sz="0" w:space="0" w:color="auto"/>
            <w:right w:val="none" w:sz="0" w:space="0" w:color="auto"/>
          </w:divBdr>
        </w:div>
        <w:div w:id="777406244">
          <w:marLeft w:val="547"/>
          <w:marRight w:val="0"/>
          <w:marTop w:val="0"/>
          <w:marBottom w:val="0"/>
          <w:divBdr>
            <w:top w:val="none" w:sz="0" w:space="0" w:color="auto"/>
            <w:left w:val="none" w:sz="0" w:space="0" w:color="auto"/>
            <w:bottom w:val="none" w:sz="0" w:space="0" w:color="auto"/>
            <w:right w:val="none" w:sz="0" w:space="0" w:color="auto"/>
          </w:divBdr>
        </w:div>
        <w:div w:id="1377777201">
          <w:marLeft w:val="547"/>
          <w:marRight w:val="0"/>
          <w:marTop w:val="0"/>
          <w:marBottom w:val="0"/>
          <w:divBdr>
            <w:top w:val="none" w:sz="0" w:space="0" w:color="auto"/>
            <w:left w:val="none" w:sz="0" w:space="0" w:color="auto"/>
            <w:bottom w:val="none" w:sz="0" w:space="0" w:color="auto"/>
            <w:right w:val="none" w:sz="0" w:space="0" w:color="auto"/>
          </w:divBdr>
        </w:div>
      </w:divsChild>
    </w:div>
    <w:div w:id="109931710">
      <w:bodyDiv w:val="1"/>
      <w:marLeft w:val="0"/>
      <w:marRight w:val="0"/>
      <w:marTop w:val="0"/>
      <w:marBottom w:val="0"/>
      <w:divBdr>
        <w:top w:val="none" w:sz="0" w:space="0" w:color="auto"/>
        <w:left w:val="none" w:sz="0" w:space="0" w:color="auto"/>
        <w:bottom w:val="none" w:sz="0" w:space="0" w:color="auto"/>
        <w:right w:val="none" w:sz="0" w:space="0" w:color="auto"/>
      </w:divBdr>
    </w:div>
    <w:div w:id="117065878">
      <w:bodyDiv w:val="1"/>
      <w:marLeft w:val="0"/>
      <w:marRight w:val="0"/>
      <w:marTop w:val="0"/>
      <w:marBottom w:val="0"/>
      <w:divBdr>
        <w:top w:val="none" w:sz="0" w:space="0" w:color="auto"/>
        <w:left w:val="none" w:sz="0" w:space="0" w:color="auto"/>
        <w:bottom w:val="none" w:sz="0" w:space="0" w:color="auto"/>
        <w:right w:val="none" w:sz="0" w:space="0" w:color="auto"/>
      </w:divBdr>
    </w:div>
    <w:div w:id="153885310">
      <w:bodyDiv w:val="1"/>
      <w:marLeft w:val="0"/>
      <w:marRight w:val="0"/>
      <w:marTop w:val="0"/>
      <w:marBottom w:val="0"/>
      <w:divBdr>
        <w:top w:val="none" w:sz="0" w:space="0" w:color="auto"/>
        <w:left w:val="none" w:sz="0" w:space="0" w:color="auto"/>
        <w:bottom w:val="none" w:sz="0" w:space="0" w:color="auto"/>
        <w:right w:val="none" w:sz="0" w:space="0" w:color="auto"/>
      </w:divBdr>
    </w:div>
    <w:div w:id="163513810">
      <w:bodyDiv w:val="1"/>
      <w:marLeft w:val="0"/>
      <w:marRight w:val="0"/>
      <w:marTop w:val="0"/>
      <w:marBottom w:val="0"/>
      <w:divBdr>
        <w:top w:val="none" w:sz="0" w:space="0" w:color="auto"/>
        <w:left w:val="none" w:sz="0" w:space="0" w:color="auto"/>
        <w:bottom w:val="none" w:sz="0" w:space="0" w:color="auto"/>
        <w:right w:val="none" w:sz="0" w:space="0" w:color="auto"/>
      </w:divBdr>
      <w:divsChild>
        <w:div w:id="45616112">
          <w:marLeft w:val="274"/>
          <w:marRight w:val="0"/>
          <w:marTop w:val="86"/>
          <w:marBottom w:val="0"/>
          <w:divBdr>
            <w:top w:val="none" w:sz="0" w:space="0" w:color="auto"/>
            <w:left w:val="none" w:sz="0" w:space="0" w:color="auto"/>
            <w:bottom w:val="none" w:sz="0" w:space="0" w:color="auto"/>
            <w:right w:val="none" w:sz="0" w:space="0" w:color="auto"/>
          </w:divBdr>
        </w:div>
        <w:div w:id="246771255">
          <w:marLeft w:val="274"/>
          <w:marRight w:val="0"/>
          <w:marTop w:val="86"/>
          <w:marBottom w:val="0"/>
          <w:divBdr>
            <w:top w:val="none" w:sz="0" w:space="0" w:color="auto"/>
            <w:left w:val="none" w:sz="0" w:space="0" w:color="auto"/>
            <w:bottom w:val="none" w:sz="0" w:space="0" w:color="auto"/>
            <w:right w:val="none" w:sz="0" w:space="0" w:color="auto"/>
          </w:divBdr>
        </w:div>
        <w:div w:id="1455948657">
          <w:marLeft w:val="274"/>
          <w:marRight w:val="0"/>
          <w:marTop w:val="86"/>
          <w:marBottom w:val="0"/>
          <w:divBdr>
            <w:top w:val="none" w:sz="0" w:space="0" w:color="auto"/>
            <w:left w:val="none" w:sz="0" w:space="0" w:color="auto"/>
            <w:bottom w:val="none" w:sz="0" w:space="0" w:color="auto"/>
            <w:right w:val="none" w:sz="0" w:space="0" w:color="auto"/>
          </w:divBdr>
        </w:div>
      </w:divsChild>
    </w:div>
    <w:div w:id="215315327">
      <w:bodyDiv w:val="1"/>
      <w:marLeft w:val="0"/>
      <w:marRight w:val="0"/>
      <w:marTop w:val="0"/>
      <w:marBottom w:val="0"/>
      <w:divBdr>
        <w:top w:val="none" w:sz="0" w:space="0" w:color="auto"/>
        <w:left w:val="none" w:sz="0" w:space="0" w:color="auto"/>
        <w:bottom w:val="none" w:sz="0" w:space="0" w:color="auto"/>
        <w:right w:val="none" w:sz="0" w:space="0" w:color="auto"/>
      </w:divBdr>
      <w:divsChild>
        <w:div w:id="829636723">
          <w:marLeft w:val="547"/>
          <w:marRight w:val="0"/>
          <w:marTop w:val="0"/>
          <w:marBottom w:val="0"/>
          <w:divBdr>
            <w:top w:val="none" w:sz="0" w:space="0" w:color="auto"/>
            <w:left w:val="none" w:sz="0" w:space="0" w:color="auto"/>
            <w:bottom w:val="none" w:sz="0" w:space="0" w:color="auto"/>
            <w:right w:val="none" w:sz="0" w:space="0" w:color="auto"/>
          </w:divBdr>
        </w:div>
      </w:divsChild>
    </w:div>
    <w:div w:id="229341530">
      <w:bodyDiv w:val="1"/>
      <w:marLeft w:val="0"/>
      <w:marRight w:val="0"/>
      <w:marTop w:val="0"/>
      <w:marBottom w:val="0"/>
      <w:divBdr>
        <w:top w:val="none" w:sz="0" w:space="0" w:color="auto"/>
        <w:left w:val="none" w:sz="0" w:space="0" w:color="auto"/>
        <w:bottom w:val="none" w:sz="0" w:space="0" w:color="auto"/>
        <w:right w:val="none" w:sz="0" w:space="0" w:color="auto"/>
      </w:divBdr>
    </w:div>
    <w:div w:id="246615945">
      <w:bodyDiv w:val="1"/>
      <w:marLeft w:val="0"/>
      <w:marRight w:val="0"/>
      <w:marTop w:val="0"/>
      <w:marBottom w:val="0"/>
      <w:divBdr>
        <w:top w:val="none" w:sz="0" w:space="0" w:color="auto"/>
        <w:left w:val="none" w:sz="0" w:space="0" w:color="auto"/>
        <w:bottom w:val="none" w:sz="0" w:space="0" w:color="auto"/>
        <w:right w:val="none" w:sz="0" w:space="0" w:color="auto"/>
      </w:divBdr>
    </w:div>
    <w:div w:id="260258353">
      <w:bodyDiv w:val="1"/>
      <w:marLeft w:val="0"/>
      <w:marRight w:val="0"/>
      <w:marTop w:val="0"/>
      <w:marBottom w:val="0"/>
      <w:divBdr>
        <w:top w:val="none" w:sz="0" w:space="0" w:color="auto"/>
        <w:left w:val="none" w:sz="0" w:space="0" w:color="auto"/>
        <w:bottom w:val="none" w:sz="0" w:space="0" w:color="auto"/>
        <w:right w:val="none" w:sz="0" w:space="0" w:color="auto"/>
      </w:divBdr>
    </w:div>
    <w:div w:id="281036666">
      <w:bodyDiv w:val="1"/>
      <w:marLeft w:val="0"/>
      <w:marRight w:val="0"/>
      <w:marTop w:val="0"/>
      <w:marBottom w:val="0"/>
      <w:divBdr>
        <w:top w:val="none" w:sz="0" w:space="0" w:color="auto"/>
        <w:left w:val="none" w:sz="0" w:space="0" w:color="auto"/>
        <w:bottom w:val="none" w:sz="0" w:space="0" w:color="auto"/>
        <w:right w:val="none" w:sz="0" w:space="0" w:color="auto"/>
      </w:divBdr>
    </w:div>
    <w:div w:id="288247718">
      <w:bodyDiv w:val="1"/>
      <w:marLeft w:val="0"/>
      <w:marRight w:val="0"/>
      <w:marTop w:val="0"/>
      <w:marBottom w:val="0"/>
      <w:divBdr>
        <w:top w:val="none" w:sz="0" w:space="0" w:color="auto"/>
        <w:left w:val="none" w:sz="0" w:space="0" w:color="auto"/>
        <w:bottom w:val="none" w:sz="0" w:space="0" w:color="auto"/>
        <w:right w:val="none" w:sz="0" w:space="0" w:color="auto"/>
      </w:divBdr>
    </w:div>
    <w:div w:id="304048250">
      <w:bodyDiv w:val="1"/>
      <w:marLeft w:val="0"/>
      <w:marRight w:val="0"/>
      <w:marTop w:val="0"/>
      <w:marBottom w:val="0"/>
      <w:divBdr>
        <w:top w:val="none" w:sz="0" w:space="0" w:color="auto"/>
        <w:left w:val="none" w:sz="0" w:space="0" w:color="auto"/>
        <w:bottom w:val="none" w:sz="0" w:space="0" w:color="auto"/>
        <w:right w:val="none" w:sz="0" w:space="0" w:color="auto"/>
      </w:divBdr>
    </w:div>
    <w:div w:id="376398604">
      <w:bodyDiv w:val="1"/>
      <w:marLeft w:val="0"/>
      <w:marRight w:val="0"/>
      <w:marTop w:val="0"/>
      <w:marBottom w:val="0"/>
      <w:divBdr>
        <w:top w:val="none" w:sz="0" w:space="0" w:color="auto"/>
        <w:left w:val="none" w:sz="0" w:space="0" w:color="auto"/>
        <w:bottom w:val="none" w:sz="0" w:space="0" w:color="auto"/>
        <w:right w:val="none" w:sz="0" w:space="0" w:color="auto"/>
      </w:divBdr>
    </w:div>
    <w:div w:id="377514702">
      <w:bodyDiv w:val="1"/>
      <w:marLeft w:val="0"/>
      <w:marRight w:val="0"/>
      <w:marTop w:val="0"/>
      <w:marBottom w:val="0"/>
      <w:divBdr>
        <w:top w:val="none" w:sz="0" w:space="0" w:color="auto"/>
        <w:left w:val="none" w:sz="0" w:space="0" w:color="auto"/>
        <w:bottom w:val="none" w:sz="0" w:space="0" w:color="auto"/>
        <w:right w:val="none" w:sz="0" w:space="0" w:color="auto"/>
      </w:divBdr>
    </w:div>
    <w:div w:id="387607236">
      <w:bodyDiv w:val="1"/>
      <w:marLeft w:val="0"/>
      <w:marRight w:val="0"/>
      <w:marTop w:val="0"/>
      <w:marBottom w:val="0"/>
      <w:divBdr>
        <w:top w:val="none" w:sz="0" w:space="0" w:color="auto"/>
        <w:left w:val="none" w:sz="0" w:space="0" w:color="auto"/>
        <w:bottom w:val="none" w:sz="0" w:space="0" w:color="auto"/>
        <w:right w:val="none" w:sz="0" w:space="0" w:color="auto"/>
      </w:divBdr>
      <w:divsChild>
        <w:div w:id="1003778684">
          <w:marLeft w:val="504"/>
          <w:marRight w:val="0"/>
          <w:marTop w:val="200"/>
          <w:marBottom w:val="0"/>
          <w:divBdr>
            <w:top w:val="none" w:sz="0" w:space="0" w:color="auto"/>
            <w:left w:val="none" w:sz="0" w:space="0" w:color="auto"/>
            <w:bottom w:val="none" w:sz="0" w:space="0" w:color="auto"/>
            <w:right w:val="none" w:sz="0" w:space="0" w:color="auto"/>
          </w:divBdr>
        </w:div>
        <w:div w:id="1318847567">
          <w:marLeft w:val="504"/>
          <w:marRight w:val="0"/>
          <w:marTop w:val="200"/>
          <w:marBottom w:val="0"/>
          <w:divBdr>
            <w:top w:val="none" w:sz="0" w:space="0" w:color="auto"/>
            <w:left w:val="none" w:sz="0" w:space="0" w:color="auto"/>
            <w:bottom w:val="none" w:sz="0" w:space="0" w:color="auto"/>
            <w:right w:val="none" w:sz="0" w:space="0" w:color="auto"/>
          </w:divBdr>
        </w:div>
      </w:divsChild>
    </w:div>
    <w:div w:id="437218574">
      <w:bodyDiv w:val="1"/>
      <w:marLeft w:val="0"/>
      <w:marRight w:val="0"/>
      <w:marTop w:val="0"/>
      <w:marBottom w:val="0"/>
      <w:divBdr>
        <w:top w:val="none" w:sz="0" w:space="0" w:color="auto"/>
        <w:left w:val="none" w:sz="0" w:space="0" w:color="auto"/>
        <w:bottom w:val="none" w:sz="0" w:space="0" w:color="auto"/>
        <w:right w:val="none" w:sz="0" w:space="0" w:color="auto"/>
      </w:divBdr>
    </w:div>
    <w:div w:id="466044360">
      <w:bodyDiv w:val="1"/>
      <w:marLeft w:val="0"/>
      <w:marRight w:val="0"/>
      <w:marTop w:val="0"/>
      <w:marBottom w:val="0"/>
      <w:divBdr>
        <w:top w:val="none" w:sz="0" w:space="0" w:color="auto"/>
        <w:left w:val="none" w:sz="0" w:space="0" w:color="auto"/>
        <w:bottom w:val="none" w:sz="0" w:space="0" w:color="auto"/>
        <w:right w:val="none" w:sz="0" w:space="0" w:color="auto"/>
      </w:divBdr>
    </w:div>
    <w:div w:id="481898138">
      <w:bodyDiv w:val="1"/>
      <w:marLeft w:val="0"/>
      <w:marRight w:val="0"/>
      <w:marTop w:val="0"/>
      <w:marBottom w:val="0"/>
      <w:divBdr>
        <w:top w:val="none" w:sz="0" w:space="0" w:color="auto"/>
        <w:left w:val="none" w:sz="0" w:space="0" w:color="auto"/>
        <w:bottom w:val="none" w:sz="0" w:space="0" w:color="auto"/>
        <w:right w:val="none" w:sz="0" w:space="0" w:color="auto"/>
      </w:divBdr>
    </w:div>
    <w:div w:id="498422389">
      <w:bodyDiv w:val="1"/>
      <w:marLeft w:val="0"/>
      <w:marRight w:val="0"/>
      <w:marTop w:val="0"/>
      <w:marBottom w:val="0"/>
      <w:divBdr>
        <w:top w:val="none" w:sz="0" w:space="0" w:color="auto"/>
        <w:left w:val="none" w:sz="0" w:space="0" w:color="auto"/>
        <w:bottom w:val="none" w:sz="0" w:space="0" w:color="auto"/>
        <w:right w:val="none" w:sz="0" w:space="0" w:color="auto"/>
      </w:divBdr>
      <w:divsChild>
        <w:div w:id="132910071">
          <w:marLeft w:val="547"/>
          <w:marRight w:val="0"/>
          <w:marTop w:val="0"/>
          <w:marBottom w:val="0"/>
          <w:divBdr>
            <w:top w:val="none" w:sz="0" w:space="0" w:color="auto"/>
            <w:left w:val="none" w:sz="0" w:space="0" w:color="auto"/>
            <w:bottom w:val="none" w:sz="0" w:space="0" w:color="auto"/>
            <w:right w:val="none" w:sz="0" w:space="0" w:color="auto"/>
          </w:divBdr>
        </w:div>
      </w:divsChild>
    </w:div>
    <w:div w:id="527644776">
      <w:bodyDiv w:val="1"/>
      <w:marLeft w:val="0"/>
      <w:marRight w:val="0"/>
      <w:marTop w:val="0"/>
      <w:marBottom w:val="0"/>
      <w:divBdr>
        <w:top w:val="none" w:sz="0" w:space="0" w:color="auto"/>
        <w:left w:val="none" w:sz="0" w:space="0" w:color="auto"/>
        <w:bottom w:val="none" w:sz="0" w:space="0" w:color="auto"/>
        <w:right w:val="none" w:sz="0" w:space="0" w:color="auto"/>
      </w:divBdr>
      <w:divsChild>
        <w:div w:id="2123258637">
          <w:marLeft w:val="547"/>
          <w:marRight w:val="0"/>
          <w:marTop w:val="0"/>
          <w:marBottom w:val="0"/>
          <w:divBdr>
            <w:top w:val="none" w:sz="0" w:space="0" w:color="auto"/>
            <w:left w:val="none" w:sz="0" w:space="0" w:color="auto"/>
            <w:bottom w:val="none" w:sz="0" w:space="0" w:color="auto"/>
            <w:right w:val="none" w:sz="0" w:space="0" w:color="auto"/>
          </w:divBdr>
        </w:div>
      </w:divsChild>
    </w:div>
    <w:div w:id="538203471">
      <w:bodyDiv w:val="1"/>
      <w:marLeft w:val="0"/>
      <w:marRight w:val="0"/>
      <w:marTop w:val="0"/>
      <w:marBottom w:val="0"/>
      <w:divBdr>
        <w:top w:val="none" w:sz="0" w:space="0" w:color="auto"/>
        <w:left w:val="none" w:sz="0" w:space="0" w:color="auto"/>
        <w:bottom w:val="none" w:sz="0" w:space="0" w:color="auto"/>
        <w:right w:val="none" w:sz="0" w:space="0" w:color="auto"/>
      </w:divBdr>
    </w:div>
    <w:div w:id="572738743">
      <w:bodyDiv w:val="1"/>
      <w:marLeft w:val="0"/>
      <w:marRight w:val="0"/>
      <w:marTop w:val="0"/>
      <w:marBottom w:val="0"/>
      <w:divBdr>
        <w:top w:val="none" w:sz="0" w:space="0" w:color="auto"/>
        <w:left w:val="none" w:sz="0" w:space="0" w:color="auto"/>
        <w:bottom w:val="none" w:sz="0" w:space="0" w:color="auto"/>
        <w:right w:val="none" w:sz="0" w:space="0" w:color="auto"/>
      </w:divBdr>
    </w:div>
    <w:div w:id="636641235">
      <w:bodyDiv w:val="1"/>
      <w:marLeft w:val="0"/>
      <w:marRight w:val="0"/>
      <w:marTop w:val="0"/>
      <w:marBottom w:val="0"/>
      <w:divBdr>
        <w:top w:val="none" w:sz="0" w:space="0" w:color="auto"/>
        <w:left w:val="none" w:sz="0" w:space="0" w:color="auto"/>
        <w:bottom w:val="none" w:sz="0" w:space="0" w:color="auto"/>
        <w:right w:val="none" w:sz="0" w:space="0" w:color="auto"/>
      </w:divBdr>
    </w:div>
    <w:div w:id="646936246">
      <w:bodyDiv w:val="1"/>
      <w:marLeft w:val="0"/>
      <w:marRight w:val="0"/>
      <w:marTop w:val="0"/>
      <w:marBottom w:val="0"/>
      <w:divBdr>
        <w:top w:val="none" w:sz="0" w:space="0" w:color="auto"/>
        <w:left w:val="none" w:sz="0" w:space="0" w:color="auto"/>
        <w:bottom w:val="none" w:sz="0" w:space="0" w:color="auto"/>
        <w:right w:val="none" w:sz="0" w:space="0" w:color="auto"/>
      </w:divBdr>
    </w:div>
    <w:div w:id="664168622">
      <w:bodyDiv w:val="1"/>
      <w:marLeft w:val="0"/>
      <w:marRight w:val="0"/>
      <w:marTop w:val="0"/>
      <w:marBottom w:val="0"/>
      <w:divBdr>
        <w:top w:val="none" w:sz="0" w:space="0" w:color="auto"/>
        <w:left w:val="none" w:sz="0" w:space="0" w:color="auto"/>
        <w:bottom w:val="none" w:sz="0" w:space="0" w:color="auto"/>
        <w:right w:val="none" w:sz="0" w:space="0" w:color="auto"/>
      </w:divBdr>
    </w:div>
    <w:div w:id="669211558">
      <w:bodyDiv w:val="1"/>
      <w:marLeft w:val="0"/>
      <w:marRight w:val="0"/>
      <w:marTop w:val="0"/>
      <w:marBottom w:val="0"/>
      <w:divBdr>
        <w:top w:val="none" w:sz="0" w:space="0" w:color="auto"/>
        <w:left w:val="none" w:sz="0" w:space="0" w:color="auto"/>
        <w:bottom w:val="none" w:sz="0" w:space="0" w:color="auto"/>
        <w:right w:val="none" w:sz="0" w:space="0" w:color="auto"/>
      </w:divBdr>
    </w:div>
    <w:div w:id="709038799">
      <w:bodyDiv w:val="1"/>
      <w:marLeft w:val="0"/>
      <w:marRight w:val="0"/>
      <w:marTop w:val="0"/>
      <w:marBottom w:val="0"/>
      <w:divBdr>
        <w:top w:val="none" w:sz="0" w:space="0" w:color="auto"/>
        <w:left w:val="none" w:sz="0" w:space="0" w:color="auto"/>
        <w:bottom w:val="none" w:sz="0" w:space="0" w:color="auto"/>
        <w:right w:val="none" w:sz="0" w:space="0" w:color="auto"/>
      </w:divBdr>
    </w:div>
    <w:div w:id="726605912">
      <w:bodyDiv w:val="1"/>
      <w:marLeft w:val="0"/>
      <w:marRight w:val="0"/>
      <w:marTop w:val="0"/>
      <w:marBottom w:val="0"/>
      <w:divBdr>
        <w:top w:val="none" w:sz="0" w:space="0" w:color="auto"/>
        <w:left w:val="none" w:sz="0" w:space="0" w:color="auto"/>
        <w:bottom w:val="none" w:sz="0" w:space="0" w:color="auto"/>
        <w:right w:val="none" w:sz="0" w:space="0" w:color="auto"/>
      </w:divBdr>
      <w:divsChild>
        <w:div w:id="211776398">
          <w:marLeft w:val="547"/>
          <w:marRight w:val="0"/>
          <w:marTop w:val="0"/>
          <w:marBottom w:val="0"/>
          <w:divBdr>
            <w:top w:val="none" w:sz="0" w:space="0" w:color="auto"/>
            <w:left w:val="none" w:sz="0" w:space="0" w:color="auto"/>
            <w:bottom w:val="none" w:sz="0" w:space="0" w:color="auto"/>
            <w:right w:val="none" w:sz="0" w:space="0" w:color="auto"/>
          </w:divBdr>
        </w:div>
        <w:div w:id="554588468">
          <w:marLeft w:val="547"/>
          <w:marRight w:val="0"/>
          <w:marTop w:val="0"/>
          <w:marBottom w:val="0"/>
          <w:divBdr>
            <w:top w:val="none" w:sz="0" w:space="0" w:color="auto"/>
            <w:left w:val="none" w:sz="0" w:space="0" w:color="auto"/>
            <w:bottom w:val="none" w:sz="0" w:space="0" w:color="auto"/>
            <w:right w:val="none" w:sz="0" w:space="0" w:color="auto"/>
          </w:divBdr>
        </w:div>
        <w:div w:id="767430494">
          <w:marLeft w:val="547"/>
          <w:marRight w:val="0"/>
          <w:marTop w:val="0"/>
          <w:marBottom w:val="0"/>
          <w:divBdr>
            <w:top w:val="none" w:sz="0" w:space="0" w:color="auto"/>
            <w:left w:val="none" w:sz="0" w:space="0" w:color="auto"/>
            <w:bottom w:val="none" w:sz="0" w:space="0" w:color="auto"/>
            <w:right w:val="none" w:sz="0" w:space="0" w:color="auto"/>
          </w:divBdr>
        </w:div>
        <w:div w:id="1033730278">
          <w:marLeft w:val="547"/>
          <w:marRight w:val="0"/>
          <w:marTop w:val="0"/>
          <w:marBottom w:val="0"/>
          <w:divBdr>
            <w:top w:val="none" w:sz="0" w:space="0" w:color="auto"/>
            <w:left w:val="none" w:sz="0" w:space="0" w:color="auto"/>
            <w:bottom w:val="none" w:sz="0" w:space="0" w:color="auto"/>
            <w:right w:val="none" w:sz="0" w:space="0" w:color="auto"/>
          </w:divBdr>
        </w:div>
        <w:div w:id="2034726429">
          <w:marLeft w:val="547"/>
          <w:marRight w:val="0"/>
          <w:marTop w:val="0"/>
          <w:marBottom w:val="0"/>
          <w:divBdr>
            <w:top w:val="none" w:sz="0" w:space="0" w:color="auto"/>
            <w:left w:val="none" w:sz="0" w:space="0" w:color="auto"/>
            <w:bottom w:val="none" w:sz="0" w:space="0" w:color="auto"/>
            <w:right w:val="none" w:sz="0" w:space="0" w:color="auto"/>
          </w:divBdr>
        </w:div>
      </w:divsChild>
    </w:div>
    <w:div w:id="748619199">
      <w:bodyDiv w:val="1"/>
      <w:marLeft w:val="0"/>
      <w:marRight w:val="0"/>
      <w:marTop w:val="0"/>
      <w:marBottom w:val="0"/>
      <w:divBdr>
        <w:top w:val="none" w:sz="0" w:space="0" w:color="auto"/>
        <w:left w:val="none" w:sz="0" w:space="0" w:color="auto"/>
        <w:bottom w:val="none" w:sz="0" w:space="0" w:color="auto"/>
        <w:right w:val="none" w:sz="0" w:space="0" w:color="auto"/>
      </w:divBdr>
    </w:div>
    <w:div w:id="821386561">
      <w:bodyDiv w:val="1"/>
      <w:marLeft w:val="0"/>
      <w:marRight w:val="0"/>
      <w:marTop w:val="0"/>
      <w:marBottom w:val="0"/>
      <w:divBdr>
        <w:top w:val="none" w:sz="0" w:space="0" w:color="auto"/>
        <w:left w:val="none" w:sz="0" w:space="0" w:color="auto"/>
        <w:bottom w:val="none" w:sz="0" w:space="0" w:color="auto"/>
        <w:right w:val="none" w:sz="0" w:space="0" w:color="auto"/>
      </w:divBdr>
    </w:div>
    <w:div w:id="841622218">
      <w:bodyDiv w:val="1"/>
      <w:marLeft w:val="0"/>
      <w:marRight w:val="0"/>
      <w:marTop w:val="0"/>
      <w:marBottom w:val="0"/>
      <w:divBdr>
        <w:top w:val="none" w:sz="0" w:space="0" w:color="auto"/>
        <w:left w:val="none" w:sz="0" w:space="0" w:color="auto"/>
        <w:bottom w:val="none" w:sz="0" w:space="0" w:color="auto"/>
        <w:right w:val="none" w:sz="0" w:space="0" w:color="auto"/>
      </w:divBdr>
    </w:div>
    <w:div w:id="847446401">
      <w:bodyDiv w:val="1"/>
      <w:marLeft w:val="0"/>
      <w:marRight w:val="0"/>
      <w:marTop w:val="0"/>
      <w:marBottom w:val="0"/>
      <w:divBdr>
        <w:top w:val="none" w:sz="0" w:space="0" w:color="auto"/>
        <w:left w:val="none" w:sz="0" w:space="0" w:color="auto"/>
        <w:bottom w:val="none" w:sz="0" w:space="0" w:color="auto"/>
        <w:right w:val="none" w:sz="0" w:space="0" w:color="auto"/>
      </w:divBdr>
      <w:divsChild>
        <w:div w:id="379399789">
          <w:marLeft w:val="360"/>
          <w:marRight w:val="0"/>
          <w:marTop w:val="200"/>
          <w:marBottom w:val="0"/>
          <w:divBdr>
            <w:top w:val="none" w:sz="0" w:space="0" w:color="auto"/>
            <w:left w:val="none" w:sz="0" w:space="0" w:color="auto"/>
            <w:bottom w:val="none" w:sz="0" w:space="0" w:color="auto"/>
            <w:right w:val="none" w:sz="0" w:space="0" w:color="auto"/>
          </w:divBdr>
        </w:div>
        <w:div w:id="481430391">
          <w:marLeft w:val="360"/>
          <w:marRight w:val="0"/>
          <w:marTop w:val="200"/>
          <w:marBottom w:val="0"/>
          <w:divBdr>
            <w:top w:val="none" w:sz="0" w:space="0" w:color="auto"/>
            <w:left w:val="none" w:sz="0" w:space="0" w:color="auto"/>
            <w:bottom w:val="none" w:sz="0" w:space="0" w:color="auto"/>
            <w:right w:val="none" w:sz="0" w:space="0" w:color="auto"/>
          </w:divBdr>
        </w:div>
        <w:div w:id="2018576399">
          <w:marLeft w:val="360"/>
          <w:marRight w:val="0"/>
          <w:marTop w:val="200"/>
          <w:marBottom w:val="0"/>
          <w:divBdr>
            <w:top w:val="none" w:sz="0" w:space="0" w:color="auto"/>
            <w:left w:val="none" w:sz="0" w:space="0" w:color="auto"/>
            <w:bottom w:val="none" w:sz="0" w:space="0" w:color="auto"/>
            <w:right w:val="none" w:sz="0" w:space="0" w:color="auto"/>
          </w:divBdr>
        </w:div>
      </w:divsChild>
    </w:div>
    <w:div w:id="865749635">
      <w:bodyDiv w:val="1"/>
      <w:marLeft w:val="0"/>
      <w:marRight w:val="0"/>
      <w:marTop w:val="0"/>
      <w:marBottom w:val="0"/>
      <w:divBdr>
        <w:top w:val="none" w:sz="0" w:space="0" w:color="auto"/>
        <w:left w:val="none" w:sz="0" w:space="0" w:color="auto"/>
        <w:bottom w:val="none" w:sz="0" w:space="0" w:color="auto"/>
        <w:right w:val="none" w:sz="0" w:space="0" w:color="auto"/>
      </w:divBdr>
      <w:divsChild>
        <w:div w:id="1937790810">
          <w:marLeft w:val="360"/>
          <w:marRight w:val="0"/>
          <w:marTop w:val="200"/>
          <w:marBottom w:val="0"/>
          <w:divBdr>
            <w:top w:val="none" w:sz="0" w:space="0" w:color="auto"/>
            <w:left w:val="none" w:sz="0" w:space="0" w:color="auto"/>
            <w:bottom w:val="none" w:sz="0" w:space="0" w:color="auto"/>
            <w:right w:val="none" w:sz="0" w:space="0" w:color="auto"/>
          </w:divBdr>
        </w:div>
      </w:divsChild>
    </w:div>
    <w:div w:id="887375250">
      <w:bodyDiv w:val="1"/>
      <w:marLeft w:val="0"/>
      <w:marRight w:val="0"/>
      <w:marTop w:val="0"/>
      <w:marBottom w:val="0"/>
      <w:divBdr>
        <w:top w:val="none" w:sz="0" w:space="0" w:color="auto"/>
        <w:left w:val="none" w:sz="0" w:space="0" w:color="auto"/>
        <w:bottom w:val="none" w:sz="0" w:space="0" w:color="auto"/>
        <w:right w:val="none" w:sz="0" w:space="0" w:color="auto"/>
      </w:divBdr>
    </w:div>
    <w:div w:id="932276037">
      <w:bodyDiv w:val="1"/>
      <w:marLeft w:val="0"/>
      <w:marRight w:val="0"/>
      <w:marTop w:val="0"/>
      <w:marBottom w:val="0"/>
      <w:divBdr>
        <w:top w:val="none" w:sz="0" w:space="0" w:color="auto"/>
        <w:left w:val="none" w:sz="0" w:space="0" w:color="auto"/>
        <w:bottom w:val="none" w:sz="0" w:space="0" w:color="auto"/>
        <w:right w:val="none" w:sz="0" w:space="0" w:color="auto"/>
      </w:divBdr>
      <w:divsChild>
        <w:div w:id="223567191">
          <w:marLeft w:val="547"/>
          <w:marRight w:val="0"/>
          <w:marTop w:val="0"/>
          <w:marBottom w:val="0"/>
          <w:divBdr>
            <w:top w:val="none" w:sz="0" w:space="0" w:color="auto"/>
            <w:left w:val="none" w:sz="0" w:space="0" w:color="auto"/>
            <w:bottom w:val="none" w:sz="0" w:space="0" w:color="auto"/>
            <w:right w:val="none" w:sz="0" w:space="0" w:color="auto"/>
          </w:divBdr>
        </w:div>
        <w:div w:id="540827659">
          <w:marLeft w:val="547"/>
          <w:marRight w:val="0"/>
          <w:marTop w:val="0"/>
          <w:marBottom w:val="0"/>
          <w:divBdr>
            <w:top w:val="none" w:sz="0" w:space="0" w:color="auto"/>
            <w:left w:val="none" w:sz="0" w:space="0" w:color="auto"/>
            <w:bottom w:val="none" w:sz="0" w:space="0" w:color="auto"/>
            <w:right w:val="none" w:sz="0" w:space="0" w:color="auto"/>
          </w:divBdr>
        </w:div>
      </w:divsChild>
    </w:div>
    <w:div w:id="949820360">
      <w:bodyDiv w:val="1"/>
      <w:marLeft w:val="0"/>
      <w:marRight w:val="0"/>
      <w:marTop w:val="0"/>
      <w:marBottom w:val="0"/>
      <w:divBdr>
        <w:top w:val="none" w:sz="0" w:space="0" w:color="auto"/>
        <w:left w:val="none" w:sz="0" w:space="0" w:color="auto"/>
        <w:bottom w:val="none" w:sz="0" w:space="0" w:color="auto"/>
        <w:right w:val="none" w:sz="0" w:space="0" w:color="auto"/>
      </w:divBdr>
    </w:div>
    <w:div w:id="958219306">
      <w:bodyDiv w:val="1"/>
      <w:marLeft w:val="0"/>
      <w:marRight w:val="0"/>
      <w:marTop w:val="0"/>
      <w:marBottom w:val="0"/>
      <w:divBdr>
        <w:top w:val="none" w:sz="0" w:space="0" w:color="auto"/>
        <w:left w:val="none" w:sz="0" w:space="0" w:color="auto"/>
        <w:bottom w:val="none" w:sz="0" w:space="0" w:color="auto"/>
        <w:right w:val="none" w:sz="0" w:space="0" w:color="auto"/>
      </w:divBdr>
    </w:div>
    <w:div w:id="975261847">
      <w:bodyDiv w:val="1"/>
      <w:marLeft w:val="0"/>
      <w:marRight w:val="0"/>
      <w:marTop w:val="0"/>
      <w:marBottom w:val="0"/>
      <w:divBdr>
        <w:top w:val="none" w:sz="0" w:space="0" w:color="auto"/>
        <w:left w:val="none" w:sz="0" w:space="0" w:color="auto"/>
        <w:bottom w:val="none" w:sz="0" w:space="0" w:color="auto"/>
        <w:right w:val="none" w:sz="0" w:space="0" w:color="auto"/>
      </w:divBdr>
    </w:div>
    <w:div w:id="987248844">
      <w:bodyDiv w:val="1"/>
      <w:marLeft w:val="0"/>
      <w:marRight w:val="0"/>
      <w:marTop w:val="0"/>
      <w:marBottom w:val="0"/>
      <w:divBdr>
        <w:top w:val="none" w:sz="0" w:space="0" w:color="auto"/>
        <w:left w:val="none" w:sz="0" w:space="0" w:color="auto"/>
        <w:bottom w:val="none" w:sz="0" w:space="0" w:color="auto"/>
        <w:right w:val="none" w:sz="0" w:space="0" w:color="auto"/>
      </w:divBdr>
    </w:div>
    <w:div w:id="1025980957">
      <w:bodyDiv w:val="1"/>
      <w:marLeft w:val="0"/>
      <w:marRight w:val="0"/>
      <w:marTop w:val="0"/>
      <w:marBottom w:val="0"/>
      <w:divBdr>
        <w:top w:val="none" w:sz="0" w:space="0" w:color="auto"/>
        <w:left w:val="none" w:sz="0" w:space="0" w:color="auto"/>
        <w:bottom w:val="none" w:sz="0" w:space="0" w:color="auto"/>
        <w:right w:val="none" w:sz="0" w:space="0" w:color="auto"/>
      </w:divBdr>
    </w:div>
    <w:div w:id="1045374126">
      <w:bodyDiv w:val="1"/>
      <w:marLeft w:val="0"/>
      <w:marRight w:val="0"/>
      <w:marTop w:val="0"/>
      <w:marBottom w:val="0"/>
      <w:divBdr>
        <w:top w:val="none" w:sz="0" w:space="0" w:color="auto"/>
        <w:left w:val="none" w:sz="0" w:space="0" w:color="auto"/>
        <w:bottom w:val="none" w:sz="0" w:space="0" w:color="auto"/>
        <w:right w:val="none" w:sz="0" w:space="0" w:color="auto"/>
      </w:divBdr>
    </w:div>
    <w:div w:id="1088423637">
      <w:bodyDiv w:val="1"/>
      <w:marLeft w:val="0"/>
      <w:marRight w:val="0"/>
      <w:marTop w:val="0"/>
      <w:marBottom w:val="0"/>
      <w:divBdr>
        <w:top w:val="none" w:sz="0" w:space="0" w:color="auto"/>
        <w:left w:val="none" w:sz="0" w:space="0" w:color="auto"/>
        <w:bottom w:val="none" w:sz="0" w:space="0" w:color="auto"/>
        <w:right w:val="none" w:sz="0" w:space="0" w:color="auto"/>
      </w:divBdr>
    </w:div>
    <w:div w:id="1095983375">
      <w:bodyDiv w:val="1"/>
      <w:marLeft w:val="0"/>
      <w:marRight w:val="0"/>
      <w:marTop w:val="0"/>
      <w:marBottom w:val="0"/>
      <w:divBdr>
        <w:top w:val="none" w:sz="0" w:space="0" w:color="auto"/>
        <w:left w:val="none" w:sz="0" w:space="0" w:color="auto"/>
        <w:bottom w:val="none" w:sz="0" w:space="0" w:color="auto"/>
        <w:right w:val="none" w:sz="0" w:space="0" w:color="auto"/>
      </w:divBdr>
    </w:div>
    <w:div w:id="1102993757">
      <w:bodyDiv w:val="1"/>
      <w:marLeft w:val="0"/>
      <w:marRight w:val="0"/>
      <w:marTop w:val="0"/>
      <w:marBottom w:val="0"/>
      <w:divBdr>
        <w:top w:val="none" w:sz="0" w:space="0" w:color="auto"/>
        <w:left w:val="none" w:sz="0" w:space="0" w:color="auto"/>
        <w:bottom w:val="none" w:sz="0" w:space="0" w:color="auto"/>
        <w:right w:val="none" w:sz="0" w:space="0" w:color="auto"/>
      </w:divBdr>
      <w:divsChild>
        <w:div w:id="1379016014">
          <w:marLeft w:val="547"/>
          <w:marRight w:val="0"/>
          <w:marTop w:val="0"/>
          <w:marBottom w:val="0"/>
          <w:divBdr>
            <w:top w:val="none" w:sz="0" w:space="0" w:color="auto"/>
            <w:left w:val="none" w:sz="0" w:space="0" w:color="auto"/>
            <w:bottom w:val="none" w:sz="0" w:space="0" w:color="auto"/>
            <w:right w:val="none" w:sz="0" w:space="0" w:color="auto"/>
          </w:divBdr>
        </w:div>
      </w:divsChild>
    </w:div>
    <w:div w:id="1162046641">
      <w:bodyDiv w:val="1"/>
      <w:marLeft w:val="0"/>
      <w:marRight w:val="0"/>
      <w:marTop w:val="0"/>
      <w:marBottom w:val="0"/>
      <w:divBdr>
        <w:top w:val="none" w:sz="0" w:space="0" w:color="auto"/>
        <w:left w:val="none" w:sz="0" w:space="0" w:color="auto"/>
        <w:bottom w:val="none" w:sz="0" w:space="0" w:color="auto"/>
        <w:right w:val="none" w:sz="0" w:space="0" w:color="auto"/>
      </w:divBdr>
    </w:div>
    <w:div w:id="1168596702">
      <w:bodyDiv w:val="1"/>
      <w:marLeft w:val="0"/>
      <w:marRight w:val="0"/>
      <w:marTop w:val="0"/>
      <w:marBottom w:val="0"/>
      <w:divBdr>
        <w:top w:val="none" w:sz="0" w:space="0" w:color="auto"/>
        <w:left w:val="none" w:sz="0" w:space="0" w:color="auto"/>
        <w:bottom w:val="none" w:sz="0" w:space="0" w:color="auto"/>
        <w:right w:val="none" w:sz="0" w:space="0" w:color="auto"/>
      </w:divBdr>
    </w:div>
    <w:div w:id="1204369780">
      <w:bodyDiv w:val="1"/>
      <w:marLeft w:val="0"/>
      <w:marRight w:val="0"/>
      <w:marTop w:val="0"/>
      <w:marBottom w:val="0"/>
      <w:divBdr>
        <w:top w:val="none" w:sz="0" w:space="0" w:color="auto"/>
        <w:left w:val="none" w:sz="0" w:space="0" w:color="auto"/>
        <w:bottom w:val="none" w:sz="0" w:space="0" w:color="auto"/>
        <w:right w:val="none" w:sz="0" w:space="0" w:color="auto"/>
      </w:divBdr>
    </w:div>
    <w:div w:id="1231572316">
      <w:bodyDiv w:val="1"/>
      <w:marLeft w:val="0"/>
      <w:marRight w:val="0"/>
      <w:marTop w:val="0"/>
      <w:marBottom w:val="0"/>
      <w:divBdr>
        <w:top w:val="none" w:sz="0" w:space="0" w:color="auto"/>
        <w:left w:val="none" w:sz="0" w:space="0" w:color="auto"/>
        <w:bottom w:val="none" w:sz="0" w:space="0" w:color="auto"/>
        <w:right w:val="none" w:sz="0" w:space="0" w:color="auto"/>
      </w:divBdr>
    </w:div>
    <w:div w:id="1261915332">
      <w:bodyDiv w:val="1"/>
      <w:marLeft w:val="0"/>
      <w:marRight w:val="0"/>
      <w:marTop w:val="0"/>
      <w:marBottom w:val="0"/>
      <w:divBdr>
        <w:top w:val="none" w:sz="0" w:space="0" w:color="auto"/>
        <w:left w:val="none" w:sz="0" w:space="0" w:color="auto"/>
        <w:bottom w:val="none" w:sz="0" w:space="0" w:color="auto"/>
        <w:right w:val="none" w:sz="0" w:space="0" w:color="auto"/>
      </w:divBdr>
    </w:div>
    <w:div w:id="1275286553">
      <w:bodyDiv w:val="1"/>
      <w:marLeft w:val="0"/>
      <w:marRight w:val="0"/>
      <w:marTop w:val="0"/>
      <w:marBottom w:val="0"/>
      <w:divBdr>
        <w:top w:val="none" w:sz="0" w:space="0" w:color="auto"/>
        <w:left w:val="none" w:sz="0" w:space="0" w:color="auto"/>
        <w:bottom w:val="none" w:sz="0" w:space="0" w:color="auto"/>
        <w:right w:val="none" w:sz="0" w:space="0" w:color="auto"/>
      </w:divBdr>
    </w:div>
    <w:div w:id="1294598527">
      <w:bodyDiv w:val="1"/>
      <w:marLeft w:val="0"/>
      <w:marRight w:val="0"/>
      <w:marTop w:val="0"/>
      <w:marBottom w:val="0"/>
      <w:divBdr>
        <w:top w:val="none" w:sz="0" w:space="0" w:color="auto"/>
        <w:left w:val="none" w:sz="0" w:space="0" w:color="auto"/>
        <w:bottom w:val="none" w:sz="0" w:space="0" w:color="auto"/>
        <w:right w:val="none" w:sz="0" w:space="0" w:color="auto"/>
      </w:divBdr>
    </w:div>
    <w:div w:id="1336569865">
      <w:bodyDiv w:val="1"/>
      <w:marLeft w:val="0"/>
      <w:marRight w:val="0"/>
      <w:marTop w:val="0"/>
      <w:marBottom w:val="0"/>
      <w:divBdr>
        <w:top w:val="none" w:sz="0" w:space="0" w:color="auto"/>
        <w:left w:val="none" w:sz="0" w:space="0" w:color="auto"/>
        <w:bottom w:val="none" w:sz="0" w:space="0" w:color="auto"/>
        <w:right w:val="none" w:sz="0" w:space="0" w:color="auto"/>
      </w:divBdr>
    </w:div>
    <w:div w:id="1340961365">
      <w:bodyDiv w:val="1"/>
      <w:marLeft w:val="0"/>
      <w:marRight w:val="0"/>
      <w:marTop w:val="0"/>
      <w:marBottom w:val="0"/>
      <w:divBdr>
        <w:top w:val="none" w:sz="0" w:space="0" w:color="auto"/>
        <w:left w:val="none" w:sz="0" w:space="0" w:color="auto"/>
        <w:bottom w:val="none" w:sz="0" w:space="0" w:color="auto"/>
        <w:right w:val="none" w:sz="0" w:space="0" w:color="auto"/>
      </w:divBdr>
    </w:div>
    <w:div w:id="1384989957">
      <w:bodyDiv w:val="1"/>
      <w:marLeft w:val="0"/>
      <w:marRight w:val="0"/>
      <w:marTop w:val="0"/>
      <w:marBottom w:val="0"/>
      <w:divBdr>
        <w:top w:val="none" w:sz="0" w:space="0" w:color="auto"/>
        <w:left w:val="none" w:sz="0" w:space="0" w:color="auto"/>
        <w:bottom w:val="none" w:sz="0" w:space="0" w:color="auto"/>
        <w:right w:val="none" w:sz="0" w:space="0" w:color="auto"/>
      </w:divBdr>
    </w:div>
    <w:div w:id="1395664814">
      <w:bodyDiv w:val="1"/>
      <w:marLeft w:val="0"/>
      <w:marRight w:val="0"/>
      <w:marTop w:val="0"/>
      <w:marBottom w:val="0"/>
      <w:divBdr>
        <w:top w:val="none" w:sz="0" w:space="0" w:color="auto"/>
        <w:left w:val="none" w:sz="0" w:space="0" w:color="auto"/>
        <w:bottom w:val="none" w:sz="0" w:space="0" w:color="auto"/>
        <w:right w:val="none" w:sz="0" w:space="0" w:color="auto"/>
      </w:divBdr>
      <w:divsChild>
        <w:div w:id="1255288167">
          <w:marLeft w:val="547"/>
          <w:marRight w:val="0"/>
          <w:marTop w:val="0"/>
          <w:marBottom w:val="0"/>
          <w:divBdr>
            <w:top w:val="none" w:sz="0" w:space="0" w:color="auto"/>
            <w:left w:val="none" w:sz="0" w:space="0" w:color="auto"/>
            <w:bottom w:val="none" w:sz="0" w:space="0" w:color="auto"/>
            <w:right w:val="none" w:sz="0" w:space="0" w:color="auto"/>
          </w:divBdr>
        </w:div>
      </w:divsChild>
    </w:div>
    <w:div w:id="1425151656">
      <w:bodyDiv w:val="1"/>
      <w:marLeft w:val="0"/>
      <w:marRight w:val="0"/>
      <w:marTop w:val="0"/>
      <w:marBottom w:val="0"/>
      <w:divBdr>
        <w:top w:val="none" w:sz="0" w:space="0" w:color="auto"/>
        <w:left w:val="none" w:sz="0" w:space="0" w:color="auto"/>
        <w:bottom w:val="none" w:sz="0" w:space="0" w:color="auto"/>
        <w:right w:val="none" w:sz="0" w:space="0" w:color="auto"/>
      </w:divBdr>
    </w:div>
    <w:div w:id="1447500477">
      <w:bodyDiv w:val="1"/>
      <w:marLeft w:val="0"/>
      <w:marRight w:val="0"/>
      <w:marTop w:val="0"/>
      <w:marBottom w:val="0"/>
      <w:divBdr>
        <w:top w:val="none" w:sz="0" w:space="0" w:color="auto"/>
        <w:left w:val="none" w:sz="0" w:space="0" w:color="auto"/>
        <w:bottom w:val="none" w:sz="0" w:space="0" w:color="auto"/>
        <w:right w:val="none" w:sz="0" w:space="0" w:color="auto"/>
      </w:divBdr>
    </w:div>
    <w:div w:id="1455559591">
      <w:bodyDiv w:val="1"/>
      <w:marLeft w:val="0"/>
      <w:marRight w:val="0"/>
      <w:marTop w:val="0"/>
      <w:marBottom w:val="0"/>
      <w:divBdr>
        <w:top w:val="none" w:sz="0" w:space="0" w:color="auto"/>
        <w:left w:val="none" w:sz="0" w:space="0" w:color="auto"/>
        <w:bottom w:val="none" w:sz="0" w:space="0" w:color="auto"/>
        <w:right w:val="none" w:sz="0" w:space="0" w:color="auto"/>
      </w:divBdr>
    </w:div>
    <w:div w:id="1464425768">
      <w:bodyDiv w:val="1"/>
      <w:marLeft w:val="0"/>
      <w:marRight w:val="0"/>
      <w:marTop w:val="0"/>
      <w:marBottom w:val="0"/>
      <w:divBdr>
        <w:top w:val="none" w:sz="0" w:space="0" w:color="auto"/>
        <w:left w:val="none" w:sz="0" w:space="0" w:color="auto"/>
        <w:bottom w:val="none" w:sz="0" w:space="0" w:color="auto"/>
        <w:right w:val="none" w:sz="0" w:space="0" w:color="auto"/>
      </w:divBdr>
    </w:div>
    <w:div w:id="1474374902">
      <w:bodyDiv w:val="1"/>
      <w:marLeft w:val="0"/>
      <w:marRight w:val="0"/>
      <w:marTop w:val="0"/>
      <w:marBottom w:val="0"/>
      <w:divBdr>
        <w:top w:val="none" w:sz="0" w:space="0" w:color="auto"/>
        <w:left w:val="none" w:sz="0" w:space="0" w:color="auto"/>
        <w:bottom w:val="none" w:sz="0" w:space="0" w:color="auto"/>
        <w:right w:val="none" w:sz="0" w:space="0" w:color="auto"/>
      </w:divBdr>
      <w:divsChild>
        <w:div w:id="1720124392">
          <w:marLeft w:val="547"/>
          <w:marRight w:val="0"/>
          <w:marTop w:val="0"/>
          <w:marBottom w:val="0"/>
          <w:divBdr>
            <w:top w:val="none" w:sz="0" w:space="0" w:color="auto"/>
            <w:left w:val="none" w:sz="0" w:space="0" w:color="auto"/>
            <w:bottom w:val="none" w:sz="0" w:space="0" w:color="auto"/>
            <w:right w:val="none" w:sz="0" w:space="0" w:color="auto"/>
          </w:divBdr>
        </w:div>
      </w:divsChild>
    </w:div>
    <w:div w:id="1477532633">
      <w:bodyDiv w:val="1"/>
      <w:marLeft w:val="0"/>
      <w:marRight w:val="0"/>
      <w:marTop w:val="0"/>
      <w:marBottom w:val="0"/>
      <w:divBdr>
        <w:top w:val="none" w:sz="0" w:space="0" w:color="auto"/>
        <w:left w:val="none" w:sz="0" w:space="0" w:color="auto"/>
        <w:bottom w:val="none" w:sz="0" w:space="0" w:color="auto"/>
        <w:right w:val="none" w:sz="0" w:space="0" w:color="auto"/>
      </w:divBdr>
      <w:divsChild>
        <w:div w:id="383451558">
          <w:marLeft w:val="547"/>
          <w:marRight w:val="0"/>
          <w:marTop w:val="0"/>
          <w:marBottom w:val="0"/>
          <w:divBdr>
            <w:top w:val="none" w:sz="0" w:space="0" w:color="auto"/>
            <w:left w:val="none" w:sz="0" w:space="0" w:color="auto"/>
            <w:bottom w:val="none" w:sz="0" w:space="0" w:color="auto"/>
            <w:right w:val="none" w:sz="0" w:space="0" w:color="auto"/>
          </w:divBdr>
        </w:div>
      </w:divsChild>
    </w:div>
    <w:div w:id="1484467450">
      <w:bodyDiv w:val="1"/>
      <w:marLeft w:val="0"/>
      <w:marRight w:val="0"/>
      <w:marTop w:val="0"/>
      <w:marBottom w:val="0"/>
      <w:divBdr>
        <w:top w:val="none" w:sz="0" w:space="0" w:color="auto"/>
        <w:left w:val="none" w:sz="0" w:space="0" w:color="auto"/>
        <w:bottom w:val="none" w:sz="0" w:space="0" w:color="auto"/>
        <w:right w:val="none" w:sz="0" w:space="0" w:color="auto"/>
      </w:divBdr>
    </w:div>
    <w:div w:id="1486241286">
      <w:bodyDiv w:val="1"/>
      <w:marLeft w:val="0"/>
      <w:marRight w:val="0"/>
      <w:marTop w:val="0"/>
      <w:marBottom w:val="0"/>
      <w:divBdr>
        <w:top w:val="none" w:sz="0" w:space="0" w:color="auto"/>
        <w:left w:val="none" w:sz="0" w:space="0" w:color="auto"/>
        <w:bottom w:val="none" w:sz="0" w:space="0" w:color="auto"/>
        <w:right w:val="none" w:sz="0" w:space="0" w:color="auto"/>
      </w:divBdr>
    </w:div>
    <w:div w:id="1504735730">
      <w:bodyDiv w:val="1"/>
      <w:marLeft w:val="0"/>
      <w:marRight w:val="0"/>
      <w:marTop w:val="0"/>
      <w:marBottom w:val="0"/>
      <w:divBdr>
        <w:top w:val="none" w:sz="0" w:space="0" w:color="auto"/>
        <w:left w:val="none" w:sz="0" w:space="0" w:color="auto"/>
        <w:bottom w:val="none" w:sz="0" w:space="0" w:color="auto"/>
        <w:right w:val="none" w:sz="0" w:space="0" w:color="auto"/>
      </w:divBdr>
    </w:div>
    <w:div w:id="1518733199">
      <w:bodyDiv w:val="1"/>
      <w:marLeft w:val="0"/>
      <w:marRight w:val="0"/>
      <w:marTop w:val="0"/>
      <w:marBottom w:val="0"/>
      <w:divBdr>
        <w:top w:val="none" w:sz="0" w:space="0" w:color="auto"/>
        <w:left w:val="none" w:sz="0" w:space="0" w:color="auto"/>
        <w:bottom w:val="none" w:sz="0" w:space="0" w:color="auto"/>
        <w:right w:val="none" w:sz="0" w:space="0" w:color="auto"/>
      </w:divBdr>
    </w:div>
    <w:div w:id="1570311624">
      <w:bodyDiv w:val="1"/>
      <w:marLeft w:val="0"/>
      <w:marRight w:val="0"/>
      <w:marTop w:val="0"/>
      <w:marBottom w:val="0"/>
      <w:divBdr>
        <w:top w:val="none" w:sz="0" w:space="0" w:color="auto"/>
        <w:left w:val="none" w:sz="0" w:space="0" w:color="auto"/>
        <w:bottom w:val="none" w:sz="0" w:space="0" w:color="auto"/>
        <w:right w:val="none" w:sz="0" w:space="0" w:color="auto"/>
      </w:divBdr>
      <w:divsChild>
        <w:div w:id="1778669647">
          <w:marLeft w:val="0"/>
          <w:marRight w:val="0"/>
          <w:marTop w:val="0"/>
          <w:marBottom w:val="0"/>
          <w:divBdr>
            <w:top w:val="none" w:sz="0" w:space="0" w:color="auto"/>
            <w:left w:val="none" w:sz="0" w:space="0" w:color="auto"/>
            <w:bottom w:val="none" w:sz="0" w:space="0" w:color="auto"/>
            <w:right w:val="none" w:sz="0" w:space="0" w:color="auto"/>
          </w:divBdr>
        </w:div>
        <w:div w:id="2106682638">
          <w:marLeft w:val="0"/>
          <w:marRight w:val="0"/>
          <w:marTop w:val="0"/>
          <w:marBottom w:val="0"/>
          <w:divBdr>
            <w:top w:val="none" w:sz="0" w:space="0" w:color="auto"/>
            <w:left w:val="none" w:sz="0" w:space="0" w:color="auto"/>
            <w:bottom w:val="none" w:sz="0" w:space="0" w:color="auto"/>
            <w:right w:val="none" w:sz="0" w:space="0" w:color="auto"/>
          </w:divBdr>
        </w:div>
      </w:divsChild>
    </w:div>
    <w:div w:id="1589345301">
      <w:bodyDiv w:val="1"/>
      <w:marLeft w:val="0"/>
      <w:marRight w:val="0"/>
      <w:marTop w:val="0"/>
      <w:marBottom w:val="0"/>
      <w:divBdr>
        <w:top w:val="none" w:sz="0" w:space="0" w:color="auto"/>
        <w:left w:val="none" w:sz="0" w:space="0" w:color="auto"/>
        <w:bottom w:val="none" w:sz="0" w:space="0" w:color="auto"/>
        <w:right w:val="none" w:sz="0" w:space="0" w:color="auto"/>
      </w:divBdr>
    </w:div>
    <w:div w:id="1596864852">
      <w:bodyDiv w:val="1"/>
      <w:marLeft w:val="0"/>
      <w:marRight w:val="0"/>
      <w:marTop w:val="0"/>
      <w:marBottom w:val="0"/>
      <w:divBdr>
        <w:top w:val="none" w:sz="0" w:space="0" w:color="auto"/>
        <w:left w:val="none" w:sz="0" w:space="0" w:color="auto"/>
        <w:bottom w:val="none" w:sz="0" w:space="0" w:color="auto"/>
        <w:right w:val="none" w:sz="0" w:space="0" w:color="auto"/>
      </w:divBdr>
    </w:div>
    <w:div w:id="1647934661">
      <w:bodyDiv w:val="1"/>
      <w:marLeft w:val="0"/>
      <w:marRight w:val="0"/>
      <w:marTop w:val="0"/>
      <w:marBottom w:val="0"/>
      <w:divBdr>
        <w:top w:val="none" w:sz="0" w:space="0" w:color="auto"/>
        <w:left w:val="none" w:sz="0" w:space="0" w:color="auto"/>
        <w:bottom w:val="none" w:sz="0" w:space="0" w:color="auto"/>
        <w:right w:val="none" w:sz="0" w:space="0" w:color="auto"/>
      </w:divBdr>
    </w:div>
    <w:div w:id="1690639696">
      <w:bodyDiv w:val="1"/>
      <w:marLeft w:val="0"/>
      <w:marRight w:val="0"/>
      <w:marTop w:val="0"/>
      <w:marBottom w:val="0"/>
      <w:divBdr>
        <w:top w:val="none" w:sz="0" w:space="0" w:color="auto"/>
        <w:left w:val="none" w:sz="0" w:space="0" w:color="auto"/>
        <w:bottom w:val="none" w:sz="0" w:space="0" w:color="auto"/>
        <w:right w:val="none" w:sz="0" w:space="0" w:color="auto"/>
      </w:divBdr>
      <w:divsChild>
        <w:div w:id="346753748">
          <w:marLeft w:val="504"/>
          <w:marRight w:val="0"/>
          <w:marTop w:val="200"/>
          <w:marBottom w:val="0"/>
          <w:divBdr>
            <w:top w:val="none" w:sz="0" w:space="0" w:color="auto"/>
            <w:left w:val="none" w:sz="0" w:space="0" w:color="auto"/>
            <w:bottom w:val="none" w:sz="0" w:space="0" w:color="auto"/>
            <w:right w:val="none" w:sz="0" w:space="0" w:color="auto"/>
          </w:divBdr>
        </w:div>
        <w:div w:id="923101556">
          <w:marLeft w:val="720"/>
          <w:marRight w:val="0"/>
          <w:marTop w:val="200"/>
          <w:marBottom w:val="0"/>
          <w:divBdr>
            <w:top w:val="none" w:sz="0" w:space="0" w:color="auto"/>
            <w:left w:val="none" w:sz="0" w:space="0" w:color="auto"/>
            <w:bottom w:val="none" w:sz="0" w:space="0" w:color="auto"/>
            <w:right w:val="none" w:sz="0" w:space="0" w:color="auto"/>
          </w:divBdr>
        </w:div>
        <w:div w:id="1796369430">
          <w:marLeft w:val="504"/>
          <w:marRight w:val="0"/>
          <w:marTop w:val="200"/>
          <w:marBottom w:val="0"/>
          <w:divBdr>
            <w:top w:val="none" w:sz="0" w:space="0" w:color="auto"/>
            <w:left w:val="none" w:sz="0" w:space="0" w:color="auto"/>
            <w:bottom w:val="none" w:sz="0" w:space="0" w:color="auto"/>
            <w:right w:val="none" w:sz="0" w:space="0" w:color="auto"/>
          </w:divBdr>
        </w:div>
        <w:div w:id="2095347828">
          <w:marLeft w:val="720"/>
          <w:marRight w:val="0"/>
          <w:marTop w:val="200"/>
          <w:marBottom w:val="0"/>
          <w:divBdr>
            <w:top w:val="none" w:sz="0" w:space="0" w:color="auto"/>
            <w:left w:val="none" w:sz="0" w:space="0" w:color="auto"/>
            <w:bottom w:val="none" w:sz="0" w:space="0" w:color="auto"/>
            <w:right w:val="none" w:sz="0" w:space="0" w:color="auto"/>
          </w:divBdr>
        </w:div>
        <w:div w:id="2124567821">
          <w:marLeft w:val="720"/>
          <w:marRight w:val="0"/>
          <w:marTop w:val="200"/>
          <w:marBottom w:val="0"/>
          <w:divBdr>
            <w:top w:val="none" w:sz="0" w:space="0" w:color="auto"/>
            <w:left w:val="none" w:sz="0" w:space="0" w:color="auto"/>
            <w:bottom w:val="none" w:sz="0" w:space="0" w:color="auto"/>
            <w:right w:val="none" w:sz="0" w:space="0" w:color="auto"/>
          </w:divBdr>
        </w:div>
      </w:divsChild>
    </w:div>
    <w:div w:id="1721441806">
      <w:bodyDiv w:val="1"/>
      <w:marLeft w:val="0"/>
      <w:marRight w:val="0"/>
      <w:marTop w:val="0"/>
      <w:marBottom w:val="0"/>
      <w:divBdr>
        <w:top w:val="none" w:sz="0" w:space="0" w:color="auto"/>
        <w:left w:val="none" w:sz="0" w:space="0" w:color="auto"/>
        <w:bottom w:val="none" w:sz="0" w:space="0" w:color="auto"/>
        <w:right w:val="none" w:sz="0" w:space="0" w:color="auto"/>
      </w:divBdr>
    </w:div>
    <w:div w:id="1729377556">
      <w:bodyDiv w:val="1"/>
      <w:marLeft w:val="0"/>
      <w:marRight w:val="0"/>
      <w:marTop w:val="0"/>
      <w:marBottom w:val="0"/>
      <w:divBdr>
        <w:top w:val="none" w:sz="0" w:space="0" w:color="auto"/>
        <w:left w:val="none" w:sz="0" w:space="0" w:color="auto"/>
        <w:bottom w:val="none" w:sz="0" w:space="0" w:color="auto"/>
        <w:right w:val="none" w:sz="0" w:space="0" w:color="auto"/>
      </w:divBdr>
    </w:div>
    <w:div w:id="1753358058">
      <w:bodyDiv w:val="1"/>
      <w:marLeft w:val="0"/>
      <w:marRight w:val="0"/>
      <w:marTop w:val="0"/>
      <w:marBottom w:val="0"/>
      <w:divBdr>
        <w:top w:val="none" w:sz="0" w:space="0" w:color="auto"/>
        <w:left w:val="none" w:sz="0" w:space="0" w:color="auto"/>
        <w:bottom w:val="none" w:sz="0" w:space="0" w:color="auto"/>
        <w:right w:val="none" w:sz="0" w:space="0" w:color="auto"/>
      </w:divBdr>
    </w:div>
    <w:div w:id="1770616792">
      <w:bodyDiv w:val="1"/>
      <w:marLeft w:val="0"/>
      <w:marRight w:val="0"/>
      <w:marTop w:val="0"/>
      <w:marBottom w:val="0"/>
      <w:divBdr>
        <w:top w:val="none" w:sz="0" w:space="0" w:color="auto"/>
        <w:left w:val="none" w:sz="0" w:space="0" w:color="auto"/>
        <w:bottom w:val="none" w:sz="0" w:space="0" w:color="auto"/>
        <w:right w:val="none" w:sz="0" w:space="0" w:color="auto"/>
      </w:divBdr>
    </w:div>
    <w:div w:id="1810780124">
      <w:bodyDiv w:val="1"/>
      <w:marLeft w:val="0"/>
      <w:marRight w:val="0"/>
      <w:marTop w:val="0"/>
      <w:marBottom w:val="0"/>
      <w:divBdr>
        <w:top w:val="none" w:sz="0" w:space="0" w:color="auto"/>
        <w:left w:val="none" w:sz="0" w:space="0" w:color="auto"/>
        <w:bottom w:val="none" w:sz="0" w:space="0" w:color="auto"/>
        <w:right w:val="none" w:sz="0" w:space="0" w:color="auto"/>
      </w:divBdr>
    </w:div>
    <w:div w:id="1831479292">
      <w:bodyDiv w:val="1"/>
      <w:marLeft w:val="0"/>
      <w:marRight w:val="0"/>
      <w:marTop w:val="0"/>
      <w:marBottom w:val="0"/>
      <w:divBdr>
        <w:top w:val="none" w:sz="0" w:space="0" w:color="auto"/>
        <w:left w:val="none" w:sz="0" w:space="0" w:color="auto"/>
        <w:bottom w:val="none" w:sz="0" w:space="0" w:color="auto"/>
        <w:right w:val="none" w:sz="0" w:space="0" w:color="auto"/>
      </w:divBdr>
    </w:div>
    <w:div w:id="1836872006">
      <w:bodyDiv w:val="1"/>
      <w:marLeft w:val="0"/>
      <w:marRight w:val="0"/>
      <w:marTop w:val="0"/>
      <w:marBottom w:val="0"/>
      <w:divBdr>
        <w:top w:val="none" w:sz="0" w:space="0" w:color="auto"/>
        <w:left w:val="none" w:sz="0" w:space="0" w:color="auto"/>
        <w:bottom w:val="none" w:sz="0" w:space="0" w:color="auto"/>
        <w:right w:val="none" w:sz="0" w:space="0" w:color="auto"/>
      </w:divBdr>
    </w:div>
    <w:div w:id="1848791181">
      <w:bodyDiv w:val="1"/>
      <w:marLeft w:val="0"/>
      <w:marRight w:val="0"/>
      <w:marTop w:val="0"/>
      <w:marBottom w:val="0"/>
      <w:divBdr>
        <w:top w:val="none" w:sz="0" w:space="0" w:color="auto"/>
        <w:left w:val="none" w:sz="0" w:space="0" w:color="auto"/>
        <w:bottom w:val="none" w:sz="0" w:space="0" w:color="auto"/>
        <w:right w:val="none" w:sz="0" w:space="0" w:color="auto"/>
      </w:divBdr>
    </w:div>
    <w:div w:id="1866822478">
      <w:bodyDiv w:val="1"/>
      <w:marLeft w:val="0"/>
      <w:marRight w:val="0"/>
      <w:marTop w:val="0"/>
      <w:marBottom w:val="0"/>
      <w:divBdr>
        <w:top w:val="none" w:sz="0" w:space="0" w:color="auto"/>
        <w:left w:val="none" w:sz="0" w:space="0" w:color="auto"/>
        <w:bottom w:val="none" w:sz="0" w:space="0" w:color="auto"/>
        <w:right w:val="none" w:sz="0" w:space="0" w:color="auto"/>
      </w:divBdr>
      <w:divsChild>
        <w:div w:id="1503011645">
          <w:marLeft w:val="547"/>
          <w:marRight w:val="0"/>
          <w:marTop w:val="0"/>
          <w:marBottom w:val="0"/>
          <w:divBdr>
            <w:top w:val="none" w:sz="0" w:space="0" w:color="auto"/>
            <w:left w:val="none" w:sz="0" w:space="0" w:color="auto"/>
            <w:bottom w:val="none" w:sz="0" w:space="0" w:color="auto"/>
            <w:right w:val="none" w:sz="0" w:space="0" w:color="auto"/>
          </w:divBdr>
        </w:div>
      </w:divsChild>
    </w:div>
    <w:div w:id="1897012109">
      <w:bodyDiv w:val="1"/>
      <w:marLeft w:val="0"/>
      <w:marRight w:val="0"/>
      <w:marTop w:val="0"/>
      <w:marBottom w:val="0"/>
      <w:divBdr>
        <w:top w:val="none" w:sz="0" w:space="0" w:color="auto"/>
        <w:left w:val="none" w:sz="0" w:space="0" w:color="auto"/>
        <w:bottom w:val="none" w:sz="0" w:space="0" w:color="auto"/>
        <w:right w:val="none" w:sz="0" w:space="0" w:color="auto"/>
      </w:divBdr>
    </w:div>
    <w:div w:id="1914662827">
      <w:bodyDiv w:val="1"/>
      <w:marLeft w:val="0"/>
      <w:marRight w:val="0"/>
      <w:marTop w:val="0"/>
      <w:marBottom w:val="0"/>
      <w:divBdr>
        <w:top w:val="none" w:sz="0" w:space="0" w:color="auto"/>
        <w:left w:val="none" w:sz="0" w:space="0" w:color="auto"/>
        <w:bottom w:val="none" w:sz="0" w:space="0" w:color="auto"/>
        <w:right w:val="none" w:sz="0" w:space="0" w:color="auto"/>
      </w:divBdr>
    </w:div>
    <w:div w:id="1961493847">
      <w:bodyDiv w:val="1"/>
      <w:marLeft w:val="0"/>
      <w:marRight w:val="0"/>
      <w:marTop w:val="0"/>
      <w:marBottom w:val="0"/>
      <w:divBdr>
        <w:top w:val="none" w:sz="0" w:space="0" w:color="auto"/>
        <w:left w:val="none" w:sz="0" w:space="0" w:color="auto"/>
        <w:bottom w:val="none" w:sz="0" w:space="0" w:color="auto"/>
        <w:right w:val="none" w:sz="0" w:space="0" w:color="auto"/>
      </w:divBdr>
    </w:div>
    <w:div w:id="1976182284">
      <w:bodyDiv w:val="1"/>
      <w:marLeft w:val="0"/>
      <w:marRight w:val="0"/>
      <w:marTop w:val="0"/>
      <w:marBottom w:val="0"/>
      <w:divBdr>
        <w:top w:val="none" w:sz="0" w:space="0" w:color="auto"/>
        <w:left w:val="none" w:sz="0" w:space="0" w:color="auto"/>
        <w:bottom w:val="none" w:sz="0" w:space="0" w:color="auto"/>
        <w:right w:val="none" w:sz="0" w:space="0" w:color="auto"/>
      </w:divBdr>
    </w:div>
    <w:div w:id="2044362359">
      <w:bodyDiv w:val="1"/>
      <w:marLeft w:val="0"/>
      <w:marRight w:val="0"/>
      <w:marTop w:val="0"/>
      <w:marBottom w:val="0"/>
      <w:divBdr>
        <w:top w:val="none" w:sz="0" w:space="0" w:color="auto"/>
        <w:left w:val="none" w:sz="0" w:space="0" w:color="auto"/>
        <w:bottom w:val="none" w:sz="0" w:space="0" w:color="auto"/>
        <w:right w:val="none" w:sz="0" w:space="0" w:color="auto"/>
      </w:divBdr>
    </w:div>
    <w:div w:id="2054691427">
      <w:bodyDiv w:val="1"/>
      <w:marLeft w:val="0"/>
      <w:marRight w:val="0"/>
      <w:marTop w:val="0"/>
      <w:marBottom w:val="0"/>
      <w:divBdr>
        <w:top w:val="none" w:sz="0" w:space="0" w:color="auto"/>
        <w:left w:val="none" w:sz="0" w:space="0" w:color="auto"/>
        <w:bottom w:val="none" w:sz="0" w:space="0" w:color="auto"/>
        <w:right w:val="none" w:sz="0" w:space="0" w:color="auto"/>
      </w:divBdr>
    </w:div>
    <w:div w:id="2054770167">
      <w:bodyDiv w:val="1"/>
      <w:marLeft w:val="0"/>
      <w:marRight w:val="0"/>
      <w:marTop w:val="0"/>
      <w:marBottom w:val="0"/>
      <w:divBdr>
        <w:top w:val="none" w:sz="0" w:space="0" w:color="auto"/>
        <w:left w:val="none" w:sz="0" w:space="0" w:color="auto"/>
        <w:bottom w:val="none" w:sz="0" w:space="0" w:color="auto"/>
        <w:right w:val="none" w:sz="0" w:space="0" w:color="auto"/>
      </w:divBdr>
    </w:div>
    <w:div w:id="2131168022">
      <w:bodyDiv w:val="1"/>
      <w:marLeft w:val="0"/>
      <w:marRight w:val="0"/>
      <w:marTop w:val="0"/>
      <w:marBottom w:val="0"/>
      <w:divBdr>
        <w:top w:val="none" w:sz="0" w:space="0" w:color="auto"/>
        <w:left w:val="none" w:sz="0" w:space="0" w:color="auto"/>
        <w:bottom w:val="none" w:sz="0" w:space="0" w:color="auto"/>
        <w:right w:val="none" w:sz="0" w:space="0" w:color="auto"/>
      </w:divBdr>
    </w:div>
    <w:div w:id="2144809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4.tiff"/><Relationship Id="rId26" Type="http://schemas.openxmlformats.org/officeDocument/2006/relationships/image" Target="media/image11.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www.unicef.org"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hyperlink" Target="https://www.tdk.gov.tr" TargetMode="External"/><Relationship Id="rId20" Type="http://schemas.openxmlformats.org/officeDocument/2006/relationships/image" Target="media/image6.png"/><Relationship Id="rId29" Type="http://schemas.openxmlformats.org/officeDocument/2006/relationships/hyperlink" Target="https://tr.wikipedia.org/wiki/Uluslararas%C4%B1_K%C4%B1z%C4%B1lha%C3%A7_ve_K%C4%B1z%C4%B1lay_Hareketi"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www.equalityhumanrights.com/en/human-rights/human-rights-act"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0.png"/><Relationship Id="rId10" Type="http://schemas.openxmlformats.org/officeDocument/2006/relationships/image" Target="media/image1.png"/><Relationship Id="rId19" Type="http://schemas.openxmlformats.org/officeDocument/2006/relationships/image" Target="media/image5.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www.sciencedirect.com/science/article/pii/S2212420917302789"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4.jpeg"/><Relationship Id="rId35" Type="http://schemas.openxmlformats.org/officeDocument/2006/relationships/image" Target="media/image19.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Afe09</b:Tag>
    <b:SourceType>ArticleInAPeriodical</b:SourceType>
    <b:Guid>{27796B14-17FE-4A30-825D-142E501C30CB}</b:Guid>
    <b:Title>5902 sayılı Kanun, Resmi Gazete No:27261</b:Title>
    <b:Year>2009</b:Year>
    <b:Author>
      <b:Author>
        <b:Corporate>Afet ve Acil Durum Yönetimi Başkanlığının Teşkilat ve Görevleri Hakkında Kanun, 2009, 5902 sayılı Kanun, Resmi Gazete No:27261, Erişim Tarihi:</b:Corporate>
      </b:Author>
    </b:Author>
    <b:PeriodicalTitle>5902 sayılı Kanun, Resmi Gazete No:27261, Erişim Tarihi: 10.04.2020</b:PeriodicalTitle>
    <b:RefOrder>1</b:RefOrder>
  </b:Source>
  <b:Source>
    <b:Tag>Ter16</b:Tag>
    <b:SourceType>ArticleInAPeriodical</b:SourceType>
    <b:Guid>{A74C410B-F6D0-4220-ABB3-412440AA2FB5}</b:Guid>
    <b:Author>
      <b:Author>
        <b:Corporate>Terminology Related to Disaster Risk Reduction</b:Corporate>
      </b:Author>
    </b:Author>
    <b:Title>- updated technical non-paper</b:Title>
    <b:PeriodicalTitle>United Nations Office for Disaster Risk Reduction</b:PeriodicalTitle>
    <b:Year>2016</b:Year>
    <b:Month>September</b:Month>
    <b:Day>30 </b:Day>
    <b:RefOrder>2</b:RefOrder>
  </b:Source>
  <b:Source>
    <b:Tag>Sim98</b:Tag>
    <b:SourceType>ArticleInAPeriodical</b:SourceType>
    <b:Guid>{1C8778F3-6603-4DB0-9CAC-6A4AE08EF991}</b:Guid>
    <b:Author>
      <b:Author>
        <b:Corporate>Simeon Institute  Claremont, CA: The Simeon Institute.</b:Corporate>
      </b:Author>
    </b:Author>
    <b:Title>Penultimate Glossary of Emergency Management Terms</b:Title>
    <b:PeriodicalTitle>Claremont, CA: The Simeon Institute</b:PeriodicalTitle>
    <b:Year> 1998</b:Year>
    <b:RefOrder>3</b:RefOrder>
  </b:Source>
  <b:Source>
    <b:Tag>Uni</b:Tag>
    <b:SourceType>ArticleInAPeriodical</b:SourceType>
    <b:Guid>{C20D3940-F327-4587-B23C-0CA13D4B0C4C}</b:Guid>
    <b:Author>
      <b:Author>
        <b:Corporate>United Nations Department of Humanitarian Affairs (DHA) Glossary</b:Corporate>
      </b:Author>
    </b:Author>
    <b:Title>International Agreed Glossary of Basic Terms Related to Disaster Management (DHA/93/36).</b:Title>
    <b:City> Geneva</b:City>
    <b:PeriodicalTitle>UN DHA</b:PeriodicalTitle>
    <b:Year>1992</b:Year>
    <b:Month>December</b:Month>
    <b:Pages>81</b:Pages>
    <b:RefOrder>4</b:RefOrder>
  </b:Source>
  <b:Source>
    <b:Tag>USN91</b:Tag>
    <b:SourceType>ArticleInAPeriodical</b:SourceType>
    <b:Guid>{FA9848E6-31A2-41C7-89BF-A1180D439D5F}</b:Guid>
    <b:Author>
      <b:Author>
        <b:NameList>
          <b:Person>
            <b:Last>Reduction</b:Last>
            <b:First>U.S.</b:First>
            <b:Middle>National Committee for the Decade for Natural Disaster</b:Middle>
          </b:Person>
        </b:NameList>
      </b:Author>
    </b:Author>
    <b:Title>National Research Council, A Safer Future: Reducing the Impacts of Natural Disasters,  </b:Title>
    <b:PeriodicalTitle>National Academy Press, Washington, D.C.</b:PeriodicalTitle>
    <b:Year>1991</b:Year>
    <b:RefOrder>5</b:RefOrder>
  </b:Source>
  <b:Source>
    <b:Tag>Int07</b:Tag>
    <b:SourceType>Report</b:SourceType>
    <b:Guid>{81125F21-D7C2-4E04-9759-A55B3BCA61AD}</b:Guid>
    <b:Title> IASC Guidelines on Mental Health and Psychosocial Support in Emergency Settings</b:Title>
    <b:Year>2007</b:Year>
    <b:Author>
      <b:Author>
        <b:Corporate>Inter-Agency Standing Committee (IASC)</b:Corporate>
      </b:Author>
    </b:Author>
    <b:Publisher>IASC</b:Publisher>
    <b:City>Geneva</b:City>
    <b:RefOrder>6</b:RefOrder>
  </b:Source>
  <b:Source>
    <b:Tag>Ame06</b:Tag>
    <b:SourceType>Report</b:SourceType>
    <b:Guid>{C260F374-A215-41DD-8DD6-A3FE4F834485}</b:Guid>
    <b:Author>
      <b:Author>
        <b:Corporate>American Red Cross</b:Corporate>
      </b:Author>
    </b:Author>
    <b:Title>Advances in Psychological and Social Support after Disasters (Editors) Dr. Joseph O. Prewitt Diaz, Dr.R Srinivasa Murthy, Dr.Rashmi </b:Title>
    <b:Year>2006</b:Year>
    <b:Publisher>American Red Cross, India Delegation</b:Publisher>
    <b:City>India</b:City>
    <b:RefOrder>7</b:RefOrder>
  </b:Source>
  <b:Source>
    <b:Tag>Nat01</b:Tag>
    <b:SourceType>Report</b:SourceType>
    <b:Guid>{A4BA3AA6-3031-46D5-AFA7-F4D22F6D56EF}</b:Guid>
    <b:Author>
      <b:Author>
        <b:Corporate>National Institute of Mental Health </b:Corporate>
      </b:Author>
    </b:Author>
    <b:Title>Mental Health and Mass Violence: Evidence-Based Early Psychological Intervention for Victims/Survivors of Mass Violence</b:Title>
    <b:Year>2001</b:Year>
    <b:Publisher>A Workshop to Reach Consensus on Best Practices</b:Publisher>
    <b:City>Washington, D.C.: U.S.</b:City>
    <b:RefOrder>8</b:RefOrder>
  </b:Source>
  <b:Source>
    <b:Tag>ToT09</b:Tag>
    <b:SourceType>Report</b:SourceType>
    <b:Guid>{E9E0C4CB-4113-484B-A400-E6667C14AE55}</b:Guid>
    <b:Author>
      <b:Author>
        <b:Corporate>ToT MODULE-PSS in DM Series </b:Corporate>
      </b:Author>
    </b:Author>
    <b:Title>1 PSYCHOSOCIAL CARE IN DISASTER MANAGEMENT</b:Title>
    <b:Year>2009</b:Year>
    <b:Publisher>NIDM</b:Publisher>
    <b:City> New Delhi</b:City>
    <b:RefOrder>9</b:RefOrder>
  </b:Source>
  <b:Source>
    <b:Tag>Min16</b:Tag>
    <b:SourceType>Book</b:SourceType>
    <b:Guid>{DE97D005-C94D-4D47-81D1-403695A52B4E}</b:Guid>
    <b:Author>
      <b:Author>
        <b:Corporate>Ministry of Health Manatü Haoura</b:Corporate>
      </b:Author>
    </b:Author>
    <b:Title>Framework for Psychosocial Support in Emergencies</b:Title>
    <b:Year>2016</b:Year>
    <b:City>New Zealand</b:City>
    <b:Publisher>Ministry of Health New Zealand Goverment </b:Publisher>
    <b:RefOrder>10</b:RefOrder>
  </b:Source>
  <b:Source>
    <b:Tag>Tür</b:Tag>
    <b:SourceType>JournalArticle</b:SourceType>
    <b:Guid>{F4C33629-5C07-47DB-9560-053C190CDC4D}</b:Guid>
    <b:Author>
      <b:Author>
        <b:Corporate>Türk Dil Kurumu Güncel Türkçe Sözlük</b:Corporate>
      </b:Author>
    </b:Author>
    <b:Title>http://tdk.gov.tr/index.php?option=com_gts&amp;arama=gts&amp;guid=TDK.GTS.52e77fbdde7bf0 .32904332 Erişim Tarihi;14.01.2020</b:Title>
    <b:Year>2020</b:Year>
    <b:RefOrder>11</b:RefOrder>
  </b:Source>
  <b:Source>
    <b:Tag>Coa12</b:Tag>
    <b:SourceType>ArticleInAPeriodical</b:SourceType>
    <b:Guid>{E9AD086D-0509-4B73-A804-B24DEEB42CCB}</b:Guid>
    <b:Author>
      <b:Author>
        <b:Corporate>Coastal Services Center</b:Corporate>
      </b:Author>
    </b:Author>
    <b:Title>National Oceanic and Atmospheric Administration</b:Title>
    <b:PeriodicalTitle>NOAA Coastal Services Center</b:PeriodicalTitle>
    <b:Year>2012</b:Year>
    <b:Month>September</b:Month>
    <b:Day>18</b:Day>
    <b:RefOrder>12</b:RefOrder>
  </b:Source>
  <b:Source>
    <b:Tag>Wor05</b:Tag>
    <b:SourceType>Book</b:SourceType>
    <b:Guid>{25CFF938-44A4-48C7-83A2-C3F287BECC65}</b:Guid>
    <b:Author>
      <b:Author>
        <b:Corporate>World Health Organization</b:Corporate>
      </b:Author>
    </b:Author>
    <b:Title>Disasters, disability and rehabilitation</b:Title>
    <b:Year>2005</b:Year>
    <b:City>Geneva</b:City>
    <b:Publisher>WHO</b:Publisher>
    <b:RefOrder>13</b:RefOrder>
  </b:Source>
  <b:Source>
    <b:Tag>Nat83</b:Tag>
    <b:SourceType>ArticleInAPeriodical</b:SourceType>
    <b:Guid>{0A543AE7-920A-40D6-91AE-17B64D625C08}</b:Guid>
    <b:Title>Training Manual for Human Service Workers in Major Disasters Washington</b:Title>
    <b:Year>1983</b:Year>
    <b:Author>
      <b:Author>
        <b:Corporate>National Institute of Mental Health</b:Corporate>
      </b:Author>
    </b:Author>
    <b:PeriodicalTitle>D.C.: U.S. Department of Health and Human Services; Publication No. (ADM)</b:PeriodicalTitle>
    <b:Pages>538-583</b:Pages>
    <b:City>Washington</b:City>
    <b:Publisher>D.C.: U.S. Department of Health and Human Services</b:Publisher>
    <b:LCID>en-GB</b:LCID>
    <b:RefOrder>14</b:RefOrder>
  </b:Source>
  <b:Source>
    <b:Tag>USA94</b:Tag>
    <b:SourceType>ArticleInAPeriodical</b:SourceType>
    <b:Guid>{64B42792-234C-47F4-8F02-A133B49E166F}</b:Guid>
    <b:Author>
      <b:Author>
        <b:Corporate>U.S. Administration on Aging, Kansas Department on Aging</b:Corporate>
      </b:Author>
    </b:Author>
    <b:Title>Disaster Preparedness Manual for the Aging Network</b:Title>
    <b:Year>1994</b:Year>
    <b:Pages>4</b:Pages>
    <b:LCID>en-GB</b:LCID>
    <b:RefOrder>15</b:RefOrder>
  </b:Source>
  <b:Source>
    <b:Tag>Tür20</b:Tag>
    <b:SourceType>InternetSite</b:SourceType>
    <b:Guid>{815B1A21-A997-4DA5-9BCC-B42B7315AB8B}</b:Guid>
    <b:Title>Kurumal Tariçemiz</b:Title>
    <b:Year>2020</b:Year>
    <b:Author>
      <b:Author>
        <b:Corporate>Türk Kızılay</b:Corporate>
      </b:Author>
    </b:Author>
    <b:Month>Aralık</b:Month>
    <b:Day>16</b:Day>
    <b:URL>https://www.kizilay.org.tr/Kurumsal/tarihcemiz</b:URL>
    <b:RefOrder>16</b:RefOrder>
  </b:Source>
  <b:Source>
    <b:Tag>TCA18</b:Tag>
    <b:SourceType>Report</b:SourceType>
    <b:Guid>{6F9563C9-7A6F-45D7-BCBD-1A578388DE52}</b:Guid>
    <b:Author>
      <b:Author>
        <b:Corporate>TC. Aile, Çalışma ve Sosyal Hizmetler Bakanlığı</b:Corporate>
      </b:Author>
    </b:Author>
    <b:Title>Ulusal Düzey Psikososyal Destek Hizmet Grubu Planı </b:Title>
    <b:Year>2018</b:Year>
    <b:City>Ankara</b:City>
    <b:RefOrder>17</b:RefOrder>
  </b:Source>
  <b:Source>
    <b:Tag>TCA15</b:Tag>
    <b:SourceType>Report</b:SourceType>
    <b:Guid>{052018EC-E3C1-4661-99BB-9B899694E03E}</b:Guid>
    <b:Author>
      <b:Author>
        <b:Corporate>TC. Aile, Çalışma ve Sosyal Hizmetler Bakanlığı</b:Corporate>
      </b:Author>
    </b:Author>
    <b:Title>Yerel Düzey Psikososyal Destek Hizmet Grubu Planı</b:Title>
    <b:Year>2015</b:Year>
    <b:RefOrder>18</b:RefOrder>
  </b:Source>
  <b:Source>
    <b:Tag>TCA</b:Tag>
    <b:SourceType>DocumentFromInternetSite</b:SourceType>
    <b:Guid>{920A3C6C-1027-4E2C-9B66-AE25B95BF427}</b:Guid>
    <b:Author>
      <b:Author>
        <b:Corporate>T.C Aile, Çalışma ve Sosyal Hizmetler Bakanlığı</b:Corporate>
      </b:Author>
    </b:Author>
    <b:Title>Psikososoyal Destek tanımı</b:Title>
    <b:URL>http//www.aile.gov.tr</b:URL>
    <b:Year>2020</b:Year>
    <b:RefOrder>19</b:RefOrder>
  </b:Source>
  <b:Source>
    <b:Tag>CAM04</b:Tag>
    <b:SourceType>JournalArticle</b:SourceType>
    <b:Guid>{64DBB521-9706-4D88-ABF8-37F9AEF12ADA}</b:Guid>
    <b:Author>
      <b:Author>
        <b:NameList>
          <b:Person>
            <b:Last>McFarlane</b:Last>
            <b:First>C.</b:First>
            <b:Middle>A.</b:Middle>
          </b:Person>
        </b:NameList>
      </b:Author>
    </b:Author>
    <b:Title>Risks associated with the psychological adjustment of humanitarian aid workers. </b:Title>
    <b:JournalName>Australasian Journal of Disaster and Trauma Studies</b:JournalName>
    <b:Year>2004</b:Year>
    <b:Pages>1</b:Pages>
    <b:RefOrder>20</b:RefOrder>
  </b:Source>
  <b:Source>
    <b:Tag>See99</b:Tag>
    <b:SourceType>ArticleInAPeriodical</b:SourceType>
    <b:Guid>{C5C712C2-EEA9-414B-9739-B2040C453D69}</b:Guid>
    <b:Author>
      <b:Author>
        <b:Corporate>Disasters, Board on Natural</b:Corporate>
      </b:Author>
    </b:Author>
    <b:Title>National Research Council, “Mitigation Emerges as a Major Strategy for Reducing Losses Caused by Natural Disasters,</b:Title>
    <b:PeriodicalTitle>Science 284(5422):1943-1947</b:PeriodicalTitle>
    <b:Year>1999</b:Year>
    <b:Month>June</b:Month>
    <b:RefOrder>21</b:RefOrder>
  </b:Source>
  <b:Source>
    <b:Tag>PAa01</b:Tag>
    <b:SourceType>ArticleInAPeriodical</b:SourceType>
    <b:Guid>{18AB7AC8-76CF-4AB0-A73D-0B64C695F401}</b:Guid>
    <b:Author>
      <b:Author>
        <b:NameList>
          <b:Person>
            <b:Last>Aarts</b:Last>
            <b:First>P</b:First>
          </b:Person>
          <b:Person>
            <b:Last>H.</b:Last>
            <b:First>G.</b:First>
          </b:Person>
        </b:NameList>
      </b:Author>
    </b:Author>
    <b:Title>Guidelines for programmes: Psychosocial and mental health care assistance in post-disaster and conflict areas</b:Title>
    <b:PeriodicalTitle>Utrecht, The Netherlands: International Center, Netherlands Institute for Care and Welfare</b:PeriodicalTitle>
    <b:Year>2001</b:Year>
    <b:RefOrder>22</b:RefOrder>
  </b:Source>
  <b:Source>
    <b:Tag>TAK17</b:Tag>
    <b:SourceType>Book</b:SourceType>
    <b:Guid>{1BF3E817-A6EE-49DD-A44E-C7DE83335A62}</b:Guid>
    <b:Title>Toplumsal Travmalar ve Afette Psikososyal Destek Projesi Uygulama Rehberi</b:Title>
    <b:Year>2017</b:Year>
    <b:City>Ankara</b:City>
    <b:Author>
      <b:Author>
        <b:NameList>
          <b:Person>
            <b:Last>Aker</b:Last>
            <b:First>T</b:First>
          </b:Person>
          <b:Person>
            <b:Last>Karakaya</b:Last>
            <b:First>I</b:First>
          </b:Person>
        </b:NameList>
      </b:Author>
    </b:Author>
    <b:RefOrder>23</b:RefOrder>
  </b:Source>
  <b:Source>
    <b:Tag>ZAY14</b:Tag>
    <b:SourceType>ConferenceProceedings</b:SourceType>
    <b:Guid>{17CFA572-39AC-4DF6-8FEC-DF0E6ED4DF83}</b:Guid>
    <b:Author>
      <b:Author>
        <b:NameList>
          <b:Person>
            <b:Last>Aycan</b:Last>
            <b:First>Z</b:First>
          </b:Person>
          <b:Person>
            <b:Last>Başkurt</b:Last>
            <b:First>A</b:First>
            <b:Middle>B</b:Middle>
          </b:Person>
          <b:Person>
            <b:Last>Bıçaker</b:Last>
            <b:First>E</b:First>
          </b:Person>
          <b:Person>
            <b:Last>Özkuvancı</b:Last>
            <b:First>C</b:First>
          </b:Person>
          <b:Person>
            <b:Last>Sandal</b:Last>
            <b:First>C</b:First>
          </b:Person>
          <b:Person>
            <b:Last>Yürekli</b:Last>
            <b:First>O</b:First>
          </b:Person>
          <b:Person>
            <b:Last>Yaman</b:Last>
            <b:First>E</b:First>
          </b:Person>
        </b:NameList>
      </b:Author>
    </b:Author>
    <b:Title>Conceptualization and measurement of fear of leadership (FOL)</b:Title>
    <b:Year>July 2014</b:Year>
    <b:PeriodicalTitle>Presented at International Congress of Applied Psychology</b:PeriodicalTitle>
    <b:ConferenceName>Presented at International Congress of Applied Psychology</b:ConferenceName>
    <b:City>Paris</b:City>
    <b:RefOrder>24</b:RefOrder>
  </b:Source>
  <b:Source>
    <b:Tag>ADA01</b:Tag>
    <b:SourceType>JournalArticle</b:SourceType>
    <b:Guid>{89FDA4BB-23C8-4B01-A725-4A15D7F840B3}</b:Guid>
    <b:Author>
      <b:Author>
        <b:NameList>
          <b:Person>
            <b:Last>Darlin</b:Last>
            <b:First>A</b:First>
          </b:Person>
        </b:NameList>
      </b:Author>
    </b:Author>
    <b:Title>Emotion Recognition and Empathy After Brain İnjury. Lakehead University</b:Title>
    <b:Year>2001</b:Year>
    <b:RefOrder>25</b:RefOrder>
  </b:Source>
  <b:Source>
    <b:Tag>FMu11</b:Tag>
    <b:SourceType>ArticleInAPeriodical</b:SourceType>
    <b:Guid>{04964473-5368-4A66-8483-39A496ED7F60}</b:Guid>
    <b:Author>
      <b:Author>
        <b:NameList>
          <b:Person>
            <b:Last>Mulyasari</b:Last>
            <b:First>F</b:First>
          </b:Person>
          <b:Person>
            <b:Last>Takeuchi</b:Last>
            <b:First>Y</b:First>
          </b:Person>
          <b:Person>
            <b:Last>Shaw</b:Last>
            <b:First>R</b:First>
          </b:Person>
        </b:NameList>
      </b:Author>
    </b:Author>
    <b:Title>Implementation tools for  disaster  education</b:Title>
    <b:PeriodicalTitle>Commun  Environ  Disaster  Risk Managment 7</b:PeriodicalTitle>
    <b:Year>2011</b:Year>
    <b:Pages>51-137</b:Pages>
    <b:RefOrder>26</b:RefOrder>
  </b:Source>
  <b:Source>
    <b:Tag>Ran14</b:Tag>
    <b:SourceType>Report</b:SourceType>
    <b:Guid>{053677F4-E838-4EB0-88A0-F455DC9B2916}</b:Guid>
    <b:Title>For The Japan Event, Learning from Megadisasters: Lessons from the Great East Japan Earthquake</b:Title>
    <b:Year>2014</b:Year>
    <b:Publisher>Washington DC: World Bank</b:Publisher>
    <b:City>Washington</b:City>
    <b:Author>
      <b:Author>
        <b:NameList>
          <b:Person>
            <b:Last>Ranghieri</b:Last>
            <b:First>F.</b:First>
          </b:Person>
          <b:Person>
            <b:Last>M. Ishıwatari Learning from Megadisasters: Lessons from the Great East Japan Earthquake (Washington DC: World Bank</b:Last>
            <b:First>2014),</b:First>
            <b:Middle>http://elibrary.worldbank.org/doi/abs/10.1596/978-1- 4648-0153-2.</b:Middle>
          </b:Person>
        </b:NameList>
      </b:Author>
    </b:Author>
    <b:RefOrder>27</b:RefOrder>
  </b:Source>
  <b:Source>
    <b:Tag>Jam10</b:Tag>
    <b:SourceType>ArticleInAPeriodical</b:SourceType>
    <b:Guid>{C1CFFDC3-3C33-4CDD-A2AC-741B17FAA159}</b:Guid>
    <b:Author>
      <b:Author>
        <b:NameList>
          <b:Person>
            <b:Last>Altschuld</b:Last>
            <b:First>James</b:First>
            <b:Middle>W.</b:Middle>
          </b:Person>
          <b:Person>
            <b:Last>Kumar</b:Last>
            <b:First>David</b:First>
            <b:Middle>Devraj</b:Middle>
          </b:Person>
        </b:NameList>
      </b:Author>
    </b:Author>
    <b:Title>Needs Assessment:An Overview</b:Title>
    <b:PeriodicalTitle>Thousand Oaks: Sage</b:PeriodicalTitle>
    <b:Year>2010</b:Year>
    <b:RefOrder>28</b:RefOrder>
  </b:Source>
  <b:Source>
    <b:Tag>HKA06</b:Tag>
    <b:SourceType>BookSection</b:SourceType>
    <b:Guid>{64E98D8E-C5E0-4CF7-B6BF-F9351C9C904B}</b:Guid>
    <b:Author>
      <b:Author>
        <b:NameList>
          <b:Person>
            <b:Last>Anheier</b:Last>
            <b:First>H</b:First>
            <b:Middle>K</b:Middle>
          </b:Person>
          <b:Person>
            <b:Last>Salamon</b:Last>
            <b:First>L</b:First>
            <b:Middle>M</b:Middle>
          </b:Person>
        </b:NameList>
      </b:Author>
      <b:BookAuthor>
        <b:NameList>
          <b:Person>
            <b:Last>(Eds.)</b:Last>
            <b:First>W.W.</b:First>
            <b:Middle>Powell R. Steinberg</b:Middle>
          </b:Person>
        </b:NameList>
      </b:BookAuthor>
    </b:Author>
    <b:Title>The nonprofit sector in comparative perspective</b:Title>
    <b:Year>2006</b:Year>
    <b:Pages>89-116</b:Pages>
    <b:City>New Haven</b:City>
    <b:Publisher>Connecticut: Yale University Press</b:Publisher>
    <b:BookTitle>The non-profit sector: A research handbook</b:BookTitle>
    <b:LCID>en-GB</b:LCID>
    <b:RefOrder>29</b:RefOrder>
  </b:Source>
  <b:Source>
    <b:Tag>CMA80</b:Tag>
    <b:SourceType>ArticleInAPeriodical</b:SourceType>
    <b:Guid>{F3C2BD77-E7B8-4C36-A230-849CB9F1DA01}</b:Guid>
    <b:Author>
      <b:Author>
        <b:NameList>
          <b:Person>
            <b:Last>Anderson</b:Last>
            <b:First>C</b:First>
            <b:Middle>M</b:Middle>
          </b:Person>
          <b:Person>
            <b:Last>Hogarty</b:Last>
            <b:First>G</b:First>
            <b:Middle>E</b:Middle>
          </b:Person>
          <b:Person>
            <b:Last>Reıss</b:Last>
            <b:First>D</b:First>
            <b:Middle>J</b:Middle>
          </b:Person>
        </b:NameList>
      </b:Author>
    </b:Author>
    <b:Title>"Family Treatment of Adult Schizophrenic Patients: A Psycho-educational Approach"</b:Title>
    <b:Year>1980</b:Year>
    <b:Pages>490-505</b:Pages>
    <b:PeriodicalTitle>Schizophrenia Bulletin, 6 (3)</b:PeriodicalTitle>
    <b:Month>January</b:Month>
    <b:Day>1</b:Day>
    <b:RefOrder>30</b:RefOrder>
  </b:Source>
  <b:Source>
    <b:Tag>GEH91</b:Tag>
    <b:SourceType>ArticleInAPeriodical</b:SourceType>
    <b:Guid>{944A2AEF-BF6F-44A6-A62D-F40B01D11CC7}</b:Guid>
    <b:Author>
      <b:Author>
        <b:NameList>
          <b:Person>
            <b:Last>Hogarty</b:Last>
            <b:First>G</b:First>
            <b:Middle>E</b:Middle>
          </b:Person>
          <b:Person>
            <b:Last>Anderson</b:Last>
            <b:First>G</b:First>
            <b:Middle>M</b:Middle>
          </b:Person>
          <b:Person>
            <b:Last>Reıss</b:Last>
            <b:First>D</b:First>
          </b:Person>
          <b:Person>
            <b:Last>al</b:Last>
            <b:First>et</b:First>
          </b:Person>
        </b:NameList>
      </b:Author>
    </b:Author>
    <b:Title>Family psychoeducation, social skills training and maintenance chemotherapy in the aftercare treatment of schizophrenia: II. Two-year effects of a controlled study on relapse and adjustment</b:Title>
    <b:PeriodicalTitle>Arc Gen Psychiatry 48</b:PeriodicalTitle>
    <b:Year>1991</b:Year>
    <b:Pages>340-347</b:Pages>
    <b:RefOrder>31</b:RefOrder>
  </b:Source>
  <b:Source>
    <b:Tag>JMM92</b:Tag>
    <b:SourceType>JournalArticle</b:SourceType>
    <b:Guid>{3AC72203-4946-416E-ABEC-FA69C142FD9E}</b:Guid>
    <b:Author>
      <b:Author>
        <b:NameList>
          <b:Person>
            <b:Last>Morse</b:Last>
            <b:First>JM</b:First>
          </b:Person>
          <b:Person>
            <b:Last>Anderson</b:Last>
            <b:First>G</b:First>
          </b:Person>
          <b:Person>
            <b:Last>Bottorf</b:Last>
            <b:First>JL</b:First>
          </b:Person>
          <b:Person>
            <b:Last>Yonge</b:Last>
            <b:First>O</b:First>
          </b:Person>
          <b:Person>
            <b:Last>O'Brien</b:Last>
            <b:First>B</b:First>
          </b:Person>
          <b:Person>
            <b:Last>Solberg</b:Last>
            <b:First>SM</b:First>
          </b:Person>
          <b:Person>
            <b:Last>Mclveen</b:Last>
            <b:First>HK</b:First>
          </b:Person>
        </b:NameList>
      </b:Author>
    </b:Author>
    <b:Title>Exploring empaty: aconceptual fit for nursing practice</b:Title>
    <b:JournalName>Image the Journal of Nursing Scholarship</b:JournalName>
    <b:Year>1992</b:Year>
    <b:Pages>24(4): 273-280</b:Pages>
    <b:RefOrder>32</b:RefOrder>
  </b:Source>
  <b:Source>
    <b:Tag>Bah07</b:Tag>
    <b:SourceType>JournalArticle</b:SourceType>
    <b:Guid>{6FA71A9C-E4BC-47C5-AC89-0299C1A98737}</b:Guid>
    <b:Author>
      <b:Author>
        <b:NameList>
          <b:Person>
            <b:Last>Bahar</b:Last>
            <b:First>A</b:First>
          </b:Person>
        </b:NameList>
      </b:Author>
    </b:Author>
    <b:Title>“Kanser Hastalarına Psikososyal Yaklaşım”</b:Title>
    <b:JournalName>Atatürk Üniversitesi Hemşirelik Yüksekokulu Dergisi</b:JournalName>
    <b:Year>2007</b:Year>
    <b:Pages>10: 1</b:Pages>
    <b:RefOrder>33</b:RefOrder>
  </b:Source>
  <b:Source>
    <b:Tag>Car08</b:Tag>
    <b:SourceType>ArticleInAPeriodical</b:SourceType>
    <b:Guid>{19C97AF6-A6BE-4DB3-A294-2F3DA81E8269}</b:Guid>
    <b:Author>
      <b:Author>
        <b:NameList>
          <b:Person>
            <b:Last>Carter</b:Last>
            <b:First>N.</b:First>
          </b:Person>
        </b:NameList>
      </b:Author>
    </b:Author>
    <b:Title>Disaster Management</b:Title>
    <b:PeriodicalTitle>Mandaluyong City: Asian Development Bank</b:PeriodicalTitle>
    <b:Year>2008</b:Year>
    <b:RefOrder>34</b:RefOrder>
  </b:Source>
  <b:Source>
    <b:Tag>NKO05</b:Tag>
    <b:SourceType>JournalArticle</b:SourceType>
    <b:Guid>{929D551B-F70C-4AEA-8A9E-483FA955B9CE}</b:Guid>
    <b:Author>
      <b:Author>
        <b:NameList>
          <b:Person>
            <b:Last>Kocaman</b:Last>
            <b:First>N</b:First>
          </b:Person>
        </b:NameList>
      </b:Author>
    </b:Author>
    <b:Title>“Genel Hastane Uygulamasında Psikososyal Bakım Ve Konsültasyon Liyezon Psikiyatrisi Hemşireliği”</b:Title>
    <b:JournalName>C.Ü. Hemşirelik Yüksekokulu Dergisi</b:JournalName>
    <b:Year>2005</b:Year>
    <b:Pages>9(1)</b:Pages>
    <b:RefOrder>35</b:RefOrder>
  </b:Source>
  <b:Source>
    <b:Tag>NLÖ16</b:Tag>
    <b:SourceType>JournalArticle</b:SourceType>
    <b:Guid>{5FC90A84-77EE-48E1-978A-5958B0B16ECC}</b:Guid>
    <b:Author>
      <b:Author>
        <b:NameList>
          <b:Person>
            <b:Last>Lök</b:Last>
            <b:First>N</b:First>
          </b:Person>
          <b:Person>
            <b:Last>Başoğul</b:Last>
            <b:First>C</b:First>
          </b:Person>
          <b:Person>
            <b:Last>Öncel</b:Last>
            <b:First>S</b:First>
          </b:Person>
        </b:NameList>
      </b:Author>
    </b:Author>
    <b:Title>“Aile İçi Şiddetin Çocuk Üzerindeki Etkileri ve Psikososyal Desteğin Önemi”</b:Title>
    <b:JournalName>Psikiyatride Güncel Yaklaşımlar-Current Approaches in Psychiatry</b:JournalName>
    <b:Year>2016</b:Year>
    <b:Pages>8(2):155-161</b:Pages>
    <b:RefOrder>36</b:RefOrder>
  </b:Source>
  <b:Source>
    <b:Tag>ABa63</b:Tag>
    <b:SourceType>JournalArticle</b:SourceType>
    <b:Guid>{5D5A4D38-4EA4-4E0A-BEAA-33579244B421}</b:Guid>
    <b:Author>
      <b:Author>
        <b:NameList>
          <b:Person>
            <b:Last>Bandura</b:Last>
            <b:First>Albert</b:First>
          </b:Person>
          <b:Person>
            <b:Last>Ross</b:Last>
            <b:First>David</b:First>
          </b:Person>
          <b:Person>
            <b:Last>Ross</b:Last>
            <b:First>Stephan</b:First>
            <b:Middle>A</b:Middle>
          </b:Person>
        </b:NameList>
      </b:Author>
    </b:Author>
    <b:Title>Vicarious Reinforcement and Imitative Learning</b:Title>
    <b:JournalName>The Journal of Abnormal and Social Psychology, 67(6)</b:JournalName>
    <b:Year>1963</b:Year>
    <b:Pages>601–607. https://doi.org/10.1037/h0045550</b:Pages>
    <b:RefOrder>37</b:RefOrder>
  </b:Source>
  <b:Source>
    <b:Tag>RDu15</b:Tag>
    <b:SourceType>ArticleInAPeriodical</b:SourceType>
    <b:Guid>{F15C831B-A395-422D-9871-B11F33111A34}</b:Guid>
    <b:Author>
      <b:Author>
        <b:NameList>
          <b:Person>
            <b:Last>Duan</b:Last>
            <b:First>R</b:First>
          </b:Person>
        </b:NameList>
      </b:Author>
    </b:Author>
    <b:Title>Emergency decision-making based on the Bayesian method Nanjing Univ.</b:Title>
    <b:PeriodicalTitle>Posts Telecommun</b:PeriodicalTitle>
    <b:Year>2015</b:Year>
    <b:RefOrder>38</b:RefOrder>
  </b:Source>
  <b:Source>
    <b:Tag>VDU10</b:Tag>
    <b:SourceType>Book</b:SourceType>
    <b:Guid>{BFBD1245-5DE4-40DA-8511-F0A9F6F6091F}</b:Guid>
    <b:Author>
      <b:Author>
        <b:NameList>
          <b:Person>
            <b:Last>Duyan</b:Last>
            <b:First>V</b:First>
          </b:Person>
        </b:NameList>
      </b:Author>
    </b:Author>
    <b:Title>Sosyal Hizmet Temelleri, Yaklaşımları, Müdahale Yöntemleri. (Birinci Baskı)</b:Title>
    <b:Year>2010</b:Year>
    <b:City>Ankara</b:City>
    <b:Publisher>Öz Baran Ofset Matbaacılık San. ve Tic. Ltd. Şti.</b:Publisher>
    <b:RefOrder>39</b:RefOrder>
  </b:Source>
  <b:Source>
    <b:Tag>Kri20</b:Tag>
    <b:SourceType>ArticleInAPeriodical</b:SourceType>
    <b:Guid>{EF70BE84-14C6-475E-AE07-9A6289647CCC}</b:Guid>
    <b:Title>Perceptions of Parents/Guardians About the Effectiveness of Future Families Orphans and Vulnerable Children Programme in Olievenhoutbosch, South Africa</b:Title>
    <b:PeriodicalTitle>Global Journal of Health Science; Vol. 12, No. 4; 2020</b:PeriodicalTitle>
    <b:Year>2020</b:Year>
    <b:Pages>20-22</b:Pages>
    <b:Author>
      <b:Author>
        <b:NameList>
          <b:Person>
            <b:Last>Eale</b:Last>
            <b:First>Kris</b:First>
            <b:Middle>E</b:Middle>
          </b:Person>
          <b:Person>
            <b:Last>Mphuthı</b:Last>
            <b:First>David</b:First>
          </b:Person>
        </b:NameList>
      </b:Author>
    </b:Author>
    <b:RefOrder>40</b:RefOrder>
  </b:Source>
  <b:Source>
    <b:Tag>İma04</b:Tag>
    <b:SourceType>JournalArticle</b:SourceType>
    <b:Guid>{AB8EB58C-F1A1-4C68-9830-015C197BD81E}</b:Guid>
    <b:Author>
      <b:Author>
        <b:NameList>
          <b:Person>
            <b:Last>Kanlı</b:Last>
            <b:First>İmam</b:First>
            <b:Middle>Bakır</b:Middle>
          </b:Person>
        </b:NameList>
      </b:Author>
    </b:Author>
    <b:Title>Üst düzey planlama sistemi ve afet yönetimi ilişkileri</b:Title>
    <b:Year>2004</b:Year>
    <b:Pages>103-112</b:Pages>
    <b:JournalName>İtüDergisi/A, Cilt:3, Sayı:1</b:JournalName>
    <b:RefOrder>41</b:RefOrder>
  </b:Source>
  <b:Source>
    <b:Tag>NKa11</b:Tag>
    <b:SourceType>ArticleInAPeriodical</b:SourceType>
    <b:Guid>{E196A994-8863-412F-89E9-23A73C589A7A}</b:Guid>
    <b:LCID>en-GB</b:LCID>
    <b:Author>
      <b:Author>
        <b:NameList>
          <b:Person>
            <b:Last>Kapucu</b:Last>
            <b:First>N.</b:First>
          </b:Person>
          <b:Person>
            <b:Last>Garayev</b:Last>
            <b:First>V.</b:First>
          </b:Person>
        </b:NameList>
      </b:Author>
    </b:Author>
    <b:Title>Collobarite decision-making in emergency and disaster management</b:Title>
    <b:PeriodicalTitle>Int. J. Public Adm 34 (6)</b:PeriodicalTitle>
    <b:Year>2011</b:Year>
    <b:Pages>366-375</b:Pages>
    <b:RefOrder>42</b:RefOrder>
  </b:Source>
  <b:Source>
    <b:Tag>Sam14</b:Tag>
    <b:SourceType>BookSection</b:SourceType>
    <b:Guid>{F0207354-5C78-4A50-B9B1-3AC4B2030D4A}</b:Guid>
    <b:Title>A Stochastıc Programmıng Model For Decısıon Makıng Of Medıcal Supply Locatıon And Allocatıon In Dısaster Management</b:Title>
    <b:Year>2014</b:Year>
    <b:Author>
      <b:Author>
        <b:NameList>
          <b:Person>
            <b:Last>Khojasteh</b:Last>
            <b:First>Samad</b:First>
            <b:Middle>Barrı</b:Middle>
          </b:Person>
        </b:NameList>
      </b:Author>
    </b:Author>
    <b:BookTitle>Disaster medicine and public health preparedness, Cilt11: Sayı:6</b:BookTitle>
    <b:Pages>747- 755</b:Pages>
    <b:RefOrder>43</b:RefOrder>
  </b:Source>
  <b:Source>
    <b:Tag>ALU12</b:Tag>
    <b:SourceType>JournalArticle</b:SourceType>
    <b:Guid>{6448BF96-1F16-4E5A-97C3-092D6BFA3366}</b:Guid>
    <b:Author>
      <b:Author>
        <b:NameList>
          <b:Person>
            <b:Last>Lucksted</b:Last>
            <b:First>A</b:First>
          </b:Person>
          <b:Person>
            <b:Last>McFarlane</b:Last>
            <b:First>W</b:First>
          </b:Person>
          <b:Person>
            <b:Last>Downing</b:Last>
            <b:First>D</b:First>
          </b:Person>
          <b:Person>
            <b:Last>Dixon</b:Last>
            <b:First>L</b:First>
          </b:Person>
        </b:NameList>
      </b:Author>
    </b:Author>
    <b:Title>Recent Developments in Family Psychoeducation as an Evidence-Based Practice</b:Title>
    <b:Year>2012</b:Year>
    <b:Pages>101-121</b:Pages>
    <b:JournalName>Journal of Marital &amp; Family Therapy, 38(1)</b:JournalName>
    <b:RefOrder>44</b:RefOrder>
  </b:Source>
  <b:Source>
    <b:Tag>ÇMA08</b:Tag>
    <b:SourceType>Book</b:SourceType>
    <b:Guid>{95EFEB6A-F74F-475A-A504-11DFB9A13628}</b:Guid>
    <b:Title>Türk Kızılayı Afetlerde Psikososyal Destek Uygulama Rehberi</b:Title>
    <b:Year>2008</b:Year>
    <b:Author>
      <b:Author>
        <b:NameList>
          <b:Person>
            <b:Last>Mağden</b:Last>
            <b:First>Ç</b:First>
          </b:Person>
          <b:Person>
            <b:Last>Ademhan</b:Last>
            <b:First>Ç</b:First>
          </b:Person>
          <b:Person>
            <b:Last>Şavur</b:Last>
            <b:First>E</b:First>
          </b:Person>
          <b:Person>
            <b:Last>Yeniokatan</b:Last>
            <b:First>İ</b:First>
          </b:Person>
          <b:Person>
            <b:Last>Kılıç</b:Last>
            <b:First>M</b:First>
          </b:Person>
          <b:Person>
            <b:Last>Gözden</b:Last>
            <b:First>M</b:First>
          </b:Person>
          <b:Person>
            <b:Last>S</b:Last>
            <b:First>...</b:First>
            <b:Middle>Yüksel</b:Middle>
          </b:Person>
        </b:NameList>
      </b:Author>
    </b:Author>
    <b:City>Ankara</b:City>
    <b:Publisher>Yorum Basın Yayın Sanayi Ltd. Şti.</b:Publisher>
    <b:RefOrder>45</b:RefOrder>
  </b:Source>
  <b:Source>
    <b:Tag>LWE96</b:Tag>
    <b:SourceType>JournalArticle</b:SourceType>
    <b:Guid>{F53E13DC-FAEC-43E7-BCD6-005E362E06C9}</b:Guid>
    <b:Title>PTSD: vulnerability and protective factors</b:Title>
    <b:JournalName>Bailliere's Cinical Psychiatry, International Practice and Research :2</b:JournalName>
    <b:Year>1996</b:Year>
    <b:Pages>217-228</b:Pages>
    <b:Author>
      <b:Author>
        <b:NameList>
          <b:Person>
            <b:Last>Weisaeth</b:Last>
            <b:First>L</b:First>
          </b:Person>
        </b:NameList>
      </b:Author>
    </b:Author>
    <b:PeriodicalTitle>Bailliere's Cinical Psychiatry, International Practice and Research. </b:PeriodicalTitle>
    <b:RefOrder>46</b:RefOrder>
  </b:Source>
  <b:Source>
    <b:Tag>LYu11</b:Tag>
    <b:SourceType>ArticleInAPeriodical</b:SourceType>
    <b:Guid>{81B46E19-FD85-4C62-9F84-E5B0001FD3D7}</b:Guid>
    <b:Author>
      <b:Author>
        <b:NameList>
          <b:Person>
            <b:Last>Yu</b:Last>
            <b:First>L.</b:First>
          </b:Person>
          <b:Person>
            <b:Last>Lai</b:Last>
            <b:First>K.K.</b:First>
          </b:Person>
        </b:NameList>
      </b:Author>
    </b:Author>
    <b:Title>A distance-based group decision-making methodology for multi-3person multi-criteria emergency decision support Decis</b:Title>
    <b:PeriodicalTitle>Support Syst., 51 (2)</b:PeriodicalTitle>
    <b:Year>2011</b:Year>
    <b:Pages>307-315</b:Pages>
    <b:LCID>en-GB</b:LCID>
    <b:RefOrder>47</b:RefOrder>
  </b:Source>
  <b:Source>
    <b:Tag>KBE92</b:Tag>
    <b:SourceType>JournalArticle</b:SourceType>
    <b:Guid>{0A3789D9-4E78-434E-A375-70D04C140E99}</b:Guid>
    <b:Author>
      <b:Author>
        <b:NameList>
          <b:Person>
            <b:Last>Beck</b:Last>
            <b:First>K</b:First>
          </b:Person>
          <b:Person>
            <b:Last>Peterson</b:Last>
            <b:First>C</b:First>
          </b:Person>
          <b:Person>
            <b:Last>Rowell</b:Last>
            <b:First>G</b:First>
          </b:Person>
        </b:NameList>
      </b:Author>
    </b:Author>
    <b:Title>“Psychology” An İntroduction for Nurses and alilied health Professionals.Prentice Hall, Australia.</b:Title>
    <b:Year>1992</b:Year>
    <b:Pages>p:148</b:Pages>
    <b:RefOrder>48</b:RefOrder>
  </b:Source>
  <b:Source>
    <b:Tag>ABo90</b:Tag>
    <b:SourceType>ArticleInAPeriodical</b:SourceType>
    <b:Guid>{35948705-AFA1-443D-8019-535917503CEA}</b:Guid>
    <b:Author>
      <b:Author>
        <b:NameList>
          <b:Person>
            <b:Last>Bonet</b:Last>
            <b:First>A.</b:First>
          </b:Person>
        </b:NameList>
      </b:Author>
    </b:Author>
    <b:Title>Mass Casualty Management</b:Title>
    <b:PeriodicalTitle>In S. Kitt, &amp;amp; J. Kaiser (Eds.), Emergency nursing</b:PeriodicalTitle>
    <b:Year>1990</b:Year>
    <b:Pages>33-43</b:Pages>
    <b:RefOrder>49</b:RefOrder>
  </b:Source>
  <b:Source>
    <b:Tag>NBR03</b:Tag>
    <b:SourceType>ArticleInAPeriodical</b:SourceType>
    <b:Guid>{E303E0C5-81FA-429C-A541-1A8278051C1D}</b:Guid>
    <b:Author>
      <b:Author>
        <b:NameList>
          <b:Person>
            <b:Last>Brooks</b:Last>
            <b:First>N</b:First>
          </b:Person>
        </b:NameList>
      </b:Author>
    </b:Author>
    <b:Title>Vulnerability, risk and adaptation: a conceptual framework</b:Title>
    <b:JournalName>Working Paper 38, Tyndall Centre for Climate Change Research</b:JournalName>
    <b:Year>2003</b:Year>
    <b:PeriodicalTitle>Working Paper 38, Tyndall Centre for Climate Change Research, Norwich, UK.</b:PeriodicalTitle>
    <b:RefOrder>50</b:RefOrder>
  </b:Source>
  <b:Source>
    <b:Tag>Tre88</b:Tag>
    <b:SourceType>Report</b:SourceType>
    <b:Guid>{96283363-F662-40A1-A10E-FDB421F63260}</b:Guid>
    <b:Title>Social Work İntervention</b:Title>
    <b:PeriodicalTitle>British Library Cataloguing in Publication</b:PeriodicalTitle>
    <b:Year>1988</b:Year>
    <b:Pages>23</b:Pages>
    <b:City>London</b:City>
    <b:Author>
      <b:Author>
        <b:NameList>
          <b:Person>
            <b:Last>Lindsay</b:Last>
            <b:First>Trevor</b:First>
          </b:Person>
        </b:NameList>
      </b:Author>
    </b:Author>
    <b:Publisher>British Library Cataloguing in Publication pp. 23</b:Publisher>
    <b:RefOrder>51</b:RefOrder>
  </b:Source>
  <b:Source>
    <b:Tag>Yuk18</b:Tag>
    <b:SourceType>ArticleInAPeriodical</b:SourceType>
    <b:Guid>{FFBD7685-6774-434D-AD49-EC104BB656B8}</b:Guid>
    <b:Title>United Nations Center for Regional Development (UNCRD) Kobe, JAPAN</b:Title>
    <b:Year>2018</b:Year>
    <b:Author>
      <b:Author>
        <b:NameList>
          <b:Person>
            <b:Last>Nakagawa</b:Last>
            <b:First>Yuko</b:First>
          </b:Person>
          <b:Person>
            <b:Last>Shaww</b:Last>
            <b:First>Rajib</b:First>
          </b:Person>
        </b:NameList>
      </b:Author>
    </b:Author>
    <b:Month>February</b:Month>
    <b:Day>26</b:Day>
    <b:RefOrder>52</b:RefOrder>
  </b:Source>
  <b:Source>
    <b:Tag>CSt12</b:Tag>
    <b:SourceType>ArticleInAPeriodical</b:SourceType>
    <b:Guid>{C02F7E17-2318-4E8D-88C7-8DF33E8206BA}</b:Guid>
    <b:LCID>en-GB</b:LCID>
    <b:Author>
      <b:Author>
        <b:NameList>
          <b:Person>
            <b:Last>Stanke</b:Last>
            <b:First>C</b:First>
          </b:Person>
          <b:Person>
            <b:Last>Murray</b:Last>
            <b:First>V</b:First>
          </b:Person>
          <b:Person>
            <b:Last>Amlot</b:Last>
            <b:First>R</b:First>
          </b:Person>
          <b:Person>
            <b:Last>al.</b:Last>
            <b:First>et</b:First>
          </b:Person>
        </b:NameList>
      </b:Author>
    </b:Author>
    <b:Title>The effects of flooding on mental health: findings and recommendations from a review of the literature</b:Title>
    <b:PeriodicalTitle>Public Library of Science Currents: Disasters</b:PeriodicalTitle>
    <b:Year>2012</b:Year>
    <b:Month>May</b:Month>
    <b:RefOrder>53</b:RefOrder>
  </b:Source>
  <b:Source>
    <b:Tag>Phi95</b:Tag>
    <b:SourceType>JournalArticle</b:SourceType>
    <b:Guid>{2E6F70BE-E271-468C-A9E9-42EE5B115D8F}</b:Guid>
    <b:Author>
      <b:Author>
        <b:NameList>
          <b:Person>
            <b:Last>Buckle</b:Last>
            <b:First>Philip</b:First>
          </b:Person>
        </b:NameList>
      </b:Author>
    </b:Author>
    <b:Title>A Framework for Assessing Vulnerability.</b:Title>
    <b:JournalName>The Australian Journal of Emergency Management 10, no. 1</b:JournalName>
    <b:Year>1995</b:Year>
    <b:RefOrder>54</b:RefOrder>
  </b:Source>
  <b:Source>
    <b:Tag>kyC01</b:Tag>
    <b:SourceType>JournalArticle</b:SourceType>
    <b:Guid>{4DE55C1B-0281-4E7D-AD7A-CC231CA6EAE0}</b:Guid>
    <b:Author>
      <b:Author>
        <b:NameList>
          <b:Person>
            <b:Last>Chan</b:Last>
            <b:First>K</b:First>
            <b:Middle>Y</b:Middle>
          </b:Person>
          <b:Person>
            <b:Last>Drasgow</b:Last>
            <b:First>F</b:First>
          </b:Person>
        </b:NameList>
      </b:Author>
    </b:Author>
    <b:Title>Toward a theory of individual differences and leadership: Understanding the motivation to lead</b:Title>
    <b:Year>2001</b:Year>
    <b:Pages>481- 498</b:Pages>
    <b:JournalName>Journal of Applied Psychology, 86</b:JournalName>
    <b:LCID>en-GB</b:LCID>
    <b:RefOrder>55</b:RefOrder>
  </b:Source>
  <b:Source>
    <b:Tag>Pet</b:Tag>
    <b:SourceType>ArticleInAPeriodical</b:SourceType>
    <b:Guid>{281CE5C7-7B71-472F-89A4-D17D23156A48}</b:Guid>
    <b:Author>
      <b:Author>
        <b:NameList>
          <b:Person>
            <b:Last>Tay</b:Last>
            <b:First>Peter</b:First>
            <b:Middle>Chai Kay</b:Middle>
          </b:Person>
          <b:Person>
            <b:Last>Seow</b:Last>
            <b:First>Dennis</b:First>
            <b:Middle>Chai Chuen</b:Middle>
          </b:Person>
          <b:Person>
            <b:Last>Xıao</b:Last>
            <b:First>Chunxiang</b:First>
          </b:Person>
          <b:Person>
            <b:Last>Lee</b:Last>
            <b:First>Julian</b:First>
            <b:Middle>Min Hui</b:Middle>
          </b:Person>
          <b:Person>
            <b:Last>Chiu</b:Last>
            <b:First>FK</b:First>
            <b:Middle>Helen</b:Middle>
          </b:Person>
          <b:Person>
            <b:Last>Chan</b:Last>
            <b:First>Chi-Wai</b:First>
            <b:Middle>Sally</b:Middle>
          </b:Person>
        </b:NameList>
      </b:Author>
    </b:Author>
    <b:Title>"Structured interviews examining the burden, coping, self-efficacy, and quality of life among family caregivers of persons with dementia in Singapore". Dementia. 15 (2)</b:Title>
    <b:Year>2016</b:Year>
    <b:Pages>204-220</b:Pages>
    <b:RefOrder>56</b:RefOrder>
  </b:Source>
  <b:Source>
    <b:Tag>Pet19</b:Tag>
    <b:SourceType>InternetSite</b:SourceType>
    <b:Guid>{C125C6BB-6C91-431D-814E-7A70DFEA6616}</b:Guid>
    <b:Title>"Using Mixed-Methods Research to Examine the Effectiveness of a Psycho-educational Intervention for Caregivers of Persons With Dementia - SAGE Research Methods"</b:Title>
    <b:Year>2019</b:Year>
    <b:Month>October</b:Month>
    <b:Day>08</b:Day>
    <b:URL>methods.sagepub.com.</b:URL>
    <b:Author>
      <b:Author>
        <b:NameList>
          <b:Person>
            <b:Last>Tay</b:Last>
            <b:First>Peter</b:First>
            <b:Middle>Kay Chai</b:Middle>
          </b:Person>
          <b:Person>
            <b:Last>Chan</b:Last>
            <b:First>Sally</b:First>
            <b:Middle>Wai-chi</b:Middle>
          </b:Person>
        </b:NameList>
      </b:Author>
    </b:Author>
    <b:RefOrder>57</b:RefOrder>
  </b:Source>
  <b:Source>
    <b:Tag>Tev09</b:Tag>
    <b:SourceType>JournalArticle</b:SourceType>
    <b:Guid>{45822544-6B56-4B0D-98A6-C8A1A76887FE}</b:Guid>
    <b:LCID>tr-TR</b:LCID>
    <b:Author>
      <b:Author>
        <b:NameList>
          <b:Person>
            <b:Last>Erkal</b:Last>
            <b:First>Tevfik</b:First>
          </b:Person>
          <b:Person>
            <b:Last>Değerliyurt</b:Last>
            <b:First>MEHMMET</b:First>
          </b:Person>
        </b:NameList>
      </b:Author>
    </b:Author>
    <b:Title>Türkiye’de Afet Yönetimi</b:Title>
    <b:JournalName>Doğu Coğrafya Dergisi, 14(22)</b:JournalName>
    <b:Year>2009</b:Year>
    <b:Pages>147-164</b:Pages>
    <b:RefOrder>58</b:RefOrder>
  </b:Source>
  <b:Source>
    <b:Tag>EBL05</b:Tag>
    <b:SourceType>JournalArticle</b:SourceType>
    <b:Guid>{6FD4AC77-087A-435A-9CCE-150E6B723607}</b:Guid>
    <b:Author>
      <b:Author>
        <b:NameList>
          <b:Person>
            <b:Last>Larson</b:Last>
            <b:First>EB</b:First>
          </b:Person>
          <b:Person>
            <b:Last>Yao</b:Last>
            <b:First>X</b:First>
          </b:Person>
        </b:NameList>
      </b:Author>
    </b:Author>
    <b:Title>Clinical empathy as emotional labor in the patient-physician relationship</b:Title>
    <b:JournalName>JAMA</b:JournalName>
    <b:Year>2005</b:Year>
    <b:Pages>293(9):1100-1106</b:Pages>
    <b:RefOrder>59</b:RefOrder>
  </b:Source>
  <b:Source>
    <b:Tag>Kel16</b:Tag>
    <b:SourceType>JournalArticle</b:SourceType>
    <b:Guid>{1E5A674D-E8AE-404B-B745-594C0946DA64}</b:Guid>
    <b:Author>
      <b:Author>
        <b:NameList>
          <b:Person>
            <b:Last>Ryan</b:Last>
            <b:First>Keller</b:First>
            <b:Middle>S</b:Middle>
          </b:Person>
        </b:NameList>
      </b:Author>
    </b:Author>
    <b:Title>Keeping Disaster Human: Empathy</b:Title>
    <b:JournalName>Systematization, and the Law, 17 MINN. J.L. SCI. &amp; TECH. 1</b:JournalName>
    <b:Year>2016</b:Year>
    <b:RefOrder>60</b:RefOrder>
  </b:Source>
  <b:Source>
    <b:Tag>EŞA10</b:Tag>
    <b:SourceType>JournalArticle</b:SourceType>
    <b:Guid>{30C8169E-19A3-455D-B893-A0A7858EB838}</b:Guid>
    <b:Author>
      <b:Author>
        <b:NameList>
          <b:Person>
            <b:Last>Şavur</b:Last>
            <b:First>E</b:First>
          </b:Person>
          <b:Person>
            <b:Last>Arslan</b:Last>
            <b:First>Serap</b:First>
            <b:Middle>Tomas</b:Middle>
          </b:Person>
        </b:NameList>
      </b:Author>
    </b:Author>
    <b:Title>“Terör Olayları Sonrasında Psikososyal Destek Hizmetleri”</b:Title>
    <b:JournalName>Kriz Dergisi</b:JournalName>
    <b:Year>2010</b:Year>
    <b:Pages>18 (1): 45-58.</b:Pages>
    <b:RefOrder>61</b:RefOrder>
  </b:Source>
  <b:Source>
    <b:Tag>Çam13</b:Tag>
    <b:SourceType>JournalArticle</b:SourceType>
    <b:Guid>{195FD31A-6DB1-4BB9-BDA5-E5F5866DAA13}</b:Guid>
    <b:Author>
      <b:Author>
        <b:NameList>
          <b:Person>
            <b:Last>Çamlıbel</b:Last>
            <b:First>N</b:First>
          </b:Person>
          <b:Person>
            <b:Last>Gül</b:Last>
            <b:First>G</b:First>
          </b:Person>
          <b:Person>
            <b:Last>Bol</b:Last>
            <b:First>P</b:First>
          </b:Person>
          <b:Person>
            <b:Last>A</b:Last>
            <b:First>E</b:First>
            <b:Middle>Enboycu</b:Middle>
          </b:Person>
        </b:NameList>
      </b:Author>
    </b:Author>
    <b:Title>Çalışan Hemşireler Tarafından Yönetici Hemşirelerden Beklenen ve Algılanan Liderlik Davranışlarının Karşılaştırılması ( Bir Eğitim ve Araştırma Hastanesi Örneği )</b:Title>
    <b:Year>2013</b:Year>
    <b:JournalName>Sağlıkta Performans ve Kalite Dergisi 6(2)</b:JournalName>
    <b:RefOrder>62</b:RefOrder>
  </b:Source>
  <b:Source>
    <b:Tag>MHD991</b:Tag>
    <b:SourceType>JournalArticle</b:SourceType>
    <b:Guid>{54EC2AF4-2D0B-493B-BA52-B055CEC6444E}</b:Guid>
    <b:LCID>en-GB</b:LCID>
    <b:Author>
      <b:Author>
        <b:NameList>
          <b:Person>
            <b:Last>Davis</b:Last>
            <b:First>M.H.</b:First>
          </b:Person>
        </b:NameList>
      </b:Author>
    </b:Author>
    <b:Title>"Empathy, Expectations, and Situational Preferences: Personality Influences on the Decision to Participate in Volunteer Helping Behaviors"</b:Title>
    <b:JournalName>Journal of Personality. 67(3)</b:JournalName>
    <b:Year>1999</b:Year>
    <b:Pages>469-503</b:Pages>
    <b:RefOrder>63</b:RefOrder>
  </b:Source>
  <b:Source>
    <b:Tag>MHD83</b:Tag>
    <b:SourceType>JournalArticle</b:SourceType>
    <b:Guid>{B24E1C06-A890-47C7-B29F-5E98ED1D7D0C}</b:Guid>
    <b:Author>
      <b:Author>
        <b:NameList>
          <b:Person>
            <b:Last>Davis</b:Last>
            <b:First>M.H.</b:First>
          </b:Person>
        </b:NameList>
      </b:Author>
    </b:Author>
    <b:Title>"Measuring Individual Differences in Empathy: Evidence for a Multidimensional Approach"</b:Title>
    <b:JournalName>Journal of Personality and Social Psychology. (44)</b:JournalName>
    <b:Year>1983</b:Year>
    <b:Pages>26-113</b:Pages>
    <b:RefOrder>64</b:RefOrder>
  </b:Source>
  <b:Source>
    <b:Tag>SVE</b:Tag>
    <b:SourceType>ArticleInAPeriodical</b:SourceType>
    <b:Guid>{5D2D570C-6495-4A18-AF9D-9B0E200D6247}</b:Guid>
    <b:Author>
      <b:Author>
        <b:NameList>
          <b:Person>
            <b:Last>Velioğlu</b:Last>
            <b:First>S</b:First>
          </b:Person>
          <b:Person>
            <b:Last>Vatan</b:Last>
            <b:First>F</b:First>
          </b:Person>
        </b:NameList>
      </b:Author>
    </b:Author>
    <b:Title>Yönetici Hemşirelerin Liderlik Davranış Boyutlarının İncelenmesi</b:Title>
    <b:Publisher>https://sbu.saglik.gov.tr/Ekutuphane/kitaplar/m19.pdf (En son erişim tarihi 12.03.2020)</b:Publisher>
    <b:Year>1998</b:Year>
    <b:Pages>1-5</b:Pages>
    <b:PeriodicalTitle>https://sbu.saglik.gov.tr/Ekutuphane/kitaplar/m19.pdf (En son erişim tarihi 15.01.2020)</b:PeriodicalTitle>
    <b:RefOrder>65</b:RefOrder>
  </b:Source>
  <b:Source>
    <b:Tag>CRO20</b:Tag>
    <b:SourceType>DocumentFromInternetSite</b:SourceType>
    <b:Guid>{3D65EF26-3CBC-4F5E-8BCE-B0EF0DADD1D8}</b:Guid>
    <b:Title>Leadership and management Comments 8 effective strategies for supporting employees after a disaster.</b:Title>
    <b:Year>2020</b:Year>
    <b:Author>
      <b:Author>
        <b:NameList>
          <b:Person>
            <b:Last>Crossland</b:Last>
            <b:First>Joanne</b:First>
          </b:Person>
        </b:NameList>
      </b:Author>
    </b:Author>
    <b:URL>https://www.insperity.com/blog/supporting-employees-after-a-disaster/</b:URL>
    <b:RefOrder>66</b:RefOrder>
  </b:Source>
  <b:Source>
    <b:Tag>PHA09</b:Tag>
    <b:SourceType>ArticleInAPeriodical</b:SourceType>
    <b:Guid>{F10DDC08-8CE4-4354-ADB7-BA32341D2E16}</b:Guid>
    <b:Title>Psychosocial Interventions</b:Title>
    <b:Year>2009</b:Year>
    <b:Author>
      <b:Author>
        <b:NameList>
          <b:Person>
            <b:Last>Hansen</b:Last>
            <b:First>P</b:First>
          </b:Person>
        </b:NameList>
      </b:Author>
    </b:Author>
    <b:PeriodicalTitle>Reference Centre for Psychosocial Support. International Federation of Red Cross and Red Crescent Societies, Denmark</b:PeriodicalTitle>
    <b:RefOrder>67</b:RefOrder>
  </b:Source>
  <b:Source>
    <b:Tag>YWu18</b:Tag>
    <b:SourceType>JournalArticle</b:SourceType>
    <b:Guid>{C1622473-42D5-4CD1-BD77-BA89B3F6BF20}</b:Guid>
    <b:Author>
      <b:Author>
        <b:NameList>
          <b:Person>
            <b:Last>Wu</b:Last>
            <b:First>Y</b:First>
            <b:Middle>&amp; A. Ozcan</b:Middle>
          </b:Person>
        </b:NameList>
      </b:Author>
    </b:Author>
    <b:Title>Lensless digital holographic microscopy and its applications in biomedicine and environmental monitoring. Methods,</b:Title>
    <b:Year>2018</b:Year>
    <b:Pages>136, 4–16.</b:Pages>
    <b:RefOrder>68</b:RefOrder>
  </b:Source>
  <b:Source>
    <b:Tag>Cun09</b:Tag>
    <b:SourceType>ArticleInAPeriodical</b:SourceType>
    <b:Guid>{22852156-A9BD-4450-B44E-F59738A57808}</b:Guid>
    <b:Author>
      <b:Author>
        <b:NameList>
          <b:Person>
            <b:Last>Cuny</b:Last>
            <b:First>Frederick</b:First>
            <b:Middle>C</b:Middle>
          </b:Person>
        </b:NameList>
      </b:Author>
    </b:Author>
    <b:Title>Introduction to Disaster Management Lesson</b:Title>
    <b:Year>2012</b:Year>
    <b:City>2012</b:City>
    <b:PeriodicalTitle>Lesson 1: The Scope of Disaster Management</b:PeriodicalTitle>
    <b:Pages>400-409</b:Pages>
    <b:RefOrder>69</b:RefOrder>
  </b:Source>
  <b:Source>
    <b:Tag>CDI06</b:Tag>
    <b:SourceType>ArticleInAPeriodical</b:SourceType>
    <b:Guid>{6AD4D24A-46CA-42C4-862C-26AC5AF4F052}</b:Guid>
    <b:Author>
      <b:Author>
        <b:NameList>
          <b:Person>
            <b:Last>Dimaggio</b:Last>
            <b:First>C</b:First>
          </b:Person>
          <b:Person>
            <b:Last>Galea</b:Last>
            <b:First>S</b:First>
          </b:Person>
        </b:NameList>
      </b:Author>
    </b:Author>
    <b:Title>The behavioral consequences of terrorism: a meta-analysis</b:Title>
    <b:PeriodicalTitle>Academic Emergency Medicine</b:PeriodicalTitle>
    <b:Year>2006</b:Year>
    <b:Pages>13(5): 559-566</b:Pages>
    <b:RefOrder>70</b:RefOrder>
  </b:Source>
  <b:Source>
    <b:Tag>DUY08</b:Tag>
    <b:SourceType>ArticleInAPeriodical</b:SourceType>
    <b:Guid>{A99A6F01-BC58-4D42-95E1-DB8C928384B4}</b:Guid>
    <b:Author>
      <b:Author>
        <b:NameList>
          <b:Person>
            <b:Last>Duygulu</b:Last>
            <b:First>S</b:First>
          </b:Person>
          <b:Person>
            <b:Last>Kubilay</b:Last>
            <b:First>G</b:First>
          </b:Person>
        </b:NameList>
      </b:Author>
    </b:Author>
    <b:Title>Yönetici Hemşirelerin ve Birlikte Çalıştıkları Hemşirelerin Liderliğe İlişkin Değerlendirmeleri ve Yönetici Hemşirelerin Sahip Oldukları Liderlik Özellikleri</b:Title>
    <b:PeriodicalTitle>Hacettepe Üniversitesi Sağlık Bilimleri Fakültesi Hemşirelik Dergisi :5</b:PeriodicalTitle>
    <b:Year>2008</b:Year>
    <b:Pages>1-15</b:Pages>
    <b:JournalName>Hacettepe Üniversitesi Sağlık Bilimleri Fakültesi Hemşirelik Dergisi 5:</b:JournalName>
    <b:RefOrder>71</b:RefOrder>
  </b:Source>
  <b:Source>
    <b:Tag>NEİ00</b:Tag>
    <b:SourceType>ArticleInAPeriodical</b:SourceType>
    <b:Guid>{A75521C3-ADF1-432C-835B-ED7160FA2728}</b:Guid>
    <b:Author>
      <b:Author>
        <b:NameList>
          <b:Person>
            <b:Last>Eisinberg</b:Last>
            <b:First>N</b:First>
          </b:Person>
        </b:NameList>
      </b:Author>
    </b:Author>
    <b:Title>"Emotion, Regulation, and Moral Development"</b:Title>
    <b:JournalName>Annual Review of Psychology</b:JournalName>
    <b:Year>2000</b:Year>
    <b:Pages>665-697</b:Pages>
    <b:PeriodicalTitle>Annual Review of Psychology 51</b:PeriodicalTitle>
    <b:RefOrder>72</b:RefOrder>
  </b:Source>
  <b:Source>
    <b:Tag>CRF02</b:Tag>
    <b:SourceType>JournalArticle</b:SourceType>
    <b:Guid>{9DD8AE61-77A5-4BD0-934B-F28F3563EF8F}</b:Guid>
    <b:Title>Compassion Fatigue: Psychotherapists’ Chronic Lack of Self Care</b:Title>
    <b:Year>2002</b:Year>
    <b:Pages>41-1433</b:Pages>
    <b:Author>
      <b:Author>
        <b:NameList>
          <b:Person>
            <b:Last>Figley</b:Last>
            <b:First>C.R.</b:First>
          </b:Person>
        </b:NameList>
      </b:Author>
    </b:Author>
    <b:JournalName>Journal of Clinical Psychology. 58(11)</b:JournalName>
    <b:RefOrder>73</b:RefOrder>
  </b:Source>
  <b:Source>
    <b:Tag>Kad08</b:Tag>
    <b:SourceType>JournalArticle</b:SourceType>
    <b:Guid>{8C2715D7-16DC-4624-9185-71FBE9E2B322}</b:Guid>
    <b:Author>
      <b:Author>
        <b:NameList>
          <b:Person>
            <b:Last>Kadıoğlu</b:Last>
            <b:First>M.</b:First>
          </b:Person>
        </b:NameList>
      </b:Author>
    </b:Author>
    <b:Title>Bütünleşik Afet Yönetimin Temel İlkeleri; Kadıoğlu, M. ve Özdamar, E., (editörler), “Afet Zararlarını Azaltmanın Temel İlkeleri”</b:Title>
    <b:Year>2008</b:Year>
    <b:Pages>1-34</b:Pages>
    <b:JournalName>JICA Türkiye Ofisi Yayınları No: 2, Ankara</b:JournalName>
    <b:RefOrder>74</b:RefOrder>
  </b:Source>
  <b:Source>
    <b:Tag>FHN92</b:Tag>
    <b:SourceType>JournalArticle</b:SourceType>
    <b:Guid>{D321288A-FDC9-4AC5-9A3E-DE178DA25358}</b:Guid>
    <b:Author>
      <b:Author>
        <b:NameList>
          <b:Person>
            <b:Last>Norris</b:Last>
            <b:First>F.</b:First>
            <b:Middle>H.</b:Middle>
          </b:Person>
        </b:NameList>
      </b:Author>
    </b:Author>
    <b:Title>Travma epidemiyolojisi: Farklı potansiyel travmatik olayların sıklığı ve farklı demografik gruplar üzerindeki etkisi</b:Title>
    <b:JournalName>Danışmanlık ve Klinik Psikoloji Dergisi</b:JournalName>
    <b:Year>1992</b:Year>
    <b:Pages>(3): 409-418</b:Pages>
    <b:RefOrder>75</b:RefOrder>
  </b:Source>
  <b:Source>
    <b:Tag>Okt09</b:Tag>
    <b:SourceType>Report</b:SourceType>
    <b:Guid>{73C4F426-EF30-4280-BC92-B28E9B91DB71}</b:Guid>
    <b:Author>
      <b:Author>
        <b:NameList>
          <b:Person>
            <b:Last>Ergünay</b:Last>
            <b:First>Oktay</b:First>
          </b:Person>
        </b:NameList>
      </b:Author>
    </b:Author>
    <b:Title>Afet Yönetimi; Genel İlkeler, Tanımlar, Kavramlar</b:Title>
    <b:Year>2009</b:Year>
    <b:Publisher>Afet İşleri Eski Genel Müdürlüğü</b:Publisher>
    <b:City>Ankara</b:City>
    <b:RefOrder>76</b:RefOrder>
  </b:Source>
  <b:Source>
    <b:Tag>NEI90</b:Tag>
    <b:SourceType>ArticleInAPeriodical</b:SourceType>
    <b:Guid>{531F4B6C-2237-4260-8BB6-FEDD92F8ACCF}</b:Guid>
    <b:Author>
      <b:Author>
        <b:NameList>
          <b:Person>
            <b:Last>Eisenberg</b:Last>
            <b:First>N</b:First>
          </b:Person>
          <b:Person>
            <b:Last>FABES</b:Last>
            <b:First>R.A.</b:First>
          </b:Person>
        </b:NameList>
      </b:Author>
    </b:Author>
    <b:Title>"Empathy: Conceptualization, Measurement, and Relation to Prosocial Behavior"</b:Title>
    <b:Year>1990</b:Year>
    <b:Pages>49-131</b:Pages>
    <b:LCID>en-GB</b:LCID>
    <b:PeriodicalTitle>Motivation and Emotion. 14(2)</b:PeriodicalTitle>
    <b:RefOrder>77</b:RefOrder>
  </b:Source>
  <b:Source>
    <b:Tag>NEI94</b:Tag>
    <b:SourceType>JournalArticle</b:SourceType>
    <b:Guid>{ED115862-9C0F-455B-8297-3985FAD36137}</b:Guid>
    <b:Author>
      <b:Author>
        <b:NameList>
          <b:Person>
            <b:Last>Eisinberg</b:Last>
            <b:First>N</b:First>
          </b:Person>
        </b:NameList>
      </b:Author>
    </b:Author>
    <b:Title>The Relations of Emotionality and Regulation to Dispositional and Situational Empathy-related Responding</b:Title>
    <b:JournalName>Journal of Personality and Social Psychology. 66(4)</b:JournalName>
    <b:Year>1994</b:Year>
    <b:Pages>776-797</b:Pages>
    <b:RefOrder>78</b:RefOrder>
  </b:Source>
  <b:Source>
    <b:Tag>Ram07</b:Tag>
    <b:SourceType>ArticleInAPeriodical</b:SourceType>
    <b:Guid>{D5DFBF1A-F0AC-48FD-8A15-F63421315ED3}</b:Guid>
    <b:Author>
      <b:Author>
        <b:NameList>
          <b:Person>
            <b:Last>Rao</b:Last>
            <b:First>Ramesh</b:First>
            <b:Middle>R.</b:Middle>
          </b:Person>
          <b:Person>
            <b:Last>Eısınberg</b:Last>
            <b:First>J</b:First>
          </b:Person>
          <b:Person>
            <b:Last>Sscmıt</b:Last>
            <b:First>Ted</b:First>
          </b:Person>
        </b:NameList>
      </b:Author>
    </b:Author>
    <b:Title>Improving Disaster Management</b:Title>
    <b:PeriodicalTitle>The Role of IT in Mitigation, Preparedness, Response, and Recovery, Committee on Using Information Technology to Enhance Disaster Management</b:PeriodicalTitle>
    <b:Year>2007</b:Year>
    <b:Pages>18-21</b:Pages>
    <b:RefOrder>79</b:RefOrder>
  </b:Source>
  <b:Source>
    <b:Tag>SMF08</b:Tag>
    <b:SourceType>ArticleInAPeriodical</b:SourceType>
    <b:Guid>{4A2C8194-A235-40D2-AC06-8B73E8363C7A}</b:Guid>
    <b:Author>
      <b:Author>
        <b:NameList>
          <b:Person>
            <b:Last>Fulgham</b:Last>
            <b:First>S</b:First>
            <b:Middle>M</b:Middle>
          </b:Person>
          <b:Person>
            <b:Last>Shaughnessy</b:Last>
            <b:First>M</b:First>
          </b:Person>
        </b:NameList>
      </b:Author>
    </b:Author>
    <b:Title>"Q &amp; A with Ed Tech Leaders: Interview with Roger Kaufman"</b:Title>
    <b:PeriodicalTitle>Educational Technology</b:PeriodicalTitle>
    <b:Year>2008</b:Year>
    <b:Month>September</b:Month>
    <b:Pages>49-52</b:Pages>
    <b:RefOrder>80</b:RefOrder>
  </b:Source>
  <b:Source>
    <b:Tag>Mus13</b:Tag>
    <b:SourceType>ArticleInAPeriodical</b:SourceType>
    <b:Guid>{371A4987-A805-4CFA-8317-3B263085602F}</b:Guid>
    <b:Title>Türk Kamu Yönetiminde Gönüllülük Ve Afet Yönetimi</b:Title>
    <b:Year>2013</b:Year>
    <b:Author>
      <b:Author>
        <b:NameList>
          <b:Person>
            <b:Last>Kaya</b:Last>
            <b:First>Mustafa</b:First>
          </b:Person>
        </b:NameList>
      </b:Author>
    </b:Author>
    <b:PeriodicalTitle>Atılım Üniversitesi Sosyal Bilimler Enstitüsü Yayımlanmamış Yüksek Lisans Tezi, Ankara</b:PeriodicalTitle>
    <b:RefOrder>81</b:RefOrder>
  </b:Source>
  <b:Source>
    <b:Tag>AKA41</b:Tag>
    <b:SourceType>JournalArticle</b:SourceType>
    <b:Guid>{02D8FB6B-8701-44BB-904D-B6A32EB99281}</b:Guid>
    <b:Author>
      <b:Author>
        <b:NameList>
          <b:Person>
            <b:Last>Kardiner</b:Last>
            <b:First>A</b:First>
          </b:Person>
        </b:NameList>
      </b:Author>
    </b:Author>
    <b:Title>The Traumatic Neuroses of War</b:Title>
    <b:JournalName>New York, NY USA</b:JournalName>
    <b:Year>1941</b:Year>
    <b:RefOrder>82</b:RefOrder>
  </b:Source>
  <b:Source>
    <b:Tag>Tür08</b:Tag>
    <b:SourceType>ArticleInAPeriodical</b:SourceType>
    <b:Guid>{B8BC784F-D048-43CA-87A8-82CFCA942DDF}</b:Guid>
    <b:Author>
      <b:Author>
        <b:Corporate>Türk Kızılayı</b:Corporate>
      </b:Author>
    </b:Author>
    <b:Title>Afetlerde Psikososyal Uygulama Rehberi</b:Title>
    <b:Year>2008</b:Year>
    <b:Pages>1</b:Pages>
    <b:PeriodicalTitle>Afetlerde Psikososyal Uygulama Rehberi, Ankara</b:PeriodicalTitle>
    <b:RefOrder>83</b:RefOrder>
  </b:Source>
  <b:Source>
    <b:Tag>CÜN72</b:Tag>
    <b:SourceType>JournalArticle</b:SourceType>
    <b:Guid>{F6EA4669-8E5F-4C67-B6FF-FA474E3118B4}</b:Guid>
    <b:Author>
      <b:Author>
        <b:NameList>
          <b:Person>
            <b:Last>Ünal</b:Last>
            <b:First>C</b:First>
          </b:Person>
        </b:NameList>
      </b:Author>
    </b:Author>
    <b:Title>İnsanları Anlama Kabiliyeti</b:Title>
    <b:JournalName>Ankara Üniversitesi, Eğitim Fakültesi Dergisi</b:JournalName>
    <b:Year>1972</b:Year>
    <b:Pages>5(3), 71-93</b:Pages>
    <b:RefOrder>84</b:RefOrder>
  </b:Source>
  <b:Source>
    <b:Tag>KIL10</b:Tag>
    <b:SourceType>ArticleInAPeriodical</b:SourceType>
    <b:Guid>{A71520E3-1F49-4D14-92A9-80EC93D37887}</b:Guid>
    <b:Author>
      <b:Author>
        <b:NameList>
          <b:Person>
            <b:Last>Kılıç</b:Last>
            <b:First>Meltem</b:First>
          </b:Person>
        </b:NameList>
      </b:Author>
    </b:Author>
    <b:Title>Afetlerde Psikososyal Hizmetlerin Etkililiği: Tür Kızılayı 2005 Pakistan Depremi</b:Title>
    <b:Year>2010</b:Year>
    <b:Month>Ocak</b:Month>
    <b:Pages>1-100</b:Pages>
    <b:LCID>tr-TR</b:LCID>
    <b:RefOrder>85</b:RefOrder>
  </b:Source>
  <b:Source>
    <b:Tag>Rao06</b:Tag>
    <b:SourceType>ArticleInAPeriodical</b:SourceType>
    <b:Guid>{F65E0A8A-D57B-4BC7-9288-A44FEEB70C5C}</b:Guid>
    <b:Title>Psychosocial support in disaster-affected communities</b:Title>
    <b:Year>2006</b:Year>
    <b:Author>
      <b:Author>
        <b:NameList>
          <b:Person>
            <b:Last>Kıran</b:Last>
            <b:First>Rao</b:First>
          </b:Person>
        </b:NameList>
      </b:Author>
    </b:Author>
    <b:PeriodicalTitle>International Review of Psychiatry</b:PeriodicalTitle>
    <b:Month>December</b:Month>
    <b:Pages>18(6): 501–505</b:Pages>
    <b:RefOrder>86</b:RefOrder>
  </b:Source>
  <b:Source>
    <b:Tag>KIZ10</b:Tag>
    <b:SourceType>ArticleInAPeriodical</b:SourceType>
    <b:Guid>{7FBEEDC1-B4FB-4439-B7D7-53CD9CC8B16D}</b:Guid>
    <b:Author>
      <b:Author>
        <b:NameList>
          <b:Person>
            <b:Last>Kizlik</b:Last>
            <b:First>Bob</b:First>
          </b:Person>
        </b:NameList>
      </b:Author>
    </b:Author>
    <b:Title>"Needs Assessment Information (Wants determine needs)"</b:Title>
    <b:Year>2010</b:Year>
    <b:PeriodicalTitle>ADPRIMA. Retrieved</b:PeriodicalTitle>
    <b:Month>October</b:Month>
    <b:Day>16</b:Day>
    <b:RefOrder>87</b:RefOrder>
  </b:Source>
  <b:Source>
    <b:Tag>LEA13</b:Tag>
    <b:SourceType>JournalArticle</b:SourceType>
    <b:Guid>{716B22F0-484E-4120-8CC4-169645D8F209}</b:Guid>
    <b:Author>
      <b:Author>
        <b:NameList>
          <b:Person>
            <b:Last>Leaning</b:Last>
            <b:First>J.</b:First>
          </b:Person>
          <b:Person>
            <b:Last>Sapir</b:Last>
            <b:First>D.</b:First>
            <b:Middle>Guha</b:Middle>
          </b:Person>
        </b:NameList>
      </b:Author>
    </b:Author>
    <b:Title>Natural disasters, armed conflict, and public health</b:Title>
    <b:PeriodicalTitle> The New England Journal of Medicine</b:PeriodicalTitle>
    <b:Year>2013</b:Year>
    <b:Pages>1836-1842</b:Pages>
    <b:JournalName>The New England Journal of Medicine (369)</b:JournalName>
    <b:RefOrder>88</b:RefOrder>
  </b:Source>
  <b:Source>
    <b:Tag>ANa12</b:Tag>
    <b:SourceType>ConferenceProceedings</b:SourceType>
    <b:Guid>{C0517D84-EFD2-4820-9F96-0DA106D89221}</b:Guid>
    <b:LCID>en-GB</b:LCID>
    <b:Author>
      <b:Author>
        <b:NameList>
          <b:Person>
            <b:Last>Naurale</b:Last>
            <b:First>A.</b:First>
          </b:Person>
          <b:Person>
            <b:Last>Pulido</b:Last>
            <b:First>M.</b:First>
            <b:Middle>L.</b:Middle>
          </b:Person>
        </b:NameList>
      </b:Author>
    </b:Author>
    <b:Title>Helping the helpers: Ameliorating secondary traumatic stress in disaster workers.</b:Title>
    <b:JournalName>In J. L. Framingham, &amp; M. L. Teasley Behavioral health response to disasters  Boca Raton, FL: CRS Press.</b:JournalName>
    <b:Year>2012</b:Year>
    <b:Pages>51-69</b:Pages>
    <b:RefOrder>89</b:RefOrder>
  </b:Source>
  <b:Source>
    <b:Tag>RLP16</b:Tag>
    <b:SourceType>ArticleInAPeriodical</b:SourceType>
    <b:Guid>{3DBDA48E-06E7-4651-8AD3-0B021483456F}</b:Guid>
    <b:Author>
      <b:Author>
        <b:NameList>
          <b:Person>
            <b:Last>Phelps</b:Last>
            <b:First>RL</b:First>
          </b:Person>
        </b:NameList>
      </b:Author>
    </b:Author>
    <b:Title>Using A Formal Mentoring Program To Develop Nurse Leaders</b:Title>
    <b:PeriodicalTitle>An Action Research Study (Dissertation). 3.th Edition. Ed: Capella D. Minnesota: Caphella Üniversitesi</b:PeriodicalTitle>
    <b:Year>2016</b:Year>
    <b:RefOrder>90</b:RefOrder>
  </b:Source>
  <b:Source>
    <b:Tag>ZAy19</b:Tag>
    <b:SourceType>JournalArticle</b:SourceType>
    <b:Guid>{4DF0CE5A-DAF1-4E7C-B145-1C9EFE8E1ED8}</b:Guid>
    <b:Author>
      <b:Author>
        <b:NameList>
          <b:Person>
            <b:Last>Shelia</b:Last>
            <b:First>S</b:First>
          </b:Person>
          <b:Person>
            <b:Last>Aycan</b:Last>
            <b:First>Z</b:First>
          </b:Person>
        </b:NameList>
      </b:Author>
    </b:Author>
    <b:Title>Leadership, no thanks!” A new construct: Worries about leadership</b:Title>
    <b:JournalName>European Management Review, 16</b:JournalName>
    <b:Year>2019</b:Year>
    <b:Pages>21-35. DOI: 10.1111/emre.12322</b:Pages>
    <b:LCID>en-GB</b:LCID>
    <b:RefOrder>91</b:RefOrder>
  </b:Source>
  <b:Source>
    <b:Tag>RWH10</b:Tag>
    <b:SourceType>ArticleInAPeriodical</b:SourceType>
    <b:Guid>{96BBE014-4D0E-4054-8AD0-CAE6759E0BFF}</b:Guid>
    <b:Author>
      <b:Author>
        <b:NameList>
          <b:Person>
            <b:Last>Whittle</b:Last>
            <b:First>R</b:First>
          </b:Person>
          <b:Person>
            <b:Last>Medd</b:Last>
            <b:First>W</b:First>
          </b:Person>
          <b:Person>
            <b:Last>al.</b:Last>
            <b:First>H</b:First>
            <b:Middle>Deeming et</b:Middle>
          </b:Person>
        </b:NameList>
      </b:Author>
    </b:Author>
    <b:Title>After the Rain—Learning the Lessons from Flood Recovery in Hull.</b:Title>
    <b:PeriodicalTitle>Lancaster, UK: Lancaster University</b:PeriodicalTitle>
    <b:Year>2010</b:Year>
    <b:RefOrder>92</b:RefOrder>
  </b:Source>
  <b:Source>
    <b:Tag>Kau93</b:Tag>
    <b:SourceType>ArticleInAPeriodical</b:SourceType>
    <b:Guid>{4D1120B9-8EEF-475F-8215-62C4362CC05D}</b:Guid>
    <b:Author>
      <b:Author>
        <b:NameList>
          <b:Person>
            <b:Last>Kaufman</b:Last>
            <b:First>KaufmanRoger</b:First>
          </b:Person>
          <b:Person>
            <b:Last>Rojas</b:Last>
            <b:First>Alica</b:First>
            <b:Middle>M</b:Middle>
          </b:Person>
          <b:Person>
            <b:Last>.</b:Last>
            <b:First>Hannah</b:First>
            <b:Middle>Mayer</b:Middle>
          </b:Person>
        </b:NameList>
      </b:Author>
    </b:Author>
    <b:Title>Needs Assessment: A User's Guide</b:Title>
    <b:PeriodicalTitle>Englewood Cliffs, New Jersey: Educational Technology Publications</b:PeriodicalTitle>
    <b:Year>1993</b:Year>
    <b:RefOrder>93</b:RefOrder>
  </b:Source>
  <b:Source>
    <b:Tag>McC77</b:Tag>
    <b:SourceType>JournalArticle</b:SourceType>
    <b:Guid>{0AA46403-93DE-4187-B88D-DC0A357D1262}</b:Guid>
    <b:Author>
      <b:Author>
        <b:NameList>
          <b:Person>
            <b:Last>Mccharty</b:Last>
          </b:Person>
          <b:Person>
            <b:Last>John</b:Last>
            <b:First>D</b:First>
          </b:Person>
          <b:Person>
            <b:Last>Mayer</b:Last>
            <b:First>Zlad</b:First>
            <b:Middle>N</b:Middle>
          </b:Person>
        </b:NameList>
      </b:Author>
    </b:Author>
    <b:Title>"Recource Mobilization and Social Movements: A Partial Theory."</b:Title>
    <b:Year>1977</b:Year>
    <b:Pages>1212-1241</b:Pages>
    <b:JournalName>Journal of American Sociology, 82</b:JournalName>
    <b:RefOrder>94</b:RefOrder>
  </b:Source>
  <b:Source>
    <b:Tag>ACM96</b:Tag>
    <b:SourceType>ArticleInAPeriodical</b:SourceType>
    <b:Guid>{EBCF2164-DAD8-4480-BED8-D87BF13F8463}</b:Guid>
    <b:Title>Trauma and its challenge to society</b:Title>
    <b:Year>1996</b:Year>
    <b:Author>
      <b:Author>
        <b:NameList>
          <b:Person>
            <b:Last>Mcfarlane</b:Last>
            <b:First>AC</b:First>
          </b:Person>
          <b:Person>
            <b:Last>van der Kolk B. In: van der Kolk B</b:Last>
            <b:First>McFarlane</b:First>
            <b:Middle>AC, Weisaeth L, editors.</b:Middle>
          </b:Person>
        </b:NameList>
      </b:Author>
    </b:Author>
    <b:PeriodicalTitle>Traumatic Stress: The Effect of Overwhelming Experience on Mind, Body and Society. New York, NY, USA: Guilford</b:PeriodicalTitle>
    <b:RefOrder>95</b:RefOrder>
  </b:Source>
  <b:Source>
    <b:Tag>BOO05</b:Tag>
    <b:SourceType>JournalArticle</b:SourceType>
    <b:Guid>{1A0D7AF7-DE40-46E3-B9A1-6EF288E73681}</b:Guid>
    <b:Title>Looking with a disability lens at the disaster caused by the Tsunami in SouthEast Asia.</b:Title>
    <b:Year>2005</b:Year>
    <b:JournalName>CBM</b:JournalName>
    <b:Author>
      <b:Author>
        <b:NameList>
          <b:Person>
            <b:Last>Oosters</b:Last>
            <b:First>B</b:First>
          </b:Person>
        </b:NameList>
      </b:Author>
    </b:Author>
    <b:RefOrder>96</b:RefOrder>
  </b:Source>
  <b:Source>
    <b:Tag>Sch15</b:Tag>
    <b:SourceType>JournalArticle</b:SourceType>
    <b:Guid>{F06E9C15-FF04-438D-BF80-CF5D990E67F2}</b:Guid>
    <b:Author>
      <b:Author>
        <b:NameList>
          <b:Person>
            <b:Last>Schıffman</b:Last>
            <b:First>J</b:First>
          </b:Person>
          <b:Person>
            <b:Last>Reeves</b:Last>
            <b:First>G</b:First>
            <b:Middle>M</b:Middle>
          </b:Person>
          <b:Person>
            <b:Last>Kline</b:Last>
            <b:First>E</b:First>
          </b:Person>
          <b:Person>
            <b:Last>Medoff</b:Last>
            <b:First>D</b:First>
            <b:Middle>R</b:Middle>
          </b:Person>
          <b:Person>
            <b:Last>Lucksted</b:Last>
            <b:First>A</b:First>
          </b:Person>
          <b:Person>
            <b:Last>Hoagwood</b:Last>
            <b:First>K</b:First>
          </b:Person>
          <b:Person>
            <b:Last>Dhon</b:Last>
            <b:First>&amp;</b:First>
            <b:Middle>... L B</b:Middle>
          </b:Person>
        </b:NameList>
      </b:Author>
    </b:Author>
    <b:Title>Outcomes of a Family Peer Education Program for Families of Youth and Adults with Mental Illness</b:Title>
    <b:Year>2015</b:Year>
    <b:Pages>303-315</b:Pages>
    <b:JournalName>International Journal of Mental Health, 44 (4)</b:JournalName>
    <b:RefOrder>97</b:RefOrder>
  </b:Source>
  <b:Source>
    <b:Tag>Ken12</b:Tag>
    <b:SourceType>BookSection</b:SourceType>
    <b:Guid>{3302CC17-29C3-4474-AB1C-BC8103068384}</b:Guid>
    <b:Title>Psychosocial Care for People Affected by Disasters and Major Incidents: A Model for Designing, Delivering and Managing Psychosocial Services for People Involved in Major Incidents, Conflict, Disasters and Terrorism.</b:Title>
    <b:Year>2012</b:Year>
    <b:Author>
      <b:Author>
        <b:NameList>
          <b:Person>
            <b:Last>Yeager</b:Last>
            <b:First>Kenneth</b:First>
            <b:Middle>R</b:Middle>
          </b:Person>
        </b:NameList>
      </b:Author>
      <b:BookAuthor>
        <b:NameList>
          <b:Person>
            <b:Last>ROBERTS</b:Last>
            <b:First>Albert</b:First>
            <b:Middle>R.</b:Middle>
          </b:Person>
        </b:NameList>
      </b:BookAuthor>
    </b:Author>
    <b:BookTitle>Crısıs Interventıon Handbook</b:BookTitle>
    <b:RefOrder>98</b:RefOrder>
  </b:Source>
  <b:Source>
    <b:Tag>KRA06</b:Tag>
    <b:SourceType>JournalArticle</b:SourceType>
    <b:Guid>{6A409EDD-139E-47C2-B2D4-59668A9DF47C}</b:Guid>
    <b:Author>
      <b:Author>
        <b:NameList>
          <b:Person>
            <b:Last>Rao</b:Last>
            <b:First>K.</b:First>
          </b:Person>
        </b:NameList>
      </b:Author>
    </b:Author>
    <b:Title>Psychosocial support in disaster- affected communities</b:Title>
    <b:JournalName>International Review of Psychiatry 18(6)</b:JournalName>
    <b:Year>2006</b:Year>
    <b:Pages>501-505</b:Pages>
    <b:RefOrder>99</b:RefOrder>
  </b:Source>
  <b:Source>
    <b:Tag>SAT09</b:Tag>
    <b:SourceType>ArticleInAPeriodical</b:SourceType>
    <b:Guid>{8C9388B5-409E-490E-9843-CC957CDE6080}</b:Guid>
    <b:Author>
      <b:Author>
        <b:NameList>
          <b:Person>
            <b:Last>Satapathy</b:Last>
            <b:First>Sujata</b:First>
          </b:Person>
        </b:NameList>
      </b:Author>
    </b:Author>
    <b:Title>Psychosocial Care in Disaster Management: A Training of Trainers (ToT) Module</b:Title>
    <b:Year>2009</b:Year>
    <b:Pages>53</b:Pages>
    <b:LCID>en-GB</b:LCID>
    <b:RefOrder>100</b:RefOrder>
  </b:Source>
  <b:Source>
    <b:Tag>Ser05</b:Tag>
    <b:SourceType>ArticleInAPeriodical</b:SourceType>
    <b:Guid>{A0FAEE3B-315D-42CE-A071-39039AEEC7D6}</b:Guid>
    <b:Author>
      <b:Author>
        <b:NameList>
          <b:Person>
            <b:Last>Serinkan</b:Last>
            <b:First>C</b:First>
          </b:Person>
          <b:Person>
            <b:Last>İpekçi</b:Last>
            <b:First>İ</b:First>
          </b:Person>
        </b:NameList>
      </b:Author>
    </b:Author>
    <b:Title>Yönetici Hemşirelerde Liderlik ve Liderlik Özelliklerine İlişkin Bir Araştırma. Süleyman Demirel Üniversitesi İktisadi ve İdari bilimler Fakültesi</b:Title>
    <b:Year>2005</b:Year>
    <b:Pages>10(1): 281-294</b:Pages>
    <b:PublicationTitle>Süleyman Demirel Üniversitesi İktisadi ve İdari bilimler Fakültesi</b:PublicationTitle>
    <b:Publisher>Süleyman Demirel Üniversitesi İktisadi ve İdari bilimler Fakültesi</b:Publisher>
    <b:RefOrder>101</b:RefOrder>
  </b:Source>
  <b:Source>
    <b:Tag>KSm93</b:Tag>
    <b:SourceType>ArticleInAPeriodical</b:SourceType>
    <b:Guid>{8BD844B1-53B4-4C78-BDAE-10CA0F9E6A01}</b:Guid>
    <b:Author>
      <b:Author>
        <b:NameList>
          <b:Person>
            <b:Last>Smith</b:Last>
            <b:First>K</b:First>
          </b:Person>
        </b:NameList>
      </b:Author>
    </b:Author>
    <b:Title>Environmental  hazards</b:Title>
    <b:PeriodicalTitle>Assessing  risk  and reducing disaster, London: Routledge</b:PeriodicalTitle>
    <b:Year>1993</b:Year>
    <b:RefOrder>102</b:RefOrder>
  </b:Source>
  <b:Source>
    <b:Tag>Com85</b:Tag>
    <b:SourceType>ArticleInAPeriodical</b:SourceType>
    <b:Guid>{8B2B2474-EB18-47BA-9E3F-3134B40318AB}</b:Guid>
    <b:Author>
      <b:Author>
        <b:NameList>
          <b:Person>
            <b:Last>Surgeons</b:Last>
            <b:First>Committee</b:First>
            <b:Middle>on Trauma o f the American College of Surgeons</b:Middle>
          </b:Person>
        </b:NameList>
      </b:Author>
    </b:Author>
    <b:Title>Appendix H to hospital resources document, hospital resources for disasters or mass casualties</b:Title>
    <b:PeriodicalTitle>American College o f Surgeons bulletin 70(101)</b:PeriodicalTitle>
    <b:Year>1985</b:Year>
    <b:Pages>21-23</b:Pages>
    <b:RefOrder>103</b:RefOrder>
  </b:Source>
  <b:Source>
    <b:Tag>MHW12</b:Tag>
    <b:SourceType>ArticleInAPeriodical</b:SourceType>
    <b:Guid>{2FEA314B-054F-4165-A6CB-CF0589647B16}</b:Guid>
    <b:Author>
      <b:Author>
        <b:NameList>
          <b:Person>
            <b:Last>Wang</b:Last>
            <b:First>M.H.</b:First>
          </b:Person>
          <b:Person>
            <b:Last>Lıu</b:Last>
            <b:First>G.F.</b:First>
          </b:Person>
          <b:Person>
            <b:Last>Tong</b:Last>
            <b:First>J.P.</b:First>
          </b:Person>
          <b:Person>
            <b:Last>Oju</b:Last>
            <b:First>L.</b:First>
          </b:Person>
        </b:NameList>
      </b:Author>
    </b:Author>
    <b:Title>Study on dynamic emergency decision-making mode of unconventional water disaster</b:Title>
    <b:PeriodicalTitle>Soft Sci., 26 (1)</b:PeriodicalTitle>
    <b:Year>2012</b:Year>
    <b:Pages>20-24</b:Pages>
    <b:RefOrder>104</b:RefOrder>
  </b:Source>
  <b:Source>
    <b:Tag>Hik05</b:Tag>
    <b:SourceType>JournalArticle</b:SourceType>
    <b:Guid>{38FE9BB7-1EE5-43D0-9AE4-6BCFD7D89BF0}</b:Guid>
    <b:Author>
      <b:Author>
        <b:NameList>
          <b:Person>
            <b:Last>Hikmet</b:Last>
            <b:First>Yavaş</b:First>
          </b:Person>
        </b:NameList>
      </b:Author>
    </b:Author>
    <b:Title>Türkiye’de Doğal Afetlerin Merkez-Yerel İlişkisi Açısından Yönetim Sorunları</b:Title>
    <b:JournalName>Dokuz Eylül Üniversitesi Sosyal Bilimler Enstitüsü Dergisi, Cilt: 7, Sayı: 3,</b:JournalName>
    <b:Year>2005</b:Year>
    <b:Pages>280-301, İzmir.</b:Pages>
    <b:RefOrder>105</b:RefOrder>
  </b:Source>
  <b:Source>
    <b:Tag>WHO11</b:Tag>
    <b:SourceType>ArticleInAPeriodical</b:SourceType>
    <b:Guid>{1667B128-7B49-4A0E-BC5F-0271C54EBDC6}</b:Guid>
    <b:Author>
      <b:Author>
        <b:Corporate>Who</b:Corporate>
      </b:Author>
    </b:Author>
    <b:Title>E-atlas of disaster risk for the European Region (The)</b:Title>
    <b:PeriodicalTitle>Volume 1. Exposure to natural hazards, Version 2.0</b:PeriodicalTitle>
    <b:Year>2011</b:Year>
    <b:RefOrder>106</b:RefOrder>
  </b:Source>
  <b:Source>
    <b:Tag>WHO13</b:Tag>
    <b:SourceType>Book</b:SourceType>
    <b:Guid>{C444C9C7-A73B-4C23-95CA-CA7A4E0AE606}</b:Guid>
    <b:Author>
      <b:Author>
        <b:Corporate>Who</b:Corporate>
      </b:Author>
    </b:Author>
    <b:Title>Guidance note on disability and emergency risk management for health</b:Title>
    <b:Year>2013</b:Year>
    <b:Publisher>WHO Library Cataloguing</b:Publisher>
    <b:City>Geneva</b:City>
    <b:LCID>en-GB</b:LCID>
    <b:RefOrder>107</b:RefOrder>
  </b:Source>
  <b:Source>
    <b:Tag>Wor20</b:Tag>
    <b:SourceType>InternetSite</b:SourceType>
    <b:Guid>{E9E58066-5121-4B27-BBA4-F559D7D8A76F}</b:Guid>
    <b:Author>
      <b:Author>
        <b:Corporate>Who</b:Corporate>
      </b:Author>
    </b:Author>
    <b:Title>Violence and Injury Prevention: Injury-related disability and rehabilitation</b:Title>
    <b:Year>2007</b:Year>
    <b:URL>http://www.who.int/violence_injury_ prevention/disability/en/, accessed 15 January 2020</b:URL>
    <b:LCID>en-GB</b:LCID>
    <b:RefOrder>108</b:RefOrder>
  </b:Source>
  <b:Source>
    <b:Tag>Erd15</b:Tag>
    <b:SourceType>ArticleInAPeriodical</b:SourceType>
    <b:Guid>{8D4652CD-61A9-4CB9-B509-807987325C6E}</b:Guid>
    <b:Title>Hastane Afet Planlaması</b:Title>
    <b:Year>2015</b:Year>
    <b:Author>
      <b:Author>
        <b:NameList>
          <b:Person>
            <b:Last>Tekin</b:Last>
            <b:First>Erdal</b:First>
          </b:Person>
        </b:NameList>
      </b:Author>
    </b:Author>
    <b:PeriodicalTitle>Hastane Acil Durum Komuta Sistemi ve Atatürk Üniversitesi Sağlık Araştırma ve Uygulama Merkez Müdürlüğü 63 Hastanesi’ne Uygulanması, Atatürk Üniversitesi Tıp Fakültesi Yayımlanmamış Doktora Tezi, Ezurum</b:PeriodicalTitle>
    <b:RefOrder>109</b:RefOrder>
  </b:Source>
  <b:Source>
    <b:Tag>AFA14</b:Tag>
    <b:SourceType>Book</b:SourceType>
    <b:Guid>{E6B2EBCB-5DC0-4826-90B8-401475602CDB}</b:Guid>
    <b:Title>Açıklamalı Afet Yönetimi Terimleri Sözlüğü</b:Title>
    <b:Year>2014</b:Year>
    <b:City>Ankara</b:City>
    <b:Publisher>T.C. Başbakanlık Afet ve Acil Durum Yönetimi Başkanlığı</b:Publisher>
    <b:Author>
      <b:Author>
        <b:NameList>
          <b:Person>
            <b:Last>Afad</b:Last>
          </b:Person>
        </b:NameList>
      </b:Author>
    </b:Author>
    <b:RefOrder>110</b:RefOrder>
  </b:Source>
  <b:Source>
    <b:Tag>FEM96</b:Tag>
    <b:SourceType>ArticleInAPeriodical</b:SourceType>
    <b:Guid>{1013943C-1AFA-4375-A715-D28AB2142DB2}</b:Guid>
    <b:LCID>en-GB</b:LCID>
    <b:Author>
      <b:Author>
        <b:Corporate>Federal Emergency Management Agency</b:Corporate>
      </b:Author>
    </b:Author>
    <b:Title>Guide For All Hazard Emergency Operations Palnning</b:Title>
    <b:PeriodicalTitle>GLO-1</b:PeriodicalTitle>
    <b:Year>1996</b:Year>
    <b:Pages>101</b:Pages>
    <b:RefOrder>111</b:RefOrder>
  </b:Source>
  <b:Source>
    <b:Tag>FEM83</b:Tag>
    <b:SourceType>ArticleInAPeriodical</b:SourceType>
    <b:Guid>{DB85401F-D356-4FE1-9223-86642D1BA159}</b:Guid>
    <b:Author>
      <b:Author>
        <b:Corporate>Federal Emergency Management Agency</b:Corporate>
      </b:Author>
    </b:Author>
    <b:Title>Hazards Analysis for Emergency Management (Interim Guidance)</b:Title>
    <b:Year>1983</b:Year>
    <b:Month>September</b:Month>
    <b:Pages>5</b:Pages>
    <b:RefOrder>112</b:RefOrder>
  </b:Source>
  <b:Source>
    <b:Tag>IAS07</b:Tag>
    <b:SourceType>Book</b:SourceType>
    <b:Guid>{073ABF7B-2914-49E4-8710-37B9FD11383F}</b:Guid>
    <b:Author>
      <b:Author>
        <b:Corporate>International Accounting Stanarts Committee (IASC)</b:Corporate>
      </b:Author>
    </b:Author>
    <b:Title>Guidelines on mental health and psychosocial support in emergency settings, (accessed 1 Februarary 2020)</b:Title>
    <b:Year>2007</b:Year>
    <b:City>Geneva</b:City>
    <b:Publisher>Inter-Agency Standing Committee</b:Publisher>
    <b:RefOrder>113</b:RefOrder>
  </b:Source>
  <b:Source>
    <b:Tag>IAS071</b:Tag>
    <b:SourceType>Book</b:SourceType>
    <b:Guid>{D3487065-B740-437D-A1C3-D16F8A0E18D9}</b:Guid>
    <b:Title>Iasc Guidelines on Mental Health and Psychosocial Support in Emergency Settings</b:Title>
    <b:Year>2007</b:Year>
    <b:Author>
      <b:Author>
        <b:Corporate>International Accounting Stanarts Committee (IASC)</b:Corporate>
      </b:Author>
    </b:Author>
    <b:RefOrder>114</b:RefOrder>
  </b:Source>
  <b:Source>
    <b:Tag>IAS17</b:Tag>
    <b:SourceType>Book</b:SourceType>
    <b:Guid>{0048042C-F78D-4589-9390-225D4F266DDF}</b:Guid>
    <b:Author>
      <b:Author>
        <b:Corporate>International Accounting Stanarts Committee (IASC)</b:Corporate>
      </b:Author>
    </b:Author>
    <b:Title>Mental Health And Psychosocıal Support In Emergency Settıngs, A Common Monitoring And Evaluation Framework</b:Title>
    <b:Year>2017</b:Year>
    <b:Publisher>IASC</b:Publisher>
    <b:RefOrder>115</b:RefOrder>
  </b:Source>
  <b:Source>
    <b:Tag>IFR09</b:Tag>
    <b:SourceType>Book</b:SourceType>
    <b:Guid>{5FB396A7-A8DE-4D96-8749-0923C2BF8D14}</b:Guid>
    <b:Title>Community Based Psychosocial Support</b:Title>
    <b:Year>2009</b:Year>
    <b:City>Denmark</b:City>
    <b:Publisher>Participant’s Book IFRC</b:Publisher>
    <b:Author>
      <b:Author>
        <b:Corporate>International Federation of Red Cross and Red Crescent Societies (IFRC) Participant’s</b:Corporate>
      </b:Author>
    </b:Author>
    <b:RefOrder>116</b:RefOrder>
  </b:Source>
  <b:Source>
    <b:Tag>Sil89</b:Tag>
    <b:SourceType>ArticleInAPeriodical</b:SourceType>
    <b:Guid>{42D55FFA-F978-40CD-B1EE-C1C289BAB650}</b:Guid>
    <b:Author>
      <b:Author>
        <b:NameList>
          <b:Person>
            <b:Last>Spring</b:Last>
            <b:First>Silver</b:First>
          </b:Person>
        </b:NameList>
      </b:Author>
    </b:Author>
    <b:Title>Generalist Social Work</b:Title>
    <b:Year>1989</b:Year>
    <b:Publisher>62-63</b:Publisher>
    <b:Pages>62-63</b:Pages>
    <b:JournalName>The Social Work Dictionary, Maryland: National Associa-tions of Social Workers</b:JournalName>
    <b:PeriodicalTitle>The Social Work Dictionary, Maryland: National Associa-tions of Social Workers</b:PeriodicalTitle>
    <b:RefOrder>117</b:RefOrder>
  </b:Source>
  <b:Source>
    <b:Tag>Sph18</b:Tag>
    <b:SourceType>Book</b:SourceType>
    <b:Guid>{213F5A4B-76FD-4D4E-B070-49FE0D4C01E1}</b:Guid>
    <b:Title>The Shpere Handbook Humanitarian Charter and Minimum Standarts in Humanitarian Response</b:Title>
    <b:Year>2018</b:Year>
    <b:Author>
      <b:Author>
        <b:Corporate>Sphere Handbook</b:Corporate>
      </b:Author>
    </b:Author>
    <b:City>South America</b:City>
    <b:Publisher>Sphere</b:Publisher>
    <b:RefOrder>118</b:RefOrder>
  </b:Source>
  <b:Source>
    <b:Tag>IUC03</b:Tag>
    <b:SourceType>ArticleInAPeriodical</b:SourceType>
    <b:Guid>{D61943DA-5EB4-4896-A6F8-029F573EFF43}</b:Guid>
    <b:Author>
      <b:Author>
        <b:Corporate>International Union for Conservation of Nature (IUCN)</b:Corporate>
      </b:Author>
    </b:Author>
    <b:Title>Livelihoods and Climate Change</b:Title>
    <b:PeriodicalTitle>IUCN, Gland</b:PeriodicalTitle>
    <b:Year>2003</b:Year>
    <b:RefOrder>119</b:RefOrder>
  </b:Source>
  <b:Source>
    <b:Tag>UNI13</b:Tag>
    <b:SourceType>Report</b:SourceType>
    <b:Guid>{E292D463-FDBB-44B0-B448-A0758D4A786C}</b:Guid>
    <b:Author>
      <b:Author>
        <b:Corporate>United Nations Office for Disaster Risk Reduction (UNISDR)</b:Corporate>
      </b:Author>
    </b:Author>
    <b:Title>Global Assessment Report on Disaster Risk Reduction</b:Title>
    <b:Year>2013</b:Year>
    <b:Publisher>UNISDR</b:Publisher>
    <b:City>Geneva</b:City>
    <b:RefOrder>120</b:RefOrder>
  </b:Source>
  <b:Source>
    <b:Tag>Gül18</b:Tag>
    <b:SourceType>JournalArticle</b:SourceType>
    <b:Guid>{A15D5ED5-FA26-463D-A654-BAF201835633}</b:Guid>
    <b:Author>
      <b:Author>
        <b:NameList>
          <b:Person>
            <b:Last>Özcan</b:Last>
            <b:First>Gülşah</b:First>
            <b:Middle>Alakara</b:Middle>
          </b:Person>
        </b:NameList>
      </b:Author>
    </b:Author>
    <b:Title>Afetlerde Psikososyal Destek Hizmetlerinin Afad’ Da Çalışan Sosyal Çalışmacılar Tarafından Değerlendirilmesi.Yüksek Lisans Tezi, Hacettepe Üniversitesi Sosyal Bilimler Enstitüsü: Ankara</b:Title>
    <b:Year>2018</b:Year>
    <b:RefOrder>121</b:RefOrder>
  </b:Source>
  <b:Source>
    <b:Tag>Çim98</b:Tag>
    <b:SourceType>JournalArticle</b:SourceType>
    <b:Guid>{C9572055-2EA4-4BFB-961F-DCB464AABD6B}</b:Guid>
    <b:Author>
      <b:Author>
        <b:NameList>
          <b:Person>
            <b:Last>Çimer</b:Last>
            <b:First>Ö</b:First>
          </b:Person>
        </b:NameList>
      </b:Author>
    </b:Author>
    <b:Title>Çeşitli Meslek Gruplarında Çalışan Kişilerin Empatik Eğilimleri, Selçuk Üniversitesi Sosyal Bilimler Enstitüsü, Yüksek Lisans Tezi, Konya, 34.</b:Title>
    <b:Year>1998</b:Year>
    <b:RefOrder>122</b:RefOrder>
  </b:Source>
  <b:Source>
    <b:Tag>Çel09</b:Tag>
    <b:SourceType>JournalArticle</b:SourceType>
    <b:Guid>{78B46377-DBCC-4B2B-80E9-D5709AAFE903}</b:Guid>
    <b:Author>
      <b:Author>
        <b:NameList>
          <b:Person>
            <b:Last>Gündüz</b:Last>
            <b:First>B.</b:First>
            <b:Middle>Çelikkaleli, Ö.</b:Middle>
          </b:Person>
        </b:NameList>
      </b:Author>
    </b:Author>
    <b:Title>Okul Psikolojik Danışmanlarında Mesleki Yetkinlik İnancı. Mersin Üniversitesi Eğitim Fakültesi Dergisi, 5(1).</b:Title>
    <b:Year>2009</b:Year>
    <b:RefOrder>123</b:RefOrder>
  </b:Source>
  <b:Source>
    <b:Tag>Yak05</b:Tag>
    <b:SourceType>JournalArticle</b:SourceType>
    <b:Guid>{8B7F9D90-3641-48DC-93CA-956C9FC8821E}</b:Guid>
    <b:Author>
      <b:Author>
        <b:NameList>
          <b:Person>
            <b:Last>Yaka</b:Last>
            <b:First>B.</b:First>
          </b:Person>
        </b:NameList>
      </b:Author>
    </b:Author>
    <b:Title> Psikolojik Danışmanların Temel Psikolojik Danışma Becerilerine İlişkin Yeterlik Düzeylerinin Bazı Değişkenlere Göre İncelenmesi. (Yayımlanmamış Yüksek Lisans Tezi). Ege Üniversitesi, Sosyal Bilimleri Enstitüsü. İzmir.</b:Title>
    <b:Year>2005</b:Year>
    <b:RefOrder>124</b:RefOrder>
  </b:Source>
  <b:Source>
    <b:Tag>Sez06</b:Tag>
    <b:SourceType>JournalArticle</b:SourceType>
    <b:Guid>{16CC6346-8694-4460-A64A-A9F5D8019E0F}</b:Guid>
    <b:Author>
      <b:Author>
        <b:NameList>
          <b:Person>
            <b:Last>Sezer</b:Last>
            <b:First>E.</b:First>
          </b:Person>
        </b:NameList>
      </b:Author>
    </b:Author>
    <b:Title>Milli Eğitim Bakanlığına Bağlı Devlet Okullarında Çalışan Psikolojik Danışman ve Rehber Öğretmenlerin Hizmetiçi Eğitime İlişkin Görüşlerinin  Değerlendirilmesi (İstanbul İli Örneği). (Yayımlanmamış Yüksek Lisans Tezi). Yeditepe Üniversitesi.</b:Title>
    <b:Year>2006</b:Year>
    <b:RefOrder>125</b:RefOrder>
  </b:Source>
  <b:Source>
    <b:Tag>OHC20</b:Tag>
    <b:SourceType>InternetSite</b:SourceType>
    <b:Guid>{A9AFA821-2CF5-486A-94DD-D10E9E304CFE}</b:Guid>
    <b:Title> United Nations Human Rights Office of The Hıght Commissioner</b:Title>
    <b:Year>2020</b:Year>
    <b:Author>
      <b:Author>
        <b:Corporate>OHCR United Nations Human Rights Office of The Hıght Commissioner</b:Corporate>
      </b:Author>
    </b:Author>
    <b:Month>2</b:Month>
    <b:Day>15</b:Day>
    <b:URL>https://www.ohchr.org/EN/AboutUs/Pages/WhoWeAre.aspx</b:URL>
    <b:RefOrder>126</b:RefOrder>
  </b:Source>
  <b:Source>
    <b:Tag>Kon18</b:Tag>
    <b:SourceType>JournalArticle</b:SourceType>
    <b:Guid>{DD30EABC-6729-4159-A4E8-736E7400FA0E}</b:Guid>
    <b:Author>
      <b:Author>
        <b:NameList>
          <b:Person>
            <b:Last>Abaslı</b:Last>
            <b:First>Konul</b:First>
          </b:Person>
        </b:NameList>
      </b:Author>
    </b:Author>
    <b:Title>Kültürlerarası duyarlılık ve empati arasındaki ilişkilerin Türk ve uluslararası öğrenci görüşlerine göre incelenmesi</b:Title>
    <b:JournalName>TÜBAV Bilim Dergisi</b:JournalName>
    <b:Year>2018</b:Year>
    <b:Pages>11(2), 20-23</b:Pages>
    <b:RefOrder>127</b:RefOrder>
  </b:Source>
  <b:Source>
    <b:Tag>Bar15</b:Tag>
    <b:SourceType>JournalArticle</b:SourceType>
    <b:Guid>{D9D67F10-9DD9-4974-A085-D81C55FE4989}</b:Guid>
    <b:Author>
      <b:Author>
        <b:NameList>
          <b:Person>
            <b:Last>Çolakoğlu Özgür Murat</b:Last>
            <b:First>Barış</b:First>
            <b:Middle>Kaya</b:Middle>
          </b:Person>
        </b:NameList>
      </b:Author>
    </b:Author>
    <b:Title>Empati Düzeyi Belirleme Ölçeği (EDBÖ) Uyarlama Çalışması.</b:Title>
    <b:JournalName>İnönü Üniversitesi Eğitim Fakültesi Dergisi</b:JournalName>
    <b:Year>2015</b:Year>
    <b:Pages>16(1), 17-30. DOI: 10.17679/iuefd.16127895</b:Pages>
    <b:RefOrder>128</b:RefOrder>
  </b:Source>
  <b:Source>
    <b:Tag>Ali16</b:Tag>
    <b:SourceType>JournalArticle</b:SourceType>
    <b:Guid>{13E96BB6-597C-477F-B3EA-6A0FF383F639}</b:Guid>
    <b:Title>Liderlik Tarzlarının Çalışanların Bağlılık Seviyesi ve Performansına Etkisi : Başakşehir Belediyesinde Bir Uygulama</b:Title>
    <b:Year>2016</b:Year>
    <b:Author>
      <b:Author>
        <b:NameList>
          <b:Person>
            <b:Last>Doğanay Ali.</b:Last>
            <b:First>Şen</b:First>
            <b:Middle>Erdal</b:Middle>
          </b:Person>
        </b:NameList>
      </b:Author>
    </b:Author>
    <b:JournalName>Yalova Sosyal Bilimler Dergisi</b:JournalName>
    <b:Pages>324-348</b:Pages>
    <b:RefOrder>129</b:RefOrder>
  </b:Source>
  <b:Source>
    <b:Tag>Pro</b:Tag>
    <b:SourceType>Report</b:SourceType>
    <b:Guid>{F41923F6-7169-4D24-9FB9-2915431E4AE0}</b:Guid>
    <b:Author>
      <b:Author>
        <b:NameList>
          <b:Person>
            <b:Last>Prof. Beverly Raphael</b:Last>
          </b:Person>
        </b:NameList>
      </b:Author>
    </b:Author>
    <b:Title>Overview of the Development of Psychological Support in Emergencies</b:Title>
    <b:Publisher>Center for Mental Health, NSW, Australia</b:Publisher>
    <b:Year>2006</b:Year>
    <b:Month>Jenuary</b:Month>
    <b:RefOrder>130</b:RefOrder>
  </b:Source>
  <b:Source>
    <b:Tag>Bay14</b:Tag>
    <b:SourceType>JournalArticle</b:SourceType>
    <b:Guid>{7DCA74FB-7040-427A-923B-E60A23FCB9FE}</b:Guid>
    <b:Author>
      <b:Author>
        <b:NameList>
          <b:Person>
            <b:Last>Baykal Ü</b:Last>
            <b:First>Türkmen</b:First>
            <b:Middle>E,</b:Middle>
          </b:Person>
        </b:NameList>
      </b:Author>
    </b:Author>
    <b:Title>Hemşirelik Hizmetleri Yönetimi. Baskı</b:Title>
    <b:JournalName>İstanbul, Akademi Basın ve Yayıncılık</b:JournalName>
    <b:Year>2014</b:Year>
    <b:Pages>125-39</b:Pages>
    <b:RefOrder>131</b:RefOrder>
  </b:Source>
  <b:Source>
    <b:Tag>Mağ08</b:Tag>
    <b:SourceType>Report</b:SourceType>
    <b:Guid>{07B68323-17A4-4270-A8F5-9D7AFBB8E865}</b:Guid>
    <b:Author>
      <b:Author>
        <b:Corporate>Mağden Ç., Ademhan Ç., Şavur E., Yeniokatan İ., Kılıç M., Gözden M., Çavuşculu M., Akman P., Tomas S. A. &amp; Yüksel S.</b:Corporate>
      </b:Author>
    </b:Author>
    <b:Title>Türk Kızılayı Afetlerde Psikososyal Destek Uygulama Rehberi</b:Title>
    <b:Year>2008</b:Year>
    <b:Publisher>Yorum Basın Yayın Sanayi Ltd. Şti.</b:Publisher>
    <b:City>Ankara</b:City>
    <b:LCID>tr-TR</b:LCID>
    <b:RefOrder>132</b:RefOrder>
  </b:Source>
  <b:Source>
    <b:Tag>Özt12</b:Tag>
    <b:SourceType>Report</b:SourceType>
    <b:Guid>{1E4ED48B-778D-44BF-AB78-52CA08CBF91C}</b:Guid>
    <b:Author>
      <b:Author>
        <b:NameList>
          <b:Person>
            <b:Last>Öztan</b:Last>
            <b:First>N.</b:First>
          </b:Person>
        </b:NameList>
      </b:Author>
    </b:Author>
    <b:Title>‘Afetlerde Psikososyal Yaklaşımlar’, Psikososyal Uygulamalar Eğitimi, Ed. Gözden, M., Öztan, N. Aker, T.</b:Title>
    <b:Year>2012</b:Year>
    <b:Publisher>APHB Yayını Ankara Ofis Ostim</b:Publisher>
    <b:RefOrder>133</b:RefOrder>
  </b:Source>
  <b:Source>
    <b:Tag>Kel06</b:Tag>
    <b:SourceType>JournalArticle</b:SourceType>
    <b:Guid>{5CCF3918-0D31-4C4F-B00B-03C0F1C80A50}</b:Guid>
    <b:Author>
      <b:Author>
        <b:Corporate>Keller, K. L., &amp; Lehmann, D. </b:Corporate>
      </b:Author>
    </b:Author>
    <b:Title> Brands and branding: research findings and future priorities</b:Title>
    <b:Year>2006</b:Year>
    <b:JournalName>Marketing Science</b:JournalName>
    <b:Pages>25(6), 740–759.</b:Pages>
    <b:RefOrder>134</b:RefOrder>
  </b:Source>
  <b:Source>
    <b:Tag>APH12</b:Tag>
    <b:SourceType>Book</b:SourceType>
    <b:Guid>{260BA0CE-44BF-4312-936B-22C810CBB540}</b:Guid>
    <b:Author>
      <b:Author>
        <b:Corporate>APHB</b:Corporate>
      </b:Author>
    </b:Author>
    <b:Title>Afetlerde Psikososyal Hizmetler Birliği Tarafından Gerçekleştirilen Psikososyal Müdahaleler’, Afetlerde Psikososyal Hizmetler Birliği Almanağı.</b:Title>
    <b:Year>2012</b:Year>
    <b:RefOrder>135</b:RefOrder>
  </b:Source>
  <b:Source>
    <b:Tag>Kar19</b:Tag>
    <b:SourceType>ArticleInAPeriodical</b:SourceType>
    <b:Guid>{97E84F23-C13F-4407-BA93-3F4A136B8C21}</b:Guid>
    <b:Author>
      <b:Author>
        <b:Corporate>Karataş, H.</b:Corporate>
      </b:Author>
    </b:Author>
    <b:Title>Psikososyal bakım yetkinliği öz değerlendirme ölçeği geliştirilmesi geçerlik ve güvenirlik çalışması (Yayınlanmamış Yüksek Lisans Tezi)</b:Title>
    <b:Year>2019</b:Year>
    <b:PeriodicalTitle>Sivas Cumhuriyet Üniversitesi, Sivas</b:PeriodicalTitle>
    <b:RefOrder>136</b:RefOrder>
  </b:Source>
  <b:Source>
    <b:Tag>Cit16</b:Tag>
    <b:SourceType>Report</b:SourceType>
    <b:Guid>{476133C4-84A6-41BB-9A54-E24C88F2ACF0}</b:Guid>
    <b:Author>
      <b:Author>
        <b:NameList>
          <b:Person>
            <b:Last>Citation</b:Last>
          </b:Person>
        </b:NameList>
      </b:Author>
    </b:Author>
    <b:Title>Ministry of Health Framework for Psychosocial Support in Emergencies</b:Title>
    <b:Year>2016</b:Year>
    <b:Publisher>Wellington: Ministry of Health.</b:Publisher>
    <b:RefOrder>137</b:RefOrder>
  </b:Source>
  <b:Source>
    <b:Tag>AFA20</b:Tag>
    <b:SourceType>InternetSite</b:SourceType>
    <b:Guid>{2F0D851A-BF73-41F0-990B-34D89281A80C}</b:Guid>
    <b:Author>
      <b:Author>
        <b:Corporate>AFAD</b:Corporate>
      </b:Author>
    </b:Author>
    <b:InternetSiteTitle>T.C. Aile Çalışma ve Sosyal Hizmetler Bakanlığı</b:InternetSiteTitle>
    <b:Year>2020</b:Year>
    <b:Month>1</b:Month>
    <b:Day>15</b:Day>
    <b:URL>https://www.ailevecalisma.gov.tr/uploads/athgm/uploads/pages/goc-afet-ve-acil-durumlarda-psikososyal-destek/afad-ac-iklamali-afet-yo-netimi-terimleri-so-zlu-g-u.pdf</b:URL>
    <b:RefOrder>138</b:RefOrder>
  </b:Source>
  <b:Source>
    <b:Tag>AYA19</b:Tag>
    <b:SourceType>InternetSite</b:SourceType>
    <b:Guid>{E92DBD43-7443-4084-A76E-F10F8F027492}</b:Guid>
    <b:Author>
      <b:Author>
        <b:Corporate>AYAYDER</b:Corporate>
      </b:Author>
    </b:Author>
    <b:Title>Acil Yardım ve Afet Yöneticileri Derneği</b:Title>
    <b:Year>2019</b:Year>
    <b:Month>12</b:Month>
    <b:Day>7</b:Day>
    <b:URL>http://ayayder.org/tr-tr/alt-sayfalar/207/acil-yardim-ve-afet-yoneticisi-kimdir</b:URL>
    <b:RefOrder>139</b:RefOrder>
  </b:Source>
  <b:Source>
    <b:Tag>Ade18</b:Tag>
    <b:SourceType>ConferenceProceedings</b:SourceType>
    <b:Guid>{6157B0FE-3DF5-40D4-8D8B-0D9ADD841D0F}</b:Guid>
    <b:Author>
      <b:Author>
        <b:NameList>
          <b:Person>
            <b:Last>Demir</b:Last>
            <b:First>Adem</b:First>
          </b:Person>
        </b:NameList>
      </b:Author>
    </b:Author>
    <b:Title>Afetlerde Medikal Müdahale Uygulayıcılarının Temel Yeterlilikleri Ve Hazıroluşluklarının Tespiti; “Gümüşhane Üniversitesi Örneği</b:Title>
    <b:Year>2018</b:Year>
    <b:Month>10</b:Month>
    <b:Day>23</b:Day>
    <b:Pages>43-70</b:Pages>
    <b:City>Gümüşhane</b:City>
    <b:ConferenceName>1. Uluslararası Afet Yönetimi Kongresi (IDMC 2018)</b:ConferenceName>
    <b:RefOrder>140</b:RefOrder>
  </b:Source>
</b:Sources>
</file>

<file path=customXml/itemProps1.xml><?xml version="1.0" encoding="utf-8"?>
<ds:datastoreItem xmlns:ds="http://schemas.openxmlformats.org/officeDocument/2006/customXml" ds:itemID="{3C95EB4C-B5AB-4422-A824-1F5159A807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160</Pages>
  <Words>42843</Words>
  <Characters>244208</Characters>
  <Application>Microsoft Office Word</Application>
  <DocSecurity>0</DocSecurity>
  <Lines>2035</Lines>
  <Paragraphs>572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286479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Adem Demir</dc:creator>
  <cp:keywords/>
  <dc:description/>
  <cp:lastModifiedBy>Adem Demir</cp:lastModifiedBy>
  <cp:revision>25</cp:revision>
  <cp:lastPrinted>2020-12-06T14:58:00Z</cp:lastPrinted>
  <dcterms:created xsi:type="dcterms:W3CDTF">2020-11-18T17:23:00Z</dcterms:created>
  <dcterms:modified xsi:type="dcterms:W3CDTF">2020-12-06T15:05:00Z</dcterms:modified>
</cp:coreProperties>
</file>