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681" w:rsidRDefault="00206681" w:rsidP="00206681">
      <w:pPr>
        <w:pStyle w:val="AralkYok"/>
        <w:spacing w:line="360" w:lineRule="auto"/>
        <w:contextualSpacing/>
        <w:jc w:val="center"/>
        <w:rPr>
          <w:rFonts w:cs="Times New Roman"/>
          <w:b/>
          <w:color w:val="000000" w:themeColor="text1"/>
          <w:sz w:val="24"/>
          <w:szCs w:val="24"/>
        </w:rPr>
      </w:pPr>
    </w:p>
    <w:p w:rsidR="00206681" w:rsidRDefault="00206681" w:rsidP="00206681">
      <w:pPr>
        <w:pStyle w:val="AralkYok"/>
        <w:spacing w:line="360" w:lineRule="auto"/>
        <w:contextualSpacing/>
        <w:jc w:val="center"/>
        <w:rPr>
          <w:rFonts w:cs="Times New Roman"/>
          <w:b/>
          <w:color w:val="000000" w:themeColor="text1"/>
          <w:sz w:val="24"/>
          <w:szCs w:val="24"/>
        </w:rPr>
      </w:pPr>
    </w:p>
    <w:p w:rsidR="00206681" w:rsidRDefault="00C669B8" w:rsidP="00206681">
      <w:pPr>
        <w:pStyle w:val="AralkYok"/>
        <w:spacing w:line="360" w:lineRule="auto"/>
        <w:contextualSpacing/>
        <w:jc w:val="center"/>
        <w:rPr>
          <w:rFonts w:cs="Times New Roman"/>
          <w:b/>
          <w:color w:val="000000" w:themeColor="text1"/>
          <w:sz w:val="24"/>
          <w:szCs w:val="24"/>
        </w:rPr>
      </w:pPr>
      <w:r w:rsidRPr="00206681">
        <w:rPr>
          <w:rFonts w:cs="Times New Roman"/>
          <w:b/>
          <w:color w:val="000000" w:themeColor="text1"/>
          <w:sz w:val="24"/>
          <w:szCs w:val="24"/>
        </w:rPr>
        <w:t>GÜMÜŞHANE ÜNİVERSİTESİ</w:t>
      </w:r>
      <w:r w:rsidR="00206681" w:rsidRPr="00206681">
        <w:rPr>
          <w:rFonts w:cs="Times New Roman"/>
          <w:b/>
          <w:color w:val="000000" w:themeColor="text1"/>
          <w:sz w:val="24"/>
          <w:szCs w:val="24"/>
        </w:rPr>
        <w:t xml:space="preserve"> * SOSYAL BİLİMLER E</w:t>
      </w:r>
      <w:r w:rsidRPr="00206681">
        <w:rPr>
          <w:rFonts w:cs="Times New Roman"/>
          <w:b/>
          <w:color w:val="000000" w:themeColor="text1"/>
          <w:sz w:val="24"/>
          <w:szCs w:val="24"/>
        </w:rPr>
        <w:t>NSTİTÜSÜ</w:t>
      </w:r>
    </w:p>
    <w:p w:rsidR="00206681" w:rsidRDefault="00206681" w:rsidP="00206681">
      <w:pPr>
        <w:pStyle w:val="AralkYok"/>
        <w:spacing w:line="360" w:lineRule="auto"/>
        <w:contextualSpacing/>
        <w:jc w:val="center"/>
        <w:rPr>
          <w:rFonts w:cs="Times New Roman"/>
          <w:b/>
          <w:color w:val="000000" w:themeColor="text1"/>
          <w:sz w:val="24"/>
          <w:szCs w:val="24"/>
        </w:rPr>
      </w:pPr>
    </w:p>
    <w:p w:rsidR="00206681" w:rsidRDefault="00C669B8" w:rsidP="00206681">
      <w:pPr>
        <w:pStyle w:val="AralkYok"/>
        <w:spacing w:line="360" w:lineRule="auto"/>
        <w:contextualSpacing/>
        <w:jc w:val="center"/>
        <w:rPr>
          <w:rFonts w:cs="Times New Roman"/>
          <w:b/>
          <w:color w:val="000000" w:themeColor="text1"/>
          <w:sz w:val="24"/>
          <w:szCs w:val="24"/>
        </w:rPr>
      </w:pPr>
      <w:r w:rsidRPr="00206681">
        <w:rPr>
          <w:rFonts w:cs="Times New Roman"/>
          <w:b/>
          <w:color w:val="000000" w:themeColor="text1"/>
          <w:sz w:val="24"/>
          <w:szCs w:val="24"/>
        </w:rPr>
        <w:t xml:space="preserve">TEMEL </w:t>
      </w:r>
      <w:r w:rsidR="00206681">
        <w:rPr>
          <w:rFonts w:cs="Times New Roman"/>
          <w:b/>
          <w:color w:val="000000" w:themeColor="text1"/>
          <w:sz w:val="24"/>
          <w:szCs w:val="24"/>
        </w:rPr>
        <w:t>İSLA</w:t>
      </w:r>
      <w:r w:rsidR="005C0B8D" w:rsidRPr="00206681">
        <w:rPr>
          <w:rFonts w:cs="Times New Roman"/>
          <w:b/>
          <w:color w:val="000000" w:themeColor="text1"/>
          <w:sz w:val="24"/>
          <w:szCs w:val="24"/>
        </w:rPr>
        <w:t>M</w:t>
      </w:r>
      <w:r w:rsidRPr="00206681">
        <w:rPr>
          <w:rFonts w:cs="Times New Roman"/>
          <w:b/>
          <w:color w:val="000000" w:themeColor="text1"/>
          <w:sz w:val="24"/>
          <w:szCs w:val="24"/>
        </w:rPr>
        <w:t xml:space="preserve"> BİLİMLERİ ANABİLİM DALI</w:t>
      </w: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206681" w:rsidP="00206681">
      <w:pPr>
        <w:pStyle w:val="AralkYok"/>
        <w:spacing w:line="360" w:lineRule="auto"/>
        <w:contextualSpacing/>
        <w:jc w:val="center"/>
        <w:rPr>
          <w:b/>
          <w:bCs/>
          <w:sz w:val="24"/>
          <w:szCs w:val="24"/>
        </w:rPr>
      </w:pPr>
    </w:p>
    <w:p w:rsidR="00206681" w:rsidRDefault="00C51727" w:rsidP="00206681">
      <w:pPr>
        <w:pStyle w:val="AralkYok"/>
        <w:spacing w:line="360" w:lineRule="auto"/>
        <w:contextualSpacing/>
        <w:jc w:val="center"/>
        <w:rPr>
          <w:b/>
          <w:bCs/>
          <w:szCs w:val="24"/>
        </w:rPr>
      </w:pPr>
      <w:r w:rsidRPr="00206681">
        <w:rPr>
          <w:b/>
          <w:bCs/>
          <w:sz w:val="24"/>
          <w:szCs w:val="24"/>
        </w:rPr>
        <w:t>KUR’ÂN YOLU</w:t>
      </w:r>
      <w:r w:rsidR="00D44D8C" w:rsidRPr="00206681">
        <w:rPr>
          <w:b/>
          <w:bCs/>
          <w:sz w:val="24"/>
          <w:szCs w:val="24"/>
        </w:rPr>
        <w:t xml:space="preserve"> </w:t>
      </w:r>
      <w:r w:rsidR="006C4DE0" w:rsidRPr="00206681">
        <w:rPr>
          <w:b/>
          <w:bCs/>
          <w:sz w:val="24"/>
          <w:szCs w:val="24"/>
        </w:rPr>
        <w:t>TAHLİL VE TERCİHLERİNİN</w:t>
      </w:r>
      <w:r w:rsidR="00D67EFA" w:rsidRPr="00206681">
        <w:rPr>
          <w:b/>
          <w:bCs/>
          <w:sz w:val="24"/>
          <w:szCs w:val="24"/>
        </w:rPr>
        <w:t xml:space="preserve"> </w:t>
      </w:r>
      <w:r w:rsidR="00C37EDB" w:rsidRPr="00206681">
        <w:rPr>
          <w:b/>
          <w:bCs/>
          <w:sz w:val="24"/>
          <w:szCs w:val="24"/>
        </w:rPr>
        <w:t>Â</w:t>
      </w:r>
      <w:r w:rsidR="00FE29AA" w:rsidRPr="00206681">
        <w:rPr>
          <w:b/>
          <w:bCs/>
          <w:sz w:val="24"/>
          <w:szCs w:val="24"/>
        </w:rPr>
        <w:t>İLE HUKUKU</w:t>
      </w:r>
      <w:r w:rsidR="00D67EFA" w:rsidRPr="00206681">
        <w:rPr>
          <w:b/>
          <w:bCs/>
          <w:sz w:val="24"/>
          <w:szCs w:val="24"/>
        </w:rPr>
        <w:t xml:space="preserve"> AÇISINDAN</w:t>
      </w:r>
      <w:r w:rsidR="00206681">
        <w:rPr>
          <w:b/>
          <w:bCs/>
          <w:szCs w:val="24"/>
        </w:rPr>
        <w:t xml:space="preserve"> </w:t>
      </w:r>
      <w:r w:rsidRPr="00206681">
        <w:rPr>
          <w:b/>
          <w:bCs/>
          <w:sz w:val="24"/>
          <w:szCs w:val="24"/>
        </w:rPr>
        <w:t>DEĞERLENDİRİLMESİ</w:t>
      </w: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r w:rsidRPr="00206681">
        <w:rPr>
          <w:b/>
          <w:color w:val="000000" w:themeColor="text1"/>
          <w:szCs w:val="24"/>
        </w:rPr>
        <w:t>YÜKSEK LİSANS TEZİ</w:t>
      </w:r>
    </w:p>
    <w:p w:rsidR="00206681" w:rsidRDefault="00206681"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p>
    <w:p w:rsidR="00682D39" w:rsidRDefault="00682D39" w:rsidP="00206681">
      <w:pPr>
        <w:spacing w:before="0" w:after="0"/>
        <w:ind w:firstLine="0"/>
        <w:jc w:val="center"/>
        <w:rPr>
          <w:b/>
          <w:color w:val="000000" w:themeColor="text1"/>
          <w:szCs w:val="24"/>
        </w:rPr>
      </w:pPr>
    </w:p>
    <w:p w:rsidR="00206681" w:rsidRDefault="00C51727" w:rsidP="00206681">
      <w:pPr>
        <w:spacing w:before="0" w:after="0"/>
        <w:ind w:firstLine="0"/>
        <w:jc w:val="center"/>
        <w:rPr>
          <w:b/>
          <w:color w:val="000000" w:themeColor="text1"/>
          <w:szCs w:val="24"/>
        </w:rPr>
      </w:pPr>
      <w:r w:rsidRPr="00206681">
        <w:rPr>
          <w:b/>
          <w:color w:val="000000" w:themeColor="text1"/>
          <w:szCs w:val="24"/>
        </w:rPr>
        <w:t>Hamza KAYA</w:t>
      </w:r>
    </w:p>
    <w:p w:rsidR="00682D39" w:rsidRDefault="00682D39" w:rsidP="00206681">
      <w:pPr>
        <w:spacing w:before="0" w:after="0"/>
        <w:ind w:firstLine="0"/>
        <w:jc w:val="center"/>
        <w:rPr>
          <w:b/>
          <w:color w:val="000000" w:themeColor="text1"/>
          <w:szCs w:val="24"/>
        </w:rPr>
      </w:pPr>
    </w:p>
    <w:p w:rsidR="00682D39" w:rsidRDefault="00682D39" w:rsidP="00206681">
      <w:pPr>
        <w:spacing w:before="0" w:after="0"/>
        <w:ind w:firstLine="0"/>
        <w:jc w:val="center"/>
        <w:rPr>
          <w:b/>
          <w:color w:val="000000" w:themeColor="text1"/>
          <w:szCs w:val="24"/>
        </w:rPr>
      </w:pPr>
    </w:p>
    <w:p w:rsidR="006E2558" w:rsidRDefault="006E2558" w:rsidP="00206681">
      <w:pPr>
        <w:spacing w:before="0" w:after="0"/>
        <w:ind w:firstLine="0"/>
        <w:jc w:val="center"/>
        <w:rPr>
          <w:b/>
          <w:color w:val="000000" w:themeColor="text1"/>
          <w:szCs w:val="24"/>
        </w:rPr>
      </w:pPr>
    </w:p>
    <w:p w:rsidR="00682D39" w:rsidRDefault="00682D39" w:rsidP="00206681">
      <w:pPr>
        <w:spacing w:before="0" w:after="0"/>
        <w:ind w:firstLine="0"/>
        <w:jc w:val="center"/>
        <w:rPr>
          <w:b/>
          <w:color w:val="000000" w:themeColor="text1"/>
          <w:szCs w:val="24"/>
        </w:rPr>
      </w:pPr>
    </w:p>
    <w:p w:rsidR="00206681" w:rsidRDefault="00206681" w:rsidP="00206681">
      <w:pPr>
        <w:spacing w:before="0" w:after="0"/>
        <w:ind w:firstLine="0"/>
        <w:jc w:val="center"/>
        <w:rPr>
          <w:b/>
          <w:color w:val="000000" w:themeColor="text1"/>
          <w:szCs w:val="24"/>
        </w:rPr>
      </w:pPr>
      <w:r>
        <w:rPr>
          <w:b/>
          <w:color w:val="000000" w:themeColor="text1"/>
          <w:szCs w:val="24"/>
        </w:rPr>
        <w:t>HAZİRAN</w:t>
      </w:r>
      <w:r w:rsidR="006678A9" w:rsidRPr="00206681">
        <w:rPr>
          <w:b/>
          <w:color w:val="000000" w:themeColor="text1"/>
          <w:szCs w:val="24"/>
        </w:rPr>
        <w:t xml:space="preserve"> </w:t>
      </w:r>
      <w:r w:rsidR="009F7ADE" w:rsidRPr="00206681">
        <w:rPr>
          <w:b/>
          <w:color w:val="000000" w:themeColor="text1"/>
          <w:szCs w:val="24"/>
        </w:rPr>
        <w:t>–</w:t>
      </w:r>
      <w:r w:rsidR="00C01475" w:rsidRPr="00206681">
        <w:rPr>
          <w:b/>
          <w:color w:val="000000" w:themeColor="text1"/>
          <w:szCs w:val="24"/>
        </w:rPr>
        <w:t xml:space="preserve"> </w:t>
      </w:r>
      <w:r w:rsidR="00C669B8" w:rsidRPr="00206681">
        <w:rPr>
          <w:b/>
          <w:color w:val="000000" w:themeColor="text1"/>
          <w:szCs w:val="24"/>
        </w:rPr>
        <w:t>2019</w:t>
      </w:r>
    </w:p>
    <w:p w:rsidR="00682D39" w:rsidRDefault="00C01475" w:rsidP="00206681">
      <w:pPr>
        <w:spacing w:before="0" w:after="0"/>
        <w:ind w:firstLine="0"/>
        <w:jc w:val="center"/>
        <w:rPr>
          <w:b/>
          <w:color w:val="000000" w:themeColor="text1"/>
          <w:szCs w:val="24"/>
        </w:rPr>
      </w:pPr>
      <w:r w:rsidRPr="00206681">
        <w:rPr>
          <w:b/>
          <w:color w:val="000000" w:themeColor="text1"/>
          <w:szCs w:val="24"/>
        </w:rPr>
        <w:t>GÜMÜŞHANE</w:t>
      </w:r>
    </w:p>
    <w:p w:rsidR="00682D39" w:rsidRDefault="00682D39" w:rsidP="00206681">
      <w:pPr>
        <w:spacing w:before="0" w:after="0"/>
        <w:ind w:firstLine="0"/>
        <w:jc w:val="center"/>
        <w:rPr>
          <w:b/>
          <w:color w:val="000000" w:themeColor="text1"/>
          <w:szCs w:val="24"/>
        </w:rPr>
      </w:pPr>
    </w:p>
    <w:p w:rsidR="00682D39" w:rsidRDefault="00682D39" w:rsidP="00206681">
      <w:pPr>
        <w:spacing w:before="0" w:after="0"/>
        <w:ind w:firstLine="0"/>
        <w:jc w:val="center"/>
        <w:rPr>
          <w:b/>
          <w:color w:val="000000" w:themeColor="text1"/>
          <w:szCs w:val="24"/>
        </w:rPr>
      </w:pPr>
    </w:p>
    <w:p w:rsidR="0071164D" w:rsidRPr="003863EC" w:rsidRDefault="0071164D" w:rsidP="003863EC">
      <w:pPr>
        <w:spacing w:before="0" w:after="0"/>
        <w:ind w:firstLine="0"/>
        <w:rPr>
          <w:b/>
          <w:color w:val="000000" w:themeColor="text1"/>
          <w:szCs w:val="24"/>
        </w:rPr>
        <w:sectPr w:rsidR="0071164D" w:rsidRPr="003863EC" w:rsidSect="00EC28CB">
          <w:footerReference w:type="default" r:id="rId8"/>
          <w:pgSz w:w="11900" w:h="16840"/>
          <w:pgMar w:top="1701" w:right="1134" w:bottom="1701" w:left="2268" w:header="907" w:footer="680" w:gutter="0"/>
          <w:pgNumType w:fmt="upperRoman" w:start="1"/>
          <w:cols w:space="708"/>
        </w:sectPr>
      </w:pPr>
    </w:p>
    <w:p w:rsidR="00682D39" w:rsidRDefault="00D453E5" w:rsidP="00682D39">
      <w:pPr>
        <w:ind w:firstLine="0"/>
        <w:jc w:val="center"/>
        <w:rPr>
          <w:rFonts w:cs="Times New Roman"/>
          <w:b/>
          <w:color w:val="000000" w:themeColor="text1"/>
          <w:szCs w:val="24"/>
        </w:rPr>
      </w:pPr>
      <w:r>
        <w:rPr>
          <w:rFonts w:eastAsia="Times New Roman" w:cs="Times New Roman"/>
          <w:b/>
          <w:noProof/>
          <w:color w:val="222222"/>
          <w:sz w:val="32"/>
          <w:szCs w:val="32"/>
        </w:rPr>
        <w:lastRenderedPageBreak/>
        <w:drawing>
          <wp:inline distT="0" distB="0" distL="0" distR="0" wp14:anchorId="60FF70A1" wp14:editId="4290BA10">
            <wp:extent cx="571500" cy="568158"/>
            <wp:effectExtent l="0" t="0" r="0" b="0"/>
            <wp:docPr id="5" name="4 Resim" descr="sosyal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syal_logo.png"/>
                    <pic:cNvPicPr/>
                  </pic:nvPicPr>
                  <pic:blipFill>
                    <a:blip r:embed="rId9"/>
                    <a:stretch>
                      <a:fillRect/>
                    </a:stretch>
                  </pic:blipFill>
                  <pic:spPr>
                    <a:xfrm>
                      <a:off x="0" y="0"/>
                      <a:ext cx="575076" cy="571713"/>
                    </a:xfrm>
                    <a:prstGeom prst="rect">
                      <a:avLst/>
                    </a:prstGeom>
                  </pic:spPr>
                </pic:pic>
              </a:graphicData>
            </a:graphic>
          </wp:inline>
        </w:drawing>
      </w:r>
    </w:p>
    <w:p w:rsidR="00682D39" w:rsidRDefault="00682D39" w:rsidP="00682D39">
      <w:pPr>
        <w:spacing w:before="0" w:after="0"/>
        <w:ind w:firstLine="0"/>
        <w:jc w:val="center"/>
        <w:rPr>
          <w:rFonts w:cs="Times New Roman"/>
          <w:b/>
          <w:color w:val="000000" w:themeColor="text1"/>
          <w:szCs w:val="24"/>
        </w:rPr>
      </w:pPr>
      <w:r>
        <w:rPr>
          <w:rFonts w:cs="Times New Roman"/>
          <w:b/>
          <w:color w:val="000000" w:themeColor="text1"/>
          <w:szCs w:val="24"/>
        </w:rPr>
        <w:t xml:space="preserve">GÜMÜŞHANE ÜNİVERSİTESİ * </w:t>
      </w:r>
      <w:r w:rsidR="004809B8" w:rsidRPr="00682D39">
        <w:rPr>
          <w:rFonts w:cs="Times New Roman"/>
          <w:b/>
          <w:color w:val="000000" w:themeColor="text1"/>
          <w:szCs w:val="24"/>
        </w:rPr>
        <w:t>SOSYAL BİLİMLER ENSTİTÜSÜ</w:t>
      </w:r>
    </w:p>
    <w:p w:rsidR="00682D39" w:rsidRDefault="00682D39" w:rsidP="00682D39">
      <w:pPr>
        <w:spacing w:before="0" w:after="0"/>
        <w:ind w:firstLine="0"/>
        <w:jc w:val="center"/>
        <w:rPr>
          <w:rFonts w:cs="Times New Roman"/>
          <w:b/>
          <w:color w:val="000000" w:themeColor="text1"/>
          <w:szCs w:val="24"/>
        </w:rPr>
      </w:pPr>
    </w:p>
    <w:p w:rsidR="00682D39" w:rsidRDefault="004809B8" w:rsidP="00682D39">
      <w:pPr>
        <w:pStyle w:val="AralkYok"/>
        <w:spacing w:line="360" w:lineRule="auto"/>
        <w:ind w:left="0"/>
        <w:contextualSpacing/>
        <w:jc w:val="center"/>
        <w:rPr>
          <w:rFonts w:cs="Times New Roman"/>
          <w:b/>
          <w:color w:val="000000" w:themeColor="text1"/>
          <w:sz w:val="24"/>
          <w:szCs w:val="24"/>
        </w:rPr>
      </w:pPr>
      <w:r w:rsidRPr="00682D39">
        <w:rPr>
          <w:rFonts w:cs="Times New Roman"/>
          <w:b/>
          <w:color w:val="000000" w:themeColor="text1"/>
          <w:sz w:val="24"/>
          <w:szCs w:val="24"/>
        </w:rPr>
        <w:t xml:space="preserve">TEMEL </w:t>
      </w:r>
      <w:r w:rsidR="00682D39">
        <w:rPr>
          <w:rFonts w:cs="Times New Roman"/>
          <w:b/>
          <w:color w:val="000000" w:themeColor="text1"/>
          <w:sz w:val="24"/>
          <w:szCs w:val="24"/>
        </w:rPr>
        <w:t>İSLA</w:t>
      </w:r>
      <w:r w:rsidR="005C0B8D" w:rsidRPr="00682D39">
        <w:rPr>
          <w:rFonts w:cs="Times New Roman"/>
          <w:b/>
          <w:color w:val="000000" w:themeColor="text1"/>
          <w:sz w:val="24"/>
          <w:szCs w:val="24"/>
        </w:rPr>
        <w:t>M</w:t>
      </w:r>
      <w:r w:rsidRPr="00682D39">
        <w:rPr>
          <w:rFonts w:cs="Times New Roman"/>
          <w:b/>
          <w:color w:val="000000" w:themeColor="text1"/>
          <w:sz w:val="24"/>
          <w:szCs w:val="24"/>
        </w:rPr>
        <w:t xml:space="preserve"> BİLİMLERİ ANABİLİM DALI</w:t>
      </w: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Default="00682D39" w:rsidP="00682D39">
      <w:pPr>
        <w:pStyle w:val="AralkYok"/>
        <w:spacing w:line="360" w:lineRule="auto"/>
        <w:contextualSpacing/>
        <w:jc w:val="center"/>
        <w:rPr>
          <w:rFonts w:cs="Times New Roman"/>
          <w:b/>
          <w:color w:val="000000" w:themeColor="text1"/>
          <w:sz w:val="24"/>
          <w:szCs w:val="24"/>
        </w:rPr>
      </w:pPr>
    </w:p>
    <w:p w:rsidR="00682D39" w:rsidRPr="00682D39" w:rsidRDefault="00682D39" w:rsidP="00682D39">
      <w:pPr>
        <w:pStyle w:val="AralkYok"/>
        <w:spacing w:line="360" w:lineRule="auto"/>
        <w:contextualSpacing/>
        <w:jc w:val="center"/>
        <w:rPr>
          <w:rFonts w:cs="Times New Roman"/>
          <w:b/>
          <w:color w:val="000000" w:themeColor="text1"/>
          <w:sz w:val="24"/>
          <w:szCs w:val="24"/>
        </w:rPr>
      </w:pPr>
    </w:p>
    <w:p w:rsidR="00682D39" w:rsidRDefault="00C51727" w:rsidP="00682D39">
      <w:pPr>
        <w:pStyle w:val="AralkYok"/>
        <w:spacing w:line="360" w:lineRule="auto"/>
        <w:ind w:left="0"/>
        <w:contextualSpacing/>
        <w:jc w:val="center"/>
        <w:rPr>
          <w:b/>
          <w:sz w:val="24"/>
          <w:szCs w:val="24"/>
        </w:rPr>
      </w:pPr>
      <w:r w:rsidRPr="00682D39">
        <w:rPr>
          <w:b/>
          <w:sz w:val="24"/>
          <w:szCs w:val="24"/>
        </w:rPr>
        <w:t>KUR’ÂN YOLU</w:t>
      </w:r>
      <w:r w:rsidR="00D44D8C" w:rsidRPr="00682D39">
        <w:rPr>
          <w:b/>
          <w:sz w:val="24"/>
          <w:szCs w:val="24"/>
        </w:rPr>
        <w:t xml:space="preserve"> </w:t>
      </w:r>
      <w:r w:rsidR="00E30B6B" w:rsidRPr="00682D39">
        <w:rPr>
          <w:b/>
          <w:sz w:val="24"/>
          <w:szCs w:val="24"/>
        </w:rPr>
        <w:t>TAHLİL VE TERCİHLERİNİ</w:t>
      </w:r>
      <w:r w:rsidR="00816BF0" w:rsidRPr="00682D39">
        <w:rPr>
          <w:b/>
          <w:sz w:val="24"/>
          <w:szCs w:val="24"/>
        </w:rPr>
        <w:t xml:space="preserve">N </w:t>
      </w:r>
      <w:r w:rsidR="007D1C81" w:rsidRPr="00682D39">
        <w:rPr>
          <w:b/>
          <w:sz w:val="24"/>
          <w:szCs w:val="24"/>
        </w:rPr>
        <w:t>Â</w:t>
      </w:r>
      <w:r w:rsidR="00E30B6B" w:rsidRPr="00682D39">
        <w:rPr>
          <w:b/>
          <w:sz w:val="24"/>
          <w:szCs w:val="24"/>
        </w:rPr>
        <w:t>İLE HUKUKU AÇISINDAN</w:t>
      </w:r>
      <w:r w:rsidR="00466382" w:rsidRPr="00682D39">
        <w:rPr>
          <w:b/>
          <w:sz w:val="24"/>
          <w:szCs w:val="24"/>
        </w:rPr>
        <w:t xml:space="preserve"> </w:t>
      </w:r>
      <w:r w:rsidRPr="00682D39">
        <w:rPr>
          <w:b/>
          <w:sz w:val="24"/>
          <w:szCs w:val="24"/>
        </w:rPr>
        <w:t>DEĞERLENDİRİLMESİ</w:t>
      </w:r>
    </w:p>
    <w:p w:rsidR="00682D39" w:rsidRDefault="00682D39" w:rsidP="00682D39">
      <w:pPr>
        <w:pStyle w:val="AralkYok"/>
        <w:spacing w:line="360" w:lineRule="auto"/>
        <w:contextualSpacing/>
        <w:jc w:val="center"/>
        <w:rPr>
          <w:b/>
          <w:sz w:val="24"/>
          <w:szCs w:val="24"/>
        </w:rPr>
      </w:pPr>
    </w:p>
    <w:p w:rsidR="00682D39" w:rsidRDefault="00682D39" w:rsidP="00682D39">
      <w:pPr>
        <w:pStyle w:val="AralkYok"/>
        <w:spacing w:line="360" w:lineRule="auto"/>
        <w:contextualSpacing/>
        <w:jc w:val="center"/>
        <w:rPr>
          <w:b/>
          <w:sz w:val="24"/>
          <w:szCs w:val="24"/>
        </w:rPr>
      </w:pPr>
    </w:p>
    <w:p w:rsidR="00682D39" w:rsidRDefault="00682D39" w:rsidP="00682D39">
      <w:pPr>
        <w:pStyle w:val="AralkYok"/>
        <w:spacing w:line="360" w:lineRule="auto"/>
        <w:contextualSpacing/>
        <w:jc w:val="center"/>
        <w:rPr>
          <w:b/>
          <w:sz w:val="24"/>
          <w:szCs w:val="24"/>
        </w:rPr>
      </w:pPr>
    </w:p>
    <w:p w:rsidR="00682D39" w:rsidRPr="00682D39" w:rsidRDefault="00682D39" w:rsidP="00682D39">
      <w:pPr>
        <w:pStyle w:val="AralkYok"/>
        <w:spacing w:line="360" w:lineRule="auto"/>
        <w:contextualSpacing/>
        <w:jc w:val="center"/>
        <w:rPr>
          <w:b/>
          <w:sz w:val="24"/>
          <w:szCs w:val="24"/>
        </w:rPr>
      </w:pPr>
    </w:p>
    <w:p w:rsidR="00682D39" w:rsidRDefault="000219B8" w:rsidP="00682D39">
      <w:pPr>
        <w:pStyle w:val="AralkYok"/>
        <w:spacing w:line="360" w:lineRule="auto"/>
        <w:ind w:left="0"/>
        <w:contextualSpacing/>
        <w:jc w:val="center"/>
        <w:rPr>
          <w:rFonts w:cs="Times New Roman"/>
          <w:b/>
          <w:sz w:val="24"/>
          <w:szCs w:val="24"/>
        </w:rPr>
      </w:pPr>
      <w:r w:rsidRPr="00682D39">
        <w:rPr>
          <w:rFonts w:cs="Times New Roman"/>
          <w:b/>
          <w:sz w:val="24"/>
          <w:szCs w:val="24"/>
        </w:rPr>
        <w:t>YÜKSEK LİSANS TEZİ</w:t>
      </w:r>
    </w:p>
    <w:p w:rsidR="00682D39" w:rsidRDefault="00682D39" w:rsidP="00682D39">
      <w:pPr>
        <w:pStyle w:val="AralkYok"/>
        <w:spacing w:line="360" w:lineRule="auto"/>
        <w:contextualSpacing/>
        <w:jc w:val="center"/>
        <w:rPr>
          <w:rFonts w:cs="Times New Roman"/>
          <w:b/>
          <w:sz w:val="24"/>
          <w:szCs w:val="24"/>
        </w:rPr>
      </w:pPr>
    </w:p>
    <w:p w:rsidR="00682D39" w:rsidRDefault="00682D39" w:rsidP="00682D39">
      <w:pPr>
        <w:pStyle w:val="AralkYok"/>
        <w:spacing w:line="360" w:lineRule="auto"/>
        <w:contextualSpacing/>
        <w:jc w:val="center"/>
        <w:rPr>
          <w:rFonts w:cs="Times New Roman"/>
          <w:b/>
          <w:sz w:val="24"/>
          <w:szCs w:val="24"/>
        </w:rPr>
      </w:pPr>
    </w:p>
    <w:p w:rsidR="00682D39" w:rsidRPr="00682D39" w:rsidRDefault="00682D39" w:rsidP="00682D39">
      <w:pPr>
        <w:pStyle w:val="AralkYok"/>
        <w:spacing w:line="360" w:lineRule="auto"/>
        <w:contextualSpacing/>
        <w:jc w:val="center"/>
        <w:rPr>
          <w:rFonts w:cs="Times New Roman"/>
          <w:b/>
          <w:sz w:val="24"/>
          <w:szCs w:val="24"/>
        </w:rPr>
      </w:pPr>
    </w:p>
    <w:p w:rsidR="00682D39" w:rsidRDefault="0058469E" w:rsidP="00682D39">
      <w:pPr>
        <w:pStyle w:val="AralkYok"/>
        <w:spacing w:line="360" w:lineRule="auto"/>
        <w:ind w:left="0"/>
        <w:contextualSpacing/>
        <w:jc w:val="center"/>
        <w:rPr>
          <w:b/>
          <w:color w:val="000000" w:themeColor="text1"/>
          <w:sz w:val="24"/>
          <w:szCs w:val="24"/>
        </w:rPr>
      </w:pPr>
      <w:r w:rsidRPr="00682D39">
        <w:rPr>
          <w:b/>
          <w:color w:val="000000" w:themeColor="text1"/>
          <w:sz w:val="24"/>
          <w:szCs w:val="24"/>
        </w:rPr>
        <w:t>Hamza KAYA</w:t>
      </w:r>
    </w:p>
    <w:p w:rsidR="00682D39" w:rsidRDefault="00682D39" w:rsidP="00682D39">
      <w:pPr>
        <w:pStyle w:val="AralkYok"/>
        <w:spacing w:line="360" w:lineRule="auto"/>
        <w:contextualSpacing/>
        <w:jc w:val="center"/>
        <w:rPr>
          <w:b/>
          <w:color w:val="000000" w:themeColor="text1"/>
          <w:sz w:val="24"/>
          <w:szCs w:val="24"/>
        </w:rPr>
      </w:pPr>
    </w:p>
    <w:p w:rsidR="00682D39" w:rsidRDefault="00682D39" w:rsidP="00682D39">
      <w:pPr>
        <w:pStyle w:val="AralkYok"/>
        <w:spacing w:line="360" w:lineRule="auto"/>
        <w:contextualSpacing/>
        <w:jc w:val="center"/>
        <w:rPr>
          <w:b/>
          <w:color w:val="000000" w:themeColor="text1"/>
          <w:sz w:val="24"/>
          <w:szCs w:val="24"/>
        </w:rPr>
      </w:pPr>
    </w:p>
    <w:p w:rsidR="00682D39" w:rsidRPr="00682D39" w:rsidRDefault="00682D39" w:rsidP="00682D39">
      <w:pPr>
        <w:pStyle w:val="AralkYok"/>
        <w:spacing w:line="360" w:lineRule="auto"/>
        <w:contextualSpacing/>
        <w:jc w:val="center"/>
        <w:rPr>
          <w:b/>
          <w:color w:val="000000" w:themeColor="text1"/>
          <w:sz w:val="24"/>
          <w:szCs w:val="24"/>
        </w:rPr>
      </w:pPr>
    </w:p>
    <w:p w:rsidR="00682D39" w:rsidRPr="00682D39" w:rsidRDefault="000219B8" w:rsidP="00682D39">
      <w:pPr>
        <w:pStyle w:val="AralkYok"/>
        <w:spacing w:line="360" w:lineRule="auto"/>
        <w:ind w:left="0"/>
        <w:contextualSpacing/>
        <w:jc w:val="center"/>
        <w:rPr>
          <w:rFonts w:eastAsia="Times New Roman" w:cs="Times New Roman"/>
          <w:b/>
          <w:sz w:val="24"/>
          <w:szCs w:val="24"/>
        </w:rPr>
      </w:pPr>
      <w:r w:rsidRPr="00682D39">
        <w:rPr>
          <w:rFonts w:cs="Times New Roman"/>
          <w:b/>
          <w:sz w:val="24"/>
          <w:szCs w:val="24"/>
        </w:rPr>
        <w:t>Tez Danışmanı</w:t>
      </w:r>
      <w:r>
        <w:rPr>
          <w:rFonts w:cs="Times New Roman"/>
          <w:b/>
          <w:sz w:val="24"/>
          <w:szCs w:val="24"/>
        </w:rPr>
        <w:t>:</w:t>
      </w:r>
      <w:r w:rsidRPr="00682D39">
        <w:rPr>
          <w:rFonts w:cs="Times New Roman"/>
          <w:b/>
          <w:sz w:val="24"/>
          <w:szCs w:val="24"/>
        </w:rPr>
        <w:t xml:space="preserve"> </w:t>
      </w:r>
      <w:r>
        <w:rPr>
          <w:rFonts w:eastAsia="Times New Roman" w:cs="Times New Roman"/>
          <w:b/>
          <w:sz w:val="24"/>
          <w:szCs w:val="24"/>
        </w:rPr>
        <w:t>Dr. Öğr.</w:t>
      </w:r>
      <w:r w:rsidR="00C669B8" w:rsidRPr="00682D39">
        <w:rPr>
          <w:rFonts w:eastAsia="Times New Roman" w:cs="Times New Roman"/>
          <w:b/>
          <w:sz w:val="24"/>
          <w:szCs w:val="24"/>
        </w:rPr>
        <w:t xml:space="preserve"> Üyesi Yılmaz FİDAN</w:t>
      </w:r>
    </w:p>
    <w:p w:rsidR="00682D39" w:rsidRDefault="00682D39" w:rsidP="00682D39">
      <w:pPr>
        <w:pStyle w:val="AralkYok"/>
        <w:spacing w:line="360" w:lineRule="auto"/>
        <w:contextualSpacing/>
        <w:jc w:val="center"/>
        <w:rPr>
          <w:b/>
          <w:sz w:val="24"/>
          <w:szCs w:val="24"/>
        </w:rPr>
      </w:pPr>
    </w:p>
    <w:p w:rsidR="00682D39" w:rsidRDefault="00682D39" w:rsidP="00682D39">
      <w:pPr>
        <w:pStyle w:val="AralkYok"/>
        <w:spacing w:line="360" w:lineRule="auto"/>
        <w:contextualSpacing/>
        <w:jc w:val="center"/>
        <w:rPr>
          <w:b/>
          <w:sz w:val="24"/>
          <w:szCs w:val="24"/>
        </w:rPr>
      </w:pPr>
    </w:p>
    <w:p w:rsidR="00682D39" w:rsidRPr="00682D39" w:rsidRDefault="000219B8" w:rsidP="00682D39">
      <w:pPr>
        <w:pStyle w:val="AralkYok"/>
        <w:spacing w:line="360" w:lineRule="auto"/>
        <w:ind w:left="0"/>
        <w:contextualSpacing/>
        <w:jc w:val="center"/>
        <w:rPr>
          <w:b/>
          <w:sz w:val="24"/>
          <w:szCs w:val="24"/>
        </w:rPr>
      </w:pPr>
      <w:bookmarkStart w:id="0" w:name="_GoBack"/>
      <w:bookmarkEnd w:id="0"/>
      <w:r>
        <w:rPr>
          <w:b/>
          <w:sz w:val="24"/>
          <w:szCs w:val="24"/>
        </w:rPr>
        <w:t>HAZİRAN</w:t>
      </w:r>
      <w:r w:rsidR="00466382" w:rsidRPr="00682D39">
        <w:rPr>
          <w:b/>
          <w:sz w:val="24"/>
          <w:szCs w:val="24"/>
        </w:rPr>
        <w:t xml:space="preserve"> </w:t>
      </w:r>
      <w:r w:rsidR="00682D39" w:rsidRPr="00682D39">
        <w:rPr>
          <w:b/>
          <w:sz w:val="24"/>
          <w:szCs w:val="24"/>
        </w:rPr>
        <w:t>–</w:t>
      </w:r>
      <w:r w:rsidR="00A9591E" w:rsidRPr="00682D39">
        <w:rPr>
          <w:b/>
          <w:sz w:val="24"/>
          <w:szCs w:val="24"/>
        </w:rPr>
        <w:t xml:space="preserve"> </w:t>
      </w:r>
      <w:r w:rsidR="00C669B8" w:rsidRPr="00682D39">
        <w:rPr>
          <w:b/>
          <w:sz w:val="24"/>
          <w:szCs w:val="24"/>
        </w:rPr>
        <w:t>2019</w:t>
      </w:r>
    </w:p>
    <w:p w:rsidR="00972F41" w:rsidRPr="004809B8" w:rsidRDefault="00972F41" w:rsidP="00682D39">
      <w:pPr>
        <w:pStyle w:val="AralkYok"/>
        <w:spacing w:line="360" w:lineRule="auto"/>
        <w:ind w:left="0"/>
        <w:contextualSpacing/>
        <w:jc w:val="center"/>
        <w:rPr>
          <w:b/>
          <w:bCs/>
          <w:sz w:val="24"/>
          <w:szCs w:val="24"/>
        </w:rPr>
        <w:sectPr w:rsidR="00972F41" w:rsidRPr="004809B8" w:rsidSect="00EC28CB">
          <w:footerReference w:type="default" r:id="rId10"/>
          <w:pgSz w:w="11900" w:h="16840"/>
          <w:pgMar w:top="1701" w:right="1134" w:bottom="1701" w:left="2268" w:header="907" w:footer="680" w:gutter="0"/>
          <w:pgNumType w:fmt="upperRoman" w:start="1"/>
          <w:cols w:space="708"/>
          <w:titlePg/>
          <w:docGrid w:linePitch="326"/>
        </w:sectPr>
      </w:pPr>
      <w:r w:rsidRPr="00682D39">
        <w:rPr>
          <w:b/>
          <w:sz w:val="24"/>
          <w:szCs w:val="24"/>
        </w:rPr>
        <w:t>GÜMÜŞHANE</w:t>
      </w:r>
    </w:p>
    <w:p w:rsidR="00691D34" w:rsidRDefault="00691D34" w:rsidP="00691D34">
      <w:pPr>
        <w:pStyle w:val="Balk1"/>
        <w:spacing w:before="0"/>
        <w:jc w:val="center"/>
      </w:pPr>
      <w:bookmarkStart w:id="1" w:name="_Toc9468853"/>
    </w:p>
    <w:p w:rsidR="00691D34" w:rsidRDefault="00691D34" w:rsidP="00691D34">
      <w:pPr>
        <w:pStyle w:val="Balk1"/>
        <w:spacing w:before="0"/>
        <w:jc w:val="center"/>
      </w:pPr>
    </w:p>
    <w:p w:rsidR="00972F41" w:rsidRDefault="00C669B8" w:rsidP="00E20DBA">
      <w:pPr>
        <w:pStyle w:val="Balk1"/>
        <w:spacing w:before="0"/>
        <w:ind w:firstLine="0"/>
        <w:jc w:val="center"/>
      </w:pPr>
      <w:r w:rsidRPr="00C118B2">
        <w:t>KABUL VE ONAY</w:t>
      </w:r>
      <w:bookmarkEnd w:id="1"/>
    </w:p>
    <w:p w:rsidR="00691D34" w:rsidRPr="00691D34" w:rsidRDefault="00691D34" w:rsidP="00691D34"/>
    <w:p w:rsidR="00AA3CE7" w:rsidRDefault="00691D34" w:rsidP="00B034B3">
      <w:pPr>
        <w:spacing w:before="0" w:after="0"/>
        <w:rPr>
          <w:rFonts w:eastAsia="Times New Roman" w:cs="Times New Roman"/>
        </w:rPr>
      </w:pPr>
      <w:r>
        <w:t xml:space="preserve"> </w:t>
      </w:r>
      <w:r>
        <w:rPr>
          <w:rFonts w:eastAsia="Times New Roman" w:cs="Times New Roman"/>
        </w:rPr>
        <w:t>Dr. Öğr</w:t>
      </w:r>
      <w:r w:rsidR="00AA3CE7" w:rsidRPr="00691D34">
        <w:rPr>
          <w:rFonts w:eastAsia="Times New Roman" w:cs="Times New Roman"/>
        </w:rPr>
        <w:t xml:space="preserve"> Üyesi Yılmaz FİDAN danışmanlığında, Hamza </w:t>
      </w:r>
      <w:r w:rsidR="008B3BAA" w:rsidRPr="00691D34">
        <w:rPr>
          <w:rFonts w:eastAsia="Times New Roman" w:cs="Times New Roman"/>
        </w:rPr>
        <w:t>KAYA tarafından</w:t>
      </w:r>
      <w:r w:rsidR="00AA3CE7" w:rsidRPr="00691D34">
        <w:rPr>
          <w:rFonts w:eastAsia="Times New Roman" w:cs="Times New Roman"/>
        </w:rPr>
        <w:t xml:space="preserve"> hazırlanan </w:t>
      </w:r>
      <w:r>
        <w:rPr>
          <w:rFonts w:eastAsia="Times New Roman" w:cs="Times New Roman"/>
        </w:rPr>
        <w:t>“</w:t>
      </w:r>
      <w:r w:rsidR="001E4237" w:rsidRPr="00691D34">
        <w:rPr>
          <w:rFonts w:eastAsia="Times New Roman" w:cs="Times New Roman"/>
        </w:rPr>
        <w:t xml:space="preserve">Kur’an </w:t>
      </w:r>
      <w:r w:rsidR="00B72619" w:rsidRPr="00691D34">
        <w:rPr>
          <w:rFonts w:eastAsia="Times New Roman" w:cs="Times New Roman"/>
        </w:rPr>
        <w:t>Yolu</w:t>
      </w:r>
      <w:r w:rsidR="001E4237" w:rsidRPr="00691D34">
        <w:rPr>
          <w:rFonts w:eastAsia="Times New Roman" w:cs="Times New Roman"/>
        </w:rPr>
        <w:t xml:space="preserve"> </w:t>
      </w:r>
      <w:r w:rsidR="00C95271" w:rsidRPr="00691D34">
        <w:rPr>
          <w:rFonts w:eastAsia="Times New Roman" w:cs="Times New Roman"/>
        </w:rPr>
        <w:t>Tahlil ve Tercihlerinin</w:t>
      </w:r>
      <w:r w:rsidR="00B16811" w:rsidRPr="00691D34">
        <w:rPr>
          <w:rFonts w:eastAsia="Times New Roman" w:cs="Times New Roman"/>
        </w:rPr>
        <w:t xml:space="preserve"> Âile Hukuku Açısından</w:t>
      </w:r>
      <w:r w:rsidR="00AA3CE7" w:rsidRPr="00691D34">
        <w:rPr>
          <w:rFonts w:eastAsia="Times New Roman" w:cs="Times New Roman"/>
        </w:rPr>
        <w:t xml:space="preserve"> </w:t>
      </w:r>
      <w:r w:rsidR="00B16811" w:rsidRPr="00691D34">
        <w:rPr>
          <w:rFonts w:eastAsia="Times New Roman" w:cs="Times New Roman"/>
        </w:rPr>
        <w:t>Değerlendirilmesi</w:t>
      </w:r>
      <w:r w:rsidR="00AA3CE7" w:rsidRPr="00691D34">
        <w:rPr>
          <w:rFonts w:eastAsia="Times New Roman" w:cs="Times New Roman"/>
        </w:rPr>
        <w:t>”</w:t>
      </w:r>
      <w:r>
        <w:rPr>
          <w:rFonts w:eastAsia="Times New Roman" w:cs="Times New Roman"/>
        </w:rPr>
        <w:t xml:space="preserve"> isimli bu çalışma, </w:t>
      </w:r>
      <w:r w:rsidR="007D1C81" w:rsidRPr="00691D34">
        <w:rPr>
          <w:rFonts w:eastAsia="Times New Roman" w:cs="Times New Roman"/>
        </w:rPr>
        <w:t>31</w:t>
      </w:r>
      <w:r w:rsidR="00AA3CE7" w:rsidRPr="00691D34">
        <w:rPr>
          <w:rFonts w:eastAsia="Times New Roman" w:cs="Times New Roman"/>
        </w:rPr>
        <w:t xml:space="preserve">/ </w:t>
      </w:r>
      <w:r w:rsidR="007D1C81" w:rsidRPr="00691D34">
        <w:rPr>
          <w:rFonts w:eastAsia="Times New Roman" w:cs="Times New Roman"/>
        </w:rPr>
        <w:t>05</w:t>
      </w:r>
      <w:r w:rsidR="00AA3CE7" w:rsidRPr="00691D34">
        <w:rPr>
          <w:rFonts w:eastAsia="Times New Roman" w:cs="Times New Roman"/>
        </w:rPr>
        <w:t xml:space="preserve"> / </w:t>
      </w:r>
      <w:r w:rsidR="008B3BAA" w:rsidRPr="00691D34">
        <w:rPr>
          <w:rFonts w:eastAsia="Times New Roman" w:cs="Times New Roman"/>
        </w:rPr>
        <w:t>2019 tarihinde</w:t>
      </w:r>
      <w:r w:rsidR="00AA3CE7" w:rsidRPr="00691D34">
        <w:rPr>
          <w:rFonts w:eastAsia="Times New Roman" w:cs="Times New Roman"/>
        </w:rPr>
        <w:t xml:space="preserve"> yapılan savunma sınavı sonucunda başarılı bulunarak jürimiz tarafından Yük</w:t>
      </w:r>
      <w:r w:rsidR="008B3BAA" w:rsidRPr="00691D34">
        <w:rPr>
          <w:rFonts w:eastAsia="Times New Roman" w:cs="Times New Roman"/>
        </w:rPr>
        <w:t xml:space="preserve">sek Lisans </w:t>
      </w:r>
      <w:r w:rsidR="00AA3CE7" w:rsidRPr="00691D34">
        <w:rPr>
          <w:rFonts w:eastAsia="Times New Roman" w:cs="Times New Roman"/>
        </w:rPr>
        <w:t>Tezi olarak kabul edilmiştir.</w:t>
      </w:r>
    </w:p>
    <w:p w:rsidR="00B034B3" w:rsidRDefault="00B034B3" w:rsidP="00B034B3">
      <w:pPr>
        <w:spacing w:before="0" w:after="0"/>
        <w:ind w:firstLine="0"/>
        <w:jc w:val="center"/>
        <w:rPr>
          <w:b/>
        </w:rPr>
      </w:pPr>
    </w:p>
    <w:p w:rsidR="00B034B3" w:rsidRDefault="00B034B3" w:rsidP="00B034B3">
      <w:pPr>
        <w:spacing w:before="0" w:after="0"/>
        <w:ind w:firstLine="0"/>
        <w:jc w:val="center"/>
        <w:rPr>
          <w:b/>
        </w:rPr>
      </w:pPr>
    </w:p>
    <w:p w:rsidR="00B034B3" w:rsidRDefault="00B034B3" w:rsidP="00B034B3">
      <w:pPr>
        <w:spacing w:before="0" w:after="0"/>
        <w:ind w:firstLine="0"/>
        <w:jc w:val="center"/>
        <w:rPr>
          <w:b/>
        </w:rPr>
      </w:pPr>
      <w:r>
        <w:rPr>
          <w:b/>
        </w:rPr>
        <w:t>Doç. Dr. Fet</w:t>
      </w:r>
      <w:r w:rsidR="0066357C">
        <w:rPr>
          <w:b/>
        </w:rPr>
        <w:t>ullah YILMAZ</w:t>
      </w:r>
      <w:r w:rsidR="00C669B8" w:rsidRPr="00485FBA">
        <w:rPr>
          <w:b/>
        </w:rPr>
        <w:t xml:space="preserve"> (Başkan)</w:t>
      </w:r>
    </w:p>
    <w:p w:rsidR="00B034B3" w:rsidRDefault="00B034B3" w:rsidP="00B034B3">
      <w:pPr>
        <w:spacing w:before="0" w:after="0"/>
        <w:ind w:firstLine="0"/>
        <w:jc w:val="center"/>
        <w:rPr>
          <w:b/>
        </w:rPr>
      </w:pPr>
    </w:p>
    <w:p w:rsidR="00B034B3" w:rsidRDefault="00B034B3" w:rsidP="00B034B3">
      <w:pPr>
        <w:spacing w:before="0" w:after="0"/>
        <w:ind w:firstLine="0"/>
        <w:jc w:val="center"/>
        <w:rPr>
          <w:b/>
        </w:rPr>
      </w:pPr>
    </w:p>
    <w:p w:rsidR="00C669B8" w:rsidRPr="00691D34" w:rsidRDefault="00C80602" w:rsidP="00B034B3">
      <w:pPr>
        <w:spacing w:before="0" w:after="0"/>
        <w:ind w:firstLine="0"/>
        <w:jc w:val="center"/>
        <w:rPr>
          <w:b/>
        </w:rPr>
      </w:pPr>
      <w:r>
        <w:rPr>
          <w:b/>
        </w:rPr>
        <w:t>Dr. Öğretim Üyesi. Yılmaz FİDAN</w:t>
      </w:r>
      <w:r w:rsidR="00C669B8" w:rsidRPr="00485FBA">
        <w:rPr>
          <w:b/>
        </w:rPr>
        <w:t xml:space="preserve"> (Danışman)</w:t>
      </w:r>
    </w:p>
    <w:p w:rsidR="00B034B3" w:rsidRDefault="00B034B3" w:rsidP="00B034B3">
      <w:pPr>
        <w:spacing w:before="0" w:after="0"/>
        <w:ind w:firstLine="0"/>
        <w:jc w:val="center"/>
        <w:rPr>
          <w:b/>
        </w:rPr>
      </w:pPr>
    </w:p>
    <w:p w:rsidR="00B034B3" w:rsidRDefault="00B034B3" w:rsidP="00B034B3">
      <w:pPr>
        <w:spacing w:before="0" w:after="0"/>
        <w:ind w:firstLine="0"/>
        <w:jc w:val="center"/>
        <w:rPr>
          <w:b/>
        </w:rPr>
      </w:pPr>
    </w:p>
    <w:p w:rsidR="00C669B8" w:rsidRDefault="003E2A38" w:rsidP="00B034B3">
      <w:pPr>
        <w:spacing w:before="0" w:after="0"/>
        <w:ind w:firstLine="0"/>
        <w:jc w:val="center"/>
        <w:rPr>
          <w:b/>
        </w:rPr>
      </w:pPr>
      <w:r>
        <w:rPr>
          <w:b/>
        </w:rPr>
        <w:t>Dr. Öğretim Üyesi. Mehmet GAYRETLİ (Üye</w:t>
      </w:r>
      <w:r w:rsidR="00C669B8" w:rsidRPr="00485FBA">
        <w:rPr>
          <w:b/>
        </w:rPr>
        <w:t>)</w:t>
      </w:r>
    </w:p>
    <w:p w:rsidR="00B034B3" w:rsidRPr="00A270A7" w:rsidRDefault="00B034B3" w:rsidP="00B034B3">
      <w:pPr>
        <w:spacing w:before="0" w:after="0"/>
        <w:ind w:firstLine="0"/>
        <w:rPr>
          <w:b/>
        </w:rPr>
      </w:pPr>
    </w:p>
    <w:p w:rsidR="00C669B8" w:rsidRDefault="00C669B8" w:rsidP="00B034B3">
      <w:pPr>
        <w:spacing w:before="0" w:after="0"/>
        <w:ind w:right="23"/>
        <w:jc w:val="center"/>
      </w:pPr>
      <w:r w:rsidRPr="00485FBA">
        <w:t>Yukarıdaki imzaların adı geçen öğretim üyelerine ait olduğunu onaylarım.</w:t>
      </w:r>
    </w:p>
    <w:p w:rsidR="00B034B3" w:rsidRDefault="00B034B3" w:rsidP="00B034B3">
      <w:pPr>
        <w:spacing w:before="0" w:after="0"/>
        <w:ind w:right="23"/>
        <w:jc w:val="center"/>
      </w:pPr>
    </w:p>
    <w:p w:rsidR="00B034B3" w:rsidRDefault="00B034B3" w:rsidP="00B034B3">
      <w:pPr>
        <w:spacing w:before="0" w:after="0"/>
        <w:ind w:right="23"/>
        <w:jc w:val="center"/>
      </w:pPr>
    </w:p>
    <w:p w:rsidR="00972F41" w:rsidRDefault="00B034B3" w:rsidP="00B034B3">
      <w:pPr>
        <w:spacing w:before="0" w:after="0"/>
        <w:jc w:val="right"/>
      </w:pPr>
      <w:r>
        <w:t>…/…/2019</w:t>
      </w:r>
    </w:p>
    <w:p w:rsidR="00B034B3" w:rsidRDefault="00B034B3" w:rsidP="00B034B3">
      <w:pPr>
        <w:spacing w:before="0" w:after="0"/>
        <w:jc w:val="right"/>
      </w:pPr>
    </w:p>
    <w:p w:rsidR="00972F41" w:rsidRPr="00972F41" w:rsidRDefault="00B034B3" w:rsidP="00B034B3">
      <w:pPr>
        <w:spacing w:before="0" w:after="0"/>
        <w:jc w:val="right"/>
        <w:rPr>
          <w:b/>
          <w:bCs/>
        </w:rPr>
      </w:pPr>
      <w:r>
        <w:rPr>
          <w:b/>
          <w:bCs/>
        </w:rPr>
        <w:t>Prof. Dr. Ekrem CENGİZ</w:t>
      </w:r>
    </w:p>
    <w:p w:rsidR="005623DC" w:rsidRDefault="00B034B3" w:rsidP="00B034B3">
      <w:pPr>
        <w:spacing w:before="0" w:after="0"/>
        <w:jc w:val="right"/>
        <w:rPr>
          <w:b/>
          <w:bCs/>
        </w:rPr>
        <w:sectPr w:rsidR="005623DC" w:rsidSect="00EC28CB">
          <w:pgSz w:w="11900" w:h="16840"/>
          <w:pgMar w:top="1701" w:right="1134" w:bottom="1701" w:left="2268" w:header="907" w:footer="624" w:gutter="0"/>
          <w:pgNumType w:fmt="upperRoman"/>
          <w:cols w:space="708"/>
          <w:titlePg/>
          <w:docGrid w:linePitch="326"/>
        </w:sectPr>
      </w:pPr>
      <w:r>
        <w:rPr>
          <w:b/>
          <w:bCs/>
        </w:rPr>
        <w:t>Sosyal Bilimler</w:t>
      </w:r>
      <w:r w:rsidR="005623DC">
        <w:rPr>
          <w:b/>
          <w:bCs/>
        </w:rPr>
        <w:t>Enstitü</w:t>
      </w:r>
      <w:r>
        <w:rPr>
          <w:b/>
          <w:bCs/>
        </w:rPr>
        <w:t>sü</w:t>
      </w:r>
      <w:r w:rsidR="005623DC">
        <w:rPr>
          <w:b/>
          <w:bCs/>
        </w:rPr>
        <w:t xml:space="preserve"> Müdür</w:t>
      </w:r>
    </w:p>
    <w:p w:rsidR="00B034B3" w:rsidRDefault="00B034B3" w:rsidP="00B034B3">
      <w:pPr>
        <w:pStyle w:val="Balk1"/>
        <w:spacing w:before="0"/>
        <w:ind w:firstLine="0"/>
        <w:rPr>
          <w:rFonts w:eastAsia="Times New Roman"/>
        </w:rPr>
      </w:pPr>
      <w:bookmarkStart w:id="2" w:name="_Toc9468854"/>
    </w:p>
    <w:p w:rsidR="00B034B3" w:rsidRDefault="00B034B3" w:rsidP="00B034B3">
      <w:pPr>
        <w:pStyle w:val="Balk1"/>
        <w:spacing w:before="0"/>
        <w:ind w:firstLine="0"/>
        <w:rPr>
          <w:rFonts w:eastAsia="Times New Roman"/>
        </w:rPr>
      </w:pPr>
    </w:p>
    <w:p w:rsidR="00C669B8" w:rsidRDefault="00C669B8" w:rsidP="00B034B3">
      <w:pPr>
        <w:pStyle w:val="Balk1"/>
        <w:spacing w:before="0"/>
        <w:ind w:firstLine="0"/>
        <w:jc w:val="center"/>
        <w:rPr>
          <w:rFonts w:eastAsia="Times New Roman"/>
        </w:rPr>
      </w:pPr>
      <w:r>
        <w:rPr>
          <w:rFonts w:eastAsia="Times New Roman"/>
        </w:rPr>
        <w:t>BİLDİRİM</w:t>
      </w:r>
      <w:bookmarkEnd w:id="2"/>
    </w:p>
    <w:p w:rsidR="00B034B3" w:rsidRDefault="00B034B3" w:rsidP="00B034B3">
      <w:pPr>
        <w:pStyle w:val="Normal1"/>
        <w:widowControl w:val="0"/>
        <w:tabs>
          <w:tab w:val="left" w:pos="8486"/>
        </w:tabs>
        <w:spacing w:after="0"/>
        <w:ind w:firstLine="0"/>
        <w:rPr>
          <w:rFonts w:eastAsiaTheme="minorEastAsia" w:cstheme="minorBidi"/>
          <w:szCs w:val="22"/>
        </w:rPr>
      </w:pPr>
      <w:r>
        <w:rPr>
          <w:rFonts w:eastAsiaTheme="minorEastAsia" w:cstheme="minorBidi"/>
          <w:szCs w:val="22"/>
        </w:rPr>
        <w:t xml:space="preserve"> </w:t>
      </w:r>
    </w:p>
    <w:p w:rsidR="00C51727" w:rsidRDefault="00C51727" w:rsidP="00B034B3">
      <w:pPr>
        <w:pStyle w:val="Normal1"/>
        <w:widowControl w:val="0"/>
        <w:tabs>
          <w:tab w:val="left" w:pos="8486"/>
        </w:tabs>
        <w:spacing w:after="0"/>
        <w:ind w:firstLine="709"/>
      </w:pPr>
      <w:r>
        <w:t xml:space="preserve">Yüksek Lisans </w:t>
      </w:r>
      <w:r w:rsidR="001E4237">
        <w:t xml:space="preserve">Tezi olarak hazırlamış olduğum </w:t>
      </w:r>
      <w:r w:rsidR="00B034B3">
        <w:t>“</w:t>
      </w:r>
      <w:r>
        <w:t>Kur’an Yolu</w:t>
      </w:r>
      <w:r w:rsidR="001E4237">
        <w:t xml:space="preserve"> </w:t>
      </w:r>
      <w:r w:rsidR="009A5F9C">
        <w:t xml:space="preserve">Âile Hukuku Açısından </w:t>
      </w:r>
      <w:r>
        <w:t xml:space="preserve">Tahlil ve Tercihlerinin </w:t>
      </w:r>
      <w:r w:rsidR="009A5F9C">
        <w:t>Değerlendirilmesi</w:t>
      </w:r>
      <w: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B034B3" w:rsidRDefault="00B034B3" w:rsidP="00B034B3">
      <w:pPr>
        <w:pStyle w:val="Normal1"/>
        <w:widowControl w:val="0"/>
        <w:tabs>
          <w:tab w:val="left" w:pos="8486"/>
        </w:tabs>
        <w:spacing w:after="0"/>
        <w:ind w:firstLine="709"/>
      </w:pPr>
    </w:p>
    <w:p w:rsidR="00C669B8" w:rsidRDefault="00C669B8" w:rsidP="00B034B3">
      <w:pPr>
        <w:spacing w:before="0" w:after="0"/>
        <w:ind w:firstLine="720"/>
        <w:rPr>
          <w:rFonts w:eastAsia="Times New Roman" w:cs="Times New Roman"/>
        </w:rPr>
      </w:pPr>
      <w:r>
        <w:rPr>
          <w:rFonts w:eastAsia="Times New Roman" w:cs="Times New Roman"/>
        </w:rPr>
        <w:t>Lisansüstü Eğitim-Öğretim yönetmeliğinin ilgili maddeleri uyarınca gereğinin yapılmasını arz ederim.</w:t>
      </w:r>
    </w:p>
    <w:p w:rsidR="00B034B3" w:rsidRDefault="00B034B3" w:rsidP="00B034B3">
      <w:pPr>
        <w:spacing w:before="0" w:after="0"/>
        <w:ind w:firstLine="720"/>
        <w:rPr>
          <w:rFonts w:eastAsia="Times New Roman" w:cs="Times New Roman"/>
        </w:rPr>
      </w:pPr>
    </w:p>
    <w:p w:rsidR="00B034B3" w:rsidRDefault="00B034B3" w:rsidP="00B034B3">
      <w:pPr>
        <w:spacing w:before="0" w:after="0"/>
        <w:ind w:firstLine="720"/>
        <w:rPr>
          <w:rFonts w:eastAsia="Times New Roman" w:cs="Times New Roman"/>
        </w:rPr>
      </w:pPr>
    </w:p>
    <w:tbl>
      <w:tblPr>
        <w:tblW w:w="8502" w:type="dxa"/>
        <w:tblInd w:w="108" w:type="dxa"/>
        <w:tblLayout w:type="fixed"/>
        <w:tblLook w:val="0000" w:firstRow="0" w:lastRow="0" w:firstColumn="0" w:lastColumn="0" w:noHBand="0" w:noVBand="0"/>
      </w:tblPr>
      <w:tblGrid>
        <w:gridCol w:w="988"/>
        <w:gridCol w:w="7514"/>
      </w:tblGrid>
      <w:tr w:rsidR="00C669B8" w:rsidTr="00186AE9">
        <w:trPr>
          <w:trHeight w:val="713"/>
        </w:trPr>
        <w:tc>
          <w:tcPr>
            <w:tcW w:w="988" w:type="dxa"/>
            <w:tcBorders>
              <w:top w:val="single" w:sz="4" w:space="0" w:color="000000"/>
              <w:left w:val="single" w:sz="4" w:space="0" w:color="000000"/>
            </w:tcBorders>
            <w:shd w:val="clear" w:color="auto" w:fill="FFFFFF"/>
          </w:tcPr>
          <w:p w:rsidR="00C669B8" w:rsidRPr="00181A55" w:rsidRDefault="00C669B8" w:rsidP="00186AE9">
            <w:pPr>
              <w:ind w:firstLine="200"/>
              <w:jc w:val="left"/>
              <w:rPr>
                <w:rFonts w:eastAsia="Times New Roman" w:cs="Times New Roman"/>
                <w:sz w:val="40"/>
                <w:szCs w:val="40"/>
              </w:rPr>
            </w:pPr>
            <w:r w:rsidRPr="00181A55">
              <w:rPr>
                <w:rFonts w:eastAsia="Times New Roman" w:cs="Times New Roman"/>
                <w:b/>
                <w:sz w:val="40"/>
                <w:szCs w:val="40"/>
              </w:rPr>
              <w:t>□</w:t>
            </w:r>
          </w:p>
        </w:tc>
        <w:tc>
          <w:tcPr>
            <w:tcW w:w="7514" w:type="dxa"/>
            <w:tcBorders>
              <w:top w:val="single" w:sz="4" w:space="0" w:color="000000"/>
              <w:left w:val="single" w:sz="4" w:space="0" w:color="000000"/>
              <w:right w:val="single" w:sz="4" w:space="0" w:color="000000"/>
            </w:tcBorders>
            <w:shd w:val="clear" w:color="auto" w:fill="FFFFFF"/>
          </w:tcPr>
          <w:p w:rsidR="00C669B8" w:rsidRDefault="00C669B8" w:rsidP="00186AE9">
            <w:pPr>
              <w:ind w:firstLine="160"/>
              <w:jc w:val="left"/>
              <w:rPr>
                <w:rFonts w:eastAsia="Times New Roman" w:cs="Times New Roman"/>
              </w:rPr>
            </w:pPr>
            <w:r>
              <w:rPr>
                <w:rFonts w:eastAsia="Times New Roman" w:cs="Times New Roman"/>
              </w:rPr>
              <w:t>Tezimin tamamı her yerden erişime açılabilir.</w:t>
            </w:r>
          </w:p>
        </w:tc>
      </w:tr>
      <w:tr w:rsidR="00C669B8" w:rsidTr="00186AE9">
        <w:trPr>
          <w:trHeight w:val="887"/>
        </w:trPr>
        <w:tc>
          <w:tcPr>
            <w:tcW w:w="988" w:type="dxa"/>
            <w:tcBorders>
              <w:top w:val="single" w:sz="4" w:space="0" w:color="000000"/>
              <w:left w:val="single" w:sz="4" w:space="0" w:color="000000"/>
            </w:tcBorders>
            <w:shd w:val="clear" w:color="auto" w:fill="FFFFFF"/>
          </w:tcPr>
          <w:p w:rsidR="00C669B8" w:rsidRPr="004253D5" w:rsidRDefault="00C669B8" w:rsidP="00186AE9">
            <w:pPr>
              <w:ind w:firstLine="200"/>
              <w:jc w:val="left"/>
              <w:rPr>
                <w:rFonts w:eastAsia="Times New Roman" w:cs="Times New Roman"/>
                <w:sz w:val="40"/>
                <w:szCs w:val="40"/>
              </w:rPr>
            </w:pPr>
            <w:r w:rsidRPr="004253D5">
              <w:rPr>
                <w:rFonts w:eastAsia="Times New Roman" w:cs="Times New Roman"/>
                <w:b/>
                <w:sz w:val="40"/>
                <w:szCs w:val="40"/>
              </w:rPr>
              <w:t>□</w:t>
            </w:r>
          </w:p>
        </w:tc>
        <w:tc>
          <w:tcPr>
            <w:tcW w:w="7514" w:type="dxa"/>
            <w:tcBorders>
              <w:top w:val="single" w:sz="4" w:space="0" w:color="000000"/>
              <w:left w:val="single" w:sz="4" w:space="0" w:color="000000"/>
              <w:right w:val="single" w:sz="4" w:space="0" w:color="000000"/>
            </w:tcBorders>
            <w:shd w:val="clear" w:color="auto" w:fill="FFFFFF"/>
          </w:tcPr>
          <w:p w:rsidR="00C669B8" w:rsidRDefault="00C669B8" w:rsidP="00186AE9">
            <w:pPr>
              <w:ind w:firstLine="160"/>
              <w:jc w:val="left"/>
              <w:rPr>
                <w:rFonts w:eastAsia="Times New Roman" w:cs="Times New Roman"/>
              </w:rPr>
            </w:pPr>
            <w:r>
              <w:rPr>
                <w:rFonts w:eastAsia="Times New Roman" w:cs="Times New Roman"/>
              </w:rPr>
              <w:t>Tezim sadece Gümüşhane Üniversitesi yerleşkelerinden erişime açılabilir.</w:t>
            </w:r>
          </w:p>
        </w:tc>
      </w:tr>
      <w:tr w:rsidR="00C669B8" w:rsidTr="00186AE9">
        <w:trPr>
          <w:trHeight w:val="1311"/>
        </w:trPr>
        <w:tc>
          <w:tcPr>
            <w:tcW w:w="988" w:type="dxa"/>
            <w:tcBorders>
              <w:top w:val="single" w:sz="4" w:space="0" w:color="000000"/>
              <w:left w:val="single" w:sz="4" w:space="0" w:color="000000"/>
              <w:bottom w:val="single" w:sz="4" w:space="0" w:color="000000"/>
            </w:tcBorders>
            <w:shd w:val="clear" w:color="auto" w:fill="FFFFFF"/>
          </w:tcPr>
          <w:p w:rsidR="00C669B8" w:rsidRPr="004253D5" w:rsidRDefault="00C669B8" w:rsidP="00186AE9">
            <w:pPr>
              <w:ind w:firstLine="200"/>
              <w:jc w:val="left"/>
              <w:rPr>
                <w:rFonts w:eastAsia="Times New Roman" w:cs="Times New Roman"/>
                <w:sz w:val="40"/>
                <w:szCs w:val="40"/>
              </w:rPr>
            </w:pPr>
            <w:r w:rsidRPr="004253D5">
              <w:rPr>
                <w:rFonts w:eastAsia="Times New Roman" w:cs="Times New Roman"/>
                <w:b/>
                <w:sz w:val="40"/>
                <w:szCs w:val="40"/>
              </w:rPr>
              <w:t>□</w:t>
            </w:r>
          </w:p>
        </w:tc>
        <w:tc>
          <w:tcPr>
            <w:tcW w:w="7514" w:type="dxa"/>
            <w:tcBorders>
              <w:top w:val="single" w:sz="4" w:space="0" w:color="000000"/>
              <w:left w:val="single" w:sz="4" w:space="0" w:color="000000"/>
              <w:bottom w:val="single" w:sz="4" w:space="0" w:color="000000"/>
              <w:right w:val="single" w:sz="4" w:space="0" w:color="000000"/>
            </w:tcBorders>
            <w:shd w:val="clear" w:color="auto" w:fill="FFFFFF"/>
          </w:tcPr>
          <w:p w:rsidR="00C669B8" w:rsidRDefault="00C669B8" w:rsidP="00186AE9">
            <w:pPr>
              <w:ind w:firstLine="160"/>
              <w:jc w:val="left"/>
              <w:rPr>
                <w:rFonts w:eastAsia="Times New Roman" w:cs="Times New Roman"/>
              </w:rPr>
            </w:pPr>
            <w:r>
              <w:rPr>
                <w:rFonts w:eastAsia="Times New Roman" w:cs="Times New Roman"/>
              </w:rPr>
              <w:t>Tezimin .. yıl süreyle erişime açılmasını istemiyorum. Bu sürenin sonunda uzatma için başvuruda bulunmadığım takdirde, tezimin tamamı her yerden erişime açılabilir.</w:t>
            </w:r>
          </w:p>
        </w:tc>
      </w:tr>
    </w:tbl>
    <w:p w:rsidR="00C669B8" w:rsidRDefault="00C669B8" w:rsidP="00C669B8">
      <w:pPr>
        <w:spacing w:after="1679" w:line="1" w:lineRule="auto"/>
        <w:rPr>
          <w:rFonts w:eastAsia="Times New Roman" w:cs="Times New Roman"/>
        </w:rPr>
      </w:pPr>
    </w:p>
    <w:p w:rsidR="00C669B8" w:rsidRDefault="000473C4" w:rsidP="00972F41">
      <w:pPr>
        <w:jc w:val="right"/>
        <w:rPr>
          <w:rFonts w:eastAsia="Times New Roman"/>
        </w:rPr>
      </w:pPr>
      <w:r>
        <w:rPr>
          <w:rFonts w:eastAsia="Times New Roman"/>
        </w:rPr>
        <w:t>31/ 05</w:t>
      </w:r>
      <w:r w:rsidR="00C669B8">
        <w:rPr>
          <w:rFonts w:eastAsia="Times New Roman"/>
        </w:rPr>
        <w:t xml:space="preserve"> /</w:t>
      </w:r>
      <w:r>
        <w:rPr>
          <w:rFonts w:eastAsia="Times New Roman"/>
        </w:rPr>
        <w:t>2019</w:t>
      </w:r>
    </w:p>
    <w:p w:rsidR="00AA3CE7" w:rsidRPr="00186AE9" w:rsidRDefault="00C51727" w:rsidP="00186AE9">
      <w:pPr>
        <w:jc w:val="right"/>
        <w:rPr>
          <w:rFonts w:eastAsia="Times New Roman"/>
          <w:b/>
        </w:rPr>
        <w:sectPr w:rsidR="00AA3CE7" w:rsidRPr="00186AE9" w:rsidSect="00AA3CE7">
          <w:pgSz w:w="11906" w:h="16838"/>
          <w:pgMar w:top="1701" w:right="1134" w:bottom="1701" w:left="2268" w:header="708" w:footer="708" w:gutter="0"/>
          <w:pgNumType w:fmt="upperRoman" w:start="3"/>
          <w:cols w:space="708"/>
          <w:docGrid w:linePitch="360"/>
        </w:sectPr>
      </w:pPr>
      <w:r>
        <w:rPr>
          <w:rFonts w:eastAsia="Times New Roman"/>
          <w:b/>
        </w:rPr>
        <w:t>Hamza KAYA</w:t>
      </w:r>
    </w:p>
    <w:p w:rsidR="00186AE9" w:rsidRDefault="00186AE9" w:rsidP="00186AE9">
      <w:pPr>
        <w:pStyle w:val="Balk1"/>
        <w:spacing w:before="0"/>
        <w:ind w:firstLine="0"/>
        <w:rPr>
          <w:rFonts w:eastAsia="Times New Roman"/>
        </w:rPr>
      </w:pPr>
      <w:bookmarkStart w:id="3" w:name="_Toc9468855"/>
    </w:p>
    <w:p w:rsidR="00186AE9" w:rsidRDefault="00186AE9" w:rsidP="00186AE9">
      <w:pPr>
        <w:pStyle w:val="Balk1"/>
        <w:spacing w:before="0"/>
        <w:ind w:firstLine="0"/>
        <w:rPr>
          <w:rFonts w:eastAsia="Times New Roman"/>
        </w:rPr>
      </w:pPr>
    </w:p>
    <w:p w:rsidR="00186AE9" w:rsidRDefault="00972F41" w:rsidP="00186AE9">
      <w:pPr>
        <w:pStyle w:val="Balk1"/>
        <w:spacing w:before="0"/>
        <w:ind w:firstLine="0"/>
        <w:jc w:val="center"/>
        <w:rPr>
          <w:rFonts w:eastAsia="Times New Roman"/>
        </w:rPr>
      </w:pPr>
      <w:r>
        <w:rPr>
          <w:rFonts w:eastAsia="Times New Roman"/>
        </w:rPr>
        <w:t>ÖNSÖZ</w:t>
      </w:r>
      <w:bookmarkEnd w:id="3"/>
    </w:p>
    <w:p w:rsidR="00186AE9" w:rsidRDefault="00186AE9" w:rsidP="00186AE9">
      <w:pPr>
        <w:pStyle w:val="Balk1"/>
        <w:spacing w:before="0"/>
        <w:ind w:firstLine="0"/>
        <w:rPr>
          <w:rFonts w:eastAsia="Times New Roman"/>
        </w:rPr>
      </w:pPr>
    </w:p>
    <w:p w:rsidR="00C51727" w:rsidRPr="00186AE9" w:rsidRDefault="00C51727" w:rsidP="00186AE9">
      <w:pPr>
        <w:pStyle w:val="Balk1"/>
        <w:spacing w:before="0"/>
        <w:ind w:firstLine="708"/>
        <w:rPr>
          <w:rFonts w:eastAsia="Times New Roman"/>
          <w:b w:val="0"/>
          <w:bCs w:val="0"/>
        </w:rPr>
      </w:pPr>
      <w:r w:rsidRPr="00186AE9">
        <w:rPr>
          <w:b w:val="0"/>
          <w:bCs w:val="0"/>
        </w:rPr>
        <w:t>İnsanlığın en önemli ve en ka</w:t>
      </w:r>
      <w:r w:rsidR="00F70FE2" w:rsidRPr="00186AE9">
        <w:rPr>
          <w:b w:val="0"/>
          <w:bCs w:val="0"/>
        </w:rPr>
        <w:t xml:space="preserve">dim kurumu şüphesiz </w:t>
      </w:r>
      <w:r w:rsidR="00AD12CB" w:rsidRPr="00186AE9">
        <w:rPr>
          <w:b w:val="0"/>
          <w:bCs w:val="0"/>
        </w:rPr>
        <w:t>âile</w:t>
      </w:r>
      <w:r w:rsidRPr="00186AE9">
        <w:rPr>
          <w:b w:val="0"/>
          <w:bCs w:val="0"/>
        </w:rPr>
        <w:t xml:space="preserve">dir. Toplumun temelini </w:t>
      </w:r>
      <w:r w:rsidR="00AD12CB" w:rsidRPr="00186AE9">
        <w:rPr>
          <w:b w:val="0"/>
          <w:bCs w:val="0"/>
        </w:rPr>
        <w:t>âile</w:t>
      </w:r>
      <w:r w:rsidRPr="00186AE9">
        <w:rPr>
          <w:b w:val="0"/>
          <w:bCs w:val="0"/>
        </w:rPr>
        <w:t xml:space="preserve"> oluşturur. </w:t>
      </w:r>
      <w:r w:rsidR="00AD12CB" w:rsidRPr="00186AE9">
        <w:rPr>
          <w:b w:val="0"/>
          <w:bCs w:val="0"/>
        </w:rPr>
        <w:t>Âile</w:t>
      </w:r>
      <w:r w:rsidRPr="00186AE9">
        <w:rPr>
          <w:b w:val="0"/>
          <w:bCs w:val="0"/>
        </w:rPr>
        <w:t xml:space="preserve">, insanın fıtri açıdan ihtiyaç duyduğu ilk müessesedir. İnsanlığın evrensel ve sürekli olan kurumlarından birisini oluşturan ve nikâh akdinin bir sonucu olarak ortaya çıkan </w:t>
      </w:r>
      <w:r w:rsidR="00AD12CB" w:rsidRPr="00186AE9">
        <w:rPr>
          <w:b w:val="0"/>
          <w:bCs w:val="0"/>
        </w:rPr>
        <w:t>âile</w:t>
      </w:r>
      <w:r w:rsidRPr="00186AE9">
        <w:rPr>
          <w:b w:val="0"/>
          <w:bCs w:val="0"/>
        </w:rPr>
        <w:t xml:space="preserve">, evvelemirde sosyal ve ahlaki bir kurumdur. Dünyanın hiçbir yerinde </w:t>
      </w:r>
      <w:r w:rsidR="00AD12CB" w:rsidRPr="00186AE9">
        <w:rPr>
          <w:b w:val="0"/>
          <w:bCs w:val="0"/>
        </w:rPr>
        <w:t>âile</w:t>
      </w:r>
      <w:r w:rsidRPr="00186AE9">
        <w:rPr>
          <w:b w:val="0"/>
          <w:bCs w:val="0"/>
        </w:rPr>
        <w:t xml:space="preserve">nin önemi azalmamıştır. Ülkemiz dâhil dünyada birçok ülkede </w:t>
      </w:r>
      <w:r w:rsidR="002B4365" w:rsidRPr="00186AE9">
        <w:rPr>
          <w:b w:val="0"/>
          <w:bCs w:val="0"/>
        </w:rPr>
        <w:t>â</w:t>
      </w:r>
      <w:r w:rsidR="00AD12CB" w:rsidRPr="00186AE9">
        <w:rPr>
          <w:b w:val="0"/>
          <w:bCs w:val="0"/>
        </w:rPr>
        <w:t>ile</w:t>
      </w:r>
      <w:r w:rsidR="007C76B7" w:rsidRPr="00186AE9">
        <w:rPr>
          <w:b w:val="0"/>
          <w:bCs w:val="0"/>
        </w:rPr>
        <w:t xml:space="preserve"> kurumunun önemine binâ</w:t>
      </w:r>
      <w:r w:rsidRPr="00186AE9">
        <w:rPr>
          <w:b w:val="0"/>
          <w:bCs w:val="0"/>
        </w:rPr>
        <w:t>en bakanlıklar kurulmuştur.</w:t>
      </w:r>
      <w:r w:rsidR="00D90EFC" w:rsidRPr="00186AE9">
        <w:rPr>
          <w:b w:val="0"/>
          <w:bCs w:val="0"/>
        </w:rPr>
        <w:t xml:space="preserve"> Ancak tüm bunlara rağmen </w:t>
      </w:r>
      <w:r w:rsidR="005530AF" w:rsidRPr="00186AE9">
        <w:rPr>
          <w:b w:val="0"/>
          <w:bCs w:val="0"/>
        </w:rPr>
        <w:t xml:space="preserve">âile kurumuna gereken ihtimamın </w:t>
      </w:r>
      <w:r w:rsidR="00EE3229" w:rsidRPr="00186AE9">
        <w:rPr>
          <w:b w:val="0"/>
          <w:bCs w:val="0"/>
        </w:rPr>
        <w:t>gösterildiğinden bahsedemeyiz.</w:t>
      </w:r>
      <w:r w:rsidRPr="00186AE9">
        <w:rPr>
          <w:b w:val="0"/>
          <w:bCs w:val="0"/>
        </w:rPr>
        <w:t xml:space="preserve"> </w:t>
      </w:r>
      <w:r w:rsidR="00AD12CB" w:rsidRPr="00186AE9">
        <w:rPr>
          <w:b w:val="0"/>
          <w:bCs w:val="0"/>
        </w:rPr>
        <w:t>Âile</w:t>
      </w:r>
      <w:r w:rsidRPr="00186AE9">
        <w:rPr>
          <w:b w:val="0"/>
          <w:bCs w:val="0"/>
        </w:rPr>
        <w:t xml:space="preserve"> olmadan gerek bedensel gerekse ruhsal açıdan sağlıklı bireylerden bahsetmem</w:t>
      </w:r>
      <w:r w:rsidR="007C76B7" w:rsidRPr="00186AE9">
        <w:rPr>
          <w:b w:val="0"/>
          <w:bCs w:val="0"/>
        </w:rPr>
        <w:t xml:space="preserve">iz mümkün değildir. </w:t>
      </w:r>
      <w:r w:rsidRPr="00186AE9">
        <w:rPr>
          <w:b w:val="0"/>
          <w:bCs w:val="0"/>
        </w:rPr>
        <w:t>Zayıf bireylerin güçlü toplumları inşa etmesi mümkün değildir. Evlenmek hayırlı bir toplumun inşası için ruhen ve bedenen sağlıklı olan tüm bir</w:t>
      </w:r>
      <w:r w:rsidR="00C371B1" w:rsidRPr="00186AE9">
        <w:rPr>
          <w:b w:val="0"/>
          <w:bCs w:val="0"/>
        </w:rPr>
        <w:t>eylerin temel hakkıdır.</w:t>
      </w:r>
    </w:p>
    <w:p w:rsidR="00C51727" w:rsidRDefault="00041FF8" w:rsidP="00186AE9">
      <w:pPr>
        <w:spacing w:before="0" w:after="0"/>
      </w:pPr>
      <w:r>
        <w:t>Yüce</w:t>
      </w:r>
      <w:r w:rsidR="00C51727">
        <w:t xml:space="preserve"> Allah insanı bu ihtiyaca meyyal yaratmıştır. “</w:t>
      </w:r>
      <w:r w:rsidR="00C51727">
        <w:rPr>
          <w:i/>
        </w:rPr>
        <w:t>Kendileri ile huzur bulasınız diye sizin için türünüzden eşler yaratması ve aranızda bir sevgi ve merhamet var etmesi de onun (varlığının ve kudretinin) delillerindendir. Şüphesiz bunda düşünen bir toplum için elbette ibretler vardır</w:t>
      </w:r>
      <w:r w:rsidR="00C51727">
        <w:t xml:space="preserve">.” (er-Rum, 30/21) mealindeki </w:t>
      </w:r>
      <w:r w:rsidR="00C03009">
        <w:t>âyet</w:t>
      </w:r>
      <w:r w:rsidR="00C51727">
        <w:t xml:space="preserve">, bu konuda yol gösterecek en önemli delillerdendir. İnsan neslinin kıyamete kadar sürekliliğini murad eden rabbimiz, bunu </w:t>
      </w:r>
      <w:r w:rsidR="00F90C68">
        <w:t>ilâhi</w:t>
      </w:r>
      <w:r w:rsidR="00C51727">
        <w:t xml:space="preserve"> bir kanun olarak erkek ve kadının birlikte yaşamasına bağlamıştır. Bu birlikteliğin Allah’ın emir buyurduğu ölçülere göre olmasının adı nikâhtır. </w:t>
      </w:r>
      <w:r w:rsidR="00AD12CB">
        <w:t>Âile</w:t>
      </w:r>
      <w:r w:rsidR="00C51727">
        <w:t xml:space="preserve">nin kurulması meşru olmalı. Nikâh akdi olmadan, gayrimeşru yollardan kurulmuş birlikteliğe </w:t>
      </w:r>
      <w:r w:rsidR="00D129BD">
        <w:t>â</w:t>
      </w:r>
      <w:r w:rsidR="00AD12CB">
        <w:t>ile</w:t>
      </w:r>
      <w:r w:rsidR="00C51727">
        <w:t xml:space="preserve"> dememiz mümkün değildir. Evli</w:t>
      </w:r>
      <w:r w:rsidR="00497C05">
        <w:t>likte meşruiyetin kaynağı nikâhtır</w:t>
      </w:r>
      <w:r w:rsidR="00C51727">
        <w:t>.</w:t>
      </w:r>
    </w:p>
    <w:p w:rsidR="00C51727" w:rsidRDefault="005C0B8D" w:rsidP="0058469E">
      <w:r>
        <w:t>İslâm</w:t>
      </w:r>
      <w:r w:rsidR="00C51727">
        <w:t xml:space="preserve"> Hukuk usulünde makasıd-ı hamse diye ifade edilen beş temel esastan biri de neslin korun</w:t>
      </w:r>
      <w:r w:rsidR="001F4048">
        <w:t xml:space="preserve">masıdır. Neslin korunması için </w:t>
      </w:r>
      <w:r w:rsidR="00041FF8">
        <w:t>yüce</w:t>
      </w:r>
      <w:r w:rsidR="001F4048">
        <w:t xml:space="preserve"> d</w:t>
      </w:r>
      <w:r w:rsidR="00C51727">
        <w:t xml:space="preserve">inimiz </w:t>
      </w:r>
      <w:r>
        <w:t>İslâm</w:t>
      </w:r>
      <w:r w:rsidR="00C51727">
        <w:t xml:space="preserve"> bir takım tedbirler almıştır. </w:t>
      </w:r>
      <w:r w:rsidR="00C51727">
        <w:rPr>
          <w:i/>
        </w:rPr>
        <w:t>“Zinaya yaklaşmayın. Çünkü o, son derece çirkin bir iştir ve çok kötü bir yoldur.”</w:t>
      </w:r>
      <w:r w:rsidR="00C51727">
        <w:t xml:space="preserve"> (İsra,17/32)  Bu </w:t>
      </w:r>
      <w:r w:rsidR="00C03009">
        <w:t>âyet</w:t>
      </w:r>
      <w:r w:rsidR="00C51727">
        <w:t xml:space="preserve">in ifadesine göre iffetsizlik veya iffetsizliğe varacak her davranış kesin olarak yasaklanmıştır. Neslin korunmasını hedefleyen </w:t>
      </w:r>
      <w:r w:rsidR="00041FF8">
        <w:t>yüce</w:t>
      </w:r>
      <w:r w:rsidR="00C51727">
        <w:t xml:space="preserve"> dinimiz </w:t>
      </w:r>
      <w:r>
        <w:t>İslâm</w:t>
      </w:r>
      <w:r w:rsidR="00C51727">
        <w:t xml:space="preserve">, nikâh akdiyle evlenmeyi meşru kılmıştır ve bu konu hakkında birçok </w:t>
      </w:r>
      <w:r w:rsidR="00C03009">
        <w:t>âyet</w:t>
      </w:r>
      <w:r w:rsidR="00C51727">
        <w:t xml:space="preserve"> nazil olmuştur. İşte bu </w:t>
      </w:r>
      <w:r w:rsidR="00C03009">
        <w:t>âyet</w:t>
      </w:r>
      <w:r w:rsidR="00C51727">
        <w:t xml:space="preserve">lerin incelenmesinde tezimize kaynaklık eden eser Hayrettin Karaman, Mustafa Çağrıcı, İbrahim Kâfi Dönmez, Sadrettin Gümüş, tarafından telif edilen </w:t>
      </w:r>
      <w:r w:rsidR="00C51727">
        <w:rPr>
          <w:i/>
        </w:rPr>
        <w:t>Kur’ân Yolu Türkçe Meal ve Tefsiri</w:t>
      </w:r>
      <w:r w:rsidR="00C51727">
        <w:t xml:space="preserve">’dir. Bu tefsirimiz incelenirken </w:t>
      </w:r>
      <w:r w:rsidR="00C51727">
        <w:lastRenderedPageBreak/>
        <w:t>başvurduğumuz önemli kaynaklar, Fahreddin er-</w:t>
      </w:r>
      <w:r w:rsidR="00C677FC">
        <w:t>Râzî’nin Mefâtîhu’l</w:t>
      </w:r>
      <w:r w:rsidR="00C51727">
        <w:rPr>
          <w:i/>
        </w:rPr>
        <w:t>-Gayb</w:t>
      </w:r>
      <w:r w:rsidR="00C51727">
        <w:t xml:space="preserve">’ı ve </w:t>
      </w:r>
      <w:r w:rsidR="00C03009">
        <w:t>âyet</w:t>
      </w:r>
      <w:r w:rsidR="00C51727">
        <w:t>leri nüzul açısından ele alırken çokça riv</w:t>
      </w:r>
      <w:r w:rsidR="00C03009">
        <w:t>âyet</w:t>
      </w:r>
      <w:r w:rsidR="00C51727">
        <w:t xml:space="preserve"> bulduğumuz İbn Cerîr et-Taberînin </w:t>
      </w:r>
      <w:r w:rsidR="00C51727">
        <w:rPr>
          <w:i/>
        </w:rPr>
        <w:t>Câmiu’l-Beyân’</w:t>
      </w:r>
      <w:r w:rsidR="00C51727">
        <w:t>ı ve cumhuriyet döneminin en önemli tefsiri Muhammed Hamdi Yazır</w:t>
      </w:r>
      <w:r w:rsidR="00F90C68">
        <w:t>’ın</w:t>
      </w:r>
      <w:r w:rsidR="00C51727">
        <w:t xml:space="preserve"> </w:t>
      </w:r>
      <w:r w:rsidR="00C51727">
        <w:rPr>
          <w:i/>
        </w:rPr>
        <w:t>Hak Dini Kur’ân Dili</w:t>
      </w:r>
      <w:r w:rsidR="00C51727">
        <w:t xml:space="preserve">, eseri olmuştur. Tezimiz üç bölümden oluşmaktadır. Birinci bölüm </w:t>
      </w:r>
      <w:r w:rsidR="00AD12CB">
        <w:t>Âile</w:t>
      </w:r>
      <w:r w:rsidR="00C43519">
        <w:t xml:space="preserve">yi oluşturan bireylerin </w:t>
      </w:r>
      <w:r w:rsidR="008D335A">
        <w:t>(kadın ve erkeğin yaratılması meselesi)</w:t>
      </w:r>
      <w:r w:rsidR="00C51727">
        <w:t xml:space="preserve"> ve </w:t>
      </w:r>
      <w:r>
        <w:t>İslâm</w:t>
      </w:r>
      <w:r w:rsidR="00C51727">
        <w:t xml:space="preserve">da </w:t>
      </w:r>
      <w:r w:rsidR="00625AB2">
        <w:t>â</w:t>
      </w:r>
      <w:r w:rsidR="00AD12CB">
        <w:t>ile</w:t>
      </w:r>
      <w:r w:rsidR="00D3235A">
        <w:t xml:space="preserve"> kurumunu</w:t>
      </w:r>
      <w:r w:rsidR="00C51727">
        <w:t xml:space="preserve"> açıklayarak evlilik öncesi süreçle ilgili </w:t>
      </w:r>
      <w:r w:rsidR="00C03009">
        <w:t>âyet</w:t>
      </w:r>
      <w:r w:rsidR="00C51727">
        <w:t xml:space="preserve"> ve fıkhi görüşler incelenmiştir. İkinci bölümde nikâh akdinin gerçekleşmesi için temel şartlar ve nikâh sonrası süreç ele alınmıştır. Üçüncü bölümde ise talak, iddet ve nafaka gibi konular ele alınmıştır. Tez konusunun belirlenmesinde ve bu çalışmanın ortaya çıkmasında kuşkusuz en belirgin katkı, önce danışman hocama aittir. Bu çerçevede tez konusunun belirlenmesinden tamamlanmasına kadar geçen süre zarfında tüm meşguliyetine rağmen ilgi ve katkılarını esirgemeyerek her konuda ufuk açıcı yönlendirmelerde bulunan, çeşitli eleştirileriyle düşüncelerimi tashih eden ve çalışmamı sabırla yöneten Dr. Öğretim Üyesi Yılmaz FİDAN Bey’e müteşekkirim. Değerli zamanlarını ayırarak bu çalışmayı okuyup tashih eden, öneri ve tenkitleri </w:t>
      </w:r>
      <w:r w:rsidR="00C17000">
        <w:t>ile yardımlarını esirgemeyen, Doç Dr. Fetullah YI</w:t>
      </w:r>
      <w:r w:rsidR="00CF65E8">
        <w:t>L</w:t>
      </w:r>
      <w:r w:rsidR="00C17000">
        <w:t>MAZ Bey’e</w:t>
      </w:r>
      <w:r w:rsidR="00E11283">
        <w:t xml:space="preserve"> ve</w:t>
      </w:r>
      <w:r w:rsidR="002D4380">
        <w:t xml:space="preserve"> Dr. Öğretim Üyesi M</w:t>
      </w:r>
      <w:r w:rsidR="00D56EC0">
        <w:t>eh</w:t>
      </w:r>
      <w:r w:rsidR="002D4380">
        <w:t>met GAYRETLİ Bey’e</w:t>
      </w:r>
      <w:r w:rsidR="00D56EC0">
        <w:t xml:space="preserve"> teşekkür ederim.</w:t>
      </w:r>
      <w:r w:rsidR="002E56D9">
        <w:t xml:space="preserve"> </w:t>
      </w:r>
      <w:r w:rsidR="00824321">
        <w:t>Bu</w:t>
      </w:r>
      <w:r w:rsidR="002E56D9">
        <w:t xml:space="preserve"> </w:t>
      </w:r>
      <w:r w:rsidR="00C31DE3">
        <w:t>süreçt</w:t>
      </w:r>
      <w:r w:rsidR="00A23DC2">
        <w:t>e tezin</w:t>
      </w:r>
      <w:r w:rsidR="00824321">
        <w:t xml:space="preserve"> </w:t>
      </w:r>
      <w:r w:rsidR="002E56D9">
        <w:t xml:space="preserve">düzenlenmesi </w:t>
      </w:r>
      <w:r w:rsidR="006C5D43">
        <w:t xml:space="preserve">ve tüm teknik </w:t>
      </w:r>
      <w:r w:rsidR="00A23DC2">
        <w:t>detaylarında bana yardımını esirgemeyen kıymetli dostum Mehmet Ali YİĞİT hocama teşekkür</w:t>
      </w:r>
      <w:r w:rsidR="00C51727">
        <w:t xml:space="preserve"> ediyorum.</w:t>
      </w:r>
    </w:p>
    <w:p w:rsidR="00186AE9" w:rsidRDefault="00186AE9" w:rsidP="0058469E"/>
    <w:p w:rsidR="00C51727" w:rsidRDefault="00C51727" w:rsidP="00186AE9">
      <w:pPr>
        <w:pStyle w:val="Normal1"/>
        <w:spacing w:before="120" w:after="120"/>
        <w:ind w:left="5387"/>
        <w:jc w:val="right"/>
        <w:rPr>
          <w:b/>
        </w:rPr>
      </w:pPr>
      <w:r>
        <w:rPr>
          <w:b/>
        </w:rPr>
        <w:t>Gümüşhane –2019</w:t>
      </w:r>
    </w:p>
    <w:p w:rsidR="00C51727" w:rsidRDefault="00C51727" w:rsidP="00186AE9">
      <w:pPr>
        <w:pStyle w:val="Normal1"/>
        <w:spacing w:before="120" w:after="120"/>
        <w:ind w:left="5387"/>
        <w:jc w:val="right"/>
        <w:rPr>
          <w:b/>
        </w:rPr>
      </w:pPr>
      <w:r>
        <w:rPr>
          <w:b/>
        </w:rPr>
        <w:t>Hamza KAYA</w:t>
      </w:r>
    </w:p>
    <w:p w:rsidR="00C51727" w:rsidRPr="00AA3CE7" w:rsidRDefault="00C51727" w:rsidP="00AA3CE7">
      <w:pPr>
        <w:spacing w:before="0" w:after="200" w:line="276" w:lineRule="auto"/>
        <w:ind w:firstLine="0"/>
        <w:jc w:val="left"/>
        <w:rPr>
          <w:rFonts w:eastAsia="Times New Roman" w:cs="Times New Roman"/>
          <w:b/>
          <w:szCs w:val="24"/>
        </w:rPr>
      </w:pPr>
      <w:r>
        <w:rPr>
          <w:b/>
        </w:rPr>
        <w:br w:type="page"/>
      </w:r>
    </w:p>
    <w:p w:rsidR="00CC7DE2" w:rsidRDefault="00CC7DE2" w:rsidP="00C22B95">
      <w:pPr>
        <w:pStyle w:val="Balk1"/>
        <w:spacing w:before="0"/>
        <w:jc w:val="center"/>
        <w:rPr>
          <w:rFonts w:eastAsia="Times New Roman"/>
        </w:rPr>
      </w:pPr>
      <w:bookmarkStart w:id="4" w:name="_Toc9468856"/>
    </w:p>
    <w:p w:rsidR="00CC7DE2" w:rsidRDefault="00CC7DE2" w:rsidP="00C22B95">
      <w:pPr>
        <w:pStyle w:val="Balk1"/>
        <w:spacing w:before="0"/>
        <w:jc w:val="center"/>
        <w:rPr>
          <w:rFonts w:eastAsia="Times New Roman"/>
        </w:rPr>
      </w:pPr>
    </w:p>
    <w:p w:rsidR="00471F64" w:rsidRDefault="00C669B8" w:rsidP="00E20DBA">
      <w:pPr>
        <w:pStyle w:val="Balk1"/>
        <w:spacing w:before="0"/>
        <w:ind w:firstLine="0"/>
        <w:jc w:val="center"/>
        <w:rPr>
          <w:rFonts w:eastAsia="Times New Roman"/>
        </w:rPr>
      </w:pPr>
      <w:r>
        <w:rPr>
          <w:rFonts w:eastAsia="Times New Roman"/>
        </w:rPr>
        <w:t>ÖZET</w:t>
      </w:r>
      <w:bookmarkEnd w:id="4"/>
    </w:p>
    <w:p w:rsidR="00471F64" w:rsidRDefault="00471F64" w:rsidP="00471F64">
      <w:pPr>
        <w:pStyle w:val="Balk1"/>
        <w:spacing w:before="0"/>
        <w:jc w:val="center"/>
        <w:rPr>
          <w:rFonts w:eastAsia="Times New Roman"/>
        </w:rPr>
      </w:pPr>
    </w:p>
    <w:p w:rsidR="00C669B8" w:rsidRPr="00471F64" w:rsidRDefault="00C22B95" w:rsidP="00181A55">
      <w:pPr>
        <w:pStyle w:val="Balk1"/>
        <w:spacing w:before="0"/>
        <w:ind w:firstLine="708"/>
        <w:rPr>
          <w:rFonts w:eastAsia="Times New Roman"/>
        </w:rPr>
      </w:pPr>
      <w:r w:rsidRPr="00CC7DE2">
        <w:rPr>
          <w:b w:val="0"/>
        </w:rPr>
        <w:t>[</w:t>
      </w:r>
      <w:r w:rsidR="00C51727" w:rsidRPr="00CC7DE2">
        <w:rPr>
          <w:b w:val="0"/>
        </w:rPr>
        <w:t>Kaya</w:t>
      </w:r>
      <w:r w:rsidR="00C669B8" w:rsidRPr="00CC7DE2">
        <w:rPr>
          <w:b w:val="0"/>
        </w:rPr>
        <w:t xml:space="preserve">, </w:t>
      </w:r>
      <w:r w:rsidR="00C51727" w:rsidRPr="00CC7DE2">
        <w:rPr>
          <w:b w:val="0"/>
        </w:rPr>
        <w:t>Hamza</w:t>
      </w:r>
      <w:r w:rsidRPr="00CC7DE2">
        <w:rPr>
          <w:b w:val="0"/>
        </w:rPr>
        <w:t>]</w:t>
      </w:r>
      <w:r w:rsidR="003E0FD2">
        <w:rPr>
          <w:b w:val="0"/>
        </w:rPr>
        <w:t>.</w:t>
      </w:r>
      <w:r w:rsidR="00C669B8" w:rsidRPr="00CC7DE2">
        <w:rPr>
          <w:b w:val="0"/>
        </w:rPr>
        <w:t xml:space="preserve"> </w:t>
      </w:r>
      <w:r w:rsidR="00C51727" w:rsidRPr="00CC7DE2">
        <w:rPr>
          <w:b w:val="0"/>
        </w:rPr>
        <w:t xml:space="preserve">Kur’an Yolu </w:t>
      </w:r>
      <w:r w:rsidR="00816BF0" w:rsidRPr="00CC7DE2">
        <w:rPr>
          <w:b w:val="0"/>
        </w:rPr>
        <w:t>Tahlil ve Tercihlerinin</w:t>
      </w:r>
      <w:r w:rsidR="00C51727" w:rsidRPr="00CC7DE2">
        <w:rPr>
          <w:b w:val="0"/>
        </w:rPr>
        <w:t xml:space="preserve"> </w:t>
      </w:r>
      <w:r w:rsidR="00AD12CB" w:rsidRPr="00CC7DE2">
        <w:rPr>
          <w:b w:val="0"/>
        </w:rPr>
        <w:t>Âile</w:t>
      </w:r>
      <w:r w:rsidR="00C51727" w:rsidRPr="00CC7DE2">
        <w:rPr>
          <w:b w:val="0"/>
        </w:rPr>
        <w:t xml:space="preserve"> Hukuku Açısından Değerlendirilmesi</w:t>
      </w:r>
      <w:r w:rsidR="00C669B8" w:rsidRPr="00CC7DE2">
        <w:rPr>
          <w:b w:val="0"/>
        </w:rPr>
        <w:t>, Yüksek Lisans Tezi, 2019, (</w:t>
      </w:r>
      <w:r w:rsidR="00CF65E8">
        <w:rPr>
          <w:b w:val="0"/>
        </w:rPr>
        <w:t>88</w:t>
      </w:r>
      <w:r w:rsidR="00C669B8" w:rsidRPr="00CC7DE2">
        <w:rPr>
          <w:b w:val="0"/>
        </w:rPr>
        <w:t xml:space="preserve"> sayfa)</w:t>
      </w:r>
    </w:p>
    <w:p w:rsidR="00C51727" w:rsidRDefault="005C0B8D" w:rsidP="00C31DE3">
      <w:pPr>
        <w:spacing w:before="0" w:after="0"/>
        <w:ind w:firstLine="708"/>
      </w:pPr>
      <w:r>
        <w:t>İslâm</w:t>
      </w:r>
      <w:r w:rsidR="00C51727">
        <w:t xml:space="preserve"> Hukuku üç ana bölümden oluşmaktadır: İbadat, Muamelat ve Ukubat. </w:t>
      </w:r>
      <w:r>
        <w:t>İslâm</w:t>
      </w:r>
      <w:r w:rsidR="00C51727">
        <w:t xml:space="preserve"> Hukukunda muamelatın içinde münekahat başlığı altında incelenen </w:t>
      </w:r>
      <w:r w:rsidR="00AD12CB">
        <w:t>Âile</w:t>
      </w:r>
      <w:r w:rsidR="00C51727">
        <w:t xml:space="preserve"> Hukuku, son dönemlerde muasır âlimler tarafından “</w:t>
      </w:r>
      <w:r w:rsidR="00C51727">
        <w:rPr>
          <w:i/>
        </w:rPr>
        <w:t>Ahvalü’ş-Şahsiye</w:t>
      </w:r>
      <w:r w:rsidR="00C51727">
        <w:t xml:space="preserve">” olarak müstakil bir şekilde ele alınmıştır. Tarih boyu </w:t>
      </w:r>
      <w:r w:rsidR="00092FBA">
        <w:t>â</w:t>
      </w:r>
      <w:r w:rsidR="00AD12CB">
        <w:t>ile</w:t>
      </w:r>
      <w:r w:rsidR="00C51727">
        <w:t xml:space="preserve"> önemini korumuş ve tüm insanlığın üzerinde hukuk ürettiği bir konu olmuştur. İnsanlığa dünya ve ahiret saadeti vadeden dinimizin temel kaynağı Kur’ân’da, </w:t>
      </w:r>
      <w:r w:rsidR="00AD12CB">
        <w:t>Âile</w:t>
      </w:r>
      <w:r w:rsidR="00C51727">
        <w:t xml:space="preserve"> Hukukuyla alakalı yetmiş kusur </w:t>
      </w:r>
      <w:r w:rsidR="00C03009">
        <w:t>âyet</w:t>
      </w:r>
      <w:r w:rsidR="00C51727">
        <w:t xml:space="preserve"> mevcuttur. </w:t>
      </w:r>
      <w:r w:rsidR="00AD12CB">
        <w:t>Âile</w:t>
      </w:r>
      <w:r w:rsidR="00C51727">
        <w:t xml:space="preserve"> Hukuku hükümlerinin tek tek vahye dayanma oranı, diğer hukuk alanlarına oranla daha yüksektir. Hayrettin Karaman, Mustafa Çağrıcı, İbrahim Kâfi </w:t>
      </w:r>
      <w:r w:rsidR="005206BA">
        <w:t>Dönmez</w:t>
      </w:r>
      <w:r w:rsidR="00092FBA">
        <w:t xml:space="preserve"> ve Sadrettin Gümüş</w:t>
      </w:r>
      <w:r w:rsidR="00C51727">
        <w:t xml:space="preserve"> tarafından telif edilen </w:t>
      </w:r>
      <w:r w:rsidR="00C51727">
        <w:rPr>
          <w:i/>
        </w:rPr>
        <w:t>Kur’ân Yolu Türkçe Meal ve Tefsir,</w:t>
      </w:r>
      <w:r w:rsidR="00C51727">
        <w:t xml:space="preserve"> eserinde </w:t>
      </w:r>
      <w:r w:rsidR="00092FBA">
        <w:t>â</w:t>
      </w:r>
      <w:r w:rsidR="00AD12CB">
        <w:t>ile</w:t>
      </w:r>
      <w:r w:rsidR="00C51727">
        <w:t xml:space="preserve"> hukuku açısından ahkâm </w:t>
      </w:r>
      <w:r w:rsidR="00C03009">
        <w:t>âyet</w:t>
      </w:r>
      <w:r w:rsidR="00C51727">
        <w:t xml:space="preserve">lerinin değerlendirilmesi tezimizin konusunu oluşturmaktadır. Bu çalışmamızda </w:t>
      </w:r>
      <w:r w:rsidR="00C51727" w:rsidRPr="005206BA">
        <w:rPr>
          <w:i/>
          <w:iCs/>
        </w:rPr>
        <w:t>Kuran Yolu</w:t>
      </w:r>
      <w:r w:rsidR="00C51727">
        <w:t xml:space="preserve"> müelliflerinin </w:t>
      </w:r>
      <w:r w:rsidR="00C03009">
        <w:t>âyet</w:t>
      </w:r>
      <w:r w:rsidR="00C51727">
        <w:t xml:space="preserve">leri yorumlama metotları, tahlil ve tercihleri, konuyla alakalı kanaatleri, yararlandıkları kaynaklar açısından inceledik. Komisyonun ahkâm </w:t>
      </w:r>
      <w:r w:rsidR="00C03009">
        <w:t>âyet</w:t>
      </w:r>
      <w:r w:rsidR="00C51727">
        <w:t>leriyle ilgili yorumları, hangi sebebe dayandığını ve konuyla alakalı tercihlerinin kaynaklarda, yerlerini tesbit etmeye çalıştık.</w:t>
      </w:r>
    </w:p>
    <w:p w:rsidR="00C51727" w:rsidRDefault="00C51727" w:rsidP="00C22B95">
      <w:pPr>
        <w:spacing w:before="0" w:after="0"/>
      </w:pPr>
    </w:p>
    <w:p w:rsidR="00C51727" w:rsidRDefault="00C51727" w:rsidP="00C22B95">
      <w:pPr>
        <w:spacing w:before="0" w:after="0"/>
      </w:pPr>
      <w:r>
        <w:rPr>
          <w:b/>
        </w:rPr>
        <w:t>Anahtar Kelimeler</w:t>
      </w:r>
      <w:r>
        <w:t xml:space="preserve">: </w:t>
      </w:r>
      <w:r w:rsidR="00AD12CB">
        <w:t>Âile</w:t>
      </w:r>
      <w:r>
        <w:t>, Hıtbe, Nikâh, Talak, İddet, Nafaka, Nüşuz, Îlâ, Zıhar.</w:t>
      </w:r>
    </w:p>
    <w:p w:rsidR="00C51727" w:rsidRPr="00C51727" w:rsidRDefault="00C51727" w:rsidP="00C51727">
      <w:pPr>
        <w:spacing w:before="0" w:after="200" w:line="276" w:lineRule="auto"/>
        <w:ind w:firstLine="0"/>
        <w:jc w:val="left"/>
        <w:rPr>
          <w:rFonts w:eastAsia="Times New Roman" w:cs="Times New Roman"/>
          <w:szCs w:val="24"/>
        </w:rPr>
      </w:pPr>
      <w:r>
        <w:br w:type="page"/>
      </w:r>
    </w:p>
    <w:p w:rsidR="00872C38" w:rsidRDefault="00872C38" w:rsidP="00872C38">
      <w:pPr>
        <w:pStyle w:val="Balk1"/>
        <w:spacing w:before="0"/>
        <w:ind w:firstLine="0"/>
        <w:rPr>
          <w:rFonts w:eastAsia="Times New Roman"/>
        </w:rPr>
      </w:pPr>
      <w:bookmarkStart w:id="5" w:name="_Toc9468857"/>
    </w:p>
    <w:p w:rsidR="00872C38" w:rsidRDefault="00872C38" w:rsidP="00872C38">
      <w:pPr>
        <w:pStyle w:val="Balk1"/>
        <w:spacing w:before="0"/>
        <w:ind w:firstLine="0"/>
        <w:rPr>
          <w:rFonts w:eastAsia="Times New Roman"/>
        </w:rPr>
      </w:pPr>
    </w:p>
    <w:p w:rsidR="00872C38" w:rsidRDefault="00C669B8" w:rsidP="00872C38">
      <w:pPr>
        <w:pStyle w:val="Balk1"/>
        <w:spacing w:before="0"/>
        <w:ind w:firstLine="0"/>
        <w:jc w:val="center"/>
        <w:rPr>
          <w:rFonts w:eastAsia="Times New Roman"/>
        </w:rPr>
      </w:pPr>
      <w:r>
        <w:rPr>
          <w:rFonts w:eastAsia="Times New Roman"/>
        </w:rPr>
        <w:t>ABSTRACT</w:t>
      </w:r>
      <w:bookmarkEnd w:id="5"/>
    </w:p>
    <w:p w:rsidR="00872C38" w:rsidRDefault="00872C38" w:rsidP="00872C38">
      <w:pPr>
        <w:pStyle w:val="Balk1"/>
        <w:spacing w:before="0"/>
        <w:ind w:firstLine="0"/>
        <w:jc w:val="center"/>
        <w:rPr>
          <w:rFonts w:eastAsia="Times New Roman"/>
        </w:rPr>
      </w:pPr>
    </w:p>
    <w:p w:rsidR="00872C38" w:rsidRPr="00872C38" w:rsidRDefault="00872C38" w:rsidP="00AF511D">
      <w:pPr>
        <w:pStyle w:val="Balk1"/>
        <w:spacing w:before="0"/>
        <w:ind w:firstLine="708"/>
        <w:jc w:val="left"/>
        <w:rPr>
          <w:rFonts w:eastAsia="Times New Roman"/>
        </w:rPr>
      </w:pPr>
      <w:r>
        <w:rPr>
          <w:b w:val="0"/>
        </w:rPr>
        <w:t>[</w:t>
      </w:r>
      <w:r w:rsidRPr="00872C38">
        <w:rPr>
          <w:b w:val="0"/>
        </w:rPr>
        <w:t>KAYA</w:t>
      </w:r>
      <w:r>
        <w:rPr>
          <w:b w:val="0"/>
        </w:rPr>
        <w:t>, Hamza]</w:t>
      </w:r>
      <w:r w:rsidR="00C51727" w:rsidRPr="00872C38">
        <w:rPr>
          <w:b w:val="0"/>
        </w:rPr>
        <w:t xml:space="preserve"> </w:t>
      </w:r>
      <w:r w:rsidR="00EB02BB">
        <w:rPr>
          <w:b w:val="0"/>
        </w:rPr>
        <w:t>T</w:t>
      </w:r>
      <w:r w:rsidR="00AF511D">
        <w:rPr>
          <w:b w:val="0"/>
        </w:rPr>
        <w:t>he Analysis and P</w:t>
      </w:r>
      <w:r w:rsidR="00EB02BB" w:rsidRPr="00EB02BB">
        <w:rPr>
          <w:b w:val="0"/>
        </w:rPr>
        <w:t>refere</w:t>
      </w:r>
      <w:r w:rsidR="00AF511D">
        <w:rPr>
          <w:b w:val="0"/>
        </w:rPr>
        <w:t>nces of the Qur'an in terms of F</w:t>
      </w:r>
      <w:r w:rsidR="00EB02BB" w:rsidRPr="00EB02BB">
        <w:rPr>
          <w:b w:val="0"/>
        </w:rPr>
        <w:t xml:space="preserve">amily law </w:t>
      </w:r>
      <w:r w:rsidR="00AF511D" w:rsidRPr="00AF511D">
        <w:rPr>
          <w:b w:val="0"/>
          <w:lang w:val="en-US"/>
        </w:rPr>
        <w:t>Master's Thesis</w:t>
      </w:r>
      <w:r w:rsidR="00787143">
        <w:rPr>
          <w:b w:val="0"/>
          <w:lang w:val="en-US"/>
        </w:rPr>
        <w:t xml:space="preserve">, </w:t>
      </w:r>
      <w:r w:rsidR="00C51727" w:rsidRPr="00872C38">
        <w:rPr>
          <w:b w:val="0"/>
        </w:rPr>
        <w:t>2019, (</w:t>
      </w:r>
      <w:r w:rsidR="00CF65E8">
        <w:rPr>
          <w:b w:val="0"/>
        </w:rPr>
        <w:t>88</w:t>
      </w:r>
      <w:r w:rsidR="00C51727" w:rsidRPr="00872C38">
        <w:rPr>
          <w:b w:val="0"/>
        </w:rPr>
        <w:t xml:space="preserve"> sayfa)</w:t>
      </w:r>
    </w:p>
    <w:p w:rsidR="00872C38" w:rsidRDefault="00532C32" w:rsidP="00872C38">
      <w:pPr>
        <w:pStyle w:val="Balk1"/>
        <w:spacing w:before="0"/>
        <w:ind w:firstLine="708"/>
        <w:rPr>
          <w:b w:val="0"/>
        </w:rPr>
      </w:pPr>
      <w:r w:rsidRPr="00872C38">
        <w:rPr>
          <w:b w:val="0"/>
        </w:rPr>
        <w:t>Islamic Law consists of three main parts: Worship, interpersonal relations and sanctions. In Islamic Law, marriage has been counted among people. This issue has recently been the sub-title of Family Law. Late Islamic scholars discussed the subject of marriage (</w:t>
      </w:r>
      <w:r w:rsidR="00BA4D91" w:rsidRPr="00872C38">
        <w:rPr>
          <w:b w:val="0"/>
          <w:i/>
        </w:rPr>
        <w:t>Ahvâ</w:t>
      </w:r>
      <w:r w:rsidR="00BC7476" w:rsidRPr="00872C38">
        <w:rPr>
          <w:b w:val="0"/>
          <w:i/>
        </w:rPr>
        <w:t>lü’ş-Şahsiye</w:t>
      </w:r>
      <w:r w:rsidRPr="00872C38">
        <w:rPr>
          <w:b w:val="0"/>
        </w:rPr>
        <w:t>) in their independent works. In history, the family has maintained its importance and has been the subject of the production of law by all mankind. There are more verses in Islam about Qur'an and its book Qur'an, which shows ways to be happy in the life of the world and the Hereafter, more than seventy of them. Seventy defects related to Family Law are available in verse. The rates of family law are more than the other law areas. Hayrettin Karaman</w:t>
      </w:r>
      <w:r w:rsidR="00BC7476" w:rsidRPr="00872C38">
        <w:rPr>
          <w:b w:val="0"/>
        </w:rPr>
        <w:t>, Mustafa Cagrici, Ibrahim Qafi and Sadrettin Gumus</w:t>
      </w:r>
      <w:r w:rsidRPr="00872C38">
        <w:rPr>
          <w:b w:val="0"/>
        </w:rPr>
        <w:t>, the Qur'an Path in the Turkish Meal and Tafsir, in his work we made the evaluation of the verses declaring family law. In this study, the methods of interpreting the verses of the Qur'an Road authors, their analysis and preferences, their opinions on the subject and the sources they benefit from are included. The rationale of the Commission's comments on the moral verses, and the sources in the subject, investigated the sources.</w:t>
      </w:r>
    </w:p>
    <w:p w:rsidR="00872C38" w:rsidRPr="00872C38" w:rsidRDefault="00872C38" w:rsidP="00872C38"/>
    <w:p w:rsidR="00C51727" w:rsidRPr="00872C38" w:rsidRDefault="00C51727" w:rsidP="00523E43">
      <w:pPr>
        <w:pStyle w:val="Balk1"/>
        <w:spacing w:before="0"/>
        <w:ind w:firstLine="708"/>
        <w:rPr>
          <w:rFonts w:eastAsia="Times New Roman"/>
          <w:b w:val="0"/>
        </w:rPr>
      </w:pPr>
      <w:r w:rsidRPr="00872C38">
        <w:rPr>
          <w:bCs w:val="0"/>
        </w:rPr>
        <w:t>Key Words:</w:t>
      </w:r>
      <w:r w:rsidRPr="00872C38">
        <w:rPr>
          <w:b w:val="0"/>
        </w:rPr>
        <w:t xml:space="preserve"> Family, </w:t>
      </w:r>
      <w:r w:rsidR="002B5B41">
        <w:rPr>
          <w:b w:val="0"/>
        </w:rPr>
        <w:t>E</w:t>
      </w:r>
      <w:r w:rsidR="002B5B41" w:rsidRPr="002B5B41">
        <w:rPr>
          <w:b w:val="0"/>
        </w:rPr>
        <w:t>ngagement</w:t>
      </w:r>
      <w:r w:rsidRPr="00872C38">
        <w:rPr>
          <w:b w:val="0"/>
        </w:rPr>
        <w:t>, Marriage,</w:t>
      </w:r>
      <w:r w:rsidR="00806E35" w:rsidRPr="00806E35">
        <w:t xml:space="preserve"> </w:t>
      </w:r>
      <w:r w:rsidR="00806E35">
        <w:rPr>
          <w:b w:val="0"/>
        </w:rPr>
        <w:t>D</w:t>
      </w:r>
      <w:r w:rsidR="00806E35" w:rsidRPr="00806E35">
        <w:rPr>
          <w:b w:val="0"/>
        </w:rPr>
        <w:t>ivorce</w:t>
      </w:r>
      <w:r w:rsidR="00806E35" w:rsidRPr="00872C38">
        <w:rPr>
          <w:b w:val="0"/>
        </w:rPr>
        <w:t xml:space="preserve">, </w:t>
      </w:r>
      <w:r w:rsidR="00D76DCD">
        <w:rPr>
          <w:b w:val="0"/>
        </w:rPr>
        <w:t>D</w:t>
      </w:r>
      <w:r w:rsidR="007B24C5" w:rsidRPr="007B24C5">
        <w:rPr>
          <w:b w:val="0"/>
        </w:rPr>
        <w:t>uratıon</w:t>
      </w:r>
      <w:r w:rsidRPr="00872C38">
        <w:rPr>
          <w:b w:val="0"/>
        </w:rPr>
        <w:t xml:space="preserve">, Alimony, </w:t>
      </w:r>
      <w:r w:rsidR="00523E43">
        <w:rPr>
          <w:b w:val="0"/>
        </w:rPr>
        <w:t>Nuşüz, O</w:t>
      </w:r>
      <w:r w:rsidR="00523E43" w:rsidRPr="00523E43">
        <w:rPr>
          <w:b w:val="0"/>
        </w:rPr>
        <w:t>ath</w:t>
      </w:r>
      <w:r w:rsidRPr="00872C38">
        <w:rPr>
          <w:b w:val="0"/>
        </w:rPr>
        <w:t>,</w:t>
      </w:r>
      <w:r w:rsidR="00E202CB">
        <w:rPr>
          <w:b w:val="0"/>
        </w:rPr>
        <w:t xml:space="preserve"> Zıhar</w:t>
      </w:r>
      <w:r w:rsidRPr="00872C38">
        <w:rPr>
          <w:b w:val="0"/>
        </w:rPr>
        <w:t>.</w:t>
      </w:r>
    </w:p>
    <w:p w:rsidR="00C669B8" w:rsidRPr="00A26906" w:rsidRDefault="00A26906" w:rsidP="00A26906">
      <w:pPr>
        <w:spacing w:before="0" w:after="200" w:line="276" w:lineRule="auto"/>
        <w:jc w:val="left"/>
        <w:rPr>
          <w:rFonts w:eastAsia="Times New Roman"/>
        </w:rPr>
      </w:pPr>
      <w:r>
        <w:rPr>
          <w:rFonts w:eastAsia="Times New Roman"/>
        </w:rPr>
        <w:br w:type="page"/>
      </w:r>
    </w:p>
    <w:p w:rsidR="005C592D" w:rsidRDefault="005C592D" w:rsidP="005C592D">
      <w:pPr>
        <w:pStyle w:val="Balk1"/>
        <w:spacing w:before="0"/>
        <w:jc w:val="center"/>
      </w:pPr>
      <w:bookmarkStart w:id="6" w:name="_Toc9468858"/>
    </w:p>
    <w:p w:rsidR="005C592D" w:rsidRDefault="005C592D" w:rsidP="005C592D">
      <w:pPr>
        <w:pStyle w:val="Balk1"/>
        <w:spacing w:before="0"/>
        <w:jc w:val="center"/>
      </w:pPr>
    </w:p>
    <w:p w:rsidR="00B76D51" w:rsidRDefault="00C669B8" w:rsidP="00E20DBA">
      <w:pPr>
        <w:pStyle w:val="Balk1"/>
        <w:spacing w:before="0"/>
        <w:ind w:firstLine="0"/>
        <w:jc w:val="center"/>
      </w:pPr>
      <w:r w:rsidRPr="001A13E0">
        <w:t>İÇİNDEKİLER</w:t>
      </w:r>
      <w:bookmarkEnd w:id="6"/>
    </w:p>
    <w:p w:rsidR="005C592D" w:rsidRDefault="005C592D" w:rsidP="00DF1A34">
      <w:pPr>
        <w:spacing w:before="0" w:after="0"/>
        <w:ind w:firstLine="0"/>
      </w:pPr>
    </w:p>
    <w:p w:rsidR="00B76D51" w:rsidRPr="00B76D51" w:rsidRDefault="00B76D51" w:rsidP="00DF1A34">
      <w:pPr>
        <w:spacing w:before="0" w:after="0"/>
        <w:ind w:firstLine="0"/>
        <w:rPr>
          <w:b/>
          <w:bCs/>
        </w:rPr>
      </w:pPr>
      <w:r w:rsidRPr="00B76D51">
        <w:rPr>
          <w:b/>
          <w:bCs/>
        </w:rPr>
        <w:t>DIŞ KAPAK</w:t>
      </w:r>
    </w:p>
    <w:p w:rsidR="00CA46EF" w:rsidRDefault="00B76D51" w:rsidP="00DF1A34">
      <w:pPr>
        <w:spacing w:before="0" w:after="0"/>
        <w:ind w:firstLine="0"/>
        <w:rPr>
          <w:noProof/>
        </w:rPr>
      </w:pPr>
      <w:r w:rsidRPr="00B76D51">
        <w:rPr>
          <w:b/>
          <w:bCs/>
        </w:rPr>
        <w:t>İÇ KAPAK</w:t>
      </w:r>
      <w:r w:rsidR="00D65243">
        <w:fldChar w:fldCharType="begin"/>
      </w:r>
      <w:r w:rsidR="00CA46EF">
        <w:instrText xml:space="preserve"> TOC \o "1-2" \h \z \t "Başlık 3;3;Başlık 4;4" </w:instrText>
      </w:r>
      <w:r w:rsidR="00D65243">
        <w:fldChar w:fldCharType="separate"/>
      </w:r>
    </w:p>
    <w:p w:rsidR="00CA46EF" w:rsidRDefault="00F1485D" w:rsidP="00DF1A34">
      <w:pPr>
        <w:pStyle w:val="T1"/>
        <w:tabs>
          <w:tab w:val="right" w:leader="dot" w:pos="8494"/>
        </w:tabs>
        <w:spacing w:before="0" w:after="0"/>
        <w:rPr>
          <w:rFonts w:asciiTheme="minorHAnsi" w:hAnsiTheme="minorHAnsi"/>
          <w:b w:val="0"/>
          <w:noProof/>
          <w:sz w:val="22"/>
        </w:rPr>
      </w:pPr>
      <w:hyperlink w:anchor="_Toc9468853" w:history="1">
        <w:r w:rsidR="00CA46EF" w:rsidRPr="00BB6004">
          <w:rPr>
            <w:rStyle w:val="Kpr"/>
            <w:noProof/>
          </w:rPr>
          <w:t>KABUL VE ONAY</w:t>
        </w:r>
        <w:r w:rsidR="00CA46EF">
          <w:rPr>
            <w:noProof/>
            <w:webHidden/>
          </w:rPr>
          <w:tab/>
        </w:r>
        <w:r w:rsidR="00D65243">
          <w:rPr>
            <w:noProof/>
            <w:webHidden/>
          </w:rPr>
          <w:fldChar w:fldCharType="begin"/>
        </w:r>
        <w:r w:rsidR="00CA46EF">
          <w:rPr>
            <w:noProof/>
            <w:webHidden/>
          </w:rPr>
          <w:instrText xml:space="preserve"> PAGEREF _Toc9468853 \h </w:instrText>
        </w:r>
        <w:r w:rsidR="00D65243">
          <w:rPr>
            <w:noProof/>
            <w:webHidden/>
          </w:rPr>
        </w:r>
        <w:r w:rsidR="00D65243">
          <w:rPr>
            <w:noProof/>
            <w:webHidden/>
          </w:rPr>
          <w:fldChar w:fldCharType="separate"/>
        </w:r>
        <w:r w:rsidR="003863EC">
          <w:rPr>
            <w:noProof/>
            <w:webHidden/>
          </w:rPr>
          <w:t>II</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4" w:history="1">
        <w:r w:rsidR="00CA46EF" w:rsidRPr="00BB6004">
          <w:rPr>
            <w:rStyle w:val="Kpr"/>
            <w:rFonts w:eastAsia="Times New Roman"/>
            <w:noProof/>
          </w:rPr>
          <w:t>BİLDİRİM</w:t>
        </w:r>
        <w:r w:rsidR="00CA46EF">
          <w:rPr>
            <w:noProof/>
            <w:webHidden/>
          </w:rPr>
          <w:tab/>
        </w:r>
        <w:r w:rsidR="00D65243">
          <w:rPr>
            <w:noProof/>
            <w:webHidden/>
          </w:rPr>
          <w:fldChar w:fldCharType="begin"/>
        </w:r>
        <w:r w:rsidR="00CA46EF">
          <w:rPr>
            <w:noProof/>
            <w:webHidden/>
          </w:rPr>
          <w:instrText xml:space="preserve"> PAGEREF _Toc9468854 \h </w:instrText>
        </w:r>
        <w:r w:rsidR="00D65243">
          <w:rPr>
            <w:noProof/>
            <w:webHidden/>
          </w:rPr>
        </w:r>
        <w:r w:rsidR="00D65243">
          <w:rPr>
            <w:noProof/>
            <w:webHidden/>
          </w:rPr>
          <w:fldChar w:fldCharType="separate"/>
        </w:r>
        <w:r w:rsidR="003863EC">
          <w:rPr>
            <w:noProof/>
            <w:webHidden/>
          </w:rPr>
          <w:t>III</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5" w:history="1">
        <w:r w:rsidR="00CA46EF" w:rsidRPr="00BB6004">
          <w:rPr>
            <w:rStyle w:val="Kpr"/>
            <w:rFonts w:eastAsia="Times New Roman"/>
            <w:noProof/>
          </w:rPr>
          <w:t>ÖNSÖZ</w:t>
        </w:r>
        <w:r w:rsidR="00CA46EF">
          <w:rPr>
            <w:noProof/>
            <w:webHidden/>
          </w:rPr>
          <w:tab/>
        </w:r>
        <w:r w:rsidR="00D65243">
          <w:rPr>
            <w:noProof/>
            <w:webHidden/>
          </w:rPr>
          <w:fldChar w:fldCharType="begin"/>
        </w:r>
        <w:r w:rsidR="00CA46EF">
          <w:rPr>
            <w:noProof/>
            <w:webHidden/>
          </w:rPr>
          <w:instrText xml:space="preserve"> PAGEREF _Toc9468855 \h </w:instrText>
        </w:r>
        <w:r w:rsidR="00D65243">
          <w:rPr>
            <w:noProof/>
            <w:webHidden/>
          </w:rPr>
        </w:r>
        <w:r w:rsidR="00D65243">
          <w:rPr>
            <w:noProof/>
            <w:webHidden/>
          </w:rPr>
          <w:fldChar w:fldCharType="separate"/>
        </w:r>
        <w:r w:rsidR="003863EC">
          <w:rPr>
            <w:noProof/>
            <w:webHidden/>
          </w:rPr>
          <w:t>IV</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6" w:history="1">
        <w:r w:rsidR="00CA46EF" w:rsidRPr="00BB6004">
          <w:rPr>
            <w:rStyle w:val="Kpr"/>
            <w:rFonts w:eastAsia="Times New Roman"/>
            <w:noProof/>
          </w:rPr>
          <w:t>ÖZET</w:t>
        </w:r>
        <w:r w:rsidR="00CA46EF">
          <w:rPr>
            <w:noProof/>
            <w:webHidden/>
          </w:rPr>
          <w:tab/>
        </w:r>
        <w:r w:rsidR="00D65243">
          <w:rPr>
            <w:noProof/>
            <w:webHidden/>
          </w:rPr>
          <w:fldChar w:fldCharType="begin"/>
        </w:r>
        <w:r w:rsidR="00CA46EF">
          <w:rPr>
            <w:noProof/>
            <w:webHidden/>
          </w:rPr>
          <w:instrText xml:space="preserve"> PAGEREF _Toc9468856 \h </w:instrText>
        </w:r>
        <w:r w:rsidR="00D65243">
          <w:rPr>
            <w:noProof/>
            <w:webHidden/>
          </w:rPr>
        </w:r>
        <w:r w:rsidR="00D65243">
          <w:rPr>
            <w:noProof/>
            <w:webHidden/>
          </w:rPr>
          <w:fldChar w:fldCharType="separate"/>
        </w:r>
        <w:r w:rsidR="003863EC">
          <w:rPr>
            <w:noProof/>
            <w:webHidden/>
          </w:rPr>
          <w:t>VI</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7" w:history="1">
        <w:r w:rsidR="00CA46EF" w:rsidRPr="00BB6004">
          <w:rPr>
            <w:rStyle w:val="Kpr"/>
            <w:rFonts w:eastAsia="Times New Roman"/>
            <w:noProof/>
          </w:rPr>
          <w:t>ABSTRACT</w:t>
        </w:r>
        <w:r w:rsidR="00CA46EF">
          <w:rPr>
            <w:noProof/>
            <w:webHidden/>
          </w:rPr>
          <w:tab/>
        </w:r>
        <w:r w:rsidR="00D65243">
          <w:rPr>
            <w:noProof/>
            <w:webHidden/>
          </w:rPr>
          <w:fldChar w:fldCharType="begin"/>
        </w:r>
        <w:r w:rsidR="00CA46EF">
          <w:rPr>
            <w:noProof/>
            <w:webHidden/>
          </w:rPr>
          <w:instrText xml:space="preserve"> PAGEREF _Toc9468857 \h </w:instrText>
        </w:r>
        <w:r w:rsidR="00D65243">
          <w:rPr>
            <w:noProof/>
            <w:webHidden/>
          </w:rPr>
        </w:r>
        <w:r w:rsidR="00D65243">
          <w:rPr>
            <w:noProof/>
            <w:webHidden/>
          </w:rPr>
          <w:fldChar w:fldCharType="separate"/>
        </w:r>
        <w:r w:rsidR="003863EC">
          <w:rPr>
            <w:noProof/>
            <w:webHidden/>
          </w:rPr>
          <w:t>VII</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8" w:history="1">
        <w:r w:rsidR="00CA46EF" w:rsidRPr="00BB6004">
          <w:rPr>
            <w:rStyle w:val="Kpr"/>
            <w:noProof/>
          </w:rPr>
          <w:t>İÇİNDEKİLER</w:t>
        </w:r>
        <w:r w:rsidR="00CA46EF">
          <w:rPr>
            <w:noProof/>
            <w:webHidden/>
          </w:rPr>
          <w:tab/>
        </w:r>
        <w:r w:rsidR="00D65243">
          <w:rPr>
            <w:noProof/>
            <w:webHidden/>
          </w:rPr>
          <w:fldChar w:fldCharType="begin"/>
        </w:r>
        <w:r w:rsidR="00CA46EF">
          <w:rPr>
            <w:noProof/>
            <w:webHidden/>
          </w:rPr>
          <w:instrText xml:space="preserve"> PAGEREF _Toc9468858 \h </w:instrText>
        </w:r>
        <w:r w:rsidR="00D65243">
          <w:rPr>
            <w:noProof/>
            <w:webHidden/>
          </w:rPr>
        </w:r>
        <w:r w:rsidR="00D65243">
          <w:rPr>
            <w:noProof/>
            <w:webHidden/>
          </w:rPr>
          <w:fldChar w:fldCharType="separate"/>
        </w:r>
        <w:r w:rsidR="003863EC">
          <w:rPr>
            <w:noProof/>
            <w:webHidden/>
          </w:rPr>
          <w:t>VIII</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859" w:history="1">
        <w:r w:rsidR="00CA46EF" w:rsidRPr="00BB6004">
          <w:rPr>
            <w:rStyle w:val="Kpr"/>
            <w:rFonts w:eastAsia="Times New Roman"/>
            <w:noProof/>
          </w:rPr>
          <w:t>KISALTMALAR LİSTESİ</w:t>
        </w:r>
        <w:r w:rsidR="00CA46EF">
          <w:rPr>
            <w:noProof/>
            <w:webHidden/>
          </w:rPr>
          <w:tab/>
        </w:r>
        <w:r w:rsidR="00D65243">
          <w:rPr>
            <w:noProof/>
            <w:webHidden/>
          </w:rPr>
          <w:fldChar w:fldCharType="begin"/>
        </w:r>
        <w:r w:rsidR="00CA46EF">
          <w:rPr>
            <w:noProof/>
            <w:webHidden/>
          </w:rPr>
          <w:instrText xml:space="preserve"> PAGEREF _Toc9468859 \h </w:instrText>
        </w:r>
        <w:r w:rsidR="00D65243">
          <w:rPr>
            <w:noProof/>
            <w:webHidden/>
          </w:rPr>
        </w:r>
        <w:r w:rsidR="00D65243">
          <w:rPr>
            <w:noProof/>
            <w:webHidden/>
          </w:rPr>
          <w:fldChar w:fldCharType="separate"/>
        </w:r>
        <w:r w:rsidR="003863EC">
          <w:rPr>
            <w:noProof/>
            <w:webHidden/>
          </w:rPr>
          <w:t>XI</w:t>
        </w:r>
        <w:r w:rsidR="00D65243">
          <w:rPr>
            <w:noProof/>
            <w:webHidden/>
          </w:rPr>
          <w:fldChar w:fldCharType="end"/>
        </w:r>
      </w:hyperlink>
    </w:p>
    <w:p w:rsidR="00DF1A34" w:rsidRDefault="00DF1A34" w:rsidP="00DF1A34">
      <w:pPr>
        <w:pStyle w:val="T1"/>
        <w:tabs>
          <w:tab w:val="right" w:leader="dot" w:pos="8494"/>
        </w:tabs>
        <w:spacing w:before="0" w:after="0"/>
        <w:rPr>
          <w:noProof/>
        </w:rPr>
      </w:pPr>
    </w:p>
    <w:p w:rsidR="00DF1A34" w:rsidRDefault="00DF1A34" w:rsidP="00DF1A34">
      <w:pPr>
        <w:pStyle w:val="T1"/>
        <w:tabs>
          <w:tab w:val="right" w:leader="dot" w:pos="8494"/>
        </w:tabs>
        <w:spacing w:before="0" w:after="0"/>
        <w:rPr>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860" w:history="1">
        <w:r w:rsidR="00CA46EF" w:rsidRPr="00BB6004">
          <w:rPr>
            <w:rStyle w:val="Kpr"/>
            <w:noProof/>
          </w:rPr>
          <w:t>GİRİŞ</w:t>
        </w:r>
        <w:r w:rsidR="00CA46EF">
          <w:rPr>
            <w:noProof/>
            <w:webHidden/>
          </w:rPr>
          <w:tab/>
        </w:r>
        <w:r w:rsidR="00D65243">
          <w:rPr>
            <w:noProof/>
            <w:webHidden/>
          </w:rPr>
          <w:fldChar w:fldCharType="begin"/>
        </w:r>
        <w:r w:rsidR="00CA46EF">
          <w:rPr>
            <w:noProof/>
            <w:webHidden/>
          </w:rPr>
          <w:instrText xml:space="preserve"> PAGEREF _Toc9468860 \h </w:instrText>
        </w:r>
        <w:r w:rsidR="00D65243">
          <w:rPr>
            <w:noProof/>
            <w:webHidden/>
          </w:rPr>
        </w:r>
        <w:r w:rsidR="00D65243">
          <w:rPr>
            <w:noProof/>
            <w:webHidden/>
          </w:rPr>
          <w:fldChar w:fldCharType="separate"/>
        </w:r>
        <w:r w:rsidR="003863EC">
          <w:rPr>
            <w:noProof/>
            <w:webHidden/>
          </w:rPr>
          <w:t>1</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1" w:history="1">
        <w:r w:rsidR="00CA46EF" w:rsidRPr="00BB6004">
          <w:rPr>
            <w:rStyle w:val="Kpr"/>
            <w:noProof/>
          </w:rPr>
          <w:t>a. Araştırmanın Konusu</w:t>
        </w:r>
        <w:r w:rsidR="00CA46EF">
          <w:rPr>
            <w:noProof/>
            <w:webHidden/>
          </w:rPr>
          <w:tab/>
        </w:r>
        <w:r w:rsidR="00D65243">
          <w:rPr>
            <w:noProof/>
            <w:webHidden/>
          </w:rPr>
          <w:fldChar w:fldCharType="begin"/>
        </w:r>
        <w:r w:rsidR="00CA46EF">
          <w:rPr>
            <w:noProof/>
            <w:webHidden/>
          </w:rPr>
          <w:instrText xml:space="preserve"> PAGEREF _Toc9468861 \h </w:instrText>
        </w:r>
        <w:r w:rsidR="00D65243">
          <w:rPr>
            <w:noProof/>
            <w:webHidden/>
          </w:rPr>
        </w:r>
        <w:r w:rsidR="00D65243">
          <w:rPr>
            <w:noProof/>
            <w:webHidden/>
          </w:rPr>
          <w:fldChar w:fldCharType="separate"/>
        </w:r>
        <w:r w:rsidR="003863EC">
          <w:rPr>
            <w:noProof/>
            <w:webHidden/>
          </w:rPr>
          <w:t>1</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2" w:history="1">
        <w:r w:rsidR="00CA46EF" w:rsidRPr="00BB6004">
          <w:rPr>
            <w:rStyle w:val="Kpr"/>
            <w:noProof/>
          </w:rPr>
          <w:t>b. Araştırmanın Amacı ve Önemi</w:t>
        </w:r>
        <w:r w:rsidR="00CA46EF">
          <w:rPr>
            <w:noProof/>
            <w:webHidden/>
          </w:rPr>
          <w:tab/>
        </w:r>
        <w:r w:rsidR="00D65243">
          <w:rPr>
            <w:noProof/>
            <w:webHidden/>
          </w:rPr>
          <w:fldChar w:fldCharType="begin"/>
        </w:r>
        <w:r w:rsidR="00CA46EF">
          <w:rPr>
            <w:noProof/>
            <w:webHidden/>
          </w:rPr>
          <w:instrText xml:space="preserve"> PAGEREF _Toc9468862 \h </w:instrText>
        </w:r>
        <w:r w:rsidR="00D65243">
          <w:rPr>
            <w:noProof/>
            <w:webHidden/>
          </w:rPr>
        </w:r>
        <w:r w:rsidR="00D65243">
          <w:rPr>
            <w:noProof/>
            <w:webHidden/>
          </w:rPr>
          <w:fldChar w:fldCharType="separate"/>
        </w:r>
        <w:r w:rsidR="003863EC">
          <w:rPr>
            <w:noProof/>
            <w:webHidden/>
          </w:rPr>
          <w:t>1</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3" w:history="1">
        <w:r w:rsidR="00CA46EF" w:rsidRPr="00BB6004">
          <w:rPr>
            <w:rStyle w:val="Kpr"/>
            <w:noProof/>
          </w:rPr>
          <w:t>c. Araştırmanın Soruları</w:t>
        </w:r>
        <w:r w:rsidR="00CA46EF">
          <w:rPr>
            <w:noProof/>
            <w:webHidden/>
          </w:rPr>
          <w:tab/>
        </w:r>
        <w:r w:rsidR="00D65243">
          <w:rPr>
            <w:noProof/>
            <w:webHidden/>
          </w:rPr>
          <w:fldChar w:fldCharType="begin"/>
        </w:r>
        <w:r w:rsidR="00CA46EF">
          <w:rPr>
            <w:noProof/>
            <w:webHidden/>
          </w:rPr>
          <w:instrText xml:space="preserve"> PAGEREF _Toc9468863 \h </w:instrText>
        </w:r>
        <w:r w:rsidR="00D65243">
          <w:rPr>
            <w:noProof/>
            <w:webHidden/>
          </w:rPr>
        </w:r>
        <w:r w:rsidR="00D65243">
          <w:rPr>
            <w:noProof/>
            <w:webHidden/>
          </w:rPr>
          <w:fldChar w:fldCharType="separate"/>
        </w:r>
        <w:r w:rsidR="003863EC">
          <w:rPr>
            <w:noProof/>
            <w:webHidden/>
          </w:rPr>
          <w:t>2</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4" w:history="1">
        <w:r w:rsidR="00CA46EF" w:rsidRPr="00BB6004">
          <w:rPr>
            <w:rStyle w:val="Kpr"/>
            <w:noProof/>
          </w:rPr>
          <w:t>d. Araştırmanın Literatür Taraması</w:t>
        </w:r>
        <w:r w:rsidR="00CA46EF">
          <w:rPr>
            <w:noProof/>
            <w:webHidden/>
          </w:rPr>
          <w:tab/>
        </w:r>
        <w:r w:rsidR="00D65243">
          <w:rPr>
            <w:noProof/>
            <w:webHidden/>
          </w:rPr>
          <w:fldChar w:fldCharType="begin"/>
        </w:r>
        <w:r w:rsidR="00CA46EF">
          <w:rPr>
            <w:noProof/>
            <w:webHidden/>
          </w:rPr>
          <w:instrText xml:space="preserve"> PAGEREF _Toc9468864 \h </w:instrText>
        </w:r>
        <w:r w:rsidR="00D65243">
          <w:rPr>
            <w:noProof/>
            <w:webHidden/>
          </w:rPr>
        </w:r>
        <w:r w:rsidR="00D65243">
          <w:rPr>
            <w:noProof/>
            <w:webHidden/>
          </w:rPr>
          <w:fldChar w:fldCharType="separate"/>
        </w:r>
        <w:r w:rsidR="003863EC">
          <w:rPr>
            <w:noProof/>
            <w:webHidden/>
          </w:rPr>
          <w:t>2</w:t>
        </w:r>
        <w:r w:rsidR="00D65243">
          <w:rPr>
            <w:noProof/>
            <w:webHidden/>
          </w:rPr>
          <w:fldChar w:fldCharType="end"/>
        </w:r>
      </w:hyperlink>
    </w:p>
    <w:p w:rsidR="00CA46EF" w:rsidRDefault="00F1485D" w:rsidP="00DF1A34">
      <w:pPr>
        <w:pStyle w:val="T2"/>
        <w:tabs>
          <w:tab w:val="right" w:leader="dot" w:pos="8494"/>
        </w:tabs>
        <w:spacing w:before="0" w:after="0"/>
        <w:rPr>
          <w:rStyle w:val="Kpr"/>
          <w:noProof/>
        </w:rPr>
      </w:pPr>
      <w:hyperlink w:anchor="_Toc9468865" w:history="1">
        <w:r w:rsidR="00CA46EF" w:rsidRPr="00BB6004">
          <w:rPr>
            <w:rStyle w:val="Kpr"/>
            <w:noProof/>
          </w:rPr>
          <w:t>e. Araştırmanın Planı</w:t>
        </w:r>
        <w:r w:rsidR="00CA46EF">
          <w:rPr>
            <w:noProof/>
            <w:webHidden/>
          </w:rPr>
          <w:tab/>
        </w:r>
        <w:r w:rsidR="00D65243">
          <w:rPr>
            <w:noProof/>
            <w:webHidden/>
          </w:rPr>
          <w:fldChar w:fldCharType="begin"/>
        </w:r>
        <w:r w:rsidR="00CA46EF">
          <w:rPr>
            <w:noProof/>
            <w:webHidden/>
          </w:rPr>
          <w:instrText xml:space="preserve"> PAGEREF _Toc9468865 \h </w:instrText>
        </w:r>
        <w:r w:rsidR="00D65243">
          <w:rPr>
            <w:noProof/>
            <w:webHidden/>
          </w:rPr>
        </w:r>
        <w:r w:rsidR="00D65243">
          <w:rPr>
            <w:noProof/>
            <w:webHidden/>
          </w:rPr>
          <w:fldChar w:fldCharType="separate"/>
        </w:r>
        <w:r w:rsidR="003863EC">
          <w:rPr>
            <w:noProof/>
            <w:webHidden/>
          </w:rPr>
          <w:t>3</w:t>
        </w:r>
        <w:r w:rsidR="00D65243">
          <w:rPr>
            <w:noProof/>
            <w:webHidden/>
          </w:rPr>
          <w:fldChar w:fldCharType="end"/>
        </w:r>
      </w:hyperlink>
    </w:p>
    <w:p w:rsidR="00DF1A34" w:rsidRDefault="00DF1A34" w:rsidP="00DF1A34">
      <w:pPr>
        <w:spacing w:before="0" w:after="0"/>
        <w:jc w:val="center"/>
        <w:rPr>
          <w:b/>
          <w:bCs/>
          <w:noProof/>
        </w:rPr>
      </w:pPr>
    </w:p>
    <w:p w:rsidR="00CA46EF" w:rsidRDefault="00CA46EF" w:rsidP="00DF1A34">
      <w:pPr>
        <w:spacing w:before="0" w:after="0"/>
        <w:jc w:val="center"/>
        <w:rPr>
          <w:b/>
          <w:bCs/>
          <w:noProof/>
        </w:rPr>
      </w:pPr>
      <w:r w:rsidRPr="00CA46EF">
        <w:rPr>
          <w:b/>
          <w:bCs/>
          <w:noProof/>
        </w:rPr>
        <w:t>BİRİNCİ BÖLÜM</w:t>
      </w:r>
    </w:p>
    <w:p w:rsidR="00DF1A34" w:rsidRDefault="00DF1A34" w:rsidP="00DF1A34">
      <w:pPr>
        <w:spacing w:before="0" w:after="0"/>
        <w:jc w:val="center"/>
        <w:rPr>
          <w:b/>
          <w:bCs/>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866" w:history="1">
        <w:r w:rsidR="00CA46EF" w:rsidRPr="00BB6004">
          <w:rPr>
            <w:rStyle w:val="Kpr"/>
            <w:noProof/>
          </w:rPr>
          <w:t xml:space="preserve">1. </w:t>
        </w:r>
        <w:r w:rsidR="005C0B8D">
          <w:rPr>
            <w:rStyle w:val="Kpr"/>
            <w:noProof/>
          </w:rPr>
          <w:t>İSLÂM</w:t>
        </w:r>
        <w:r w:rsidR="00CA46EF" w:rsidRPr="00BB6004">
          <w:rPr>
            <w:rStyle w:val="Kpr"/>
            <w:noProof/>
          </w:rPr>
          <w:t>’DA AİLE HUKUKU</w:t>
        </w:r>
        <w:r w:rsidR="00CA46EF">
          <w:rPr>
            <w:noProof/>
            <w:webHidden/>
          </w:rPr>
          <w:tab/>
        </w:r>
        <w:r w:rsidR="00D65243">
          <w:rPr>
            <w:noProof/>
            <w:webHidden/>
          </w:rPr>
          <w:fldChar w:fldCharType="begin"/>
        </w:r>
        <w:r w:rsidR="00CA46EF">
          <w:rPr>
            <w:noProof/>
            <w:webHidden/>
          </w:rPr>
          <w:instrText xml:space="preserve"> PAGEREF _Toc9468866 \h </w:instrText>
        </w:r>
        <w:r w:rsidR="00D65243">
          <w:rPr>
            <w:noProof/>
            <w:webHidden/>
          </w:rPr>
        </w:r>
        <w:r w:rsidR="00D65243">
          <w:rPr>
            <w:noProof/>
            <w:webHidden/>
          </w:rPr>
          <w:fldChar w:fldCharType="separate"/>
        </w:r>
        <w:r w:rsidR="003863EC">
          <w:rPr>
            <w:noProof/>
            <w:webHidden/>
          </w:rPr>
          <w:t>4</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7" w:history="1">
        <w:r w:rsidR="00CA46EF" w:rsidRPr="00BB6004">
          <w:rPr>
            <w:rStyle w:val="Kpr"/>
            <w:noProof/>
          </w:rPr>
          <w:t>1.1. Kur’ân’da Kadın Ve Erkeğin Yaratılması Meselesi</w:t>
        </w:r>
        <w:r w:rsidR="00CA46EF">
          <w:rPr>
            <w:noProof/>
            <w:webHidden/>
          </w:rPr>
          <w:tab/>
        </w:r>
        <w:r w:rsidR="00D65243">
          <w:rPr>
            <w:noProof/>
            <w:webHidden/>
          </w:rPr>
          <w:fldChar w:fldCharType="begin"/>
        </w:r>
        <w:r w:rsidR="00CA46EF">
          <w:rPr>
            <w:noProof/>
            <w:webHidden/>
          </w:rPr>
          <w:instrText xml:space="preserve"> PAGEREF _Toc9468867 \h </w:instrText>
        </w:r>
        <w:r w:rsidR="00D65243">
          <w:rPr>
            <w:noProof/>
            <w:webHidden/>
          </w:rPr>
        </w:r>
        <w:r w:rsidR="00D65243">
          <w:rPr>
            <w:noProof/>
            <w:webHidden/>
          </w:rPr>
          <w:fldChar w:fldCharType="separate"/>
        </w:r>
        <w:r w:rsidR="003863EC">
          <w:rPr>
            <w:noProof/>
            <w:webHidden/>
          </w:rPr>
          <w:t>4</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8" w:history="1">
        <w:r w:rsidR="00CA46EF" w:rsidRPr="00BB6004">
          <w:rPr>
            <w:rStyle w:val="Kpr"/>
            <w:noProof/>
          </w:rPr>
          <w:t xml:space="preserve">1.2. </w:t>
        </w:r>
        <w:r w:rsidR="00AD12CB">
          <w:rPr>
            <w:rStyle w:val="Kpr"/>
            <w:noProof/>
          </w:rPr>
          <w:t>Âile</w:t>
        </w:r>
        <w:r w:rsidR="00CA46EF" w:rsidRPr="00BB6004">
          <w:rPr>
            <w:rStyle w:val="Kpr"/>
            <w:noProof/>
          </w:rPr>
          <w:t xml:space="preserve"> Kavramı</w:t>
        </w:r>
        <w:r w:rsidR="00CA46EF">
          <w:rPr>
            <w:noProof/>
            <w:webHidden/>
          </w:rPr>
          <w:tab/>
        </w:r>
        <w:r w:rsidR="00D65243">
          <w:rPr>
            <w:noProof/>
            <w:webHidden/>
          </w:rPr>
          <w:fldChar w:fldCharType="begin"/>
        </w:r>
        <w:r w:rsidR="00CA46EF">
          <w:rPr>
            <w:noProof/>
            <w:webHidden/>
          </w:rPr>
          <w:instrText xml:space="preserve"> PAGEREF _Toc9468868 \h </w:instrText>
        </w:r>
        <w:r w:rsidR="00D65243">
          <w:rPr>
            <w:noProof/>
            <w:webHidden/>
          </w:rPr>
        </w:r>
        <w:r w:rsidR="00D65243">
          <w:rPr>
            <w:noProof/>
            <w:webHidden/>
          </w:rPr>
          <w:fldChar w:fldCharType="separate"/>
        </w:r>
        <w:r w:rsidR="003863EC">
          <w:rPr>
            <w:noProof/>
            <w:webHidden/>
          </w:rPr>
          <w:t>6</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69" w:history="1">
        <w:r w:rsidR="00CA46EF" w:rsidRPr="00BB6004">
          <w:rPr>
            <w:rStyle w:val="Kpr"/>
            <w:noProof/>
          </w:rPr>
          <w:t xml:space="preserve">1.3. İslâm </w:t>
        </w:r>
        <w:r w:rsidR="00AD12CB">
          <w:rPr>
            <w:rStyle w:val="Kpr"/>
            <w:noProof/>
          </w:rPr>
          <w:t>Âile</w:t>
        </w:r>
        <w:r w:rsidR="00CA46EF" w:rsidRPr="00BB6004">
          <w:rPr>
            <w:rStyle w:val="Kpr"/>
            <w:noProof/>
          </w:rPr>
          <w:t xml:space="preserve"> Hukuku</w:t>
        </w:r>
        <w:r w:rsidR="00CA46EF">
          <w:rPr>
            <w:noProof/>
            <w:webHidden/>
          </w:rPr>
          <w:tab/>
        </w:r>
        <w:r w:rsidR="00D65243">
          <w:rPr>
            <w:noProof/>
            <w:webHidden/>
          </w:rPr>
          <w:fldChar w:fldCharType="begin"/>
        </w:r>
        <w:r w:rsidR="00CA46EF">
          <w:rPr>
            <w:noProof/>
            <w:webHidden/>
          </w:rPr>
          <w:instrText xml:space="preserve"> PAGEREF _Toc9468869 \h </w:instrText>
        </w:r>
        <w:r w:rsidR="00D65243">
          <w:rPr>
            <w:noProof/>
            <w:webHidden/>
          </w:rPr>
        </w:r>
        <w:r w:rsidR="00D65243">
          <w:rPr>
            <w:noProof/>
            <w:webHidden/>
          </w:rPr>
          <w:fldChar w:fldCharType="separate"/>
        </w:r>
        <w:r w:rsidR="003863EC">
          <w:rPr>
            <w:noProof/>
            <w:webHidden/>
          </w:rPr>
          <w:t>8</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70" w:history="1">
        <w:r w:rsidR="00CA46EF" w:rsidRPr="00BB6004">
          <w:rPr>
            <w:rStyle w:val="Kpr"/>
            <w:noProof/>
          </w:rPr>
          <w:t>1.4. Evlilik Akdi Öncesi Süreç</w:t>
        </w:r>
        <w:r w:rsidR="00CA46EF">
          <w:rPr>
            <w:noProof/>
            <w:webHidden/>
          </w:rPr>
          <w:tab/>
        </w:r>
        <w:r w:rsidR="00D65243">
          <w:rPr>
            <w:noProof/>
            <w:webHidden/>
          </w:rPr>
          <w:fldChar w:fldCharType="begin"/>
        </w:r>
        <w:r w:rsidR="00CA46EF">
          <w:rPr>
            <w:noProof/>
            <w:webHidden/>
          </w:rPr>
          <w:instrText xml:space="preserve"> PAGEREF _Toc9468870 \h </w:instrText>
        </w:r>
        <w:r w:rsidR="00D65243">
          <w:rPr>
            <w:noProof/>
            <w:webHidden/>
          </w:rPr>
        </w:r>
        <w:r w:rsidR="00D65243">
          <w:rPr>
            <w:noProof/>
            <w:webHidden/>
          </w:rPr>
          <w:fldChar w:fldCharType="separate"/>
        </w:r>
        <w:r w:rsidR="003863EC">
          <w:rPr>
            <w:noProof/>
            <w:webHidden/>
          </w:rPr>
          <w:t>9</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71" w:history="1">
        <w:r w:rsidR="00CA46EF" w:rsidRPr="00BB6004">
          <w:rPr>
            <w:rStyle w:val="Kpr"/>
            <w:noProof/>
          </w:rPr>
          <w:t>1.4.1. Evlenmeden Önce Görüşme</w:t>
        </w:r>
        <w:r w:rsidR="00CA46EF">
          <w:rPr>
            <w:noProof/>
            <w:webHidden/>
          </w:rPr>
          <w:tab/>
        </w:r>
        <w:r w:rsidR="00D65243">
          <w:rPr>
            <w:noProof/>
            <w:webHidden/>
          </w:rPr>
          <w:fldChar w:fldCharType="begin"/>
        </w:r>
        <w:r w:rsidR="00CA46EF">
          <w:rPr>
            <w:noProof/>
            <w:webHidden/>
          </w:rPr>
          <w:instrText xml:space="preserve"> PAGEREF _Toc9468871 \h </w:instrText>
        </w:r>
        <w:r w:rsidR="00D65243">
          <w:rPr>
            <w:noProof/>
            <w:webHidden/>
          </w:rPr>
        </w:r>
        <w:r w:rsidR="00D65243">
          <w:rPr>
            <w:noProof/>
            <w:webHidden/>
          </w:rPr>
          <w:fldChar w:fldCharType="separate"/>
        </w:r>
        <w:r w:rsidR="003863EC">
          <w:rPr>
            <w:noProof/>
            <w:webHidden/>
          </w:rPr>
          <w:t>10</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72" w:history="1">
        <w:r w:rsidR="00CA46EF" w:rsidRPr="00BB6004">
          <w:rPr>
            <w:rStyle w:val="Kpr"/>
            <w:noProof/>
          </w:rPr>
          <w:t>1.4.2. Evlenmede Teklif</w:t>
        </w:r>
        <w:r w:rsidR="00CA46EF">
          <w:rPr>
            <w:noProof/>
            <w:webHidden/>
          </w:rPr>
          <w:tab/>
        </w:r>
        <w:r w:rsidR="00D65243">
          <w:rPr>
            <w:noProof/>
            <w:webHidden/>
          </w:rPr>
          <w:fldChar w:fldCharType="begin"/>
        </w:r>
        <w:r w:rsidR="00CA46EF">
          <w:rPr>
            <w:noProof/>
            <w:webHidden/>
          </w:rPr>
          <w:instrText xml:space="preserve"> PAGEREF _Toc9468872 \h </w:instrText>
        </w:r>
        <w:r w:rsidR="00D65243">
          <w:rPr>
            <w:noProof/>
            <w:webHidden/>
          </w:rPr>
        </w:r>
        <w:r w:rsidR="00D65243">
          <w:rPr>
            <w:noProof/>
            <w:webHidden/>
          </w:rPr>
          <w:fldChar w:fldCharType="separate"/>
        </w:r>
        <w:r w:rsidR="003863EC">
          <w:rPr>
            <w:noProof/>
            <w:webHidden/>
          </w:rPr>
          <w:t>11</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73" w:history="1">
        <w:r w:rsidR="00CA46EF" w:rsidRPr="00BB6004">
          <w:rPr>
            <w:rStyle w:val="Kpr"/>
            <w:noProof/>
          </w:rPr>
          <w:t>1.4.2.1. Eşi Vefat Eden Kadına Evlilik Teklif Etmek</w:t>
        </w:r>
        <w:r w:rsidR="00CA46EF">
          <w:rPr>
            <w:noProof/>
            <w:webHidden/>
          </w:rPr>
          <w:tab/>
        </w:r>
        <w:r w:rsidR="00D65243">
          <w:rPr>
            <w:noProof/>
            <w:webHidden/>
          </w:rPr>
          <w:fldChar w:fldCharType="begin"/>
        </w:r>
        <w:r w:rsidR="00CA46EF">
          <w:rPr>
            <w:noProof/>
            <w:webHidden/>
          </w:rPr>
          <w:instrText xml:space="preserve"> PAGEREF _Toc9468873 \h </w:instrText>
        </w:r>
        <w:r w:rsidR="00D65243">
          <w:rPr>
            <w:noProof/>
            <w:webHidden/>
          </w:rPr>
        </w:r>
        <w:r w:rsidR="00D65243">
          <w:rPr>
            <w:noProof/>
            <w:webHidden/>
          </w:rPr>
          <w:fldChar w:fldCharType="separate"/>
        </w:r>
        <w:r w:rsidR="003863EC">
          <w:rPr>
            <w:noProof/>
            <w:webHidden/>
          </w:rPr>
          <w:t>11</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74" w:history="1">
        <w:r w:rsidR="00CA46EF" w:rsidRPr="00BB6004">
          <w:rPr>
            <w:rStyle w:val="Kpr"/>
            <w:noProof/>
          </w:rPr>
          <w:t>1.4.2.2. Boşanan Kadına Evlilik Teklif Etmek</w:t>
        </w:r>
        <w:r w:rsidR="00CA46EF">
          <w:rPr>
            <w:noProof/>
            <w:webHidden/>
          </w:rPr>
          <w:tab/>
        </w:r>
        <w:r w:rsidR="00D65243">
          <w:rPr>
            <w:noProof/>
            <w:webHidden/>
          </w:rPr>
          <w:fldChar w:fldCharType="begin"/>
        </w:r>
        <w:r w:rsidR="00CA46EF">
          <w:rPr>
            <w:noProof/>
            <w:webHidden/>
          </w:rPr>
          <w:instrText xml:space="preserve"> PAGEREF _Toc9468874 \h </w:instrText>
        </w:r>
        <w:r w:rsidR="00D65243">
          <w:rPr>
            <w:noProof/>
            <w:webHidden/>
          </w:rPr>
        </w:r>
        <w:r w:rsidR="00D65243">
          <w:rPr>
            <w:noProof/>
            <w:webHidden/>
          </w:rPr>
          <w:fldChar w:fldCharType="separate"/>
        </w:r>
        <w:r w:rsidR="003863EC">
          <w:rPr>
            <w:noProof/>
            <w:webHidden/>
          </w:rPr>
          <w:t>13</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75" w:history="1">
        <w:r w:rsidR="00CA46EF" w:rsidRPr="00BB6004">
          <w:rPr>
            <w:rStyle w:val="Kpr"/>
            <w:noProof/>
          </w:rPr>
          <w:t>1.4.3. Nişanlanma</w:t>
        </w:r>
        <w:r w:rsidR="00CA46EF">
          <w:rPr>
            <w:noProof/>
            <w:webHidden/>
          </w:rPr>
          <w:tab/>
        </w:r>
        <w:r w:rsidR="00D65243">
          <w:rPr>
            <w:noProof/>
            <w:webHidden/>
          </w:rPr>
          <w:fldChar w:fldCharType="begin"/>
        </w:r>
        <w:r w:rsidR="00CA46EF">
          <w:rPr>
            <w:noProof/>
            <w:webHidden/>
          </w:rPr>
          <w:instrText xml:space="preserve"> PAGEREF _Toc9468875 \h </w:instrText>
        </w:r>
        <w:r w:rsidR="00D65243">
          <w:rPr>
            <w:noProof/>
            <w:webHidden/>
          </w:rPr>
        </w:r>
        <w:r w:rsidR="00D65243">
          <w:rPr>
            <w:noProof/>
            <w:webHidden/>
          </w:rPr>
          <w:fldChar w:fldCharType="separate"/>
        </w:r>
        <w:r w:rsidR="003863EC">
          <w:rPr>
            <w:noProof/>
            <w:webHidden/>
          </w:rPr>
          <w:t>13</w:t>
        </w:r>
        <w:r w:rsidR="00D65243">
          <w:rPr>
            <w:noProof/>
            <w:webHidden/>
          </w:rPr>
          <w:fldChar w:fldCharType="end"/>
        </w:r>
      </w:hyperlink>
    </w:p>
    <w:p w:rsidR="00CA46EF" w:rsidRDefault="00F1485D" w:rsidP="00DF1A34">
      <w:pPr>
        <w:pStyle w:val="T3"/>
        <w:tabs>
          <w:tab w:val="right" w:leader="dot" w:pos="8494"/>
        </w:tabs>
        <w:spacing w:line="360" w:lineRule="auto"/>
        <w:rPr>
          <w:rStyle w:val="Kpr"/>
          <w:noProof/>
        </w:rPr>
      </w:pPr>
      <w:hyperlink w:anchor="_Toc9468876" w:history="1">
        <w:r w:rsidR="00CA46EF" w:rsidRPr="00BB6004">
          <w:rPr>
            <w:rStyle w:val="Kpr"/>
            <w:noProof/>
          </w:rPr>
          <w:t>1.4.4. Nişanın Bozulma Ve Sonuçları</w:t>
        </w:r>
        <w:r w:rsidR="00CA46EF">
          <w:rPr>
            <w:noProof/>
            <w:webHidden/>
          </w:rPr>
          <w:tab/>
        </w:r>
        <w:r w:rsidR="00D65243">
          <w:rPr>
            <w:noProof/>
            <w:webHidden/>
          </w:rPr>
          <w:fldChar w:fldCharType="begin"/>
        </w:r>
        <w:r w:rsidR="00CA46EF">
          <w:rPr>
            <w:noProof/>
            <w:webHidden/>
          </w:rPr>
          <w:instrText xml:space="preserve"> PAGEREF _Toc9468876 \h </w:instrText>
        </w:r>
        <w:r w:rsidR="00D65243">
          <w:rPr>
            <w:noProof/>
            <w:webHidden/>
          </w:rPr>
        </w:r>
        <w:r w:rsidR="00D65243">
          <w:rPr>
            <w:noProof/>
            <w:webHidden/>
          </w:rPr>
          <w:fldChar w:fldCharType="separate"/>
        </w:r>
        <w:r w:rsidR="003863EC">
          <w:rPr>
            <w:noProof/>
            <w:webHidden/>
          </w:rPr>
          <w:t>15</w:t>
        </w:r>
        <w:r w:rsidR="00D65243">
          <w:rPr>
            <w:noProof/>
            <w:webHidden/>
          </w:rPr>
          <w:fldChar w:fldCharType="end"/>
        </w:r>
      </w:hyperlink>
    </w:p>
    <w:p w:rsidR="005C592D" w:rsidRDefault="005C592D" w:rsidP="00DF1A34">
      <w:pPr>
        <w:spacing w:before="0" w:after="0"/>
        <w:jc w:val="center"/>
        <w:rPr>
          <w:b/>
          <w:bCs/>
          <w:noProof/>
        </w:rPr>
      </w:pPr>
    </w:p>
    <w:p w:rsidR="00CA46EF" w:rsidRDefault="00CA46EF" w:rsidP="00E20DBA">
      <w:pPr>
        <w:spacing w:before="0" w:after="0"/>
        <w:ind w:firstLine="0"/>
        <w:jc w:val="center"/>
        <w:rPr>
          <w:b/>
          <w:bCs/>
          <w:noProof/>
        </w:rPr>
      </w:pPr>
      <w:r w:rsidRPr="00CA46EF">
        <w:rPr>
          <w:b/>
          <w:bCs/>
          <w:noProof/>
        </w:rPr>
        <w:t>İKİNCİ BÖLÜM</w:t>
      </w:r>
    </w:p>
    <w:p w:rsidR="00DF1A34" w:rsidRPr="00CA46EF" w:rsidRDefault="00DF1A34" w:rsidP="00DF1A34">
      <w:pPr>
        <w:spacing w:before="0" w:after="0"/>
        <w:jc w:val="center"/>
        <w:rPr>
          <w:b/>
          <w:bCs/>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877" w:history="1">
        <w:r w:rsidR="00CA46EF" w:rsidRPr="00BB6004">
          <w:rPr>
            <w:rStyle w:val="Kpr"/>
            <w:noProof/>
          </w:rPr>
          <w:t xml:space="preserve">2. </w:t>
        </w:r>
        <w:r w:rsidR="005C0B8D">
          <w:rPr>
            <w:rStyle w:val="Kpr"/>
            <w:noProof/>
          </w:rPr>
          <w:t>İSLÂM</w:t>
        </w:r>
        <w:r w:rsidR="00CA46EF" w:rsidRPr="00BB6004">
          <w:rPr>
            <w:rStyle w:val="Kpr"/>
            <w:noProof/>
          </w:rPr>
          <w:t xml:space="preserve"> HUKU</w:t>
        </w:r>
        <w:r w:rsidR="00291E28">
          <w:rPr>
            <w:rStyle w:val="Kpr"/>
            <w:noProof/>
          </w:rPr>
          <w:t>KUNDA NİKÂH VE KUR’Â</w:t>
        </w:r>
        <w:r w:rsidR="00CA46EF" w:rsidRPr="00BB6004">
          <w:rPr>
            <w:rStyle w:val="Kpr"/>
            <w:noProof/>
          </w:rPr>
          <w:t>N YOLU TEFSİRİNİN YAKLAŞIMLARI</w:t>
        </w:r>
        <w:r w:rsidR="00CA46EF">
          <w:rPr>
            <w:noProof/>
            <w:webHidden/>
          </w:rPr>
          <w:tab/>
        </w:r>
        <w:r w:rsidR="00D65243">
          <w:rPr>
            <w:noProof/>
            <w:webHidden/>
          </w:rPr>
          <w:fldChar w:fldCharType="begin"/>
        </w:r>
        <w:r w:rsidR="00CA46EF">
          <w:rPr>
            <w:noProof/>
            <w:webHidden/>
          </w:rPr>
          <w:instrText xml:space="preserve"> PAGEREF _Toc9468877 \h </w:instrText>
        </w:r>
        <w:r w:rsidR="00D65243">
          <w:rPr>
            <w:noProof/>
            <w:webHidden/>
          </w:rPr>
        </w:r>
        <w:r w:rsidR="00D65243">
          <w:rPr>
            <w:noProof/>
            <w:webHidden/>
          </w:rPr>
          <w:fldChar w:fldCharType="separate"/>
        </w:r>
        <w:r w:rsidR="003863EC">
          <w:rPr>
            <w:noProof/>
            <w:webHidden/>
          </w:rPr>
          <w:t>17</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878" w:history="1">
        <w:r w:rsidR="00CA46EF" w:rsidRPr="00BB6004">
          <w:rPr>
            <w:rStyle w:val="Kpr"/>
            <w:smallCaps/>
            <w:noProof/>
          </w:rPr>
          <w:t xml:space="preserve">2.1. </w:t>
        </w:r>
        <w:r w:rsidR="00CA46EF" w:rsidRPr="00BB6004">
          <w:rPr>
            <w:rStyle w:val="Kpr"/>
            <w:noProof/>
          </w:rPr>
          <w:t>Nikâh (Evlenme</w:t>
        </w:r>
        <w:r w:rsidR="00CA46EF" w:rsidRPr="00BB6004">
          <w:rPr>
            <w:rStyle w:val="Kpr"/>
            <w:smallCaps/>
            <w:noProof/>
          </w:rPr>
          <w:t>)</w:t>
        </w:r>
        <w:r w:rsidR="00CA46EF">
          <w:rPr>
            <w:noProof/>
            <w:webHidden/>
          </w:rPr>
          <w:tab/>
        </w:r>
        <w:r w:rsidR="00D65243">
          <w:rPr>
            <w:noProof/>
            <w:webHidden/>
          </w:rPr>
          <w:fldChar w:fldCharType="begin"/>
        </w:r>
        <w:r w:rsidR="00CA46EF">
          <w:rPr>
            <w:noProof/>
            <w:webHidden/>
          </w:rPr>
          <w:instrText xml:space="preserve"> PAGEREF _Toc9468878 \h </w:instrText>
        </w:r>
        <w:r w:rsidR="00D65243">
          <w:rPr>
            <w:noProof/>
            <w:webHidden/>
          </w:rPr>
        </w:r>
        <w:r w:rsidR="00D65243">
          <w:rPr>
            <w:noProof/>
            <w:webHidden/>
          </w:rPr>
          <w:fldChar w:fldCharType="separate"/>
        </w:r>
        <w:r w:rsidR="003863EC">
          <w:rPr>
            <w:noProof/>
            <w:webHidden/>
          </w:rPr>
          <w:t>17</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79" w:history="1">
        <w:r w:rsidR="00CA46EF" w:rsidRPr="00BB6004">
          <w:rPr>
            <w:rStyle w:val="Kpr"/>
            <w:noProof/>
          </w:rPr>
          <w:t>2.1.1. Evlenme Akdinin Unsurları (İn‘ikâd Şartları)</w:t>
        </w:r>
        <w:r w:rsidR="00CA46EF">
          <w:rPr>
            <w:noProof/>
            <w:webHidden/>
          </w:rPr>
          <w:tab/>
        </w:r>
        <w:r w:rsidR="00D65243">
          <w:rPr>
            <w:noProof/>
            <w:webHidden/>
          </w:rPr>
          <w:fldChar w:fldCharType="begin"/>
        </w:r>
        <w:r w:rsidR="00CA46EF">
          <w:rPr>
            <w:noProof/>
            <w:webHidden/>
          </w:rPr>
          <w:instrText xml:space="preserve"> PAGEREF _Toc9468879 \h </w:instrText>
        </w:r>
        <w:r w:rsidR="00D65243">
          <w:rPr>
            <w:noProof/>
            <w:webHidden/>
          </w:rPr>
        </w:r>
        <w:r w:rsidR="00D65243">
          <w:rPr>
            <w:noProof/>
            <w:webHidden/>
          </w:rPr>
          <w:fldChar w:fldCharType="separate"/>
        </w:r>
        <w:r w:rsidR="003863EC">
          <w:rPr>
            <w:noProof/>
            <w:webHidden/>
          </w:rPr>
          <w:t>20</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0" w:history="1">
        <w:r w:rsidR="00CA46EF" w:rsidRPr="00BB6004">
          <w:rPr>
            <w:rStyle w:val="Kpr"/>
            <w:noProof/>
          </w:rPr>
          <w:t>2.1.2. Evlenme Akdinin Sıhhat Şartları</w:t>
        </w:r>
        <w:r w:rsidR="00CA46EF">
          <w:rPr>
            <w:noProof/>
            <w:webHidden/>
          </w:rPr>
          <w:tab/>
        </w:r>
        <w:r w:rsidR="00D65243">
          <w:rPr>
            <w:noProof/>
            <w:webHidden/>
          </w:rPr>
          <w:fldChar w:fldCharType="begin"/>
        </w:r>
        <w:r w:rsidR="00CA46EF">
          <w:rPr>
            <w:noProof/>
            <w:webHidden/>
          </w:rPr>
          <w:instrText xml:space="preserve"> PAGEREF _Toc9468880 \h </w:instrText>
        </w:r>
        <w:r w:rsidR="00D65243">
          <w:rPr>
            <w:noProof/>
            <w:webHidden/>
          </w:rPr>
        </w:r>
        <w:r w:rsidR="00D65243">
          <w:rPr>
            <w:noProof/>
            <w:webHidden/>
          </w:rPr>
          <w:fldChar w:fldCharType="separate"/>
        </w:r>
        <w:r w:rsidR="003863EC">
          <w:rPr>
            <w:noProof/>
            <w:webHidden/>
          </w:rPr>
          <w:t>21</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1" w:history="1">
        <w:r w:rsidR="00CA46EF" w:rsidRPr="00BB6004">
          <w:rPr>
            <w:rStyle w:val="Kpr"/>
            <w:noProof/>
          </w:rPr>
          <w:t>2.1.3. Evlenme Akdinin Nefaz Şartları</w:t>
        </w:r>
        <w:r w:rsidR="00CA46EF">
          <w:rPr>
            <w:noProof/>
            <w:webHidden/>
          </w:rPr>
          <w:tab/>
        </w:r>
        <w:r w:rsidR="00D65243">
          <w:rPr>
            <w:noProof/>
            <w:webHidden/>
          </w:rPr>
          <w:fldChar w:fldCharType="begin"/>
        </w:r>
        <w:r w:rsidR="00CA46EF">
          <w:rPr>
            <w:noProof/>
            <w:webHidden/>
          </w:rPr>
          <w:instrText xml:space="preserve"> PAGEREF _Toc9468881 \h </w:instrText>
        </w:r>
        <w:r w:rsidR="00D65243">
          <w:rPr>
            <w:noProof/>
            <w:webHidden/>
          </w:rPr>
        </w:r>
        <w:r w:rsidR="00D65243">
          <w:rPr>
            <w:noProof/>
            <w:webHidden/>
          </w:rPr>
          <w:fldChar w:fldCharType="separate"/>
        </w:r>
        <w:r w:rsidR="003863EC">
          <w:rPr>
            <w:noProof/>
            <w:webHidden/>
          </w:rPr>
          <w:t>22</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2" w:history="1">
        <w:r w:rsidR="00CA46EF" w:rsidRPr="00BB6004">
          <w:rPr>
            <w:rStyle w:val="Kpr"/>
            <w:noProof/>
          </w:rPr>
          <w:t>2.1.4. Evlenme Akdinin Lüzum Şartları</w:t>
        </w:r>
        <w:r w:rsidR="00CA46EF">
          <w:rPr>
            <w:noProof/>
            <w:webHidden/>
          </w:rPr>
          <w:tab/>
        </w:r>
        <w:r w:rsidR="00D65243">
          <w:rPr>
            <w:noProof/>
            <w:webHidden/>
          </w:rPr>
          <w:fldChar w:fldCharType="begin"/>
        </w:r>
        <w:r w:rsidR="00CA46EF">
          <w:rPr>
            <w:noProof/>
            <w:webHidden/>
          </w:rPr>
          <w:instrText xml:space="preserve"> PAGEREF _Toc9468882 \h </w:instrText>
        </w:r>
        <w:r w:rsidR="00D65243">
          <w:rPr>
            <w:noProof/>
            <w:webHidden/>
          </w:rPr>
        </w:r>
        <w:r w:rsidR="00D65243">
          <w:rPr>
            <w:noProof/>
            <w:webHidden/>
          </w:rPr>
          <w:fldChar w:fldCharType="separate"/>
        </w:r>
        <w:r w:rsidR="003863EC">
          <w:rPr>
            <w:noProof/>
            <w:webHidden/>
          </w:rPr>
          <w:t>23</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3" w:history="1">
        <w:r w:rsidR="00CA46EF" w:rsidRPr="00BB6004">
          <w:rPr>
            <w:rStyle w:val="Kpr"/>
            <w:noProof/>
          </w:rPr>
          <w:t>2.1.5. Sahih Evliliğin Sonuçları</w:t>
        </w:r>
        <w:r w:rsidR="00CA46EF">
          <w:rPr>
            <w:noProof/>
            <w:webHidden/>
          </w:rPr>
          <w:tab/>
        </w:r>
        <w:r w:rsidR="00D65243">
          <w:rPr>
            <w:noProof/>
            <w:webHidden/>
          </w:rPr>
          <w:fldChar w:fldCharType="begin"/>
        </w:r>
        <w:r w:rsidR="00CA46EF">
          <w:rPr>
            <w:noProof/>
            <w:webHidden/>
          </w:rPr>
          <w:instrText xml:space="preserve"> PAGEREF _Toc9468883 \h </w:instrText>
        </w:r>
        <w:r w:rsidR="00D65243">
          <w:rPr>
            <w:noProof/>
            <w:webHidden/>
          </w:rPr>
        </w:r>
        <w:r w:rsidR="00D65243">
          <w:rPr>
            <w:noProof/>
            <w:webHidden/>
          </w:rPr>
          <w:fldChar w:fldCharType="separate"/>
        </w:r>
        <w:r w:rsidR="003863EC">
          <w:rPr>
            <w:noProof/>
            <w:webHidden/>
          </w:rPr>
          <w:t>24</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84" w:history="1">
        <w:r w:rsidR="00CA46EF" w:rsidRPr="00BB6004">
          <w:rPr>
            <w:rStyle w:val="Kpr"/>
            <w:noProof/>
          </w:rPr>
          <w:t>2.1.5.1. Kocanın karısına karşı vazifeleri:</w:t>
        </w:r>
        <w:r w:rsidR="00CA46EF">
          <w:rPr>
            <w:noProof/>
            <w:webHidden/>
          </w:rPr>
          <w:tab/>
        </w:r>
        <w:r w:rsidR="00D65243">
          <w:rPr>
            <w:noProof/>
            <w:webHidden/>
          </w:rPr>
          <w:fldChar w:fldCharType="begin"/>
        </w:r>
        <w:r w:rsidR="00CA46EF">
          <w:rPr>
            <w:noProof/>
            <w:webHidden/>
          </w:rPr>
          <w:instrText xml:space="preserve"> PAGEREF _Toc9468884 \h </w:instrText>
        </w:r>
        <w:r w:rsidR="00D65243">
          <w:rPr>
            <w:noProof/>
            <w:webHidden/>
          </w:rPr>
        </w:r>
        <w:r w:rsidR="00D65243">
          <w:rPr>
            <w:noProof/>
            <w:webHidden/>
          </w:rPr>
          <w:fldChar w:fldCharType="separate"/>
        </w:r>
        <w:r w:rsidR="003863EC">
          <w:rPr>
            <w:noProof/>
            <w:webHidden/>
          </w:rPr>
          <w:t>24</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85" w:history="1">
        <w:r w:rsidR="00CA46EF" w:rsidRPr="00BB6004">
          <w:rPr>
            <w:rStyle w:val="Kpr"/>
            <w:noProof/>
          </w:rPr>
          <w:t>2.1.5.2. Karının Kocasına Karşı Vazifeleri:</w:t>
        </w:r>
        <w:r w:rsidR="00CA46EF">
          <w:rPr>
            <w:noProof/>
            <w:webHidden/>
          </w:rPr>
          <w:tab/>
        </w:r>
        <w:r w:rsidR="00D65243">
          <w:rPr>
            <w:noProof/>
            <w:webHidden/>
          </w:rPr>
          <w:fldChar w:fldCharType="begin"/>
        </w:r>
        <w:r w:rsidR="00CA46EF">
          <w:rPr>
            <w:noProof/>
            <w:webHidden/>
          </w:rPr>
          <w:instrText xml:space="preserve"> PAGEREF _Toc9468885 \h </w:instrText>
        </w:r>
        <w:r w:rsidR="00D65243">
          <w:rPr>
            <w:noProof/>
            <w:webHidden/>
          </w:rPr>
        </w:r>
        <w:r w:rsidR="00D65243">
          <w:rPr>
            <w:noProof/>
            <w:webHidden/>
          </w:rPr>
          <w:fldChar w:fldCharType="separate"/>
        </w:r>
        <w:r w:rsidR="003863EC">
          <w:rPr>
            <w:noProof/>
            <w:webHidden/>
          </w:rPr>
          <w:t>24</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86" w:history="1">
        <w:r w:rsidR="00CA46EF" w:rsidRPr="00BB6004">
          <w:rPr>
            <w:rStyle w:val="Kpr"/>
            <w:noProof/>
          </w:rPr>
          <w:t>2.1.5.3. Ortak Sorumluluklar</w:t>
        </w:r>
        <w:r w:rsidR="00CA46EF">
          <w:rPr>
            <w:noProof/>
            <w:webHidden/>
          </w:rPr>
          <w:tab/>
        </w:r>
        <w:r w:rsidR="00D65243">
          <w:rPr>
            <w:noProof/>
            <w:webHidden/>
          </w:rPr>
          <w:fldChar w:fldCharType="begin"/>
        </w:r>
        <w:r w:rsidR="00CA46EF">
          <w:rPr>
            <w:noProof/>
            <w:webHidden/>
          </w:rPr>
          <w:instrText xml:space="preserve"> PAGEREF _Toc9468886 \h </w:instrText>
        </w:r>
        <w:r w:rsidR="00D65243">
          <w:rPr>
            <w:noProof/>
            <w:webHidden/>
          </w:rPr>
        </w:r>
        <w:r w:rsidR="00D65243">
          <w:rPr>
            <w:noProof/>
            <w:webHidden/>
          </w:rPr>
          <w:fldChar w:fldCharType="separate"/>
        </w:r>
        <w:r w:rsidR="003863EC">
          <w:rPr>
            <w:noProof/>
            <w:webHidden/>
          </w:rPr>
          <w:t>24</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7" w:history="1">
        <w:r w:rsidR="00CA46EF" w:rsidRPr="00BB6004">
          <w:rPr>
            <w:rStyle w:val="Kpr"/>
            <w:noProof/>
          </w:rPr>
          <w:t>2.1.6. Mevkuf Akdin Sonuçları</w:t>
        </w:r>
        <w:r w:rsidR="00CA46EF">
          <w:rPr>
            <w:noProof/>
            <w:webHidden/>
          </w:rPr>
          <w:tab/>
        </w:r>
        <w:r w:rsidR="00D65243">
          <w:rPr>
            <w:noProof/>
            <w:webHidden/>
          </w:rPr>
          <w:fldChar w:fldCharType="begin"/>
        </w:r>
        <w:r w:rsidR="00CA46EF">
          <w:rPr>
            <w:noProof/>
            <w:webHidden/>
          </w:rPr>
          <w:instrText xml:space="preserve"> PAGEREF _Toc9468887 \h </w:instrText>
        </w:r>
        <w:r w:rsidR="00D65243">
          <w:rPr>
            <w:noProof/>
            <w:webHidden/>
          </w:rPr>
        </w:r>
        <w:r w:rsidR="00D65243">
          <w:rPr>
            <w:noProof/>
            <w:webHidden/>
          </w:rPr>
          <w:fldChar w:fldCharType="separate"/>
        </w:r>
        <w:r w:rsidR="003863EC">
          <w:rPr>
            <w:noProof/>
            <w:webHidden/>
          </w:rPr>
          <w:t>25</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88" w:history="1">
        <w:r w:rsidR="00CA46EF" w:rsidRPr="00BB6004">
          <w:rPr>
            <w:rStyle w:val="Kpr"/>
            <w:noProof/>
          </w:rPr>
          <w:t>2.1.7. Fasit Evliliğin Sonuçları</w:t>
        </w:r>
        <w:r w:rsidR="00CA46EF">
          <w:rPr>
            <w:noProof/>
            <w:webHidden/>
          </w:rPr>
          <w:tab/>
        </w:r>
        <w:r w:rsidR="00D65243">
          <w:rPr>
            <w:noProof/>
            <w:webHidden/>
          </w:rPr>
          <w:fldChar w:fldCharType="begin"/>
        </w:r>
        <w:r w:rsidR="00CA46EF">
          <w:rPr>
            <w:noProof/>
            <w:webHidden/>
          </w:rPr>
          <w:instrText xml:space="preserve"> PAGEREF _Toc9468888 \h </w:instrText>
        </w:r>
        <w:r w:rsidR="00D65243">
          <w:rPr>
            <w:noProof/>
            <w:webHidden/>
          </w:rPr>
        </w:r>
        <w:r w:rsidR="00D65243">
          <w:rPr>
            <w:noProof/>
            <w:webHidden/>
          </w:rPr>
          <w:fldChar w:fldCharType="separate"/>
        </w:r>
        <w:r w:rsidR="003863EC">
          <w:rPr>
            <w:noProof/>
            <w:webHidden/>
          </w:rPr>
          <w:t>25</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89" w:history="1">
        <w:r w:rsidR="00CA46EF" w:rsidRPr="00BB6004">
          <w:rPr>
            <w:rStyle w:val="Kpr"/>
            <w:noProof/>
          </w:rPr>
          <w:t>2.1.7.1. Fasit Evlilik Şu Sonuçları Doğurur:</w:t>
        </w:r>
        <w:r w:rsidR="00CA46EF">
          <w:rPr>
            <w:noProof/>
            <w:webHidden/>
          </w:rPr>
          <w:tab/>
        </w:r>
        <w:r w:rsidR="00D65243">
          <w:rPr>
            <w:noProof/>
            <w:webHidden/>
          </w:rPr>
          <w:fldChar w:fldCharType="begin"/>
        </w:r>
        <w:r w:rsidR="00CA46EF">
          <w:rPr>
            <w:noProof/>
            <w:webHidden/>
          </w:rPr>
          <w:instrText xml:space="preserve"> PAGEREF _Toc9468889 \h </w:instrText>
        </w:r>
        <w:r w:rsidR="00D65243">
          <w:rPr>
            <w:noProof/>
            <w:webHidden/>
          </w:rPr>
        </w:r>
        <w:r w:rsidR="00D65243">
          <w:rPr>
            <w:noProof/>
            <w:webHidden/>
          </w:rPr>
          <w:fldChar w:fldCharType="separate"/>
        </w:r>
        <w:r w:rsidR="003863EC">
          <w:rPr>
            <w:noProof/>
            <w:webHidden/>
          </w:rPr>
          <w:t>26</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90" w:history="1">
        <w:r w:rsidR="00CA46EF" w:rsidRPr="00BB6004">
          <w:rPr>
            <w:rStyle w:val="Kpr"/>
            <w:noProof/>
          </w:rPr>
          <w:t>2.1.7.2. Batıl Akit Şu Sonuçları Doğurur:</w:t>
        </w:r>
        <w:r w:rsidR="00CA46EF">
          <w:rPr>
            <w:noProof/>
            <w:webHidden/>
          </w:rPr>
          <w:tab/>
        </w:r>
        <w:r w:rsidR="00D65243">
          <w:rPr>
            <w:noProof/>
            <w:webHidden/>
          </w:rPr>
          <w:fldChar w:fldCharType="begin"/>
        </w:r>
        <w:r w:rsidR="00CA46EF">
          <w:rPr>
            <w:noProof/>
            <w:webHidden/>
          </w:rPr>
          <w:instrText xml:space="preserve"> PAGEREF _Toc9468890 \h </w:instrText>
        </w:r>
        <w:r w:rsidR="00D65243">
          <w:rPr>
            <w:noProof/>
            <w:webHidden/>
          </w:rPr>
        </w:r>
        <w:r w:rsidR="00D65243">
          <w:rPr>
            <w:noProof/>
            <w:webHidden/>
          </w:rPr>
          <w:fldChar w:fldCharType="separate"/>
        </w:r>
        <w:r w:rsidR="003863EC">
          <w:rPr>
            <w:noProof/>
            <w:webHidden/>
          </w:rPr>
          <w:t>26</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91" w:history="1">
        <w:r w:rsidR="00CA46EF" w:rsidRPr="00BB6004">
          <w:rPr>
            <w:rStyle w:val="Kpr"/>
            <w:noProof/>
          </w:rPr>
          <w:t>2.1.8. Geçersiz Sayılan Nikâh Çeşitleri</w:t>
        </w:r>
        <w:r w:rsidR="00CA46EF">
          <w:rPr>
            <w:noProof/>
            <w:webHidden/>
          </w:rPr>
          <w:tab/>
        </w:r>
        <w:r w:rsidR="00D65243">
          <w:rPr>
            <w:noProof/>
            <w:webHidden/>
          </w:rPr>
          <w:fldChar w:fldCharType="begin"/>
        </w:r>
        <w:r w:rsidR="00CA46EF">
          <w:rPr>
            <w:noProof/>
            <w:webHidden/>
          </w:rPr>
          <w:instrText xml:space="preserve"> PAGEREF _Toc9468891 \h </w:instrText>
        </w:r>
        <w:r w:rsidR="00D65243">
          <w:rPr>
            <w:noProof/>
            <w:webHidden/>
          </w:rPr>
        </w:r>
        <w:r w:rsidR="00D65243">
          <w:rPr>
            <w:noProof/>
            <w:webHidden/>
          </w:rPr>
          <w:fldChar w:fldCharType="separate"/>
        </w:r>
        <w:r w:rsidR="003863EC">
          <w:rPr>
            <w:noProof/>
            <w:webHidden/>
          </w:rPr>
          <w:t>26</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92" w:history="1">
        <w:r w:rsidR="00CA46EF" w:rsidRPr="00BB6004">
          <w:rPr>
            <w:rStyle w:val="Kpr"/>
            <w:noProof/>
          </w:rPr>
          <w:t>2.1.8.1. Şigar Nikâhı</w:t>
        </w:r>
        <w:r w:rsidR="00CA46EF">
          <w:rPr>
            <w:noProof/>
            <w:webHidden/>
          </w:rPr>
          <w:tab/>
        </w:r>
        <w:r w:rsidR="00D65243">
          <w:rPr>
            <w:noProof/>
            <w:webHidden/>
          </w:rPr>
          <w:fldChar w:fldCharType="begin"/>
        </w:r>
        <w:r w:rsidR="00CA46EF">
          <w:rPr>
            <w:noProof/>
            <w:webHidden/>
          </w:rPr>
          <w:instrText xml:space="preserve"> PAGEREF _Toc9468892 \h </w:instrText>
        </w:r>
        <w:r w:rsidR="00D65243">
          <w:rPr>
            <w:noProof/>
            <w:webHidden/>
          </w:rPr>
        </w:r>
        <w:r w:rsidR="00D65243">
          <w:rPr>
            <w:noProof/>
            <w:webHidden/>
          </w:rPr>
          <w:fldChar w:fldCharType="separate"/>
        </w:r>
        <w:r w:rsidR="003863EC">
          <w:rPr>
            <w:noProof/>
            <w:webHidden/>
          </w:rPr>
          <w:t>27</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93" w:history="1">
        <w:r w:rsidR="00CA46EF" w:rsidRPr="00BB6004">
          <w:rPr>
            <w:rStyle w:val="Kpr"/>
            <w:noProof/>
          </w:rPr>
          <w:t>2.1.8.2. Mut‘a Nikâhı</w:t>
        </w:r>
        <w:r w:rsidR="00CA46EF">
          <w:rPr>
            <w:noProof/>
            <w:webHidden/>
          </w:rPr>
          <w:tab/>
        </w:r>
        <w:r w:rsidR="00D65243">
          <w:rPr>
            <w:noProof/>
            <w:webHidden/>
          </w:rPr>
          <w:fldChar w:fldCharType="begin"/>
        </w:r>
        <w:r w:rsidR="00CA46EF">
          <w:rPr>
            <w:noProof/>
            <w:webHidden/>
          </w:rPr>
          <w:instrText xml:space="preserve"> PAGEREF _Toc9468893 \h </w:instrText>
        </w:r>
        <w:r w:rsidR="00D65243">
          <w:rPr>
            <w:noProof/>
            <w:webHidden/>
          </w:rPr>
        </w:r>
        <w:r w:rsidR="00D65243">
          <w:rPr>
            <w:noProof/>
            <w:webHidden/>
          </w:rPr>
          <w:fldChar w:fldCharType="separate"/>
        </w:r>
        <w:r w:rsidR="003863EC">
          <w:rPr>
            <w:noProof/>
            <w:webHidden/>
          </w:rPr>
          <w:t>27</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94" w:history="1">
        <w:r w:rsidR="00CA46EF" w:rsidRPr="00BB6004">
          <w:rPr>
            <w:rStyle w:val="Kpr"/>
            <w:noProof/>
          </w:rPr>
          <w:t>2.1.9. Nikâh İçin Velinin İzni</w:t>
        </w:r>
        <w:r w:rsidR="00CA46EF">
          <w:rPr>
            <w:noProof/>
            <w:webHidden/>
          </w:rPr>
          <w:tab/>
        </w:r>
        <w:r w:rsidR="00D65243">
          <w:rPr>
            <w:noProof/>
            <w:webHidden/>
          </w:rPr>
          <w:fldChar w:fldCharType="begin"/>
        </w:r>
        <w:r w:rsidR="00CA46EF">
          <w:rPr>
            <w:noProof/>
            <w:webHidden/>
          </w:rPr>
          <w:instrText xml:space="preserve"> PAGEREF _Toc9468894 \h </w:instrText>
        </w:r>
        <w:r w:rsidR="00D65243">
          <w:rPr>
            <w:noProof/>
            <w:webHidden/>
          </w:rPr>
        </w:r>
        <w:r w:rsidR="00D65243">
          <w:rPr>
            <w:noProof/>
            <w:webHidden/>
          </w:rPr>
          <w:fldChar w:fldCharType="separate"/>
        </w:r>
        <w:r w:rsidR="003863EC">
          <w:rPr>
            <w:noProof/>
            <w:webHidden/>
          </w:rPr>
          <w:t>28</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95" w:history="1">
        <w:r w:rsidR="00CA46EF" w:rsidRPr="00BB6004">
          <w:rPr>
            <w:rStyle w:val="Kpr"/>
            <w:noProof/>
          </w:rPr>
          <w:t>2.1.10. Küçüklerin Evlenmesi</w:t>
        </w:r>
        <w:r w:rsidR="00CA46EF">
          <w:rPr>
            <w:noProof/>
            <w:webHidden/>
          </w:rPr>
          <w:tab/>
        </w:r>
        <w:r w:rsidR="00D65243">
          <w:rPr>
            <w:noProof/>
            <w:webHidden/>
          </w:rPr>
          <w:fldChar w:fldCharType="begin"/>
        </w:r>
        <w:r w:rsidR="00CA46EF">
          <w:rPr>
            <w:noProof/>
            <w:webHidden/>
          </w:rPr>
          <w:instrText xml:space="preserve"> PAGEREF _Toc9468895 \h </w:instrText>
        </w:r>
        <w:r w:rsidR="00D65243">
          <w:rPr>
            <w:noProof/>
            <w:webHidden/>
          </w:rPr>
        </w:r>
        <w:r w:rsidR="00D65243">
          <w:rPr>
            <w:noProof/>
            <w:webHidden/>
          </w:rPr>
          <w:fldChar w:fldCharType="separate"/>
        </w:r>
        <w:r w:rsidR="003863EC">
          <w:rPr>
            <w:noProof/>
            <w:webHidden/>
          </w:rPr>
          <w:t>30</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96" w:history="1">
        <w:r w:rsidR="00CA46EF" w:rsidRPr="00BB6004">
          <w:rPr>
            <w:rStyle w:val="Kpr"/>
            <w:noProof/>
          </w:rPr>
          <w:t>2.1.11. Evlenme Engelleri</w:t>
        </w:r>
        <w:r w:rsidR="00CA46EF">
          <w:rPr>
            <w:noProof/>
            <w:webHidden/>
          </w:rPr>
          <w:tab/>
        </w:r>
        <w:r w:rsidR="00D65243">
          <w:rPr>
            <w:noProof/>
            <w:webHidden/>
          </w:rPr>
          <w:fldChar w:fldCharType="begin"/>
        </w:r>
        <w:r w:rsidR="00CA46EF">
          <w:rPr>
            <w:noProof/>
            <w:webHidden/>
          </w:rPr>
          <w:instrText xml:space="preserve"> PAGEREF _Toc9468896 \h </w:instrText>
        </w:r>
        <w:r w:rsidR="00D65243">
          <w:rPr>
            <w:noProof/>
            <w:webHidden/>
          </w:rPr>
        </w:r>
        <w:r w:rsidR="00D65243">
          <w:rPr>
            <w:noProof/>
            <w:webHidden/>
          </w:rPr>
          <w:fldChar w:fldCharType="separate"/>
        </w:r>
        <w:r w:rsidR="003863EC">
          <w:rPr>
            <w:noProof/>
            <w:webHidden/>
          </w:rPr>
          <w:t>31</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97" w:history="1">
        <w:r w:rsidR="00CA46EF" w:rsidRPr="00BB6004">
          <w:rPr>
            <w:rStyle w:val="Kpr"/>
            <w:noProof/>
          </w:rPr>
          <w:t>2.1.11.1. Daimi Evlenme Engelleri</w:t>
        </w:r>
        <w:r w:rsidR="00CA46EF">
          <w:rPr>
            <w:noProof/>
            <w:webHidden/>
          </w:rPr>
          <w:tab/>
        </w:r>
        <w:r w:rsidR="00D65243">
          <w:rPr>
            <w:noProof/>
            <w:webHidden/>
          </w:rPr>
          <w:fldChar w:fldCharType="begin"/>
        </w:r>
        <w:r w:rsidR="00CA46EF">
          <w:rPr>
            <w:noProof/>
            <w:webHidden/>
          </w:rPr>
          <w:instrText xml:space="preserve"> PAGEREF _Toc9468897 \h </w:instrText>
        </w:r>
        <w:r w:rsidR="00D65243">
          <w:rPr>
            <w:noProof/>
            <w:webHidden/>
          </w:rPr>
        </w:r>
        <w:r w:rsidR="00D65243">
          <w:rPr>
            <w:noProof/>
            <w:webHidden/>
          </w:rPr>
          <w:fldChar w:fldCharType="separate"/>
        </w:r>
        <w:r w:rsidR="003863EC">
          <w:rPr>
            <w:noProof/>
            <w:webHidden/>
          </w:rPr>
          <w:t>32</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898" w:history="1">
        <w:r w:rsidR="00CA46EF" w:rsidRPr="00BB6004">
          <w:rPr>
            <w:rStyle w:val="Kpr"/>
            <w:noProof/>
          </w:rPr>
          <w:t>2.1.11.2. Geçici Evlenme Engelleri</w:t>
        </w:r>
        <w:r w:rsidR="00CA46EF">
          <w:rPr>
            <w:noProof/>
            <w:webHidden/>
          </w:rPr>
          <w:tab/>
        </w:r>
        <w:r w:rsidR="00D65243">
          <w:rPr>
            <w:noProof/>
            <w:webHidden/>
          </w:rPr>
          <w:fldChar w:fldCharType="begin"/>
        </w:r>
        <w:r w:rsidR="00CA46EF">
          <w:rPr>
            <w:noProof/>
            <w:webHidden/>
          </w:rPr>
          <w:instrText xml:space="preserve"> PAGEREF _Toc9468898 \h </w:instrText>
        </w:r>
        <w:r w:rsidR="00D65243">
          <w:rPr>
            <w:noProof/>
            <w:webHidden/>
          </w:rPr>
        </w:r>
        <w:r w:rsidR="00D65243">
          <w:rPr>
            <w:noProof/>
            <w:webHidden/>
          </w:rPr>
          <w:fldChar w:fldCharType="separate"/>
        </w:r>
        <w:r w:rsidR="003863EC">
          <w:rPr>
            <w:noProof/>
            <w:webHidden/>
          </w:rPr>
          <w:t>35</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899" w:history="1">
        <w:r w:rsidR="00CA46EF" w:rsidRPr="00BB6004">
          <w:rPr>
            <w:rStyle w:val="Kpr"/>
            <w:noProof/>
          </w:rPr>
          <w:t>2.1.12. Mehir</w:t>
        </w:r>
        <w:r w:rsidR="00CA46EF">
          <w:rPr>
            <w:noProof/>
            <w:webHidden/>
          </w:rPr>
          <w:tab/>
        </w:r>
        <w:r w:rsidR="00D65243">
          <w:rPr>
            <w:noProof/>
            <w:webHidden/>
          </w:rPr>
          <w:fldChar w:fldCharType="begin"/>
        </w:r>
        <w:r w:rsidR="00CA46EF">
          <w:rPr>
            <w:noProof/>
            <w:webHidden/>
          </w:rPr>
          <w:instrText xml:space="preserve"> PAGEREF _Toc9468899 \h </w:instrText>
        </w:r>
        <w:r w:rsidR="00D65243">
          <w:rPr>
            <w:noProof/>
            <w:webHidden/>
          </w:rPr>
        </w:r>
        <w:r w:rsidR="00D65243">
          <w:rPr>
            <w:noProof/>
            <w:webHidden/>
          </w:rPr>
          <w:fldChar w:fldCharType="separate"/>
        </w:r>
        <w:r w:rsidR="003863EC">
          <w:rPr>
            <w:noProof/>
            <w:webHidden/>
          </w:rPr>
          <w:t>40</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900" w:history="1">
        <w:r w:rsidR="00CA46EF" w:rsidRPr="00BB6004">
          <w:rPr>
            <w:rStyle w:val="Kpr"/>
            <w:noProof/>
          </w:rPr>
          <w:t>2.1.12.1. Mehrin Ödenmesi ve Kadının Mehrini Kocasına Hibe Etmesi</w:t>
        </w:r>
        <w:r w:rsidR="00CA46EF">
          <w:rPr>
            <w:noProof/>
            <w:webHidden/>
          </w:rPr>
          <w:tab/>
        </w:r>
        <w:r w:rsidR="00D65243">
          <w:rPr>
            <w:noProof/>
            <w:webHidden/>
          </w:rPr>
          <w:fldChar w:fldCharType="begin"/>
        </w:r>
        <w:r w:rsidR="00CA46EF">
          <w:rPr>
            <w:noProof/>
            <w:webHidden/>
          </w:rPr>
          <w:instrText xml:space="preserve"> PAGEREF _Toc9468900 \h </w:instrText>
        </w:r>
        <w:r w:rsidR="00D65243">
          <w:rPr>
            <w:noProof/>
            <w:webHidden/>
          </w:rPr>
        </w:r>
        <w:r w:rsidR="00D65243">
          <w:rPr>
            <w:noProof/>
            <w:webHidden/>
          </w:rPr>
          <w:fldChar w:fldCharType="separate"/>
        </w:r>
        <w:r w:rsidR="003863EC">
          <w:rPr>
            <w:noProof/>
            <w:webHidden/>
          </w:rPr>
          <w:t>41</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901" w:history="1">
        <w:r w:rsidR="00CA46EF" w:rsidRPr="00BB6004">
          <w:rPr>
            <w:rStyle w:val="Kpr"/>
            <w:noProof/>
          </w:rPr>
          <w:t>2.1.12.2. Kadının Mehrin Yarısını veya Müt’a Aldığı Yerler</w:t>
        </w:r>
        <w:r w:rsidR="00CA46EF">
          <w:rPr>
            <w:noProof/>
            <w:webHidden/>
          </w:rPr>
          <w:tab/>
        </w:r>
        <w:r w:rsidR="00D65243">
          <w:rPr>
            <w:noProof/>
            <w:webHidden/>
          </w:rPr>
          <w:fldChar w:fldCharType="begin"/>
        </w:r>
        <w:r w:rsidR="00CA46EF">
          <w:rPr>
            <w:noProof/>
            <w:webHidden/>
          </w:rPr>
          <w:instrText xml:space="preserve"> PAGEREF _Toc9468901 \h </w:instrText>
        </w:r>
        <w:r w:rsidR="00D65243">
          <w:rPr>
            <w:noProof/>
            <w:webHidden/>
          </w:rPr>
        </w:r>
        <w:r w:rsidR="00D65243">
          <w:rPr>
            <w:noProof/>
            <w:webHidden/>
          </w:rPr>
          <w:fldChar w:fldCharType="separate"/>
        </w:r>
        <w:r w:rsidR="003863EC">
          <w:rPr>
            <w:noProof/>
            <w:webHidden/>
          </w:rPr>
          <w:t>44</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902" w:history="1">
        <w:r w:rsidR="00CA46EF" w:rsidRPr="00BB6004">
          <w:rPr>
            <w:rStyle w:val="Kpr"/>
            <w:noProof/>
          </w:rPr>
          <w:t>2.1.13. Çok Eşlilik</w:t>
        </w:r>
        <w:r w:rsidR="00CA46EF">
          <w:rPr>
            <w:noProof/>
            <w:webHidden/>
          </w:rPr>
          <w:tab/>
        </w:r>
        <w:r w:rsidR="00D65243">
          <w:rPr>
            <w:noProof/>
            <w:webHidden/>
          </w:rPr>
          <w:fldChar w:fldCharType="begin"/>
        </w:r>
        <w:r w:rsidR="00CA46EF">
          <w:rPr>
            <w:noProof/>
            <w:webHidden/>
          </w:rPr>
          <w:instrText xml:space="preserve"> PAGEREF _Toc9468902 \h </w:instrText>
        </w:r>
        <w:r w:rsidR="00D65243">
          <w:rPr>
            <w:noProof/>
            <w:webHidden/>
          </w:rPr>
        </w:r>
        <w:r w:rsidR="00D65243">
          <w:rPr>
            <w:noProof/>
            <w:webHidden/>
          </w:rPr>
          <w:fldChar w:fldCharType="separate"/>
        </w:r>
        <w:r w:rsidR="003863EC">
          <w:rPr>
            <w:noProof/>
            <w:webHidden/>
          </w:rPr>
          <w:t>46</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03" w:history="1">
        <w:r w:rsidR="00CA46EF" w:rsidRPr="00BB6004">
          <w:rPr>
            <w:rStyle w:val="Kpr"/>
            <w:noProof/>
          </w:rPr>
          <w:t>2.2. Boşanma</w:t>
        </w:r>
        <w:r w:rsidR="00CA46EF">
          <w:rPr>
            <w:noProof/>
            <w:webHidden/>
          </w:rPr>
          <w:tab/>
        </w:r>
        <w:r w:rsidR="00D65243">
          <w:rPr>
            <w:noProof/>
            <w:webHidden/>
          </w:rPr>
          <w:fldChar w:fldCharType="begin"/>
        </w:r>
        <w:r w:rsidR="00CA46EF">
          <w:rPr>
            <w:noProof/>
            <w:webHidden/>
          </w:rPr>
          <w:instrText xml:space="preserve"> PAGEREF _Toc9468903 \h </w:instrText>
        </w:r>
        <w:r w:rsidR="00D65243">
          <w:rPr>
            <w:noProof/>
            <w:webHidden/>
          </w:rPr>
        </w:r>
        <w:r w:rsidR="00D65243">
          <w:rPr>
            <w:noProof/>
            <w:webHidden/>
          </w:rPr>
          <w:fldChar w:fldCharType="separate"/>
        </w:r>
        <w:r w:rsidR="003863EC">
          <w:rPr>
            <w:noProof/>
            <w:webHidden/>
          </w:rPr>
          <w:t>48</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904" w:history="1">
        <w:r w:rsidR="00CA46EF" w:rsidRPr="00BB6004">
          <w:rPr>
            <w:rStyle w:val="Kpr"/>
            <w:noProof/>
          </w:rPr>
          <w:t>2.2.1. Boşanma Şekilleri</w:t>
        </w:r>
        <w:r w:rsidR="00CA46EF">
          <w:rPr>
            <w:noProof/>
            <w:webHidden/>
          </w:rPr>
          <w:tab/>
        </w:r>
        <w:r w:rsidR="00D65243">
          <w:rPr>
            <w:noProof/>
            <w:webHidden/>
          </w:rPr>
          <w:fldChar w:fldCharType="begin"/>
        </w:r>
        <w:r w:rsidR="00CA46EF">
          <w:rPr>
            <w:noProof/>
            <w:webHidden/>
          </w:rPr>
          <w:instrText xml:space="preserve"> PAGEREF _Toc9468904 \h </w:instrText>
        </w:r>
        <w:r w:rsidR="00D65243">
          <w:rPr>
            <w:noProof/>
            <w:webHidden/>
          </w:rPr>
        </w:r>
        <w:r w:rsidR="00D65243">
          <w:rPr>
            <w:noProof/>
            <w:webHidden/>
          </w:rPr>
          <w:fldChar w:fldCharType="separate"/>
        </w:r>
        <w:r w:rsidR="003863EC">
          <w:rPr>
            <w:noProof/>
            <w:webHidden/>
          </w:rPr>
          <w:t>49</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905" w:history="1">
        <w:r w:rsidR="00CA46EF" w:rsidRPr="00BB6004">
          <w:rPr>
            <w:rStyle w:val="Kpr"/>
            <w:noProof/>
          </w:rPr>
          <w:t>2.2.1.1. Ric’i Boşama</w:t>
        </w:r>
        <w:r w:rsidR="00CA46EF">
          <w:rPr>
            <w:noProof/>
            <w:webHidden/>
          </w:rPr>
          <w:tab/>
        </w:r>
        <w:r w:rsidR="00D65243">
          <w:rPr>
            <w:noProof/>
            <w:webHidden/>
          </w:rPr>
          <w:fldChar w:fldCharType="begin"/>
        </w:r>
        <w:r w:rsidR="00CA46EF">
          <w:rPr>
            <w:noProof/>
            <w:webHidden/>
          </w:rPr>
          <w:instrText xml:space="preserve"> PAGEREF _Toc9468905 \h </w:instrText>
        </w:r>
        <w:r w:rsidR="00D65243">
          <w:rPr>
            <w:noProof/>
            <w:webHidden/>
          </w:rPr>
        </w:r>
        <w:r w:rsidR="00D65243">
          <w:rPr>
            <w:noProof/>
            <w:webHidden/>
          </w:rPr>
          <w:fldChar w:fldCharType="separate"/>
        </w:r>
        <w:r w:rsidR="003863EC">
          <w:rPr>
            <w:noProof/>
            <w:webHidden/>
          </w:rPr>
          <w:t>50</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906" w:history="1">
        <w:r w:rsidR="00CA46EF" w:rsidRPr="00BB6004">
          <w:rPr>
            <w:rStyle w:val="Kpr"/>
            <w:noProof/>
          </w:rPr>
          <w:t>2.2.1.2. Bâin Boşama</w:t>
        </w:r>
        <w:r w:rsidR="00CA46EF">
          <w:rPr>
            <w:noProof/>
            <w:webHidden/>
          </w:rPr>
          <w:tab/>
        </w:r>
        <w:r w:rsidR="00D65243">
          <w:rPr>
            <w:noProof/>
            <w:webHidden/>
          </w:rPr>
          <w:fldChar w:fldCharType="begin"/>
        </w:r>
        <w:r w:rsidR="00CA46EF">
          <w:rPr>
            <w:noProof/>
            <w:webHidden/>
          </w:rPr>
          <w:instrText xml:space="preserve"> PAGEREF _Toc9468906 \h </w:instrText>
        </w:r>
        <w:r w:rsidR="00D65243">
          <w:rPr>
            <w:noProof/>
            <w:webHidden/>
          </w:rPr>
        </w:r>
        <w:r w:rsidR="00D65243">
          <w:rPr>
            <w:noProof/>
            <w:webHidden/>
          </w:rPr>
          <w:fldChar w:fldCharType="separate"/>
        </w:r>
        <w:r w:rsidR="003863EC">
          <w:rPr>
            <w:noProof/>
            <w:webHidden/>
          </w:rPr>
          <w:t>52</w:t>
        </w:r>
        <w:r w:rsidR="00D65243">
          <w:rPr>
            <w:noProof/>
            <w:webHidden/>
          </w:rPr>
          <w:fldChar w:fldCharType="end"/>
        </w:r>
      </w:hyperlink>
    </w:p>
    <w:p w:rsidR="00CA46EF" w:rsidRDefault="00F1485D" w:rsidP="00DF1A34">
      <w:pPr>
        <w:pStyle w:val="T4"/>
        <w:tabs>
          <w:tab w:val="right" w:leader="dot" w:pos="8494"/>
        </w:tabs>
        <w:spacing w:before="0" w:after="0" w:line="360" w:lineRule="auto"/>
        <w:rPr>
          <w:rFonts w:asciiTheme="minorHAnsi" w:hAnsiTheme="minorHAnsi"/>
          <w:noProof/>
          <w:sz w:val="22"/>
        </w:rPr>
      </w:pPr>
      <w:hyperlink w:anchor="_Toc9468907" w:history="1">
        <w:r w:rsidR="00CA46EF" w:rsidRPr="00BB6004">
          <w:rPr>
            <w:rStyle w:val="Kpr"/>
            <w:noProof/>
          </w:rPr>
          <w:t>2.2.1.3. Muhâla’a (Karşılıklı Rıza ile Boşanma)</w:t>
        </w:r>
        <w:r w:rsidR="00CA46EF">
          <w:rPr>
            <w:noProof/>
            <w:webHidden/>
          </w:rPr>
          <w:tab/>
        </w:r>
        <w:r w:rsidR="00D65243">
          <w:rPr>
            <w:noProof/>
            <w:webHidden/>
          </w:rPr>
          <w:fldChar w:fldCharType="begin"/>
        </w:r>
        <w:r w:rsidR="00CA46EF">
          <w:rPr>
            <w:noProof/>
            <w:webHidden/>
          </w:rPr>
          <w:instrText xml:space="preserve"> PAGEREF _Toc9468907 \h </w:instrText>
        </w:r>
        <w:r w:rsidR="00D65243">
          <w:rPr>
            <w:noProof/>
            <w:webHidden/>
          </w:rPr>
        </w:r>
        <w:r w:rsidR="00D65243">
          <w:rPr>
            <w:noProof/>
            <w:webHidden/>
          </w:rPr>
          <w:fldChar w:fldCharType="separate"/>
        </w:r>
        <w:r w:rsidR="003863EC">
          <w:rPr>
            <w:noProof/>
            <w:webHidden/>
          </w:rPr>
          <w:t>54</w:t>
        </w:r>
        <w:r w:rsidR="00D65243">
          <w:rPr>
            <w:noProof/>
            <w:webHidden/>
          </w:rPr>
          <w:fldChar w:fldCharType="end"/>
        </w:r>
      </w:hyperlink>
    </w:p>
    <w:p w:rsidR="00CA46EF" w:rsidRDefault="00F1485D" w:rsidP="00DF1A34">
      <w:pPr>
        <w:pStyle w:val="T4"/>
        <w:tabs>
          <w:tab w:val="right" w:leader="dot" w:pos="8494"/>
        </w:tabs>
        <w:spacing w:before="0" w:after="0" w:line="360" w:lineRule="auto"/>
        <w:rPr>
          <w:rStyle w:val="Kpr"/>
          <w:noProof/>
        </w:rPr>
      </w:pPr>
      <w:hyperlink w:anchor="_Toc9468908" w:history="1">
        <w:r w:rsidR="00CA46EF" w:rsidRPr="00BB6004">
          <w:rPr>
            <w:rStyle w:val="Kpr"/>
            <w:noProof/>
          </w:rPr>
          <w:t>2.2.1.5. Tefrik (Adli boşanma)</w:t>
        </w:r>
        <w:r w:rsidR="00CA46EF">
          <w:rPr>
            <w:noProof/>
            <w:webHidden/>
          </w:rPr>
          <w:tab/>
        </w:r>
        <w:r w:rsidR="00D65243">
          <w:rPr>
            <w:noProof/>
            <w:webHidden/>
          </w:rPr>
          <w:fldChar w:fldCharType="begin"/>
        </w:r>
        <w:r w:rsidR="00CA46EF">
          <w:rPr>
            <w:noProof/>
            <w:webHidden/>
          </w:rPr>
          <w:instrText xml:space="preserve"> PAGEREF _Toc9468908 \h </w:instrText>
        </w:r>
        <w:r w:rsidR="00D65243">
          <w:rPr>
            <w:noProof/>
            <w:webHidden/>
          </w:rPr>
        </w:r>
        <w:r w:rsidR="00D65243">
          <w:rPr>
            <w:noProof/>
            <w:webHidden/>
          </w:rPr>
          <w:fldChar w:fldCharType="separate"/>
        </w:r>
        <w:r w:rsidR="003863EC">
          <w:rPr>
            <w:noProof/>
            <w:webHidden/>
          </w:rPr>
          <w:t>55</w:t>
        </w:r>
        <w:r w:rsidR="00D65243">
          <w:rPr>
            <w:noProof/>
            <w:webHidden/>
          </w:rPr>
          <w:fldChar w:fldCharType="end"/>
        </w:r>
      </w:hyperlink>
    </w:p>
    <w:p w:rsidR="005C592D" w:rsidRDefault="005C592D" w:rsidP="00DF1A34">
      <w:pPr>
        <w:spacing w:before="0" w:after="0"/>
        <w:jc w:val="center"/>
        <w:rPr>
          <w:b/>
          <w:bCs/>
          <w:noProof/>
        </w:rPr>
      </w:pPr>
    </w:p>
    <w:p w:rsidR="00CA46EF" w:rsidRDefault="00CA46EF" w:rsidP="00E20DBA">
      <w:pPr>
        <w:spacing w:before="0" w:after="0"/>
        <w:ind w:firstLine="0"/>
        <w:jc w:val="center"/>
        <w:rPr>
          <w:b/>
          <w:bCs/>
          <w:noProof/>
        </w:rPr>
      </w:pPr>
      <w:r w:rsidRPr="00CA46EF">
        <w:rPr>
          <w:b/>
          <w:bCs/>
          <w:noProof/>
        </w:rPr>
        <w:t>ÜÇÜNCÜ BÖLÜM</w:t>
      </w:r>
    </w:p>
    <w:p w:rsidR="00DF1A34" w:rsidRPr="00CA46EF" w:rsidRDefault="00DF1A34" w:rsidP="00DF1A34">
      <w:pPr>
        <w:spacing w:before="0" w:after="0"/>
        <w:jc w:val="center"/>
        <w:rPr>
          <w:b/>
          <w:bCs/>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909" w:history="1">
        <w:r w:rsidR="00CA46EF" w:rsidRPr="00BB6004">
          <w:rPr>
            <w:rStyle w:val="Kpr"/>
            <w:noProof/>
          </w:rPr>
          <w:t xml:space="preserve">3. </w:t>
        </w:r>
        <w:r w:rsidR="005C0B8D">
          <w:rPr>
            <w:rStyle w:val="Kpr"/>
            <w:noProof/>
          </w:rPr>
          <w:t>İSLÂM</w:t>
        </w:r>
        <w:r w:rsidR="00CA46EF" w:rsidRPr="00BB6004">
          <w:rPr>
            <w:rStyle w:val="Kpr"/>
            <w:noProof/>
          </w:rPr>
          <w:t xml:space="preserve"> HUKU</w:t>
        </w:r>
        <w:r w:rsidR="005F0A9A">
          <w:rPr>
            <w:rStyle w:val="Kpr"/>
            <w:noProof/>
          </w:rPr>
          <w:t>KUNDA BOŞANMA VE KUR’Â</w:t>
        </w:r>
        <w:r w:rsidR="00CA46EF" w:rsidRPr="00BB6004">
          <w:rPr>
            <w:rStyle w:val="Kpr"/>
            <w:noProof/>
          </w:rPr>
          <w:t>N YOLU TEFSİRİNİN YAKLAŞIMLARI</w:t>
        </w:r>
        <w:r w:rsidR="00CA46EF">
          <w:rPr>
            <w:noProof/>
            <w:webHidden/>
          </w:rPr>
          <w:tab/>
        </w:r>
        <w:r w:rsidR="00D65243">
          <w:rPr>
            <w:noProof/>
            <w:webHidden/>
          </w:rPr>
          <w:fldChar w:fldCharType="begin"/>
        </w:r>
        <w:r w:rsidR="00CA46EF">
          <w:rPr>
            <w:noProof/>
            <w:webHidden/>
          </w:rPr>
          <w:instrText xml:space="preserve"> PAGEREF _Toc9468909 \h </w:instrText>
        </w:r>
        <w:r w:rsidR="00D65243">
          <w:rPr>
            <w:noProof/>
            <w:webHidden/>
          </w:rPr>
        </w:r>
        <w:r w:rsidR="00D65243">
          <w:rPr>
            <w:noProof/>
            <w:webHidden/>
          </w:rPr>
          <w:fldChar w:fldCharType="separate"/>
        </w:r>
        <w:r w:rsidR="003863EC">
          <w:rPr>
            <w:noProof/>
            <w:webHidden/>
          </w:rPr>
          <w:t>58</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0" w:history="1">
        <w:r w:rsidR="00CA46EF" w:rsidRPr="00BB6004">
          <w:rPr>
            <w:rStyle w:val="Kpr"/>
            <w:noProof/>
          </w:rPr>
          <w:t>3.1. Nüşuz</w:t>
        </w:r>
        <w:r w:rsidR="00CA46EF">
          <w:rPr>
            <w:noProof/>
            <w:webHidden/>
          </w:rPr>
          <w:tab/>
        </w:r>
        <w:r w:rsidR="00D65243">
          <w:rPr>
            <w:noProof/>
            <w:webHidden/>
          </w:rPr>
          <w:fldChar w:fldCharType="begin"/>
        </w:r>
        <w:r w:rsidR="00CA46EF">
          <w:rPr>
            <w:noProof/>
            <w:webHidden/>
          </w:rPr>
          <w:instrText xml:space="preserve"> PAGEREF _Toc9468910 \h </w:instrText>
        </w:r>
        <w:r w:rsidR="00D65243">
          <w:rPr>
            <w:noProof/>
            <w:webHidden/>
          </w:rPr>
        </w:r>
        <w:r w:rsidR="00D65243">
          <w:rPr>
            <w:noProof/>
            <w:webHidden/>
          </w:rPr>
          <w:fldChar w:fldCharType="separate"/>
        </w:r>
        <w:r w:rsidR="003863EC">
          <w:rPr>
            <w:noProof/>
            <w:webHidden/>
          </w:rPr>
          <w:t>58</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1" w:history="1">
        <w:r w:rsidR="00CA46EF" w:rsidRPr="00BB6004">
          <w:rPr>
            <w:rStyle w:val="Kpr"/>
            <w:noProof/>
          </w:rPr>
          <w:t>3.2. Lian (Lanetleşme)</w:t>
        </w:r>
        <w:r w:rsidR="00CA46EF">
          <w:rPr>
            <w:noProof/>
            <w:webHidden/>
          </w:rPr>
          <w:tab/>
        </w:r>
        <w:r w:rsidR="00D65243">
          <w:rPr>
            <w:noProof/>
            <w:webHidden/>
          </w:rPr>
          <w:fldChar w:fldCharType="begin"/>
        </w:r>
        <w:r w:rsidR="00CA46EF">
          <w:rPr>
            <w:noProof/>
            <w:webHidden/>
          </w:rPr>
          <w:instrText xml:space="preserve"> PAGEREF _Toc9468911 \h </w:instrText>
        </w:r>
        <w:r w:rsidR="00D65243">
          <w:rPr>
            <w:noProof/>
            <w:webHidden/>
          </w:rPr>
        </w:r>
        <w:r w:rsidR="00D65243">
          <w:rPr>
            <w:noProof/>
            <w:webHidden/>
          </w:rPr>
          <w:fldChar w:fldCharType="separate"/>
        </w:r>
        <w:r w:rsidR="003863EC">
          <w:rPr>
            <w:noProof/>
            <w:webHidden/>
          </w:rPr>
          <w:t>63</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2" w:history="1">
        <w:r w:rsidR="00147888">
          <w:rPr>
            <w:rStyle w:val="Kpr"/>
            <w:noProof/>
          </w:rPr>
          <w:t>3.3. Îlâ</w:t>
        </w:r>
        <w:r w:rsidR="00CA46EF">
          <w:rPr>
            <w:noProof/>
            <w:webHidden/>
          </w:rPr>
          <w:tab/>
        </w:r>
        <w:r w:rsidR="00D65243">
          <w:rPr>
            <w:noProof/>
            <w:webHidden/>
          </w:rPr>
          <w:fldChar w:fldCharType="begin"/>
        </w:r>
        <w:r w:rsidR="00CA46EF">
          <w:rPr>
            <w:noProof/>
            <w:webHidden/>
          </w:rPr>
          <w:instrText xml:space="preserve"> PAGEREF _Toc9468912 \h </w:instrText>
        </w:r>
        <w:r w:rsidR="00D65243">
          <w:rPr>
            <w:noProof/>
            <w:webHidden/>
          </w:rPr>
        </w:r>
        <w:r w:rsidR="00D65243">
          <w:rPr>
            <w:noProof/>
            <w:webHidden/>
          </w:rPr>
          <w:fldChar w:fldCharType="separate"/>
        </w:r>
        <w:r w:rsidR="003863EC">
          <w:rPr>
            <w:noProof/>
            <w:webHidden/>
          </w:rPr>
          <w:t>65</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3" w:history="1">
        <w:r w:rsidR="00CA46EF" w:rsidRPr="00BB6004">
          <w:rPr>
            <w:rStyle w:val="Kpr"/>
            <w:noProof/>
          </w:rPr>
          <w:t>3.4. Tefviz-İ Talak</w:t>
        </w:r>
        <w:r w:rsidR="00CA46EF">
          <w:rPr>
            <w:noProof/>
            <w:webHidden/>
          </w:rPr>
          <w:tab/>
        </w:r>
        <w:r w:rsidR="00D65243">
          <w:rPr>
            <w:noProof/>
            <w:webHidden/>
          </w:rPr>
          <w:fldChar w:fldCharType="begin"/>
        </w:r>
        <w:r w:rsidR="00CA46EF">
          <w:rPr>
            <w:noProof/>
            <w:webHidden/>
          </w:rPr>
          <w:instrText xml:space="preserve"> PAGEREF _Toc9468913 \h </w:instrText>
        </w:r>
        <w:r w:rsidR="00D65243">
          <w:rPr>
            <w:noProof/>
            <w:webHidden/>
          </w:rPr>
        </w:r>
        <w:r w:rsidR="00D65243">
          <w:rPr>
            <w:noProof/>
            <w:webHidden/>
          </w:rPr>
          <w:fldChar w:fldCharType="separate"/>
        </w:r>
        <w:r w:rsidR="003863EC">
          <w:rPr>
            <w:noProof/>
            <w:webHidden/>
          </w:rPr>
          <w:t>67</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4" w:history="1">
        <w:r w:rsidR="00CA46EF" w:rsidRPr="00BB6004">
          <w:rPr>
            <w:rStyle w:val="Kpr"/>
            <w:noProof/>
          </w:rPr>
          <w:t>3.5. Zıhar</w:t>
        </w:r>
        <w:r w:rsidR="00CA46EF">
          <w:rPr>
            <w:noProof/>
            <w:webHidden/>
          </w:rPr>
          <w:tab/>
        </w:r>
        <w:r w:rsidR="00D65243">
          <w:rPr>
            <w:noProof/>
            <w:webHidden/>
          </w:rPr>
          <w:fldChar w:fldCharType="begin"/>
        </w:r>
        <w:r w:rsidR="00CA46EF">
          <w:rPr>
            <w:noProof/>
            <w:webHidden/>
          </w:rPr>
          <w:instrText xml:space="preserve"> PAGEREF _Toc9468914 \h </w:instrText>
        </w:r>
        <w:r w:rsidR="00D65243">
          <w:rPr>
            <w:noProof/>
            <w:webHidden/>
          </w:rPr>
        </w:r>
        <w:r w:rsidR="00D65243">
          <w:rPr>
            <w:noProof/>
            <w:webHidden/>
          </w:rPr>
          <w:fldChar w:fldCharType="separate"/>
        </w:r>
        <w:r w:rsidR="003863EC">
          <w:rPr>
            <w:noProof/>
            <w:webHidden/>
          </w:rPr>
          <w:t>68</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5" w:history="1">
        <w:r w:rsidR="00CA46EF" w:rsidRPr="00BB6004">
          <w:rPr>
            <w:rStyle w:val="Kpr"/>
            <w:noProof/>
          </w:rPr>
          <w:t>3.6. Zina</w:t>
        </w:r>
        <w:r w:rsidR="00CA46EF">
          <w:rPr>
            <w:noProof/>
            <w:webHidden/>
          </w:rPr>
          <w:tab/>
        </w:r>
        <w:r w:rsidR="00D65243">
          <w:rPr>
            <w:noProof/>
            <w:webHidden/>
          </w:rPr>
          <w:fldChar w:fldCharType="begin"/>
        </w:r>
        <w:r w:rsidR="00CA46EF">
          <w:rPr>
            <w:noProof/>
            <w:webHidden/>
          </w:rPr>
          <w:instrText xml:space="preserve"> PAGEREF _Toc9468915 \h </w:instrText>
        </w:r>
        <w:r w:rsidR="00D65243">
          <w:rPr>
            <w:noProof/>
            <w:webHidden/>
          </w:rPr>
        </w:r>
        <w:r w:rsidR="00D65243">
          <w:rPr>
            <w:noProof/>
            <w:webHidden/>
          </w:rPr>
          <w:fldChar w:fldCharType="separate"/>
        </w:r>
        <w:r w:rsidR="003863EC">
          <w:rPr>
            <w:noProof/>
            <w:webHidden/>
          </w:rPr>
          <w:t>71</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16" w:history="1">
        <w:r w:rsidR="00CA46EF" w:rsidRPr="00BB6004">
          <w:rPr>
            <w:rStyle w:val="Kpr"/>
            <w:noProof/>
          </w:rPr>
          <w:t>3.7. Boşanma İle Başlayan Hususlar</w:t>
        </w:r>
        <w:r w:rsidR="00CA46EF">
          <w:rPr>
            <w:noProof/>
            <w:webHidden/>
          </w:rPr>
          <w:tab/>
        </w:r>
        <w:r w:rsidR="00D65243">
          <w:rPr>
            <w:noProof/>
            <w:webHidden/>
          </w:rPr>
          <w:fldChar w:fldCharType="begin"/>
        </w:r>
        <w:r w:rsidR="00CA46EF">
          <w:rPr>
            <w:noProof/>
            <w:webHidden/>
          </w:rPr>
          <w:instrText xml:space="preserve"> PAGEREF _Toc9468916 \h </w:instrText>
        </w:r>
        <w:r w:rsidR="00D65243">
          <w:rPr>
            <w:noProof/>
            <w:webHidden/>
          </w:rPr>
        </w:r>
        <w:r w:rsidR="00D65243">
          <w:rPr>
            <w:noProof/>
            <w:webHidden/>
          </w:rPr>
          <w:fldChar w:fldCharType="separate"/>
        </w:r>
        <w:r w:rsidR="003863EC">
          <w:rPr>
            <w:noProof/>
            <w:webHidden/>
          </w:rPr>
          <w:t>74</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917" w:history="1">
        <w:r w:rsidR="00CA46EF" w:rsidRPr="00BB6004">
          <w:rPr>
            <w:rStyle w:val="Kpr"/>
            <w:noProof/>
          </w:rPr>
          <w:t>3.7.1. İddet</w:t>
        </w:r>
        <w:r w:rsidR="00CA46EF">
          <w:rPr>
            <w:noProof/>
            <w:webHidden/>
          </w:rPr>
          <w:tab/>
        </w:r>
        <w:r w:rsidR="00D65243">
          <w:rPr>
            <w:noProof/>
            <w:webHidden/>
          </w:rPr>
          <w:fldChar w:fldCharType="begin"/>
        </w:r>
        <w:r w:rsidR="00CA46EF">
          <w:rPr>
            <w:noProof/>
            <w:webHidden/>
          </w:rPr>
          <w:instrText xml:space="preserve"> PAGEREF _Toc9468917 \h </w:instrText>
        </w:r>
        <w:r w:rsidR="00D65243">
          <w:rPr>
            <w:noProof/>
            <w:webHidden/>
          </w:rPr>
        </w:r>
        <w:r w:rsidR="00D65243">
          <w:rPr>
            <w:noProof/>
            <w:webHidden/>
          </w:rPr>
          <w:fldChar w:fldCharType="separate"/>
        </w:r>
        <w:r w:rsidR="003863EC">
          <w:rPr>
            <w:noProof/>
            <w:webHidden/>
          </w:rPr>
          <w:t>74</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918" w:history="1">
        <w:r w:rsidR="00CA46EF" w:rsidRPr="00BB6004">
          <w:rPr>
            <w:rStyle w:val="Kpr"/>
            <w:noProof/>
          </w:rPr>
          <w:t>3.7.2. Boşanma İddeti</w:t>
        </w:r>
        <w:r w:rsidR="00CA46EF">
          <w:rPr>
            <w:noProof/>
            <w:webHidden/>
          </w:rPr>
          <w:tab/>
        </w:r>
        <w:r w:rsidR="00D65243">
          <w:rPr>
            <w:noProof/>
            <w:webHidden/>
          </w:rPr>
          <w:fldChar w:fldCharType="begin"/>
        </w:r>
        <w:r w:rsidR="00CA46EF">
          <w:rPr>
            <w:noProof/>
            <w:webHidden/>
          </w:rPr>
          <w:instrText xml:space="preserve"> PAGEREF _Toc9468918 \h </w:instrText>
        </w:r>
        <w:r w:rsidR="00D65243">
          <w:rPr>
            <w:noProof/>
            <w:webHidden/>
          </w:rPr>
        </w:r>
        <w:r w:rsidR="00D65243">
          <w:rPr>
            <w:noProof/>
            <w:webHidden/>
          </w:rPr>
          <w:fldChar w:fldCharType="separate"/>
        </w:r>
        <w:r w:rsidR="003863EC">
          <w:rPr>
            <w:noProof/>
            <w:webHidden/>
          </w:rPr>
          <w:t>75</w:t>
        </w:r>
        <w:r w:rsidR="00D65243">
          <w:rPr>
            <w:noProof/>
            <w:webHidden/>
          </w:rPr>
          <w:fldChar w:fldCharType="end"/>
        </w:r>
      </w:hyperlink>
    </w:p>
    <w:p w:rsidR="00CA46EF" w:rsidRDefault="00F1485D" w:rsidP="00DF1A34">
      <w:pPr>
        <w:pStyle w:val="T3"/>
        <w:tabs>
          <w:tab w:val="right" w:leader="dot" w:pos="8494"/>
        </w:tabs>
        <w:spacing w:line="360" w:lineRule="auto"/>
        <w:rPr>
          <w:rFonts w:asciiTheme="minorHAnsi" w:hAnsiTheme="minorHAnsi"/>
          <w:noProof/>
          <w:sz w:val="22"/>
        </w:rPr>
      </w:pPr>
      <w:hyperlink w:anchor="_Toc9468919" w:history="1">
        <w:r w:rsidR="00CA46EF" w:rsidRPr="00BB6004">
          <w:rPr>
            <w:rStyle w:val="Kpr"/>
            <w:noProof/>
          </w:rPr>
          <w:t>3.7.3. Vefat İddeti</w:t>
        </w:r>
        <w:r w:rsidR="00CA46EF">
          <w:rPr>
            <w:noProof/>
            <w:webHidden/>
          </w:rPr>
          <w:tab/>
        </w:r>
        <w:r w:rsidR="00D65243">
          <w:rPr>
            <w:noProof/>
            <w:webHidden/>
          </w:rPr>
          <w:fldChar w:fldCharType="begin"/>
        </w:r>
        <w:r w:rsidR="00CA46EF">
          <w:rPr>
            <w:noProof/>
            <w:webHidden/>
          </w:rPr>
          <w:instrText xml:space="preserve"> PAGEREF _Toc9468919 \h </w:instrText>
        </w:r>
        <w:r w:rsidR="00D65243">
          <w:rPr>
            <w:noProof/>
            <w:webHidden/>
          </w:rPr>
        </w:r>
        <w:r w:rsidR="00D65243">
          <w:rPr>
            <w:noProof/>
            <w:webHidden/>
          </w:rPr>
          <w:fldChar w:fldCharType="separate"/>
        </w:r>
        <w:r w:rsidR="003863EC">
          <w:rPr>
            <w:noProof/>
            <w:webHidden/>
          </w:rPr>
          <w:t>77</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20" w:history="1">
        <w:r w:rsidR="00CA46EF" w:rsidRPr="00BB6004">
          <w:rPr>
            <w:rStyle w:val="Kpr"/>
            <w:noProof/>
          </w:rPr>
          <w:t>3.8. Nafaka</w:t>
        </w:r>
        <w:r w:rsidR="00CA46EF">
          <w:rPr>
            <w:noProof/>
            <w:webHidden/>
          </w:rPr>
          <w:tab/>
        </w:r>
        <w:r w:rsidR="00D65243">
          <w:rPr>
            <w:noProof/>
            <w:webHidden/>
          </w:rPr>
          <w:fldChar w:fldCharType="begin"/>
        </w:r>
        <w:r w:rsidR="00CA46EF">
          <w:rPr>
            <w:noProof/>
            <w:webHidden/>
          </w:rPr>
          <w:instrText xml:space="preserve"> PAGEREF _Toc9468920 \h </w:instrText>
        </w:r>
        <w:r w:rsidR="00D65243">
          <w:rPr>
            <w:noProof/>
            <w:webHidden/>
          </w:rPr>
        </w:r>
        <w:r w:rsidR="00D65243">
          <w:rPr>
            <w:noProof/>
            <w:webHidden/>
          </w:rPr>
          <w:fldChar w:fldCharType="separate"/>
        </w:r>
        <w:r w:rsidR="003863EC">
          <w:rPr>
            <w:noProof/>
            <w:webHidden/>
          </w:rPr>
          <w:t>78</w:t>
        </w:r>
        <w:r w:rsidR="00D65243">
          <w:rPr>
            <w:noProof/>
            <w:webHidden/>
          </w:rPr>
          <w:fldChar w:fldCharType="end"/>
        </w:r>
      </w:hyperlink>
    </w:p>
    <w:p w:rsidR="00CA46EF" w:rsidRDefault="00F1485D" w:rsidP="00DF1A34">
      <w:pPr>
        <w:pStyle w:val="T2"/>
        <w:tabs>
          <w:tab w:val="right" w:leader="dot" w:pos="8494"/>
        </w:tabs>
        <w:spacing w:before="0" w:after="0"/>
        <w:rPr>
          <w:rFonts w:asciiTheme="minorHAnsi" w:hAnsiTheme="minorHAnsi"/>
          <w:noProof/>
          <w:sz w:val="22"/>
        </w:rPr>
      </w:pPr>
      <w:hyperlink w:anchor="_Toc9468921" w:history="1">
        <w:r w:rsidR="00CA46EF" w:rsidRPr="00BB6004">
          <w:rPr>
            <w:rStyle w:val="Kpr"/>
            <w:noProof/>
          </w:rPr>
          <w:t>3.9. Evlat Edinme</w:t>
        </w:r>
        <w:r w:rsidR="00CA46EF">
          <w:rPr>
            <w:noProof/>
            <w:webHidden/>
          </w:rPr>
          <w:tab/>
        </w:r>
        <w:r w:rsidR="00D65243">
          <w:rPr>
            <w:noProof/>
            <w:webHidden/>
          </w:rPr>
          <w:fldChar w:fldCharType="begin"/>
        </w:r>
        <w:r w:rsidR="00CA46EF">
          <w:rPr>
            <w:noProof/>
            <w:webHidden/>
          </w:rPr>
          <w:instrText xml:space="preserve"> PAGEREF _Toc9468921 \h </w:instrText>
        </w:r>
        <w:r w:rsidR="00D65243">
          <w:rPr>
            <w:noProof/>
            <w:webHidden/>
          </w:rPr>
        </w:r>
        <w:r w:rsidR="00D65243">
          <w:rPr>
            <w:noProof/>
            <w:webHidden/>
          </w:rPr>
          <w:fldChar w:fldCharType="separate"/>
        </w:r>
        <w:r w:rsidR="003863EC">
          <w:rPr>
            <w:noProof/>
            <w:webHidden/>
          </w:rPr>
          <w:t>79</w:t>
        </w:r>
        <w:r w:rsidR="00D65243">
          <w:rPr>
            <w:noProof/>
            <w:webHidden/>
          </w:rPr>
          <w:fldChar w:fldCharType="end"/>
        </w:r>
      </w:hyperlink>
    </w:p>
    <w:p w:rsidR="005C592D" w:rsidRDefault="005C592D" w:rsidP="00DF1A34">
      <w:pPr>
        <w:pStyle w:val="T1"/>
        <w:tabs>
          <w:tab w:val="right" w:leader="dot" w:pos="8494"/>
        </w:tabs>
        <w:spacing w:before="0" w:after="0"/>
        <w:rPr>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922" w:history="1">
        <w:r w:rsidR="00CA46EF" w:rsidRPr="00BB6004">
          <w:rPr>
            <w:rStyle w:val="Kpr"/>
            <w:noProof/>
          </w:rPr>
          <w:t>SONUÇ VE DEĞERLENDİRME</w:t>
        </w:r>
        <w:r w:rsidR="00CA46EF">
          <w:rPr>
            <w:noProof/>
            <w:webHidden/>
          </w:rPr>
          <w:tab/>
        </w:r>
        <w:r w:rsidR="00D65243">
          <w:rPr>
            <w:noProof/>
            <w:webHidden/>
          </w:rPr>
          <w:fldChar w:fldCharType="begin"/>
        </w:r>
        <w:r w:rsidR="00CA46EF">
          <w:rPr>
            <w:noProof/>
            <w:webHidden/>
          </w:rPr>
          <w:instrText xml:space="preserve"> PAGEREF _Toc9468922 \h </w:instrText>
        </w:r>
        <w:r w:rsidR="00D65243">
          <w:rPr>
            <w:noProof/>
            <w:webHidden/>
          </w:rPr>
        </w:r>
        <w:r w:rsidR="00D65243">
          <w:rPr>
            <w:noProof/>
            <w:webHidden/>
          </w:rPr>
          <w:fldChar w:fldCharType="separate"/>
        </w:r>
        <w:r w:rsidR="003863EC">
          <w:rPr>
            <w:noProof/>
            <w:webHidden/>
          </w:rPr>
          <w:t>81</w:t>
        </w:r>
        <w:r w:rsidR="00D65243">
          <w:rPr>
            <w:noProof/>
            <w:webHidden/>
          </w:rPr>
          <w:fldChar w:fldCharType="end"/>
        </w:r>
      </w:hyperlink>
    </w:p>
    <w:p w:rsidR="00CA46EF" w:rsidRDefault="00F1485D" w:rsidP="00DF1A34">
      <w:pPr>
        <w:pStyle w:val="T1"/>
        <w:tabs>
          <w:tab w:val="right" w:leader="dot" w:pos="8494"/>
        </w:tabs>
        <w:spacing w:before="0" w:after="0"/>
        <w:rPr>
          <w:rFonts w:asciiTheme="minorHAnsi" w:hAnsiTheme="minorHAnsi"/>
          <w:b w:val="0"/>
          <w:noProof/>
          <w:sz w:val="22"/>
        </w:rPr>
      </w:pPr>
      <w:hyperlink w:anchor="_Toc9468923" w:history="1">
        <w:r w:rsidR="00CA46EF" w:rsidRPr="00BB6004">
          <w:rPr>
            <w:rStyle w:val="Kpr"/>
            <w:noProof/>
          </w:rPr>
          <w:t>KAYNAKÇA</w:t>
        </w:r>
        <w:r w:rsidR="00CA46EF">
          <w:rPr>
            <w:noProof/>
            <w:webHidden/>
          </w:rPr>
          <w:tab/>
        </w:r>
        <w:r w:rsidR="00D65243">
          <w:rPr>
            <w:noProof/>
            <w:webHidden/>
          </w:rPr>
          <w:fldChar w:fldCharType="begin"/>
        </w:r>
        <w:r w:rsidR="00CA46EF">
          <w:rPr>
            <w:noProof/>
            <w:webHidden/>
          </w:rPr>
          <w:instrText xml:space="preserve"> PAGEREF _Toc9468923 \h </w:instrText>
        </w:r>
        <w:r w:rsidR="00D65243">
          <w:rPr>
            <w:noProof/>
            <w:webHidden/>
          </w:rPr>
        </w:r>
        <w:r w:rsidR="00D65243">
          <w:rPr>
            <w:noProof/>
            <w:webHidden/>
          </w:rPr>
          <w:fldChar w:fldCharType="separate"/>
        </w:r>
        <w:r w:rsidR="003863EC">
          <w:rPr>
            <w:noProof/>
            <w:webHidden/>
          </w:rPr>
          <w:t>84</w:t>
        </w:r>
        <w:r w:rsidR="00D65243">
          <w:rPr>
            <w:noProof/>
            <w:webHidden/>
          </w:rPr>
          <w:fldChar w:fldCharType="end"/>
        </w:r>
      </w:hyperlink>
    </w:p>
    <w:p w:rsidR="005C592D" w:rsidRDefault="005C592D" w:rsidP="00DF1A34">
      <w:pPr>
        <w:pStyle w:val="T1"/>
        <w:tabs>
          <w:tab w:val="right" w:leader="dot" w:pos="8494"/>
        </w:tabs>
        <w:spacing w:before="0" w:after="0"/>
        <w:rPr>
          <w:noProof/>
        </w:rPr>
      </w:pPr>
    </w:p>
    <w:p w:rsidR="00CA46EF" w:rsidRDefault="00F1485D" w:rsidP="00DF1A34">
      <w:pPr>
        <w:pStyle w:val="T1"/>
        <w:tabs>
          <w:tab w:val="right" w:leader="dot" w:pos="8494"/>
        </w:tabs>
        <w:spacing w:before="0" w:after="0"/>
        <w:rPr>
          <w:rFonts w:asciiTheme="minorHAnsi" w:hAnsiTheme="minorHAnsi"/>
          <w:b w:val="0"/>
          <w:noProof/>
          <w:sz w:val="22"/>
        </w:rPr>
      </w:pPr>
      <w:hyperlink w:anchor="_Toc9468924" w:history="1">
        <w:r w:rsidR="00CA46EF" w:rsidRPr="00BB6004">
          <w:rPr>
            <w:rStyle w:val="Kpr"/>
            <w:noProof/>
          </w:rPr>
          <w:t>ÖZGEÇMİŞ</w:t>
        </w:r>
        <w:r w:rsidR="00CA46EF">
          <w:rPr>
            <w:noProof/>
            <w:webHidden/>
          </w:rPr>
          <w:tab/>
        </w:r>
        <w:r w:rsidR="00D65243">
          <w:rPr>
            <w:noProof/>
            <w:webHidden/>
          </w:rPr>
          <w:fldChar w:fldCharType="begin"/>
        </w:r>
        <w:r w:rsidR="00CA46EF">
          <w:rPr>
            <w:noProof/>
            <w:webHidden/>
          </w:rPr>
          <w:instrText xml:space="preserve"> PAGEREF _Toc9468924 \h </w:instrText>
        </w:r>
        <w:r w:rsidR="00D65243">
          <w:rPr>
            <w:noProof/>
            <w:webHidden/>
          </w:rPr>
        </w:r>
        <w:r w:rsidR="00D65243">
          <w:rPr>
            <w:noProof/>
            <w:webHidden/>
          </w:rPr>
          <w:fldChar w:fldCharType="separate"/>
        </w:r>
        <w:r w:rsidR="003863EC">
          <w:rPr>
            <w:noProof/>
            <w:webHidden/>
          </w:rPr>
          <w:t>88</w:t>
        </w:r>
        <w:r w:rsidR="00D65243">
          <w:rPr>
            <w:noProof/>
            <w:webHidden/>
          </w:rPr>
          <w:fldChar w:fldCharType="end"/>
        </w:r>
      </w:hyperlink>
    </w:p>
    <w:p w:rsidR="00C669B8" w:rsidRDefault="00D65243" w:rsidP="00DF1A34">
      <w:pPr>
        <w:spacing w:before="0" w:after="0"/>
        <w:ind w:firstLine="0"/>
      </w:pPr>
      <w:r>
        <w:fldChar w:fldCharType="end"/>
      </w:r>
    </w:p>
    <w:p w:rsidR="005C592D" w:rsidRDefault="005C592D" w:rsidP="00CA46EF">
      <w:pPr>
        <w:ind w:firstLine="0"/>
      </w:pPr>
    </w:p>
    <w:p w:rsidR="005C592D" w:rsidRDefault="005C592D" w:rsidP="00CA46EF">
      <w:pPr>
        <w:ind w:firstLine="0"/>
      </w:pPr>
    </w:p>
    <w:p w:rsidR="00303EA2" w:rsidRDefault="00303EA2" w:rsidP="00303EA2">
      <w:pPr>
        <w:pStyle w:val="Balk1"/>
        <w:spacing w:before="0"/>
        <w:ind w:firstLine="0"/>
        <w:rPr>
          <w:rFonts w:eastAsia="Times New Roman"/>
        </w:rPr>
      </w:pPr>
      <w:bookmarkStart w:id="7" w:name="_Toc9468859"/>
    </w:p>
    <w:p w:rsidR="00303EA2" w:rsidRDefault="00303EA2" w:rsidP="00303EA2">
      <w:pPr>
        <w:pStyle w:val="Balk1"/>
        <w:spacing w:before="0"/>
        <w:ind w:firstLine="0"/>
        <w:rPr>
          <w:rFonts w:eastAsia="Times New Roman"/>
        </w:rPr>
      </w:pPr>
    </w:p>
    <w:p w:rsidR="00C669B8" w:rsidRPr="00DA717A" w:rsidRDefault="00C669B8" w:rsidP="00303EA2">
      <w:pPr>
        <w:pStyle w:val="Balk1"/>
        <w:spacing w:before="0"/>
        <w:ind w:firstLine="0"/>
        <w:jc w:val="center"/>
        <w:rPr>
          <w:rFonts w:eastAsia="Times New Roman"/>
        </w:rPr>
      </w:pPr>
      <w:r>
        <w:rPr>
          <w:rFonts w:eastAsia="Times New Roman"/>
        </w:rPr>
        <w:t>KISALTMALAR LİSTESİ</w:t>
      </w:r>
      <w:bookmarkEnd w:id="7"/>
    </w:p>
    <w:p w:rsidR="00C669B8" w:rsidRDefault="00C669B8" w:rsidP="00303EA2">
      <w:pPr>
        <w:spacing w:before="0" w:after="0"/>
        <w:jc w:val="center"/>
        <w:rPr>
          <w:rFonts w:eastAsia="Times New Roman" w:cs="Times New Roman"/>
          <w:b/>
        </w:rPr>
      </w:pPr>
    </w:p>
    <w:p w:rsidR="00DA717A" w:rsidRDefault="00303EA2" w:rsidP="00303EA2">
      <w:pPr>
        <w:pStyle w:val="Normal1"/>
        <w:spacing w:after="0"/>
      </w:pPr>
      <w:r w:rsidRPr="007B6FC1">
        <w:rPr>
          <w:b/>
          <w:bCs/>
        </w:rPr>
        <w:t>a. s.</w:t>
      </w:r>
      <w:r>
        <w:tab/>
      </w:r>
      <w:r>
        <w:tab/>
      </w:r>
      <w:r w:rsidR="00DA717A">
        <w:t>: Aleyhisselâm</w:t>
      </w:r>
    </w:p>
    <w:p w:rsidR="00DA717A" w:rsidRDefault="00303EA2" w:rsidP="007B6FC1">
      <w:pPr>
        <w:pStyle w:val="Normal1"/>
        <w:spacing w:after="0"/>
        <w:jc w:val="left"/>
      </w:pPr>
      <w:r w:rsidRPr="007B6FC1">
        <w:rPr>
          <w:b/>
          <w:bCs/>
        </w:rPr>
        <w:t>c.</w:t>
      </w:r>
      <w:r>
        <w:t xml:space="preserve"> </w:t>
      </w:r>
      <w:r>
        <w:tab/>
      </w:r>
      <w:r>
        <w:tab/>
      </w:r>
      <w:r w:rsidR="00DA717A">
        <w:t>: Cilt</w:t>
      </w:r>
    </w:p>
    <w:p w:rsidR="00DA717A" w:rsidRDefault="00303EA2" w:rsidP="007B6FC1">
      <w:pPr>
        <w:pStyle w:val="Normal1"/>
        <w:spacing w:after="0"/>
        <w:jc w:val="left"/>
      </w:pPr>
      <w:r w:rsidRPr="007B6FC1">
        <w:rPr>
          <w:b/>
          <w:bCs/>
        </w:rPr>
        <w:t>c. c.</w:t>
      </w:r>
      <w:r>
        <w:tab/>
      </w:r>
      <w:r>
        <w:tab/>
      </w:r>
      <w:r w:rsidR="00DA717A">
        <w:t>: Celle Celâlühü</w:t>
      </w:r>
    </w:p>
    <w:p w:rsidR="00DA717A" w:rsidRDefault="00303EA2" w:rsidP="00303EA2">
      <w:pPr>
        <w:pStyle w:val="Normal1"/>
        <w:spacing w:after="0"/>
      </w:pPr>
      <w:r w:rsidRPr="007B6FC1">
        <w:rPr>
          <w:b/>
          <w:bCs/>
        </w:rPr>
        <w:t>çev.</w:t>
      </w:r>
      <w:r>
        <w:tab/>
      </w:r>
      <w:r>
        <w:tab/>
        <w:t>:</w:t>
      </w:r>
      <w:r w:rsidR="00DA717A">
        <w:t xml:space="preserve">Çeviren </w:t>
      </w:r>
    </w:p>
    <w:p w:rsidR="00DA717A" w:rsidRDefault="00303EA2" w:rsidP="00303EA2">
      <w:pPr>
        <w:pStyle w:val="Normal1"/>
        <w:spacing w:after="0"/>
      </w:pPr>
      <w:r w:rsidRPr="007B6FC1">
        <w:rPr>
          <w:b/>
          <w:bCs/>
        </w:rPr>
        <w:t>DİA</w:t>
      </w:r>
      <w:r>
        <w:tab/>
      </w:r>
      <w:r>
        <w:tab/>
        <w:t>:</w:t>
      </w:r>
      <w:r w:rsidR="00DA717A">
        <w:t xml:space="preserve">Diyanet </w:t>
      </w:r>
      <w:r w:rsidR="005C0B8D">
        <w:t>İslâm</w:t>
      </w:r>
      <w:r w:rsidR="00DA717A">
        <w:t xml:space="preserve"> Ansiklopedisi</w:t>
      </w:r>
    </w:p>
    <w:p w:rsidR="00DA717A" w:rsidRDefault="00DA717A" w:rsidP="00303EA2">
      <w:pPr>
        <w:pStyle w:val="Normal1"/>
        <w:tabs>
          <w:tab w:val="left" w:pos="2127"/>
        </w:tabs>
        <w:spacing w:after="0"/>
      </w:pPr>
      <w:r w:rsidRPr="007B6FC1">
        <w:rPr>
          <w:b/>
          <w:bCs/>
        </w:rPr>
        <w:t>DİB</w:t>
      </w:r>
      <w:r w:rsidR="00303EA2">
        <w:tab/>
      </w:r>
      <w:r>
        <w:t>: Diyanet İşleri Başkanlığı</w:t>
      </w:r>
    </w:p>
    <w:p w:rsidR="00DA717A" w:rsidRDefault="006D0030" w:rsidP="00303EA2">
      <w:pPr>
        <w:pStyle w:val="Normal1"/>
        <w:spacing w:after="0"/>
      </w:pPr>
      <w:r w:rsidRPr="007B6FC1">
        <w:rPr>
          <w:b/>
          <w:bCs/>
        </w:rPr>
        <w:t>Hz.</w:t>
      </w:r>
      <w:r w:rsidR="00303EA2">
        <w:tab/>
      </w:r>
      <w:r w:rsidR="00303EA2">
        <w:tab/>
      </w:r>
      <w:r w:rsidR="00DA717A">
        <w:t>: Hazreti</w:t>
      </w:r>
    </w:p>
    <w:p w:rsidR="00DA717A" w:rsidRDefault="00303EA2" w:rsidP="00303EA2">
      <w:pPr>
        <w:pStyle w:val="Normal1"/>
        <w:spacing w:after="0"/>
      </w:pPr>
      <w:r w:rsidRPr="007B6FC1">
        <w:rPr>
          <w:b/>
          <w:bCs/>
        </w:rPr>
        <w:t>İFAV</w:t>
      </w:r>
      <w:r>
        <w:tab/>
      </w:r>
      <w:r>
        <w:tab/>
      </w:r>
      <w:r w:rsidR="00DA717A">
        <w:t>: İlahiyat Vakfı Yayınları</w:t>
      </w:r>
    </w:p>
    <w:p w:rsidR="00DA717A" w:rsidRDefault="00303EA2" w:rsidP="00303EA2">
      <w:pPr>
        <w:pStyle w:val="Normal1"/>
        <w:spacing w:after="0"/>
      </w:pPr>
      <w:r w:rsidRPr="007B6FC1">
        <w:rPr>
          <w:b/>
          <w:bCs/>
        </w:rPr>
        <w:t>r. a.</w:t>
      </w:r>
      <w:r>
        <w:tab/>
      </w:r>
      <w:r>
        <w:tab/>
      </w:r>
      <w:r w:rsidR="00DA717A">
        <w:t>: Radiyallahü anhu</w:t>
      </w:r>
    </w:p>
    <w:p w:rsidR="00DA717A" w:rsidRDefault="00303EA2" w:rsidP="00303EA2">
      <w:pPr>
        <w:pStyle w:val="Normal1"/>
        <w:spacing w:after="0"/>
      </w:pPr>
      <w:r w:rsidRPr="007B6FC1">
        <w:rPr>
          <w:b/>
          <w:bCs/>
        </w:rPr>
        <w:t>r. h.</w:t>
      </w:r>
      <w:r>
        <w:tab/>
      </w:r>
      <w:r>
        <w:tab/>
      </w:r>
      <w:r w:rsidR="00DA717A">
        <w:t>: Rahmetullahi aleyh</w:t>
      </w:r>
    </w:p>
    <w:p w:rsidR="00DA717A" w:rsidRDefault="00303EA2" w:rsidP="00303EA2">
      <w:pPr>
        <w:pStyle w:val="Normal1"/>
        <w:spacing w:after="0"/>
      </w:pPr>
      <w:r w:rsidRPr="007B6FC1">
        <w:rPr>
          <w:b/>
          <w:bCs/>
        </w:rPr>
        <w:t>s.</w:t>
      </w:r>
      <w:r>
        <w:tab/>
      </w:r>
      <w:r>
        <w:tab/>
      </w:r>
      <w:r w:rsidR="00DA717A">
        <w:t>: Sayfa</w:t>
      </w:r>
    </w:p>
    <w:p w:rsidR="00DA717A" w:rsidRDefault="00303EA2" w:rsidP="00303EA2">
      <w:pPr>
        <w:pStyle w:val="Normal1"/>
        <w:spacing w:after="0"/>
      </w:pPr>
      <w:r w:rsidRPr="007B6FC1">
        <w:rPr>
          <w:b/>
          <w:bCs/>
        </w:rPr>
        <w:t>s. a. v.</w:t>
      </w:r>
      <w:r>
        <w:tab/>
      </w:r>
      <w:r>
        <w:tab/>
      </w:r>
      <w:r w:rsidR="00DA717A">
        <w:t>: Sallallâhu aleyhi ve sellem</w:t>
      </w:r>
    </w:p>
    <w:p w:rsidR="00DA717A" w:rsidRDefault="00303EA2" w:rsidP="00303EA2">
      <w:pPr>
        <w:pStyle w:val="Normal1"/>
        <w:spacing w:after="0"/>
      </w:pPr>
      <w:r w:rsidRPr="007B6FC1">
        <w:rPr>
          <w:b/>
          <w:bCs/>
        </w:rPr>
        <w:t>TDV</w:t>
      </w:r>
      <w:r>
        <w:tab/>
      </w:r>
      <w:r>
        <w:tab/>
      </w:r>
      <w:r w:rsidR="00DA717A">
        <w:t>: Türkiye Diyanet Vakfı</w:t>
      </w:r>
    </w:p>
    <w:p w:rsidR="00DA717A" w:rsidRDefault="00303EA2" w:rsidP="00303EA2">
      <w:pPr>
        <w:pStyle w:val="Normal1"/>
        <w:spacing w:after="0"/>
      </w:pPr>
      <w:r w:rsidRPr="007B6FC1">
        <w:rPr>
          <w:b/>
          <w:bCs/>
        </w:rPr>
        <w:t>terc.</w:t>
      </w:r>
      <w:r>
        <w:tab/>
      </w:r>
      <w:r>
        <w:tab/>
      </w:r>
      <w:r w:rsidR="00DA717A">
        <w:t>: Tercüme</w:t>
      </w:r>
    </w:p>
    <w:p w:rsidR="00DA717A" w:rsidRDefault="00303EA2" w:rsidP="00303EA2">
      <w:pPr>
        <w:pStyle w:val="Normal1"/>
        <w:spacing w:after="0"/>
      </w:pPr>
      <w:r w:rsidRPr="007B6FC1">
        <w:rPr>
          <w:b/>
          <w:bCs/>
        </w:rPr>
        <w:t>tahk.</w:t>
      </w:r>
      <w:r>
        <w:tab/>
      </w:r>
      <w:r>
        <w:tab/>
      </w:r>
      <w:r w:rsidR="00DA717A">
        <w:t>: Tahkik</w:t>
      </w:r>
    </w:p>
    <w:p w:rsidR="00DA717A" w:rsidRDefault="00DA717A" w:rsidP="00303EA2">
      <w:pPr>
        <w:pStyle w:val="Normal1"/>
        <w:spacing w:after="0"/>
      </w:pPr>
      <w:r w:rsidRPr="007B6FC1">
        <w:rPr>
          <w:b/>
          <w:bCs/>
        </w:rPr>
        <w:t>t.</w:t>
      </w:r>
      <w:r w:rsidR="00303EA2" w:rsidRPr="007B6FC1">
        <w:rPr>
          <w:b/>
          <w:bCs/>
        </w:rPr>
        <w:t xml:space="preserve"> y.</w:t>
      </w:r>
      <w:r w:rsidR="00303EA2">
        <w:tab/>
      </w:r>
      <w:r w:rsidR="00303EA2">
        <w:tab/>
      </w:r>
      <w:r>
        <w:t>: Tarihsiz</w:t>
      </w:r>
    </w:p>
    <w:p w:rsidR="00DA717A" w:rsidRDefault="00DA717A" w:rsidP="00303EA2">
      <w:pPr>
        <w:pStyle w:val="Normal1"/>
        <w:spacing w:after="0"/>
      </w:pPr>
      <w:r w:rsidRPr="007B6FC1">
        <w:rPr>
          <w:b/>
          <w:bCs/>
        </w:rPr>
        <w:t>v</w:t>
      </w:r>
      <w:r w:rsidR="00303EA2" w:rsidRPr="007B6FC1">
        <w:rPr>
          <w:b/>
          <w:bCs/>
        </w:rPr>
        <w:t>b.</w:t>
      </w:r>
      <w:r w:rsidR="00303EA2">
        <w:tab/>
      </w:r>
      <w:r w:rsidR="00303EA2">
        <w:tab/>
      </w:r>
      <w:r>
        <w:t>: Ve benzeri</w:t>
      </w:r>
    </w:p>
    <w:p w:rsidR="00DA717A" w:rsidRDefault="00303EA2" w:rsidP="00303EA2">
      <w:pPr>
        <w:pStyle w:val="Normal1"/>
        <w:tabs>
          <w:tab w:val="left" w:pos="2127"/>
        </w:tabs>
        <w:spacing w:after="0"/>
      </w:pPr>
      <w:r w:rsidRPr="007B6FC1">
        <w:rPr>
          <w:b/>
          <w:bCs/>
        </w:rPr>
        <w:t>Yay.</w:t>
      </w:r>
      <w:r>
        <w:tab/>
      </w:r>
      <w:r w:rsidR="00DA717A">
        <w:t>: Yayınları</w:t>
      </w:r>
    </w:p>
    <w:p w:rsidR="00AA3CE7" w:rsidRDefault="00AA3CE7" w:rsidP="0058469E">
      <w:pPr>
        <w:pStyle w:val="Balk1"/>
        <w:sectPr w:rsidR="00AA3CE7" w:rsidSect="00AA3CE7">
          <w:footerReference w:type="default" r:id="rId11"/>
          <w:pgSz w:w="11906" w:h="16838"/>
          <w:pgMar w:top="1701" w:right="1134" w:bottom="1701" w:left="2268" w:header="708" w:footer="708" w:gutter="0"/>
          <w:pgNumType w:fmt="upperRoman" w:start="4"/>
          <w:cols w:space="708"/>
          <w:docGrid w:linePitch="360"/>
        </w:sectPr>
      </w:pPr>
    </w:p>
    <w:p w:rsidR="00E651CB" w:rsidRDefault="00E651CB" w:rsidP="00E651CB">
      <w:pPr>
        <w:pStyle w:val="Balk1"/>
        <w:spacing w:before="0"/>
        <w:ind w:firstLine="0"/>
      </w:pPr>
      <w:bookmarkStart w:id="8" w:name="_Toc9468860"/>
    </w:p>
    <w:p w:rsidR="00E651CB" w:rsidRDefault="00E651CB" w:rsidP="00E651CB">
      <w:pPr>
        <w:pStyle w:val="Balk1"/>
        <w:spacing w:before="0"/>
        <w:ind w:firstLine="0"/>
      </w:pPr>
    </w:p>
    <w:p w:rsidR="00E651CB" w:rsidRDefault="00C669B8" w:rsidP="00E651CB">
      <w:pPr>
        <w:pStyle w:val="Balk1"/>
        <w:spacing w:before="0"/>
        <w:ind w:firstLine="0"/>
        <w:jc w:val="center"/>
      </w:pPr>
      <w:r w:rsidRPr="0058469E">
        <w:t>GİRİŞ</w:t>
      </w:r>
      <w:bookmarkEnd w:id="8"/>
    </w:p>
    <w:p w:rsidR="00E651CB" w:rsidRDefault="00E651CB" w:rsidP="00E651CB">
      <w:pPr>
        <w:pStyle w:val="Balk1"/>
        <w:spacing w:before="0"/>
        <w:ind w:firstLine="0"/>
        <w:rPr>
          <w:b w:val="0"/>
          <w:bCs w:val="0"/>
        </w:rPr>
      </w:pPr>
    </w:p>
    <w:p w:rsidR="00DA717A" w:rsidRDefault="00DA717A" w:rsidP="00F11CA5">
      <w:pPr>
        <w:pStyle w:val="Balk1"/>
        <w:spacing w:before="0"/>
        <w:ind w:firstLine="708"/>
        <w:rPr>
          <w:b w:val="0"/>
          <w:bCs w:val="0"/>
        </w:rPr>
      </w:pPr>
      <w:r w:rsidRPr="00E651CB">
        <w:rPr>
          <w:b w:val="0"/>
          <w:bCs w:val="0"/>
        </w:rPr>
        <w:t xml:space="preserve">Kâinatı yaratan </w:t>
      </w:r>
      <w:r w:rsidR="00041FF8" w:rsidRPr="00E651CB">
        <w:rPr>
          <w:b w:val="0"/>
          <w:bCs w:val="0"/>
        </w:rPr>
        <w:t>yüce</w:t>
      </w:r>
      <w:r w:rsidRPr="00E651CB">
        <w:rPr>
          <w:b w:val="0"/>
          <w:bCs w:val="0"/>
        </w:rPr>
        <w:t xml:space="preserve"> Rabbimiz insanlık neslinin korunmasını ve devamını murat etmiştir. İnsanlığın evvelemirde muradı </w:t>
      </w:r>
      <w:r w:rsidR="00F90C68" w:rsidRPr="00E651CB">
        <w:rPr>
          <w:b w:val="0"/>
          <w:bCs w:val="0"/>
        </w:rPr>
        <w:t>ilâhi</w:t>
      </w:r>
      <w:r w:rsidR="00F473A4" w:rsidRPr="00E651CB">
        <w:rPr>
          <w:b w:val="0"/>
          <w:bCs w:val="0"/>
        </w:rPr>
        <w:t>yi kavrayıp</w:t>
      </w:r>
      <w:r w:rsidRPr="00E651CB">
        <w:rPr>
          <w:b w:val="0"/>
          <w:bCs w:val="0"/>
        </w:rPr>
        <w:t xml:space="preserve"> ona uygun davranışlar sergilemesi en asli vazifesidir. </w:t>
      </w:r>
      <w:r w:rsidR="00041FF8" w:rsidRPr="00E651CB">
        <w:rPr>
          <w:b w:val="0"/>
          <w:bCs w:val="0"/>
        </w:rPr>
        <w:t>Yüce</w:t>
      </w:r>
      <w:r w:rsidRPr="00E651CB">
        <w:rPr>
          <w:b w:val="0"/>
          <w:bCs w:val="0"/>
        </w:rPr>
        <w:t xml:space="preserve"> Rabbimiz </w:t>
      </w:r>
      <w:r w:rsidR="00E55EEC" w:rsidRPr="00E651CB">
        <w:rPr>
          <w:b w:val="0"/>
          <w:bCs w:val="0"/>
        </w:rPr>
        <w:t>bu konuda da çok sayıda emirler ve yasaklar ile kullarına bu alanda tavsiyeler etmiştir.</w:t>
      </w:r>
      <w:r w:rsidRPr="00E651CB">
        <w:rPr>
          <w:b w:val="0"/>
          <w:bCs w:val="0"/>
        </w:rPr>
        <w:t xml:space="preserve"> Çünkü Kur’ân-ı Kerim </w:t>
      </w:r>
      <w:r w:rsidR="00F11CA5">
        <w:rPr>
          <w:b w:val="0"/>
          <w:bCs w:val="0"/>
        </w:rPr>
        <w:t xml:space="preserve">beşeriyeti bireysel ve içtimai olgunluğa, </w:t>
      </w:r>
      <w:r w:rsidRPr="00E651CB">
        <w:rPr>
          <w:b w:val="0"/>
          <w:bCs w:val="0"/>
        </w:rPr>
        <w:t xml:space="preserve">ebedi mutluluğa kavuşturacak </w:t>
      </w:r>
      <w:r w:rsidR="00340E13">
        <w:rPr>
          <w:b w:val="0"/>
          <w:bCs w:val="0"/>
        </w:rPr>
        <w:t>mukaddes bir</w:t>
      </w:r>
      <w:r w:rsidRPr="00E651CB">
        <w:rPr>
          <w:b w:val="0"/>
          <w:bCs w:val="0"/>
        </w:rPr>
        <w:t xml:space="preserve"> kılavuzdur. Bu bakımdan ideal ana babalar, istenen seviyede e</w:t>
      </w:r>
      <w:r w:rsidR="002B218A" w:rsidRPr="00E651CB">
        <w:rPr>
          <w:b w:val="0"/>
          <w:bCs w:val="0"/>
        </w:rPr>
        <w:t>şler, çocuklar, hülasa hukukullâha, hukukulibâ</w:t>
      </w:r>
      <w:r w:rsidRPr="00E651CB">
        <w:rPr>
          <w:b w:val="0"/>
          <w:bCs w:val="0"/>
        </w:rPr>
        <w:t>da ri</w:t>
      </w:r>
      <w:r w:rsidR="00C03009" w:rsidRPr="00E651CB">
        <w:rPr>
          <w:b w:val="0"/>
          <w:bCs w:val="0"/>
        </w:rPr>
        <w:t>âyet</w:t>
      </w:r>
      <w:r w:rsidRPr="00E651CB">
        <w:rPr>
          <w:b w:val="0"/>
          <w:bCs w:val="0"/>
        </w:rPr>
        <w:t xml:space="preserve"> eden </w:t>
      </w:r>
      <w:r w:rsidR="002B218A" w:rsidRPr="00E651CB">
        <w:rPr>
          <w:b w:val="0"/>
          <w:bCs w:val="0"/>
        </w:rPr>
        <w:t>â</w:t>
      </w:r>
      <w:r w:rsidR="00AD12CB" w:rsidRPr="00E651CB">
        <w:rPr>
          <w:b w:val="0"/>
          <w:bCs w:val="0"/>
        </w:rPr>
        <w:t>ile</w:t>
      </w:r>
      <w:r w:rsidRPr="00E651CB">
        <w:rPr>
          <w:b w:val="0"/>
          <w:bCs w:val="0"/>
        </w:rPr>
        <w:t xml:space="preserve">, nasıl oluşur? Ahkâm </w:t>
      </w:r>
      <w:r w:rsidR="00C03009" w:rsidRPr="00E651CB">
        <w:rPr>
          <w:b w:val="0"/>
          <w:bCs w:val="0"/>
        </w:rPr>
        <w:t>âyet</w:t>
      </w:r>
      <w:r w:rsidRPr="00E651CB">
        <w:rPr>
          <w:b w:val="0"/>
          <w:bCs w:val="0"/>
        </w:rPr>
        <w:t>leri açından bunları ele almaya çalışacağız. Tezimize başlamadan önce doğal olarak üzerinde çalışma yapacağım eseri (</w:t>
      </w:r>
      <w:r w:rsidRPr="00E651CB">
        <w:rPr>
          <w:b w:val="0"/>
          <w:bCs w:val="0"/>
          <w:i/>
        </w:rPr>
        <w:t>Kur’ân Yolu Türkçe Meal ve Tefsiri</w:t>
      </w:r>
      <w:r w:rsidR="00B43189" w:rsidRPr="00E651CB">
        <w:rPr>
          <w:b w:val="0"/>
          <w:bCs w:val="0"/>
        </w:rPr>
        <w:t>)</w:t>
      </w:r>
      <w:r w:rsidRPr="00E651CB">
        <w:rPr>
          <w:b w:val="0"/>
          <w:bCs w:val="0"/>
        </w:rPr>
        <w:t xml:space="preserve"> okudum. </w:t>
      </w:r>
      <w:r w:rsidRPr="00E651CB">
        <w:rPr>
          <w:b w:val="0"/>
          <w:bCs w:val="0"/>
          <w:i/>
        </w:rPr>
        <w:t>Kur’ân Yolu</w:t>
      </w:r>
      <w:r w:rsidRPr="00E651CB">
        <w:rPr>
          <w:b w:val="0"/>
          <w:bCs w:val="0"/>
        </w:rPr>
        <w:t xml:space="preserve"> </w:t>
      </w:r>
      <w:r w:rsidR="00B43189" w:rsidRPr="00E651CB">
        <w:rPr>
          <w:b w:val="0"/>
          <w:bCs w:val="0"/>
        </w:rPr>
        <w:t>islimli son</w:t>
      </w:r>
      <w:r w:rsidR="00E55EEC" w:rsidRPr="00E651CB">
        <w:rPr>
          <w:b w:val="0"/>
          <w:bCs w:val="0"/>
        </w:rPr>
        <w:t xml:space="preserve"> dönemde yazılmış bir tefs</w:t>
      </w:r>
      <w:r w:rsidR="00717EBB" w:rsidRPr="00E651CB">
        <w:rPr>
          <w:b w:val="0"/>
          <w:bCs w:val="0"/>
        </w:rPr>
        <w:t>i</w:t>
      </w:r>
      <w:r w:rsidR="00BF4227" w:rsidRPr="00E651CB">
        <w:rPr>
          <w:b w:val="0"/>
          <w:bCs w:val="0"/>
        </w:rPr>
        <w:t>r olmasına binâ</w:t>
      </w:r>
      <w:r w:rsidR="00717EBB" w:rsidRPr="00E651CB">
        <w:rPr>
          <w:b w:val="0"/>
          <w:bCs w:val="0"/>
        </w:rPr>
        <w:t>en</w:t>
      </w:r>
      <w:r w:rsidR="00E55EEC" w:rsidRPr="00E651CB">
        <w:rPr>
          <w:b w:val="0"/>
          <w:bCs w:val="0"/>
        </w:rPr>
        <w:t xml:space="preserve"> Diyanet’in referans ve teşvikiyle, bu sahada uzmanlamış kimselerin kaleme aldığı ve dini ilimlerle meşgul olan hemen herkesin dikkatini çeken bir eserdir. </w:t>
      </w:r>
      <w:r w:rsidRPr="00E651CB">
        <w:rPr>
          <w:b w:val="0"/>
          <w:bCs w:val="0"/>
        </w:rPr>
        <w:t xml:space="preserve">Bu bakımdan komisyonun ilgili </w:t>
      </w:r>
      <w:r w:rsidR="00C03009" w:rsidRPr="00E651CB">
        <w:rPr>
          <w:b w:val="0"/>
          <w:bCs w:val="0"/>
        </w:rPr>
        <w:t>âyet</w:t>
      </w:r>
      <w:r w:rsidRPr="00E651CB">
        <w:rPr>
          <w:b w:val="0"/>
          <w:bCs w:val="0"/>
        </w:rPr>
        <w:t>ler hakkındaki yorumları bizim inceleme alanımızı oluşturmaktadır.</w:t>
      </w:r>
    </w:p>
    <w:p w:rsidR="00E651CB" w:rsidRPr="00E651CB" w:rsidRDefault="00E651CB" w:rsidP="00E651CB"/>
    <w:p w:rsidR="00DA717A" w:rsidRPr="00373366" w:rsidRDefault="00373366" w:rsidP="00373366">
      <w:pPr>
        <w:pStyle w:val="Balk2"/>
      </w:pPr>
      <w:bookmarkStart w:id="9" w:name="_Toc9468861"/>
      <w:r>
        <w:t>a. A</w:t>
      </w:r>
      <w:r w:rsidR="00DA717A" w:rsidRPr="00373366">
        <w:t>raştırmanın Konusu</w:t>
      </w:r>
      <w:bookmarkEnd w:id="9"/>
    </w:p>
    <w:p w:rsidR="00E55EEC" w:rsidRDefault="00DA717A" w:rsidP="00E55EEC">
      <w:r>
        <w:t xml:space="preserve"> Tezimizin konusu, </w:t>
      </w:r>
      <w:r>
        <w:rPr>
          <w:i/>
        </w:rPr>
        <w:t xml:space="preserve">Kur’ân Yolu </w:t>
      </w:r>
      <w:r>
        <w:t xml:space="preserve">tefsirinde ahkâm </w:t>
      </w:r>
      <w:r w:rsidR="00C03009">
        <w:t>âyet</w:t>
      </w:r>
      <w:r>
        <w:t xml:space="preserve">lerinin </w:t>
      </w:r>
      <w:r w:rsidR="00C26FE6">
        <w:t>â</w:t>
      </w:r>
      <w:r w:rsidR="00AD12CB">
        <w:t>ile</w:t>
      </w:r>
      <w:r w:rsidR="00C26FE6">
        <w:t xml:space="preserve"> h</w:t>
      </w:r>
      <w:r>
        <w:t xml:space="preserve">ukuku açısından </w:t>
      </w:r>
      <w:r w:rsidR="006D1192">
        <w:t xml:space="preserve">tahlil ve tercihlerinin </w:t>
      </w:r>
      <w:r>
        <w:t xml:space="preserve">değerlendirilmesidir. </w:t>
      </w:r>
      <w:r w:rsidR="00AD12CB">
        <w:t>Âile</w:t>
      </w:r>
      <w:r w:rsidR="002F0788">
        <w:t xml:space="preserve"> Hukuku </w:t>
      </w:r>
      <w:r w:rsidR="009706BA">
        <w:t xml:space="preserve">ile ilgili </w:t>
      </w:r>
      <w:r w:rsidR="00C03009">
        <w:t>âyet</w:t>
      </w:r>
      <w:r w:rsidR="009706BA">
        <w:t xml:space="preserve">lerin tefsirini </w:t>
      </w:r>
      <w:r w:rsidR="00BA622D">
        <w:t>incelerken fıkhi çıkarımların izini sürmeye çalıştık.</w:t>
      </w:r>
      <w:r w:rsidR="009706BA">
        <w:t xml:space="preserve"> </w:t>
      </w:r>
      <w:r>
        <w:t xml:space="preserve">Çalışmamız tamamen </w:t>
      </w:r>
      <w:r>
        <w:rPr>
          <w:i/>
        </w:rPr>
        <w:t xml:space="preserve">Kur’ân Yolu </w:t>
      </w:r>
      <w:r>
        <w:t>tefsirinin 2012’de basılmış olan nüshası</w:t>
      </w:r>
      <w:r w:rsidR="006D1192">
        <w:t xml:space="preserve"> esas</w:t>
      </w:r>
      <w:r w:rsidR="00E55EEC">
        <w:t xml:space="preserve"> alınarak meydana gelmiştir. Ele aldığımız </w:t>
      </w:r>
      <w:r w:rsidR="00C03009">
        <w:t>âyet</w:t>
      </w:r>
      <w:r w:rsidR="00E55EEC">
        <w:t xml:space="preserve">ler ve bunların anlamları bir bütünlük olması bakımından </w:t>
      </w:r>
      <w:r w:rsidR="006D1192">
        <w:t>söz konusu tefsirde yer alan meâ</w:t>
      </w:r>
      <w:r w:rsidR="00E55EEC">
        <w:t>le göre anlamlandırılmışır.</w:t>
      </w:r>
    </w:p>
    <w:p w:rsidR="00E651CB" w:rsidRDefault="00E651CB" w:rsidP="00E55EEC"/>
    <w:p w:rsidR="00AA3CE7" w:rsidRDefault="00373366" w:rsidP="00373366">
      <w:pPr>
        <w:pStyle w:val="Balk2"/>
      </w:pPr>
      <w:bookmarkStart w:id="10" w:name="_Toc9468862"/>
      <w:r>
        <w:t xml:space="preserve">b. </w:t>
      </w:r>
      <w:r w:rsidR="00AA3CE7">
        <w:t>Araştırmanın Amacı ve Önemi</w:t>
      </w:r>
      <w:bookmarkEnd w:id="10"/>
    </w:p>
    <w:p w:rsidR="00AA3CE7" w:rsidRDefault="00AA3CE7" w:rsidP="00E55EEC">
      <w:r>
        <w:t xml:space="preserve">Konu </w:t>
      </w:r>
      <w:r w:rsidR="00D3121B">
        <w:t>â</w:t>
      </w:r>
      <w:r w:rsidR="00AD12CB">
        <w:t>ile</w:t>
      </w:r>
      <w:r>
        <w:t xml:space="preserve"> hukuku olunca, tüm milletlerde önemini koruduğu gibi </w:t>
      </w:r>
      <w:r w:rsidR="005C0B8D">
        <w:t>İslâm</w:t>
      </w:r>
      <w:r w:rsidR="00CB7DB7">
        <w:t xml:space="preserve"> hukuku</w:t>
      </w:r>
      <w:r>
        <w:t xml:space="preserve">nda da </w:t>
      </w:r>
      <w:r w:rsidR="00D3121B">
        <w:t>â</w:t>
      </w:r>
      <w:r w:rsidR="00AD12CB">
        <w:t>ile</w:t>
      </w:r>
      <w:r>
        <w:t xml:space="preserve"> hukukunun önemi büyüktür. Son zamanlarda gerek medyada gerekse ilmi merkezlerde tartışmanın odağı</w:t>
      </w:r>
      <w:r w:rsidR="00E55EEC">
        <w:t xml:space="preserve"> olması açısından </w:t>
      </w:r>
      <w:r w:rsidR="00D3121B">
        <w:t>â</w:t>
      </w:r>
      <w:r w:rsidR="00AD12CB">
        <w:t>ile</w:t>
      </w:r>
      <w:r w:rsidR="00E55EEC">
        <w:t xml:space="preserve"> hukuku gün geçtikçe daha da </w:t>
      </w:r>
      <w:r w:rsidR="00E55EEC">
        <w:lastRenderedPageBreak/>
        <w:t>bir önem arz etmektedir</w:t>
      </w:r>
      <w:r>
        <w:t xml:space="preserve">. Biz bu çalışmamızda dinimizin temel kaynakları referans alınarak konuyu işleme fırsatı bulduk. Günümüzde </w:t>
      </w:r>
      <w:r w:rsidR="00D3121B">
        <w:t>â</w:t>
      </w:r>
      <w:r w:rsidR="00AD12CB">
        <w:t>ile</w:t>
      </w:r>
      <w:r>
        <w:t xml:space="preserve">de oluşan problemleri çözmek, fıtratı korumayı esas alan </w:t>
      </w:r>
      <w:r w:rsidR="00041FF8">
        <w:t>yüce</w:t>
      </w:r>
      <w:r>
        <w:t xml:space="preserve"> </w:t>
      </w:r>
      <w:r w:rsidR="005C0B8D">
        <w:t>İslâm</w:t>
      </w:r>
      <w:r>
        <w:t>’ın ön gördüğü ilkelerle ortaya koymak araştırmamızın amacıdır.</w:t>
      </w:r>
    </w:p>
    <w:p w:rsidR="00AA3CE7" w:rsidRDefault="00AA3CE7" w:rsidP="0058469E"/>
    <w:p w:rsidR="00DA717A" w:rsidRDefault="00373366" w:rsidP="00373366">
      <w:pPr>
        <w:pStyle w:val="Balk2"/>
      </w:pPr>
      <w:bookmarkStart w:id="11" w:name="_Toc9468863"/>
      <w:r>
        <w:t xml:space="preserve">c. </w:t>
      </w:r>
      <w:r w:rsidR="00DA717A">
        <w:t>Araştırmanın Soruları</w:t>
      </w:r>
      <w:bookmarkEnd w:id="11"/>
    </w:p>
    <w:p w:rsidR="00DA717A" w:rsidRDefault="00DA717A" w:rsidP="0058469E">
      <w:r>
        <w:t>Bu tezimizde, “</w:t>
      </w:r>
      <w:r w:rsidR="00556FEC">
        <w:t>â</w:t>
      </w:r>
      <w:r w:rsidR="00AD12CB">
        <w:t>ile</w:t>
      </w:r>
      <w:r>
        <w:t xml:space="preserve"> kurumunun oluşum aşamasından önce tarafların görüşmesi hangi ölçüde olmalıdır, hıtbe yaparken hukuki ve etik açısından nelere dikkat edilmelidi</w:t>
      </w:r>
      <w:r w:rsidR="00E46182">
        <w:t>r</w:t>
      </w:r>
      <w:r>
        <w:t xml:space="preserve">.” </w:t>
      </w:r>
      <w:r w:rsidR="00556FEC">
        <w:t>Nikâh akdi ve taraflara yüklediği sorumluluklar</w:t>
      </w:r>
      <w:r w:rsidR="00BA6997">
        <w:t xml:space="preserve"> nelerdir</w:t>
      </w:r>
      <w:r w:rsidR="00111A24">
        <w:t xml:space="preserve">, akdin sonlandırma biçimleri ve konuyla alakalı </w:t>
      </w:r>
      <w:r w:rsidR="00BA6997">
        <w:t xml:space="preserve">meselelerin </w:t>
      </w:r>
      <w:r w:rsidR="000F092F">
        <w:t xml:space="preserve">çözümünde </w:t>
      </w:r>
      <w:r w:rsidR="000F092F" w:rsidRPr="000F092F">
        <w:rPr>
          <w:i/>
          <w:iCs/>
        </w:rPr>
        <w:t>Kur’an Yolu</w:t>
      </w:r>
      <w:r w:rsidR="000F092F">
        <w:t xml:space="preserve"> müelliflerinin </w:t>
      </w:r>
      <w:r w:rsidR="000F5087">
        <w:t>yaklaşımları nelerdir</w:t>
      </w:r>
      <w:r w:rsidR="00EC4260">
        <w:t>?</w:t>
      </w:r>
      <w:r w:rsidR="00434875">
        <w:t xml:space="preserve"> </w:t>
      </w:r>
      <w:r w:rsidR="00434875" w:rsidRPr="000F092F">
        <w:rPr>
          <w:i/>
          <w:iCs/>
        </w:rPr>
        <w:t>Kur’an Yolu</w:t>
      </w:r>
      <w:r w:rsidR="00434875">
        <w:t xml:space="preserve"> müellifleri â</w:t>
      </w:r>
      <w:r w:rsidR="00D67BC2">
        <w:t>yetleri yorum</w:t>
      </w:r>
      <w:r w:rsidR="00335642">
        <w:t>layıp bir tercih yaptıklarında bunu hangi</w:t>
      </w:r>
      <w:r w:rsidR="007767B7">
        <w:t xml:space="preserve"> saikle yapmışlar</w:t>
      </w:r>
      <w:r w:rsidR="00434875">
        <w:t xml:space="preserve"> </w:t>
      </w:r>
      <w:r w:rsidR="007767B7">
        <w:t>s</w:t>
      </w:r>
      <w:r>
        <w:t>oruları</w:t>
      </w:r>
      <w:r w:rsidR="007767B7">
        <w:t>,</w:t>
      </w:r>
      <w:r>
        <w:t xml:space="preserve"> tezimizin bütününde cevap aramaya çalıştığımız sorulardır. </w:t>
      </w:r>
    </w:p>
    <w:p w:rsidR="00E651CB" w:rsidRDefault="00E651CB" w:rsidP="0058469E"/>
    <w:p w:rsidR="00AA3CE7" w:rsidRDefault="00373366" w:rsidP="00373366">
      <w:pPr>
        <w:pStyle w:val="Balk2"/>
      </w:pPr>
      <w:bookmarkStart w:id="12" w:name="_Toc9468864"/>
      <w:r>
        <w:t xml:space="preserve">d. </w:t>
      </w:r>
      <w:r w:rsidR="00AA3CE7">
        <w:t>Araştırmanın Literatür Taraması</w:t>
      </w:r>
      <w:bookmarkEnd w:id="12"/>
    </w:p>
    <w:p w:rsidR="00AA3CE7" w:rsidRDefault="00AA3CE7" w:rsidP="00AA32EC">
      <w:r>
        <w:t xml:space="preserve">Tezimizde kullandığımız kaynaklar, </w:t>
      </w:r>
      <w:r>
        <w:rPr>
          <w:i/>
        </w:rPr>
        <w:t xml:space="preserve">Kuran Yolu </w:t>
      </w:r>
      <w:r>
        <w:t xml:space="preserve">tefsirinin kullandığı kaynakların yanı sıra bizim ilave olarak ulaştığımız kaynaklardan oluşmaktadır. Her ilmi çalışmada yeni </w:t>
      </w:r>
      <w:r w:rsidR="00E55EEC">
        <w:t xml:space="preserve">gelişmeler eski bilinenlerin üzerine konulur. Bu açıdan bu sahada yeni bir kitap yazmak isteyen her eser sahibi o alanda önceden yazılmış çalışmalardan yararlanması gerekir. Dahası yararlandığı bu eserler ne kadar çok ve sağlam olursa söz konusu müellifin eseri de o denli önem kazanır. Bu nokta dikkate alınca ilmi tarafı olan çalışmalar hakkında görüş beyan edebilmek için öncelikle o eserin kaynakları hakkında malumat sahibi olunması gerektiği her akıl sahibinin kabul edecebi bir gerçekliktir. </w:t>
      </w:r>
      <w:r>
        <w:t xml:space="preserve">Yapılan çalışmada gerek bizim gerekse müellifin dayandığı kaynakları şöyle sıralayabiliriz. Tefsir </w:t>
      </w:r>
      <w:r w:rsidR="00157964">
        <w:t>kaynaklarımız:</w:t>
      </w:r>
      <w:r w:rsidR="00AA32EC" w:rsidRPr="00AA32EC">
        <w:t xml:space="preserve"> </w:t>
      </w:r>
      <w:r w:rsidR="00AA32EC">
        <w:t>İbn Cerîr et-Taberî-</w:t>
      </w:r>
      <w:r w:rsidR="00AA32EC">
        <w:rPr>
          <w:i/>
        </w:rPr>
        <w:t xml:space="preserve"> Câmiu’l-Beyân, </w:t>
      </w:r>
      <w:r w:rsidR="00157964">
        <w:t xml:space="preserve"> </w:t>
      </w:r>
      <w:r>
        <w:t>Ebû Bekir İbnü’l-Arabî</w:t>
      </w:r>
      <w:r>
        <w:rPr>
          <w:i/>
        </w:rPr>
        <w:t xml:space="preserve">-Ahkâmü’l-Kur’ân, </w:t>
      </w:r>
      <w:r>
        <w:t>Kurtubî</w:t>
      </w:r>
      <w:r w:rsidR="004C7AFE">
        <w:rPr>
          <w:i/>
        </w:rPr>
        <w:t xml:space="preserve">- el-Câmi’li-Ahkâmi’l-Kur’ân, </w:t>
      </w:r>
      <w:r w:rsidR="004C7AFE">
        <w:t xml:space="preserve">İbn </w:t>
      </w:r>
      <w:r>
        <w:t>Kesîr</w:t>
      </w:r>
      <w:r>
        <w:rPr>
          <w:i/>
        </w:rPr>
        <w:t>- Tefsîrü’l-Kur’âni’l-Azîm,</w:t>
      </w:r>
      <w:r w:rsidR="00AA32EC" w:rsidRPr="00AA32EC">
        <w:t xml:space="preserve"> </w:t>
      </w:r>
      <w:r w:rsidR="00AA32EC">
        <w:t>Fahreddin er-Râzî;</w:t>
      </w:r>
      <w:r w:rsidR="00AA32EC">
        <w:rPr>
          <w:i/>
        </w:rPr>
        <w:t xml:space="preserve"> Mefâtîhu’l-Gayb.</w:t>
      </w:r>
      <w:r w:rsidR="004C7AFE">
        <w:t xml:space="preserve"> </w:t>
      </w:r>
      <w:r>
        <w:t>Muhammed Hamdi Yazır</w:t>
      </w:r>
      <w:r>
        <w:rPr>
          <w:i/>
        </w:rPr>
        <w:t>- Hak Dini Kur’ân Dili,</w:t>
      </w:r>
      <w:r w:rsidR="004C7AFE" w:rsidRPr="004C7AFE">
        <w:t xml:space="preserve"> </w:t>
      </w:r>
      <w:r w:rsidR="004C7AFE">
        <w:t>Mevdûdî</w:t>
      </w:r>
      <w:r w:rsidR="004C7AFE">
        <w:rPr>
          <w:i/>
        </w:rPr>
        <w:t xml:space="preserve"> Tefhîmu’l-Kur’ân, </w:t>
      </w:r>
      <w:r w:rsidR="00AA32EC" w:rsidRPr="00AA32EC">
        <w:t xml:space="preserve"> </w:t>
      </w:r>
      <w:r w:rsidR="00AA32EC">
        <w:t>Süleyman Ateş-</w:t>
      </w:r>
      <w:r w:rsidR="00041FF8">
        <w:rPr>
          <w:i/>
        </w:rPr>
        <w:t>Yüce</w:t>
      </w:r>
      <w:r w:rsidR="00AA32EC">
        <w:rPr>
          <w:i/>
        </w:rPr>
        <w:t xml:space="preserve"> Kur’ân’ın Çağdaş Tefsiri,</w:t>
      </w:r>
      <w:r>
        <w:rPr>
          <w:i/>
        </w:rPr>
        <w:t xml:space="preserve"> </w:t>
      </w:r>
      <w:r>
        <w:t>Hadis ve fıkıh kaynaklarımız: Muhammed b. İsmail el-Buhârî-</w:t>
      </w:r>
      <w:r>
        <w:rPr>
          <w:i/>
        </w:rPr>
        <w:t>Sahih-i Buhârî</w:t>
      </w:r>
      <w:r>
        <w:t xml:space="preserve">, Müslim b. Haccac el-Kuşeyrî- </w:t>
      </w:r>
      <w:r>
        <w:rPr>
          <w:i/>
        </w:rPr>
        <w:t>Sahih-i Müslim</w:t>
      </w:r>
      <w:r>
        <w:t xml:space="preserve">, Hamdi </w:t>
      </w:r>
      <w:r>
        <w:lastRenderedPageBreak/>
        <w:t xml:space="preserve">Döndüren- </w:t>
      </w:r>
      <w:r>
        <w:rPr>
          <w:i/>
        </w:rPr>
        <w:t xml:space="preserve">Delilleriyle </w:t>
      </w:r>
      <w:r w:rsidR="00AD12CB">
        <w:rPr>
          <w:i/>
        </w:rPr>
        <w:t>Âile</w:t>
      </w:r>
      <w:r>
        <w:rPr>
          <w:i/>
        </w:rPr>
        <w:t xml:space="preserve"> İlmihali</w:t>
      </w:r>
      <w:r>
        <w:t>, Muhammed Muhiddin Abdülhamid</w:t>
      </w:r>
      <w:r w:rsidR="00402FC0">
        <w:t xml:space="preserve"> </w:t>
      </w:r>
      <w:r>
        <w:rPr>
          <w:i/>
        </w:rPr>
        <w:t>el-Ahvalü’ş-Şahsiyye fi’ş-Şeriati’l-</w:t>
      </w:r>
      <w:r w:rsidR="005C0B8D">
        <w:rPr>
          <w:i/>
        </w:rPr>
        <w:t>İslâm</w:t>
      </w:r>
      <w:r>
        <w:rPr>
          <w:i/>
        </w:rPr>
        <w:t>iye.</w:t>
      </w:r>
      <w:r>
        <w:t xml:space="preserve"> Kaynakça bölümünde kaynaklar detaylı b</w:t>
      </w:r>
      <w:r w:rsidR="00DD465A">
        <w:t xml:space="preserve">ir şekilde verileceği için </w:t>
      </w:r>
      <w:r>
        <w:t xml:space="preserve"> hepsini zikretme gereğini görmedik.</w:t>
      </w:r>
    </w:p>
    <w:p w:rsidR="00E651CB" w:rsidRDefault="00E651CB" w:rsidP="00AA32EC"/>
    <w:p w:rsidR="00DA717A" w:rsidRDefault="00373366" w:rsidP="00E651CB">
      <w:pPr>
        <w:pStyle w:val="Balk2"/>
        <w:ind w:firstLine="708"/>
      </w:pPr>
      <w:bookmarkStart w:id="13" w:name="_Toc9468865"/>
      <w:r>
        <w:t xml:space="preserve">e. </w:t>
      </w:r>
      <w:r w:rsidR="00DA717A">
        <w:t>Araştırmanın Planı</w:t>
      </w:r>
      <w:bookmarkEnd w:id="13"/>
    </w:p>
    <w:p w:rsidR="00DA717A" w:rsidRDefault="00DA717A" w:rsidP="0058469E">
      <w:r>
        <w:t xml:space="preserve">Tezimizin üç bölümden oluşmaktadır. İlk bölümünde </w:t>
      </w:r>
      <w:r w:rsidR="00632774">
        <w:t xml:space="preserve">İnsanın yaradılışı </w:t>
      </w:r>
      <w:r w:rsidR="00A0109F">
        <w:t>İ</w:t>
      </w:r>
      <w:r w:rsidR="005C0B8D">
        <w:t>slâm</w:t>
      </w:r>
      <w:r>
        <w:t xml:space="preserve">da </w:t>
      </w:r>
      <w:r w:rsidR="00A0109F">
        <w:t>â</w:t>
      </w:r>
      <w:r w:rsidR="00AD12CB">
        <w:t>ile</w:t>
      </w:r>
      <w:r w:rsidR="00A0109F">
        <w:t xml:space="preserve"> k</w:t>
      </w:r>
      <w:r>
        <w:t>urumunu</w:t>
      </w:r>
      <w:r w:rsidR="00A0109F">
        <w:t>n ön</w:t>
      </w:r>
      <w:r w:rsidR="00483DBF">
        <w:t xml:space="preserve"> </w:t>
      </w:r>
      <w:r w:rsidR="00A0109F">
        <w:t>aşaması</w:t>
      </w:r>
      <w:r w:rsidR="00517886">
        <w:t xml:space="preserve"> </w:t>
      </w:r>
      <w:r w:rsidR="00483DBF">
        <w:t>N</w:t>
      </w:r>
      <w:r w:rsidR="00517886">
        <w:t xml:space="preserve">işan ve </w:t>
      </w:r>
      <w:r w:rsidR="00483DBF">
        <w:t>H</w:t>
      </w:r>
      <w:r w:rsidR="00517886">
        <w:t>ıtbe konularını</w:t>
      </w:r>
      <w:r>
        <w:t xml:space="preserve"> ana hatlarıyla ele aldık. İkinci bölümünde,</w:t>
      </w:r>
      <w:r>
        <w:rPr>
          <w:b/>
        </w:rPr>
        <w:t xml:space="preserve"> </w:t>
      </w:r>
      <w:r>
        <w:t xml:space="preserve">nikâh  (Evlenme), Evlenme Akdinin Unsurları (İn’ikâd Şartları), Evlenme Akdinin Sıhhat Şartları,  Evlenme Akdinin Nefaz Şartları, Evlenme Akdinin Lüzum Şartları, Sahih Evliliğin Sonuçları, Mevkuf akdin Sonuçları ve Fasit Evliliğin sonuçları gibi başlıklar fıkhi açıdan ele aldığımız konulardır. </w:t>
      </w:r>
      <w:r>
        <w:rPr>
          <w:i/>
        </w:rPr>
        <w:t>Kur’ân Yolu</w:t>
      </w:r>
      <w:r>
        <w:t xml:space="preserve"> müellifleri </w:t>
      </w:r>
      <w:r w:rsidR="002C2565">
        <w:t>â</w:t>
      </w:r>
      <w:r w:rsidR="00AD12CB">
        <w:t>ile</w:t>
      </w:r>
      <w:r>
        <w:t xml:space="preserve"> hukuku ile alakalı </w:t>
      </w:r>
      <w:r w:rsidR="00C03009">
        <w:t>âyet</w:t>
      </w:r>
      <w:r>
        <w:t xml:space="preserve">leri incelerken ortaya koydukları görüşleri bu başlıklar olmadan izah etmek pek açıklayıcı olmayacağı düşüncesiyle fıkıh kitaplarına başvurarak </w:t>
      </w:r>
      <w:r w:rsidR="00C03009">
        <w:t>âyet</w:t>
      </w:r>
      <w:r>
        <w:t>leri izaha çalıştık.</w:t>
      </w:r>
    </w:p>
    <w:p w:rsidR="00DA717A" w:rsidRDefault="00DA717A" w:rsidP="00AA3CE7">
      <w:r>
        <w:t xml:space="preserve">Araştırmamızın son bölümünde ise boşanma sürecine taallük eden başlıklar ilgili </w:t>
      </w:r>
      <w:r w:rsidR="00C03009">
        <w:t>âyet</w:t>
      </w:r>
      <w:r>
        <w:t xml:space="preserve">ler ışığında incelenerek ele alınmış komisyonun konularla alakalı görüşleri yer yer başka kaynaklarla desteklenmiştir. Hülasa olarak </w:t>
      </w:r>
      <w:r w:rsidR="002C2565">
        <w:t>â</w:t>
      </w:r>
      <w:r w:rsidR="00AD12CB">
        <w:t>ile</w:t>
      </w:r>
      <w:r>
        <w:t xml:space="preserve"> hukukuna taallük eden her </w:t>
      </w:r>
      <w:r w:rsidR="00C03009">
        <w:t>âyet</w:t>
      </w:r>
      <w:r>
        <w:t xml:space="preserve">i, ilgili başlıklar altında incelemeye çalıştık. </w:t>
      </w:r>
    </w:p>
    <w:p w:rsidR="00DA717A" w:rsidRPr="00DA717A" w:rsidRDefault="00DA717A" w:rsidP="00DA717A">
      <w:pPr>
        <w:spacing w:before="0" w:after="200" w:line="276" w:lineRule="auto"/>
        <w:ind w:firstLine="0"/>
        <w:jc w:val="left"/>
        <w:rPr>
          <w:rFonts w:eastAsia="Times New Roman" w:cs="Times New Roman"/>
          <w:szCs w:val="24"/>
        </w:rPr>
      </w:pPr>
      <w:bookmarkStart w:id="14" w:name="_4i7ojhp" w:colFirst="0" w:colLast="0"/>
      <w:bookmarkEnd w:id="14"/>
      <w:r>
        <w:br w:type="page"/>
      </w:r>
    </w:p>
    <w:p w:rsidR="00E651CB" w:rsidRDefault="00E651CB" w:rsidP="00E651CB">
      <w:pPr>
        <w:spacing w:before="0" w:after="0"/>
        <w:ind w:firstLine="0"/>
        <w:rPr>
          <w:b/>
          <w:bCs/>
        </w:rPr>
      </w:pPr>
    </w:p>
    <w:p w:rsidR="00E651CB" w:rsidRDefault="00E651CB" w:rsidP="00E651CB">
      <w:pPr>
        <w:spacing w:before="0" w:after="0"/>
        <w:ind w:firstLine="0"/>
        <w:rPr>
          <w:b/>
          <w:bCs/>
        </w:rPr>
      </w:pPr>
    </w:p>
    <w:p w:rsidR="00616EDC" w:rsidRDefault="00C669B8" w:rsidP="00E651CB">
      <w:pPr>
        <w:spacing w:before="0" w:after="0"/>
        <w:ind w:firstLine="0"/>
        <w:jc w:val="center"/>
        <w:rPr>
          <w:b/>
          <w:bCs/>
        </w:rPr>
      </w:pPr>
      <w:r w:rsidRPr="00616EDC">
        <w:rPr>
          <w:b/>
          <w:bCs/>
        </w:rPr>
        <w:t>BİRİNCİ BÖLÜM</w:t>
      </w:r>
    </w:p>
    <w:p w:rsidR="00E651CB" w:rsidRPr="00616EDC" w:rsidRDefault="00E651CB" w:rsidP="00E651CB">
      <w:pPr>
        <w:spacing w:before="0" w:after="0"/>
        <w:ind w:firstLine="0"/>
        <w:rPr>
          <w:b/>
          <w:bCs/>
        </w:rPr>
      </w:pPr>
    </w:p>
    <w:p w:rsidR="00C669B8" w:rsidRDefault="00616EDC" w:rsidP="00E651CB">
      <w:pPr>
        <w:pStyle w:val="Balk1"/>
        <w:spacing w:before="0"/>
        <w:ind w:firstLine="708"/>
      </w:pPr>
      <w:bookmarkStart w:id="15" w:name="_Toc9468866"/>
      <w:r>
        <w:t xml:space="preserve">1. </w:t>
      </w:r>
      <w:r w:rsidR="005C0B8D">
        <w:t>İSLÂM</w:t>
      </w:r>
      <w:r w:rsidR="0058469E" w:rsidRPr="0058469E">
        <w:t>’DA AİLE HUKUKU</w:t>
      </w:r>
      <w:bookmarkEnd w:id="15"/>
    </w:p>
    <w:p w:rsidR="00E651CB" w:rsidRDefault="00E651CB" w:rsidP="00E651CB">
      <w:pPr>
        <w:pStyle w:val="Balk2"/>
        <w:spacing w:before="0"/>
      </w:pPr>
      <w:bookmarkStart w:id="16" w:name="_Toc9468867"/>
    </w:p>
    <w:p w:rsidR="0058469E" w:rsidRDefault="00064EE3" w:rsidP="00E651CB">
      <w:pPr>
        <w:pStyle w:val="Balk2"/>
        <w:spacing w:before="0"/>
      </w:pPr>
      <w:r>
        <w:t>1.1. Kur’ân’d</w:t>
      </w:r>
      <w:r w:rsidR="0058469E">
        <w:t>a Kadın Ve Erkeğin Yaratılması Meselesi</w:t>
      </w:r>
      <w:bookmarkEnd w:id="16"/>
    </w:p>
    <w:p w:rsidR="0058469E" w:rsidRDefault="0058469E" w:rsidP="00E651CB">
      <w:pPr>
        <w:spacing w:before="0" w:after="0"/>
      </w:pPr>
      <w:r>
        <w:t>“</w:t>
      </w:r>
      <w:r w:rsidRPr="006D605E">
        <w:rPr>
          <w:i/>
          <w:iCs/>
        </w:rPr>
        <w:t>Ey insanlar! Şüphesiz sizi bir erkek ile bir dişiden yarattık, tanışasınız diye sizi kavim ve kabilelere ayırdık, Allah katında en değerli olanınız O’na itaatsizlikten en fazla sakınanınızdır. Allah her şeyi hakkıyla bilmektedir, her şeyden haberdardır</w:t>
      </w:r>
      <w:r>
        <w:t>.”</w:t>
      </w:r>
      <w:r>
        <w:rPr>
          <w:vertAlign w:val="superscript"/>
        </w:rPr>
        <w:footnoteReference w:id="1"/>
      </w:r>
    </w:p>
    <w:p w:rsidR="0058469E" w:rsidRDefault="0058469E" w:rsidP="00E651CB">
      <w:pPr>
        <w:spacing w:before="0" w:after="0"/>
      </w:pPr>
      <w:r>
        <w:t xml:space="preserve">Kur’ân’da bu </w:t>
      </w:r>
      <w:r w:rsidR="00C03009">
        <w:t>âyet</w:t>
      </w:r>
      <w:r>
        <w:t>in tanıklığıyla biliyoruz ki insanlık serüveni bir erkek ve kadının yaratılmasıyla başlamıştır. Her ikisi de yine Kur’ân’ın ifadesiyle insan olarak küre-i arzın halifesi olma onur ve sorumluluğuna memur kılınmışlardır.</w:t>
      </w:r>
    </w:p>
    <w:p w:rsidR="0058469E" w:rsidRDefault="006D605E" w:rsidP="006D605E">
      <w:r>
        <w:t xml:space="preserve">Bir erkek ve kadından bütün insanlar meydana gelmiştir. Allah insanlığın babası </w:t>
      </w:r>
      <w:r w:rsidR="000B6F48">
        <w:t>Âdem’i</w:t>
      </w:r>
      <w:r>
        <w:t xml:space="preserve"> toptaktan, eşini de </w:t>
      </w:r>
      <w:r w:rsidR="000B6F48">
        <w:t>Âdem’i</w:t>
      </w:r>
      <w:r>
        <w:t xml:space="preserve"> yarattığı asıldan meydana </w:t>
      </w:r>
      <w:r w:rsidR="000B6F48">
        <w:t>getirmiş</w:t>
      </w:r>
      <w:r>
        <w:t xml:space="preserve"> ve ikisinin karı koca olmaları sebebiyle insanlık </w:t>
      </w:r>
      <w:r w:rsidR="0092421E">
        <w:t>â</w:t>
      </w:r>
      <w:r w:rsidR="00AD12CB">
        <w:t>ile</w:t>
      </w:r>
      <w:r>
        <w:t xml:space="preserve">si çoğalarak </w:t>
      </w:r>
      <w:r w:rsidR="00F6295C">
        <w:t>devam etmiştir. Bu açıdan bakınc</w:t>
      </w:r>
      <w:r>
        <w:t>a insanlık bir asıldan ve aynı özden gelmektedir. Birbirlerine yaratılış açısından bir üstülükleri yoktur</w:t>
      </w:r>
      <w:r w:rsidR="0058469E">
        <w:t>.</w:t>
      </w:r>
      <w:r w:rsidR="0058469E">
        <w:rPr>
          <w:vertAlign w:val="superscript"/>
        </w:rPr>
        <w:footnoteReference w:id="2"/>
      </w:r>
    </w:p>
    <w:p w:rsidR="004B423D" w:rsidRDefault="004B423D" w:rsidP="006D605E">
      <w:r>
        <w:t xml:space="preserve">İlgili </w:t>
      </w:r>
      <w:r w:rsidR="00C03009">
        <w:t>âyet</w:t>
      </w:r>
      <w:r>
        <w:t xml:space="preserve"> bütün insanların aynı atadan geldiğini ve bu yönüyle aralarında bir eşitlik olduğunu ifade etmektedir. Bir başka deyişle insa</w:t>
      </w:r>
      <w:r w:rsidR="00F6295C">
        <w:t>n</w:t>
      </w:r>
      <w:r>
        <w:t>ların tamamı aralarında kadın olsun erkek olsun, yaratılış olarak aynı özden gelmekle eşit oldukları gibi, kadın ve erkek cinsi de birbilerine karşı söz konusu yaratılış itibariyle yine eşittir. Birinin diğerine bir üstünlüğün yoktur.</w:t>
      </w:r>
    </w:p>
    <w:p w:rsidR="004B423D" w:rsidRDefault="004B423D" w:rsidP="004B423D">
      <w:r>
        <w:t>Ancak burada söylenilen eşitlik, fiziki özellikler ve fıtrattan gelen fizyolojijk farklılıkların olmadığı izaha gerek olmayan bir gerçekliktir. Zira kadın ve erkek cinsinin bünyeleri, fiziki ve ruhsal yapıları; yaratılış itibariyle birbirinden farklıdır. Bu sadece kadın ve erkek cinsi arasında mevcut olan bir farklılık değil, bilakis böylesi bir farklılık kişinin hemcinsleriyle arasında da mevzu bahis olabilmektedir.</w:t>
      </w:r>
    </w:p>
    <w:p w:rsidR="004B423D" w:rsidRDefault="004B423D" w:rsidP="007314B0">
      <w:r>
        <w:lastRenderedPageBreak/>
        <w:t xml:space="preserve">Kadın ve </w:t>
      </w:r>
      <w:r w:rsidR="00671D59">
        <w:t xml:space="preserve">erkekten </w:t>
      </w:r>
      <w:r w:rsidR="00F36EEB">
        <w:t>oluşan insanlığın,</w:t>
      </w:r>
      <w:r w:rsidR="007314B0">
        <w:t xml:space="preserve"> ele alındığı</w:t>
      </w:r>
      <w:r>
        <w:t xml:space="preserve"> </w:t>
      </w:r>
      <w:r w:rsidR="00C03009">
        <w:t>âyet</w:t>
      </w:r>
      <w:r>
        <w:t xml:space="preserve">e </w:t>
      </w:r>
      <w:r w:rsidR="000F357F">
        <w:t>bakıldığında, kast</w:t>
      </w:r>
      <w:r>
        <w:t>edilen eşitliğin Alla</w:t>
      </w:r>
      <w:r w:rsidR="00D2799F">
        <w:t>h</w:t>
      </w:r>
      <w:r>
        <w:t xml:space="preserve"> katındaki değer, Allah’a kulluk noktasında ki ortak hak ve sorumluklara ilişkin olduğunu rahatlıkla söyleyebiliriz.</w:t>
      </w:r>
    </w:p>
    <w:p w:rsidR="0058469E" w:rsidRPr="00D2799F" w:rsidRDefault="0058469E" w:rsidP="00EC28CB">
      <w:pPr>
        <w:rPr>
          <w:i/>
          <w:iCs/>
        </w:rPr>
      </w:pPr>
      <w:r>
        <w:t xml:space="preserve">Konuyla ilgili âyet-i kerime şöyledir: </w:t>
      </w:r>
      <w:r w:rsidRPr="00D2799F">
        <w:rPr>
          <w:i/>
          <w:iCs/>
        </w:rPr>
        <w:t>“Ey insanlar! Sizi bir tek nefisten yaratan ve ondan da eşini yaratan, ikisinden birçok erkek ve kadın üretip yayan rabbinize itaatsizlikten sakının.”</w:t>
      </w:r>
      <w:r w:rsidRPr="00D2799F">
        <w:rPr>
          <w:i/>
          <w:iCs/>
          <w:vertAlign w:val="superscript"/>
        </w:rPr>
        <w:footnoteReference w:id="3"/>
      </w:r>
      <w:r w:rsidRPr="00D2799F">
        <w:rPr>
          <w:i/>
          <w:iCs/>
        </w:rPr>
        <w:t xml:space="preserve"> </w:t>
      </w:r>
    </w:p>
    <w:p w:rsidR="0058469E" w:rsidRPr="00566B4E" w:rsidRDefault="0058469E" w:rsidP="006D605E">
      <w:pPr>
        <w:rPr>
          <w:i/>
          <w:iCs/>
        </w:rPr>
      </w:pPr>
      <w:r>
        <w:t xml:space="preserve">Rabbimiz, ismi “Nisa / Kadınlar” olan bu </w:t>
      </w:r>
      <w:r w:rsidR="0059413E">
        <w:t>sûre</w:t>
      </w:r>
      <w:r>
        <w:t xml:space="preserve">nin ilk </w:t>
      </w:r>
      <w:r w:rsidR="00C03009">
        <w:t>âyet</w:t>
      </w:r>
      <w:r>
        <w:t>inde kadın ve erkeğin yaratılma serüvenini anlatırken her ikisine birden insan diye</w:t>
      </w:r>
      <w:r w:rsidR="00566B4E">
        <w:t xml:space="preserve"> hitap</w:t>
      </w:r>
      <w:r>
        <w:t xml:space="preserve"> etmiştir. Dolayısıyla kadın ve erkek en temelde insan olarak rabbine karşı muttaki bir kul olma açısından aynı derecede sorumdurlar. Konuyla ilgili hadis-i şerif şöyledir: “</w:t>
      </w:r>
      <w:r w:rsidRPr="00566B4E">
        <w:rPr>
          <w:i/>
          <w:iCs/>
        </w:rPr>
        <w:t xml:space="preserve">Kadın, </w:t>
      </w:r>
      <w:r w:rsidR="006D605E" w:rsidRPr="00566B4E">
        <w:rPr>
          <w:i/>
          <w:iCs/>
        </w:rPr>
        <w:t xml:space="preserve">eğe kemiğine benzer. Düzeltmeye çalışırsan kırılır. </w:t>
      </w:r>
      <w:r w:rsidRPr="00566B4E">
        <w:rPr>
          <w:i/>
          <w:iCs/>
        </w:rPr>
        <w:t xml:space="preserve"> </w:t>
      </w:r>
      <w:r w:rsidR="006D605E" w:rsidRPr="00566B4E">
        <w:rPr>
          <w:i/>
          <w:iCs/>
        </w:rPr>
        <w:t>Eğriliğini tolere ederek ondan yararlanmak istersen, ondan istifade etmiş olursun”</w:t>
      </w:r>
      <w:r w:rsidRPr="00566B4E">
        <w:rPr>
          <w:i/>
          <w:iCs/>
          <w:vertAlign w:val="superscript"/>
        </w:rPr>
        <w:footnoteReference w:id="4"/>
      </w:r>
      <w:r w:rsidRPr="00566B4E">
        <w:rPr>
          <w:i/>
          <w:iCs/>
        </w:rPr>
        <w:t xml:space="preserve"> </w:t>
      </w:r>
    </w:p>
    <w:p w:rsidR="0058469E" w:rsidRDefault="0058469E" w:rsidP="00EC28CB">
      <w:r>
        <w:t xml:space="preserve">Bu hadisi </w:t>
      </w:r>
      <w:r w:rsidR="006D0030">
        <w:t>Hz.</w:t>
      </w:r>
      <w:r>
        <w:t xml:space="preserve"> Havva annemizin </w:t>
      </w:r>
      <w:r w:rsidR="006D0030">
        <w:t>Hz.</w:t>
      </w:r>
      <w:r>
        <w:t xml:space="preserve"> Âdem’in eğe kemiğinden yaratıldığı şeklinde anlayanlar vardır ve genel kabul de budur ancak komisyonun bu hadisi yorumlama şekli daha farklıdır. </w:t>
      </w:r>
      <w:r w:rsidR="00E23309">
        <w:t>Bazı hadislerde geçen kadınların, başka bir deyişle ilk kadın olan Havva’nın eğri bir kaburgadan yaratıldığı ifadesi, bir zaaf ya da üstünlüğe yönelik bir ifade değildir. Bu</w:t>
      </w:r>
      <w:r w:rsidR="00810884">
        <w:t xml:space="preserve"> ifadede, bir benzetme kullanılarak,</w:t>
      </w:r>
      <w:r w:rsidR="00E23309">
        <w:t xml:space="preserve"> ikisinin farklı y</w:t>
      </w:r>
      <w:r w:rsidR="00810884">
        <w:t>aratılışlarda olduğu ve fıtratların</w:t>
      </w:r>
      <w:r w:rsidR="00E23309">
        <w:t>da var olan söz konusu değişikliklerin sonradan da değişmemesi gerektiği</w:t>
      </w:r>
      <w:r w:rsidR="00810884">
        <w:t>ni ifade etmek amaçlanmıştır. Bir başka deyişle burada tamamen m</w:t>
      </w:r>
      <w:r w:rsidR="00241034">
        <w:t>ecâ</w:t>
      </w:r>
      <w:r w:rsidR="004809B8">
        <w:t>zi bir anlatım söz konusudur</w:t>
      </w:r>
      <w:r>
        <w:t>.</w:t>
      </w:r>
      <w:r>
        <w:rPr>
          <w:vertAlign w:val="superscript"/>
        </w:rPr>
        <w:footnoteReference w:id="5"/>
      </w:r>
      <w:r>
        <w:t xml:space="preserve"> Kadının, </w:t>
      </w:r>
      <w:r w:rsidR="009A7CFC">
        <w:t>Hz.</w:t>
      </w:r>
      <w:r>
        <w:t xml:space="preserve"> Âdemin yaratıldığı maddeden yani çamurdan değil de onun eğe kemiğinden yaratıldığını kabul etsek d</w:t>
      </w:r>
      <w:r w:rsidR="003F535B">
        <w:t xml:space="preserve">e bunun nasıl olduğuna dair </w:t>
      </w:r>
      <w:r>
        <w:t>bilgimiz yoktur.</w:t>
      </w:r>
      <w:r>
        <w:rPr>
          <w:vertAlign w:val="superscript"/>
        </w:rPr>
        <w:footnoteReference w:id="6"/>
      </w:r>
      <w:r>
        <w:t xml:space="preserve"> Tüm bu bilgilere rağmen </w:t>
      </w:r>
      <w:r w:rsidR="009A7CFC">
        <w:t>Hz.</w:t>
      </w:r>
      <w:r>
        <w:t xml:space="preserve"> Havva’nın </w:t>
      </w:r>
      <w:r w:rsidR="00CA2B5E">
        <w:t>Hz.</w:t>
      </w:r>
      <w:r>
        <w:t xml:space="preserve"> Âdemin eğe kemiğinden yaratıldığını kabul etmek her ikisinin insan olarak aynı özden yaratıldığı gerçeğini değiştirmez.</w:t>
      </w:r>
    </w:p>
    <w:p w:rsidR="004B423D" w:rsidRDefault="004B423D" w:rsidP="00BB7458">
      <w:r>
        <w:t>Çalışmamızın ilerleyen bölümlerinde de değineceğimiz üzere ilgili riv</w:t>
      </w:r>
      <w:r w:rsidR="00C03009">
        <w:t>âyet</w:t>
      </w:r>
      <w:r>
        <w:t xml:space="preserve">e </w:t>
      </w:r>
      <w:r w:rsidR="005C0B8D">
        <w:t>İslâm</w:t>
      </w:r>
      <w:r>
        <w:t xml:space="preserve"> </w:t>
      </w:r>
      <w:r w:rsidR="003F535B">
        <w:t>â</w:t>
      </w:r>
      <w:r w:rsidR="00241034">
        <w:t>limleri</w:t>
      </w:r>
      <w:r>
        <w:t xml:space="preserve"> ihtiyatla yaklaşmış, özelikle çalışmamızın temel </w:t>
      </w:r>
      <w:r w:rsidR="00BB7458">
        <w:t xml:space="preserve">kaynağını </w:t>
      </w:r>
      <w:r>
        <w:t xml:space="preserve">oluşturan “Kur’an Yolu Tefsiri” bu konuda daha kuşatıcı ve kadın ile erkeğin genel değerini anlatan </w:t>
      </w:r>
      <w:r w:rsidR="00C03009">
        <w:t>âyet</w:t>
      </w:r>
      <w:r>
        <w:t>lere daha uygun olarak söz konusu hadisi yorumlamaktadır.</w:t>
      </w:r>
    </w:p>
    <w:p w:rsidR="00D9370C" w:rsidRPr="00241034" w:rsidRDefault="004B423D" w:rsidP="00D9370C">
      <w:r w:rsidRPr="00170F64">
        <w:lastRenderedPageBreak/>
        <w:t>Komisyonun kadınının yaratılışı hakkındaki görüşleri klasik eserlerdeki görüş ve yorumlardan farklıdır. Kadının erkeğin kaburga kemiğinden yaratıldığına ilişkin hadisi,</w:t>
      </w:r>
      <w:r w:rsidRPr="00170F64">
        <w:rPr>
          <w:vertAlign w:val="superscript"/>
        </w:rPr>
        <w:footnoteReference w:id="7"/>
      </w:r>
      <w:r w:rsidR="00627C3E">
        <w:t xml:space="preserve"> </w:t>
      </w:r>
      <w:r w:rsidRPr="00170F64">
        <w:t>kadının (</w:t>
      </w:r>
      <w:r w:rsidR="00CA2B5E">
        <w:t>Hz.</w:t>
      </w:r>
      <w:r w:rsidRPr="00170F64">
        <w:t xml:space="preserve"> Havva) annemizin </w:t>
      </w:r>
      <w:r w:rsidR="00CA2B5E">
        <w:t>Hz.</w:t>
      </w:r>
      <w:r w:rsidRPr="00170F64">
        <w:t xml:space="preserve"> Âdemin eğe kemiğinden yaratıldığı şeklinde anlayanlar vardır ve genel kabul de budur ancak komisyonun bu hadisi yorumlama şekli daha farklıdır. Havva’nın eğri bir kaburgadan yaratıldığı ifadesi, bir zaaf ya da üstünlüğe yönelik bir ifade değildir. Bu ifadede, bir benzetme kullanılarak, ikisinin farklı yaratılışlarda olduğu ve fıtratlarında var olan söz konusu değişikliklerin sonradan da değişmemesi gerektiğini ifade etmek amaçlanmıştır.</w:t>
      </w:r>
      <w:r w:rsidR="00D9370C" w:rsidRPr="00D9370C">
        <w:rPr>
          <w:color w:val="FF0000"/>
        </w:rPr>
        <w:t xml:space="preserve"> </w:t>
      </w:r>
      <w:r w:rsidR="00D9370C" w:rsidRPr="00241034">
        <w:t>Hadislerde anlatılan bu olayı kadın erkek arasında bir üstünlük</w:t>
      </w:r>
      <w:r w:rsidR="0075670A">
        <w:t xml:space="preserve"> vesilesi veya kadını aşağıladığı</w:t>
      </w:r>
      <w:r w:rsidR="00D9370C" w:rsidRPr="00241034">
        <w:t xml:space="preserve"> düşüncesi son derece yersiz ve mesnedsiz bir yaklaşımdır.</w:t>
      </w:r>
    </w:p>
    <w:p w:rsidR="004B423D" w:rsidRDefault="004B423D" w:rsidP="00EC28CB"/>
    <w:p w:rsidR="0058469E" w:rsidRDefault="0058469E" w:rsidP="0058469E">
      <w:pPr>
        <w:pStyle w:val="Balk2"/>
      </w:pPr>
      <w:bookmarkStart w:id="17" w:name="_2bn6wsx" w:colFirst="0" w:colLast="0"/>
      <w:bookmarkStart w:id="18" w:name="_Toc9468868"/>
      <w:bookmarkEnd w:id="17"/>
      <w:r>
        <w:t xml:space="preserve">1.2. </w:t>
      </w:r>
      <w:r w:rsidR="00AD12CB">
        <w:t>Âile</w:t>
      </w:r>
      <w:r>
        <w:t xml:space="preserve"> Kavramı</w:t>
      </w:r>
      <w:bookmarkEnd w:id="18"/>
    </w:p>
    <w:p w:rsidR="0058469E" w:rsidRDefault="0058469E" w:rsidP="006D605E">
      <w:r>
        <w:t xml:space="preserve">Sözlükte </w:t>
      </w:r>
      <w:r w:rsidR="006D605E">
        <w:t xml:space="preserve">hane bireyleri, bir kimsenin zorunlu olarak baktığı kişiler gibi anlamlara gelen </w:t>
      </w:r>
      <w:r w:rsidR="00AD12CB">
        <w:t>Âile</w:t>
      </w:r>
      <w:r w:rsidR="006D605E">
        <w:t xml:space="preserve"> kavramı, eşler ve çocuklardan meydana gelen ve toplumun temelini oluşturan en küçük birimin adıdır.</w:t>
      </w:r>
      <w:r>
        <w:rPr>
          <w:vertAlign w:val="superscript"/>
        </w:rPr>
        <w:footnoteReference w:id="8"/>
      </w:r>
      <w:r>
        <w:t xml:space="preserve"> </w:t>
      </w:r>
      <w:r w:rsidR="006D605E">
        <w:t>Kişinin doğduğu, yaşadığı ve hayatını sürdürdüğü bir yapı olan</w:t>
      </w:r>
      <w:r>
        <w:t xml:space="preserve"> </w:t>
      </w:r>
      <w:r w:rsidR="00AD12CB">
        <w:t>âile</w:t>
      </w:r>
      <w:r>
        <w:t>, tüm hukuk sistemlerinde büyük öneme sahiptir.</w:t>
      </w:r>
      <w:r>
        <w:rPr>
          <w:vertAlign w:val="superscript"/>
        </w:rPr>
        <w:footnoteReference w:id="9"/>
      </w:r>
      <w:r>
        <w:t xml:space="preserve"> </w:t>
      </w:r>
      <w:r w:rsidR="00AD12CB">
        <w:t>Âile</w:t>
      </w:r>
      <w:r>
        <w:t xml:space="preserve"> insanlık tarihinin en kadim kurumudur. Çünkü insanlık serüveni iki eş bir </w:t>
      </w:r>
      <w:r w:rsidR="00AD12CB">
        <w:t>âile</w:t>
      </w:r>
      <w:r>
        <w:t xml:space="preserve"> ile başlamış olup, her ikisi de yeryüzünün halifesi olma onur ve sorumluluğuna sahip kılınmışlardır.</w:t>
      </w:r>
      <w:r>
        <w:rPr>
          <w:vertAlign w:val="superscript"/>
        </w:rPr>
        <w:footnoteReference w:id="10"/>
      </w:r>
      <w:r>
        <w:t xml:space="preserve"> </w:t>
      </w:r>
      <w:r w:rsidR="00AF6971">
        <w:t xml:space="preserve"> </w:t>
      </w:r>
      <w:r w:rsidR="006D605E">
        <w:t xml:space="preserve">İnsan neslinin babası </w:t>
      </w:r>
      <w:r w:rsidR="00CA2B5E">
        <w:t>Hz.</w:t>
      </w:r>
      <w:r w:rsidR="006D605E">
        <w:t xml:space="preserve"> </w:t>
      </w:r>
      <w:r w:rsidR="00241034">
        <w:t>Âdem</w:t>
      </w:r>
      <w:r w:rsidR="00AD10A2">
        <w:t xml:space="preserve"> ve Havva’nın </w:t>
      </w:r>
      <w:r w:rsidR="00041FF8">
        <w:t>yüce</w:t>
      </w:r>
      <w:r w:rsidR="006D605E">
        <w:t xml:space="preserve"> Allah tarafından yaratılması ve dünyada ilk defa </w:t>
      </w:r>
      <w:r w:rsidR="00AF6971">
        <w:t>â</w:t>
      </w:r>
      <w:r w:rsidR="00AD12CB">
        <w:t>ile</w:t>
      </w:r>
      <w:r w:rsidR="006D605E">
        <w:t xml:space="preserve"> </w:t>
      </w:r>
      <w:r>
        <w:t>yuvasının kurulmasıyla ortaya yeni bir çoğalma yolu çıkmıştır.</w:t>
      </w:r>
      <w:r>
        <w:rPr>
          <w:vertAlign w:val="superscript"/>
        </w:rPr>
        <w:footnoteReference w:id="11"/>
      </w:r>
      <w:r>
        <w:t xml:space="preserve"> Allah’u Teâlâ, Kur’ân-ı Kerim’de</w:t>
      </w:r>
      <w:r w:rsidR="006D605E">
        <w:t xml:space="preserve"> insanın dünyadaki yalnızlığının kendi cinsinden birisiyle izdivac ederek giderildiğini </w:t>
      </w:r>
      <w:r>
        <w:t>belirtirken meveddet ve merhamete dayalı muhabbetin hâkim olduğu bir yuvaya atıfta bulunmuştur.</w:t>
      </w:r>
      <w:r>
        <w:rPr>
          <w:vertAlign w:val="superscript"/>
        </w:rPr>
        <w:footnoteReference w:id="12"/>
      </w:r>
    </w:p>
    <w:p w:rsidR="0058469E" w:rsidRPr="00566B4E" w:rsidRDefault="0058469E" w:rsidP="006D605E">
      <w:pPr>
        <w:rPr>
          <w:i/>
          <w:iCs/>
        </w:rPr>
      </w:pPr>
      <w:r w:rsidRPr="00566B4E">
        <w:rPr>
          <w:i/>
          <w:iCs/>
        </w:rPr>
        <w:lastRenderedPageBreak/>
        <w:t>“</w:t>
      </w:r>
      <w:r w:rsidR="002C0F9C" w:rsidRPr="00566B4E">
        <w:rPr>
          <w:i/>
          <w:iCs/>
        </w:rPr>
        <w:t>B</w:t>
      </w:r>
      <w:r w:rsidR="006D605E" w:rsidRPr="00566B4E">
        <w:rPr>
          <w:i/>
          <w:iCs/>
        </w:rPr>
        <w:t xml:space="preserve">irbirinizle kaynaşmanız için size kendiniz gibi olan eşler yaratıp, eşler arasında </w:t>
      </w:r>
      <w:r w:rsidRPr="00566B4E">
        <w:rPr>
          <w:i/>
          <w:iCs/>
        </w:rPr>
        <w:t xml:space="preserve">sevgi ve şefkat </w:t>
      </w:r>
      <w:r w:rsidR="006D605E" w:rsidRPr="00566B4E">
        <w:rPr>
          <w:i/>
          <w:iCs/>
        </w:rPr>
        <w:t>hislerini var etmesi de</w:t>
      </w:r>
      <w:r w:rsidRPr="00566B4E">
        <w:rPr>
          <w:i/>
          <w:iCs/>
        </w:rPr>
        <w:t xml:space="preserve"> O’nun</w:t>
      </w:r>
      <w:r w:rsidR="006D605E" w:rsidRPr="00566B4E">
        <w:rPr>
          <w:i/>
          <w:iCs/>
        </w:rPr>
        <w:t xml:space="preserve"> varlığının delillerindendir</w:t>
      </w:r>
      <w:r w:rsidRPr="00566B4E">
        <w:rPr>
          <w:i/>
          <w:iCs/>
        </w:rPr>
        <w:t>. Doğrusu bunda iyi düşünen kimseler için dersler vardır.”</w:t>
      </w:r>
      <w:r w:rsidRPr="00566B4E">
        <w:rPr>
          <w:i/>
          <w:iCs/>
          <w:vertAlign w:val="superscript"/>
        </w:rPr>
        <w:footnoteReference w:id="13"/>
      </w:r>
    </w:p>
    <w:p w:rsidR="004B423D" w:rsidRDefault="0058469E" w:rsidP="001D3554">
      <w:r>
        <w:t xml:space="preserve">Kuran Yolu: </w:t>
      </w:r>
      <w:r w:rsidR="002C0F9C">
        <w:t>İnsanın kendinden (nefsinden) ona eş yaratılmasını birden fazla açıklaması vardır. Kendi özünden ve kendi çeşidinden bir başka deyişle ikisi de aynı mayadan</w:t>
      </w:r>
      <w:r w:rsidR="007209FE">
        <w:t xml:space="preserve"> var olduğu anlamı,</w:t>
      </w:r>
      <w:r w:rsidR="002C0F9C">
        <w:t xml:space="preserve"> </w:t>
      </w:r>
      <w:r>
        <w:t xml:space="preserve">Kur’ân’ın diğer </w:t>
      </w:r>
      <w:r w:rsidR="001D3554">
        <w:t xml:space="preserve">beyanlarına </w:t>
      </w:r>
      <w:r w:rsidR="00AD32D4">
        <w:t xml:space="preserve">göre </w:t>
      </w:r>
      <w:r w:rsidR="001D3554">
        <w:t xml:space="preserve">de </w:t>
      </w:r>
      <w:r w:rsidR="00AD32D4">
        <w:t>en uygun olan görüştü</w:t>
      </w:r>
      <w:r>
        <w:t>r.”</w:t>
      </w:r>
      <w:r>
        <w:rPr>
          <w:vertAlign w:val="superscript"/>
        </w:rPr>
        <w:footnoteReference w:id="14"/>
      </w:r>
      <w:r>
        <w:t xml:space="preserve"> Komisyon bu âyeti yorumlarken Nisa </w:t>
      </w:r>
      <w:r w:rsidR="0059413E">
        <w:t>sûre</w:t>
      </w:r>
      <w:r>
        <w:t xml:space="preserve">sinin ilk âyetine atıfta bulunarak insanlığın ilk </w:t>
      </w:r>
      <w:r w:rsidR="00AD12CB">
        <w:t>âile</w:t>
      </w:r>
      <w:r>
        <w:t xml:space="preserve">sinin </w:t>
      </w:r>
      <w:r w:rsidR="00FA3158">
        <w:t>yaratılışı hakkında görüş beyan ettiler</w:t>
      </w:r>
      <w:r>
        <w:t xml:space="preserve">. Bu konu hakkında komisyonun görüşünü şu şekilde ifade eder: </w:t>
      </w:r>
      <w:r w:rsidR="00D73627">
        <w:t>“Her canlı</w:t>
      </w:r>
      <w:r w:rsidR="00810884">
        <w:t xml:space="preserve"> çoğalmaya yönelik var olan kanulara göre vücut bulduğundan, burada nefisten (ondan yaratan) ifadesini, onun bir parçasından şeklinde anlamak yerine, onun cinsinden, benzerinden ya da bizzat aynı özden şeklinde anlamak daha doğru görünmekted</w:t>
      </w:r>
      <w:r w:rsidR="004B423D">
        <w:t>ir.</w:t>
      </w:r>
    </w:p>
    <w:p w:rsidR="004B423D" w:rsidRDefault="00810884" w:rsidP="002C0F9C">
      <w:r>
        <w:t>Zira</w:t>
      </w:r>
      <w:r w:rsidR="002C0F9C">
        <w:t xml:space="preserve"> yukarıda ele aldığımız evliliğin sevgiyi artırması neticesini veren </w:t>
      </w:r>
      <w:r w:rsidR="00C03009">
        <w:t>âyet</w:t>
      </w:r>
      <w:r w:rsidR="002C0F9C">
        <w:t xml:space="preserve"> de bu anlamı desteklemektedir. </w:t>
      </w:r>
      <w:r w:rsidR="0058469E" w:rsidRPr="00810884">
        <w:rPr>
          <w:iCs/>
          <w:vertAlign w:val="superscript"/>
        </w:rPr>
        <w:footnoteReference w:id="15"/>
      </w:r>
      <w:r w:rsidR="0058469E">
        <w:t xml:space="preserve"> Fakat bu konu hakkında Buhari ve Müslim’den gelen bir riv</w:t>
      </w:r>
      <w:r w:rsidR="00C03009">
        <w:t>âyet</w:t>
      </w:r>
      <w:r w:rsidR="0058469E">
        <w:t xml:space="preserve"> göre Allah Rasulü şöyle buyuruyor: “</w:t>
      </w:r>
      <w:r w:rsidR="002C0F9C">
        <w:t>kul olma açısından aynı derecede sorumdurlar. Konuyla ilgili hadis-i şerif şöyledir: “Kadın, eğe kemiğine benzer. Düzeltmeye çalışırsan kırılır.  Eğriliğini tolere ederek ondan yararlanmak istersen, ondan istifade etmiş olursun”</w:t>
      </w:r>
      <w:r w:rsidR="0058469E">
        <w:rPr>
          <w:vertAlign w:val="superscript"/>
        </w:rPr>
        <w:footnoteReference w:id="16"/>
      </w:r>
    </w:p>
    <w:p w:rsidR="0058469E" w:rsidRPr="00810884" w:rsidRDefault="0058469E" w:rsidP="002C0F9C">
      <w:r>
        <w:t xml:space="preserve"> Komisyonun bu hadisi şerifin, kadının kendine has değişmez fıtri özelliklerini ifade eden mecâzi bir anlatım olduğunu beyan eder.</w:t>
      </w:r>
      <w:r>
        <w:rPr>
          <w:vertAlign w:val="superscript"/>
        </w:rPr>
        <w:footnoteReference w:id="17"/>
      </w:r>
      <w:r>
        <w:t xml:space="preserve"> Her hâlükârda insanlık </w:t>
      </w:r>
      <w:r w:rsidR="00AD12CB">
        <w:t>âile</w:t>
      </w:r>
      <w:r>
        <w:t xml:space="preserve">sinin ilk fertleri aynı özü taşıyarak varlık dairesine çıkmışlar ve büyük sorumluluklara muhatap kılınmışlardır. İlk </w:t>
      </w:r>
      <w:r w:rsidR="00AD12CB">
        <w:t>âile</w:t>
      </w:r>
      <w:r>
        <w:t xml:space="preserve">mizin reisi </w:t>
      </w:r>
      <w:r w:rsidR="006D0030">
        <w:t>Hz.</w:t>
      </w:r>
      <w:r>
        <w:t xml:space="preserve"> Âdem (a.s.) peygamber olarak vazifesine </w:t>
      </w:r>
      <w:r w:rsidR="00AD12CB">
        <w:t>âile</w:t>
      </w:r>
      <w:r>
        <w:t xml:space="preserve">sine tevhit dinini anlatarak başlamıştır. </w:t>
      </w:r>
    </w:p>
    <w:p w:rsidR="00B21677" w:rsidRDefault="0058469E" w:rsidP="00FC43F7">
      <w:r>
        <w:t xml:space="preserve">Kur’ân Yolu: “Çünkü </w:t>
      </w:r>
      <w:r w:rsidR="00767672">
        <w:t xml:space="preserve">din ve </w:t>
      </w:r>
      <w:r w:rsidR="00AD12CB">
        <w:t>âile</w:t>
      </w:r>
      <w:r w:rsidR="00A331E6">
        <w:t>,</w:t>
      </w:r>
      <w:r>
        <w:t xml:space="preserve"> </w:t>
      </w:r>
      <w:r w:rsidR="00767672">
        <w:t>insanlık</w:t>
      </w:r>
      <w:r>
        <w:t xml:space="preserve"> tarihi kadar kadim iki</w:t>
      </w:r>
      <w:r w:rsidR="00767672">
        <w:t xml:space="preserve"> önemli müessesedir</w:t>
      </w:r>
      <w:r w:rsidR="00A331E6">
        <w:t>.</w:t>
      </w:r>
      <w:r>
        <w:t xml:space="preserve"> Din </w:t>
      </w:r>
      <w:r w:rsidR="00AD12CB">
        <w:t>âile</w:t>
      </w:r>
      <w:r w:rsidR="00A331E6">
        <w:t>nin henüz vücud bulmadan</w:t>
      </w:r>
      <w:r w:rsidR="00096AF7">
        <w:t xml:space="preserve"> önceki merhalelerinde</w:t>
      </w:r>
      <w:r>
        <w:t xml:space="preserve">, kuruluşunda,  </w:t>
      </w:r>
      <w:r w:rsidR="00FC43F7">
        <w:lastRenderedPageBreak/>
        <w:t>fonksiyonunu icra etmesinde</w:t>
      </w:r>
      <w:r>
        <w:t xml:space="preserve"> </w:t>
      </w:r>
      <w:r w:rsidR="00FC43F7">
        <w:t xml:space="preserve">ve </w:t>
      </w:r>
      <w:r>
        <w:t xml:space="preserve">sonlandırılmasında önemli ilkeler ve ayrıntılı hükümler getirmiştir. Aslında dinin en etkili alanlarından biri </w:t>
      </w:r>
      <w:r w:rsidR="008C0AB8">
        <w:t>â</w:t>
      </w:r>
      <w:r w:rsidR="00AD12CB">
        <w:t>ile</w:t>
      </w:r>
      <w:r>
        <w:t>dir.”</w:t>
      </w:r>
      <w:r>
        <w:rPr>
          <w:vertAlign w:val="superscript"/>
        </w:rPr>
        <w:footnoteReference w:id="18"/>
      </w:r>
    </w:p>
    <w:p w:rsidR="00D9370C" w:rsidRPr="00F44E42" w:rsidRDefault="0058469E" w:rsidP="00D9370C">
      <w:r>
        <w:t xml:space="preserve">Müslüman </w:t>
      </w:r>
      <w:r w:rsidR="008C0AB8">
        <w:t>â</w:t>
      </w:r>
      <w:r w:rsidR="00AD12CB">
        <w:t>ile</w:t>
      </w:r>
      <w:r>
        <w:t xml:space="preserve"> fertlerinin her b</w:t>
      </w:r>
      <w:r w:rsidR="00497729">
        <w:t xml:space="preserve">irinin hukuku genel hatlarıyla </w:t>
      </w:r>
      <w:r w:rsidR="00041FF8">
        <w:t>yüce</w:t>
      </w:r>
      <w:r>
        <w:t xml:space="preserve"> Allah tarafından Peygambere vahiy yoluyla bildirilmiştir. </w:t>
      </w:r>
      <w:r w:rsidR="00D9370C" w:rsidRPr="00F44E42">
        <w:t>İnsanı yaratan Rab, onu en iyi tanıyan ve maslahatı için en hayırlı ilkeleri koymuştur. Mümin, bu ilkelerin insanlığın kurtuluşu için hayati öneme sahip olduğunun şuurunda olan kimsedir. Günümüz dünyasında son derece eksikliği hissedilen ve acilen ıslah edilmesi gereken kurumların başın</w:t>
      </w:r>
      <w:r w:rsidR="00C07F50">
        <w:t>d</w:t>
      </w:r>
      <w:r w:rsidR="00D9370C" w:rsidRPr="00F44E42">
        <w:t xml:space="preserve">a </w:t>
      </w:r>
      <w:r w:rsidR="00C07F50">
        <w:t>â</w:t>
      </w:r>
      <w:r w:rsidR="00AD12CB">
        <w:t>ile</w:t>
      </w:r>
      <w:r w:rsidR="00D9370C" w:rsidRPr="00F44E42">
        <w:t xml:space="preserve"> gelmektedir.</w:t>
      </w:r>
    </w:p>
    <w:p w:rsidR="0058469E" w:rsidRDefault="0058469E" w:rsidP="00491E93">
      <w:pPr>
        <w:tabs>
          <w:tab w:val="left" w:pos="6900"/>
        </w:tabs>
      </w:pPr>
    </w:p>
    <w:p w:rsidR="0058469E" w:rsidRDefault="0058469E" w:rsidP="0058469E">
      <w:pPr>
        <w:pStyle w:val="Balk2"/>
      </w:pPr>
      <w:bookmarkStart w:id="19" w:name="_qsh70q" w:colFirst="0" w:colLast="0"/>
      <w:bookmarkStart w:id="20" w:name="_Toc9468869"/>
      <w:bookmarkEnd w:id="19"/>
      <w:r>
        <w:t xml:space="preserve">1.3. İslâm </w:t>
      </w:r>
      <w:r w:rsidR="00AD12CB">
        <w:t>Âile</w:t>
      </w:r>
      <w:r>
        <w:t xml:space="preserve"> Hukuku</w:t>
      </w:r>
      <w:bookmarkEnd w:id="20"/>
    </w:p>
    <w:p w:rsidR="002C0F9C" w:rsidRDefault="0058469E" w:rsidP="00635509">
      <w:r>
        <w:t xml:space="preserve">İslâm </w:t>
      </w:r>
      <w:r w:rsidR="00C07F50">
        <w:t>â</w:t>
      </w:r>
      <w:r w:rsidR="00AD12CB">
        <w:t>ile</w:t>
      </w:r>
      <w:r>
        <w:t xml:space="preserve"> hukuku, genel olarak </w:t>
      </w:r>
      <w:r w:rsidR="00AD68C2">
        <w:t xml:space="preserve">naslara dayanmaktadır. Konuyla </w:t>
      </w:r>
      <w:r>
        <w:t xml:space="preserve">alakalı 70 civarında </w:t>
      </w:r>
      <w:r w:rsidR="00C03009">
        <w:t>âyet</w:t>
      </w:r>
      <w:r>
        <w:t xml:space="preserve"> olmakla beraber dolaylı bir şekilde işaret eden </w:t>
      </w:r>
      <w:r w:rsidR="00C03009">
        <w:t>âyet</w:t>
      </w:r>
      <w:r>
        <w:t>lerle bu sayı yüzü geçmektedir.</w:t>
      </w:r>
      <w:r>
        <w:rPr>
          <w:vertAlign w:val="superscript"/>
        </w:rPr>
        <w:footnoteReference w:id="19"/>
      </w:r>
      <w:r>
        <w:t xml:space="preserve"> İslâm hukuk ekollerince, konu ile ilgili </w:t>
      </w:r>
      <w:r w:rsidR="00C03009">
        <w:t>âyet</w:t>
      </w:r>
      <w:r>
        <w:t xml:space="preserve">, hadis diğer hüküm kaynakları kullanılarak istinbat edilmiş hükümler de, konunun kaynakları arasındadır. Klasik dönemin </w:t>
      </w:r>
      <w:r w:rsidR="005C0B8D">
        <w:t>İslâm</w:t>
      </w:r>
      <w:r>
        <w:t xml:space="preserve"> hukuku kaynaklarında </w:t>
      </w:r>
      <w:r w:rsidR="00AD12CB">
        <w:t>Âile</w:t>
      </w:r>
      <w:r>
        <w:t xml:space="preserve"> hukuku; Kitabü’n-Nikâh, Kitabü’t-Talak, Kitabü’l-Îlâ;</w:t>
      </w:r>
      <w:r w:rsidR="00635509">
        <w:t xml:space="preserve"> Kitabü’z-Zıhar, Kitabü’l-lian, </w:t>
      </w:r>
      <w:r>
        <w:t>Kitabü’l-Hıdane, Kitabü’r-Rada’ ve Kitabü’n-Nafakat bölümlerinde işlenmektedir.</w:t>
      </w:r>
      <w:r>
        <w:rPr>
          <w:vertAlign w:val="superscript"/>
        </w:rPr>
        <w:footnoteReference w:id="20"/>
      </w:r>
      <w:r>
        <w:t xml:space="preserve"> Çağdaş İslâm hukukçuları ise </w:t>
      </w:r>
      <w:r w:rsidR="009D1A0C">
        <w:t>â</w:t>
      </w:r>
      <w:r w:rsidR="00AD12CB">
        <w:t>ile</w:t>
      </w:r>
      <w:r>
        <w:t xml:space="preserve"> hukukunu ‘ahvâl-i şahsiye’ başlığı altında ele almaktadırlar. </w:t>
      </w:r>
    </w:p>
    <w:p w:rsidR="0058469E" w:rsidRDefault="002C0F9C" w:rsidP="00F05D11">
      <w:r>
        <w:t>Bugün bilinen şekliye ilk defa</w:t>
      </w:r>
      <w:r w:rsidR="00B21677">
        <w:t xml:space="preserve"> İslâm </w:t>
      </w:r>
      <w:r w:rsidR="00635509">
        <w:t>â</w:t>
      </w:r>
      <w:r w:rsidR="00AD12CB">
        <w:t>ile</w:t>
      </w:r>
      <w:r w:rsidR="00635509">
        <w:t xml:space="preserve"> h</w:t>
      </w:r>
      <w:r w:rsidR="0058469E">
        <w:t>ukuku 1917</w:t>
      </w:r>
      <w:r>
        <w:t xml:space="preserve">’de Osmanlı’da </w:t>
      </w:r>
      <w:r w:rsidR="0058469E">
        <w:t xml:space="preserve">tedvin edilen ‘Hukuku </w:t>
      </w:r>
      <w:r w:rsidR="00AD12CB">
        <w:t>Âile</w:t>
      </w:r>
      <w:r w:rsidR="0058469E">
        <w:t xml:space="preserve"> Kararnamesi’dir.</w:t>
      </w:r>
      <w:r w:rsidR="00F05D11" w:rsidRPr="00F05D11">
        <w:t xml:space="preserve"> </w:t>
      </w:r>
      <w:r w:rsidR="00F05D11">
        <w:t>Bu kararname 157 maddeden oluşur</w:t>
      </w:r>
      <w:r w:rsidR="0058469E">
        <w:t xml:space="preserve">, sonraki dönemlerde </w:t>
      </w:r>
      <w:r w:rsidR="00B00E95">
        <w:t>â</w:t>
      </w:r>
      <w:r w:rsidR="00AD12CB">
        <w:t>ile</w:t>
      </w:r>
      <w:r w:rsidR="0058469E">
        <w:t xml:space="preserve"> kanunlarına örnek olmuş ve kaynaklık etmiştir.</w:t>
      </w:r>
      <w:r w:rsidR="0058469E">
        <w:rPr>
          <w:vertAlign w:val="superscript"/>
        </w:rPr>
        <w:footnoteReference w:id="21"/>
      </w:r>
    </w:p>
    <w:p w:rsidR="00FB1D29" w:rsidRPr="0003517A" w:rsidRDefault="0058469E" w:rsidP="00FB1D29">
      <w:r>
        <w:t xml:space="preserve">Bugün modern fıkıh çalışmalarında </w:t>
      </w:r>
      <w:r w:rsidR="006C0995">
        <w:t>â</w:t>
      </w:r>
      <w:r w:rsidR="00AD12CB">
        <w:t>ile</w:t>
      </w:r>
      <w:r>
        <w:t xml:space="preserve"> kavramını ifade etmekte kullanılan “el-Usre” kelimesinin kullanılması yenidir. Klasik Arapçada “el-Usre” kelimesi bir kişinin babası tarafından olan akrabalarını ihtiva eden bir anlama sahiptir. Klasik İslâm hukuku terminolojisinde, </w:t>
      </w:r>
      <w:r w:rsidR="00B00E95">
        <w:t>â</w:t>
      </w:r>
      <w:r w:rsidR="00AD12CB">
        <w:t>ile</w:t>
      </w:r>
      <w:r>
        <w:t xml:space="preserve"> kavramını ifade edecek bir terim olmadığını söyleyebiliriz. Lakin bunun sebebi Kur’ân’ın ilke itibariyle bireyi muhatap alması ve klasik fıkhın doğası gereği mükellefle tek tek ilgilenmesidir. Bu İslâm’da </w:t>
      </w:r>
      <w:r w:rsidR="00514EB7">
        <w:t>â</w:t>
      </w:r>
      <w:r w:rsidR="00AD12CB">
        <w:t>ile</w:t>
      </w:r>
      <w:r>
        <w:t xml:space="preserve"> olmadığı anlamına gelmez. </w:t>
      </w:r>
      <w:r>
        <w:lastRenderedPageBreak/>
        <w:t>Zira klasik fıkıh böyle bir kavramlaştırma ihtiyacı duymamıştır.</w:t>
      </w:r>
      <w:r>
        <w:rPr>
          <w:vertAlign w:val="superscript"/>
        </w:rPr>
        <w:footnoteReference w:id="22"/>
      </w:r>
      <w:r w:rsidR="00514EB7">
        <w:t xml:space="preserve"> Bugün gelinen noktada İ</w:t>
      </w:r>
      <w:r>
        <w:t xml:space="preserve">slâm </w:t>
      </w:r>
      <w:r w:rsidR="0061098B">
        <w:t>â</w:t>
      </w:r>
      <w:r w:rsidR="00AD12CB">
        <w:t>ile</w:t>
      </w:r>
      <w:r>
        <w:t xml:space="preserve"> hukuku, klasik fıkıhtaki konuları diğer hukuki meselelerden ayrılarak ahval-i şahsiye başlığı adı altında ele alınmaktadır. Dünya İslâm ülkelerinde </w:t>
      </w:r>
      <w:r w:rsidR="00514EB7">
        <w:t>â</w:t>
      </w:r>
      <w:r w:rsidR="00AD12CB">
        <w:t>ile</w:t>
      </w:r>
      <w:r>
        <w:t xml:space="preserve"> hukuku konusuyla ilgili komisyonlar bu başlık altında toplanmaktadırlar.</w:t>
      </w:r>
      <w:r w:rsidR="00FB1D29" w:rsidRPr="00FB1D29">
        <w:rPr>
          <w:color w:val="FF0000"/>
        </w:rPr>
        <w:t xml:space="preserve"> </w:t>
      </w:r>
      <w:r w:rsidR="005C0B8D">
        <w:t>İslâm</w:t>
      </w:r>
      <w:r w:rsidR="00FB1D29" w:rsidRPr="0003517A">
        <w:t xml:space="preserve"> </w:t>
      </w:r>
      <w:r w:rsidR="0011102B">
        <w:t>â</w:t>
      </w:r>
      <w:r w:rsidR="00AD12CB">
        <w:t>ile</w:t>
      </w:r>
      <w:r w:rsidR="0011102B">
        <w:t xml:space="preserve"> h</w:t>
      </w:r>
      <w:r w:rsidR="00FB1D29" w:rsidRPr="0003517A">
        <w:t>ukuku naslara dayalı olması bakımından sabit ancak nasların yorumlanması ve içtihada açık,</w:t>
      </w:r>
      <w:r w:rsidR="0003517A">
        <w:t xml:space="preserve"> örfün hâ</w:t>
      </w:r>
      <w:r w:rsidR="00FB1D29" w:rsidRPr="0003517A">
        <w:t>kim olduğu noktalar</w:t>
      </w:r>
      <w:r w:rsidR="00D73706">
        <w:t xml:space="preserve"> dinamiklik arzetmektedir. Bu hususu şöyle bir örnekle açıklayabiliriz. </w:t>
      </w:r>
      <w:r w:rsidR="00FB1D29" w:rsidRPr="0003517A">
        <w:t>Mehrin varlığı ve alt sınırı nasla belirlenmiş ancak bu miktarın üstü örfe ve zaman</w:t>
      </w:r>
      <w:r w:rsidR="00807BCE">
        <w:t>a göre değişiklik arzetmektedir, dolaysıyla nassın müdâhil olmadığı yerlerde örf belirleyici olmaktadır.</w:t>
      </w:r>
    </w:p>
    <w:p w:rsidR="0058469E" w:rsidRDefault="0058469E" w:rsidP="00EC28CB"/>
    <w:p w:rsidR="0058469E" w:rsidRDefault="0058469E" w:rsidP="0058469E">
      <w:pPr>
        <w:pStyle w:val="Balk2"/>
      </w:pPr>
      <w:bookmarkStart w:id="21" w:name="_3as4poj" w:colFirst="0" w:colLast="0"/>
      <w:bookmarkStart w:id="22" w:name="_Toc9468870"/>
      <w:bookmarkEnd w:id="21"/>
      <w:r>
        <w:t>1.4. Evlilik Akdi Öncesi Süreç</w:t>
      </w:r>
      <w:bookmarkEnd w:id="22"/>
    </w:p>
    <w:p w:rsidR="0058469E" w:rsidRDefault="009D1A0C" w:rsidP="002C0F9C">
      <w:r>
        <w:t xml:space="preserve">Peygamberimiz (s.a.v) , </w:t>
      </w:r>
      <w:r w:rsidR="0058469E">
        <w:t>insanların evleni</w:t>
      </w:r>
      <w:r w:rsidR="00762473">
        <w:t>rken eş seçiminde genellikle mâ</w:t>
      </w:r>
      <w:r w:rsidR="0058469E">
        <w:t xml:space="preserve">li durum, soy-sop, yüz güzelliği ve dindarlık hasletlerine göre bir seçim yaptıklarına işaret etmişler ve dindarlığın ön planda tutulmasını tavsiye etmişlerdir. Nitekim </w:t>
      </w:r>
      <w:r w:rsidR="00CA2B5E">
        <w:t>Hz.</w:t>
      </w:r>
      <w:r w:rsidR="0058469E">
        <w:t xml:space="preserve"> Peygamber bu hususu hadisi şeriflerinde şöyle ifade etmektedirler: </w:t>
      </w:r>
      <w:r w:rsidR="0058469E">
        <w:rPr>
          <w:i/>
        </w:rPr>
        <w:t>“Kadınlar</w:t>
      </w:r>
      <w:r w:rsidR="002C0F9C">
        <w:rPr>
          <w:i/>
        </w:rPr>
        <w:t>la dört özelliklerinden dolayı evlenilir</w:t>
      </w:r>
      <w:r w:rsidR="0058469E">
        <w:rPr>
          <w:i/>
        </w:rPr>
        <w:t xml:space="preserve">: </w:t>
      </w:r>
      <w:r w:rsidR="002C0F9C">
        <w:rPr>
          <w:i/>
        </w:rPr>
        <w:t>Zenginliği</w:t>
      </w:r>
      <w:r w:rsidR="0058469E">
        <w:rPr>
          <w:i/>
        </w:rPr>
        <w:t xml:space="preserve">, </w:t>
      </w:r>
      <w:r w:rsidR="002C0F9C">
        <w:rPr>
          <w:i/>
        </w:rPr>
        <w:t>asil bir soydan olması</w:t>
      </w:r>
      <w:r w:rsidR="0058469E">
        <w:rPr>
          <w:i/>
        </w:rPr>
        <w:t xml:space="preserve">, </w:t>
      </w:r>
      <w:r w:rsidR="002C0F9C">
        <w:rPr>
          <w:i/>
        </w:rPr>
        <w:t>güzel bir yüze sahip olması ve</w:t>
      </w:r>
      <w:r w:rsidR="0058469E">
        <w:rPr>
          <w:i/>
        </w:rPr>
        <w:t xml:space="preserve"> dindarlığı için. </w:t>
      </w:r>
      <w:r w:rsidR="002C0F9C">
        <w:rPr>
          <w:i/>
        </w:rPr>
        <w:t>Dindarlığından dolayı evlenirsen bereket bulursun</w:t>
      </w:r>
      <w:r w:rsidR="0058469E">
        <w:rPr>
          <w:i/>
        </w:rPr>
        <w:t>!”</w:t>
      </w:r>
      <w:r w:rsidR="0058469E">
        <w:rPr>
          <w:vertAlign w:val="superscript"/>
        </w:rPr>
        <w:footnoteReference w:id="23"/>
      </w:r>
    </w:p>
    <w:p w:rsidR="0058469E" w:rsidRDefault="0058469E" w:rsidP="00EC28CB">
      <w:r>
        <w:t xml:space="preserve">“Hadiste zikredilen dört husus “Mütekabiliyet” ilkesi </w:t>
      </w:r>
      <w:r w:rsidR="005A745B">
        <w:t xml:space="preserve">gereği </w:t>
      </w:r>
      <w:r>
        <w:t>hem kadının hem de erkeğin seçimi için söz konusudur.”</w:t>
      </w:r>
      <w:r>
        <w:rPr>
          <w:vertAlign w:val="superscript"/>
        </w:rPr>
        <w:footnoteReference w:id="24"/>
      </w:r>
    </w:p>
    <w:p w:rsidR="0058469E" w:rsidRDefault="0058469E" w:rsidP="00EC28CB">
      <w:r>
        <w:t>Tüm bu tavsiyeler evlilik öncesinde önem arzeden hususlardır. Dikkatli bakılınca bu hadisten şunu da anlıyoruz ki kadınlar matlup olan, erkekler</w:t>
      </w:r>
      <w:r w:rsidR="005A745B">
        <w:t xml:space="preserve"> </w:t>
      </w:r>
      <w:r>
        <w:t>de talip olan kişilerdir. Evlilik sürecinde gerek talibin gerekse matlubun ince eleyip sık dokumaları ve diğer özelliklerin yanında dini hassasiyetin ön planda tutulması elzemdir. Tarafların evlilik hayatında oluşabilecek olası bir problemi hiç yaşamamak için, gözardı etmeme</w:t>
      </w:r>
      <w:r w:rsidR="00AA3547">
        <w:t xml:space="preserve">leri gereken önemli bir husus da </w:t>
      </w:r>
      <w:r>
        <w:t>denkliktir.</w:t>
      </w:r>
    </w:p>
    <w:p w:rsidR="0058469E" w:rsidRDefault="0058469E" w:rsidP="002C0F9C">
      <w:r>
        <w:t>“</w:t>
      </w:r>
      <w:r w:rsidR="002C0F9C">
        <w:rPr>
          <w:i/>
        </w:rPr>
        <w:t>Çocuklarınızı evlendirirken</w:t>
      </w:r>
      <w:r>
        <w:rPr>
          <w:i/>
        </w:rPr>
        <w:t xml:space="preserve"> iyisini seçin. </w:t>
      </w:r>
      <w:r w:rsidR="002C210B">
        <w:rPr>
          <w:i/>
        </w:rPr>
        <w:t xml:space="preserve"> Evlilikte denkliği gözetin v</w:t>
      </w:r>
      <w:r w:rsidR="002C0F9C">
        <w:rPr>
          <w:i/>
        </w:rPr>
        <w:t>e evlatlarınız</w:t>
      </w:r>
      <w:r w:rsidR="002C210B">
        <w:rPr>
          <w:i/>
        </w:rPr>
        <w:t>ı</w:t>
      </w:r>
      <w:r w:rsidR="002C0F9C">
        <w:rPr>
          <w:i/>
        </w:rPr>
        <w:t xml:space="preserve"> kendilerine denk olanlarla evlendirin.</w:t>
      </w:r>
      <w:r>
        <w:t>”</w:t>
      </w:r>
      <w:r>
        <w:rPr>
          <w:vertAlign w:val="superscript"/>
        </w:rPr>
        <w:footnoteReference w:id="25"/>
      </w:r>
      <w:r>
        <w:t xml:space="preserve"> </w:t>
      </w:r>
    </w:p>
    <w:p w:rsidR="00BD1534" w:rsidRPr="00390ED1" w:rsidRDefault="0058469E" w:rsidP="00BD1534">
      <w:pPr>
        <w:rPr>
          <w:color w:val="FF0000"/>
        </w:rPr>
      </w:pPr>
      <w:bookmarkStart w:id="23" w:name="_1pxezwc" w:colFirst="0" w:colLast="0"/>
      <w:bookmarkEnd w:id="23"/>
      <w:r>
        <w:lastRenderedPageBreak/>
        <w:t>Küfüv, denk ve benzer demektir. Taraflar arasında mümaselet bir benzeyiş olmalıdır. Çünkü düzen ve ahenk iki den</w:t>
      </w:r>
      <w:r w:rsidR="00532CA6">
        <w:t>k</w:t>
      </w:r>
      <w:r>
        <w:t xml:space="preserve"> arasında olur. Denklik evlenme akdinden önce aranır. Denklikte nesebe, hür olup olmadığına, Müslümanlığa, dindarlığa, mala, sanat ve marifete bakılır. Saliha ile fasık</w:t>
      </w:r>
      <w:r w:rsidR="005C069B">
        <w:t>,</w:t>
      </w:r>
      <w:r>
        <w:t xml:space="preserve"> köle </w:t>
      </w:r>
      <w:r w:rsidR="005C069B">
        <w:t xml:space="preserve">ile </w:t>
      </w:r>
      <w:r>
        <w:t>hür denk değildir. Köylü şehirliye,  fakir âlime, zengin cahile denk</w:t>
      </w:r>
      <w:r w:rsidR="00C64AC8">
        <w:t xml:space="preserve"> değildir</w:t>
      </w:r>
      <w:r>
        <w:t>. Ş</w:t>
      </w:r>
      <w:r w:rsidR="00C03009">
        <w:t>âyet</w:t>
      </w:r>
      <w:r>
        <w:t xml:space="preserve"> kadın dengi olmayanla evlenecek olsa velisi ona engel olamaz. Yargı yoluyla engel olunmasını talep edebilir. Dengini bul</w:t>
      </w:r>
      <w:r w:rsidR="005D2ADF">
        <w:t>an evladına izin vermeyen veli,</w:t>
      </w:r>
      <w:r>
        <w:t xml:space="preserve"> izne zorlanabilir</w:t>
      </w:r>
      <w:r w:rsidRPr="0046568A">
        <w:t>.</w:t>
      </w:r>
      <w:r w:rsidRPr="0046568A">
        <w:rPr>
          <w:vertAlign w:val="superscript"/>
        </w:rPr>
        <w:footnoteReference w:id="26"/>
      </w:r>
      <w:r w:rsidRPr="0046568A">
        <w:t xml:space="preserve"> </w:t>
      </w:r>
      <w:r w:rsidR="00BD1534" w:rsidRPr="0046568A">
        <w:t xml:space="preserve"> Denklik konusu, karı koca arasındaki sosyal açıdan bir denge oluşması ve </w:t>
      </w:r>
      <w:r w:rsidR="00FB6C8D">
        <w:t>â</w:t>
      </w:r>
      <w:r w:rsidR="00AD12CB">
        <w:t>ile</w:t>
      </w:r>
      <w:r w:rsidR="00BD1534" w:rsidRPr="0046568A">
        <w:t xml:space="preserve">deki hiyerarşinin düzenli gitmesi açısından </w:t>
      </w:r>
      <w:r w:rsidR="005C0B8D">
        <w:t>İslâm</w:t>
      </w:r>
      <w:r w:rsidR="00BD1534" w:rsidRPr="0046568A">
        <w:t>ın getirdiği sosyopsikojik bir önlemdir. Bu gün bu hususu bir nevi kast sistemine benzetmek haksız ve yersizdir zira kast sisteminde bir kastda bulunan diğerine çıkamaz</w:t>
      </w:r>
      <w:r w:rsidR="00FB6C8D" w:rsidRPr="00FB6C8D">
        <w:rPr>
          <w:color w:val="000000" w:themeColor="text1"/>
        </w:rPr>
        <w:t>.</w:t>
      </w:r>
    </w:p>
    <w:p w:rsidR="0058469E" w:rsidRDefault="0058469E" w:rsidP="00EC28CB"/>
    <w:p w:rsidR="0058469E" w:rsidRDefault="0058469E" w:rsidP="00946AFB">
      <w:pPr>
        <w:pStyle w:val="Balk3"/>
      </w:pPr>
      <w:bookmarkStart w:id="24" w:name="_49x2ik5" w:colFirst="0" w:colLast="0"/>
      <w:bookmarkStart w:id="25" w:name="_Toc9468871"/>
      <w:bookmarkEnd w:id="24"/>
      <w:r>
        <w:t>1.4.1. Evlenmeden Önce Görüşme</w:t>
      </w:r>
      <w:bookmarkEnd w:id="25"/>
    </w:p>
    <w:p w:rsidR="002C0F9C" w:rsidRDefault="0058469E" w:rsidP="00EC28CB">
      <w:r>
        <w:t>Evlilik öncesi süreçte tarafların bir</w:t>
      </w:r>
      <w:r w:rsidR="00A33A40">
        <w:t xml:space="preserve">birlerini görmeleri büyük önemi </w:t>
      </w:r>
      <w:r>
        <w:t>haizdir ve dinimizin tavsiye</w:t>
      </w:r>
      <w:r w:rsidR="0031160B">
        <w:t>si</w:t>
      </w:r>
      <w:r>
        <w:t xml:space="preserve">dir. Nitekim Peygamberimiz </w:t>
      </w:r>
      <w:r w:rsidR="002C0F9C">
        <w:t>bir kişinin bir kadınla evlenmek isteğinde, onu evlili</w:t>
      </w:r>
      <w:r w:rsidR="00967197">
        <w:t>ğe sevk eden kadını</w:t>
      </w:r>
      <w:r w:rsidR="002C0F9C">
        <w:t xml:space="preserve"> görmek </w:t>
      </w:r>
      <w:r w:rsidR="0046568A">
        <w:t>imkânı</w:t>
      </w:r>
      <w:r w:rsidR="002C0F9C">
        <w:t xml:space="preserve"> varsa görmesini tavsiye etmiştir. </w:t>
      </w:r>
      <w:r w:rsidR="002C0F9C">
        <w:rPr>
          <w:vertAlign w:val="superscript"/>
        </w:rPr>
        <w:footnoteReference w:id="27"/>
      </w:r>
    </w:p>
    <w:p w:rsidR="00684E74" w:rsidRDefault="00766378" w:rsidP="00BD1534">
      <w:r>
        <w:t>Kişinin evleneceği</w:t>
      </w:r>
      <w:r w:rsidR="0058469E">
        <w:t xml:space="preserve"> kadına bakması câizdir.</w:t>
      </w:r>
      <w:r>
        <w:t xml:space="preserve"> Erkeğin evleneceği kadına bakması mutlu ve uy</w:t>
      </w:r>
      <w:r w:rsidR="00286FD3">
        <w:t>um içinde bir evlilik sürdürmesi</w:t>
      </w:r>
      <w:r>
        <w:t xml:space="preserve"> için önemlidir. Allah elçisi, evlenmek isteyen el-Muğire’ye </w:t>
      </w:r>
      <w:r w:rsidRPr="00684E74">
        <w:rPr>
          <w:i/>
          <w:iCs/>
        </w:rPr>
        <w:t>“Evleneceğin kadına bak, çün</w:t>
      </w:r>
      <w:r w:rsidR="0031160B">
        <w:rPr>
          <w:i/>
          <w:iCs/>
        </w:rPr>
        <w:t>k</w:t>
      </w:r>
      <w:r w:rsidRPr="00684E74">
        <w:rPr>
          <w:i/>
          <w:iCs/>
        </w:rPr>
        <w:t>ü bu aranızdaki sevginin sürdürülmesi için önemlidir” buyurmuştur</w:t>
      </w:r>
      <w:r w:rsidR="0058469E" w:rsidRPr="00684E74">
        <w:rPr>
          <w:i/>
          <w:iCs/>
        </w:rPr>
        <w:t>.</w:t>
      </w:r>
      <w:r w:rsidR="0058469E">
        <w:rPr>
          <w:vertAlign w:val="superscript"/>
        </w:rPr>
        <w:footnoteReference w:id="28"/>
      </w:r>
      <w:r w:rsidR="0058469E">
        <w:t xml:space="preserve"> </w:t>
      </w:r>
      <w:r>
        <w:t xml:space="preserve"> </w:t>
      </w:r>
    </w:p>
    <w:p w:rsidR="00BD1534" w:rsidRPr="0046568A" w:rsidRDefault="0058469E" w:rsidP="00BD1534">
      <w:r>
        <w:t xml:space="preserve">Bu mevzuda </w:t>
      </w:r>
      <w:r w:rsidR="00766378">
        <w:t>b</w:t>
      </w:r>
      <w:r w:rsidR="00AC6E22">
        <w:t xml:space="preserve">aşka </w:t>
      </w:r>
      <w:r w:rsidR="00AA00B7">
        <w:t xml:space="preserve">hadisler de </w:t>
      </w:r>
      <w:r w:rsidR="00766378">
        <w:t>vardır.</w:t>
      </w:r>
      <w:r>
        <w:t xml:space="preserve"> Tarafların nikâhtan önce bir</w:t>
      </w:r>
      <w:r w:rsidR="00AA00B7">
        <w:t xml:space="preserve">birlerini </w:t>
      </w:r>
      <w:r>
        <w:t>görmeleri fevkalade önemlidir. Zira taraflardan biri diğerindeki hoşlanmadığı bir kusuru nikâhtan sonra fark etse muhayyerlik hakkı yoktur</w:t>
      </w:r>
      <w:r w:rsidR="00F965A4">
        <w:t>, dolaysıyla bu şekliyle nikâh sahih olur.</w:t>
      </w:r>
      <w:r>
        <w:rPr>
          <w:vertAlign w:val="superscript"/>
        </w:rPr>
        <w:footnoteReference w:id="29"/>
      </w:r>
      <w:r>
        <w:t xml:space="preserve"> Bu bakımdan tarafların görüşmeleri önemlidir. Ancak bu süreçte flört etmek veya birlikte kalmak dinimizin temel kaidelerine aykırıdır. Bu süreçte taraflar birbirlerini beğenirlerse nişan yapılır veya düğün, her iki durumunda kendine has hukuki sonuçları vardır</w:t>
      </w:r>
      <w:r w:rsidRPr="0046568A">
        <w:t xml:space="preserve">. </w:t>
      </w:r>
      <w:r w:rsidR="005C0B8D">
        <w:t>İslâm</w:t>
      </w:r>
      <w:r w:rsidR="004B4242">
        <w:t xml:space="preserve"> h</w:t>
      </w:r>
      <w:r w:rsidR="00BD1534" w:rsidRPr="0046568A">
        <w:t>ukuku esnek yapıya sahip o</w:t>
      </w:r>
      <w:r w:rsidR="00F10F5A">
        <w:t xml:space="preserve">lmasının yanısıra ahlaki </w:t>
      </w:r>
      <w:r w:rsidR="00BD1534" w:rsidRPr="0046568A">
        <w:t xml:space="preserve">açıdan da insanlara bir takım sınırlamalar getirmiştir. Günümüzde tarafların </w:t>
      </w:r>
      <w:r w:rsidR="0003370A">
        <w:t>â</w:t>
      </w:r>
      <w:r w:rsidR="00AD12CB">
        <w:t>ile</w:t>
      </w:r>
      <w:r w:rsidR="00BD1534" w:rsidRPr="0046568A">
        <w:t xml:space="preserve">lerden </w:t>
      </w:r>
      <w:r w:rsidR="00BD1534" w:rsidRPr="0046568A">
        <w:lastRenderedPageBreak/>
        <w:t xml:space="preserve">habersiz ve hiçbir ahlaki ilke gözetmeksizin alalâde görüşmeleri dinimiz tarafından tasvip edilmeyen bir davranıştır. Bu süreçte taraflar birbirlerini beğenirlerse nişan yapılır veya düğün, her iki durumunda kendine has hukuki sonuçları vardır. </w:t>
      </w:r>
    </w:p>
    <w:p w:rsidR="0058469E" w:rsidRDefault="0058469E" w:rsidP="00766378"/>
    <w:p w:rsidR="0058469E" w:rsidRDefault="0058469E" w:rsidP="00751599">
      <w:pPr>
        <w:pStyle w:val="Balk3"/>
      </w:pPr>
      <w:bookmarkStart w:id="26" w:name="_2p2csry" w:colFirst="0" w:colLast="0"/>
      <w:bookmarkStart w:id="27" w:name="_Toc9468872"/>
      <w:bookmarkEnd w:id="26"/>
      <w:r>
        <w:t>1.4.2. Evlenme</w:t>
      </w:r>
      <w:r w:rsidR="00751599">
        <w:t>de Teklif</w:t>
      </w:r>
      <w:bookmarkEnd w:id="27"/>
    </w:p>
    <w:p w:rsidR="0058469E" w:rsidRPr="00751599" w:rsidRDefault="005C0B8D" w:rsidP="00751599">
      <w:pPr>
        <w:rPr>
          <w:iCs/>
        </w:rPr>
      </w:pPr>
      <w:r>
        <w:rPr>
          <w:iCs/>
        </w:rPr>
        <w:t>İslâm</w:t>
      </w:r>
      <w:r w:rsidR="00751599">
        <w:rPr>
          <w:iCs/>
        </w:rPr>
        <w:t xml:space="preserve"> hukukunda başkasıyla nişanlı olan bir kadına evlilik teklifi caiz görülmemiştir. Aynı şekilde bir kadına talip olan bir kişiye olumlu </w:t>
      </w:r>
      <w:r w:rsidR="009A6888">
        <w:rPr>
          <w:iCs/>
        </w:rPr>
        <w:t>ya da</w:t>
      </w:r>
      <w:r w:rsidR="00751599">
        <w:rPr>
          <w:iCs/>
        </w:rPr>
        <w:t xml:space="preserve"> olumsuz bir cevap, kadın tarafından verilmediği sürece o kadına talip olmak da Hanefilere göre mekruhtur</w:t>
      </w:r>
      <w:r w:rsidR="0058469E">
        <w:t>.</w:t>
      </w:r>
      <w:r w:rsidR="0058469E">
        <w:rPr>
          <w:vertAlign w:val="superscript"/>
        </w:rPr>
        <w:footnoteReference w:id="30"/>
      </w:r>
      <w:r w:rsidR="0058469E">
        <w:t xml:space="preserve"> </w:t>
      </w:r>
    </w:p>
    <w:p w:rsidR="00437CBA" w:rsidRDefault="009A6888" w:rsidP="00751599">
      <w:bookmarkStart w:id="28" w:name="_147n2zr" w:colFirst="0" w:colLast="0"/>
      <w:bookmarkEnd w:id="28"/>
      <w:r>
        <w:t>Bu süreçde</w:t>
      </w:r>
      <w:r w:rsidR="0058469E">
        <w:t xml:space="preserve"> kendisine hıtbe yapılan kadın hıtbeyi kabul et</w:t>
      </w:r>
      <w:r w:rsidR="0003338A">
        <w:t>mişse bu kadına başkasının evlilik teklifi</w:t>
      </w:r>
      <w:r w:rsidR="0058469E">
        <w:t xml:space="preserve"> yapması ittifakla caiz değildir. Ya da kadın yapılan hıtbeyi reddetmişse ittifakla o kadına hıtbe yapmak caizdir. Kendisine yapılan hıtbe konusunda meyli olur, eğer redde meyli ise hıtbe yapmak caiz, ş</w:t>
      </w:r>
      <w:r w:rsidR="00C03009">
        <w:t>âyet</w:t>
      </w:r>
      <w:r w:rsidR="0058469E">
        <w:t xml:space="preserve"> kabule meyli varsa hıtbe yapmak caiz değildir. Evlenmelerinde hukuken bir mani olmayan kimselerin nişanlandıktan sonra bunların nişanı üzerine bu kızı istemek hadislerde ifade edildiği üzere yasaklanmıştır. Peygamber efendimiz hadislerinde, “</w:t>
      </w:r>
      <w:r w:rsidR="0058469E">
        <w:rPr>
          <w:i/>
        </w:rPr>
        <w:t>Sizden biriniz kardeşinin söz kesip nişanlanmasının üzerine nişan yapmasın.”</w:t>
      </w:r>
      <w:r w:rsidR="0058469E">
        <w:rPr>
          <w:vertAlign w:val="superscript"/>
        </w:rPr>
        <w:footnoteReference w:id="31"/>
      </w:r>
      <w:r w:rsidR="00F10F5A">
        <w:t xml:space="preserve"> </w:t>
      </w:r>
      <w:r w:rsidR="0027526A">
        <w:t>b</w:t>
      </w:r>
      <w:r w:rsidR="00751599">
        <w:t xml:space="preserve">uyurmaktadır. </w:t>
      </w:r>
    </w:p>
    <w:p w:rsidR="0058469E" w:rsidRDefault="0058469E" w:rsidP="00751599">
      <w:r>
        <w:t xml:space="preserve">Nikâh akdi </w:t>
      </w:r>
      <w:r w:rsidR="00751599">
        <w:t>meydana gelmeden taraflar arasındaki haram-helal çizgilerinde bir değişme olmaz.</w:t>
      </w:r>
      <w:r>
        <w:rPr>
          <w:vertAlign w:val="superscript"/>
        </w:rPr>
        <w:footnoteReference w:id="32"/>
      </w:r>
      <w:r w:rsidR="0081622D">
        <w:t xml:space="preserve"> </w:t>
      </w:r>
      <w:r w:rsidR="005C0B8D">
        <w:t>İslâm</w:t>
      </w:r>
      <w:r>
        <w:t xml:space="preserve"> hukuku nişanlanmak içinde bir takım sınırlar getirmiştir, kimlere hıtbe yapılmalı bu hususlar ilgili </w:t>
      </w:r>
      <w:r w:rsidR="00C03009">
        <w:t>âyet</w:t>
      </w:r>
      <w:r>
        <w:t xml:space="preserve"> ve hadislerle beyan edilmiştir. Bu izahlardan sonra kimlere hıtbe yapmak caizdir veya caiz değildir ilgili </w:t>
      </w:r>
      <w:r w:rsidR="00C03009">
        <w:t>âyet</w:t>
      </w:r>
      <w:r>
        <w:t>lerde ışığında izah edilecektir.</w:t>
      </w:r>
    </w:p>
    <w:p w:rsidR="00E651CB" w:rsidRDefault="00E651CB" w:rsidP="00751599"/>
    <w:p w:rsidR="0058469E" w:rsidRDefault="0058469E" w:rsidP="00751599">
      <w:pPr>
        <w:pStyle w:val="Balk4"/>
      </w:pPr>
      <w:bookmarkStart w:id="29" w:name="_3o7alnk" w:colFirst="0" w:colLast="0"/>
      <w:bookmarkStart w:id="30" w:name="_Toc9468873"/>
      <w:bookmarkEnd w:id="29"/>
      <w:r>
        <w:t xml:space="preserve">1.4.2.1. </w:t>
      </w:r>
      <w:r w:rsidR="00751599">
        <w:t xml:space="preserve">Eşi </w:t>
      </w:r>
      <w:r>
        <w:t xml:space="preserve">Vefat </w:t>
      </w:r>
      <w:r w:rsidR="00751599">
        <w:t>Eden Kadına Evlilik Teklif Etmek</w:t>
      </w:r>
      <w:bookmarkEnd w:id="30"/>
    </w:p>
    <w:p w:rsidR="0058469E" w:rsidRDefault="0058469E" w:rsidP="00D06025">
      <w:r>
        <w:t>Kocası vefat ettiğinden dolayı iddet bekleyen kadına açıktan evlilik teklifinde bulunmanın haram olduğu hususunda ulema arasında icmâ vardır</w:t>
      </w:r>
      <w:r w:rsidR="0094329B">
        <w:t>. Çünkü bu durum hem kadın hemde</w:t>
      </w:r>
      <w:r>
        <w:t xml:space="preserve"> vefat eden kişinin, akrabaları </w:t>
      </w:r>
      <w:r w:rsidR="00314AF5">
        <w:t xml:space="preserve">tarafından </w:t>
      </w:r>
      <w:r>
        <w:t xml:space="preserve">pek hoş karşılanmayabilir. Ayrıca </w:t>
      </w:r>
      <w:r>
        <w:lastRenderedPageBreak/>
        <w:t>ilgili tarafların gönüllerinin kı</w:t>
      </w:r>
      <w:r w:rsidR="004C4EF5">
        <w:t>rı</w:t>
      </w:r>
      <w:r>
        <w:t>lmasına sebebiyet verir.</w:t>
      </w:r>
      <w:r>
        <w:rPr>
          <w:vertAlign w:val="superscript"/>
        </w:rPr>
        <w:footnoteReference w:id="33"/>
      </w:r>
      <w:r>
        <w:t xml:space="preserve"> Kadının kocasını hemen unutamaması kuvvetle muhtemeldir. Hanefi âlimle</w:t>
      </w:r>
      <w:r w:rsidR="00370E02">
        <w:t xml:space="preserve">rin </w:t>
      </w:r>
      <w:r w:rsidR="009403D4">
        <w:t>kahir ekseriyetine göre</w:t>
      </w:r>
      <w:r>
        <w:t>, kocası vefat eden kadına</w:t>
      </w:r>
      <w:r w:rsidR="004A7B9C">
        <w:t>,</w:t>
      </w:r>
      <w:r>
        <w:t xml:space="preserve"> </w:t>
      </w:r>
      <w:r w:rsidR="00D06025">
        <w:t>evlenme teklifini</w:t>
      </w:r>
      <w:r>
        <w:t xml:space="preserve"> </w:t>
      </w:r>
      <w:r w:rsidR="004A7B9C">
        <w:t>bu</w:t>
      </w:r>
      <w:r>
        <w:t xml:space="preserve"> mekruhtur. Bakara </w:t>
      </w:r>
      <w:r w:rsidR="0059413E">
        <w:t>Sûre</w:t>
      </w:r>
      <w:r>
        <w:t xml:space="preserve">si’nin 135. </w:t>
      </w:r>
      <w:r w:rsidR="00C03009">
        <w:t>âyet</w:t>
      </w:r>
      <w:r>
        <w:t xml:space="preserve">ini delil alan müçtehitler, </w:t>
      </w:r>
      <w:r w:rsidR="00751599">
        <w:t>eşi öldüğ</w:t>
      </w:r>
      <w:r w:rsidR="00433D02">
        <w:t xml:space="preserve">ü için iddet bekleyen bir kadına </w:t>
      </w:r>
      <w:r w:rsidR="00751599">
        <w:t xml:space="preserve">açıkça </w:t>
      </w:r>
      <w:r w:rsidR="00C167D9">
        <w:t>ya da</w:t>
      </w:r>
      <w:r w:rsidR="00751599">
        <w:t xml:space="preserve"> üstü kapalı olarak </w:t>
      </w:r>
      <w:r>
        <w:t>evlenme teklifi yapmanın cevazı hususunda ittifak etmişlerdir.</w:t>
      </w:r>
      <w:r>
        <w:rPr>
          <w:vertAlign w:val="superscript"/>
        </w:rPr>
        <w:footnoteReference w:id="34"/>
      </w:r>
    </w:p>
    <w:p w:rsidR="0058469E" w:rsidRDefault="0058469E" w:rsidP="00EC28CB">
      <w:r>
        <w:t>“</w:t>
      </w:r>
      <w:r>
        <w:rPr>
          <w:i/>
        </w:rPr>
        <w:t>Bu kadınlarla evlenme isteğinizi üstü kapalı bildirmenizde veya içinizde saklamanızda bir sakınca yoktur. Allah bu kadarını onlara söyleyeceğinizi bilmektedir. Fakat meşrû söz söylemeniz dışında onlarla gizli sözleşme yapmayın. Bekleme emri süresine ulaşmadıkça evlenme akdi yapmaya kalkışmayın. Bilin ki Allah içinizde olanları bilmektedir. O’ndan sakının ve bilin ki Allah çok bağışlayıcıdır, halimdir.</w:t>
      </w:r>
      <w:r>
        <w:t>”</w:t>
      </w:r>
      <w:r>
        <w:rPr>
          <w:i/>
          <w:vertAlign w:val="superscript"/>
        </w:rPr>
        <w:footnoteReference w:id="35"/>
      </w:r>
      <w:r>
        <w:t xml:space="preserve"> </w:t>
      </w:r>
    </w:p>
    <w:p w:rsidR="00B82301" w:rsidRDefault="00751599" w:rsidP="00BD646E">
      <w:r>
        <w:t>Eşi vefat ettiği için bekleme süresi içinde olan kadın eşinin yası ile meşgul olur.</w:t>
      </w:r>
      <w:r w:rsidR="00C27713">
        <w:t xml:space="preserve"> Câhiliye </w:t>
      </w:r>
      <w:r w:rsidR="00A14ECE" w:rsidRPr="00A14ECE">
        <w:t>de kocası ölen kad</w:t>
      </w:r>
      <w:r w:rsidR="00C27713">
        <w:t>ınlar mağara gibi bir yere kendilerini kapatırlar</w:t>
      </w:r>
      <w:r w:rsidR="00CC3B7C">
        <w:t>, kimseyle görüşmezler</w:t>
      </w:r>
      <w:r w:rsidR="00A14ECE" w:rsidRPr="00A14ECE">
        <w:t>, yıkanmaz, saçlarını taramaz, tırnaklarını kesmez</w:t>
      </w:r>
      <w:r w:rsidR="002A1BC9">
        <w:t>ler</w:t>
      </w:r>
      <w:r w:rsidR="00A14ECE" w:rsidRPr="00A14ECE">
        <w:t xml:space="preserve">di. </w:t>
      </w:r>
      <w:r w:rsidR="002A1BC9">
        <w:t>B</w:t>
      </w:r>
      <w:r w:rsidR="00A14ECE">
        <w:t xml:space="preserve">u şekilde yas </w:t>
      </w:r>
      <w:r w:rsidR="002A1BC9">
        <w:t xml:space="preserve">tutmayı Hz. Peygamber </w:t>
      </w:r>
      <w:r w:rsidR="00A14ECE" w:rsidRPr="00A14ECE">
        <w:t xml:space="preserve">yasakladı; </w:t>
      </w:r>
      <w:r w:rsidR="00BD646E">
        <w:t xml:space="preserve">yakınlar </w:t>
      </w:r>
      <w:r w:rsidR="00A14ECE" w:rsidRPr="00A14ECE">
        <w:t>için üç gün, koca için ise karısına mahsus olmak üzere dört ay on gün bi</w:t>
      </w:r>
      <w:r w:rsidR="00DC491B">
        <w:t xml:space="preserve">r nevi yas tutmayı meşrû kıldı. </w:t>
      </w:r>
      <w:r>
        <w:t>Ona açık olarak evlenme teklif edilemez</w:t>
      </w:r>
      <w:r w:rsidR="007A508D">
        <w:t xml:space="preserve"> fakat üstü kapalı bir şekilde î</w:t>
      </w:r>
      <w:r>
        <w:t>mada bulunmak ve kişinin onunla evlenmek niyetinde olduğunu belli etmesi caiz görülmüştür.</w:t>
      </w:r>
      <w:r w:rsidR="0058469E">
        <w:rPr>
          <w:vertAlign w:val="superscript"/>
        </w:rPr>
        <w:footnoteReference w:id="36"/>
      </w:r>
      <w:r w:rsidR="0058469E">
        <w:t xml:space="preserve"> </w:t>
      </w:r>
    </w:p>
    <w:p w:rsidR="00710F98" w:rsidRPr="0046568A" w:rsidRDefault="00C03009" w:rsidP="00710F98">
      <w:pPr>
        <w:rPr>
          <w:b/>
        </w:rPr>
      </w:pPr>
      <w:r>
        <w:t>Âyet</w:t>
      </w:r>
      <w:r w:rsidR="005A3EAE">
        <w:t>d</w:t>
      </w:r>
      <w:r w:rsidR="0058469E">
        <w:t>en anlaşıldığı üzere kendisine hıtbe yapılan kadının durumuna göre hıtbe yapmanın şeklide değişmektedir. Hıtbe yapmak ya açı</w:t>
      </w:r>
      <w:r w:rsidR="007A508D">
        <w:t xml:space="preserve">k ifadelerle olur </w:t>
      </w:r>
      <w:r w:rsidR="00D828B8">
        <w:t>veya üstü</w:t>
      </w:r>
      <w:r w:rsidR="0058469E">
        <w:t xml:space="preserve"> kapalı ifadelerle yapılır. Vefat yönünden iddeti bekleyen kadınlara tariz yoluyla yapılacağı </w:t>
      </w:r>
      <w:r>
        <w:t>âyet</w:t>
      </w:r>
      <w:r w:rsidR="0058469E">
        <w:t>ten açıkça anlaşılmaktadır.</w:t>
      </w:r>
      <w:r w:rsidR="0046568A">
        <w:t xml:space="preserve"> </w:t>
      </w:r>
      <w:r w:rsidR="00710F98" w:rsidRPr="0046568A">
        <w:t>Özellikle vefat iddetinde kadına tariz yoluyla bu teklifin yapılması kadının acılı ve kederli olduğu durumda onu incitmeme adına yapılan bir davranıştır. Zira kadın bu beklediği iddet,</w:t>
      </w:r>
      <w:r w:rsidR="005A3EAE">
        <w:t xml:space="preserve"> vefat iddeti olması</w:t>
      </w:r>
      <w:r w:rsidR="00B60619">
        <w:t>,</w:t>
      </w:r>
      <w:r w:rsidR="005A3EAE">
        <w:t xml:space="preserve"> </w:t>
      </w:r>
      <w:r w:rsidR="00710F98" w:rsidRPr="0046568A">
        <w:t>hayata intibak etme açısından zor bir süreçdir.</w:t>
      </w:r>
    </w:p>
    <w:p w:rsidR="0058469E" w:rsidRPr="0046568A" w:rsidRDefault="0058469E" w:rsidP="00751599">
      <w:pPr>
        <w:rPr>
          <w:b/>
        </w:rPr>
      </w:pPr>
    </w:p>
    <w:p w:rsidR="0058469E" w:rsidRDefault="0058469E" w:rsidP="00751599">
      <w:pPr>
        <w:pStyle w:val="Balk4"/>
      </w:pPr>
      <w:bookmarkStart w:id="31" w:name="_23ckvvd" w:colFirst="0" w:colLast="0"/>
      <w:bookmarkStart w:id="32" w:name="_Toc9468874"/>
      <w:bookmarkEnd w:id="31"/>
      <w:r>
        <w:lastRenderedPageBreak/>
        <w:t>1.4.2.2. Boş</w:t>
      </w:r>
      <w:r w:rsidR="00751599">
        <w:t>anan Kadına Evlilik Teklif Etmek</w:t>
      </w:r>
      <w:bookmarkEnd w:id="32"/>
    </w:p>
    <w:p w:rsidR="00710F98" w:rsidRDefault="0058469E" w:rsidP="00710F98">
      <w:r>
        <w:t xml:space="preserve">Boşanma sebebiyle olan iddete gelince, burada boşanmış kadına evlenme teklifinde bulunmak, boşanmanın çeşidine göre farklılık arzeder. Eğer kişi hanımını ric’i talakla boşamışsa o kadına iddet içerisinde sarahaten veya üstü kapalı evlilik teklifinde bulunmak ittifakla haramdır. Çünkü adamın boşadığı hanımına dönme hakkı vardır. Aksi bir davranış bu hakkın ihlalini gerektirir. Bir koca beynuneti suğra ile boşadığı hanımına tekrar dönmek için bu iddet içerisinde </w:t>
      </w:r>
      <w:r w:rsidR="00751599">
        <w:t>açık olarak ya</w:t>
      </w:r>
      <w:r w:rsidR="00DC000C">
        <w:t xml:space="preserve"> </w:t>
      </w:r>
      <w:r w:rsidR="00751599">
        <w:t xml:space="preserve">da niyetini belli edecek bir tariz ile evlilik teklifi yapılabilir. </w:t>
      </w:r>
      <w:r>
        <w:t>Ancak aynı sebeple iddet bekleyen yabancı bir hanıma evlilik teklifinde bulunmak Hanefilere göre caiz değildir. Zira burda evlilik hükmi olarak devam etmektedir yani iddet süresinde erkeğin nafaka yükümlüğü devam ediyor.</w:t>
      </w:r>
      <w:r>
        <w:rPr>
          <w:vertAlign w:val="superscript"/>
        </w:rPr>
        <w:footnoteReference w:id="37"/>
      </w:r>
      <w:r w:rsidR="00710F98" w:rsidRPr="00710F98">
        <w:rPr>
          <w:color w:val="FF0000"/>
        </w:rPr>
        <w:t xml:space="preserve"> </w:t>
      </w:r>
      <w:r w:rsidR="00710F98" w:rsidRPr="00D82CAD">
        <w:t>Bu gibi durumlarda teklifte bulunmak ciddi niza ve problemlere sebeb olabilir.</w:t>
      </w:r>
      <w:r w:rsidR="00710F98" w:rsidRPr="00B64F87">
        <w:rPr>
          <w:color w:val="FF0000"/>
        </w:rPr>
        <w:t xml:space="preserve"> </w:t>
      </w:r>
      <w:r w:rsidR="00710F98" w:rsidRPr="00D82CAD">
        <w:t>Toplumun huzur ve refahını her alanda önceleyen İslâm, hem erkeğin hakkını hemde kadının onurunu bu şekilde korumuştur</w:t>
      </w:r>
      <w:r w:rsidR="00710F98">
        <w:t>.</w:t>
      </w:r>
    </w:p>
    <w:p w:rsidR="0058469E" w:rsidRDefault="0058469E" w:rsidP="00751599"/>
    <w:p w:rsidR="0058469E" w:rsidRPr="00946AFB" w:rsidRDefault="0058469E" w:rsidP="00946AFB">
      <w:pPr>
        <w:pStyle w:val="Balk3"/>
      </w:pPr>
      <w:bookmarkStart w:id="33" w:name="_ihv636" w:colFirst="0" w:colLast="0"/>
      <w:bookmarkStart w:id="34" w:name="_Toc9468875"/>
      <w:bookmarkEnd w:id="33"/>
      <w:r w:rsidRPr="00946AFB">
        <w:t>1.4.3. Nişanlanma</w:t>
      </w:r>
      <w:bookmarkEnd w:id="34"/>
      <w:r w:rsidRPr="00946AFB">
        <w:t xml:space="preserve"> </w:t>
      </w:r>
    </w:p>
    <w:p w:rsidR="00375657" w:rsidRDefault="001D4674" w:rsidP="00233531">
      <w:r>
        <w:t>Nişanlanma, i</w:t>
      </w:r>
      <w:r w:rsidR="0058469E" w:rsidRPr="00EC28CB">
        <w:t xml:space="preserve">slâm </w:t>
      </w:r>
      <w:r>
        <w:t>â</w:t>
      </w:r>
      <w:r w:rsidR="00AD12CB">
        <w:t>ile</w:t>
      </w:r>
      <w:r w:rsidR="0058469E" w:rsidRPr="00EC28CB">
        <w:t xml:space="preserve"> hukukunda hıtbe başlığı altında incelenen bir konudur</w:t>
      </w:r>
      <w:r w:rsidR="00582736">
        <w:t>. Nişanlanma; erkeğin, evlenmek</w:t>
      </w:r>
      <w:r w:rsidR="0058469E" w:rsidRPr="00EC28CB">
        <w:t xml:space="preserve"> yoluna yönelmek maksadı ile kendi durumunu beyan, evlilik akdi konusunda müzakere, kendi istekleri ve evlilikte onların istekleri ile kadının veya velilerin onayını talep etmesidir. Geleneksel </w:t>
      </w:r>
      <w:r w:rsidR="008D2A0D">
        <w:t>â</w:t>
      </w:r>
      <w:r w:rsidR="00AD12CB">
        <w:t>ile</w:t>
      </w:r>
      <w:r w:rsidR="0058469E" w:rsidRPr="00EC28CB">
        <w:t xml:space="preserve"> modelinde nişanlılık dönemi, </w:t>
      </w:r>
      <w:r w:rsidR="008D2A0D">
        <w:t>â</w:t>
      </w:r>
      <w:r w:rsidR="00AD12CB">
        <w:t>ile</w:t>
      </w:r>
      <w:r w:rsidR="0058469E" w:rsidRPr="00EC28CB">
        <w:t>nin kurulma aşamasından önceki en önemli merhaledir. Tarafların ilke olarak birbirlerini görüp beğenmelerinden sonra ilke olarak evlenebileceklerini kabul etmelerinden sonraki dönemi içine alır. Zira tarafların birbirini görmeleri önemlidir ve din buna izin vermiştir.</w:t>
      </w:r>
      <w:r w:rsidR="004F336C">
        <w:t xml:space="preserve"> </w:t>
      </w:r>
      <w:r w:rsidR="00F10252">
        <w:t>Bu görüşmeye kadın</w:t>
      </w:r>
      <w:r w:rsidR="004F336C">
        <w:t xml:space="preserve"> ve erkeğin yalnız</w:t>
      </w:r>
      <w:r w:rsidR="00F10252">
        <w:t xml:space="preserve"> başbaşa kalarak</w:t>
      </w:r>
      <w:r w:rsidR="00FC4A2A">
        <w:t xml:space="preserve"> gerçekleştirmsini İ</w:t>
      </w:r>
      <w:r w:rsidR="002D6929">
        <w:t>slâm yasakla</w:t>
      </w:r>
      <w:r w:rsidR="00FE7D9B">
        <w:t xml:space="preserve">mıştır. Birlikte </w:t>
      </w:r>
      <w:r w:rsidR="00325120">
        <w:t xml:space="preserve">başbaşa kalıp </w:t>
      </w:r>
      <w:r w:rsidR="00FE7D9B">
        <w:t xml:space="preserve">gezip </w:t>
      </w:r>
      <w:r w:rsidR="00325120">
        <w:t>dolaşmaları asla caiz değildir.</w:t>
      </w:r>
      <w:r w:rsidR="00325120">
        <w:rPr>
          <w:rStyle w:val="DipnotBavurusu"/>
        </w:rPr>
        <w:footnoteReference w:id="38"/>
      </w:r>
      <w:r w:rsidR="00F53E17">
        <w:t xml:space="preserve"> Zira Peygamberimizin konuyla alakalı hadisi </w:t>
      </w:r>
      <w:r w:rsidR="00A2604D">
        <w:t xml:space="preserve">şöyledir. </w:t>
      </w:r>
      <w:r w:rsidR="00A2604D" w:rsidRPr="00233531">
        <w:rPr>
          <w:i/>
          <w:iCs/>
        </w:rPr>
        <w:t xml:space="preserve">“Bir erkek bir kadınla </w:t>
      </w:r>
      <w:r w:rsidR="00FA4695" w:rsidRPr="00233531">
        <w:rPr>
          <w:i/>
          <w:iCs/>
        </w:rPr>
        <w:t>ancak kadının mahremi olmak şart</w:t>
      </w:r>
      <w:r w:rsidR="00233531" w:rsidRPr="00233531">
        <w:rPr>
          <w:i/>
          <w:iCs/>
        </w:rPr>
        <w:t>ıyla beraber bulu</w:t>
      </w:r>
      <w:r w:rsidR="00FA4695" w:rsidRPr="00233531">
        <w:rPr>
          <w:i/>
          <w:iCs/>
        </w:rPr>
        <w:t>nabilir</w:t>
      </w:r>
      <w:r w:rsidR="00233531" w:rsidRPr="00233531">
        <w:rPr>
          <w:i/>
          <w:iCs/>
        </w:rPr>
        <w:t>”</w:t>
      </w:r>
      <w:r w:rsidR="00FA4695" w:rsidRPr="00233531">
        <w:rPr>
          <w:i/>
          <w:iCs/>
        </w:rPr>
        <w:t>.</w:t>
      </w:r>
      <w:r w:rsidR="00612DEB">
        <w:rPr>
          <w:rStyle w:val="DipnotBavurusu"/>
        </w:rPr>
        <w:footnoteReference w:id="39"/>
      </w:r>
      <w:r w:rsidR="00233531">
        <w:t xml:space="preserve"> </w:t>
      </w:r>
      <w:r w:rsidR="00375657">
        <w:t xml:space="preserve"> Görüşme konusunda</w:t>
      </w:r>
      <w:r w:rsidR="0022319F">
        <w:t xml:space="preserve"> </w:t>
      </w:r>
      <w:r w:rsidR="00375657">
        <w:t xml:space="preserve">İslâmın </w:t>
      </w:r>
      <w:r w:rsidR="0022319F">
        <w:t xml:space="preserve">hassas olduğu ortadadır. </w:t>
      </w:r>
    </w:p>
    <w:p w:rsidR="0058469E" w:rsidRDefault="00A2604D" w:rsidP="000D1BB4">
      <w:r>
        <w:lastRenderedPageBreak/>
        <w:t>G</w:t>
      </w:r>
      <w:r w:rsidR="0058469E" w:rsidRPr="00EC28CB">
        <w:t xml:space="preserve">örüşme </w:t>
      </w:r>
      <w:r w:rsidR="008A4C64">
        <w:t>meselesi, mezhepler arasında tartışılan</w:t>
      </w:r>
      <w:r w:rsidR="00D154AC">
        <w:t xml:space="preserve"> bir konudur</w:t>
      </w:r>
      <w:r w:rsidR="0058469E" w:rsidRPr="00EC28CB">
        <w:t xml:space="preserve">, görüşmenin hıtbeden önce </w:t>
      </w:r>
      <w:r w:rsidR="00886F1D">
        <w:t xml:space="preserve">yapılıp yapılmayacağı </w:t>
      </w:r>
      <w:r w:rsidR="0058469E" w:rsidRPr="00EC28CB">
        <w:t>gündeme gelirken hıtbeden önce olması</w:t>
      </w:r>
      <w:r w:rsidR="000D1BB4">
        <w:t xml:space="preserve"> </w:t>
      </w:r>
      <w:r w:rsidR="00F10201">
        <w:t>uygun görülmüştür</w:t>
      </w:r>
      <w:r w:rsidR="0058469E" w:rsidRPr="00EC28CB">
        <w:t>. Görüşmede kadının hangi yerlerine bakılacağı tartışılmış, yüz ve ellerin görülmesinde ittifak edilmiştir. Hanefiler buna ayakların görülmesini,</w:t>
      </w:r>
      <w:r w:rsidR="0058469E">
        <w:t xml:space="preserve"> </w:t>
      </w:r>
      <w:r w:rsidR="00774D22">
        <w:t>Hanbel</w:t>
      </w:r>
      <w:r w:rsidR="0058469E">
        <w:t xml:space="preserve">iler boynunu görmeyi eklemiş, Caferilerde bu noktada Ehl-i Sünnet ulemasının görüşüne katılmışlardır. Bu konuda Zahiriler çok serbest davranmışlardır. Ancak buna </w:t>
      </w:r>
      <w:r w:rsidR="005C0B8D">
        <w:t>İslâm</w:t>
      </w:r>
      <w:r w:rsidR="0058469E">
        <w:t xml:space="preserve"> uleması katılmamıştır. </w:t>
      </w:r>
      <w:r w:rsidR="0058469E">
        <w:rPr>
          <w:vertAlign w:val="superscript"/>
        </w:rPr>
        <w:footnoteReference w:id="40"/>
      </w:r>
      <w:r w:rsidR="0058469E">
        <w:t xml:space="preserve"> Kadınında</w:t>
      </w:r>
      <w:r w:rsidR="0058469E">
        <w:rPr>
          <w:i/>
        </w:rPr>
        <w:t xml:space="preserve"> </w:t>
      </w:r>
      <w:r w:rsidR="0058469E">
        <w:t xml:space="preserve">kendisine talip olan erkeğe bakma hakkı vardır. Bir adamın evlenmek istediği bayanın, eline ve yüzüne bakabileceği hususunda âlimler arasında icmâ vardır. Zira yüze bakınca karşı cinse karşı kişide ya muhabbet hâsıl olur ya da nefret, ele bakılmasının hikmeti de karşı cinsin </w:t>
      </w:r>
      <w:r w:rsidR="00B82670">
        <w:t>beğenilmesinde önemli rolü olduğundan</w:t>
      </w:r>
      <w:r w:rsidR="00F1412A">
        <w:t xml:space="preserve"> </w:t>
      </w:r>
      <w:r w:rsidR="00B82670">
        <w:t>dolayıdır</w:t>
      </w:r>
      <w:r w:rsidR="0058469E">
        <w:t>.</w:t>
      </w:r>
      <w:r w:rsidR="0058469E">
        <w:rPr>
          <w:vertAlign w:val="superscript"/>
        </w:rPr>
        <w:footnoteReference w:id="41"/>
      </w:r>
      <w:r w:rsidR="0058469E">
        <w:t xml:space="preserve"> </w:t>
      </w:r>
    </w:p>
    <w:p w:rsidR="0058469E" w:rsidRDefault="0058469E" w:rsidP="00EC28CB">
      <w:r>
        <w:t>Hadislerde hıtbe olarak ifade edilen bu kavram içinde bir bölüm teşkil eden bu sürecin iki gayesi vardır. Birincisi taraflara yönelik yapılacak muhtemel evlilik tekliflerinin önünü almaktır. İkincisi tarafların belli ölçüde görüşüp mutlu ve kalıcı bir yuva kurup kuramayacaklarını önceden anlayıp buna göre bir pozisyon belirlemelerine imkân sağlamaktır.</w:t>
      </w:r>
    </w:p>
    <w:p w:rsidR="0058469E" w:rsidRDefault="0058469E" w:rsidP="00EC28CB">
      <w:r>
        <w:t xml:space="preserve">Nişanlılık evlilik değil evlilik vaadidir. İleriki yıllarda </w:t>
      </w:r>
      <w:r w:rsidR="00594508">
        <w:t>â</w:t>
      </w:r>
      <w:r w:rsidR="00AD12CB">
        <w:t>ile</w:t>
      </w:r>
      <w:r>
        <w:t>yi olumsuz etkileyecek riskleri halletme dönemidir. Bu dönemde nikâh onun ruhuna aykırıdır. Çünkü nikâh karılık kocalık hak ve yükümlülüklerini doğurur.</w:t>
      </w:r>
      <w:r>
        <w:rPr>
          <w:vertAlign w:val="superscript"/>
        </w:rPr>
        <w:footnoteReference w:id="42"/>
      </w:r>
      <w:r>
        <w:t xml:space="preserve">  </w:t>
      </w:r>
    </w:p>
    <w:p w:rsidR="0058469E" w:rsidRDefault="0058469E" w:rsidP="00AD765A">
      <w:r>
        <w:t>Nişanlılık döneminde nikâh kıymak, telafisi zor olan birçok probleme kapı aralamaktadır. Cinselliğin yolunu kolaylaştıran, taraflardan biris</w:t>
      </w:r>
      <w:r w:rsidR="002E3D9C">
        <w:t xml:space="preserve">inin zaaflarına fırsat veren </w:t>
      </w:r>
      <w:r>
        <w:t xml:space="preserve">bir yola dönüşme riski olmasından dolayı bu süreçte imam nikâhı kıyılmasının </w:t>
      </w:r>
      <w:r w:rsidR="00AD765A">
        <w:t xml:space="preserve">doğru bir uygulama olduğunu </w:t>
      </w:r>
      <w:r>
        <w:t>söylemek mümkün görünmemektedir. Çünkü nişanlılar nikâhları kıyılınca birbirlerine daha rahat bir şekilde yakın olmayı mesafeyi daral</w:t>
      </w:r>
      <w:r w:rsidR="00117112">
        <w:t>t</w:t>
      </w:r>
      <w:r>
        <w:t>mayı amaçlamaktadırlar. Sorun sa</w:t>
      </w:r>
      <w:r w:rsidR="00CF21BB">
        <w:t>dece bununla sınırlı kalmıyor, i</w:t>
      </w:r>
      <w:r>
        <w:t>mam nikâhlılar aralarında anlaşmazlık neticesinde ayrılmak istediğinde erkek sorun çıkarıyor kadını boşamıyor karşı tarafa âdete talak vermemeyi bir silah olarak kullanıyor</w:t>
      </w:r>
      <w:r w:rsidRPr="00C870FC">
        <w:t>.</w:t>
      </w:r>
      <w:r w:rsidRPr="00C870FC">
        <w:rPr>
          <w:vertAlign w:val="superscript"/>
        </w:rPr>
        <w:footnoteReference w:id="43"/>
      </w:r>
      <w:r w:rsidRPr="00C870FC">
        <w:t xml:space="preserve"> </w:t>
      </w:r>
      <w:r w:rsidR="002628D0" w:rsidRPr="00C870FC">
        <w:t xml:space="preserve"> </w:t>
      </w:r>
      <w:r w:rsidR="00AD12CB">
        <w:t>Âile</w:t>
      </w:r>
      <w:r w:rsidR="002628D0" w:rsidRPr="00C870FC">
        <w:t xml:space="preserve">lerin haberi olsa </w:t>
      </w:r>
      <w:r w:rsidR="002628D0" w:rsidRPr="00C870FC">
        <w:lastRenderedPageBreak/>
        <w:t>dahi bu süreçte resmi nikâh kıyılmadan, imam nikâhı diye tabir edilen nikâhın kıyılmasını günümüz İl</w:t>
      </w:r>
      <w:r w:rsidR="00DB2055">
        <w:t>ahiyatçılarının büyük bir kısmı</w:t>
      </w:r>
      <w:r w:rsidR="002628D0" w:rsidRPr="00C870FC">
        <w:t xml:space="preserve"> tasvip etmemektedir. Zira çıkan anlaşmazlıklar neticesinde ağırlıkla kadın olmak üzere tarafların her ikisi</w:t>
      </w:r>
      <w:r w:rsidR="00E065D0">
        <w:t xml:space="preserve"> </w:t>
      </w:r>
      <w:r w:rsidR="002628D0" w:rsidRPr="00C870FC">
        <w:t xml:space="preserve">de ciddi zarar görmektedirler. </w:t>
      </w:r>
      <w:r>
        <w:t xml:space="preserve">Ayrıca bu süreçte başka hukuki sorunlarda ortaya çıkıyor. Örneğin nişanın bozulmasıyla verilen hediye </w:t>
      </w:r>
      <w:r w:rsidR="00DF0643">
        <w:t>ve mehir kime ait olduğu hususu</w:t>
      </w:r>
      <w:r>
        <w:t xml:space="preserve"> gündeme geliyor.</w:t>
      </w:r>
    </w:p>
    <w:p w:rsidR="00E651CB" w:rsidRDefault="00E651CB" w:rsidP="00AD765A"/>
    <w:p w:rsidR="0058469E" w:rsidRDefault="00DF0643" w:rsidP="0058469E">
      <w:pPr>
        <w:pStyle w:val="Balk3"/>
      </w:pPr>
      <w:bookmarkStart w:id="35" w:name="_32hioqz" w:colFirst="0" w:colLast="0"/>
      <w:bookmarkStart w:id="36" w:name="_Toc9468876"/>
      <w:bookmarkEnd w:id="35"/>
      <w:r>
        <w:t>1.4.4. Nişanın Bozulma v</w:t>
      </w:r>
      <w:r w:rsidR="0058469E">
        <w:t>e Sonuçları</w:t>
      </w:r>
      <w:bookmarkEnd w:id="36"/>
    </w:p>
    <w:p w:rsidR="002628D0" w:rsidRPr="00C870FC" w:rsidRDefault="0058469E" w:rsidP="00497071">
      <w:r>
        <w:t>Nişanlanma bir akit değil akde giden yolda bir süreçtir. Zira daha sonra doğabilecek ciddi zararların oluşmasının önüne bu şekilde geçmek mümkün olmaktadır. Ancak buna rağmen nişanın bozulmasında bir takım hukuki dur</w:t>
      </w:r>
      <w:r w:rsidR="00497071">
        <w:t>umlar ortaya çıkmaktadır. E</w:t>
      </w:r>
      <w:r>
        <w:t>rkek nişan esnasında mehrin bir kısmını veya tamamını vermişse, nişan bozulduğu vakit bunlar mevcutsa aynen yoksa kıymetleri ödenmelidir.</w:t>
      </w:r>
      <w:r w:rsidR="006B062A">
        <w:t xml:space="preserve"> </w:t>
      </w:r>
      <w:r w:rsidR="006B062A" w:rsidRPr="006B062A">
        <w:t>Cinsel ilişkiden önce boşanmış kadın için daha önceden bir mehir miktarı belirlenmiş olursa koca bunun yarısını ödemekle yükümlüdür.</w:t>
      </w:r>
      <w:r>
        <w:t xml:space="preserve"> Miktar belirlenmemişse o takdirde kadına müt’a verilir.</w:t>
      </w:r>
      <w:r w:rsidR="00471518">
        <w:rPr>
          <w:rStyle w:val="DipnotBavurusu"/>
        </w:rPr>
        <w:footnoteReference w:id="44"/>
      </w:r>
      <w:r>
        <w:t xml:space="preserve"> Ancak Hanefilere göre </w:t>
      </w:r>
      <w:r w:rsidR="00C259FD">
        <w:t xml:space="preserve">verilen şey mehir değilde hediye olursa bunlar </w:t>
      </w:r>
      <w:r>
        <w:t>hibe hükmüne tabidirler. Giyilmiş eskitilmişse veya başkasına temlik edilmişse yani hibeden dönmeyi engelleyen durumlar olmuşsa bu hediyeler geri verilmez.</w:t>
      </w:r>
      <w:r w:rsidR="00075D72">
        <w:rPr>
          <w:rStyle w:val="DipnotBavurusu"/>
        </w:rPr>
        <w:footnoteReference w:id="45"/>
      </w:r>
      <w:r>
        <w:t xml:space="preserve"> Malikilerde nişanı erkek bozmuşsa bir şey geri alamaz. Eğer kız tarafı bozmuşsa erkek tarafı hediyeleri geri alır. Şafi</w:t>
      </w:r>
      <w:r w:rsidR="008429D5">
        <w:t>î</w:t>
      </w:r>
      <w:r>
        <w:t xml:space="preserve"> ve </w:t>
      </w:r>
      <w:r w:rsidR="00774D22">
        <w:t>Hanbel</w:t>
      </w:r>
      <w:r>
        <w:t>ilere göre verilen hediye geri alınmaz. Çünkü bağıştan dönülmez, ancak evlilik umuduyla emanet verilmişse geri alınır hatta harcanmış veya tüketilmişse kıymeti tazmin ettirilir.</w:t>
      </w:r>
      <w:r>
        <w:rPr>
          <w:vertAlign w:val="superscript"/>
        </w:rPr>
        <w:footnoteReference w:id="46"/>
      </w:r>
      <w:r w:rsidR="004734ED">
        <w:t xml:space="preserve"> </w:t>
      </w:r>
      <w:r>
        <w:t xml:space="preserve">Nişanı bozan taraf, esasında bir hakkını kullanmaktadır. Bir hakkın kullanımından dolayı da zarar tazmini gerekmemelidir. Nişanın bozulması halinde duyulan üzüntü halinde de maddi tazminat söz konusu edilemez. Çünkü islâm hukukuna göre manevi zararların tazmini söz konusu değildir. Ancak Ebû Zehra,  Mustafa Sıbai, Şeltut ve Zekiyyüddin Şaban gibi âlimler ise nişanı bozan taraf,  evlilik sonrasında evin kiralanması, eşyaların alınması gibi maddi zararlara sebep olmuşsa </w:t>
      </w:r>
      <w:r w:rsidR="00751599">
        <w:t>söz konuzu zararın öndenmesi, şar</w:t>
      </w:r>
      <w:r w:rsidR="006856E5">
        <w:t>t</w:t>
      </w:r>
      <w:r w:rsidR="00751599">
        <w:t xml:space="preserve">ların oluşması halinde ise manevi bir tazminat bedelinin </w:t>
      </w:r>
      <w:r>
        <w:t>ödenmesi gerektiği kanaatindeler.</w:t>
      </w:r>
      <w:r>
        <w:rPr>
          <w:vertAlign w:val="superscript"/>
        </w:rPr>
        <w:footnoteReference w:id="47"/>
      </w:r>
      <w:r w:rsidR="006856E5">
        <w:t xml:space="preserve"> </w:t>
      </w:r>
      <w:r>
        <w:t>Nişanın hikmetlerin</w:t>
      </w:r>
      <w:r w:rsidR="008429D5">
        <w:t>in</w:t>
      </w:r>
      <w:r>
        <w:t xml:space="preserve"> en </w:t>
      </w:r>
      <w:r>
        <w:lastRenderedPageBreak/>
        <w:t>önemlisi kadına gelebilecek muhtemel zararların önüne geçmek olsa gerek.</w:t>
      </w:r>
      <w:r w:rsidR="002628D0" w:rsidRPr="002628D0">
        <w:rPr>
          <w:color w:val="FF0000"/>
        </w:rPr>
        <w:t xml:space="preserve"> </w:t>
      </w:r>
      <w:r w:rsidR="002628D0" w:rsidRPr="00C870FC">
        <w:t xml:space="preserve">Nişan kadını korurken taraflara da dikkat etmesi gereken bir takım görevler yüklemektedir. Nişanlılar asla karı koca gibi davranamazlar. Modern dönemin yıktığı, ilkelerini alt üst ettiği hususlardan biriside </w:t>
      </w:r>
      <w:r w:rsidR="005C0B8D">
        <w:t>İslâm</w:t>
      </w:r>
      <w:r w:rsidR="00CE7413">
        <w:t>’</w:t>
      </w:r>
      <w:r w:rsidR="002628D0" w:rsidRPr="00C870FC">
        <w:t>ın öngördüğü nişan biçimidir. Huzurlu bir yuvanın temellerinin atılmasında nişanın önemi büyüktür.</w:t>
      </w:r>
    </w:p>
    <w:p w:rsidR="0058469E" w:rsidRPr="00C870FC" w:rsidRDefault="0058469E" w:rsidP="00751599"/>
    <w:p w:rsidR="0058469E" w:rsidRDefault="0058469E" w:rsidP="0058469E">
      <w:pPr>
        <w:pStyle w:val="Normal1"/>
        <w:rPr>
          <w:b/>
        </w:rPr>
      </w:pPr>
      <w:r>
        <w:br w:type="page"/>
      </w:r>
    </w:p>
    <w:p w:rsidR="00E651CB" w:rsidRDefault="00E651CB" w:rsidP="00E651CB">
      <w:pPr>
        <w:spacing w:before="0" w:after="0"/>
        <w:ind w:firstLine="0"/>
        <w:rPr>
          <w:b/>
          <w:bCs/>
        </w:rPr>
      </w:pPr>
      <w:bookmarkStart w:id="37" w:name="_1hmsyys" w:colFirst="0" w:colLast="0"/>
      <w:bookmarkEnd w:id="37"/>
    </w:p>
    <w:p w:rsidR="00E651CB" w:rsidRDefault="00E651CB" w:rsidP="00E651CB">
      <w:pPr>
        <w:spacing w:before="0" w:after="0"/>
        <w:ind w:firstLine="0"/>
        <w:rPr>
          <w:b/>
          <w:bCs/>
        </w:rPr>
      </w:pPr>
    </w:p>
    <w:p w:rsidR="00616EDC" w:rsidRDefault="00616EDC" w:rsidP="00E651CB">
      <w:pPr>
        <w:spacing w:before="0" w:after="0"/>
        <w:ind w:firstLine="0"/>
        <w:jc w:val="center"/>
        <w:rPr>
          <w:b/>
          <w:bCs/>
        </w:rPr>
      </w:pPr>
      <w:r w:rsidRPr="00616EDC">
        <w:rPr>
          <w:b/>
          <w:bCs/>
        </w:rPr>
        <w:t>İKİNCİ BÖLÜM</w:t>
      </w:r>
    </w:p>
    <w:p w:rsidR="00E651CB" w:rsidRPr="00616EDC" w:rsidRDefault="00E651CB" w:rsidP="00E651CB">
      <w:pPr>
        <w:spacing w:before="0" w:after="0"/>
        <w:ind w:firstLine="0"/>
        <w:rPr>
          <w:b/>
          <w:bCs/>
        </w:rPr>
      </w:pPr>
    </w:p>
    <w:p w:rsidR="0058469E" w:rsidRDefault="00616EDC" w:rsidP="00E651CB">
      <w:pPr>
        <w:pStyle w:val="Balk1"/>
        <w:spacing w:before="0"/>
        <w:ind w:firstLine="708"/>
      </w:pPr>
      <w:bookmarkStart w:id="38" w:name="_Toc9468877"/>
      <w:r>
        <w:t xml:space="preserve">2. </w:t>
      </w:r>
      <w:r w:rsidR="005C0B8D">
        <w:t>İSLÂM</w:t>
      </w:r>
      <w:r w:rsidR="004F45B6">
        <w:t xml:space="preserve"> HUKU</w:t>
      </w:r>
      <w:r w:rsidR="00F82AAF">
        <w:t>KUNDA NİKÂH VE KUR’Â</w:t>
      </w:r>
      <w:r w:rsidR="004F45B6">
        <w:t>N YOLU TEFSİRİNİN YAKLAŞIMLARI</w:t>
      </w:r>
      <w:bookmarkEnd w:id="38"/>
    </w:p>
    <w:p w:rsidR="00E651CB" w:rsidRDefault="00E651CB" w:rsidP="00E651CB">
      <w:pPr>
        <w:pStyle w:val="Balk2"/>
        <w:spacing w:before="0"/>
        <w:ind w:firstLine="0"/>
        <w:rPr>
          <w:smallCaps/>
        </w:rPr>
      </w:pPr>
      <w:bookmarkStart w:id="39" w:name="_41mghml" w:colFirst="0" w:colLast="0"/>
      <w:bookmarkStart w:id="40" w:name="_2grqrue" w:colFirst="0" w:colLast="0"/>
      <w:bookmarkStart w:id="41" w:name="_Toc9468878"/>
      <w:bookmarkEnd w:id="39"/>
      <w:bookmarkEnd w:id="40"/>
    </w:p>
    <w:p w:rsidR="0058469E" w:rsidRDefault="0058469E" w:rsidP="00E651CB">
      <w:pPr>
        <w:pStyle w:val="Balk2"/>
        <w:spacing w:before="0"/>
        <w:ind w:firstLine="708"/>
      </w:pPr>
      <w:r>
        <w:rPr>
          <w:smallCaps/>
        </w:rPr>
        <w:t xml:space="preserve">2.1. </w:t>
      </w:r>
      <w:r>
        <w:t>Nikâh (Evlenme</w:t>
      </w:r>
      <w:r>
        <w:rPr>
          <w:smallCaps/>
        </w:rPr>
        <w:t>)</w:t>
      </w:r>
      <w:bookmarkEnd w:id="41"/>
    </w:p>
    <w:p w:rsidR="0058469E" w:rsidRDefault="00751599" w:rsidP="00E651CB">
      <w:pPr>
        <w:spacing w:before="0" w:after="0"/>
      </w:pPr>
      <w:r>
        <w:t xml:space="preserve">Sözlükte bir araya gelme, bir arada tutma, iki kişinin bir yaşamı paylaşması, evlilik, cinsel birliktelik gibi </w:t>
      </w:r>
      <w:r w:rsidR="00C870FC">
        <w:t>birçok</w:t>
      </w:r>
      <w:r w:rsidR="000339C8">
        <w:t xml:space="preserve"> anlama g</w:t>
      </w:r>
      <w:r>
        <w:t xml:space="preserve">elen nikâh kavramı </w:t>
      </w:r>
      <w:r w:rsidR="005C0B8D">
        <w:t>İslâm</w:t>
      </w:r>
      <w:r w:rsidR="006856E5">
        <w:t>i</w:t>
      </w:r>
      <w:r>
        <w:t xml:space="preserve"> </w:t>
      </w:r>
      <w:r w:rsidR="000339C8">
        <w:t>literatürde, birbirleriyle ev</w:t>
      </w:r>
      <w:r w:rsidR="00B11C50">
        <w:t>lenmeleri</w:t>
      </w:r>
      <w:r>
        <w:t>ne engel bir durum olmayan kadınla erkeğin, belli bir süre ile kayıtlı olmaksızın bir araya gelmeleri</w:t>
      </w:r>
      <w:r w:rsidR="0006083E">
        <w:t xml:space="preserve"> yoluyla evlilik kurmaları demektir.</w:t>
      </w:r>
      <w:r w:rsidR="0058469E">
        <w:rPr>
          <w:vertAlign w:val="superscript"/>
        </w:rPr>
        <w:footnoteReference w:id="48"/>
      </w:r>
    </w:p>
    <w:p w:rsidR="0058469E" w:rsidRDefault="0058469E" w:rsidP="00213231">
      <w:r>
        <w:t xml:space="preserve">Nikâh, terim olarak cinsel ilişki, evlenmek; kasten mülk-i mut’ayı ifade eden bir akittir. Bu </w:t>
      </w:r>
      <w:r w:rsidR="006D2282">
        <w:t xml:space="preserve">sözleşmeyle (akitle) </w:t>
      </w:r>
      <w:r>
        <w:t xml:space="preserve">eşler arasında bir </w:t>
      </w:r>
      <w:r w:rsidR="006D2282">
        <w:t>takım hakuki</w:t>
      </w:r>
      <w:r w:rsidR="004E1772">
        <w:t xml:space="preserve"> mes’uliyetler</w:t>
      </w:r>
      <w:r>
        <w:t xml:space="preserve"> ve vazifeler doğar; birbirinden meşrû </w:t>
      </w:r>
      <w:r w:rsidR="00213231">
        <w:t xml:space="preserve">bir şekilde faydalanmaları </w:t>
      </w:r>
      <w:r>
        <w:t>câiz olur.</w:t>
      </w:r>
      <w:r>
        <w:rPr>
          <w:vertAlign w:val="superscript"/>
        </w:rPr>
        <w:footnoteReference w:id="49"/>
      </w:r>
      <w:r>
        <w:t xml:space="preserve"> Nikâh icap ve kabul ile münakit olur. Lafızların biri veya ikisi</w:t>
      </w:r>
      <w:r w:rsidR="0076232B">
        <w:t>nin</w:t>
      </w:r>
      <w:r>
        <w:t>de mazi sığasıyla olması şarttır. Nikâh akdi nikâh ve tezviç lafızlarını içeren veya başka dilde o manaya gelen lafızlarla olur</w:t>
      </w:r>
      <w:r w:rsidR="0076232B">
        <w:t>,</w:t>
      </w:r>
      <w:r w:rsidR="002C3A94">
        <w:t xml:space="preserve"> çünkü akit bir temlikâ</w:t>
      </w:r>
      <w:r>
        <w:t>t akdidir.</w:t>
      </w:r>
      <w:r>
        <w:rPr>
          <w:vertAlign w:val="superscript"/>
        </w:rPr>
        <w:footnoteReference w:id="50"/>
      </w:r>
      <w:r>
        <w:t xml:space="preserve"> Müslümanların nikâh akdi ancak iki tane erkek şahit ya da bir erkek iki kadının şahitliğiyle tamam olur ve bu şahitler de şu özellikler mutlaka olmalıdır. Şahitler hür</w:t>
      </w:r>
      <w:r w:rsidR="00B92C1F">
        <w:t xml:space="preserve">, </w:t>
      </w:r>
      <w:r>
        <w:t>akıllı ve baliğ olmalılar</w:t>
      </w:r>
      <w:r w:rsidR="00B92C1F">
        <w:t>,</w:t>
      </w:r>
      <w:r>
        <w:t xml:space="preserve"> adil olmaları şart değildir.</w:t>
      </w:r>
      <w:r>
        <w:rPr>
          <w:vertAlign w:val="superscript"/>
        </w:rPr>
        <w:footnoteReference w:id="51"/>
      </w:r>
      <w:r w:rsidR="000E7698">
        <w:t xml:space="preserve"> </w:t>
      </w:r>
    </w:p>
    <w:p w:rsidR="0058469E" w:rsidRPr="0006083E" w:rsidRDefault="0058469E" w:rsidP="0006083E">
      <w:pPr>
        <w:rPr>
          <w:i/>
        </w:rPr>
      </w:pPr>
      <w:r>
        <w:t xml:space="preserve"> “</w:t>
      </w:r>
      <w:r>
        <w:rPr>
          <w:i/>
        </w:rPr>
        <w:t xml:space="preserve">İçinizden evli olmayanları, köle ve cariyeleriniz arasından </w:t>
      </w:r>
      <w:r w:rsidR="0006083E">
        <w:rPr>
          <w:i/>
        </w:rPr>
        <w:t>evliliğe uygun olanların evlenmelerini sağlayın. Evliliğe gücü yetmeyecek bir durumdaysalar, Allah rahmeti ile onlara yardımcı olur. Allahın rahmeti geniştir. O her şeyi bilir</w:t>
      </w:r>
      <w:r w:rsidR="0006083E">
        <w:t>.</w:t>
      </w:r>
      <w:r>
        <w:rPr>
          <w:vertAlign w:val="superscript"/>
        </w:rPr>
        <w:footnoteReference w:id="52"/>
      </w:r>
    </w:p>
    <w:p w:rsidR="0058469E" w:rsidRDefault="0058469E" w:rsidP="00EC28CB">
      <w:r>
        <w:t xml:space="preserve">Allah Teâlâ Kur’ân-ı Kerim’de bu </w:t>
      </w:r>
      <w:r w:rsidR="00C03009">
        <w:t>âyet</w:t>
      </w:r>
      <w:r>
        <w:t xml:space="preserve"> ile evlenmeyi teşvik etmiştir. Evlilik, kişinin gayrimeşru yollara sapmasını önler. Zira </w:t>
      </w:r>
      <w:r w:rsidR="005C0B8D">
        <w:t>İslâm</w:t>
      </w:r>
      <w:r>
        <w:t>’ın beş temel hedefinden biri</w:t>
      </w:r>
      <w:r w:rsidR="00B44354">
        <w:t xml:space="preserve"> </w:t>
      </w:r>
      <w:r>
        <w:t>de nesli korumaktır işte bu sebepten dolayı nikâh toplumun devamı ve nesillerin sağlıklı biçimde yetişmesinde büyük rol oynar.</w:t>
      </w:r>
    </w:p>
    <w:p w:rsidR="0006083E" w:rsidRDefault="0058469E" w:rsidP="00455623">
      <w:r>
        <w:rPr>
          <w:i/>
        </w:rPr>
        <w:lastRenderedPageBreak/>
        <w:t xml:space="preserve">Kur’ân Yolu </w:t>
      </w:r>
      <w:r>
        <w:t>tefsirinin (komisyon) müelliflerine göre</w:t>
      </w:r>
      <w:r w:rsidR="00635ECC">
        <w:t xml:space="preserve"> neslin korunması konusunda s</w:t>
      </w:r>
      <w:r w:rsidR="0006083E">
        <w:t>öz konusu tedbirlerden bir diğeri</w:t>
      </w:r>
      <w:r w:rsidR="00B44354">
        <w:t xml:space="preserve"> </w:t>
      </w:r>
      <w:r w:rsidR="0006083E">
        <w:t xml:space="preserve">de zamanı gelmiş </w:t>
      </w:r>
      <w:r w:rsidR="00640B11">
        <w:t>ya da</w:t>
      </w:r>
      <w:r w:rsidR="0006083E">
        <w:t xml:space="preserve"> daha önce evlenip ayrılmş kimselerin evlenmeleri konusunda onlara yardımcı olmaktır. Tefsirciler, </w:t>
      </w:r>
      <w:r w:rsidR="00C03009">
        <w:t>âyet</w:t>
      </w:r>
      <w:r w:rsidR="0006083E">
        <w:t xml:space="preserve">lerde geçen “evlendirin” ifadesinden hareketle bu sorumluluğu velilere vermiş ve bunun sonucu </w:t>
      </w:r>
      <w:r w:rsidR="00A73300">
        <w:t>olarak da velilinin vel</w:t>
      </w:r>
      <w:r w:rsidR="00C03009">
        <w:t>âyet</w:t>
      </w:r>
      <w:r w:rsidR="00A73300">
        <w:t>i alt</w:t>
      </w:r>
      <w:r w:rsidR="0006083E">
        <w:t>ında olan kişiyi evlendirme hak ve yetkisi dahası ödevi olduğunu ifade etmişlerdir. Diğer bir nokta ise burada sadece veliler değil, genel olarak toplumun evliliğe yardımcı olmak konusunda bir ödevinin olduğudur.</w:t>
      </w:r>
      <w:r w:rsidR="00C01D5F">
        <w:rPr>
          <w:rStyle w:val="DipnotBavurusu"/>
        </w:rPr>
        <w:footnoteReference w:id="53"/>
      </w:r>
    </w:p>
    <w:p w:rsidR="0058469E" w:rsidRDefault="0006083E" w:rsidP="0006083E">
      <w:pPr>
        <w:rPr>
          <w:i/>
        </w:rPr>
      </w:pPr>
      <w:r>
        <w:rPr>
          <w:i/>
        </w:rPr>
        <w:t xml:space="preserve"> </w:t>
      </w:r>
      <w:r w:rsidR="0058469E">
        <w:rPr>
          <w:i/>
        </w:rPr>
        <w:t xml:space="preserve">“Köle ve cariyeler sahipleri izin vermedikçe evlenmeleri ‘nikâhlanmaları’ mümkün değildir. </w:t>
      </w:r>
      <w:r>
        <w:rPr>
          <w:i/>
        </w:rPr>
        <w:t xml:space="preserve">Çünkü insan olmaları yönüyle onlarında evlilik gibi doğal bir ihtiyaçlarının olabileceği için </w:t>
      </w:r>
      <w:r w:rsidR="0058469E">
        <w:rPr>
          <w:i/>
        </w:rPr>
        <w:t>Kur’ân köle ve cariyelerin sahiplerine uyarıda bulunulmuş, onların evlendirilmelerini istemiştir.”</w:t>
      </w:r>
      <w:r w:rsidR="0058469E">
        <w:rPr>
          <w:i/>
          <w:vertAlign w:val="superscript"/>
        </w:rPr>
        <w:footnoteReference w:id="54"/>
      </w:r>
    </w:p>
    <w:p w:rsidR="0058469E" w:rsidRDefault="0058469E" w:rsidP="00EC28CB">
      <w:r>
        <w:t xml:space="preserve"> Komisyon  “evlendirin” emrinin muhatabı olarak veliler ve yakından uzağa tüm ilgililerdir</w:t>
      </w:r>
      <w:r w:rsidR="00B54B80">
        <w:t>”</w:t>
      </w:r>
      <w:r>
        <w:t xml:space="preserve"> demiş, nitekim Sabuni de </w:t>
      </w:r>
      <w:r>
        <w:rPr>
          <w:i/>
        </w:rPr>
        <w:t>Ahkâm Tefsiri</w:t>
      </w:r>
      <w:r>
        <w:t xml:space="preserve"> adlı kitabında emrin muhatabıyla ilgili şu görüşlere yer vermiştir: </w:t>
      </w:r>
    </w:p>
    <w:p w:rsidR="0058469E" w:rsidRDefault="0058469E" w:rsidP="00A4583C">
      <w:r>
        <w:t>Bir kısım âlimler, “</w:t>
      </w:r>
      <w:r>
        <w:rPr>
          <w:i/>
        </w:rPr>
        <w:t>İçinizden bekârları evlendirin</w:t>
      </w:r>
      <w:r>
        <w:t xml:space="preserve">” </w:t>
      </w:r>
      <w:r w:rsidR="00C03009">
        <w:t>âyet</w:t>
      </w:r>
      <w:r>
        <w:t>inin muhatabının bütün ümmet old</w:t>
      </w:r>
      <w:r w:rsidR="0096519F">
        <w:t xml:space="preserve">uğunu ifade etmişler. Bu tercihe </w:t>
      </w:r>
      <w:r>
        <w:t xml:space="preserve">göre </w:t>
      </w:r>
      <w:r w:rsidR="00C03009">
        <w:t>âyet</w:t>
      </w:r>
      <w:r w:rsidR="0096519F">
        <w:t>in anlamı</w:t>
      </w:r>
      <w:r>
        <w:rPr>
          <w:i/>
        </w:rPr>
        <w:t>, “Ey müminler, bekâr hür erkek ve kadınları evlendirin”</w:t>
      </w:r>
      <w:r>
        <w:t xml:space="preserve"> olur. Diğer bir kısmına göre </w:t>
      </w:r>
      <w:r w:rsidR="00644DE6">
        <w:t xml:space="preserve">bu </w:t>
      </w:r>
      <w:r>
        <w:t xml:space="preserve">âyetin muhatabı </w:t>
      </w:r>
      <w:r w:rsidR="00644DE6">
        <w:t xml:space="preserve">sadece efendiler </w:t>
      </w:r>
      <w:r>
        <w:t xml:space="preserve">ve </w:t>
      </w:r>
      <w:r w:rsidR="00644DE6">
        <w:t>veliler</w:t>
      </w:r>
      <w:r>
        <w:t xml:space="preserve">dir. Bir farklı görüşe göre ise </w:t>
      </w:r>
      <w:r w:rsidR="00C03009">
        <w:t>âyet</w:t>
      </w:r>
      <w:r>
        <w:t xml:space="preserve">in muhatabı evli olmayan kimselerdir. Bu görüşlerden tercihe en şayan olan, bütün ümmetin muhatap olduğunu söyleyen görüştür. </w:t>
      </w:r>
      <w:r w:rsidR="0055676D">
        <w:t>“</w:t>
      </w:r>
      <w:r>
        <w:rPr>
          <w:i/>
        </w:rPr>
        <w:t>Evlendirin</w:t>
      </w:r>
      <w:r w:rsidR="0055676D">
        <w:rPr>
          <w:i/>
        </w:rPr>
        <w:t>”</w:t>
      </w:r>
      <w:r>
        <w:rPr>
          <w:i/>
        </w:rPr>
        <w:t xml:space="preserve"> </w:t>
      </w:r>
      <w:r w:rsidR="0055676D">
        <w:t>emri ilâhiden kastedilen</w:t>
      </w:r>
      <w:r w:rsidR="00A74FFE">
        <w:t xml:space="preserve">, sadece </w:t>
      </w:r>
      <w:r>
        <w:t>nikâh</w:t>
      </w:r>
      <w:r w:rsidR="00A74FFE">
        <w:t>ın kıyılmasını sağlamak</w:t>
      </w:r>
      <w:r>
        <w:t xml:space="preserve"> </w:t>
      </w:r>
      <w:r w:rsidR="00D459F5">
        <w:t>değil, akde (nikâh’a) giden yolları</w:t>
      </w:r>
      <w:r>
        <w:t xml:space="preserve"> hazırlamaktır. </w:t>
      </w:r>
      <w:r w:rsidR="00B62506">
        <w:t xml:space="preserve">Çünkü </w:t>
      </w:r>
      <w:r>
        <w:t xml:space="preserve">âyette bekârlığı ifade eden ‘eyama’ kelimesi, </w:t>
      </w:r>
      <w:r w:rsidR="00B62506">
        <w:t xml:space="preserve">ister küçük </w:t>
      </w:r>
      <w:r>
        <w:t xml:space="preserve">ister büyük, olsunlar bütün bekârları ifade eder. </w:t>
      </w:r>
      <w:r w:rsidR="00A61BA3">
        <w:t xml:space="preserve">Bariz bir hakikatdir </w:t>
      </w:r>
      <w:r>
        <w:t>ki yetişkin bir erkeğin velisi olamaz. Çünkü o, kendi</w:t>
      </w:r>
      <w:r w:rsidR="00C34702">
        <w:t>si üzerinde tasarruf yetkisi vardır.</w:t>
      </w:r>
      <w:r>
        <w:t xml:space="preserve"> Buna göre âyetteki ‘evlendirin’ emrinden</w:t>
      </w:r>
      <w:r w:rsidR="00A4583C">
        <w:t xml:space="preserve"> anlaşılan </w:t>
      </w:r>
      <w:r w:rsidR="00C34702">
        <w:t>mana</w:t>
      </w:r>
      <w:r>
        <w:t>, evlenenlere yardım etmek ve evliliği kolaylaştır</w:t>
      </w:r>
      <w:r w:rsidR="00A4583C">
        <w:t xml:space="preserve">ıcı </w:t>
      </w:r>
      <w:r w:rsidR="00015187">
        <w:t>imkanları sağla</w:t>
      </w:r>
      <w:r>
        <w:t>maktır. Zira Resulullah (sav), “</w:t>
      </w:r>
      <w:r>
        <w:rPr>
          <w:i/>
        </w:rPr>
        <w:t>Size dinini ve huyunu beğendiğiniz birisi geldiği zaman onu evlendirin. Eğer evlendirmezseniz yeryüzünde fitne ve fesat yayılır</w:t>
      </w:r>
      <w:r>
        <w:rPr>
          <w:vertAlign w:val="superscript"/>
        </w:rPr>
        <w:footnoteReference w:id="55"/>
      </w:r>
      <w:r>
        <w:t xml:space="preserve"> buyurmuştur.”</w:t>
      </w:r>
    </w:p>
    <w:p w:rsidR="0006083E" w:rsidRDefault="0058469E" w:rsidP="003924D0">
      <w:r>
        <w:t>Bütün bu bilgilerden anlıyoruz ki insanların namuslarını korumak amacıyla evlenmeleri teşvik edilmiş</w:t>
      </w:r>
      <w:r w:rsidR="00B54B80">
        <w:t>tir</w:t>
      </w:r>
      <w:r>
        <w:t xml:space="preserve">. Bir diğer husus (evlendirin) emri </w:t>
      </w:r>
      <w:r w:rsidR="00F90C68">
        <w:t>ilâhi</w:t>
      </w:r>
      <w:r>
        <w:t xml:space="preserve">nin muhatabı bütün </w:t>
      </w:r>
      <w:r>
        <w:lastRenderedPageBreak/>
        <w:t xml:space="preserve">ümmettir şeklindeki yorumu, hem yukarıda geçen hadisi şerifle hem de </w:t>
      </w:r>
      <w:r w:rsidR="00C03009">
        <w:t>âyet</w:t>
      </w:r>
      <w:r>
        <w:t>in siyakı destekle</w:t>
      </w:r>
      <w:r w:rsidR="00686460">
        <w:t>n</w:t>
      </w:r>
      <w:r>
        <w:t>mektedir ve bu yorumla birlikte evlenmeye engel olan yoksulluk problemi el birliği ile ortadan kaldırılmış olacak. Zira evlenmenin önündeki engellerden birisi</w:t>
      </w:r>
      <w:r w:rsidR="003924D0">
        <w:t xml:space="preserve"> </w:t>
      </w:r>
      <w:r>
        <w:t xml:space="preserve">de ekonomik sıkıntılardır.  </w:t>
      </w:r>
    </w:p>
    <w:p w:rsidR="0058469E" w:rsidRDefault="00686460" w:rsidP="003924D0">
      <w:r>
        <w:t>Buradan anlaşılıyor ki, bir m</w:t>
      </w:r>
      <w:r w:rsidR="0058469E">
        <w:t xml:space="preserve">üslüman genç evlenmek için zengin olmayı beklememelidir. Allah (cc)'a tevekkül ederek geliri az bile olsa hemen evlenmelidir. Çünkü evlilik insanların hayatını düzene sokar, daha çok gayret etmelerine ve kazanmalarına vesile olur. Zaten Allah Teâla da haramdan korunmak için evlenenlere yardım edeceğini ve lütfundan onları zengin kılacağını vaat etmektedir. </w:t>
      </w:r>
      <w:r w:rsidR="003924D0">
        <w:t>N</w:t>
      </w:r>
      <w:r w:rsidR="0058469E">
        <w:t>ikâh sadece varlıkl</w:t>
      </w:r>
      <w:r w:rsidR="00190C3E">
        <w:t xml:space="preserve">ı insanlara özgü değildir. </w:t>
      </w:r>
      <w:r w:rsidR="005C0B8D">
        <w:t>İslâm</w:t>
      </w:r>
      <w:r w:rsidR="0058469E">
        <w:t xml:space="preserve">, </w:t>
      </w:r>
      <w:r w:rsidR="0006083E">
        <w:t>toplumun geneline bütüncül bir bakışla bakar ve</w:t>
      </w:r>
      <w:r w:rsidR="0058469E">
        <w:t xml:space="preserve"> toplumun nesli ve ahlakının korunmasında fakir ve zengin ayrımı yapmaz. </w:t>
      </w:r>
      <w:r w:rsidR="004758C4">
        <w:t xml:space="preserve"> </w:t>
      </w:r>
      <w:r w:rsidR="004758C4" w:rsidRPr="009E4199">
        <w:t xml:space="preserve">Nasların bize öğrettiği diğer bir husus </w:t>
      </w:r>
      <w:r w:rsidR="005C0B8D">
        <w:t>İslâm</w:t>
      </w:r>
      <w:r w:rsidR="004758C4" w:rsidRPr="009E4199">
        <w:t xml:space="preserve"> bireyi mahatap alırken onun toplumsal yönünü</w:t>
      </w:r>
      <w:r w:rsidR="00AC1EA9">
        <w:t xml:space="preserve"> </w:t>
      </w:r>
      <w:r w:rsidR="004758C4" w:rsidRPr="009E4199">
        <w:t>de ihmal etmemiş</w:t>
      </w:r>
      <w:r w:rsidR="00656013">
        <w:t>tir</w:t>
      </w:r>
      <w:r w:rsidR="004758C4" w:rsidRPr="009E4199">
        <w:t>.</w:t>
      </w:r>
      <w:r w:rsidR="00B83DE6">
        <w:rPr>
          <w:color w:val="FF0000"/>
        </w:rPr>
        <w:t xml:space="preserve"> </w:t>
      </w:r>
      <w:r w:rsidR="0058469E">
        <w:t xml:space="preserve">Aynı </w:t>
      </w:r>
      <w:r w:rsidR="0059413E">
        <w:t>sûre</w:t>
      </w:r>
      <w:r w:rsidR="0058469E">
        <w:t xml:space="preserve">nin 33.âyeti kerimesinde Rabbimiz, her ne </w:t>
      </w:r>
      <w:r w:rsidR="0059413E">
        <w:t>sûre</w:t>
      </w:r>
      <w:r w:rsidR="0058469E">
        <w:t xml:space="preserve">tte olursa olsun iffetli olmayı emrediyor. </w:t>
      </w:r>
    </w:p>
    <w:p w:rsidR="00E524C5" w:rsidRDefault="0058469E" w:rsidP="00EC28CB">
      <w:r>
        <w:t>“</w:t>
      </w:r>
      <w:r>
        <w:rPr>
          <w:i/>
        </w:rPr>
        <w:t>Evlenme imkânı bulamayanlar, Allah lütfundan ihtiyaçlarını giderinceye kadar iffetlerini korusunla</w:t>
      </w:r>
      <w:r w:rsidR="004B5241">
        <w:rPr>
          <w:i/>
        </w:rPr>
        <w:t>r</w:t>
      </w:r>
      <w:r w:rsidR="004B5241" w:rsidRPr="004B5241">
        <w:rPr>
          <w:i/>
        </w:rPr>
        <w:t xml:space="preserve"> Bedelini ödeyerek hür olmak i</w:t>
      </w:r>
      <w:r w:rsidR="004B5241">
        <w:rPr>
          <w:i/>
        </w:rPr>
        <w:t>steyen köle ve câriyelerinizin kendilerinde hayır görürseniz</w:t>
      </w:r>
      <w:r w:rsidR="004B5241" w:rsidRPr="004B5241">
        <w:rPr>
          <w:i/>
        </w:rPr>
        <w:t xml:space="preserve"> tekliflerini kabul edin. Allah’ın size verdiği maldan da onlara verin. Namuslu yaşamak isterlerse, dünya hayatının geçici menfaatini elde etmek için câriyelerinizi fuhuş yapmaya zorlamayın. Kim onları zorlarsa bilinsin ki Allah, onların zorlanmaları sebebiyle bağışlayıcıdır, esirgeyicidir.</w:t>
      </w:r>
      <w:r>
        <w:t>”</w:t>
      </w:r>
      <w:r>
        <w:rPr>
          <w:vertAlign w:val="superscript"/>
        </w:rPr>
        <w:footnoteReference w:id="56"/>
      </w:r>
      <w:r>
        <w:t xml:space="preserve"> </w:t>
      </w:r>
    </w:p>
    <w:p w:rsidR="00062F21" w:rsidRDefault="00E14348" w:rsidP="00563070">
      <w:r>
        <w:t xml:space="preserve">Evlilik </w:t>
      </w:r>
      <w:r w:rsidR="00563070">
        <w:t>için tek</w:t>
      </w:r>
      <w:r>
        <w:t xml:space="preserve"> engel</w:t>
      </w:r>
      <w:r w:rsidR="00794A90" w:rsidRPr="00794A90">
        <w:t xml:space="preserve"> yoksulluk değildir; engel ne olursa olsun evlenme imkânı bulamayanlar cinsel ihtiyaçlarını </w:t>
      </w:r>
      <w:r w:rsidR="00A71C26">
        <w:t xml:space="preserve">haram yoldan </w:t>
      </w:r>
      <w:r w:rsidR="00794A90" w:rsidRPr="00794A90">
        <w:t xml:space="preserve">gidermeye kalkışmayacak, Allah’ın rızâsını </w:t>
      </w:r>
      <w:r w:rsidR="00563070">
        <w:t xml:space="preserve">önceleyerek nefislerinin arzularına uymayıp </w:t>
      </w:r>
      <w:r w:rsidR="00794A90" w:rsidRPr="00794A90">
        <w:t>sabredip iffetlerini koruyacaklardır.</w:t>
      </w:r>
      <w:r w:rsidR="00062F21">
        <w:rPr>
          <w:rStyle w:val="DipnotBavurusu"/>
        </w:rPr>
        <w:footnoteReference w:id="57"/>
      </w:r>
    </w:p>
    <w:p w:rsidR="0058469E" w:rsidRDefault="00E524C5" w:rsidP="00CA4014">
      <w:r w:rsidRPr="00E524C5">
        <w:t>Câ</w:t>
      </w:r>
      <w:r>
        <w:t>riyelerin fuhşa</w:t>
      </w:r>
      <w:r w:rsidRPr="00E524C5">
        <w:t xml:space="preserve"> zorlanm</w:t>
      </w:r>
      <w:r>
        <w:t>alarını yasaklamayı dileyen</w:t>
      </w:r>
      <w:r w:rsidRPr="00E524C5">
        <w:t xml:space="preserve"> Allah, bu</w:t>
      </w:r>
      <w:r w:rsidR="007850F7">
        <w:t xml:space="preserve"> konuya değinmeden köklü çözümün, </w:t>
      </w:r>
      <w:r w:rsidR="00AA29A6" w:rsidRPr="00E524C5">
        <w:t>kölelerin ve</w:t>
      </w:r>
      <w:r w:rsidRPr="00E524C5">
        <w:t xml:space="preserve"> câriyel</w:t>
      </w:r>
      <w:r w:rsidR="007850F7">
        <w:t xml:space="preserve">erin hürriyete kavuşturulmasını </w:t>
      </w:r>
      <w:r w:rsidR="00BB7DD4">
        <w:t xml:space="preserve">emrederek </w:t>
      </w:r>
      <w:r w:rsidR="00CA4014">
        <w:t xml:space="preserve">ücretini </w:t>
      </w:r>
      <w:r w:rsidR="00364AF6" w:rsidRPr="00E524C5">
        <w:t>ödemek</w:t>
      </w:r>
      <w:r w:rsidRPr="00E524C5">
        <w:t xml:space="preserve"> suretiyle hür olmak isteyen köle ve câriyelerin, mükâtebe adı </w:t>
      </w:r>
      <w:r w:rsidR="00364AF6" w:rsidRPr="00E524C5">
        <w:t>verilen bu</w:t>
      </w:r>
      <w:r w:rsidRPr="00E524C5">
        <w:t xml:space="preserve"> sözleşme </w:t>
      </w:r>
      <w:r w:rsidR="00364AF6">
        <w:t xml:space="preserve">ile </w:t>
      </w:r>
      <w:r w:rsidR="00CA4014">
        <w:t xml:space="preserve">bu isteklerinin </w:t>
      </w:r>
      <w:r w:rsidRPr="00E524C5">
        <w:t xml:space="preserve">kabul </w:t>
      </w:r>
      <w:r w:rsidR="00CA4014">
        <w:t xml:space="preserve">görmesini </w:t>
      </w:r>
      <w:r w:rsidRPr="00E524C5">
        <w:t>emrediyor</w:t>
      </w:r>
      <w:r w:rsidR="00805152">
        <w:t>.</w:t>
      </w:r>
      <w:r w:rsidR="00415955">
        <w:rPr>
          <w:rStyle w:val="DipnotBavurusu"/>
        </w:rPr>
        <w:footnoteReference w:id="58"/>
      </w:r>
      <w:r w:rsidR="00AE4384">
        <w:t xml:space="preserve"> Âyetin me</w:t>
      </w:r>
      <w:r w:rsidR="00CF5899">
        <w:t xml:space="preserve">âli ve komisyonun yorumları incelendiğinde İslâm insanın </w:t>
      </w:r>
      <w:r w:rsidR="00B2690B">
        <w:t xml:space="preserve">onur ve hatsiyetini korumayı </w:t>
      </w:r>
      <w:r w:rsidR="00B2690B">
        <w:lastRenderedPageBreak/>
        <w:t xml:space="preserve">hedeflediği ortadadır. Cahiliye devrinde </w:t>
      </w:r>
      <w:r w:rsidR="00F9579C">
        <w:t>yaygın olan fuhşu kökünden kazımak, kölel</w:t>
      </w:r>
      <w:r w:rsidR="0012724C">
        <w:t xml:space="preserve">iği aşama aşama kaldırıp bu </w:t>
      </w:r>
      <w:r w:rsidR="000C6737">
        <w:t>insanları hürriyetlerine kavuşturmak İslâmın gerçekleştirdiği büyük bir devrim</w:t>
      </w:r>
      <w:r w:rsidR="003D22EB">
        <w:t>dir.</w:t>
      </w:r>
      <w:r w:rsidR="00DE2E8D">
        <w:t xml:space="preserve"> </w:t>
      </w:r>
      <w:r w:rsidR="00F56BA5">
        <w:t>Fuhşa giden yolları kapatmanın en etkili yolu nikâhtır.</w:t>
      </w:r>
    </w:p>
    <w:p w:rsidR="00B83DE6" w:rsidRPr="00F5735F" w:rsidRDefault="0058469E" w:rsidP="00D4055A">
      <w:r>
        <w:t xml:space="preserve">Nikâhlanmanın hükmü hakkında âlimler farklı görüş beyan etmişlerdir. Bu hususta hüküm, müminin günaha düşme tehlikesinin olup olmamasına göre değişmektedir. Mezhep </w:t>
      </w:r>
      <w:r w:rsidR="0000320E">
        <w:t>imamlarının görüşleri bu</w:t>
      </w:r>
      <w:r w:rsidR="00D4055A">
        <w:t xml:space="preserve"> konuda şu</w:t>
      </w:r>
      <w:r>
        <w:t xml:space="preserve"> şekildedir: Eğer kişinin bekârlıktan dolayı din ve dünyası tehlikeye düşecekse o takdirde nikâhlanmak kesinlik kazanır. Ş</w:t>
      </w:r>
      <w:r w:rsidR="00C03009">
        <w:t>âyet</w:t>
      </w:r>
      <w:r>
        <w:t xml:space="preserve"> her iki durumda bir tehlike yoksa İmam Şafi</w:t>
      </w:r>
      <w:r w:rsidR="00D4055A">
        <w:t>î</w:t>
      </w:r>
      <w:r>
        <w:t xml:space="preserve"> bu durumda nikâh mubahtır demektedir. Malik ve Ebû Hanife müstehaptır görüş beyan etmişlerdir. </w:t>
      </w:r>
      <w:r w:rsidR="00832DF7">
        <w:t>Şafiî</w:t>
      </w:r>
      <w:r>
        <w:t xml:space="preserve"> evlenmek bir zevk tatminidir bu bakımdan yemek ve içmek gibi mubahtır demiştir</w:t>
      </w:r>
      <w:r w:rsidR="00832DF7">
        <w:t>.</w:t>
      </w:r>
      <w:r>
        <w:rPr>
          <w:vertAlign w:val="superscript"/>
        </w:rPr>
        <w:footnoteReference w:id="59"/>
      </w:r>
      <w:r>
        <w:t xml:space="preserve"> İnsanın şehevi gücü aşırı olup ve evlenmediği takdirde zinaya düşme tehlikesi varsa evlenmesi farzdır. Ancak bir kişi evlenip evlilik hukukunu yerine getiremeyeceği veya eşine zulmedeceği kesinse onun evlenmesi haramdır. Meseleye müslümanlar açısından genel olarak baktığımızda evlenmek müekket sünnettir</w:t>
      </w:r>
      <w:r w:rsidRPr="00F5735F">
        <w:t>.</w:t>
      </w:r>
      <w:r w:rsidRPr="00F5735F">
        <w:rPr>
          <w:vertAlign w:val="superscript"/>
        </w:rPr>
        <w:footnoteReference w:id="60"/>
      </w:r>
      <w:r w:rsidR="00B83DE6" w:rsidRPr="00F5735F">
        <w:t xml:space="preserve"> Yukar</w:t>
      </w:r>
      <w:r w:rsidR="00A63441">
        <w:t>ıdaki açıklamalardan anlaşılan</w:t>
      </w:r>
      <w:r w:rsidR="00B83DE6" w:rsidRPr="00F5735F">
        <w:t xml:space="preserve"> kişinin duru</w:t>
      </w:r>
      <w:r w:rsidR="00984660">
        <w:t xml:space="preserve">muna göre hükümlerin bağlayıcı olması </w:t>
      </w:r>
      <w:r w:rsidR="00B83DE6" w:rsidRPr="00F5735F">
        <w:t>farklılık arz ediyor.</w:t>
      </w:r>
      <w:r w:rsidR="00A66149">
        <w:t xml:space="preserve"> </w:t>
      </w:r>
    </w:p>
    <w:p w:rsidR="0058469E" w:rsidRDefault="0058469E" w:rsidP="00EC28CB"/>
    <w:p w:rsidR="0058469E" w:rsidRDefault="0058469E" w:rsidP="0058469E">
      <w:pPr>
        <w:pStyle w:val="Balk3"/>
      </w:pPr>
      <w:bookmarkStart w:id="42" w:name="_vx1227" w:colFirst="0" w:colLast="0"/>
      <w:bookmarkStart w:id="43" w:name="_Toc9468879"/>
      <w:bookmarkEnd w:id="42"/>
      <w:r>
        <w:t>2.1.1. Evlenme Akdinin Unsurları (İn‘ikâd Şartları)</w:t>
      </w:r>
      <w:bookmarkEnd w:id="43"/>
    </w:p>
    <w:p w:rsidR="0058469E" w:rsidRDefault="0058469E" w:rsidP="0006083E">
      <w:r>
        <w:t xml:space="preserve">Bir evlenme akdinin kurulabilmesi için ya da </w:t>
      </w:r>
      <w:r w:rsidR="0006083E">
        <w:t xml:space="preserve">oluşması için bazı şartların yerine gelmesi gerekir. Bu şartlara, </w:t>
      </w:r>
      <w:r>
        <w:t>in’ikad şartları denir. Evlilik akdinde bunlar mutlaka gereklidir. Bu unsurlar temelde iki tanedir, birincisi akıdeynin akıllı olması ik</w:t>
      </w:r>
      <w:r w:rsidR="00B5007A">
        <w:t xml:space="preserve">incisi meclis birliğidir. Bu iki temel unsura </w:t>
      </w:r>
      <w:r w:rsidR="00E372D3">
        <w:t>teallük eden</w:t>
      </w:r>
      <w:r w:rsidR="00B5007A">
        <w:t xml:space="preserve"> </w:t>
      </w:r>
      <w:r>
        <w:t xml:space="preserve">bir takım şartlar vardır. </w:t>
      </w:r>
    </w:p>
    <w:p w:rsidR="0058469E" w:rsidRDefault="0058469E" w:rsidP="00DF398B">
      <w:r>
        <w:t>Taraflar, evlenecek kişiler ve bunları</w:t>
      </w:r>
      <w:r w:rsidR="0006083E">
        <w:t>n vekili veya velisidir. Evlenebilir durumda olmak bir başka deyişle buna ehil olmak ve evliliğe engel durumlardan birisi</w:t>
      </w:r>
      <w:r w:rsidR="00DF398B">
        <w:t>nin</w:t>
      </w:r>
      <w:r w:rsidR="0006083E">
        <w:t xml:space="preserve"> </w:t>
      </w:r>
      <w:r w:rsidR="00DF398B">
        <w:t>taraflarda olmaması gerekir.</w:t>
      </w:r>
      <w:r>
        <w:rPr>
          <w:vertAlign w:val="superscript"/>
        </w:rPr>
        <w:footnoteReference w:id="61"/>
      </w:r>
      <w:r>
        <w:t xml:space="preserve"> </w:t>
      </w:r>
    </w:p>
    <w:p w:rsidR="0058469E" w:rsidRDefault="0058469E" w:rsidP="00CE6AAB">
      <w:r>
        <w:t xml:space="preserve">Kadının evlilik için mahal olması gerekir yani evlenme engelinin bulunmaması,  bu engeller </w:t>
      </w:r>
      <w:r w:rsidR="00CE6AAB">
        <w:t xml:space="preserve">sürekli </w:t>
      </w:r>
      <w:r w:rsidR="00DF398B">
        <w:t xml:space="preserve">ve geçici engeller şeklinde </w:t>
      </w:r>
      <w:r>
        <w:t>ikiye ayrılır</w:t>
      </w:r>
      <w:r w:rsidR="00CE6AAB">
        <w:t>.</w:t>
      </w:r>
      <w:r>
        <w:t xml:space="preserve"> Âyetler ışığında bu konu detaylı olarak incelenecektir.</w:t>
      </w:r>
    </w:p>
    <w:p w:rsidR="0058469E" w:rsidRDefault="0058469E" w:rsidP="00DF398B">
      <w:r>
        <w:lastRenderedPageBreak/>
        <w:t xml:space="preserve">Meclis birliği, taraflar arasında gerçekleşen irade beyanın aynı mecliste olması gerekir. Kabulden önce veya icaptan sonra araya bir fasıla girerse </w:t>
      </w:r>
      <w:r w:rsidR="00ED311E">
        <w:t>ya da</w:t>
      </w:r>
      <w:r w:rsidR="00DF398B">
        <w:t xml:space="preserve"> teklifden geri döndüğünü belli eden bir söz ya</w:t>
      </w:r>
      <w:r w:rsidR="00E95D8A">
        <w:t xml:space="preserve"> </w:t>
      </w:r>
      <w:r w:rsidR="00DF398B">
        <w:t>da davranış meydana gelirse söz konusu icap, bir başka deyişle teklif geçersiz olur</w:t>
      </w:r>
      <w:r>
        <w:t>.</w:t>
      </w:r>
      <w:r>
        <w:rPr>
          <w:vertAlign w:val="superscript"/>
        </w:rPr>
        <w:footnoteReference w:id="62"/>
      </w:r>
    </w:p>
    <w:p w:rsidR="00D96AE8" w:rsidRPr="00ED311E" w:rsidRDefault="0058469E" w:rsidP="00D96AE8">
      <w:r>
        <w:t>İfade edilen bu üç temel şartlardan birincisi evlenme ehliyeti</w:t>
      </w:r>
      <w:r w:rsidR="00970B53">
        <w:t>dir</w:t>
      </w:r>
      <w:r>
        <w:t>, bu başkalarının rıza ve onayını beklemeden evlenme yetkisi demektir. Bu ehl</w:t>
      </w:r>
      <w:r w:rsidR="00970B53">
        <w:t>iyeti</w:t>
      </w:r>
      <w:r>
        <w:t xml:space="preserve"> haiz olabilmek için akıllı ve büluğ çağına ermiş olmak gerekir bu bakımdan küçükler ve bunaklar bu şartlara sahip </w:t>
      </w:r>
      <w:r w:rsidR="00AD3965">
        <w:t>olamadıklarından dolayı eda</w:t>
      </w:r>
      <w:r>
        <w:t xml:space="preserve"> ehliyeti açısından eksiktirler ve</w:t>
      </w:r>
      <w:r w:rsidR="00DF398B">
        <w:t xml:space="preserve"> kendileri tek </w:t>
      </w:r>
      <w:r w:rsidR="00AD3965">
        <w:t>başlarına nikâh</w:t>
      </w:r>
      <w:r w:rsidR="00DF398B">
        <w:t xml:space="preserve">lanamazlar. </w:t>
      </w:r>
      <w:r w:rsidR="00D96AE8">
        <w:t>Nikâhları</w:t>
      </w:r>
      <w:r w:rsidR="00DF398B">
        <w:t xml:space="preserve"> ancak velileri tarafından sağlanabilir</w:t>
      </w:r>
      <w:r>
        <w:t>.</w:t>
      </w:r>
      <w:r>
        <w:rPr>
          <w:vertAlign w:val="superscript"/>
        </w:rPr>
        <w:footnoteReference w:id="63"/>
      </w:r>
      <w:r w:rsidR="00D96AE8">
        <w:t xml:space="preserve"> </w:t>
      </w:r>
      <w:r w:rsidR="00D96AE8" w:rsidRPr="00ED311E">
        <w:t>Akıdeynin akıllı olması, hukuk açısından mükellefiyetler yüklenmesi, lehine ve aleyhine olacak sonuçlerı bilmesi bakımından evleviyetle önemlidir. Meclis birliği akdin oluşmasında nasla sabit olup aklen</w:t>
      </w:r>
      <w:r w:rsidR="00F00105" w:rsidRPr="00ED311E">
        <w:t xml:space="preserve"> </w:t>
      </w:r>
      <w:r w:rsidR="00D96AE8" w:rsidRPr="00ED311E">
        <w:t>de işin ciddiyetine işaret etmektedir.</w:t>
      </w:r>
    </w:p>
    <w:p w:rsidR="00D96AE8" w:rsidRPr="00ED311E" w:rsidRDefault="00D96AE8" w:rsidP="00D96AE8"/>
    <w:p w:rsidR="0058469E" w:rsidRDefault="0058469E" w:rsidP="0058469E">
      <w:pPr>
        <w:pStyle w:val="Balk3"/>
      </w:pPr>
      <w:bookmarkStart w:id="44" w:name="_3fwokq0" w:colFirst="0" w:colLast="0"/>
      <w:bookmarkStart w:id="45" w:name="_Toc9468880"/>
      <w:bookmarkEnd w:id="44"/>
      <w:r>
        <w:t>2.1.2. Evlenme Akdinin Sıhhat Şartları</w:t>
      </w:r>
      <w:bookmarkEnd w:id="45"/>
    </w:p>
    <w:p w:rsidR="0058469E" w:rsidRDefault="0058469E" w:rsidP="00EC28CB">
      <w:r>
        <w:t>Hanefilerde akdin sıhhat şartları ikidir. Birinci şart akit esnasında kadın ile erkeğin evlenmelerine mani bir durum bulunmayacak. Örnek olarak kadının erkeğin mahremi olması, kadının evli olması veya iddette olması gibi durumlardır. İkinci şart, akit iki şahit şahit huzurunda gerçekleşecek ve şahitler şahitlik yapma şartlarını taşıyacaklar. Zira nikâhta ilan şarttır, ilan da iki şahidin bulunmasıdır. Şahitlerde bulunması gereken şartlar: Hürriyet,  bulûğa ermiş olmak ve akıllı olmak. İki şahit aynı anda kadın ve erkeğin dediklerini y</w:t>
      </w:r>
      <w:r w:rsidR="00327FD5">
        <w:t>ani icap ve kabulünü işitmelidirler</w:t>
      </w:r>
      <w:r>
        <w:t>.</w:t>
      </w:r>
    </w:p>
    <w:p w:rsidR="00F00105" w:rsidRPr="00ED311E" w:rsidRDefault="0058469E" w:rsidP="00F00105">
      <w:r>
        <w:t xml:space="preserve">İmam-ı Azam ve </w:t>
      </w:r>
      <w:r w:rsidR="00832DF7">
        <w:t>Şafiî</w:t>
      </w:r>
      <w:r>
        <w:t xml:space="preserve">’ye göre iki şahit ilan yerine geçer ve akit tamamdır. </w:t>
      </w:r>
      <w:r w:rsidR="0039623F">
        <w:t>İmam Malik’</w:t>
      </w:r>
      <w:r>
        <w:t>e göre ilan akdin sıhhatinin şartıdır, duhul için iki şahit lazımdı</w:t>
      </w:r>
      <w:r w:rsidR="0039623F">
        <w:t>r. Yani İmam Malik’</w:t>
      </w:r>
      <w:r>
        <w:t xml:space="preserve">e göre hem iki şahit olacak hem de ilan olacak. Hanefilerde şahitlerin erkek olma şartı yoktur; bir erkek iki kadın olabilir. </w:t>
      </w:r>
      <w:r w:rsidR="00832DF7">
        <w:t>Şafiî</w:t>
      </w:r>
      <w:r>
        <w:t>’de şarttır.</w:t>
      </w:r>
      <w:r>
        <w:rPr>
          <w:vertAlign w:val="superscript"/>
        </w:rPr>
        <w:footnoteReference w:id="64"/>
      </w:r>
      <w:r>
        <w:t xml:space="preserve"> Bu hususta ittifak edilen şartlar iki tanedir birincisi akıllı olmak ikincisi buluğ çağına gelmiş olmak zira buluğ çağına gelmemiş olan kişinin şahitliği kabul edilmez. Ancak ihtilaf edilen vasıflar</w:t>
      </w:r>
      <w:r w:rsidR="007E343B">
        <w:t xml:space="preserve"> </w:t>
      </w:r>
      <w:r>
        <w:t xml:space="preserve">da vardır, bunlar şahidin erkek olması İmam </w:t>
      </w:r>
      <w:r w:rsidR="00832DF7">
        <w:t>Şafiî</w:t>
      </w:r>
      <w:r>
        <w:t xml:space="preserve">, Malik ve </w:t>
      </w:r>
      <w:r w:rsidR="00B359A2">
        <w:t>Ahmed b.</w:t>
      </w:r>
      <w:r w:rsidR="007E343B">
        <w:t xml:space="preserve"> </w:t>
      </w:r>
      <w:r w:rsidR="00774D22">
        <w:t>Hanbel</w:t>
      </w:r>
      <w:r>
        <w:t xml:space="preserve"> kısasta ve </w:t>
      </w:r>
      <w:r>
        <w:lastRenderedPageBreak/>
        <w:t>hadlerde</w:t>
      </w:r>
      <w:r w:rsidR="0090052D">
        <w:t>ki benzer şekilde burada</w:t>
      </w:r>
      <w:r w:rsidR="00DF398B">
        <w:t>da şahidin erkek olmasının şart olduğunu söylemişlerdir.</w:t>
      </w:r>
      <w:r>
        <w:t xml:space="preserve"> İkincisi hürriyet İmam </w:t>
      </w:r>
      <w:r w:rsidR="00B359A2">
        <w:t>Ahmed b.</w:t>
      </w:r>
      <w:r w:rsidR="0090052D">
        <w:t xml:space="preserve"> </w:t>
      </w:r>
      <w:r w:rsidR="00774D22">
        <w:t>Hanbel</w:t>
      </w:r>
      <w:r w:rsidR="00E35DE4">
        <w:t>’</w:t>
      </w:r>
      <w:r>
        <w:t>e göre kölenin şahitliği muteber değildir. Üçüncüsü adalet yani dini açıdan iyi ahlaklı kimse olması ancak İmam Ebû Hanife ye göre fasıklık ehliyete zarar ve</w:t>
      </w:r>
      <w:r w:rsidR="00E35DE4">
        <w:t xml:space="preserve">rmez. Dördüncüsü müslüman </w:t>
      </w:r>
      <w:r>
        <w:t>olmak</w:t>
      </w:r>
      <w:r w:rsidR="00E35DE4">
        <w:t>,</w:t>
      </w:r>
      <w:r>
        <w:t xml:space="preserve"> ancak kadın ehli kitaptan olunca İmam Ebû Hanife ye göre şahit ehli kitap olabilir </w:t>
      </w:r>
      <w:r w:rsidR="00832DF7">
        <w:t>Şafiî</w:t>
      </w:r>
      <w:r>
        <w:t xml:space="preserve"> bunu kabul etmemiştir.</w:t>
      </w:r>
      <w:r>
        <w:rPr>
          <w:vertAlign w:val="superscript"/>
        </w:rPr>
        <w:footnoteReference w:id="65"/>
      </w:r>
      <w:r>
        <w:t xml:space="preserve"> Nikâhta sıhhat şartlarından birisi ihmal edildiğinde Hanefilere göre nikâh fasit </w:t>
      </w:r>
      <w:r w:rsidRPr="00EC28CB">
        <w:t xml:space="preserve">olur ancak cumhura göre bu akit batıldır. </w:t>
      </w:r>
      <w:r w:rsidR="006623C8">
        <w:t>Hanefilerde batıl</w:t>
      </w:r>
      <w:r w:rsidR="00F00105" w:rsidRPr="00ED311E">
        <w:t xml:space="preserve"> fasit ayrımı sadece muamelatta vardır.</w:t>
      </w:r>
      <w:r w:rsidR="00D91F22">
        <w:rPr>
          <w:rStyle w:val="DipnotBavurusu"/>
        </w:rPr>
        <w:footnoteReference w:id="66"/>
      </w:r>
      <w:r w:rsidR="00F00105" w:rsidRPr="00ED311E">
        <w:t xml:space="preserve"> Bunun anlamı ihmal edilen şart yerine getirilirse eksik olan durum tam olur yani sahih olur.</w:t>
      </w:r>
    </w:p>
    <w:p w:rsidR="0058469E" w:rsidRPr="00EC28CB" w:rsidRDefault="0058469E" w:rsidP="00DF398B"/>
    <w:p w:rsidR="0058469E" w:rsidRDefault="0058469E" w:rsidP="0058469E">
      <w:pPr>
        <w:pStyle w:val="Balk3"/>
      </w:pPr>
      <w:bookmarkStart w:id="46" w:name="_1v1yuxt" w:colFirst="0" w:colLast="0"/>
      <w:bookmarkStart w:id="47" w:name="_Toc9468881"/>
      <w:bookmarkEnd w:id="46"/>
      <w:r>
        <w:t>2.1.3. Evlenme Akdinin Nefaz Şartları</w:t>
      </w:r>
      <w:bookmarkEnd w:id="47"/>
    </w:p>
    <w:p w:rsidR="0058469E" w:rsidRDefault="0058469E" w:rsidP="00AA3CE7">
      <w:r>
        <w:t>Nefaz; evliliğin ifası, gerçekleşmesinin şartları demektir. Evlilik akdini ya karı koca kendileri yaparlar veya her ikisi de vekil tayin ederler ya da biri vekil tayin eder biri kendisi olur. Diğer bir ihtimal de ehliyetlerindeki herhangi bir noksanlıktan dolayı bunların velileri yapar.</w:t>
      </w:r>
    </w:p>
    <w:p w:rsidR="0058469E" w:rsidRDefault="0058469E" w:rsidP="00AA3CE7">
      <w:pPr>
        <w:rPr>
          <w:i/>
        </w:rPr>
      </w:pPr>
      <w:r>
        <w:rPr>
          <w:i/>
        </w:rPr>
        <w:t>“Evlilik akdini kendileri yapar veya vekilleri yaparsa son ihtimal kendi, diğeri vekil tayin ederse bu üç durumda da akideyn de şu üç şartın bulunması gerekir;”</w:t>
      </w:r>
    </w:p>
    <w:p w:rsidR="0058469E" w:rsidRDefault="0058469E" w:rsidP="00AA3CE7">
      <w:r>
        <w:t xml:space="preserve">1. Hürriyet sahibi olmak </w:t>
      </w:r>
    </w:p>
    <w:p w:rsidR="0058469E" w:rsidRDefault="0058469E" w:rsidP="00DF398B">
      <w:r>
        <w:t xml:space="preserve">2. </w:t>
      </w:r>
      <w:r w:rsidR="00DF398B">
        <w:t>Bulüğ, yetişkinlik dönemine ulaşmış olmak.</w:t>
      </w:r>
      <w:r>
        <w:t xml:space="preserve"> </w:t>
      </w:r>
    </w:p>
    <w:p w:rsidR="0058469E" w:rsidRDefault="0058469E" w:rsidP="00AA3CE7">
      <w:r>
        <w:t>3. Akıllı olmaktır.</w:t>
      </w:r>
    </w:p>
    <w:p w:rsidR="0058469E" w:rsidRDefault="0058469E" w:rsidP="002C71A3">
      <w:r>
        <w:t>Eğer akideynin ikisi veya herhangi biri bu şartlardan birini kaybeder de akdi kendileri veya vekilleri yaparsa; bu durumda akdin caiz olabilmesi için velinin icazeti şarttır. Eğer erkek köle olur veya kadın cariye</w:t>
      </w:r>
      <w:r w:rsidR="00C55EB8">
        <w:t xml:space="preserve"> olursa; bunların nikâh akdi </w:t>
      </w:r>
      <w:r>
        <w:t>yapmaları veya</w:t>
      </w:r>
      <w:r w:rsidR="00B9427F">
        <w:t xml:space="preserve"> akit </w:t>
      </w:r>
      <w:r w:rsidR="00254750">
        <w:t>için vekil</w:t>
      </w:r>
      <w:r>
        <w:t xml:space="preserve"> tayin etmeleri anca</w:t>
      </w:r>
      <w:r w:rsidR="00254750">
        <w:t>k efendilerinin izniyle olur</w:t>
      </w:r>
      <w:r>
        <w:t>. Eğer efendileri izin vermezse yaptıkları bu akit geçerli olmaz. Mümeyyiz çocuğun yaptığı akit de böyledir. Zira bu akitlerde za</w:t>
      </w:r>
      <w:r w:rsidR="00254750">
        <w:t>rar ve menfaat arasında ihtimal</w:t>
      </w:r>
      <w:r>
        <w:t xml:space="preserve"> söz konusudur, bu sebeple ehliyeti noksan olanların yapmış oldukları tasarruflar ancak velilerinin veya efendilerinin izni ile geçerli olur. </w:t>
      </w:r>
      <w:r w:rsidR="002C71A3">
        <w:t>E</w:t>
      </w:r>
      <w:r>
        <w:t xml:space="preserve">rkek ve kadın </w:t>
      </w:r>
      <w:r w:rsidR="002C71A3">
        <w:t>gerekli şartlar</w:t>
      </w:r>
      <w:r w:rsidR="0031504C">
        <w:t xml:space="preserve">ı haiz oldukları </w:t>
      </w:r>
      <w:r>
        <w:t xml:space="preserve">halde, akdi kendileri </w:t>
      </w:r>
      <w:r>
        <w:lastRenderedPageBreak/>
        <w:t>yapmamış da fuzuli bir şahıs akdi yapmış ise, bu akdin geçerli olması akdi yapmaya yetkili olan erkek veya kadın veya da onların vekillerinin icazetine bağlıdır.</w:t>
      </w:r>
      <w:r>
        <w:rPr>
          <w:vertAlign w:val="superscript"/>
        </w:rPr>
        <w:footnoteReference w:id="67"/>
      </w:r>
      <w:r>
        <w:t xml:space="preserve"> Akideyn nef</w:t>
      </w:r>
      <w:r w:rsidR="00422754">
        <w:t>az şartlarını taşımadığı takdir</w:t>
      </w:r>
      <w:r>
        <w:t>de yaptıkları akit velilerinin iznine mevkuftur.  Bu akit geçerlilik kazanabilmesi için velinin onayı şarttır. Yani veli onay verdikten sonra nafiz olur geçerlilik kazanır.</w:t>
      </w:r>
      <w:r>
        <w:rPr>
          <w:vertAlign w:val="superscript"/>
        </w:rPr>
        <w:footnoteReference w:id="68"/>
      </w:r>
      <w:r>
        <w:t xml:space="preserve"> </w:t>
      </w:r>
      <w:r w:rsidR="00663C7E">
        <w:t>Aksi takdirde velilerin izni olmadan yapılan zifaf zina hükmündedir.</w:t>
      </w:r>
      <w:r w:rsidR="00CB62A1">
        <w:t xml:space="preserve"> </w:t>
      </w:r>
    </w:p>
    <w:p w:rsidR="00F82AAF" w:rsidRDefault="00F82AAF" w:rsidP="002C71A3"/>
    <w:p w:rsidR="0058469E" w:rsidRDefault="0058469E" w:rsidP="0058469E">
      <w:pPr>
        <w:pStyle w:val="Balk3"/>
      </w:pPr>
      <w:bookmarkStart w:id="48" w:name="_4f1mdlm" w:colFirst="0" w:colLast="0"/>
      <w:bookmarkStart w:id="49" w:name="_Toc9468882"/>
      <w:bookmarkEnd w:id="48"/>
      <w:r>
        <w:t>2.1.4. Evlenme Akdinin Lüzum Şartları</w:t>
      </w:r>
      <w:bookmarkEnd w:id="49"/>
    </w:p>
    <w:p w:rsidR="0058469E" w:rsidRDefault="0058469E" w:rsidP="0088747F">
      <w:r>
        <w:t>Lüzum; evliliğin gereklilik şartlarıdır. Evlilik akdini</w:t>
      </w:r>
      <w:r w:rsidR="003C723B">
        <w:t>; akıdeynin bizzat kendileri ve</w:t>
      </w:r>
      <w:r>
        <w:t>ya vekilleri</w:t>
      </w:r>
      <w:r w:rsidR="003C723B">
        <w:t>,</w:t>
      </w:r>
      <w:r>
        <w:t xml:space="preserve"> ya da velileri yapar. Eğer akdi akideyn kendileri yaparsa (Nefaz şartlarını taşıyan) bu akdin lüzumu için; erkekte ayrı bir şart yoktur. Kadın için iki şart vardır: Kocanın kadına denk olması gerekir; </w:t>
      </w:r>
      <w:r w:rsidR="003C723B">
        <w:t xml:space="preserve">ikinci şart olarak </w:t>
      </w:r>
      <w:r>
        <w:t xml:space="preserve">kadının mehri, misilden az olmaması gerekir; bu iki durumda da veliler razı olurlarsa nikâh lazım olur, eğer razı olmazlar ise </w:t>
      </w:r>
      <w:r w:rsidR="00DF398B">
        <w:t>söz konusu duruma itiraz e</w:t>
      </w:r>
      <w:r w:rsidR="0088747F">
        <w:t>dip</w:t>
      </w:r>
      <w:r w:rsidR="00DF398B">
        <w:t xml:space="preserve"> fe</w:t>
      </w:r>
      <w:r w:rsidR="00BB0919">
        <w:t>shettirme</w:t>
      </w:r>
      <w:r>
        <w:t xml:space="preserve"> hakları</w:t>
      </w:r>
      <w:r w:rsidR="00DF398B">
        <w:t xml:space="preserve"> da</w:t>
      </w:r>
      <w:r>
        <w:t xml:space="preserve"> vardır. Eğer ki akdi karı-kocanın velileri yapmışsa ve bu veli de baba veya dede ise; evlilik akdinin lazım olması için başka şart aranmaz. Çocukların bulûğdan önce veya sonra itiraz hakları yoktur. Zira baba ve dede velilerin en merhametlisi ve en şefkatli olanlarıdır. Çocukların haklarını en iyi koruyacak olanlar onlardır. Eğer akdi yapan veliler baba ve dededen başkası ise; bu da baba ve dedenin olmaması durumunda olur; kendisi yerine velilik yapılan kişinin itiraz etme ve nikâhın feshini isteme hakkı vardır.</w:t>
      </w:r>
      <w:r>
        <w:rPr>
          <w:vertAlign w:val="superscript"/>
        </w:rPr>
        <w:footnoteReference w:id="69"/>
      </w:r>
      <w:r>
        <w:t xml:space="preserve"> Ancak bu hakkı vel</w:t>
      </w:r>
      <w:r w:rsidR="00C03009">
        <w:t>âyet</w:t>
      </w:r>
      <w:r>
        <w:t xml:space="preserve"> sebebi ortadan kalktıktan sonra kullanabilir. Mesela; çocuk ise bul</w:t>
      </w:r>
      <w:r w:rsidR="00CF69E0">
        <w:t>uğa erdiğinde kullanır ki buna “Hıyâr-ı bulûğ”</w:t>
      </w:r>
      <w:r w:rsidR="009063B0">
        <w:rPr>
          <w:rStyle w:val="DipnotBavurusu"/>
        </w:rPr>
        <w:footnoteReference w:id="70"/>
      </w:r>
      <w:r>
        <w:t xml:space="preserve"> denir. Akdin lazım olması için mehri misil ve denkliğin olması esastır. Bunlardan birinin olması durumunda akit gayri lazım olur. Gerek veli gerek kadın bunlardan birinin bulunmadığı takdirde kadıya başvurarak akdi fesh ettirebilir.</w:t>
      </w:r>
    </w:p>
    <w:p w:rsidR="0058469E" w:rsidRDefault="0058469E" w:rsidP="0058469E">
      <w:pPr>
        <w:pStyle w:val="Balk3"/>
      </w:pPr>
      <w:bookmarkStart w:id="50" w:name="_2u6wntf" w:colFirst="0" w:colLast="0"/>
      <w:bookmarkStart w:id="51" w:name="_Toc9468883"/>
      <w:bookmarkEnd w:id="50"/>
      <w:r>
        <w:lastRenderedPageBreak/>
        <w:t>2.1.5. Sahih Evliliğin Sonuçları</w:t>
      </w:r>
      <w:bookmarkEnd w:id="51"/>
    </w:p>
    <w:p w:rsidR="0058469E" w:rsidRDefault="0058469E" w:rsidP="0058469E">
      <w:pPr>
        <w:pStyle w:val="Balk4"/>
      </w:pPr>
      <w:bookmarkStart w:id="52" w:name="_19c6y18" w:colFirst="0" w:colLast="0"/>
      <w:bookmarkStart w:id="53" w:name="_Toc9468884"/>
      <w:bookmarkEnd w:id="52"/>
      <w:r>
        <w:t>2.1.5.1. Kocanın karısına karşı vazifeleri:</w:t>
      </w:r>
      <w:bookmarkEnd w:id="53"/>
    </w:p>
    <w:p w:rsidR="0058469E" w:rsidRDefault="0058469E" w:rsidP="005F0A9A">
      <w:pPr>
        <w:pStyle w:val="Normal1"/>
        <w:numPr>
          <w:ilvl w:val="0"/>
          <w:numId w:val="2"/>
        </w:numPr>
        <w:spacing w:before="120" w:after="280"/>
        <w:ind w:left="1134" w:hanging="425"/>
      </w:pPr>
      <w:r>
        <w:t xml:space="preserve">Mehir </w:t>
      </w:r>
    </w:p>
    <w:p w:rsidR="0058469E" w:rsidRDefault="0058469E" w:rsidP="005F0A9A">
      <w:pPr>
        <w:pStyle w:val="Normal1"/>
        <w:numPr>
          <w:ilvl w:val="0"/>
          <w:numId w:val="2"/>
        </w:numPr>
        <w:spacing w:before="120" w:after="280"/>
        <w:ind w:left="1134" w:hanging="425"/>
      </w:pPr>
      <w:r>
        <w:t>Nafaka; Yemek, Giysi, Mesken</w:t>
      </w:r>
    </w:p>
    <w:p w:rsidR="0058469E" w:rsidRDefault="00AA0BAD" w:rsidP="005F0A9A">
      <w:pPr>
        <w:pStyle w:val="Normal1"/>
        <w:numPr>
          <w:ilvl w:val="0"/>
          <w:numId w:val="2"/>
        </w:numPr>
        <w:spacing w:before="120" w:after="280"/>
        <w:ind w:left="1134" w:hanging="425"/>
      </w:pPr>
      <w:r>
        <w:t xml:space="preserve">Çok </w:t>
      </w:r>
      <w:r w:rsidR="0058469E">
        <w:t>evlilik var ise eşler arasında adalet</w:t>
      </w:r>
    </w:p>
    <w:p w:rsidR="0058469E" w:rsidRDefault="0058469E" w:rsidP="005F0A9A">
      <w:pPr>
        <w:pStyle w:val="Normal1"/>
        <w:numPr>
          <w:ilvl w:val="0"/>
          <w:numId w:val="2"/>
        </w:numPr>
        <w:spacing w:before="120" w:after="280"/>
        <w:ind w:left="1134" w:hanging="425"/>
      </w:pPr>
      <w:r>
        <w:t xml:space="preserve">Fiili ve kavli açıdan eziyet etmemek </w:t>
      </w:r>
    </w:p>
    <w:p w:rsidR="00F82AAF" w:rsidRDefault="00F82AAF" w:rsidP="00F82AAF">
      <w:pPr>
        <w:pStyle w:val="Normal1"/>
        <w:spacing w:before="120" w:after="280"/>
        <w:ind w:left="927" w:firstLine="0"/>
      </w:pPr>
    </w:p>
    <w:p w:rsidR="0058469E" w:rsidRDefault="0058469E" w:rsidP="00946AFB">
      <w:pPr>
        <w:pStyle w:val="Balk4"/>
      </w:pPr>
      <w:bookmarkStart w:id="54" w:name="_3tbugp1" w:colFirst="0" w:colLast="0"/>
      <w:bookmarkStart w:id="55" w:name="_Toc9468885"/>
      <w:bookmarkEnd w:id="54"/>
      <w:r>
        <w:t>2.1.5.2. Karının Kocasına Karşı Vazifeleri:</w:t>
      </w:r>
      <w:bookmarkEnd w:id="55"/>
    </w:p>
    <w:p w:rsidR="0058469E" w:rsidRDefault="0058469E" w:rsidP="005F0A9A">
      <w:pPr>
        <w:pStyle w:val="ListeParagraf"/>
        <w:numPr>
          <w:ilvl w:val="0"/>
          <w:numId w:val="4"/>
        </w:numPr>
        <w:ind w:hanging="578"/>
      </w:pPr>
      <w:r>
        <w:t xml:space="preserve">Kocanın Evinde Ona </w:t>
      </w:r>
      <w:r w:rsidR="00DF398B">
        <w:t>İtaat Etmesi. Bunu da üç başlık altında toplayabiliriz:</w:t>
      </w:r>
    </w:p>
    <w:p w:rsidR="0058469E" w:rsidRDefault="0058469E" w:rsidP="005F0A9A">
      <w:pPr>
        <w:pStyle w:val="ListeParagraf"/>
        <w:numPr>
          <w:ilvl w:val="0"/>
          <w:numId w:val="5"/>
        </w:numPr>
        <w:ind w:left="1134" w:hanging="141"/>
      </w:pPr>
      <w:r>
        <w:t>Hazırlanan ev örfen uygun olacak</w:t>
      </w:r>
      <w:r w:rsidR="00626531">
        <w:t>.</w:t>
      </w:r>
    </w:p>
    <w:p w:rsidR="0058469E" w:rsidRDefault="0058469E" w:rsidP="005F0A9A">
      <w:pPr>
        <w:pStyle w:val="ListeParagraf"/>
        <w:numPr>
          <w:ilvl w:val="0"/>
          <w:numId w:val="5"/>
        </w:numPr>
        <w:ind w:left="1418" w:hanging="425"/>
      </w:pPr>
      <w:r>
        <w:t>Mehrin peşin olanını almış olacak</w:t>
      </w:r>
      <w:r w:rsidR="00626531">
        <w:t>.</w:t>
      </w:r>
    </w:p>
    <w:p w:rsidR="0058469E" w:rsidRDefault="0058469E" w:rsidP="005F0A9A">
      <w:pPr>
        <w:pStyle w:val="ListeParagraf"/>
        <w:numPr>
          <w:ilvl w:val="0"/>
          <w:numId w:val="5"/>
        </w:numPr>
        <w:ind w:left="1418" w:hanging="425"/>
      </w:pPr>
      <w:r>
        <w:t>Erkeğin kadının malını ve nefsini emniyete alması lazım</w:t>
      </w:r>
      <w:r w:rsidR="00626531">
        <w:t>.</w:t>
      </w:r>
    </w:p>
    <w:p w:rsidR="0058469E" w:rsidRDefault="0058469E" w:rsidP="005F0A9A">
      <w:pPr>
        <w:pStyle w:val="ListeParagraf"/>
        <w:numPr>
          <w:ilvl w:val="0"/>
          <w:numId w:val="4"/>
        </w:numPr>
        <w:ind w:left="0" w:firstLine="709"/>
      </w:pPr>
      <w:r>
        <w:t>Kadının izinsiz evden çıkmaması lazım. Dinin cevaz verdiği durumlarda çıkabilir.</w:t>
      </w:r>
    </w:p>
    <w:p w:rsidR="006069ED" w:rsidRDefault="0058469E" w:rsidP="005F0A9A">
      <w:pPr>
        <w:pStyle w:val="ListeParagraf"/>
        <w:numPr>
          <w:ilvl w:val="0"/>
          <w:numId w:val="4"/>
        </w:numPr>
        <w:ind w:hanging="578"/>
      </w:pPr>
      <w:r>
        <w:t>Dine uygun konularda kocasının isteklerini yerine getirmesi</w:t>
      </w:r>
      <w:r w:rsidR="00626531">
        <w:t>.</w:t>
      </w:r>
    </w:p>
    <w:p w:rsidR="0058469E" w:rsidRDefault="0058469E" w:rsidP="005F0A9A">
      <w:pPr>
        <w:pStyle w:val="ListeParagraf"/>
        <w:numPr>
          <w:ilvl w:val="0"/>
          <w:numId w:val="4"/>
        </w:numPr>
        <w:ind w:left="0" w:firstLine="709"/>
      </w:pPr>
      <w:r>
        <w:t>Dinin salahiyet verdiği konularda kocasının te’dîb hakkını kabul etmek; te’dîb: Uyarı, nasihat, yatak ayırma, dini öğretme vb. hukuki sonuçlar ortaya çıkar.</w:t>
      </w:r>
      <w:r>
        <w:rPr>
          <w:vertAlign w:val="superscript"/>
        </w:rPr>
        <w:footnoteReference w:id="71"/>
      </w:r>
    </w:p>
    <w:p w:rsidR="00F82AAF" w:rsidRDefault="00F82AAF" w:rsidP="00F82AAF">
      <w:pPr>
        <w:ind w:left="1069" w:firstLine="0"/>
      </w:pPr>
    </w:p>
    <w:p w:rsidR="0058469E" w:rsidRDefault="0058469E" w:rsidP="00946AFB">
      <w:pPr>
        <w:pStyle w:val="Balk4"/>
      </w:pPr>
      <w:bookmarkStart w:id="56" w:name="_28h4qwu" w:colFirst="0" w:colLast="0"/>
      <w:bookmarkStart w:id="57" w:name="_Toc9468886"/>
      <w:bookmarkEnd w:id="56"/>
      <w:r>
        <w:t>2.1.5.3. Ortak Sorumluluklar</w:t>
      </w:r>
      <w:bookmarkEnd w:id="57"/>
    </w:p>
    <w:p w:rsidR="0058469E" w:rsidRDefault="00626531" w:rsidP="005F0A9A">
      <w:pPr>
        <w:pStyle w:val="ListeParagraf"/>
        <w:numPr>
          <w:ilvl w:val="0"/>
          <w:numId w:val="3"/>
        </w:numPr>
        <w:ind w:hanging="720"/>
      </w:pPr>
      <w:r>
        <w:t>Çocukların nesebi sabit olur.</w:t>
      </w:r>
    </w:p>
    <w:p w:rsidR="0058469E" w:rsidRDefault="0058469E" w:rsidP="005F0A9A">
      <w:pPr>
        <w:pStyle w:val="ListeParagraf"/>
        <w:numPr>
          <w:ilvl w:val="0"/>
          <w:numId w:val="3"/>
        </w:numPr>
        <w:ind w:hanging="720"/>
      </w:pPr>
      <w:r>
        <w:t>Birbirlerine varis olurlar, aralarında din birliği varsa</w:t>
      </w:r>
      <w:r w:rsidR="00626531">
        <w:t>.</w:t>
      </w:r>
    </w:p>
    <w:p w:rsidR="0058469E" w:rsidRDefault="0058469E" w:rsidP="005F0A9A">
      <w:pPr>
        <w:pStyle w:val="ListeParagraf"/>
        <w:numPr>
          <w:ilvl w:val="0"/>
          <w:numId w:val="3"/>
        </w:numPr>
        <w:ind w:hanging="720"/>
      </w:pPr>
      <w:r>
        <w:t>Hürmeti musahara sabit o</w:t>
      </w:r>
      <w:r w:rsidR="00626531">
        <w:t>lur, evlilik ile sabit olan nikâ</w:t>
      </w:r>
      <w:r>
        <w:t>h manileri oluşur</w:t>
      </w:r>
      <w:r w:rsidR="00626531">
        <w:t>.</w:t>
      </w:r>
    </w:p>
    <w:p w:rsidR="00EC28CB" w:rsidRDefault="0058469E" w:rsidP="005F0A9A">
      <w:pPr>
        <w:pStyle w:val="ListeParagraf"/>
        <w:numPr>
          <w:ilvl w:val="0"/>
          <w:numId w:val="3"/>
        </w:numPr>
        <w:ind w:left="0" w:firstLine="709"/>
      </w:pPr>
      <w:r>
        <w:t>Dinin helal kıldığı sınır ve ölçüler dairesinde birinin diğerinden istifade; hayız nifas vb. durumlar hariç.</w:t>
      </w:r>
    </w:p>
    <w:p w:rsidR="0058469E" w:rsidRDefault="0058469E" w:rsidP="005F0A9A">
      <w:pPr>
        <w:pStyle w:val="ListeParagraf"/>
        <w:numPr>
          <w:ilvl w:val="0"/>
          <w:numId w:val="3"/>
        </w:numPr>
        <w:ind w:left="0" w:firstLine="709"/>
      </w:pPr>
      <w:r>
        <w:lastRenderedPageBreak/>
        <w:t>Aralarında iyi geçim; hayata beraber göğüs germek, mutluluğu-üzüntüyü paylaşmak, gibi karşılıklı vazifeler vardır.</w:t>
      </w:r>
      <w:r>
        <w:rPr>
          <w:vertAlign w:val="superscript"/>
        </w:rPr>
        <w:footnoteReference w:id="72"/>
      </w:r>
    </w:p>
    <w:p w:rsidR="00F82AAF" w:rsidRDefault="00F82AAF" w:rsidP="00F82AAF">
      <w:pPr>
        <w:pStyle w:val="ListeParagraf"/>
        <w:ind w:left="1429" w:firstLine="0"/>
      </w:pPr>
    </w:p>
    <w:p w:rsidR="0058469E" w:rsidRDefault="0058469E" w:rsidP="00946AFB">
      <w:pPr>
        <w:pStyle w:val="Balk3"/>
      </w:pPr>
      <w:bookmarkStart w:id="58" w:name="_nmf14n" w:colFirst="0" w:colLast="0"/>
      <w:bookmarkStart w:id="59" w:name="_Toc9468887"/>
      <w:bookmarkEnd w:id="58"/>
      <w:r>
        <w:t>2.1.6. Mevkuf Akdin Sonuçları</w:t>
      </w:r>
      <w:bookmarkEnd w:id="59"/>
    </w:p>
    <w:p w:rsidR="0058469E" w:rsidRDefault="0058469E" w:rsidP="00402095">
      <w:r>
        <w:t xml:space="preserve">Mevkuf akit icazete/onaya bağlıdır. Bu akit icazetten önce hiçbir sonuç doğurmaz. Eğer icazetten önce zifaf olmuş ise; bu masiyet olur ve fasit </w:t>
      </w:r>
      <w:r w:rsidR="00402095">
        <w:t xml:space="preserve">akdin </w:t>
      </w:r>
      <w:r>
        <w:t>sonuçları geçerlidir. Eğer retten sonra olsa zina olur.</w:t>
      </w:r>
    </w:p>
    <w:p w:rsidR="0058469E" w:rsidRDefault="0058469E" w:rsidP="006069ED">
      <w:r>
        <w:t>Köle, matuh, mümeyyiz çocuk akit yapmış veya şartlarını taşıyan yakın veli varken uzak veli akit yapmış ve icazet/onay gelmemiş, bu durumda eğer önce zifaf olur sonra da onay gelirse akit sahihe döner ve devam eder, ret gelirse ayrılırlar ancak şu sonuçlar doğar;</w:t>
      </w:r>
    </w:p>
    <w:p w:rsidR="0058469E" w:rsidRPr="00AA3CE7" w:rsidRDefault="0058469E" w:rsidP="005F0A9A">
      <w:pPr>
        <w:pStyle w:val="ListeParagraf"/>
        <w:numPr>
          <w:ilvl w:val="0"/>
          <w:numId w:val="6"/>
        </w:numPr>
        <w:ind w:left="993" w:hanging="284"/>
      </w:pPr>
      <w:r w:rsidRPr="00AA3CE7">
        <w:t>Had düşer</w:t>
      </w:r>
      <w:r w:rsidR="00EF47F6">
        <w:t>.</w:t>
      </w:r>
    </w:p>
    <w:p w:rsidR="0058469E" w:rsidRPr="00AA3CE7" w:rsidRDefault="0058469E" w:rsidP="005F0A9A">
      <w:pPr>
        <w:pStyle w:val="ListeParagraf"/>
        <w:numPr>
          <w:ilvl w:val="0"/>
          <w:numId w:val="6"/>
        </w:numPr>
        <w:ind w:hanging="1451"/>
      </w:pPr>
      <w:r w:rsidRPr="00AA3CE7">
        <w:t>Doğacak çocuğun nesebi sabit olur</w:t>
      </w:r>
      <w:r w:rsidR="00EF47F6">
        <w:t>.</w:t>
      </w:r>
    </w:p>
    <w:p w:rsidR="0058469E" w:rsidRPr="00AA3CE7" w:rsidRDefault="0058469E" w:rsidP="005F0A9A">
      <w:pPr>
        <w:pStyle w:val="ListeParagraf"/>
        <w:numPr>
          <w:ilvl w:val="0"/>
          <w:numId w:val="6"/>
        </w:numPr>
        <w:ind w:hanging="1451"/>
      </w:pPr>
      <w:r w:rsidRPr="00AA3CE7">
        <w:t>Kadın iddet bekler ve koca iddette kadının nafakasını karşılar</w:t>
      </w:r>
      <w:r w:rsidR="00EF47F6">
        <w:t>.</w:t>
      </w:r>
    </w:p>
    <w:p w:rsidR="0058469E" w:rsidRPr="00AA3CE7" w:rsidRDefault="0058469E" w:rsidP="005F0A9A">
      <w:pPr>
        <w:pStyle w:val="ListeParagraf"/>
        <w:numPr>
          <w:ilvl w:val="0"/>
          <w:numId w:val="6"/>
        </w:numPr>
        <w:ind w:left="0" w:firstLine="709"/>
      </w:pPr>
      <w:r w:rsidRPr="00AA3CE7">
        <w:t>M</w:t>
      </w:r>
      <w:r w:rsidR="0061733F">
        <w:t xml:space="preserve">ehri misilden, bir başka deyişle yani emsallerine verilen mehir miktarından azı gerekir. Aynı şekilde </w:t>
      </w:r>
      <w:r w:rsidRPr="00AA3CE7">
        <w:t xml:space="preserve">mehri müsemmadan </w:t>
      </w:r>
      <w:r w:rsidR="0061733F">
        <w:t xml:space="preserve">da </w:t>
      </w:r>
      <w:r w:rsidRPr="00AA3CE7">
        <w:t>azı gerekir</w:t>
      </w:r>
      <w:r w:rsidR="00EF47F6">
        <w:t>.</w:t>
      </w:r>
    </w:p>
    <w:p w:rsidR="0058469E" w:rsidRPr="00AA3CE7" w:rsidRDefault="00EF47F6" w:rsidP="005F0A9A">
      <w:pPr>
        <w:pStyle w:val="ListeParagraf"/>
        <w:numPr>
          <w:ilvl w:val="0"/>
          <w:numId w:val="6"/>
        </w:numPr>
        <w:ind w:hanging="1451"/>
      </w:pPr>
      <w:r>
        <w:t>Hürmeti müsahera gerçekleşir.</w:t>
      </w:r>
    </w:p>
    <w:p w:rsidR="0058469E" w:rsidRDefault="0058469E" w:rsidP="005F0A9A">
      <w:pPr>
        <w:pStyle w:val="ListeParagraf"/>
        <w:numPr>
          <w:ilvl w:val="0"/>
          <w:numId w:val="6"/>
        </w:numPr>
        <w:ind w:hanging="1451"/>
      </w:pPr>
      <w:r w:rsidRPr="00AA3CE7">
        <w:t>Kadın kocaya mirasçı olmaz, ancak doğan çocuk mirasçı olur.</w:t>
      </w:r>
    </w:p>
    <w:p w:rsidR="00F82AAF" w:rsidRPr="00AA3CE7" w:rsidRDefault="00F82AAF" w:rsidP="00F82AAF">
      <w:pPr>
        <w:pStyle w:val="ListeParagraf"/>
        <w:ind w:left="1429" w:firstLine="0"/>
      </w:pPr>
    </w:p>
    <w:p w:rsidR="0058469E" w:rsidRDefault="0058469E" w:rsidP="00946AFB">
      <w:pPr>
        <w:pStyle w:val="Balk3"/>
      </w:pPr>
      <w:bookmarkStart w:id="60" w:name="_37m2jsg" w:colFirst="0" w:colLast="0"/>
      <w:bookmarkStart w:id="61" w:name="_Toc9468888"/>
      <w:bookmarkEnd w:id="60"/>
      <w:r>
        <w:t>2.1.7. Fasit Evliliğin Sonuçları</w:t>
      </w:r>
      <w:bookmarkEnd w:id="61"/>
    </w:p>
    <w:p w:rsidR="0058469E" w:rsidRDefault="0058469E" w:rsidP="0061733F">
      <w:r>
        <w:t xml:space="preserve">Evlilik akdi şahitsiz yapılırsa, muvakkat/belli süre için yapılırsa, erkek beşinci eşi almışsa, hanımının mahremini almışsa, evli bir kadını </w:t>
      </w:r>
      <w:r w:rsidR="0061733F">
        <w:t>evli olduğunu bilmeden almışsa</w:t>
      </w:r>
      <w:r>
        <w:t xml:space="preserve">, (eğer biliyorlarsa akit batıl olur) bu durumlarda evlilik </w:t>
      </w:r>
      <w:r w:rsidR="000E3D71">
        <w:t>akdi Ebû Hanife’ye göre fasit, c</w:t>
      </w:r>
      <w:r>
        <w:t>umhura göre batıldır.</w:t>
      </w:r>
      <w:r w:rsidR="00A75DEC">
        <w:rPr>
          <w:rStyle w:val="DipnotBavurusu"/>
        </w:rPr>
        <w:footnoteReference w:id="73"/>
      </w:r>
    </w:p>
    <w:p w:rsidR="0058469E" w:rsidRDefault="0058469E" w:rsidP="00946AFB">
      <w:pPr>
        <w:pStyle w:val="Balk4"/>
      </w:pPr>
      <w:bookmarkStart w:id="62" w:name="_1mrcu09" w:colFirst="0" w:colLast="0"/>
      <w:bookmarkStart w:id="63" w:name="_Toc9468889"/>
      <w:bookmarkEnd w:id="62"/>
      <w:r>
        <w:lastRenderedPageBreak/>
        <w:t>2.1.7.1. Fasit Evlilik Şu Sonuçları Doğurur:</w:t>
      </w:r>
      <w:bookmarkEnd w:id="63"/>
    </w:p>
    <w:p w:rsidR="0058469E" w:rsidRDefault="0058469E" w:rsidP="00AA3CE7">
      <w:r>
        <w:t>Ya kendileri ya da mahkeme ayırır. Bilenin mahkemeye haber vermesi vaciptir. Eğer zifaf olmadan ayrılmışlar veya mahkeme ayırmış ise hiçbir sonuç doğurmaz. Zifaf varsa da ayrılırlar. Zifaf masiyettir. Hâkim ta’zir cezası verebilir</w:t>
      </w:r>
      <w:r w:rsidR="0061733F">
        <w:t>.</w:t>
      </w:r>
    </w:p>
    <w:p w:rsidR="0058469E" w:rsidRPr="00AA3CE7" w:rsidRDefault="0058469E" w:rsidP="00223A30">
      <w:pPr>
        <w:pStyle w:val="ListeParagraf"/>
        <w:numPr>
          <w:ilvl w:val="0"/>
          <w:numId w:val="11"/>
        </w:numPr>
        <w:ind w:hanging="720"/>
      </w:pPr>
      <w:r w:rsidRPr="00AA3CE7">
        <w:t>Çocuk varsa nesep sabit olur</w:t>
      </w:r>
      <w:r w:rsidR="00EF47F6">
        <w:t>.</w:t>
      </w:r>
    </w:p>
    <w:p w:rsidR="0058469E" w:rsidRPr="00AA3CE7" w:rsidRDefault="0058469E" w:rsidP="00223A30">
      <w:pPr>
        <w:pStyle w:val="ListeParagraf"/>
        <w:numPr>
          <w:ilvl w:val="0"/>
          <w:numId w:val="11"/>
        </w:numPr>
        <w:ind w:hanging="720"/>
      </w:pPr>
      <w:r w:rsidRPr="00AA3CE7">
        <w:t>Kadın iddet bekler, iddette nafaka gerekir</w:t>
      </w:r>
      <w:r w:rsidR="00EF47F6">
        <w:t>.</w:t>
      </w:r>
    </w:p>
    <w:p w:rsidR="0058469E" w:rsidRPr="00AA3CE7" w:rsidRDefault="0058469E" w:rsidP="00223A30">
      <w:pPr>
        <w:pStyle w:val="ListeParagraf"/>
        <w:numPr>
          <w:ilvl w:val="0"/>
          <w:numId w:val="11"/>
        </w:numPr>
        <w:ind w:hanging="720"/>
      </w:pPr>
      <w:r w:rsidRPr="00AA3CE7">
        <w:t>Hürmeti müsahera meydana gelir</w:t>
      </w:r>
      <w:r w:rsidR="00EF47F6">
        <w:t>.</w:t>
      </w:r>
    </w:p>
    <w:p w:rsidR="0058469E" w:rsidRPr="00AA3CE7" w:rsidRDefault="0061733F" w:rsidP="00223A30">
      <w:pPr>
        <w:pStyle w:val="ListeParagraf"/>
        <w:numPr>
          <w:ilvl w:val="0"/>
          <w:numId w:val="11"/>
        </w:numPr>
        <w:ind w:left="0" w:firstLine="709"/>
      </w:pPr>
      <w:r w:rsidRPr="00AA3CE7">
        <w:t>M</w:t>
      </w:r>
      <w:r w:rsidR="000E3D71">
        <w:t>ehir konuşulmamışsa, me</w:t>
      </w:r>
      <w:r>
        <w:t>hri misilden, bir başka deyişle yani emsalleri</w:t>
      </w:r>
      <w:r w:rsidR="000E3D71">
        <w:t>ne verilen mehir gerekir. Mehir</w:t>
      </w:r>
      <w:r>
        <w:t xml:space="preserve"> müsemma (adı konmuş, konuşulmuş) ise hangisi daha az ise o lazım olur.</w:t>
      </w:r>
    </w:p>
    <w:p w:rsidR="0058469E" w:rsidRDefault="0058469E" w:rsidP="00223A30">
      <w:pPr>
        <w:pStyle w:val="Normal1"/>
        <w:numPr>
          <w:ilvl w:val="0"/>
          <w:numId w:val="11"/>
        </w:numPr>
        <w:spacing w:before="120" w:after="280"/>
        <w:ind w:hanging="720"/>
      </w:pPr>
      <w:r w:rsidRPr="00AA3CE7">
        <w:t>Nafaka, mirasçı olma, faydalanma ve kocaya itaat sabit olmaz</w:t>
      </w:r>
      <w:r w:rsidR="00AA3CE7">
        <w:t xml:space="preserve">. </w:t>
      </w:r>
      <w:r w:rsidRPr="00AA3CE7">
        <w:rPr>
          <w:vertAlign w:val="superscript"/>
        </w:rPr>
        <w:footnoteReference w:id="74"/>
      </w:r>
    </w:p>
    <w:p w:rsidR="000B51EB" w:rsidRDefault="000B51EB" w:rsidP="000B51EB">
      <w:pPr>
        <w:pStyle w:val="Balk4"/>
        <w:spacing w:before="0"/>
        <w:ind w:firstLine="0"/>
        <w:rPr>
          <w:rFonts w:eastAsia="Times New Roman" w:cs="Times New Roman"/>
          <w:b w:val="0"/>
          <w:bCs w:val="0"/>
          <w:iCs w:val="0"/>
          <w:color w:val="auto"/>
          <w:szCs w:val="24"/>
        </w:rPr>
      </w:pPr>
      <w:bookmarkStart w:id="64" w:name="_46r0co2" w:colFirst="0" w:colLast="0"/>
      <w:bookmarkStart w:id="65" w:name="_Toc9468890"/>
      <w:bookmarkEnd w:id="64"/>
    </w:p>
    <w:p w:rsidR="0058469E" w:rsidRDefault="0058469E" w:rsidP="000B51EB">
      <w:pPr>
        <w:pStyle w:val="Balk4"/>
        <w:spacing w:before="0"/>
        <w:ind w:firstLine="708"/>
      </w:pPr>
      <w:r>
        <w:t>2.1.7.2. Batıl Akit Şu Sonuçları Doğurur:</w:t>
      </w:r>
      <w:bookmarkEnd w:id="65"/>
    </w:p>
    <w:p w:rsidR="0058469E" w:rsidRDefault="0058469E" w:rsidP="005F0A9A">
      <w:pPr>
        <w:pStyle w:val="ListeParagraf"/>
        <w:numPr>
          <w:ilvl w:val="0"/>
          <w:numId w:val="10"/>
        </w:numPr>
        <w:ind w:left="0" w:firstLine="709"/>
      </w:pPr>
      <w:r>
        <w:t>Duhulden önce bir sonuç doğurmaz. Duhul olursa</w:t>
      </w:r>
      <w:r w:rsidRPr="00AA3CE7">
        <w:rPr>
          <w:b/>
        </w:rPr>
        <w:t xml:space="preserve"> </w:t>
      </w:r>
      <w:r>
        <w:t>bu zina mesabesindedir. Akit şüphesi olması nedeniyle Ebû Hanefi'ye göre had düşer.</w:t>
      </w:r>
      <w:r w:rsidRPr="00AA3CE7">
        <w:rPr>
          <w:b/>
        </w:rPr>
        <w:t xml:space="preserve"> </w:t>
      </w:r>
      <w:r>
        <w:t>Diğer üç mezhep ve Sahibeyn’e göre eğer haram olduğunu biliyorlarsa had uygulanır.</w:t>
      </w:r>
    </w:p>
    <w:p w:rsidR="0058469E" w:rsidRDefault="00E31C22" w:rsidP="005F0A9A">
      <w:pPr>
        <w:pStyle w:val="ListeParagraf"/>
        <w:numPr>
          <w:ilvl w:val="0"/>
          <w:numId w:val="10"/>
        </w:numPr>
        <w:ind w:left="0" w:firstLine="709"/>
      </w:pPr>
      <w:r>
        <w:t>Kadın iddet beklemez.</w:t>
      </w:r>
    </w:p>
    <w:p w:rsidR="0058469E" w:rsidRDefault="00E31C22" w:rsidP="005F0A9A">
      <w:pPr>
        <w:pStyle w:val="ListeParagraf"/>
        <w:numPr>
          <w:ilvl w:val="0"/>
          <w:numId w:val="10"/>
        </w:numPr>
        <w:ind w:left="0" w:firstLine="709"/>
      </w:pPr>
      <w:r>
        <w:t>Nesep sabit olmaz.</w:t>
      </w:r>
    </w:p>
    <w:p w:rsidR="0058469E" w:rsidRDefault="00E31C22" w:rsidP="005F0A9A">
      <w:pPr>
        <w:pStyle w:val="ListeParagraf"/>
        <w:numPr>
          <w:ilvl w:val="0"/>
          <w:numId w:val="10"/>
        </w:numPr>
        <w:ind w:left="0" w:firstLine="709"/>
      </w:pPr>
      <w:r>
        <w:t>Mirasçı olmazlar.</w:t>
      </w:r>
    </w:p>
    <w:p w:rsidR="0058469E" w:rsidRDefault="00E31C22" w:rsidP="005F0A9A">
      <w:pPr>
        <w:pStyle w:val="ListeParagraf"/>
        <w:numPr>
          <w:ilvl w:val="0"/>
          <w:numId w:val="10"/>
        </w:numPr>
        <w:ind w:left="0" w:firstLine="709"/>
      </w:pPr>
      <w:r>
        <w:t>Mehir gerekmez.</w:t>
      </w:r>
    </w:p>
    <w:p w:rsidR="0058469E" w:rsidRDefault="0058469E" w:rsidP="005F0A9A">
      <w:pPr>
        <w:pStyle w:val="ListeParagraf"/>
        <w:numPr>
          <w:ilvl w:val="0"/>
          <w:numId w:val="10"/>
        </w:numPr>
        <w:ind w:left="0" w:firstLine="709"/>
      </w:pPr>
      <w:r>
        <w:t>N</w:t>
      </w:r>
      <w:r w:rsidR="00E31C22">
        <w:t>afaka ve itaat da yoktur.</w:t>
      </w:r>
    </w:p>
    <w:p w:rsidR="0058469E" w:rsidRDefault="0058469E" w:rsidP="005F0A9A">
      <w:pPr>
        <w:pStyle w:val="ListeParagraf"/>
        <w:numPr>
          <w:ilvl w:val="0"/>
          <w:numId w:val="10"/>
        </w:numPr>
        <w:ind w:left="0" w:firstLine="709"/>
      </w:pPr>
      <w:r>
        <w:t>Zina ile hürmeti müsahera sabit olur diyenlere göre hürmeti müsahera sabit olur.</w:t>
      </w:r>
      <w:r w:rsidR="00221475">
        <w:rPr>
          <w:rStyle w:val="DipnotBavurusu"/>
        </w:rPr>
        <w:footnoteReference w:id="75"/>
      </w:r>
    </w:p>
    <w:p w:rsidR="000B51EB" w:rsidRDefault="000B51EB" w:rsidP="000B51EB">
      <w:pPr>
        <w:pStyle w:val="ListeParagraf"/>
        <w:ind w:firstLine="0"/>
      </w:pPr>
    </w:p>
    <w:p w:rsidR="0058469E" w:rsidRDefault="0058469E" w:rsidP="0061733F">
      <w:pPr>
        <w:pStyle w:val="Balk3"/>
      </w:pPr>
      <w:bookmarkStart w:id="66" w:name="_2lwamvv" w:colFirst="0" w:colLast="0"/>
      <w:bookmarkStart w:id="67" w:name="_Toc9468891"/>
      <w:bookmarkEnd w:id="66"/>
      <w:r>
        <w:t xml:space="preserve">2.1.8. </w:t>
      </w:r>
      <w:r w:rsidR="0061733F">
        <w:t>Geçersiz Sayılan</w:t>
      </w:r>
      <w:r>
        <w:t xml:space="preserve"> Nikâh Çeşitleri</w:t>
      </w:r>
      <w:bookmarkEnd w:id="67"/>
    </w:p>
    <w:p w:rsidR="0058469E" w:rsidRDefault="0061733F" w:rsidP="0061733F">
      <w:pPr>
        <w:pStyle w:val="Normal1"/>
      </w:pPr>
      <w:r>
        <w:t>Nikâhta batıl ve fasit ayrımını, yukarıda geçtiğ</w:t>
      </w:r>
      <w:r w:rsidR="00866FEB">
        <w:t>i gibi sadece Hanefiler yapmakta</w:t>
      </w:r>
      <w:r>
        <w:t>dı</w:t>
      </w:r>
      <w:r w:rsidR="00063E48">
        <w:t>rlar. Burada sahih</w:t>
      </w:r>
      <w:r>
        <w:t xml:space="preserve"> olmayan </w:t>
      </w:r>
      <w:r w:rsidR="0039157E">
        <w:t>nikâhları</w:t>
      </w:r>
      <w:r>
        <w:t xml:space="preserve"> kısa olarak ele alacağız.</w:t>
      </w:r>
    </w:p>
    <w:p w:rsidR="0058469E" w:rsidRDefault="0058469E" w:rsidP="00946AFB">
      <w:pPr>
        <w:pStyle w:val="Balk4"/>
      </w:pPr>
      <w:bookmarkStart w:id="68" w:name="_111kx3o" w:colFirst="0" w:colLast="0"/>
      <w:bookmarkStart w:id="69" w:name="_Toc9468892"/>
      <w:bookmarkEnd w:id="68"/>
      <w:r>
        <w:lastRenderedPageBreak/>
        <w:t>2.1.8.1. Şigar Nikâhı</w:t>
      </w:r>
      <w:bookmarkEnd w:id="69"/>
    </w:p>
    <w:p w:rsidR="00CE12F6" w:rsidRDefault="00CE12F6" w:rsidP="00745BFF">
      <w:bookmarkStart w:id="70" w:name="_3l18frh" w:colFirst="0" w:colLast="0"/>
      <w:bookmarkEnd w:id="70"/>
      <w:r>
        <w:t xml:space="preserve">Şigar nikâhı; iki kadını velilerinin mehir olmadan birbirlerine </w:t>
      </w:r>
      <w:r w:rsidR="0039157E">
        <w:t>nikâhlamaları</w:t>
      </w:r>
      <w:r>
        <w:t xml:space="preserve"> anlamına gelmektedir.</w:t>
      </w:r>
      <w:r w:rsidR="00B05C3B">
        <w:rPr>
          <w:rStyle w:val="DipnotBavurusu"/>
        </w:rPr>
        <w:footnoteReference w:id="76"/>
      </w:r>
      <w:r>
        <w:t xml:space="preserve">  Fakihlerin geneli böyle bir </w:t>
      </w:r>
      <w:r w:rsidR="0039157E">
        <w:t>nikâhı</w:t>
      </w:r>
      <w:r>
        <w:t xml:space="preserve">, </w:t>
      </w:r>
      <w:r w:rsidR="006D0030">
        <w:t>Hz.</w:t>
      </w:r>
      <w:r>
        <w:t xml:space="preserve"> Peygamberin </w:t>
      </w:r>
      <w:r w:rsidR="005C0B8D">
        <w:t>İslâm</w:t>
      </w:r>
      <w:r>
        <w:t>’da şigar olmadığına dair ifade ettiği hadisinden</w:t>
      </w:r>
      <w:r w:rsidR="00745BFF">
        <w:rPr>
          <w:vertAlign w:val="superscript"/>
        </w:rPr>
        <w:t xml:space="preserve"> </w:t>
      </w:r>
      <w:r>
        <w:t xml:space="preserve">hareketle geçersiz saymışlardır. </w:t>
      </w:r>
    </w:p>
    <w:p w:rsidR="00CE12F6" w:rsidRDefault="00CE12F6" w:rsidP="00CE12F6">
      <w:r>
        <w:t xml:space="preserve"> Bu tür bir </w:t>
      </w:r>
      <w:r w:rsidR="0039157E">
        <w:t>nikâhta</w:t>
      </w:r>
      <w:r>
        <w:t xml:space="preserve"> kadının </w:t>
      </w:r>
      <w:r w:rsidR="0039157E">
        <w:t>nikâhtaki</w:t>
      </w:r>
      <w:r>
        <w:t xml:space="preserve"> temel bir hakkı olan mehir hakkı elinden alınmaktadır. Hanefiler böyle bir durumda mehri misli gerekli görerek söz konusu akdin şeklinin değiştirmek </w:t>
      </w:r>
      <w:r w:rsidR="0059413E">
        <w:t>sûre</w:t>
      </w:r>
      <w:r>
        <w:t>tiyle geçerli sayılabileceğini söylemişlerdir. İmamı Şafi</w:t>
      </w:r>
      <w:r w:rsidR="00063E48">
        <w:t>î</w:t>
      </w:r>
      <w:r>
        <w:t xml:space="preserve"> ise söz konusu hadisten hareketle, </w:t>
      </w:r>
      <w:r w:rsidR="0039157E">
        <w:t>nikâhın</w:t>
      </w:r>
      <w:r>
        <w:t xml:space="preserve"> şigar olduğu bilindiği sürece o </w:t>
      </w:r>
      <w:r w:rsidR="0039157E">
        <w:t>nikâhın</w:t>
      </w:r>
      <w:r>
        <w:t xml:space="preserve"> feshe</w:t>
      </w:r>
      <w:r w:rsidR="00063E48">
        <w:t>dilmesi vaciptir demiştir. İmam</w:t>
      </w:r>
      <w:r>
        <w:t xml:space="preserve"> Malik bu </w:t>
      </w:r>
      <w:r w:rsidR="00565AB1">
        <w:t>nikâhın</w:t>
      </w:r>
      <w:r>
        <w:t xml:space="preserve"> zifaf meydana gelmediyse iptal edileceği görüşündedir</w:t>
      </w:r>
      <w:r w:rsidR="002F2DFC">
        <w:t>. Yine İmam</w:t>
      </w:r>
      <w:r>
        <w:t xml:space="preserve"> Malikte</w:t>
      </w:r>
      <w:r w:rsidR="002F2DFC">
        <w:t>n</w:t>
      </w:r>
      <w:r>
        <w:t xml:space="preserve"> gelen diğer bir görüşe göre, zifafın olup olmadığına bakılmaksızın mutlak olarak bu </w:t>
      </w:r>
      <w:r w:rsidR="0039157E">
        <w:t>nikâhın</w:t>
      </w:r>
      <w:r>
        <w:t xml:space="preserve"> iptal edilmesi gerekir. </w:t>
      </w:r>
      <w:r>
        <w:rPr>
          <w:vertAlign w:val="superscript"/>
        </w:rPr>
        <w:footnoteReference w:id="77"/>
      </w:r>
    </w:p>
    <w:p w:rsidR="00CE12F6" w:rsidRDefault="00CE12F6" w:rsidP="00CE12F6">
      <w:r>
        <w:t xml:space="preserve">Hanefiler bu </w:t>
      </w:r>
      <w:r w:rsidR="0039157E">
        <w:t>nikâh</w:t>
      </w:r>
      <w:r>
        <w:t xml:space="preserve"> için </w:t>
      </w:r>
      <w:r w:rsidR="005C0B8D">
        <w:t>İslâm</w:t>
      </w:r>
      <w:r>
        <w:t xml:space="preserve"> öncesi var olan </w:t>
      </w:r>
      <w:r w:rsidR="0039157E">
        <w:t>nikâh</w:t>
      </w:r>
      <w:r>
        <w:t xml:space="preserve"> türlerinden bir </w:t>
      </w:r>
      <w:r w:rsidR="0039157E">
        <w:t>nikâhtır</w:t>
      </w:r>
      <w:r>
        <w:t xml:space="preserve"> demiştir. Bir başka deyişle kişi evlenirken mehir vermek durumunda kalmaması için, kendi vel</w:t>
      </w:r>
      <w:r w:rsidR="00C03009">
        <w:t>âyet</w:t>
      </w:r>
      <w:r>
        <w:t xml:space="preserve">indeki kadını, almak istediği kadının velisine vermekte böylelikle mehirden kurtulmaktadır. Böyle bir durumda kadına emsallerinin mehri verilirse, birbirlerinin yerine bedel olmak durumundan çıkmış olurlar. Kadının mehri verildiğinde, yasağa sebep olan illet ortadan kalktığı için </w:t>
      </w:r>
      <w:r w:rsidR="0039157E">
        <w:t>nikâh</w:t>
      </w:r>
      <w:r>
        <w:t xml:space="preserve"> caiz olur. Diğer bir nokta ise burada fesat durumu </w:t>
      </w:r>
      <w:r w:rsidR="0039157E">
        <w:t>nikâhın</w:t>
      </w:r>
      <w:r>
        <w:t xml:space="preserve"> şartında vardır. </w:t>
      </w:r>
      <w:r w:rsidR="0039157E">
        <w:t>Nikâh</w:t>
      </w:r>
      <w:r>
        <w:t xml:space="preserve"> akdi ise şarttaki bir fesattan dolayı geçersiz olmaz. Bu </w:t>
      </w:r>
      <w:r w:rsidR="00722378">
        <w:t>nikâha</w:t>
      </w:r>
      <w:r>
        <w:t xml:space="preserve"> halk arasında berdel </w:t>
      </w:r>
      <w:r w:rsidR="00722378">
        <w:t>nikâhı</w:t>
      </w:r>
      <w:r>
        <w:t xml:space="preserve"> da denildiği görülmektedir.</w:t>
      </w:r>
    </w:p>
    <w:p w:rsidR="000B51EB" w:rsidRDefault="000B51EB" w:rsidP="00CE12F6"/>
    <w:p w:rsidR="0058469E" w:rsidRDefault="0058469E" w:rsidP="00946AFB">
      <w:pPr>
        <w:pStyle w:val="Balk4"/>
      </w:pPr>
      <w:bookmarkStart w:id="71" w:name="_Toc9468893"/>
      <w:r>
        <w:t>2.1.8.2. Mut‘a Nikâhı</w:t>
      </w:r>
      <w:bookmarkEnd w:id="71"/>
    </w:p>
    <w:p w:rsidR="00CE12F6" w:rsidRDefault="0058469E" w:rsidP="00F07F5E">
      <w:r w:rsidRPr="00AA3CE7">
        <w:t xml:space="preserve">Bir </w:t>
      </w:r>
      <w:r w:rsidR="00CE12F6">
        <w:t>adamın</w:t>
      </w:r>
      <w:r w:rsidRPr="00AA3CE7">
        <w:t xml:space="preserve"> </w:t>
      </w:r>
      <w:r w:rsidR="00CE12F6">
        <w:t>kendisiyle evlenmesinde bir sakınca olmayan bir kadın</w:t>
      </w:r>
      <w:r w:rsidR="00565AB1">
        <w:t xml:space="preserve">a, onun rızası </w:t>
      </w:r>
      <w:r w:rsidR="00722378">
        <w:t>dâhilinde</w:t>
      </w:r>
      <w:r w:rsidR="00565AB1">
        <w:t xml:space="preserve"> belli bir ücret</w:t>
      </w:r>
      <w:r w:rsidR="009E70ED">
        <w:t>le anlaşarak ondan faydalanmayı</w:t>
      </w:r>
      <w:r w:rsidR="00565AB1">
        <w:t xml:space="preserve"> istemesi ve kadının da bunu kabul etmesi ile oluşan bir </w:t>
      </w:r>
      <w:r w:rsidR="00722378">
        <w:t>nikâh</w:t>
      </w:r>
      <w:r w:rsidR="00565AB1">
        <w:t xml:space="preserve"> türüdür.</w:t>
      </w:r>
      <w:r w:rsidR="009664A1">
        <w:rPr>
          <w:rStyle w:val="DipnotBavurusu"/>
        </w:rPr>
        <w:footnoteReference w:id="78"/>
      </w:r>
      <w:r w:rsidR="00565AB1">
        <w:t xml:space="preserve"> Süresi belli olan </w:t>
      </w:r>
      <w:r w:rsidR="00722378">
        <w:t>nikâh</w:t>
      </w:r>
      <w:r w:rsidR="00565AB1">
        <w:t xml:space="preserve"> “</w:t>
      </w:r>
      <w:r w:rsidR="00722378">
        <w:t>nikâhı</w:t>
      </w:r>
      <w:r w:rsidR="00565AB1">
        <w:t xml:space="preserve"> muvakkat” ile aynı anlama geldiğini söyleyenler olsa da bu ikisi arasında bazı farklılıklar söz konusudur. Muvakkat olan </w:t>
      </w:r>
      <w:r w:rsidR="00722378">
        <w:t>nikâh</w:t>
      </w:r>
      <w:r w:rsidR="00565AB1">
        <w:t xml:space="preserve">, şahitlerin yanında bizzat bir süre kaydıyla yapılan </w:t>
      </w:r>
      <w:r w:rsidR="00722378">
        <w:lastRenderedPageBreak/>
        <w:t>nikâhtır</w:t>
      </w:r>
      <w:r w:rsidR="00565AB1">
        <w:t xml:space="preserve">. Mut’a </w:t>
      </w:r>
      <w:r w:rsidR="00722378">
        <w:t>nikâhında</w:t>
      </w:r>
      <w:r w:rsidR="00565AB1">
        <w:t xml:space="preserve"> ise mut’a, faydalanma, kadından cinsel olarak faydalanma gibi sözler kullanılarak bu </w:t>
      </w:r>
      <w:r w:rsidR="00722378">
        <w:t>nikâh</w:t>
      </w:r>
      <w:r w:rsidR="00565AB1">
        <w:t xml:space="preserve"> kıyılır. Burada ayrıca her hangi bir sürenin zikredilmesi </w:t>
      </w:r>
      <w:r w:rsidR="00722378">
        <w:t>ya da</w:t>
      </w:r>
      <w:r w:rsidR="00565AB1">
        <w:t xml:space="preserve"> şahitlerin huzunda olması gibi şartlar yoktur. Sahabelerin geneli ve dört mezhep her iki nikâhında geçersiz olduğu konusunda hemfikirdirler.</w:t>
      </w:r>
      <w:r w:rsidR="00565AB1">
        <w:rPr>
          <w:vertAlign w:val="superscript"/>
        </w:rPr>
        <w:footnoteReference w:id="79"/>
      </w:r>
    </w:p>
    <w:p w:rsidR="00565AB1" w:rsidRDefault="00565AB1" w:rsidP="00565AB1">
      <w:r>
        <w:t xml:space="preserve">Muvakkat </w:t>
      </w:r>
      <w:r w:rsidR="00722378">
        <w:t>nikâhı</w:t>
      </w:r>
      <w:r w:rsidR="009E70ED">
        <w:t xml:space="preserve"> İmam</w:t>
      </w:r>
      <w:r>
        <w:t xml:space="preserve"> Züfer sahih görmüştür. Buna gerekçe olarak ise buradaki </w:t>
      </w:r>
      <w:r w:rsidR="005B0693">
        <w:t>fesadın nikâhın şarta teallük e</w:t>
      </w:r>
      <w:r>
        <w:t xml:space="preserve">den bir fesat olduğu bunun ise </w:t>
      </w:r>
      <w:r w:rsidR="00722378">
        <w:t>nikâhı</w:t>
      </w:r>
      <w:r>
        <w:t xml:space="preserve"> etkilemeyeceğini söylemiştir. Ona göre </w:t>
      </w:r>
      <w:r w:rsidR="00722378">
        <w:t>nikâh</w:t>
      </w:r>
      <w:r>
        <w:t xml:space="preserve"> sahih, zaman belirleme şartı ise geçersizdir. Şardın fesadı ile akit batıl olmaz. Nikâh geçerli olmuş, şart geçersiz olmuştur. Böylelikle </w:t>
      </w:r>
      <w:r w:rsidR="00722378">
        <w:t>nikâh</w:t>
      </w:r>
      <w:r>
        <w:t xml:space="preserve"> süresiz </w:t>
      </w:r>
      <w:r w:rsidR="00722378">
        <w:t>nikâh</w:t>
      </w:r>
      <w:r w:rsidR="005B0693">
        <w:t xml:space="preserve">a </w:t>
      </w:r>
      <w:r>
        <w:t>dön</w:t>
      </w:r>
      <w:r w:rsidR="005B0693">
        <w:t>üş</w:t>
      </w:r>
      <w:r>
        <w:t>müştür.</w:t>
      </w:r>
    </w:p>
    <w:p w:rsidR="00565AB1" w:rsidRDefault="00565AB1" w:rsidP="00565AB1">
      <w:r>
        <w:t xml:space="preserve"> Fakihlerin geneline göre muvakkat ve müt’a aynı anlama gelmektedir. Zira akitlerde dikkat edilmesi gereken şey lafızlar değil, onlarla kast edilen manalardır. </w:t>
      </w:r>
      <w:r w:rsidR="00F07F5E">
        <w:t xml:space="preserve"> </w:t>
      </w:r>
      <w:r w:rsidR="00722378">
        <w:t>Âlimlerin</w:t>
      </w:r>
      <w:r w:rsidR="00F07F5E">
        <w:t xml:space="preserve"> çoğunluğuna (cumhura) göre mut’a </w:t>
      </w:r>
      <w:r w:rsidR="00722378">
        <w:t>nikâhının</w:t>
      </w:r>
      <w:r w:rsidR="00F07F5E">
        <w:t xml:space="preserve"> haram olması Kur’an, Sünnet ve İcma ile sabittir.</w:t>
      </w:r>
      <w:r>
        <w:t xml:space="preserve"> </w:t>
      </w:r>
    </w:p>
    <w:p w:rsidR="00F07F5E" w:rsidRDefault="0058469E" w:rsidP="00565AB1">
      <w:pPr>
        <w:rPr>
          <w:color w:val="000000" w:themeColor="text1"/>
        </w:rPr>
      </w:pPr>
      <w:r>
        <w:t xml:space="preserve"> </w:t>
      </w:r>
      <w:r>
        <w:rPr>
          <w:i/>
        </w:rPr>
        <w:t xml:space="preserve">“Bunlardan başkasını namuslu olmak ve zina etmemek </w:t>
      </w:r>
      <w:r w:rsidRPr="006069ED">
        <w:rPr>
          <w:i/>
          <w:color w:val="000000" w:themeColor="text1"/>
        </w:rPr>
        <w:t>üzere mallarınızla (mehirlerini vererek) istemeniz size helal kılındı”</w:t>
      </w:r>
      <w:r w:rsidRPr="006069ED">
        <w:rPr>
          <w:i/>
          <w:color w:val="000000" w:themeColor="text1"/>
          <w:vertAlign w:val="superscript"/>
        </w:rPr>
        <w:footnoteReference w:id="80"/>
      </w:r>
      <w:r w:rsidRPr="006069ED">
        <w:rPr>
          <w:i/>
          <w:color w:val="000000" w:themeColor="text1"/>
        </w:rPr>
        <w:t xml:space="preserve"> Onlarla karı-koca </w:t>
      </w:r>
      <w:r w:rsidR="00810884" w:rsidRPr="006069ED">
        <w:rPr>
          <w:i/>
          <w:color w:val="000000" w:themeColor="text1"/>
        </w:rPr>
        <w:t>şeklinde bir hayat-ilişki sürmenize</w:t>
      </w:r>
      <w:r w:rsidRPr="006069ED">
        <w:rPr>
          <w:i/>
          <w:color w:val="000000" w:themeColor="text1"/>
        </w:rPr>
        <w:t>...”</w:t>
      </w:r>
      <w:r w:rsidRPr="006069ED">
        <w:rPr>
          <w:color w:val="000000" w:themeColor="text1"/>
        </w:rPr>
        <w:t xml:space="preserve"> </w:t>
      </w:r>
      <w:r w:rsidR="00C03009">
        <w:rPr>
          <w:color w:val="000000" w:themeColor="text1"/>
        </w:rPr>
        <w:t>âyet</w:t>
      </w:r>
      <w:r w:rsidR="00F07F5E">
        <w:rPr>
          <w:color w:val="000000" w:themeColor="text1"/>
        </w:rPr>
        <w:t xml:space="preserve">inde geçen “istimta” kelimesi, faydalanma anlamına gelir ki “müt’a” ile aynı köktendir. </w:t>
      </w:r>
    </w:p>
    <w:p w:rsidR="00F07F5E" w:rsidRDefault="00F07F5E" w:rsidP="00565AB1">
      <w:pPr>
        <w:rPr>
          <w:color w:val="000000" w:themeColor="text1"/>
        </w:rPr>
      </w:pPr>
      <w:r>
        <w:rPr>
          <w:color w:val="000000" w:themeColor="text1"/>
        </w:rPr>
        <w:t xml:space="preserve">Caferiyye mezhebinde hali hazırda uygulanan bir </w:t>
      </w:r>
      <w:r w:rsidR="00174C29">
        <w:rPr>
          <w:color w:val="000000" w:themeColor="text1"/>
        </w:rPr>
        <w:t>nikâh</w:t>
      </w:r>
      <w:r>
        <w:rPr>
          <w:color w:val="000000" w:themeColor="text1"/>
        </w:rPr>
        <w:t xml:space="preserve"> türüdür. </w:t>
      </w:r>
      <w:r w:rsidR="005C0B8D">
        <w:rPr>
          <w:color w:val="000000" w:themeColor="text1"/>
        </w:rPr>
        <w:t>İslâm</w:t>
      </w:r>
      <w:r>
        <w:rPr>
          <w:color w:val="000000" w:themeColor="text1"/>
        </w:rPr>
        <w:t xml:space="preserve">ın ilk dönemlerinde müta </w:t>
      </w:r>
      <w:r w:rsidR="00174C29">
        <w:rPr>
          <w:color w:val="000000" w:themeColor="text1"/>
        </w:rPr>
        <w:t>nikâhının</w:t>
      </w:r>
      <w:r>
        <w:rPr>
          <w:color w:val="000000" w:themeColor="text1"/>
        </w:rPr>
        <w:t xml:space="preserve"> caiz olduğuna dair </w:t>
      </w:r>
      <w:r w:rsidR="00174C29">
        <w:rPr>
          <w:color w:val="000000" w:themeColor="text1"/>
        </w:rPr>
        <w:t>âlimler</w:t>
      </w:r>
      <w:r>
        <w:rPr>
          <w:color w:val="000000" w:themeColor="text1"/>
        </w:rPr>
        <w:t xml:space="preserve"> hemfikirdirler. Ehli Sünnet bu </w:t>
      </w:r>
      <w:r w:rsidR="00174C29">
        <w:rPr>
          <w:color w:val="000000" w:themeColor="text1"/>
        </w:rPr>
        <w:t>nikâhın</w:t>
      </w:r>
      <w:r>
        <w:rPr>
          <w:color w:val="000000" w:themeColor="text1"/>
        </w:rPr>
        <w:t xml:space="preserve"> ebedi olarak yasak olduğu görüşündedir.</w:t>
      </w:r>
      <w:r>
        <w:rPr>
          <w:vertAlign w:val="superscript"/>
        </w:rPr>
        <w:footnoteReference w:id="81"/>
      </w:r>
      <w:r w:rsidR="001C200B">
        <w:rPr>
          <w:color w:val="000000" w:themeColor="text1"/>
        </w:rPr>
        <w:t xml:space="preserve"> Kendisiyle mut’a yapılan kadın için ne boşama, ne iddet,</w:t>
      </w:r>
      <w:r w:rsidR="0033015A">
        <w:rPr>
          <w:color w:val="000000" w:themeColor="text1"/>
        </w:rPr>
        <w:t xml:space="preserve"> ne de miras söz konusu olurdu. Daha sonra </w:t>
      </w:r>
      <w:r w:rsidR="000636BE">
        <w:rPr>
          <w:color w:val="000000" w:themeColor="text1"/>
        </w:rPr>
        <w:t xml:space="preserve">mut’a </w:t>
      </w:r>
      <w:r w:rsidR="00F021B2">
        <w:rPr>
          <w:color w:val="000000" w:themeColor="text1"/>
        </w:rPr>
        <w:t>nikâhı,</w:t>
      </w:r>
      <w:r w:rsidR="000636BE">
        <w:rPr>
          <w:color w:val="000000" w:themeColor="text1"/>
        </w:rPr>
        <w:t xml:space="preserve"> mâide 201. Âyeti ile neshedildi.</w:t>
      </w:r>
      <w:r w:rsidR="00F021B2">
        <w:rPr>
          <w:rStyle w:val="DipnotBavurusu"/>
          <w:color w:val="000000" w:themeColor="text1"/>
        </w:rPr>
        <w:footnoteReference w:id="82"/>
      </w:r>
      <w:r w:rsidR="00F17129">
        <w:rPr>
          <w:color w:val="000000" w:themeColor="text1"/>
        </w:rPr>
        <w:t xml:space="preserve"> Mut’a </w:t>
      </w:r>
      <w:r w:rsidR="008E473C">
        <w:rPr>
          <w:color w:val="000000" w:themeColor="text1"/>
        </w:rPr>
        <w:t>nikâhı</w:t>
      </w:r>
      <w:r w:rsidR="00F17129">
        <w:rPr>
          <w:color w:val="000000" w:themeColor="text1"/>
        </w:rPr>
        <w:t xml:space="preserve"> </w:t>
      </w:r>
      <w:r w:rsidR="008E473C">
        <w:rPr>
          <w:color w:val="000000" w:themeColor="text1"/>
        </w:rPr>
        <w:t>Hz. Peygamber tarafından kaldırıldığına dâ</w:t>
      </w:r>
      <w:r w:rsidR="00D62E6F">
        <w:rPr>
          <w:color w:val="000000" w:themeColor="text1"/>
        </w:rPr>
        <w:t xml:space="preserve">ir sünni ûlema </w:t>
      </w:r>
      <w:r w:rsidR="008E473C">
        <w:rPr>
          <w:color w:val="000000" w:themeColor="text1"/>
        </w:rPr>
        <w:t xml:space="preserve">arasında </w:t>
      </w:r>
      <w:r w:rsidR="00D62E6F">
        <w:rPr>
          <w:color w:val="000000" w:themeColor="text1"/>
        </w:rPr>
        <w:t>ittifak vardır.</w:t>
      </w:r>
    </w:p>
    <w:p w:rsidR="000B51EB" w:rsidRDefault="000B51EB" w:rsidP="00565AB1">
      <w:pPr>
        <w:rPr>
          <w:color w:val="000000" w:themeColor="text1"/>
        </w:rPr>
      </w:pPr>
    </w:p>
    <w:p w:rsidR="0058469E" w:rsidRDefault="0058469E" w:rsidP="00946AFB">
      <w:pPr>
        <w:pStyle w:val="Balk3"/>
      </w:pPr>
      <w:bookmarkStart w:id="72" w:name="_206ipza" w:colFirst="0" w:colLast="0"/>
      <w:bookmarkStart w:id="73" w:name="_Toc9468894"/>
      <w:bookmarkEnd w:id="72"/>
      <w:r>
        <w:t>2.1.9. Nikâh İçin Velinin İzni</w:t>
      </w:r>
      <w:bookmarkEnd w:id="73"/>
      <w:r>
        <w:t xml:space="preserve"> </w:t>
      </w:r>
    </w:p>
    <w:p w:rsidR="0058469E" w:rsidRDefault="0058469E" w:rsidP="00792F92">
      <w:r>
        <w:t xml:space="preserve">Burada akıllara evlenmede velinin rolü nedir sorusu gelmektedir. Mesela büluğ çağına gelmiş kızını veli zorla evlendirebilir mi? Ebû Hanife’ye göre </w:t>
      </w:r>
      <w:r w:rsidR="00F07F5E">
        <w:t xml:space="preserve">ergenlik çağına </w:t>
      </w:r>
      <w:r w:rsidR="00F07F5E">
        <w:lastRenderedPageBreak/>
        <w:t xml:space="preserve">gelmiş bir kız evliliğe zorlanamaz. Kızın rızası olmadan yapılan </w:t>
      </w:r>
      <w:r w:rsidR="00174C29">
        <w:t>nikâh</w:t>
      </w:r>
      <w:r w:rsidR="00F07F5E">
        <w:t xml:space="preserve"> hükümsüz olur. Allah elçisi, rızası alınmadan dul ve bekâr kadınların evlendirilmeyeceğini</w:t>
      </w:r>
      <w:r w:rsidR="00F07F5E">
        <w:rPr>
          <w:vertAlign w:val="superscript"/>
        </w:rPr>
        <w:footnoteReference w:id="83"/>
      </w:r>
      <w:r w:rsidR="00F07F5E">
        <w:t xml:space="preserve"> söylemiştir. Ebu Hanife ve Ebu Yusuf ergenlik çağında ulaşmş bir kız velisinden izin almadan kendi irade ve beyanıyla evlilik gerçekleştirebilir. </w:t>
      </w:r>
      <w:r>
        <w:t>Çünkü malı üzerinde tasarruf yetkisi olan kişinin kendi üzerinde de tasarruf hakkı vardır.</w:t>
      </w:r>
      <w:r>
        <w:rPr>
          <w:vertAlign w:val="superscript"/>
        </w:rPr>
        <w:footnoteReference w:id="84"/>
      </w:r>
      <w:r>
        <w:t xml:space="preserve"> Fakat Hanefiler dışında diğer üç mezhep büluğa ermiş kızın ancak velilerinin izniyle evleneceklerini ifade ettiler. Hanefilerin bu içtihadı insan onurunu koruyor gibi gözükse de zamanın bozulmasından dolayı bazı sakıncalı sonuçlar doğurmuştur.</w:t>
      </w:r>
      <w:r>
        <w:rPr>
          <w:vertAlign w:val="superscript"/>
        </w:rPr>
        <w:footnoteReference w:id="85"/>
      </w:r>
      <w:r>
        <w:t xml:space="preserve"> Hanefilerin dışındaki müçtehitler bu konu hakkında varit olan hadisi şerifi delil olarak zikrederler: “</w:t>
      </w:r>
      <w:r>
        <w:rPr>
          <w:i/>
        </w:rPr>
        <w:t xml:space="preserve">Velisinden </w:t>
      </w:r>
      <w:r w:rsidR="00F07F5E">
        <w:rPr>
          <w:i/>
        </w:rPr>
        <w:t>izin vermeden evlene</w:t>
      </w:r>
      <w:r w:rsidR="00597FB6">
        <w:rPr>
          <w:i/>
        </w:rPr>
        <w:t>n kadının evlililiğ geçersizdir</w:t>
      </w:r>
      <w:r>
        <w:rPr>
          <w:i/>
        </w:rPr>
        <w:t xml:space="preserve">! </w:t>
      </w:r>
      <w:r w:rsidR="00F07F5E">
        <w:rPr>
          <w:i/>
        </w:rPr>
        <w:t>Geçersizdir</w:t>
      </w:r>
      <w:r>
        <w:rPr>
          <w:i/>
        </w:rPr>
        <w:t xml:space="preserve">!  </w:t>
      </w:r>
      <w:r w:rsidR="00F07F5E">
        <w:rPr>
          <w:i/>
        </w:rPr>
        <w:t>Geçersizdir</w:t>
      </w:r>
      <w:r>
        <w:rPr>
          <w:i/>
        </w:rPr>
        <w:t xml:space="preserve">! Eğer </w:t>
      </w:r>
      <w:r w:rsidR="00F07F5E">
        <w:rPr>
          <w:i/>
        </w:rPr>
        <w:t>erkek böyle bir kadınla</w:t>
      </w:r>
      <w:r w:rsidR="00597FB6">
        <w:rPr>
          <w:i/>
        </w:rPr>
        <w:t xml:space="preserve"> zifafa girerse, ona mehrini vermesi kendisine vacip olur</w:t>
      </w:r>
      <w:r>
        <w:rPr>
          <w:i/>
        </w:rPr>
        <w:t xml:space="preserve">. Eğer veliler </w:t>
      </w:r>
      <w:r w:rsidR="00597FB6">
        <w:rPr>
          <w:i/>
        </w:rPr>
        <w:t>anlaşmazlık yaşarsalar</w:t>
      </w:r>
      <w:r>
        <w:rPr>
          <w:i/>
        </w:rPr>
        <w:t>, devlet başkanı, velisi</w:t>
      </w:r>
      <w:r>
        <w:t xml:space="preserve"> </w:t>
      </w:r>
      <w:r>
        <w:rPr>
          <w:i/>
        </w:rPr>
        <w:t>olmayanın</w:t>
      </w:r>
      <w:r w:rsidR="00597FB6">
        <w:rPr>
          <w:i/>
        </w:rPr>
        <w:t xml:space="preserve"> kadının</w:t>
      </w:r>
      <w:r>
        <w:rPr>
          <w:i/>
        </w:rPr>
        <w:t xml:space="preserve"> velisidir.</w:t>
      </w:r>
      <w:r>
        <w:t>”</w:t>
      </w:r>
      <w:r>
        <w:rPr>
          <w:vertAlign w:val="superscript"/>
        </w:rPr>
        <w:footnoteReference w:id="86"/>
      </w:r>
      <w:r>
        <w:t xml:space="preserve"> </w:t>
      </w:r>
      <w:r w:rsidR="00597FB6">
        <w:t>Vel</w:t>
      </w:r>
      <w:r w:rsidR="00C03009">
        <w:t>âyet</w:t>
      </w:r>
      <w:r w:rsidR="00597FB6">
        <w:t xml:space="preserve">inde bulunan kişiye veli izin vermedikçe </w:t>
      </w:r>
      <w:r w:rsidR="00174C29">
        <w:t>nikâh</w:t>
      </w:r>
      <w:r w:rsidR="00597FB6">
        <w:t xml:space="preserve"> geçersizdir. Ya</w:t>
      </w:r>
      <w:r>
        <w:t xml:space="preserve">pılan evliliğin dini açıdan kıymeti harbiyesi yoktur. Buna rağmen evlenilip gerdeğe girmişlerse, kurulan ilişkiden dolayı kadına mehir vermek gerekir. İmam Mâlik, Şâfiî ve </w:t>
      </w:r>
      <w:r w:rsidR="00B359A2">
        <w:t>Ahmed b.</w:t>
      </w:r>
      <w:r w:rsidR="00792F92">
        <w:t xml:space="preserve"> </w:t>
      </w:r>
      <w:r w:rsidR="00774D22">
        <w:t>Hanbel</w:t>
      </w:r>
      <w:r>
        <w:t xml:space="preserve"> bu görüştedirler. Delil dayanakları bu konudaki hadislerdir.</w:t>
      </w:r>
      <w:r>
        <w:rPr>
          <w:vertAlign w:val="superscript"/>
        </w:rPr>
        <w:footnoteReference w:id="87"/>
      </w:r>
      <w:r>
        <w:t xml:space="preserve"> Hanefiler görüşlerine delil olarak şu </w:t>
      </w:r>
      <w:r w:rsidR="00C03009">
        <w:t>âyet</w:t>
      </w:r>
      <w:r>
        <w:t>i de getirirler: “</w:t>
      </w:r>
      <w:r>
        <w:rPr>
          <w:i/>
        </w:rPr>
        <w:t>Kadınları… Boşayan kocalarıyla yeniden evlenmelerine engel olmayın.</w:t>
      </w:r>
      <w:r>
        <w:t>”</w:t>
      </w:r>
      <w:r>
        <w:rPr>
          <w:vertAlign w:val="superscript"/>
        </w:rPr>
        <w:footnoteReference w:id="88"/>
      </w:r>
      <w:r>
        <w:t xml:space="preserve"> “Çünkü bu </w:t>
      </w:r>
      <w:r w:rsidR="00C03009">
        <w:t>âyet</w:t>
      </w:r>
      <w:r>
        <w:t xml:space="preserve"> söz konusu yetkinin velide değil, bizzat kadının kendisinde olduğunu ifade etmektedir.”</w:t>
      </w:r>
      <w:r>
        <w:rPr>
          <w:vertAlign w:val="superscript"/>
        </w:rPr>
        <w:footnoteReference w:id="89"/>
      </w:r>
      <w:r w:rsidR="00DB2B0B">
        <w:t xml:space="preserve"> </w:t>
      </w:r>
      <w:r w:rsidR="00DB2B0B" w:rsidRPr="00174C29">
        <w:t>Ancak Hanefiler kız evle</w:t>
      </w:r>
      <w:r w:rsidR="00792F92">
        <w:t>nirken evvelemirde velileri müdâ</w:t>
      </w:r>
      <w:r w:rsidR="00DB2B0B" w:rsidRPr="00174C29">
        <w:t>hil olamaz deselerde, kız velinin</w:t>
      </w:r>
      <w:r w:rsidR="00DB2B0B" w:rsidRPr="00A40829">
        <w:rPr>
          <w:color w:val="FF0000"/>
        </w:rPr>
        <w:t xml:space="preserve"> </w:t>
      </w:r>
      <w:r w:rsidR="00DB2B0B" w:rsidRPr="00174C29">
        <w:t>hakkı olan mehri misil veya denk olmayan birisiyle evlenirse</w:t>
      </w:r>
      <w:r w:rsidR="00493F09" w:rsidRPr="00174C29">
        <w:t>,</w:t>
      </w:r>
      <w:r w:rsidR="00DB2B0B" w:rsidRPr="00174C29">
        <w:t xml:space="preserve"> veli yargıya başvurup bu</w:t>
      </w:r>
      <w:r w:rsidR="00DB2B0B" w:rsidRPr="00A40829">
        <w:rPr>
          <w:color w:val="FF0000"/>
        </w:rPr>
        <w:t xml:space="preserve"> </w:t>
      </w:r>
      <w:r w:rsidR="00DB2B0B" w:rsidRPr="00174C29">
        <w:t>evliliği feshettirebilir.</w:t>
      </w:r>
      <w:r w:rsidR="001F7D4F">
        <w:t xml:space="preserve"> Os</w:t>
      </w:r>
      <w:r w:rsidR="003D2002">
        <w:t xml:space="preserve">manlı döneminin meşhur </w:t>
      </w:r>
      <w:r w:rsidR="003C25F8">
        <w:t>âlimi</w:t>
      </w:r>
      <w:r w:rsidR="003D2002">
        <w:t xml:space="preserve"> Ebüssuud </w:t>
      </w:r>
      <w:r w:rsidR="003C25F8">
        <w:t>efendinin nihahın</w:t>
      </w:r>
      <w:r w:rsidR="00724278">
        <w:t xml:space="preserve"> kıyılmasında velinin ve resmi yetkililerin izin </w:t>
      </w:r>
      <w:r w:rsidR="0091572D">
        <w:t xml:space="preserve">ve onayının gerekli olduğına dair görüş beyan etmiştir. </w:t>
      </w:r>
      <w:r w:rsidR="001D5DA3">
        <w:t>“</w:t>
      </w:r>
      <w:r w:rsidR="0091572D" w:rsidRPr="001D5DA3">
        <w:rPr>
          <w:i/>
          <w:iCs/>
        </w:rPr>
        <w:t>Şöyle ki</w:t>
      </w:r>
      <w:r w:rsidR="007A5901" w:rsidRPr="001D5DA3">
        <w:rPr>
          <w:i/>
          <w:iCs/>
        </w:rPr>
        <w:t>: Mesele: Zeyd-i İman, Hind</w:t>
      </w:r>
      <w:r w:rsidR="00FF703D" w:rsidRPr="001D5DA3">
        <w:rPr>
          <w:i/>
          <w:iCs/>
        </w:rPr>
        <w:t xml:space="preserve">’i rızasıyla veliyy-i akrabı </w:t>
      </w:r>
      <w:r w:rsidR="00FD6E0E" w:rsidRPr="001D5DA3">
        <w:rPr>
          <w:i/>
          <w:iCs/>
        </w:rPr>
        <w:t xml:space="preserve">izniyle kadı izinsiz Amr’a tecviz eylese </w:t>
      </w:r>
      <w:r w:rsidR="001D5DA3" w:rsidRPr="001D5DA3">
        <w:rPr>
          <w:i/>
          <w:iCs/>
        </w:rPr>
        <w:t>nikâh</w:t>
      </w:r>
      <w:r w:rsidR="00FD6E0E" w:rsidRPr="001D5DA3">
        <w:rPr>
          <w:i/>
          <w:iCs/>
        </w:rPr>
        <w:t xml:space="preserve"> sahih olurmu</w:t>
      </w:r>
      <w:r w:rsidR="00760D78" w:rsidRPr="001D5DA3">
        <w:rPr>
          <w:i/>
          <w:iCs/>
        </w:rPr>
        <w:t xml:space="preserve">? El-Cevap: İzni </w:t>
      </w:r>
      <w:r w:rsidR="001D5DA3" w:rsidRPr="001D5DA3">
        <w:rPr>
          <w:i/>
          <w:iCs/>
        </w:rPr>
        <w:t>Hâkim</w:t>
      </w:r>
      <w:r w:rsidR="00760D78" w:rsidRPr="001D5DA3">
        <w:rPr>
          <w:i/>
          <w:iCs/>
        </w:rPr>
        <w:t xml:space="preserve"> lazım olıcak min ba’d dahi caizdir.</w:t>
      </w:r>
      <w:r w:rsidR="001D5DA3">
        <w:rPr>
          <w:rStyle w:val="DipnotBavurusu"/>
          <w:i/>
          <w:iCs/>
        </w:rPr>
        <w:footnoteReference w:id="90"/>
      </w:r>
      <w:r w:rsidR="001D5DA3">
        <w:rPr>
          <w:i/>
          <w:iCs/>
        </w:rPr>
        <w:t>”</w:t>
      </w:r>
      <w:r w:rsidR="002B6C0F">
        <w:rPr>
          <w:i/>
          <w:iCs/>
        </w:rPr>
        <w:t xml:space="preserve"> </w:t>
      </w:r>
      <w:r w:rsidR="002B6C0F" w:rsidRPr="00531441">
        <w:t>Günümüzde bu fetvaya doğru doğal bir gidiş vardır. Çünkü tarafların hukuklarının zay olmaması açısından</w:t>
      </w:r>
      <w:r w:rsidR="002B6C0F">
        <w:rPr>
          <w:i/>
          <w:iCs/>
        </w:rPr>
        <w:t xml:space="preserve"> </w:t>
      </w:r>
      <w:r w:rsidR="00531441">
        <w:t xml:space="preserve">Ebüssuud efendinin bu fetvası </w:t>
      </w:r>
      <w:r w:rsidR="00531441">
        <w:lastRenderedPageBreak/>
        <w:t>manidardır.</w:t>
      </w:r>
      <w:r w:rsidR="00197247">
        <w:t xml:space="preserve"> Zira âilelerin bilgisi dışında </w:t>
      </w:r>
      <w:r w:rsidR="00650F9F">
        <w:t>yapılan evlilikler, genel itibarla hüsranla sonuçlandığı görülme</w:t>
      </w:r>
      <w:r w:rsidR="00BB7FFA">
        <w:t>tedir.</w:t>
      </w:r>
    </w:p>
    <w:p w:rsidR="000B51EB" w:rsidRPr="002B6C0F" w:rsidRDefault="000B51EB" w:rsidP="00792F92">
      <w:pPr>
        <w:rPr>
          <w:iCs/>
        </w:rPr>
      </w:pPr>
    </w:p>
    <w:p w:rsidR="0058469E" w:rsidRDefault="0058469E" w:rsidP="00946AFB">
      <w:pPr>
        <w:pStyle w:val="Balk3"/>
      </w:pPr>
      <w:bookmarkStart w:id="74" w:name="_4k668n3" w:colFirst="0" w:colLast="0"/>
      <w:bookmarkStart w:id="75" w:name="_Toc9468895"/>
      <w:bookmarkEnd w:id="74"/>
      <w:r>
        <w:t>2.1.10. Küçüklerin Evlenmesi</w:t>
      </w:r>
      <w:bookmarkEnd w:id="75"/>
    </w:p>
    <w:p w:rsidR="0058469E" w:rsidRDefault="0058469E" w:rsidP="00AA3CE7">
      <w:r>
        <w:t xml:space="preserve">Taraflardan, küçüklük sebebiyle ehliyet eksikliği söz konusu olanların evlenmeleri caiz midir? “Müçtehitlerin ekseriyeti, evlilik </w:t>
      </w:r>
      <w:r w:rsidR="00C9199A">
        <w:t>akdi için akıl ve büluğ</w:t>
      </w:r>
      <w:r>
        <w:t xml:space="preserve"> şartı koşmakla birlikte veli veya bunların vekilleri tarafından büluğ öncesi dönemde çocukları evlendirilmeleri halinde yapılacak nikâh akdinin muteber olacağını kabul etmişler ve bu konuda Kur’ân sünnet ve akli delillere dayanmışlardır. Bu görüşe göre küçük çocuklar velileri tarafından evlendirilebilir.”</w:t>
      </w:r>
      <w:r>
        <w:rPr>
          <w:vertAlign w:val="superscript"/>
        </w:rPr>
        <w:footnoteReference w:id="91"/>
      </w:r>
      <w:r>
        <w:t xml:space="preserve"> </w:t>
      </w:r>
    </w:p>
    <w:p w:rsidR="0058469E" w:rsidRDefault="0058469E" w:rsidP="00AA3CE7">
      <w:r>
        <w:t xml:space="preserve">Bu cevaptan </w:t>
      </w:r>
      <w:r w:rsidR="00C03009">
        <w:t>sonra mesele talak sûresindeki â</w:t>
      </w:r>
      <w:r>
        <w:t>yeti kerime ışığında tekrar ele alınacaktır.</w:t>
      </w:r>
    </w:p>
    <w:p w:rsidR="0058469E" w:rsidRDefault="0058469E" w:rsidP="00AA3CE7">
      <w:r>
        <w:t>“</w:t>
      </w:r>
      <w:r>
        <w:rPr>
          <w:i/>
        </w:rPr>
        <w:t>Kadınlarınızdan âdetten kesilmiş olanlar ile âdet görmeyenler hakkında tereddüt ederseniz onların bekleme süresi üç aydır. Hamile olanların bekleme süreleri ise doğum yapmalarıyla sona erer. Kim Allah’a saygısızlıktan sakınırsa Allah ona işinde bir kolaylık verir.</w:t>
      </w:r>
      <w:r>
        <w:t>”</w:t>
      </w:r>
      <w:r>
        <w:rPr>
          <w:vertAlign w:val="superscript"/>
        </w:rPr>
        <w:footnoteReference w:id="92"/>
      </w:r>
      <w:r>
        <w:t xml:space="preserve"> </w:t>
      </w:r>
    </w:p>
    <w:p w:rsidR="0058469E" w:rsidRDefault="0058469E" w:rsidP="00877740">
      <w:r>
        <w:t xml:space="preserve">Konumuz olması açısından bu </w:t>
      </w:r>
      <w:r w:rsidR="00C03009">
        <w:t>âyet</w:t>
      </w:r>
      <w:r>
        <w:t xml:space="preserve">i </w:t>
      </w:r>
      <w:r>
        <w:rPr>
          <w:i/>
        </w:rPr>
        <w:t>Kur’ân Yolu</w:t>
      </w:r>
      <w:r>
        <w:t xml:space="preserve"> tefsirinde, küçüklerin evlenmesi açısından incelediğimizde komisyonun konuyla alakalı herhangi bir tercih ve görüşüne rastlanmamıştır ancak Kur’ân yolu müelliflerinden Hayrettin Karaman’ın başka bir eserinde konuyla alakalı görüşü şöyledir: “Fukahânın </w:t>
      </w:r>
      <w:r w:rsidR="00286335">
        <w:t xml:space="preserve">kâhir ekseriyetine </w:t>
      </w:r>
      <w:r>
        <w:t xml:space="preserve">göre küçüklerin evlenme ehliyeti bulunmamakla beraber velileri tarafından </w:t>
      </w:r>
      <w:r w:rsidR="0000133D">
        <w:t xml:space="preserve">yapılan evlenme akdi </w:t>
      </w:r>
      <w:r>
        <w:t>caiz v</w:t>
      </w:r>
      <w:r w:rsidR="00C03009">
        <w:t>e mu</w:t>
      </w:r>
      <w:r>
        <w:t>tebedir. Hayız görenler yanında hayız görmeyenlerin</w:t>
      </w:r>
      <w:r w:rsidR="00C9199A">
        <w:t xml:space="preserve"> </w:t>
      </w:r>
      <w:r>
        <w:t xml:space="preserve">de iddetlerinden bahseden </w:t>
      </w:r>
      <w:r w:rsidR="00C03009">
        <w:t>âyet</w:t>
      </w:r>
      <w:r>
        <w:t xml:space="preserve">  (Talak,65/4) buna delalet ettiği gibi, iyi bir </w:t>
      </w:r>
      <w:r w:rsidR="00877740">
        <w:t xml:space="preserve">adayın </w:t>
      </w:r>
      <w:r>
        <w:t xml:space="preserve">bulunması </w:t>
      </w:r>
      <w:r w:rsidR="00877740">
        <w:t xml:space="preserve">durumunda </w:t>
      </w:r>
      <w:r>
        <w:t xml:space="preserve">fırsatın kaçırılmaması da küçüklerin velileri tarafından evlendirilebilmelerine bağlıdır. Bunun yanında İbn Şübrüme (ö. 144/761) ve Osman el-betti (ö.143/760) gibi âlimler küçüklerin bizzat evlenmeleri veya velileri tarafından evlendirilmeleri caiz ve muteber değildir demişlerdir. Karaman, bütün bu görüşleri zikrettikten sonrada konuyla alakalı olarak şöyle devam eder. </w:t>
      </w:r>
      <w:r w:rsidRPr="0020565F">
        <w:rPr>
          <w:i/>
          <w:iCs/>
        </w:rPr>
        <w:t>“</w:t>
      </w:r>
      <w:r w:rsidRPr="00C81C14">
        <w:rPr>
          <w:i/>
          <w:iCs/>
        </w:rPr>
        <w:t>Yetimleri nikâh çağına kadar deneyin.</w:t>
      </w:r>
      <w:r w:rsidR="00C81C14">
        <w:rPr>
          <w:rStyle w:val="DipnotBavurusu"/>
          <w:i/>
          <w:iCs/>
        </w:rPr>
        <w:footnoteReference w:id="93"/>
      </w:r>
      <w:r w:rsidRPr="00C81C14">
        <w:rPr>
          <w:i/>
          <w:iCs/>
        </w:rPr>
        <w:t>”</w:t>
      </w:r>
      <w:r>
        <w:t xml:space="preserve"> </w:t>
      </w:r>
      <w:r w:rsidR="00597FB6">
        <w:t>anlamındaki</w:t>
      </w:r>
      <w:r>
        <w:t xml:space="preserve"> </w:t>
      </w:r>
      <w:r w:rsidR="00C03009">
        <w:t>âyet</w:t>
      </w:r>
      <w:r>
        <w:t xml:space="preserve"> </w:t>
      </w:r>
      <w:r w:rsidR="00597FB6">
        <w:lastRenderedPageBreak/>
        <w:t>evlenmek için belli bi</w:t>
      </w:r>
      <w:r w:rsidR="0020565F">
        <w:t xml:space="preserve">r çağa ulaşmayı şart koşmuştur. </w:t>
      </w:r>
      <w:r>
        <w:t>Ayrıca evlenmenin fiili neticelerinden hiçbiri küçüklerin evlenmesinde gerçekleşmez. Bu evlilik gereksiz ve faydasızdır. Mahkemeler çoğunluğun ihtiyacına içtihadına göre hüküm vermekte iken 1917 tarihli kanun ikinci</w:t>
      </w:r>
      <w:r w:rsidR="00597FB6">
        <w:t xml:space="preserve"> görüşü yasalaştırılmış ve küçük çocukların velileri tarafından evlendirilmelerinin caiz olması uygulamadan kaldırılmıştır.</w:t>
      </w:r>
      <w:r w:rsidR="00597FB6" w:rsidRPr="00597FB6">
        <w:rPr>
          <w:vertAlign w:val="superscript"/>
        </w:rPr>
        <w:t xml:space="preserve"> </w:t>
      </w:r>
      <w:r w:rsidR="00597FB6">
        <w:rPr>
          <w:vertAlign w:val="superscript"/>
        </w:rPr>
        <w:footnoteReference w:id="94"/>
      </w:r>
    </w:p>
    <w:p w:rsidR="00597FB6" w:rsidRDefault="0058469E" w:rsidP="00AA3CE7">
      <w:r>
        <w:t>Kanunname şöyledir “12</w:t>
      </w:r>
      <w:r w:rsidR="00597FB6">
        <w:t xml:space="preserve"> yaşnını tamamlamayan küçük erkek çocuk ile 9 yaşını tamamlamayan küçük kız çocuğu kimse tarafından evlendirilemez.”</w:t>
      </w:r>
      <w:r w:rsidR="00597FB6" w:rsidRPr="00597FB6">
        <w:rPr>
          <w:vertAlign w:val="superscript"/>
        </w:rPr>
        <w:t xml:space="preserve"> </w:t>
      </w:r>
      <w:r w:rsidR="00597FB6">
        <w:rPr>
          <w:vertAlign w:val="superscript"/>
        </w:rPr>
        <w:footnoteReference w:id="95"/>
      </w:r>
    </w:p>
    <w:p w:rsidR="0058469E" w:rsidRDefault="0058469E" w:rsidP="00597FB6">
      <w:r>
        <w:t xml:space="preserve"> Bu maddenin gerekçesi olarak Kanunnamenin çıktığı zamandaki ahvalin değişmesi gösterilerek uzunca bir açıklama yapılmıştır.</w:t>
      </w:r>
      <w:r>
        <w:rPr>
          <w:vertAlign w:val="superscript"/>
        </w:rPr>
        <w:footnoteReference w:id="96"/>
      </w:r>
      <w:r>
        <w:t xml:space="preserve"> Klasik tefsirlere bu </w:t>
      </w:r>
      <w:r w:rsidR="00C03009">
        <w:t>âyet</w:t>
      </w:r>
      <w:r>
        <w:t>in yorumu yapılırken “</w:t>
      </w:r>
      <w:r>
        <w:rPr>
          <w:i/>
        </w:rPr>
        <w:t xml:space="preserve">Asla ay hali olmayanlar” </w:t>
      </w:r>
      <w:r>
        <w:t>ifadesiyle kastedilen küçük yaştakiler olduğu ifade edilmektedir.</w:t>
      </w:r>
      <w:r>
        <w:rPr>
          <w:vertAlign w:val="superscript"/>
        </w:rPr>
        <w:footnoteReference w:id="97"/>
      </w:r>
      <w:r>
        <w:t xml:space="preserve"> Klasik fıkıh kitaplarımızda küçüklerin, veliler tarafından evlendirilmesi meselesi sıkça bahse konu olmuştur bu aklen de mümkündür zira bir evladı velisinden daha çok kimse düşünemez. </w:t>
      </w:r>
    </w:p>
    <w:p w:rsidR="000B51EB" w:rsidRDefault="000B51EB" w:rsidP="00597FB6"/>
    <w:p w:rsidR="0058469E" w:rsidRDefault="0058469E" w:rsidP="00946AFB">
      <w:pPr>
        <w:pStyle w:val="Balk3"/>
      </w:pPr>
      <w:bookmarkStart w:id="76" w:name="_2zbgiuw" w:colFirst="0" w:colLast="0"/>
      <w:bookmarkStart w:id="77" w:name="_Toc9468896"/>
      <w:bookmarkEnd w:id="76"/>
      <w:r>
        <w:t>2.1.11. Evlenme Engelleri</w:t>
      </w:r>
      <w:bookmarkEnd w:id="77"/>
    </w:p>
    <w:p w:rsidR="0058469E" w:rsidRDefault="0058469E" w:rsidP="00597FB6">
      <w:r>
        <w:t>Evlenme akdinin gerçekleşebilmesi için evlenmeye engel olan</w:t>
      </w:r>
      <w:r w:rsidR="00086D8E">
        <w:t xml:space="preserve"> manilerin bulunmaması gerekir. </w:t>
      </w:r>
      <w:r>
        <w:t xml:space="preserve">Evlenilmesi yasak olan kimseler Kur’ân-ı Kerim’de (muharramat)  olarak detaylı bir şekil de beyan edilmiş. </w:t>
      </w:r>
      <w:r w:rsidR="00810884">
        <w:t xml:space="preserve">Neredeyse semavi ve beşeri olmak üzere dünya üzerinde var olan bütün dinlerde, insan eliyle oluşan hukuk sistemlerinde kan bağı ile belli bir derece de yakın olan kişiler ile evlilik evlenmeye bir engel olarak yasalaşmış-yasaklanmıştır. </w:t>
      </w:r>
      <w:r>
        <w:t>“</w:t>
      </w:r>
      <w:r w:rsidR="005C0B8D">
        <w:t>İslâm</w:t>
      </w:r>
      <w:r w:rsidR="00597FB6">
        <w:t xml:space="preserve"> dininde evlenmeye engel durumlar </w:t>
      </w:r>
      <w:r w:rsidR="00C03009">
        <w:t>âyet</w:t>
      </w:r>
      <w:r w:rsidR="00597FB6">
        <w:t xml:space="preserve">lerin yanı sıra, </w:t>
      </w:r>
      <w:r w:rsidR="006D0030">
        <w:t>Hz.</w:t>
      </w:r>
      <w:r w:rsidR="00597FB6">
        <w:t xml:space="preserve"> Peygamberin uygulamaları ve icmâya dayanmaktadır. Adı geçen bu kaynaklarda evliliğe engel durumların listesini yapmak mümkündür.</w:t>
      </w:r>
      <w:r>
        <w:t>”</w:t>
      </w:r>
      <w:r>
        <w:rPr>
          <w:vertAlign w:val="superscript"/>
        </w:rPr>
        <w:footnoteReference w:id="98"/>
      </w:r>
    </w:p>
    <w:p w:rsidR="0058469E" w:rsidRDefault="0058469E" w:rsidP="00572B93">
      <w:r>
        <w:t>‘Evlenme engellerinin ayrıntılı olarak sayılmasının sebebi kendilerindeki maslahatın sabit oluşu, bir başka ifadeyle zaman ve mekâna göre değişmeyen faydayı gerçekleşti</w:t>
      </w:r>
      <w:r w:rsidR="00572B93">
        <w:t>rmesindendir. Evlenme manileri dâimi</w:t>
      </w:r>
      <w:r>
        <w:t xml:space="preserve"> ve geçici olmak üzere iki </w:t>
      </w:r>
      <w:r w:rsidR="00572B93">
        <w:t>kısımdı</w:t>
      </w:r>
      <w:r>
        <w:t>r:</w:t>
      </w:r>
      <w:r>
        <w:rPr>
          <w:vertAlign w:val="superscript"/>
        </w:rPr>
        <w:footnoteReference w:id="99"/>
      </w:r>
    </w:p>
    <w:p w:rsidR="0058469E" w:rsidRDefault="00597FB6" w:rsidP="00223A30">
      <w:pPr>
        <w:pStyle w:val="Normal1"/>
        <w:numPr>
          <w:ilvl w:val="0"/>
          <w:numId w:val="12"/>
        </w:numPr>
        <w:ind w:hanging="11"/>
      </w:pPr>
      <w:r>
        <w:lastRenderedPageBreak/>
        <w:t>Evliliğin sürekli olarak yasak olduğu durumlar:</w:t>
      </w:r>
    </w:p>
    <w:p w:rsidR="0058469E" w:rsidRDefault="0058469E" w:rsidP="00597FB6">
      <w:pPr>
        <w:pStyle w:val="Normal1"/>
        <w:numPr>
          <w:ilvl w:val="0"/>
          <w:numId w:val="13"/>
        </w:numPr>
      </w:pPr>
      <w:r>
        <w:t xml:space="preserve">Kan </w:t>
      </w:r>
      <w:r w:rsidR="00597FB6">
        <w:t>akrabalığı</w:t>
      </w:r>
      <w:r w:rsidR="00FC165C">
        <w:t>,</w:t>
      </w:r>
    </w:p>
    <w:p w:rsidR="0058469E" w:rsidRDefault="0058469E" w:rsidP="00776313">
      <w:pPr>
        <w:pStyle w:val="Normal1"/>
        <w:numPr>
          <w:ilvl w:val="0"/>
          <w:numId w:val="13"/>
        </w:numPr>
      </w:pPr>
      <w:r>
        <w:t>Sıhri hısımlı</w:t>
      </w:r>
      <w:r w:rsidR="00FC165C">
        <w:t>k,</w:t>
      </w:r>
    </w:p>
    <w:p w:rsidR="006069ED" w:rsidRDefault="00FC165C" w:rsidP="00776313">
      <w:pPr>
        <w:pStyle w:val="Normal1"/>
        <w:numPr>
          <w:ilvl w:val="0"/>
          <w:numId w:val="13"/>
        </w:numPr>
      </w:pPr>
      <w:r>
        <w:t>Süt hısımlığı,</w:t>
      </w:r>
    </w:p>
    <w:p w:rsidR="006069ED" w:rsidRDefault="0058469E" w:rsidP="00223A30">
      <w:pPr>
        <w:pStyle w:val="Normal1"/>
        <w:numPr>
          <w:ilvl w:val="0"/>
          <w:numId w:val="12"/>
        </w:numPr>
        <w:ind w:hanging="11"/>
      </w:pPr>
      <w:r>
        <w:t xml:space="preserve">Geçici evlenme engelleleri, </w:t>
      </w:r>
    </w:p>
    <w:p w:rsidR="006069ED" w:rsidRDefault="0058469E" w:rsidP="00776313">
      <w:pPr>
        <w:pStyle w:val="Normal1"/>
        <w:numPr>
          <w:ilvl w:val="0"/>
          <w:numId w:val="7"/>
        </w:numPr>
      </w:pPr>
      <w:r>
        <w:t xml:space="preserve">Din farkı, </w:t>
      </w:r>
    </w:p>
    <w:p w:rsidR="006069ED" w:rsidRDefault="0058469E" w:rsidP="00597FB6">
      <w:pPr>
        <w:pStyle w:val="Normal1"/>
        <w:numPr>
          <w:ilvl w:val="0"/>
          <w:numId w:val="7"/>
        </w:numPr>
      </w:pPr>
      <w:r>
        <w:t xml:space="preserve">Üç </w:t>
      </w:r>
      <w:r w:rsidR="00597FB6">
        <w:t>defa</w:t>
      </w:r>
      <w:r>
        <w:t xml:space="preserve"> boşanma, </w:t>
      </w:r>
    </w:p>
    <w:p w:rsidR="006069ED" w:rsidRDefault="0058469E" w:rsidP="00776313">
      <w:pPr>
        <w:pStyle w:val="Normal1"/>
        <w:numPr>
          <w:ilvl w:val="0"/>
          <w:numId w:val="7"/>
        </w:numPr>
      </w:pPr>
      <w:r>
        <w:t xml:space="preserve">Dört kadınla evli olma, </w:t>
      </w:r>
    </w:p>
    <w:p w:rsidR="0058469E" w:rsidRDefault="0058469E" w:rsidP="00776313">
      <w:pPr>
        <w:pStyle w:val="Normal1"/>
        <w:numPr>
          <w:ilvl w:val="0"/>
          <w:numId w:val="7"/>
        </w:numPr>
      </w:pPr>
      <w:r>
        <w:t xml:space="preserve">Kadının nikâhlı olması gibi engellerdir. </w:t>
      </w:r>
    </w:p>
    <w:p w:rsidR="00075D8B" w:rsidRDefault="00075D8B" w:rsidP="00C0252C">
      <w:pPr>
        <w:pStyle w:val="Normal1"/>
        <w:ind w:left="720" w:firstLine="0"/>
      </w:pPr>
      <w:r>
        <w:t xml:space="preserve">  Neslin korunması</w:t>
      </w:r>
      <w:r w:rsidR="00834E91">
        <w:t>,</w:t>
      </w:r>
      <w:r>
        <w:t xml:space="preserve"> nesebin karışma</w:t>
      </w:r>
      <w:r w:rsidR="00C0252C">
        <w:t>ma</w:t>
      </w:r>
      <w:r>
        <w:t xml:space="preserve">sı açısından son derece hayati </w:t>
      </w:r>
      <w:r w:rsidR="00834E91">
        <w:t>önem taşıyan bu hususlar</w:t>
      </w:r>
      <w:r w:rsidR="00C0252C">
        <w:t>,</w:t>
      </w:r>
      <w:r w:rsidR="00834E91">
        <w:t xml:space="preserve"> mutlaka </w:t>
      </w:r>
      <w:r w:rsidR="008D4D27">
        <w:t xml:space="preserve">gözetilmesi gerekmektedir. Bu maddelerin her biri Şari tarafından </w:t>
      </w:r>
      <w:r w:rsidR="00B24FDD">
        <w:t>emredilmiştir.</w:t>
      </w:r>
    </w:p>
    <w:p w:rsidR="000B51EB" w:rsidRDefault="000B51EB" w:rsidP="00C0252C">
      <w:pPr>
        <w:pStyle w:val="Normal1"/>
        <w:ind w:left="720" w:firstLine="0"/>
      </w:pPr>
    </w:p>
    <w:p w:rsidR="0058469E" w:rsidRDefault="0058469E" w:rsidP="00946AFB">
      <w:pPr>
        <w:pStyle w:val="Balk4"/>
      </w:pPr>
      <w:bookmarkStart w:id="78" w:name="_1egqt2p" w:colFirst="0" w:colLast="0"/>
      <w:bookmarkStart w:id="79" w:name="_Toc9468897"/>
      <w:bookmarkEnd w:id="78"/>
      <w:r>
        <w:t>2.1.11.1. Daimi Evlenme Engelleri</w:t>
      </w:r>
      <w:bookmarkEnd w:id="79"/>
    </w:p>
    <w:p w:rsidR="006069ED" w:rsidRDefault="0058469E" w:rsidP="00052A65">
      <w:r w:rsidRPr="001B009E">
        <w:rPr>
          <w:i/>
          <w:iCs/>
        </w:rPr>
        <w:t>“</w:t>
      </w:r>
      <w:r w:rsidR="00597FB6" w:rsidRPr="001B009E">
        <w:rPr>
          <w:i/>
          <w:iCs/>
        </w:rPr>
        <w:t xml:space="preserve">Size haram kılınanlar şunlardır: Anneleriniz, kızlarınız, kız kardeşleriniz, halalarınız, </w:t>
      </w:r>
      <w:r w:rsidR="008132AA" w:rsidRPr="001B009E">
        <w:rPr>
          <w:i/>
          <w:iCs/>
        </w:rPr>
        <w:t xml:space="preserve">annelerinizin kız kardeşleri (teyzeleriniz), erkek kardeşlerinizin kızları (yeğenleriniz), kız kardeşlerinizin kızları, sizin </w:t>
      </w:r>
      <w:r w:rsidR="004D1C32" w:rsidRPr="001B009E">
        <w:rPr>
          <w:i/>
          <w:iCs/>
        </w:rPr>
        <w:t>sütannelerinizden</w:t>
      </w:r>
      <w:r w:rsidR="008132AA" w:rsidRPr="001B009E">
        <w:rPr>
          <w:i/>
          <w:iCs/>
        </w:rPr>
        <w:t xml:space="preserve"> olan kız çocuklar, evlendiğiniz kadınların anneleri, yine zifafa girmiş olduğunuz kadınlarınızın sizden olmayan kızları (üvey kızlarınız)… Eğer o kadınla zifafa girmeden ayrılmış</w:t>
      </w:r>
      <w:r w:rsidR="00052A65" w:rsidRPr="001B009E">
        <w:rPr>
          <w:i/>
          <w:iCs/>
        </w:rPr>
        <w:t>sanız, onun kızıyl</w:t>
      </w:r>
      <w:r w:rsidR="00C020D4" w:rsidRPr="001B009E">
        <w:rPr>
          <w:i/>
          <w:iCs/>
        </w:rPr>
        <w:t xml:space="preserve">a evlenmenize bir engel </w:t>
      </w:r>
      <w:r w:rsidR="001B009E" w:rsidRPr="001B009E">
        <w:rPr>
          <w:i/>
          <w:iCs/>
        </w:rPr>
        <w:t>yoktur… Gelinleriniz</w:t>
      </w:r>
      <w:r w:rsidR="008132AA" w:rsidRPr="001B009E">
        <w:rPr>
          <w:i/>
          <w:iCs/>
        </w:rPr>
        <w:t xml:space="preserve"> ve iki kız kardeşi beraber </w:t>
      </w:r>
      <w:r w:rsidR="00052A65" w:rsidRPr="001B009E">
        <w:rPr>
          <w:i/>
          <w:iCs/>
        </w:rPr>
        <w:t>nikâhlamanız</w:t>
      </w:r>
      <w:r w:rsidR="008132AA" w:rsidRPr="001B009E">
        <w:rPr>
          <w:i/>
          <w:iCs/>
        </w:rPr>
        <w:t>… Daha önce yaptıklarınızdan geçen geçti. Allah o kişiye affedici ve şefkatiyle muamele edicidir</w:t>
      </w:r>
      <w:r w:rsidR="008132AA" w:rsidRPr="008132AA">
        <w:t>.</w:t>
      </w:r>
      <w:r w:rsidR="0082148C" w:rsidRPr="0082148C">
        <w:rPr>
          <w:i/>
          <w:iCs/>
        </w:rPr>
        <w:t>”</w:t>
      </w:r>
      <w:r w:rsidR="008132AA" w:rsidRPr="008132AA">
        <w:rPr>
          <w:vertAlign w:val="superscript"/>
        </w:rPr>
        <w:footnoteReference w:id="100"/>
      </w:r>
    </w:p>
    <w:p w:rsidR="0058469E" w:rsidRPr="00406A4C" w:rsidRDefault="008132AA" w:rsidP="006069ED">
      <w:r w:rsidRPr="00406A4C">
        <w:t xml:space="preserve"> </w:t>
      </w:r>
      <w:r>
        <w:t xml:space="preserve">Söz konusu </w:t>
      </w:r>
      <w:r w:rsidR="00C03009">
        <w:t>âyet</w:t>
      </w:r>
      <w:r>
        <w:t>te geçen haram sınıfları şu şekilde saymak mümkündür:</w:t>
      </w:r>
      <w:r w:rsidR="0058469E" w:rsidRPr="00406A4C">
        <w:t xml:space="preserve"> </w:t>
      </w:r>
    </w:p>
    <w:p w:rsidR="0058469E" w:rsidRPr="00406A4C" w:rsidRDefault="008132AA" w:rsidP="00B22934">
      <w:pPr>
        <w:pStyle w:val="ListeParagraf"/>
        <w:numPr>
          <w:ilvl w:val="0"/>
          <w:numId w:val="8"/>
        </w:numPr>
        <w:ind w:left="0" w:firstLine="709"/>
      </w:pPr>
      <w:r>
        <w:lastRenderedPageBreak/>
        <w:t>Anne, annenin annesi şeklinde yukarı doğru giden akrabalar. Bunlara fıkıhta “Usul” denmiştir.</w:t>
      </w:r>
    </w:p>
    <w:p w:rsidR="0058469E" w:rsidRPr="00406A4C" w:rsidRDefault="008132AA" w:rsidP="00B22934">
      <w:pPr>
        <w:pStyle w:val="ListeParagraf"/>
        <w:numPr>
          <w:ilvl w:val="0"/>
          <w:numId w:val="8"/>
        </w:numPr>
        <w:ind w:left="0" w:firstLine="709"/>
      </w:pPr>
      <w:r>
        <w:t>Kızlar, kızların kızları şeklinde aşağıya doğru giden soy bağları. Bunlara fıkıhta “Füru” denmiştir.</w:t>
      </w:r>
      <w:r w:rsidR="0058469E" w:rsidRPr="00406A4C">
        <w:t xml:space="preserve">  </w:t>
      </w:r>
    </w:p>
    <w:p w:rsidR="008132AA" w:rsidRDefault="008132AA" w:rsidP="00B22934">
      <w:pPr>
        <w:pStyle w:val="ListeParagraf"/>
        <w:numPr>
          <w:ilvl w:val="0"/>
          <w:numId w:val="8"/>
        </w:numPr>
        <w:ind w:left="0" w:firstLine="709"/>
      </w:pPr>
      <w:r>
        <w:t xml:space="preserve">Belli ölçüde yakın bir akrabalık bağı olan kişiler. Anna baba bir kız kardeşler, </w:t>
      </w:r>
      <w:r w:rsidR="00052A65">
        <w:t>anne veya baba tarafından kız kardeşleriniz</w:t>
      </w:r>
      <w:r>
        <w:t xml:space="preserve">, teyzeler, halalar ve kişinin kız ve ya erkek kardeşinin kızları, yeğenler. </w:t>
      </w:r>
    </w:p>
    <w:p w:rsidR="008132AA" w:rsidRDefault="008132AA" w:rsidP="00B22934">
      <w:pPr>
        <w:pStyle w:val="ListeParagraf"/>
        <w:numPr>
          <w:ilvl w:val="0"/>
          <w:numId w:val="8"/>
        </w:numPr>
        <w:ind w:left="0" w:firstLine="709"/>
      </w:pPr>
      <w:r>
        <w:t xml:space="preserve">Süt emme yoluyla yakınlık oluşanlar. Bir bebek bir kadının sütünü emerse o kadın onun sütannesi olur. Söz konusu kadının kocası da o çocuğun sütbabası olur. Aynı şekilde kadının çocukları da </w:t>
      </w:r>
      <w:r w:rsidR="000A0A6F">
        <w:t>sütkardeşleri</w:t>
      </w:r>
      <w:r>
        <w:t xml:space="preserve"> olur ki bunlarla da nikâh yasaklanmıştır.</w:t>
      </w:r>
    </w:p>
    <w:p w:rsidR="000A0A6F" w:rsidRDefault="004D1C32" w:rsidP="00B22934">
      <w:pPr>
        <w:pStyle w:val="ListeParagraf"/>
        <w:numPr>
          <w:ilvl w:val="0"/>
          <w:numId w:val="8"/>
        </w:numPr>
        <w:ind w:left="0" w:firstLine="709"/>
      </w:pPr>
      <w:r>
        <w:t>Normalde</w:t>
      </w:r>
      <w:r w:rsidR="000A0A6F">
        <w:t xml:space="preserve"> haram olmadığı halde, eşiyle olan </w:t>
      </w:r>
      <w:r>
        <w:t>nikâh</w:t>
      </w:r>
      <w:r w:rsidR="000A0A6F">
        <w:t xml:space="preserve"> bağı sebebiyle </w:t>
      </w:r>
      <w:r>
        <w:t>nikâhı</w:t>
      </w:r>
      <w:r w:rsidR="000A0A6F">
        <w:t xml:space="preserve"> haram olanlar.</w:t>
      </w:r>
      <w:r w:rsidR="000A0A6F" w:rsidRPr="006069ED">
        <w:rPr>
          <w:vertAlign w:val="superscript"/>
        </w:rPr>
        <w:t xml:space="preserve"> </w:t>
      </w:r>
      <w:r w:rsidR="000A0A6F" w:rsidRPr="00406A4C">
        <w:rPr>
          <w:vertAlign w:val="superscript"/>
        </w:rPr>
        <w:footnoteReference w:id="101"/>
      </w:r>
    </w:p>
    <w:p w:rsidR="0058469E" w:rsidRDefault="0058469E" w:rsidP="00AA3CE7">
      <w:pPr>
        <w:rPr>
          <w:b/>
        </w:rPr>
      </w:pPr>
      <w:r>
        <w:t xml:space="preserve">Bu nasları </w:t>
      </w:r>
      <w:r w:rsidRPr="0059754E">
        <w:rPr>
          <w:i/>
          <w:iCs/>
        </w:rPr>
        <w:t>Kuran Yolu</w:t>
      </w:r>
      <w:r w:rsidR="0059754E">
        <w:t xml:space="preserve"> t</w:t>
      </w:r>
      <w:r>
        <w:t>efsiri ışığında incelediğimiz zaman evlenme engellerini şu şekilde sınıflandırabiliriz:</w:t>
      </w:r>
      <w:r>
        <w:rPr>
          <w:b/>
        </w:rPr>
        <w:t xml:space="preserve"> </w:t>
      </w:r>
    </w:p>
    <w:p w:rsidR="0058469E" w:rsidRDefault="00052A65" w:rsidP="00AA3CE7">
      <w:pPr>
        <w:rPr>
          <w:color w:val="000000"/>
        </w:rPr>
      </w:pPr>
      <w:r>
        <w:rPr>
          <w:color w:val="000000"/>
        </w:rPr>
        <w:t>Ortadan kalkması mümkün olmayan evlenme engelleri üç kısımdır.</w:t>
      </w:r>
    </w:p>
    <w:p w:rsidR="0058469E" w:rsidRDefault="0058469E" w:rsidP="00B22934">
      <w:pPr>
        <w:pStyle w:val="ListeParagraf"/>
        <w:numPr>
          <w:ilvl w:val="0"/>
          <w:numId w:val="9"/>
        </w:numPr>
        <w:ind w:left="0" w:firstLine="709"/>
      </w:pPr>
      <w:r>
        <w:t>Doğum neticesinde oluşan kan hısımlığı, bu nevi maniler kendini şu dört kısımda gösterir:</w:t>
      </w:r>
    </w:p>
    <w:p w:rsidR="0058469E" w:rsidRDefault="0058469E" w:rsidP="00776313">
      <w:pPr>
        <w:pStyle w:val="ListeParagraf"/>
        <w:numPr>
          <w:ilvl w:val="0"/>
          <w:numId w:val="14"/>
        </w:numPr>
      </w:pPr>
      <w:r>
        <w:t>Usul: Ana, nine, baba, dede.</w:t>
      </w:r>
    </w:p>
    <w:p w:rsidR="0058469E" w:rsidRDefault="0058469E" w:rsidP="00776313">
      <w:pPr>
        <w:pStyle w:val="ListeParagraf"/>
        <w:numPr>
          <w:ilvl w:val="0"/>
          <w:numId w:val="14"/>
        </w:numPr>
      </w:pPr>
      <w:r>
        <w:t>Furu: Oğul, kız ve bunların evlatları (torunlar)</w:t>
      </w:r>
    </w:p>
    <w:p w:rsidR="0058469E" w:rsidRDefault="0058469E" w:rsidP="00B22934">
      <w:pPr>
        <w:pStyle w:val="ListeParagraf"/>
        <w:numPr>
          <w:ilvl w:val="0"/>
          <w:numId w:val="14"/>
        </w:numPr>
        <w:ind w:left="0" w:firstLine="720"/>
      </w:pPr>
      <w:r>
        <w:t>Ana-Babanın füru’u ve bunların evlatları: Kardeşler ve kardeş çocukları (yeğenler).</w:t>
      </w:r>
    </w:p>
    <w:p w:rsidR="0058469E" w:rsidRDefault="0058469E" w:rsidP="00B22934">
      <w:pPr>
        <w:pStyle w:val="ListeParagraf"/>
        <w:numPr>
          <w:ilvl w:val="0"/>
          <w:numId w:val="14"/>
        </w:numPr>
        <w:ind w:left="0" w:firstLine="720"/>
      </w:pPr>
      <w:r>
        <w:t>Dede-Nineni</w:t>
      </w:r>
      <w:r w:rsidR="00B22934">
        <w:t>n füru; amca, hala, dayı, teyze:</w:t>
      </w:r>
      <w:r>
        <w:t xml:space="preserve"> Ancak bunların evlatları ikinci derecede oldukları için evlenme manisine dâhil değildirler. </w:t>
      </w:r>
    </w:p>
    <w:p w:rsidR="0058469E" w:rsidRDefault="0058469E" w:rsidP="00B22934">
      <w:pPr>
        <w:pStyle w:val="ListeParagraf"/>
        <w:numPr>
          <w:ilvl w:val="0"/>
          <w:numId w:val="9"/>
        </w:numPr>
        <w:ind w:left="0" w:firstLine="709"/>
      </w:pPr>
      <w:r w:rsidRPr="006069ED">
        <w:rPr>
          <w:b/>
        </w:rPr>
        <w:t xml:space="preserve"> </w:t>
      </w:r>
      <w:r>
        <w:t>Evlenmeden dolayı o</w:t>
      </w:r>
      <w:r w:rsidR="00B22934">
        <w:t>luşan hısımlık:</w:t>
      </w:r>
      <w:r>
        <w:t xml:space="preserve"> Aralarında evlenme sebebiyle oluşan kayın hısımlığı. Bu hısımlık ölüm ve boşanmayla nih</w:t>
      </w:r>
      <w:r w:rsidR="00C03009">
        <w:t>âyet</w:t>
      </w:r>
      <w:r>
        <w:t>e ermediği için ebediyen evlenilmez. Yani bunlar usulün eşleri baba veya dedenin hanımları. Füruun eşleri çocuk veya torunların hanımları yani gelinler. Hanımın usulü yani kayınvalide ve nineler. Hanımın füruu yani üvey kızlar.</w:t>
      </w:r>
      <w:r>
        <w:rPr>
          <w:vertAlign w:val="superscript"/>
        </w:rPr>
        <w:footnoteReference w:id="102"/>
      </w:r>
    </w:p>
    <w:p w:rsidR="000A0A6F" w:rsidRDefault="0058469E" w:rsidP="00632695">
      <w:r>
        <w:lastRenderedPageBreak/>
        <w:t xml:space="preserve">Sayılan bu dört gruptan </w:t>
      </w:r>
      <w:r w:rsidR="00632695">
        <w:t xml:space="preserve">ilk üçüne girenlerin evliliklerinin yasak olması sadece </w:t>
      </w:r>
      <w:r w:rsidR="004D1C32">
        <w:t>nikâh</w:t>
      </w:r>
      <w:r w:rsidR="00632695">
        <w:t xml:space="preserve"> akdinin gerçekleşmesi ile mümkün olmuştur. Son gruba girenlerin ise </w:t>
      </w:r>
      <w:r>
        <w:t>nikâhın yanında cinsel birleşmenin varlığıda şarttır.</w:t>
      </w:r>
      <w:r>
        <w:rPr>
          <w:vertAlign w:val="superscript"/>
        </w:rPr>
        <w:footnoteReference w:id="103"/>
      </w:r>
      <w:r>
        <w:t xml:space="preserve"> </w:t>
      </w:r>
      <w:r w:rsidRPr="00B960E2">
        <w:rPr>
          <w:i/>
          <w:iCs/>
        </w:rPr>
        <w:t>“Babalarınızın nikâhladığı kadınlarla evlenmeyin”</w:t>
      </w:r>
      <w:r>
        <w:t xml:space="preserve"> </w:t>
      </w:r>
      <w:r w:rsidR="000A0A6F">
        <w:t>ifadesinde yer alan</w:t>
      </w:r>
      <w:r w:rsidRPr="00406A4C">
        <w:t xml:space="preserve"> </w:t>
      </w:r>
      <w:r w:rsidRPr="00B960E2">
        <w:rPr>
          <w:i/>
          <w:iCs/>
        </w:rPr>
        <w:t>“nikâhladığı”</w:t>
      </w:r>
      <w:r w:rsidRPr="00406A4C">
        <w:t xml:space="preserve"> </w:t>
      </w:r>
      <w:r w:rsidR="000A0A6F">
        <w:t>sözcüğünden evlilik mi</w:t>
      </w:r>
      <w:r w:rsidRPr="00406A4C">
        <w:t xml:space="preserve">, yoksa cinsî </w:t>
      </w:r>
      <w:r w:rsidR="000A0A6F">
        <w:t>yakınlık</w:t>
      </w:r>
      <w:r w:rsidRPr="00406A4C">
        <w:t xml:space="preserve"> </w:t>
      </w:r>
      <w:r w:rsidR="000A0A6F">
        <w:t>kast edilmiştir</w:t>
      </w:r>
      <w:r w:rsidRPr="00406A4C">
        <w:t xml:space="preserve">? </w:t>
      </w:r>
      <w:r w:rsidR="000A0A6F">
        <w:t>Söz konusu sorunun cevabına yönelik iki yaklaşım vardır</w:t>
      </w:r>
      <w:r w:rsidR="00AA3CE7">
        <w:t xml:space="preserve">. Bunlardan birincisi, </w:t>
      </w:r>
      <w:r w:rsidR="00607CC8">
        <w:t>e</w:t>
      </w:r>
      <w:r w:rsidRPr="00406A4C">
        <w:t xml:space="preserve">vlenme </w:t>
      </w:r>
      <w:r w:rsidR="000A0A6F">
        <w:t>kast edilmiştir</w:t>
      </w:r>
      <w:r w:rsidR="00AA3CE7">
        <w:t>. İkinci görüş ise, h</w:t>
      </w:r>
      <w:r w:rsidR="000A0A6F">
        <w:t>em evlilik hem de evlilik öncesi cinsel birl</w:t>
      </w:r>
      <w:r w:rsidR="00AA3CE7">
        <w:t xml:space="preserve">iktelik bir başka </w:t>
      </w:r>
      <w:r w:rsidR="004D1C32">
        <w:t>deyişle zinanın</w:t>
      </w:r>
      <w:r w:rsidR="00AA3CE7">
        <w:t xml:space="preserve"> </w:t>
      </w:r>
      <w:r w:rsidR="004D1C32">
        <w:t>kast edildiği</w:t>
      </w:r>
      <w:r w:rsidR="00AA3CE7">
        <w:t xml:space="preserve"> görüşüdür.</w:t>
      </w:r>
    </w:p>
    <w:p w:rsidR="0058469E" w:rsidRDefault="0058469E" w:rsidP="006069ED">
      <w:r w:rsidRPr="00406A4C">
        <w:t xml:space="preserve">İkinci </w:t>
      </w:r>
      <w:r w:rsidR="000A0A6F">
        <w:t>görüşte olanlar;</w:t>
      </w:r>
      <w:r w:rsidRPr="00406A4C">
        <w:t xml:space="preserve"> babaların </w:t>
      </w:r>
      <w:r w:rsidR="000A0A6F">
        <w:t xml:space="preserve">evlendiği bir kadınla, diğer bir ifade ile üvey anneleri </w:t>
      </w:r>
      <w:r w:rsidR="006069ED">
        <w:t xml:space="preserve">ile </w:t>
      </w:r>
      <w:r w:rsidR="006069ED" w:rsidRPr="00406A4C">
        <w:t>evlenmenin</w:t>
      </w:r>
      <w:r w:rsidR="000A0A6F">
        <w:t xml:space="preserve"> ve babanın zina ettiği kadınla evlenmenin haram olduğunu söylemişlerdir. Bu görüşe göre babanın zinası, söz konusu zinayı yapan kadınla evladın evliliğine engel olur. Bu kişinin üvey annesi ile evlenmesinin yasak olduğu gibidir. Zina söz konusu kadını, üvey annenin h</w:t>
      </w:r>
      <w:r w:rsidR="00334D64">
        <w:t>ükmünü almaya götürmüştür. İmam</w:t>
      </w:r>
      <w:r w:rsidR="000A0A6F">
        <w:t xml:space="preserve"> Şâfiî bu kon</w:t>
      </w:r>
      <w:r w:rsidR="004D1C32">
        <w:t>uda farklı bir görüştedir. İmam</w:t>
      </w:r>
      <w:r w:rsidR="000A0A6F">
        <w:t xml:space="preserve"> Mâlik ve </w:t>
      </w:r>
      <w:r w:rsidR="000A0A6F" w:rsidRPr="00406A4C">
        <w:t>Leys b. Sa‘d</w:t>
      </w:r>
      <w:r w:rsidR="000A0A6F">
        <w:t>,</w:t>
      </w:r>
      <w:r w:rsidR="000A0A6F" w:rsidRPr="00406A4C">
        <w:t xml:space="preserve"> </w:t>
      </w:r>
      <w:r w:rsidR="00A82196">
        <w:t>de İ</w:t>
      </w:r>
      <w:r w:rsidR="000A0A6F">
        <w:t>mam</w:t>
      </w:r>
      <w:r w:rsidR="00A82196">
        <w:t xml:space="preserve"> Ş</w:t>
      </w:r>
      <w:r w:rsidR="000A0A6F">
        <w:t>afi</w:t>
      </w:r>
      <w:r w:rsidR="00A82196">
        <w:t>î</w:t>
      </w:r>
      <w:r w:rsidR="000A0A6F">
        <w:t xml:space="preserve">nin görüşündedir. Onlara göre </w:t>
      </w:r>
      <w:r w:rsidRPr="00406A4C">
        <w:t xml:space="preserve">“Burada nikâhtan </w:t>
      </w:r>
      <w:r w:rsidR="000A0A6F">
        <w:t>kast edilen şey, bizzat</w:t>
      </w:r>
      <w:r w:rsidRPr="00406A4C">
        <w:t xml:space="preserve"> evlenme akdidir” </w:t>
      </w:r>
      <w:r w:rsidR="000A0A6F">
        <w:t>görüşünü savunanlara göre zina, evlenm</w:t>
      </w:r>
      <w:r w:rsidR="000823F9">
        <w:t>eye yönelik bir yasağa sebep olmaz. Bir kişinin</w:t>
      </w:r>
      <w:r w:rsidRPr="00406A4C">
        <w:t xml:space="preserve"> zina ettiği</w:t>
      </w:r>
      <w:r w:rsidR="000823F9">
        <w:t xml:space="preserve"> kadınla, söz konusu kişinin </w:t>
      </w:r>
      <w:r w:rsidRPr="00406A4C">
        <w:t>oğulun evlenmesi</w:t>
      </w:r>
      <w:r w:rsidR="000823F9">
        <w:t>nde bir sakınca yoktur</w:t>
      </w:r>
      <w:r>
        <w:rPr>
          <w:vertAlign w:val="superscript"/>
        </w:rPr>
        <w:footnoteReference w:id="104"/>
      </w:r>
      <w:r>
        <w:t>diye görüş beyan ettiler.</w:t>
      </w:r>
    </w:p>
    <w:p w:rsidR="0058469E" w:rsidRDefault="0058469E" w:rsidP="006A370A">
      <w:r>
        <w:t xml:space="preserve">Ancak Hanefi fukahası burada ikinci şekilde cevap verenler arasındadırlar ve </w:t>
      </w:r>
      <w:r w:rsidR="00632695">
        <w:t xml:space="preserve">bunu şöyle beyan ederler: Hanefiler </w:t>
      </w:r>
      <w:r w:rsidR="00C03009">
        <w:t>âyet</w:t>
      </w:r>
      <w:r w:rsidR="00632695">
        <w:t xml:space="preserve">te geçen </w:t>
      </w:r>
      <w:r w:rsidR="00334D64">
        <w:t>nikâhtan</w:t>
      </w:r>
      <w:r w:rsidR="00632695">
        <w:t xml:space="preserve"> kast edilenin cinsel ilişki olduğunu söylemişlerdir. </w:t>
      </w:r>
      <w:r w:rsidR="009256D3">
        <w:t>Cinsel ilişki nikâh kelimesinin hakiki anlmı</w:t>
      </w:r>
      <w:r>
        <w:t xml:space="preserve">dır. Akit </w:t>
      </w:r>
      <w:r w:rsidR="006A370A">
        <w:t xml:space="preserve">anlamını </w:t>
      </w:r>
      <w:r>
        <w:t>ise mecazen karşılar. Kelimeyi</w:t>
      </w:r>
      <w:r w:rsidR="006A370A">
        <w:t xml:space="preserve"> gerçek manasıyla</w:t>
      </w:r>
      <w:r>
        <w:t xml:space="preserve"> anlamak daha doğrudur. Şu halde, </w:t>
      </w:r>
      <w:r w:rsidR="00FC165C">
        <w:t>nikâhlı</w:t>
      </w:r>
      <w:r w:rsidR="00632695">
        <w:t xml:space="preserve"> </w:t>
      </w:r>
      <w:r w:rsidR="00334D64">
        <w:t>ya da</w:t>
      </w:r>
      <w:r w:rsidR="00632695">
        <w:t xml:space="preserve"> </w:t>
      </w:r>
      <w:r w:rsidR="00FC165C">
        <w:t>nikâhsız</w:t>
      </w:r>
      <w:r w:rsidR="00632695">
        <w:t xml:space="preserve"> </w:t>
      </w:r>
      <w:r>
        <w:t>olsun</w:t>
      </w:r>
      <w:r w:rsidR="00632695">
        <w:t xml:space="preserve"> bir kişi</w:t>
      </w:r>
      <w:r>
        <w:t xml:space="preserve"> zina ederse, zina ettiği kadının kızı kendisine haram olur.</w:t>
      </w:r>
      <w:r>
        <w:rPr>
          <w:vertAlign w:val="superscript"/>
        </w:rPr>
        <w:footnoteReference w:id="105"/>
      </w:r>
    </w:p>
    <w:p w:rsidR="0058469E" w:rsidRDefault="0058469E" w:rsidP="006069ED">
      <w:r>
        <w:t>Komisyon burada iki tarafında görüşünü ifade ile yetinirken Muhammed Ali Sabuni bir Hanefi âlimi olarak delilleri daha kuvvetli bulduğundan ötürü Şafi</w:t>
      </w:r>
      <w:r w:rsidR="00D134C6">
        <w:t>î</w:t>
      </w:r>
      <w:r>
        <w:t>lerin görüşü tercihe şayandır demiştir.</w:t>
      </w:r>
    </w:p>
    <w:p w:rsidR="0058469E" w:rsidRDefault="0058469E" w:rsidP="00776313">
      <w:pPr>
        <w:pStyle w:val="ListeParagraf"/>
        <w:numPr>
          <w:ilvl w:val="0"/>
          <w:numId w:val="9"/>
        </w:numPr>
      </w:pPr>
      <w:r w:rsidRPr="006069ED">
        <w:rPr>
          <w:b/>
        </w:rPr>
        <w:t xml:space="preserve"> </w:t>
      </w:r>
      <w:r>
        <w:t xml:space="preserve">Süt emzirme sebebiyle olan hısımlık. </w:t>
      </w:r>
    </w:p>
    <w:p w:rsidR="0058469E" w:rsidRPr="00406A4C" w:rsidRDefault="0058469E" w:rsidP="00AA3CE7">
      <w:pPr>
        <w:rPr>
          <w:color w:val="C0504D" w:themeColor="accent2"/>
        </w:rPr>
      </w:pPr>
      <w:r>
        <w:lastRenderedPageBreak/>
        <w:t>“İslâm hukukunda süt emme evlenme engelidir”.</w:t>
      </w:r>
      <w:r>
        <w:rPr>
          <w:vertAlign w:val="superscript"/>
        </w:rPr>
        <w:footnoteReference w:id="106"/>
      </w:r>
      <w:r w:rsidR="000823F9">
        <w:t xml:space="preserve"> </w:t>
      </w:r>
      <w:r w:rsidR="000823F9" w:rsidRPr="000823F9">
        <w:t>Süt</w:t>
      </w:r>
      <w:r w:rsidR="000823F9">
        <w:t xml:space="preserve"> emme ile oluşan yakınlık normal kan bağı ile olan yakınlık gibi sayılmıştır. Bir başka deyişle sütanne normal anne gibi, sütbaba mormal baba gibi, sütkardeşler de kişini normal kardeşleri gibidir. Bir başka deyişle evlenme engelleri arasında sayılması, kişinin öz akrabaları gibi değerlendirilmesi sebebiyledir.</w:t>
      </w:r>
      <w:r w:rsidRPr="00D01D69">
        <w:rPr>
          <w:vertAlign w:val="superscript"/>
        </w:rPr>
        <w:footnoteReference w:id="107"/>
      </w:r>
    </w:p>
    <w:p w:rsidR="0058469E" w:rsidRDefault="0058469E" w:rsidP="00AA3CE7">
      <w:r>
        <w:t>Ancak bu süt hısımlığının oluşabilmesi için bir takım şartlar vardır: Emen çocuğun emdiği yaş ve süt dışında başka bir gıda alıp almadığı ve emilen süt miktarı etrafında şekillenmektedir.</w:t>
      </w:r>
    </w:p>
    <w:p w:rsidR="0058469E" w:rsidRDefault="0058469E" w:rsidP="00632695">
      <w:r>
        <w:t xml:space="preserve">İlk olarak </w:t>
      </w:r>
      <w:r w:rsidR="00632695">
        <w:t>söz konusu emzirme ile ilgili bir akrabalık meydana gelmesi için emzirmenin süresi içinde meydana gelmesi gerekir</w:t>
      </w:r>
      <w:r>
        <w:t xml:space="preserve">. Bu süre Ebû Hanife’ye göre iki buçuk yıl, Ebû Yusuf, İmam Muhammed ve diğer Mezhep imamlarının içinde bulunduğu Çoğunluğa göre iki yıldır. Bu konuda Ebû Hanife’nin delili </w:t>
      </w:r>
      <w:r w:rsidRPr="00D01D69">
        <w:rPr>
          <w:i/>
          <w:iCs/>
        </w:rPr>
        <w:t>“Çocuğun ana karnında taşınmasıyla sütten kesilmesi otuz aydır</w:t>
      </w:r>
      <w:r>
        <w:t>”</w:t>
      </w:r>
      <w:r>
        <w:rPr>
          <w:vertAlign w:val="superscript"/>
        </w:rPr>
        <w:footnoteReference w:id="108"/>
      </w:r>
      <w:r>
        <w:t xml:space="preserve"> </w:t>
      </w:r>
      <w:r w:rsidR="00C03009">
        <w:t>âyet</w:t>
      </w:r>
      <w:r>
        <w:t xml:space="preserve">idir.  Ona göre, hem </w:t>
      </w:r>
      <w:r w:rsidR="00632695">
        <w:t>hamilelik süresi hem de sütten ayrılma süresi otuz aydır.</w:t>
      </w:r>
    </w:p>
    <w:p w:rsidR="0058469E" w:rsidRDefault="004B1977" w:rsidP="00632695">
      <w:r>
        <w:t>Çoğunluk ise a</w:t>
      </w:r>
      <w:r w:rsidR="0058469E">
        <w:t xml:space="preserve">nneler çocuklarını tam iki yıl emzirirler </w:t>
      </w:r>
      <w:r w:rsidR="00C03009">
        <w:t>âyet</w:t>
      </w:r>
      <w:r w:rsidR="0058469E">
        <w:t>i ile Buhari’de riv</w:t>
      </w:r>
      <w:r w:rsidR="00C03009">
        <w:t>âyet</w:t>
      </w:r>
      <w:r w:rsidR="0058469E">
        <w:t xml:space="preserve"> edilen şu hadise göre hükme varırlar: Süt </w:t>
      </w:r>
      <w:r w:rsidR="00632695">
        <w:t>akrabalığı</w:t>
      </w:r>
      <w:r w:rsidR="0058469E">
        <w:t>,</w:t>
      </w:r>
      <w:r w:rsidR="00632695">
        <w:t xml:space="preserve"> çocuk iki yaşını geçmeden emerse meydana gelir</w:t>
      </w:r>
      <w:r w:rsidR="0058469E">
        <w:t>.</w:t>
      </w:r>
      <w:r w:rsidR="0058469E">
        <w:rPr>
          <w:vertAlign w:val="superscript"/>
        </w:rPr>
        <w:footnoteReference w:id="109"/>
      </w:r>
      <w:r w:rsidR="0058469E">
        <w:t xml:space="preserve"> </w:t>
      </w:r>
    </w:p>
    <w:p w:rsidR="0058469E" w:rsidRPr="000823F9" w:rsidRDefault="000823F9" w:rsidP="00ED6756">
      <w:pPr>
        <w:rPr>
          <w:color w:val="1F497D" w:themeColor="text2"/>
        </w:rPr>
      </w:pPr>
      <w:r w:rsidRPr="006069ED">
        <w:rPr>
          <w:color w:val="000000" w:themeColor="text1"/>
        </w:rPr>
        <w:t>Fakihlerin geneline göre iki yaşından küçük bir çocuğun midesine ulaşan bir yudumluk süt “süt akrabalığı” için yeterlidir</w:t>
      </w:r>
      <w:r w:rsidR="0058469E" w:rsidRPr="006069ED">
        <w:rPr>
          <w:color w:val="000000" w:themeColor="text1"/>
        </w:rPr>
        <w:t>.</w:t>
      </w:r>
      <w:r w:rsidR="0058469E" w:rsidRPr="006069ED">
        <w:rPr>
          <w:color w:val="000000" w:themeColor="text1"/>
          <w:vertAlign w:val="superscript"/>
        </w:rPr>
        <w:footnoteReference w:id="110"/>
      </w:r>
      <w:r w:rsidR="0058469E" w:rsidRPr="006069ED">
        <w:rPr>
          <w:color w:val="000000" w:themeColor="text1"/>
        </w:rPr>
        <w:t xml:space="preserve"> Bütün bunlardan</w:t>
      </w:r>
      <w:r w:rsidR="0058469E">
        <w:t xml:space="preserve"> anlaşılan komisyon süt emme süresi ve sütün miktarı hususunda çoğunluğun görüşüne tabi olmuştur. İmam Şafiye göre ise, </w:t>
      </w:r>
      <w:r w:rsidR="00632695">
        <w:t>çocuk doyana kadar beş ayrı zamanda emmiş olmalıdır</w:t>
      </w:r>
      <w:r w:rsidR="00ED6756">
        <w:t>. Aksi takdirde süt akrabalığı oluşmaz</w:t>
      </w:r>
      <w:r w:rsidR="0058469E">
        <w:t>.</w:t>
      </w:r>
      <w:r w:rsidR="0058469E">
        <w:rPr>
          <w:vertAlign w:val="superscript"/>
        </w:rPr>
        <w:footnoteReference w:id="111"/>
      </w:r>
    </w:p>
    <w:p w:rsidR="0058469E" w:rsidRDefault="0058469E" w:rsidP="00946AFB">
      <w:pPr>
        <w:pStyle w:val="Balk4"/>
      </w:pPr>
      <w:bookmarkStart w:id="80" w:name="_3ygebqi" w:colFirst="0" w:colLast="0"/>
      <w:bookmarkStart w:id="81" w:name="_Toc9468898"/>
      <w:bookmarkEnd w:id="80"/>
      <w:r>
        <w:t>2.1.11.2. Geçici Evlenme Engelleri</w:t>
      </w:r>
      <w:bookmarkEnd w:id="81"/>
    </w:p>
    <w:p w:rsidR="0058469E" w:rsidRDefault="0058469E" w:rsidP="00946AFB">
      <w:pPr>
        <w:pStyle w:val="Balk5"/>
      </w:pPr>
      <w:bookmarkStart w:id="82" w:name="_2dlolyb" w:colFirst="0" w:colLast="0"/>
      <w:bookmarkEnd w:id="82"/>
      <w:r w:rsidRPr="00946AFB">
        <w:t>2.1.11.2.1.</w:t>
      </w:r>
      <w:r>
        <w:t xml:space="preserve"> Kadının Başkasıyla Evli Olması</w:t>
      </w:r>
    </w:p>
    <w:p w:rsidR="0058469E" w:rsidRPr="000823F9" w:rsidRDefault="0058469E" w:rsidP="006069ED">
      <w:r>
        <w:t xml:space="preserve">Geçici olan evlenme engelleri şartların değişmesine bağlı olarak ortadan kalkan geçici engellerdir, bunları kuran yolu tefsiri ışığında ele alıp tahlil ve tercihler </w:t>
      </w:r>
      <w:r>
        <w:lastRenderedPageBreak/>
        <w:t xml:space="preserve">yapacağız. </w:t>
      </w:r>
      <w:r w:rsidR="00DC02D2">
        <w:t>“</w:t>
      </w:r>
      <w:r w:rsidRPr="00DC02D2">
        <w:rPr>
          <w:i/>
          <w:iCs/>
        </w:rPr>
        <w:t xml:space="preserve">Elinizin altında bulunan </w:t>
      </w:r>
      <w:r w:rsidR="000823F9" w:rsidRPr="00DC02D2">
        <w:rPr>
          <w:i/>
          <w:iCs/>
        </w:rPr>
        <w:t>savaş tutsağı cariyler hariç, evli olan kadınlarla evlenmenizde haramdır. Allah’ın emri bu şekildedir</w:t>
      </w:r>
      <w:r w:rsidR="00DC02D2" w:rsidRPr="00DC02D2">
        <w:rPr>
          <w:i/>
          <w:iCs/>
        </w:rPr>
        <w:t>”</w:t>
      </w:r>
      <w:r w:rsidR="000823F9" w:rsidRPr="00DC02D2">
        <w:rPr>
          <w:i/>
          <w:iCs/>
        </w:rPr>
        <w:t>.</w:t>
      </w:r>
      <w:r w:rsidRPr="00DC02D2">
        <w:rPr>
          <w:i/>
          <w:iCs/>
          <w:vertAlign w:val="superscript"/>
        </w:rPr>
        <w:footnoteReference w:id="112"/>
      </w:r>
    </w:p>
    <w:p w:rsidR="0058469E" w:rsidRDefault="0058469E" w:rsidP="00ED6756">
      <w:r w:rsidRPr="000823F9">
        <w:t xml:space="preserve">Evlenme </w:t>
      </w:r>
      <w:r w:rsidR="000823F9" w:rsidRPr="000823F9">
        <w:t xml:space="preserve">engelleri sıralanırken, </w:t>
      </w:r>
      <w:r w:rsidRPr="000823F9">
        <w:t xml:space="preserve"> </w:t>
      </w:r>
      <w:r w:rsidR="000823F9" w:rsidRPr="000823F9">
        <w:t xml:space="preserve">adı geçen </w:t>
      </w:r>
      <w:r w:rsidR="000823F9" w:rsidRPr="00E72E06">
        <w:rPr>
          <w:i/>
          <w:iCs/>
        </w:rPr>
        <w:t>“</w:t>
      </w:r>
      <w:r w:rsidRPr="00E72E06">
        <w:rPr>
          <w:i/>
          <w:iCs/>
        </w:rPr>
        <w:t>muhsan</w:t>
      </w:r>
      <w:r w:rsidR="000823F9" w:rsidRPr="00E72E06">
        <w:rPr>
          <w:i/>
          <w:iCs/>
        </w:rPr>
        <w:t>”</w:t>
      </w:r>
      <w:r w:rsidRPr="000823F9">
        <w:t xml:space="preserve"> </w:t>
      </w:r>
      <w:r w:rsidR="000823F9" w:rsidRPr="000823F9">
        <w:t>kavramından kast edilen</w:t>
      </w:r>
      <w:r w:rsidRPr="000823F9">
        <w:t xml:space="preserve"> evli kadınlardır. Bu</w:t>
      </w:r>
      <w:r w:rsidR="000823F9" w:rsidRPr="000823F9">
        <w:t xml:space="preserve">nunla bir kadının birden fazla erkekle evlenmesi şeklindeki cahiliye </w:t>
      </w:r>
      <w:r w:rsidR="00D25891" w:rsidRPr="000823F9">
        <w:t>âdeti</w:t>
      </w:r>
      <w:r w:rsidR="000823F9" w:rsidRPr="000823F9">
        <w:t xml:space="preserve"> kesin bir dille yasaklanmıştır. Bir başka deyişle bir kadının aynı anda sadece bir kişi ile evlenebileceği, bir </w:t>
      </w:r>
      <w:r w:rsidR="00D25891" w:rsidRPr="000823F9">
        <w:t>nikâh</w:t>
      </w:r>
      <w:r w:rsidR="000823F9" w:rsidRPr="000823F9">
        <w:t xml:space="preserve"> altında iken başka bir erkekle birlikteliğinin zina olacağı hükme bağlanmıştır</w:t>
      </w:r>
      <w:r w:rsidRPr="000823F9">
        <w:t>.</w:t>
      </w:r>
      <w:r w:rsidRPr="000823F9">
        <w:rPr>
          <w:vertAlign w:val="superscript"/>
        </w:rPr>
        <w:footnoteReference w:id="113"/>
      </w:r>
      <w:r>
        <w:t xml:space="preserve"> </w:t>
      </w:r>
    </w:p>
    <w:p w:rsidR="0058469E" w:rsidRDefault="0058469E" w:rsidP="006069ED">
      <w:r>
        <w:t>Bir kadın bir erkeğin nikâhı altında olduğu müddetçe o kadının bir başka erkekle nikâhlanması haramdır. Bu durum bir geçici evlenme engelidir.</w:t>
      </w:r>
    </w:p>
    <w:p w:rsidR="000B51EB" w:rsidRDefault="000B51EB" w:rsidP="006069ED"/>
    <w:p w:rsidR="0058469E" w:rsidRDefault="0058469E" w:rsidP="00946AFB">
      <w:pPr>
        <w:pStyle w:val="Balk5"/>
      </w:pPr>
      <w:bookmarkStart w:id="83" w:name="_sqyw64" w:colFirst="0" w:colLast="0"/>
      <w:bookmarkEnd w:id="83"/>
      <w:r>
        <w:t>2.1.11.2.2. Din Farkı</w:t>
      </w:r>
    </w:p>
    <w:p w:rsidR="0058469E" w:rsidRDefault="0058469E" w:rsidP="00AA3CE7">
      <w:r w:rsidRPr="00537177">
        <w:rPr>
          <w:i/>
          <w:iCs/>
        </w:rPr>
        <w:t>“İman etmedikleri sürece Allah’a ortak koşan kadınlarla evlenmeyin. Şundan emin olun ki imanlı bir câriye, sizin hoşunuza gitse de müşrik bir hür kadından iyidir. İman etmedikleri sürece Allah’a ortak koşan erkeklerle de kadınlarınızı evlendirmeyin. Şundan da emin olun ki imanlı bir köle, sizin hoşunuza gitse bile müşrik bir hür kişiden daha iyidir. Onlar insanları ateşe çağırırlar, Allah ise izni ile cennete ve bağışlanmaya çağırır, gerektikçe hatırlasınlar diye insanlara âyetlerini açıklar</w:t>
      </w:r>
      <w:r>
        <w:t>.”</w:t>
      </w:r>
      <w:r>
        <w:rPr>
          <w:vertAlign w:val="superscript"/>
        </w:rPr>
        <w:footnoteReference w:id="114"/>
      </w:r>
      <w:r>
        <w:t xml:space="preserve"> </w:t>
      </w:r>
    </w:p>
    <w:p w:rsidR="0058469E" w:rsidRDefault="0058469E" w:rsidP="00ED6756">
      <w:r>
        <w:t>Bu âyet Müslümanların müşriklerle</w:t>
      </w:r>
      <w:r w:rsidR="00ED6756">
        <w:t xml:space="preserve"> nikanlanmalarını kesin olarak yasaklamaktadır.</w:t>
      </w:r>
      <w:r>
        <w:t xml:space="preserve">. Aşağıda </w:t>
      </w:r>
      <w:r w:rsidRPr="00E72E06">
        <w:rPr>
          <w:i/>
          <w:iCs/>
        </w:rPr>
        <w:t>Kur’ân Yolu</w:t>
      </w:r>
      <w:r>
        <w:t xml:space="preserve"> tefsirinde beyan edilen nüzul sebebi de buna işaret etmektedir.</w:t>
      </w:r>
    </w:p>
    <w:p w:rsidR="00ED6756" w:rsidRDefault="0058469E" w:rsidP="00FA2DA4">
      <w:r>
        <w:t xml:space="preserve">Bu âyetin </w:t>
      </w:r>
      <w:r w:rsidR="00ED6756">
        <w:t>inmesin sebep olarak</w:t>
      </w:r>
      <w:r>
        <w:t xml:space="preserve">, </w:t>
      </w:r>
      <w:r w:rsidR="00ED6756">
        <w:t xml:space="preserve">hicretten sonra meydana gelen bir olay gösterilir. Söz konusu olay gizli </w:t>
      </w:r>
      <w:r>
        <w:t xml:space="preserve">bir görevle Mekke’ye </w:t>
      </w:r>
      <w:r w:rsidR="00ED6756">
        <w:t>vazifelendirilen</w:t>
      </w:r>
      <w:r>
        <w:t xml:space="preserve"> Ebû Mersed’in başınd</w:t>
      </w:r>
      <w:r w:rsidR="00ED6756">
        <w:t xml:space="preserve">an geçmiştir. </w:t>
      </w:r>
      <w:r>
        <w:t xml:space="preserve">Ebû Mersed </w:t>
      </w:r>
      <w:r w:rsidR="005C0B8D">
        <w:t>İslâm</w:t>
      </w:r>
      <w:r w:rsidR="00ED6756">
        <w:t>iyeti kabul etmeden önce</w:t>
      </w:r>
      <w:r>
        <w:t xml:space="preserve"> Anâk </w:t>
      </w:r>
      <w:r w:rsidR="00ED6756">
        <w:t>isminde bir kadını</w:t>
      </w:r>
      <w:r>
        <w:t xml:space="preserve"> dost edinmişti. </w:t>
      </w:r>
      <w:r w:rsidR="00ED6756">
        <w:t xml:space="preserve">Mekkeye </w:t>
      </w:r>
      <w:r w:rsidR="00FA2DA4">
        <w:t xml:space="preserve">vazifeli </w:t>
      </w:r>
      <w:r w:rsidR="00ED6756">
        <w:t xml:space="preserve">olarak gelince kadın bu durumdan haberdar oldu ve onunla birlikte olmak istedi. </w:t>
      </w:r>
      <w:r>
        <w:t xml:space="preserve">Ebû Mersed, </w:t>
      </w:r>
      <w:r w:rsidR="005C0B8D">
        <w:t>İslâm</w:t>
      </w:r>
      <w:r w:rsidR="00ED6756">
        <w:t xml:space="preserve">iyet’te bunun yasak olduğunu söylediği için, kadın Ebu Mersed ile </w:t>
      </w:r>
      <w:r w:rsidR="00D25891">
        <w:t>nikâhlanmak</w:t>
      </w:r>
      <w:r w:rsidR="00ED6756">
        <w:t xml:space="preserve"> istedi. </w:t>
      </w:r>
      <w:r>
        <w:t>Ebû Mersed</w:t>
      </w:r>
      <w:r w:rsidR="00ED6756">
        <w:t xml:space="preserve"> ise evlilik için </w:t>
      </w:r>
      <w:r w:rsidR="006D0030">
        <w:t>Hz.</w:t>
      </w:r>
      <w:r w:rsidR="00ED6756">
        <w:t xml:space="preserve"> Peygambere sorması gerektiğini bildirdi</w:t>
      </w:r>
      <w:r>
        <w:t xml:space="preserve">. </w:t>
      </w:r>
      <w:r w:rsidR="00ED6756">
        <w:t xml:space="preserve"> Medineye dönene Ebu Merset, başından geçenleri </w:t>
      </w:r>
      <w:r w:rsidR="00CA2B5E">
        <w:t>Hz.</w:t>
      </w:r>
      <w:r w:rsidR="00ED6756">
        <w:t xml:space="preserve"> Peygambere anlattı ve bu olay üzerine </w:t>
      </w:r>
      <w:r w:rsidR="00C03009">
        <w:t>âyet</w:t>
      </w:r>
      <w:r w:rsidR="00ED6756">
        <w:t xml:space="preserve"> nazil oldu. Kadın putlara </w:t>
      </w:r>
      <w:r w:rsidR="00ED6756">
        <w:lastRenderedPageBreak/>
        <w:t>taptığı için Allah’a ortak koşmakta ve kendisiyle evlenilmesine izin verilmemekteydi.</w:t>
      </w:r>
      <w:r w:rsidR="00ED6756" w:rsidRPr="00ED6756">
        <w:rPr>
          <w:vertAlign w:val="superscript"/>
        </w:rPr>
        <w:t xml:space="preserve"> </w:t>
      </w:r>
      <w:r w:rsidR="00ED6756">
        <w:rPr>
          <w:vertAlign w:val="superscript"/>
        </w:rPr>
        <w:footnoteReference w:id="115"/>
      </w:r>
      <w:r w:rsidR="00ED6756">
        <w:t xml:space="preserve">  </w:t>
      </w:r>
    </w:p>
    <w:p w:rsidR="00ED6756" w:rsidRDefault="00ED6756" w:rsidP="00ED6756">
      <w:r>
        <w:t xml:space="preserve">Din </w:t>
      </w:r>
      <w:r w:rsidR="0058469E">
        <w:t>farkı nedeniyle geçici evlenme engeli şirkle sınırlı değildir. Gerek Müslüman kadın ehli kitap olan gayri müslimle evlenmesi, gerek</w:t>
      </w:r>
      <w:r>
        <w:t xml:space="preserve"> kitap ehli bir erkeğin mümin bir hanımla evlenmesi aynı şekilde haramdır. Bu konuda da ümmetin </w:t>
      </w:r>
      <w:r w:rsidR="005B27C3">
        <w:t>âlimlerinin</w:t>
      </w:r>
      <w:r w:rsidR="00181162">
        <w:t xml:space="preserve"> ittifakı</w:t>
      </w:r>
      <w:r>
        <w:t xml:space="preserve"> vardır. </w:t>
      </w:r>
    </w:p>
    <w:p w:rsidR="0058469E" w:rsidRPr="00ED6756" w:rsidRDefault="00685A4F" w:rsidP="007E394C">
      <w:pPr>
        <w:rPr>
          <w:color w:val="000000" w:themeColor="text1"/>
        </w:rPr>
      </w:pPr>
      <w:r>
        <w:rPr>
          <w:color w:val="000000" w:themeColor="text1"/>
        </w:rPr>
        <w:t>G</w:t>
      </w:r>
      <w:r w:rsidRPr="00ED6756">
        <w:rPr>
          <w:color w:val="000000" w:themeColor="text1"/>
        </w:rPr>
        <w:t>ayri müslim</w:t>
      </w:r>
      <w:r w:rsidR="0058469E">
        <w:t xml:space="preserve"> </w:t>
      </w:r>
      <w:r w:rsidRPr="00ED6756">
        <w:rPr>
          <w:color w:val="000000" w:themeColor="text1"/>
        </w:rPr>
        <w:t xml:space="preserve">olan </w:t>
      </w:r>
      <w:r>
        <w:rPr>
          <w:color w:val="000000" w:themeColor="text1"/>
        </w:rPr>
        <w:t xml:space="preserve">ehli kitap </w:t>
      </w:r>
      <w:r w:rsidR="0058469E" w:rsidRPr="00ED6756">
        <w:rPr>
          <w:color w:val="000000" w:themeColor="text1"/>
        </w:rPr>
        <w:t>erkekle müslüman</w:t>
      </w:r>
      <w:r w:rsidR="007E394C">
        <w:rPr>
          <w:color w:val="000000" w:themeColor="text1"/>
        </w:rPr>
        <w:t xml:space="preserve"> kadının evlenmesi haramdır. Böyle bir evliliğin haram olduğu hususunda </w:t>
      </w:r>
      <w:r w:rsidR="0058469E" w:rsidRPr="00ED6756">
        <w:rPr>
          <w:color w:val="000000" w:themeColor="text1"/>
        </w:rPr>
        <w:t xml:space="preserve">bütün İslâm âlimlerinin (müctehid ve müfessirler) ittifakı yani icmâ-ı ümmet vardır. </w:t>
      </w:r>
    </w:p>
    <w:p w:rsidR="0058469E" w:rsidRDefault="0058469E" w:rsidP="00EE4F9F">
      <w:r>
        <w:t xml:space="preserve"> </w:t>
      </w:r>
      <w:r w:rsidRPr="00A923AC">
        <w:rPr>
          <w:i/>
          <w:iCs/>
        </w:rPr>
        <w:t>Kur’ân Yolu</w:t>
      </w:r>
      <w:r>
        <w:t xml:space="preserve"> tefsirinde komisyon önemli bir noktaya temas eder</w:t>
      </w:r>
      <w:r w:rsidR="00C96DBB">
        <w:t>,</w:t>
      </w:r>
      <w:r>
        <w:t xml:space="preserve"> </w:t>
      </w:r>
      <w:r w:rsidR="00C07140" w:rsidRPr="00C07140">
        <w:t>İslam</w:t>
      </w:r>
      <w:r w:rsidR="00C07140">
        <w:t>,</w:t>
      </w:r>
      <w:r w:rsidR="00C07140" w:rsidRPr="00C07140">
        <w:t xml:space="preserve"> </w:t>
      </w:r>
      <w:r>
        <w:t>ehli k</w:t>
      </w:r>
      <w:r w:rsidR="00E439BE">
        <w:t>itap kadınlarıyla evlenmeye cevaz vermiş olmakla birlikte bu konunun</w:t>
      </w:r>
      <w:r>
        <w:t xml:space="preserve"> ayrıntıları konusunda müçtehitler arasında </w:t>
      </w:r>
      <w:r w:rsidR="00E66173">
        <w:t>bir takım ihtilaflar söz konusudur.</w:t>
      </w:r>
      <w:r>
        <w:t xml:space="preserve"> Âyetin son kısmının, bu izinden yararlanan kişilerin </w:t>
      </w:r>
      <w:r w:rsidR="00EE4F9F">
        <w:t xml:space="preserve">hem </w:t>
      </w:r>
      <w:r>
        <w:t xml:space="preserve">kendilerinin </w:t>
      </w:r>
      <w:r w:rsidR="00EE4F9F">
        <w:t xml:space="preserve">hemde </w:t>
      </w:r>
      <w:r>
        <w:t>çocuklarının dinî hayatları konusunda daha duyarlı ve dikkatli olmaları hususunda bir uyarı anlamı taşıdığı söylenebilir.</w:t>
      </w:r>
      <w:r>
        <w:rPr>
          <w:vertAlign w:val="superscript"/>
        </w:rPr>
        <w:footnoteReference w:id="116"/>
      </w:r>
      <w:r>
        <w:t xml:space="preserve"> Bu hususu açıklığa kavuşturması açısından şu hadis şerif önem arzetmektedir. Ebû Hureyre'den (riv</w:t>
      </w:r>
      <w:r w:rsidR="00C03009">
        <w:t>âyet</w:t>
      </w:r>
      <w:r>
        <w:t xml:space="preserve"> edildiğine göre); Rasûlullah (s.a.v.) </w:t>
      </w:r>
      <w:r w:rsidRPr="00537177">
        <w:rPr>
          <w:i/>
          <w:iCs/>
        </w:rPr>
        <w:t>"Her çocuk (</w:t>
      </w:r>
      <w:r w:rsidR="005C0B8D">
        <w:rPr>
          <w:i/>
          <w:iCs/>
        </w:rPr>
        <w:t>İslâm</w:t>
      </w:r>
      <w:r w:rsidRPr="00537177">
        <w:rPr>
          <w:i/>
          <w:iCs/>
        </w:rPr>
        <w:t>) fıtrat(ı) üzere doğar. Sonra anne ve babası onu Yahudileştirir ve (ya) Hristiyanlaştırır”</w:t>
      </w:r>
      <w:r>
        <w:t xml:space="preserve"> buyurmuştur.</w:t>
      </w:r>
      <w:r>
        <w:rPr>
          <w:vertAlign w:val="superscript"/>
        </w:rPr>
        <w:footnoteReference w:id="117"/>
      </w:r>
      <w:r>
        <w:t xml:space="preserve"> Bu </w:t>
      </w:r>
      <w:r w:rsidR="00D958FC">
        <w:t>hadisi şerif çocuğun yetişmesinde annenin</w:t>
      </w:r>
      <w:r>
        <w:t>de rolünün olduğunu ifade ettiğinden dolayı çocuğun sosyal ve din hayatının şekillenmesinde ehli kitap bir annenin etkisi olmaması açısından ve müslüman kadın varken ehli kitap kadınların tercih edilmemesi doğru olan görüştür.</w:t>
      </w:r>
    </w:p>
    <w:p w:rsidR="00FF0325" w:rsidRDefault="00FF0325" w:rsidP="00EE4F9F"/>
    <w:p w:rsidR="0058469E" w:rsidRDefault="0058469E" w:rsidP="00FE28AB">
      <w:pPr>
        <w:pStyle w:val="Balk5"/>
      </w:pPr>
      <w:bookmarkStart w:id="84" w:name="_3cqmetx" w:colFirst="0" w:colLast="0"/>
      <w:bookmarkEnd w:id="84"/>
      <w:r>
        <w:t>2.1.11.2.3. Üç Defa Boşanma</w:t>
      </w:r>
    </w:p>
    <w:p w:rsidR="0058469E" w:rsidRDefault="0058469E" w:rsidP="00AA3CE7">
      <w:r>
        <w:t>Hanımını üç talakla boşayan kimse tekrar hanımına dönemez. Bu durum geçici bir evlenme engelidir. İlgili âyetler ışığında konu ele alınacaktır.</w:t>
      </w:r>
    </w:p>
    <w:p w:rsidR="0058469E" w:rsidRDefault="0058469E" w:rsidP="00AA3CE7">
      <w:r>
        <w:t>“</w:t>
      </w:r>
      <w:r>
        <w:rPr>
          <w:i/>
        </w:rPr>
        <w:t>İkinciden sonra koca eşini bir daha boşarsa, bundan sonra kadın, boşayandan başka bir koca ile evlenmedikçe ona helâl olmaz. İkinci koca da onu boşarsa, birinci kocası ile bu kadının, Allah’ın kurallarına ri</w:t>
      </w:r>
      <w:r w:rsidR="00C03009">
        <w:rPr>
          <w:i/>
        </w:rPr>
        <w:t>âyet</w:t>
      </w:r>
      <w:r>
        <w:rPr>
          <w:i/>
        </w:rPr>
        <w:t xml:space="preserve"> edeceklerini zannederlerse, tekrar </w:t>
      </w:r>
      <w:r>
        <w:rPr>
          <w:i/>
        </w:rPr>
        <w:lastRenderedPageBreak/>
        <w:t>evlilik hayatına dönmelerinde bir sakınca yoktur. Bunlar Allah’ın kurallarıdır, bilmek isteyenler için onları açıklamaktadır</w:t>
      </w:r>
      <w:r>
        <w:t>.”</w:t>
      </w:r>
      <w:r>
        <w:rPr>
          <w:vertAlign w:val="superscript"/>
        </w:rPr>
        <w:footnoteReference w:id="118"/>
      </w:r>
    </w:p>
    <w:p w:rsidR="00D66F80" w:rsidRDefault="00D66F80" w:rsidP="00AA3CE7">
      <w:r>
        <w:t>İki defa boşama yetkisini kullanan bir erkek, üçündü defa boşadığı kadına artık dönme hakkını kaybetmiştir. Ancak o kadının başka biriyle bir evlilik hayatı yaşayıp, yine bir geçimsizlikten dolayı ayrılması durumunda, ilk kocasıyla evlilik yapabilir.</w:t>
      </w:r>
      <w:r w:rsidRPr="00D66F80">
        <w:rPr>
          <w:vertAlign w:val="superscript"/>
        </w:rPr>
        <w:t xml:space="preserve"> </w:t>
      </w:r>
      <w:r>
        <w:rPr>
          <w:vertAlign w:val="superscript"/>
        </w:rPr>
        <w:footnoteReference w:id="119"/>
      </w:r>
    </w:p>
    <w:p w:rsidR="00D66F80" w:rsidRDefault="0058469E" w:rsidP="005B4E86">
      <w:r>
        <w:t>Özellikle günümüzde hanımı üç talakla boşadıktan sonra pişman olup tekrar boşadığı eşine dönmek için kullanılan bir yöntem var ki bu Peygamber (s.a.v) taraf</w:t>
      </w:r>
      <w:r w:rsidR="005B4E86">
        <w:t xml:space="preserve">ından zemmedilmiştir. Buna </w:t>
      </w:r>
      <w:r>
        <w:t>hülle denmiştir. Nitekim Peygamber hülle ile ilgili olarak şöyle buyurmuştur</w:t>
      </w:r>
      <w:r w:rsidRPr="00D66B83">
        <w:rPr>
          <w:i/>
          <w:iCs/>
        </w:rPr>
        <w:t>. Size iğreti alınmış tekeden haber vereyim mi? diye sordu, ashabı kiram: Evet ya Resûlellah deyince, buyurdu ki o hüllecidir.  Allah hülle yapana ve yaptırana lanet etmiştir.</w:t>
      </w:r>
      <w:r>
        <w:rPr>
          <w:vertAlign w:val="superscript"/>
        </w:rPr>
        <w:footnoteReference w:id="120"/>
      </w:r>
      <w:r>
        <w:t xml:space="preserve"> Ahlaki olmayan bu hüllenin uygulanması yine günümüzde yanlış anlaşılmaktadır. Şöyle ki bu hususta da </w:t>
      </w:r>
      <w:r w:rsidR="00CA2B5E">
        <w:t>Hz.</w:t>
      </w:r>
      <w:r>
        <w:t xml:space="preserve"> Peygamber (sav) şöyle buyurmaktadır. </w:t>
      </w:r>
      <w:r w:rsidR="00CA2B5E">
        <w:t>Hz.</w:t>
      </w:r>
      <w:r>
        <w:rPr>
          <w:color w:val="000000"/>
        </w:rPr>
        <w:t xml:space="preserve"> </w:t>
      </w:r>
      <w:r>
        <w:t>Âişe (r.a.)’den; riv</w:t>
      </w:r>
      <w:r w:rsidR="00C03009">
        <w:t>âyet</w:t>
      </w:r>
      <w:r>
        <w:t xml:space="preserve">te Rasûlullah (s.a.v.)'e;  “Bir adamın üç talâkla boşadığı karısı, </w:t>
      </w:r>
      <w:r w:rsidR="00D66F80">
        <w:t xml:space="preserve">başka biriyle evlenir ama gerdeğe girmeden ondan boşanırsa, eski eşiyle evlenemsi caiz midir diye soruldu ve </w:t>
      </w:r>
      <w:r w:rsidR="00CA2B5E">
        <w:t>Hz.</w:t>
      </w:r>
      <w:r w:rsidR="00244556">
        <w:t xml:space="preserve"> </w:t>
      </w:r>
      <w:r>
        <w:t xml:space="preserve">Peygamber (s.a.v.); </w:t>
      </w:r>
    </w:p>
    <w:p w:rsidR="0058469E" w:rsidRDefault="0058469E" w:rsidP="00AA3CE7">
      <w:r>
        <w:t>"</w:t>
      </w:r>
      <w:r>
        <w:rPr>
          <w:i/>
        </w:rPr>
        <w:t>Kadın öbür (yeni) kocanın balcağınızdan o da kadının balcağızından tatmadıkça birinci kocaya helâl olmaz</w:t>
      </w:r>
      <w:r>
        <w:t>" buyurdu.</w:t>
      </w:r>
      <w:r>
        <w:rPr>
          <w:vertAlign w:val="superscript"/>
        </w:rPr>
        <w:footnoteReference w:id="121"/>
      </w:r>
      <w:r>
        <w:t xml:space="preserve"> Hülle yapılsa bile kadın ve erkeğin birlikte cinsellik yaşamadan birinci kocaya kadının helal olmadığı açıktır. </w:t>
      </w:r>
      <w:r w:rsidR="00E263C9">
        <w:t>Hülle yolunu deneyerek tekrar eşine d</w:t>
      </w:r>
      <w:r w:rsidR="00304AFC">
        <w:t>önme çabasına girişmek pek arzu edilen</w:t>
      </w:r>
      <w:r w:rsidR="00705B0A">
        <w:t xml:space="preserve"> bir</w:t>
      </w:r>
      <w:r w:rsidR="00304AFC">
        <w:t xml:space="preserve"> durum </w:t>
      </w:r>
      <w:r w:rsidR="00132EFA">
        <w:t xml:space="preserve">değildir. Yukarıdaki hadisi şeriften de anlaşıldığı üzere hülle </w:t>
      </w:r>
      <w:r w:rsidR="00705B0A">
        <w:t>yapmak, lanete d</w:t>
      </w:r>
      <w:r w:rsidR="000C74DC">
        <w:t>û</w:t>
      </w:r>
      <w:r w:rsidR="001D3D5D">
        <w:t>çar olmak anlamına gelmektedir.</w:t>
      </w:r>
      <w:r w:rsidR="000C74DC">
        <w:t xml:space="preserve"> B</w:t>
      </w:r>
      <w:r w:rsidR="00EE3316">
        <w:t>ütün bunlar; erkeğin boşama hakkının üç ile sınırlandırılması</w:t>
      </w:r>
      <w:r w:rsidR="0017089E">
        <w:t>, hülle yapmanın lanet edilmesi, kadının</w:t>
      </w:r>
      <w:r w:rsidR="00407B8B">
        <w:t xml:space="preserve"> hakkını korumaya matuf dinin getirtiği ıslah edici yöntemlerdir </w:t>
      </w:r>
      <w:r w:rsidR="0017089E">
        <w:t>diyebiliriz.</w:t>
      </w:r>
    </w:p>
    <w:p w:rsidR="000B51EB" w:rsidRDefault="000B51EB" w:rsidP="00AA3CE7">
      <w:pPr>
        <w:rPr>
          <w:color w:val="000000"/>
        </w:rPr>
      </w:pPr>
    </w:p>
    <w:p w:rsidR="0058469E" w:rsidRDefault="0058469E" w:rsidP="00946AFB">
      <w:pPr>
        <w:pStyle w:val="Balk5"/>
      </w:pPr>
      <w:bookmarkStart w:id="85" w:name="_1rvwp1q" w:colFirst="0" w:colLast="0"/>
      <w:bookmarkEnd w:id="85"/>
      <w:r>
        <w:t>2.1.11.2.4. İddete Bağlı Evlenme Engeli</w:t>
      </w:r>
    </w:p>
    <w:p w:rsidR="0058469E" w:rsidRDefault="0058469E" w:rsidP="00AA3CE7">
      <w:r>
        <w:t xml:space="preserve">Boşanma, ölüm veya fesih gibi nedenlerden biriyle evliliğin sonlanmış olması halinde kadın, belli bir süre iddet bekleyecektir. İşte bu bekleme sürecinde kadın geçici olarak evlenemeyecektir. Şimdi ilgili </w:t>
      </w:r>
      <w:r w:rsidR="00C03009">
        <w:t>âyet</w:t>
      </w:r>
      <w:r>
        <w:t>ler ışığında konu tahlil edilecektir.</w:t>
      </w:r>
    </w:p>
    <w:p w:rsidR="00D66F80" w:rsidRDefault="0058469E" w:rsidP="00AA3CE7">
      <w:r>
        <w:lastRenderedPageBreak/>
        <w:t>“</w:t>
      </w:r>
      <w:r>
        <w:rPr>
          <w:i/>
        </w:rPr>
        <w:t>İçinizden ölenlerin geride bıraktıkları eşleri kendi başlarına (evlenmeksizin) dört ay on gün beklerler. Bekleme sürelerinin sonuna geldiklerinde kendileri hakkında, normal ölçülerde yapıp ettiklerinden size bir sorumluluk yoktur. Allah yaptığınız her şeyden haberdardır. Bekleme emri süresine ulaşmadıkça evlenme akdi yapmaya kalkışmayın</w:t>
      </w:r>
      <w:r>
        <w:t>.”</w:t>
      </w:r>
      <w:r>
        <w:rPr>
          <w:vertAlign w:val="superscript"/>
        </w:rPr>
        <w:footnoteReference w:id="122"/>
      </w:r>
      <w:r>
        <w:t xml:space="preserve"> Yukarıdaki </w:t>
      </w:r>
      <w:r w:rsidR="00C03009">
        <w:t>âyet</w:t>
      </w:r>
      <w:r>
        <w:t xml:space="preserve">ten açık şekilde anlaşılıyor ki bu müddet içinde evlenemez ve </w:t>
      </w:r>
      <w:r w:rsidR="00D66F80">
        <w:t>açık olarak evlenmek istediğini söyleyemez. Ancak bunu mecaz ya</w:t>
      </w:r>
      <w:r w:rsidR="00D66B83">
        <w:t xml:space="preserve"> </w:t>
      </w:r>
      <w:r w:rsidR="00D66F80">
        <w:t xml:space="preserve">da tariz yollarından biriyle kadına belli edebilir. </w:t>
      </w:r>
    </w:p>
    <w:p w:rsidR="0058469E" w:rsidRDefault="0058469E" w:rsidP="00AA3CE7">
      <w:r>
        <w:t xml:space="preserve">Bu </w:t>
      </w:r>
      <w:r w:rsidR="00C03009">
        <w:t>âyet</w:t>
      </w:r>
      <w:r>
        <w:t>te hitap hem idarecilere hem de tüm Müslümanlaradır.</w:t>
      </w:r>
      <w:r w:rsidR="000D61C7">
        <w:t xml:space="preserve"> Kadının iddet müddeti bittiğin</w:t>
      </w:r>
      <w:r>
        <w:t>de, başkasıyla evlenmek için görüşmek gibi iddet boyunca kendisine yasak olan şeylerden sıyrılır. Ancak bunu yaparken dinin ölçülerine ri</w:t>
      </w:r>
      <w:r w:rsidR="00C03009">
        <w:t>âyet</w:t>
      </w:r>
      <w:r>
        <w:t xml:space="preserve"> etmesi lazımdır. Ölçüleri aşarsa vebal altındadır. Burada ifade edilen tariz, hakikat ve mecaza gitmeden maksada işaretle atıfta bulunmak. “Sana bir selam vereyim diye geldim” demek gibi.</w:t>
      </w:r>
      <w:r>
        <w:rPr>
          <w:vertAlign w:val="superscript"/>
        </w:rPr>
        <w:footnoteReference w:id="123"/>
      </w:r>
    </w:p>
    <w:p w:rsidR="000B51EB" w:rsidRDefault="000B51EB" w:rsidP="00AA3CE7"/>
    <w:p w:rsidR="0058469E" w:rsidRDefault="0058469E" w:rsidP="00946AFB">
      <w:pPr>
        <w:pStyle w:val="Balk5"/>
      </w:pPr>
      <w:bookmarkStart w:id="86" w:name="_4bvk7pj" w:colFirst="0" w:colLast="0"/>
      <w:bookmarkEnd w:id="86"/>
      <w:r>
        <w:t>2.1.11.2.5. Çok Eşliliğe Bağlı Evlenme Engeli</w:t>
      </w:r>
    </w:p>
    <w:p w:rsidR="0058469E" w:rsidRDefault="00041FF8" w:rsidP="00AA3CE7">
      <w:r>
        <w:t>Yüce</w:t>
      </w:r>
      <w:r w:rsidR="0058469E">
        <w:t xml:space="preserve"> dinimiz </w:t>
      </w:r>
      <w:r w:rsidR="005C0B8D">
        <w:t>İslâm</w:t>
      </w:r>
      <w:r w:rsidR="0058469E">
        <w:t xml:space="preserve"> aynı anda en fazla dört hanımla nikâhlanmayı caiz gördüğünden dolayı beşinci hanımla evlenilmez.  Bu durum da geçici bir evlenme engelidir</w:t>
      </w:r>
      <w:r w:rsidR="000D61C7">
        <w:t>. Ş</w:t>
      </w:r>
      <w:r w:rsidR="0058469E">
        <w:t xml:space="preserve">imdi ilgili </w:t>
      </w:r>
      <w:r w:rsidR="00C03009">
        <w:t>âyet</w:t>
      </w:r>
      <w:r w:rsidR="0058469E">
        <w:t>ler ışığında konumuzu inceleyelim.</w:t>
      </w:r>
    </w:p>
    <w:p w:rsidR="0058469E" w:rsidRDefault="0058469E" w:rsidP="00AA3CE7">
      <w:r>
        <w:t>“</w:t>
      </w:r>
      <w:r>
        <w:rPr>
          <w:i/>
        </w:rPr>
        <w:t>Yetimlerin hakkına ri</w:t>
      </w:r>
      <w:r w:rsidR="00C03009">
        <w:rPr>
          <w:i/>
        </w:rPr>
        <w:t>âyet</w:t>
      </w:r>
      <w:r>
        <w:rPr>
          <w:i/>
        </w:rPr>
        <w:t xml:space="preserve"> edemeyeceğinizden korkarsanız, beğendiğiniz kadınlardan ikişer, üçer, dörder nikâhlayın. Haksızlık etmekten korkarsanız tek kadın veya mülkiyetinizde bulunan câriye ile yetinin; bu, adaletten ayrılmamanız için en uygun olanıdır</w:t>
      </w:r>
      <w:r>
        <w:t>.”</w:t>
      </w:r>
      <w:r>
        <w:rPr>
          <w:vertAlign w:val="superscript"/>
        </w:rPr>
        <w:footnoteReference w:id="124"/>
      </w:r>
      <w:r>
        <w:t xml:space="preserve"> </w:t>
      </w:r>
    </w:p>
    <w:p w:rsidR="0058469E" w:rsidRDefault="0058469E" w:rsidP="00AA3CE7">
      <w:r>
        <w:t xml:space="preserve">Bu </w:t>
      </w:r>
      <w:r w:rsidR="00C03009">
        <w:t>âyet</w:t>
      </w:r>
      <w:r>
        <w:t xml:space="preserve">ten de anlaşılacağı üzere </w:t>
      </w:r>
      <w:r w:rsidR="005C0B8D">
        <w:t>İslâm</w:t>
      </w:r>
      <w:r>
        <w:t xml:space="preserve"> hukukunda belirli şartlarla dört kadınla evliliğe izin verilmiştir. Ancak bunun son sınırı dörttür.  Dört eşi olan koca bu evlilikleri devam ederken beşincisini alamaz.</w:t>
      </w:r>
      <w:r>
        <w:rPr>
          <w:vertAlign w:val="superscript"/>
        </w:rPr>
        <w:footnoteReference w:id="125"/>
      </w:r>
      <w:r>
        <w:t xml:space="preserve">  Bu </w:t>
      </w:r>
      <w:r w:rsidR="00C03009">
        <w:t>âyet</w:t>
      </w:r>
      <w:r>
        <w:t xml:space="preserve">in hükmüyle alakalı olarak Cumhur, Ebû Hanife, Ahmed b. </w:t>
      </w:r>
      <w:r w:rsidR="00774D22">
        <w:t>Hanbel</w:t>
      </w:r>
      <w:r>
        <w:rPr>
          <w:b/>
        </w:rPr>
        <w:t xml:space="preserve"> </w:t>
      </w:r>
      <w:r w:rsidR="00CC6561">
        <w:t>bir kimsenin nikâhın</w:t>
      </w:r>
      <w:r>
        <w:t xml:space="preserve">da dört hanımı varken sonradan birini boşayıp onun da iddeti sona ermeden beşinci kadınla evlenmesi caiz değildir diyorlar. </w:t>
      </w:r>
      <w:r>
        <w:lastRenderedPageBreak/>
        <w:t xml:space="preserve">Ancak bu durumda İmam </w:t>
      </w:r>
      <w:r w:rsidR="00832DF7">
        <w:t>Şafiî</w:t>
      </w:r>
      <w:r>
        <w:t xml:space="preserve"> ve </w:t>
      </w:r>
      <w:r w:rsidR="00F67A2C">
        <w:t xml:space="preserve">İmam </w:t>
      </w:r>
      <w:r>
        <w:t>Malik</w:t>
      </w:r>
      <w:r>
        <w:rPr>
          <w:b/>
        </w:rPr>
        <w:t xml:space="preserve"> </w:t>
      </w:r>
      <w:r>
        <w:t>eğer bir kimse hanımını bâin suğra-kübra talakla boşamış da kadın iddet bekliyorsa beşinci kadınla evlenmesi caizdir diyorlar. Bu görüş, aynı şekilde bir erkek bâin talakla boşadığı hanımının iddeti bitmeden onun mahremlerinden biri ile evlenebilir görüşünü beyan ediyorlar.</w:t>
      </w:r>
      <w:r>
        <w:rPr>
          <w:vertAlign w:val="superscript"/>
        </w:rPr>
        <w:footnoteReference w:id="126"/>
      </w:r>
      <w:r>
        <w:t xml:space="preserve"> Çok eşlilik </w:t>
      </w:r>
      <w:r w:rsidR="005C0B8D">
        <w:t>İslâm</w:t>
      </w:r>
      <w:r>
        <w:t>ın ihdas etti</w:t>
      </w:r>
      <w:r w:rsidR="00CC6561">
        <w:t>ği bir kurum değildir. Bilakis İ</w:t>
      </w:r>
      <w:r>
        <w:t>slâm ilk muhatap olduğu kitlede var olan bir anlayışa sınır getirmiştir.</w:t>
      </w:r>
    </w:p>
    <w:p w:rsidR="000B51EB" w:rsidRDefault="000B51EB" w:rsidP="00AA3CE7"/>
    <w:p w:rsidR="0058469E" w:rsidRDefault="0058469E" w:rsidP="00946AFB">
      <w:pPr>
        <w:pStyle w:val="Balk3"/>
      </w:pPr>
      <w:bookmarkStart w:id="87" w:name="_2r0uhxc" w:colFirst="0" w:colLast="0"/>
      <w:bookmarkStart w:id="88" w:name="_Toc9468899"/>
      <w:bookmarkEnd w:id="87"/>
      <w:r>
        <w:t>2.1.12. Mehir</w:t>
      </w:r>
      <w:bookmarkEnd w:id="88"/>
    </w:p>
    <w:p w:rsidR="00D66F80" w:rsidRDefault="0058469E" w:rsidP="00D66F80">
      <w:r>
        <w:t>Sözlükte</w:t>
      </w:r>
      <w:r w:rsidR="00D66F80">
        <w:t xml:space="preserve"> mehr kavramı, ödenen ücret demektir. Fıkıhta ise evlilik esnasında kadına ödenen para veya para kıymeti olan bir maldır. </w:t>
      </w:r>
      <w:r>
        <w:t>Türkçe’de ise daha çok mihr şeklinde kullanılır.</w:t>
      </w:r>
      <w:r>
        <w:rPr>
          <w:vertAlign w:val="superscript"/>
        </w:rPr>
        <w:footnoteReference w:id="127"/>
      </w:r>
      <w:r>
        <w:t xml:space="preserve"> </w:t>
      </w:r>
    </w:p>
    <w:p w:rsidR="0058469E" w:rsidRDefault="0058469E" w:rsidP="00D66F80">
      <w:pPr>
        <w:rPr>
          <w:b/>
        </w:rPr>
      </w:pPr>
      <w:r>
        <w:t>“</w:t>
      </w:r>
      <w:r w:rsidR="005C0B8D">
        <w:t>İslâm</w:t>
      </w:r>
      <w:r>
        <w:t xml:space="preserve"> hukukçuları, mal </w:t>
      </w:r>
      <w:r w:rsidR="00D66F80">
        <w:t>diye vasıflanabilecek</w:t>
      </w:r>
      <w:r>
        <w:t xml:space="preserve"> her şeyin veya maddi </w:t>
      </w:r>
      <w:r w:rsidR="00D66F80">
        <w:t xml:space="preserve">bir karşılığı olan ve </w:t>
      </w:r>
      <w:r>
        <w:t>değeri</w:t>
      </w:r>
      <w:r w:rsidR="00D66F80">
        <w:t xml:space="preserve"> olan her şeyin mehir olabileceğini söylemişlerdir”</w:t>
      </w:r>
      <w:r>
        <w:rPr>
          <w:vertAlign w:val="superscript"/>
        </w:rPr>
        <w:footnoteReference w:id="128"/>
      </w:r>
      <w:r>
        <w:t xml:space="preserve"> Sahih akitte mehrin tamamı üç durumda gerekir;</w:t>
      </w:r>
      <w:r>
        <w:rPr>
          <w:b/>
        </w:rPr>
        <w:t xml:space="preserve"> </w:t>
      </w:r>
    </w:p>
    <w:p w:rsidR="0058469E" w:rsidRPr="00AA3CE7" w:rsidRDefault="0058469E" w:rsidP="00B22934">
      <w:pPr>
        <w:pStyle w:val="Normal1"/>
        <w:numPr>
          <w:ilvl w:val="0"/>
          <w:numId w:val="15"/>
        </w:numPr>
        <w:spacing w:before="120" w:after="280"/>
        <w:ind w:hanging="720"/>
      </w:pPr>
      <w:r w:rsidRPr="00AA3CE7">
        <w:t xml:space="preserve">Kocanın hakiki duhulü ile </w:t>
      </w:r>
    </w:p>
    <w:p w:rsidR="0058469E" w:rsidRPr="00AA3CE7" w:rsidRDefault="0058469E" w:rsidP="00B22934">
      <w:pPr>
        <w:pStyle w:val="Normal1"/>
        <w:numPr>
          <w:ilvl w:val="0"/>
          <w:numId w:val="15"/>
        </w:numPr>
        <w:spacing w:before="120" w:after="280"/>
        <w:ind w:hanging="720"/>
      </w:pPr>
      <w:r w:rsidRPr="00AA3CE7">
        <w:t xml:space="preserve">Kocanın karısı ile halveti sahiha etmesi ile </w:t>
      </w:r>
    </w:p>
    <w:p w:rsidR="0058469E" w:rsidRPr="00AA3CE7" w:rsidRDefault="0058469E" w:rsidP="00B22934">
      <w:pPr>
        <w:pStyle w:val="Normal1"/>
        <w:numPr>
          <w:ilvl w:val="0"/>
          <w:numId w:val="15"/>
        </w:numPr>
        <w:spacing w:before="120" w:after="280"/>
        <w:ind w:hanging="720"/>
      </w:pPr>
      <w:r w:rsidRPr="00AA3CE7">
        <w:t xml:space="preserve">Duhul veya halveti sahiha olmadan karı kocadan birinin ölmesi durumda. </w:t>
      </w:r>
    </w:p>
    <w:p w:rsidR="0058469E" w:rsidRDefault="0058469E" w:rsidP="00D66F80">
      <w:r>
        <w:t>Birinci durumda koca evlilikten temettü hakkını kullanmıştır, ikinci durumda da bunun için imkân bulmuştur. Bu iki durumdan sonraki aşama da</w:t>
      </w:r>
      <w:r w:rsidR="00D66F80">
        <w:t xml:space="preserve"> “</w:t>
      </w:r>
      <w:r>
        <w:rPr>
          <w:i/>
        </w:rPr>
        <w:t>Onlarla karı-koca ilişkisi yaşamanıza karşılık kararlaştırılmış olan mehirlerini verin</w:t>
      </w:r>
      <w:r w:rsidR="00D66F80">
        <w:rPr>
          <w:i/>
        </w:rPr>
        <w:t>”</w:t>
      </w:r>
      <w:r>
        <w:rPr>
          <w:i/>
          <w:vertAlign w:val="superscript"/>
        </w:rPr>
        <w:footnoteReference w:id="129"/>
      </w:r>
      <w:r w:rsidR="00D66F80">
        <w:t xml:space="preserve"> </w:t>
      </w:r>
      <w:r w:rsidR="00C03009">
        <w:t>âyet</w:t>
      </w:r>
      <w:r>
        <w:t>inin gereğine dâhildir.</w:t>
      </w:r>
      <w:r>
        <w:rPr>
          <w:b/>
        </w:rPr>
        <w:t xml:space="preserve"> </w:t>
      </w:r>
      <w:r>
        <w:t>Mehri yarıya indiren kocadan olan bir durumdur, mehri tamamen düşüren kadın tarafından olan bir durumdur ki ölüm durumunda bu ikisi de yoktur. Erkek ölsün kadın ölsün mehir ödenir ve arada mirasçılık durumu devam eder. Şimdi ele alacağımız âyetler mehrin mutlaka gerekli olduğunu göstermektedir:</w:t>
      </w:r>
    </w:p>
    <w:p w:rsidR="000B51EB" w:rsidRPr="00D66F80" w:rsidRDefault="000B51EB" w:rsidP="00D66F80"/>
    <w:p w:rsidR="0058469E" w:rsidRDefault="0058469E" w:rsidP="00946AFB">
      <w:pPr>
        <w:pStyle w:val="Balk4"/>
      </w:pPr>
      <w:bookmarkStart w:id="89" w:name="_1664s55" w:colFirst="0" w:colLast="0"/>
      <w:bookmarkStart w:id="90" w:name="_Toc9468900"/>
      <w:bookmarkEnd w:id="89"/>
      <w:r>
        <w:lastRenderedPageBreak/>
        <w:t>2.1.12.1. Mehrin Ödenmesi ve Kadının Mehrini Kocasına Hibe Etmesi</w:t>
      </w:r>
      <w:bookmarkEnd w:id="90"/>
    </w:p>
    <w:p w:rsidR="0058469E" w:rsidRDefault="0058469E" w:rsidP="00AA3CE7">
      <w:r w:rsidRPr="00B63CE8">
        <w:rPr>
          <w:i/>
          <w:iCs/>
        </w:rPr>
        <w:t>“Kadınlara mehirlerini borcunuzu öder gibi verin. Eğer onun bir kısmını size gönül razısıyla verirlerse onu da âfiyetle yiyin</w:t>
      </w:r>
      <w:r>
        <w:t>.”</w:t>
      </w:r>
      <w:r>
        <w:rPr>
          <w:vertAlign w:val="superscript"/>
        </w:rPr>
        <w:footnoteReference w:id="130"/>
      </w:r>
      <w:r>
        <w:rPr>
          <w:rFonts w:ascii="Malgun Gothic" w:eastAsia="Malgun Gothic" w:hAnsi="Malgun Gothic" w:cs="Malgun Gothic"/>
        </w:rPr>
        <w:t>ﾠ</w:t>
      </w:r>
    </w:p>
    <w:p w:rsidR="0058469E" w:rsidRPr="00F47546" w:rsidRDefault="000823F9" w:rsidP="00AA3CE7">
      <w:r>
        <w:t xml:space="preserve">Kimi toplumlarda hiçbir bedel ve rıza olmaksızın bazı </w:t>
      </w:r>
      <w:r w:rsidR="002849BF">
        <w:t xml:space="preserve">kadınlar zorla alınır, </w:t>
      </w:r>
      <w:r w:rsidR="00E126AB">
        <w:t>sonra kadının</w:t>
      </w:r>
      <w:r>
        <w:t xml:space="preserve"> yakın akrabalarına belli bir ödeme yapılıp o kadına sahip olunurdu. </w:t>
      </w:r>
      <w:r w:rsidR="00F47546">
        <w:t xml:space="preserve">Ülkemizde var olan başlık parası alma </w:t>
      </w:r>
      <w:r w:rsidR="002849BF">
        <w:t>âdetinin</w:t>
      </w:r>
      <w:r w:rsidR="00F47546">
        <w:t xml:space="preserve"> de bunun bir uzantısı olması kuvvetle muhtemeldir. </w:t>
      </w:r>
      <w:r w:rsidR="005C0B8D">
        <w:t>İslâm</w:t>
      </w:r>
      <w:r w:rsidR="00F47546">
        <w:t xml:space="preserve"> bunları kesin bir şekilde yasaklarken, kadının velisinin belli bir ücret ya da mal ile kızlarını evlendirmeleri yasaklanmıştır. Kişinin kadının velisine değil, mehir olarak bizzat kadına bir hediye ya da borçlanmaya girmesini getirmiştir.  Kur’an’da bu anlamı dest</w:t>
      </w:r>
      <w:r w:rsidR="0055537B">
        <w:t xml:space="preserve">ekeleyen </w:t>
      </w:r>
      <w:r w:rsidR="0055537B" w:rsidRPr="0055537B">
        <w:rPr>
          <w:i/>
          <w:iCs/>
        </w:rPr>
        <w:t>“</w:t>
      </w:r>
      <w:r w:rsidR="00F47546" w:rsidRPr="0055537B">
        <w:rPr>
          <w:i/>
          <w:iCs/>
        </w:rPr>
        <w:t>Kocalar hanımlarına versin”</w:t>
      </w:r>
      <w:r w:rsidR="0055537B">
        <w:t xml:space="preserve"> ya da </w:t>
      </w:r>
      <w:r w:rsidR="0055537B" w:rsidRPr="0055537B">
        <w:rPr>
          <w:i/>
          <w:iCs/>
        </w:rPr>
        <w:t>“</w:t>
      </w:r>
      <w:r w:rsidR="00F47546" w:rsidRPr="0055537B">
        <w:rPr>
          <w:i/>
          <w:iCs/>
        </w:rPr>
        <w:t>Onlara mehirlerini ödeyin”</w:t>
      </w:r>
      <w:r w:rsidR="00F47546">
        <w:t xml:space="preserve"> anlamına gelen bazı ifadeler yer almaktadır. Burada kadının gözetilmesi ve bunun sosyal bir kural hale gelmesi hedeflenmiştir.</w:t>
      </w:r>
      <w:r w:rsidR="0058469E">
        <w:rPr>
          <w:vertAlign w:val="superscript"/>
        </w:rPr>
        <w:footnoteReference w:id="131"/>
      </w:r>
      <w:r w:rsidR="0058469E">
        <w:t xml:space="preserve"> </w:t>
      </w:r>
      <w:r w:rsidR="0055537B">
        <w:t>Burada kast</w:t>
      </w:r>
      <w:r w:rsidR="00F47546" w:rsidRPr="00F47546">
        <w:t>edilen mehir, kadının bizzat kendisine</w:t>
      </w:r>
      <w:r w:rsidR="0058469E" w:rsidRPr="00F47546">
        <w:t xml:space="preserve"> kadına, ve</w:t>
      </w:r>
      <w:r w:rsidR="0058469E">
        <w:t>kiline veya velisine verilmelidir. Ş</w:t>
      </w:r>
      <w:r w:rsidR="00C03009">
        <w:t>âyet</w:t>
      </w:r>
      <w:r w:rsidR="0058469E">
        <w:t xml:space="preserve"> koca evlendiği kadının mehrini bu mezkûr kişilerin dışında birisine verse o kocadan mehir borcu düşmez.</w:t>
      </w:r>
    </w:p>
    <w:p w:rsidR="00AA3CE7" w:rsidRDefault="0058469E" w:rsidP="00AA3CE7">
      <w:r>
        <w:t>Kanaatimizce başlık parası diye ifade edilen böyle bir uygulamanın asıl sebebi âyetin anlaşılmasında</w:t>
      </w:r>
      <w:r w:rsidR="004725B1">
        <w:t xml:space="preserve"> </w:t>
      </w:r>
      <w:r>
        <w:t>ki farklı görüşlerden kaynaklanmaktadır zira Fahrettin Razi konuyla ilgili iki görüş dile getirir. Cenâb-ı Hakk'ın,  'Kadınlara veriniz’ emrinin kime hitap old</w:t>
      </w:r>
      <w:r w:rsidR="00AA3CE7">
        <w:t>uğu hususunda iki görüş vardır.</w:t>
      </w:r>
    </w:p>
    <w:p w:rsidR="0058469E" w:rsidRDefault="0058469E" w:rsidP="00AA3CE7">
      <w:r>
        <w:t>Bu görüşleri şu şekilde sıra</w:t>
      </w:r>
      <w:r w:rsidR="00AA3CE7">
        <w:t>lar:</w:t>
      </w:r>
    </w:p>
    <w:p w:rsidR="0058469E" w:rsidRDefault="0058469E" w:rsidP="00B22934">
      <w:pPr>
        <w:pStyle w:val="Normal1"/>
        <w:numPr>
          <w:ilvl w:val="0"/>
          <w:numId w:val="16"/>
        </w:numPr>
        <w:spacing w:before="120" w:after="280"/>
        <w:ind w:left="0" w:firstLine="709"/>
      </w:pPr>
      <w:r>
        <w:t xml:space="preserve">Bu hitap kadınların velilerinedir. Çünkü cahiliye döneminde Araplar kadınlara mehirlerinden hiçbir şey vermiyorlardı. İşte bundan dolayı, kızı olan kimseye derlerdi ki, sen, onun mihri olarak bir deve alır; onu develerine katarsın. Böylece de malın çoğalır, büyür. </w:t>
      </w:r>
    </w:p>
    <w:p w:rsidR="0058469E" w:rsidRDefault="0058469E" w:rsidP="00B22934">
      <w:pPr>
        <w:pStyle w:val="Normal1"/>
        <w:numPr>
          <w:ilvl w:val="0"/>
          <w:numId w:val="16"/>
        </w:numPr>
        <w:spacing w:before="120" w:after="280"/>
        <w:ind w:left="0" w:firstLine="709"/>
      </w:pPr>
      <w:r>
        <w:t xml:space="preserve">Bu hitap, kocalaradır. Onlar, kadınlara mehirlerini vermekle emrolunmuşlardır. Bu da Alkame, Nehaî, Katâde'nin görüşü olup, Zeccâc'ın da </w:t>
      </w:r>
      <w:r>
        <w:lastRenderedPageBreak/>
        <w:t>tercihidir. Zeccac şöyle demiştir: “Burada velilerden bahsedilmemiştir. Bu ifâdeden önceki ifâdeler de, nikâh eden, evlenen kocalara bir hitaptır.”</w:t>
      </w:r>
      <w:r>
        <w:rPr>
          <w:vertAlign w:val="superscript"/>
        </w:rPr>
        <w:footnoteReference w:id="132"/>
      </w:r>
    </w:p>
    <w:p w:rsidR="0058469E" w:rsidRDefault="0058469E" w:rsidP="00AA3CE7">
      <w:r>
        <w:t>Buradan anlaşılan komisyonun ikinci görüşü tercih ettiğidir.</w:t>
      </w:r>
    </w:p>
    <w:p w:rsidR="0058469E" w:rsidRDefault="00F47546" w:rsidP="00986465">
      <w:r w:rsidRPr="00F47546">
        <w:rPr>
          <w:color w:val="000000" w:themeColor="text1"/>
        </w:rPr>
        <w:t>Kadınların yaratılı</w:t>
      </w:r>
      <w:r w:rsidR="00986465">
        <w:rPr>
          <w:color w:val="000000" w:themeColor="text1"/>
        </w:rPr>
        <w:t>ş olarak erkeklere kıyasla daha güçsüz olmalarından</w:t>
      </w:r>
      <w:r w:rsidRPr="00F47546">
        <w:rPr>
          <w:color w:val="000000" w:themeColor="text1"/>
        </w:rPr>
        <w:t xml:space="preserve"> yararlanarak, onların mehrini vermeyen ya da verse bile sonradan geri alan erkeklere uyarı olarak “Kocalar hanımlarına versin”  demek yerine “ Kadınlara mehirlerini verin” diye açık bir ifade yer almıştır.</w:t>
      </w:r>
      <w:r>
        <w:t xml:space="preserve"> Bu</w:t>
      </w:r>
      <w:r w:rsidR="0058469E">
        <w:t>ndan ötürü hakkın yerine getirilmesi hukukî vazife olarak telakki edilsin istenmiştir.</w:t>
      </w:r>
      <w:r w:rsidR="0058469E">
        <w:rPr>
          <w:vertAlign w:val="superscript"/>
        </w:rPr>
        <w:footnoteReference w:id="133"/>
      </w:r>
    </w:p>
    <w:p w:rsidR="00BC70F3" w:rsidRDefault="00F47546" w:rsidP="00BC70F3">
      <w:r w:rsidRPr="00F47546">
        <w:t>Kadının mehirden vaz geçmesi, başka bir ifadeyle onu kocasına bağışlaması da caizdir. Fakat burada altını çizilmesi gereken nokta, kadını buna mecbur etmeye yönelik maddi ya da manevi bir baskı kesinlikle uygulanmamalıdır. Bu konuda fakihler, mehrini bağışlayan kadının bunu daha sonra geri istemesinin de caiz olduğunu söylemişlerdir</w:t>
      </w:r>
      <w:r w:rsidR="0058469E">
        <w:t>.</w:t>
      </w:r>
      <w:r w:rsidR="0058469E">
        <w:rPr>
          <w:vertAlign w:val="superscript"/>
        </w:rPr>
        <w:footnoteReference w:id="134"/>
      </w:r>
      <w:r w:rsidR="0058469E">
        <w:t xml:space="preserve"> </w:t>
      </w:r>
    </w:p>
    <w:p w:rsidR="0058469E" w:rsidRPr="00BC70F3" w:rsidRDefault="0058469E" w:rsidP="000D14BE">
      <w:pPr>
        <w:rPr>
          <w:color w:val="1F497D" w:themeColor="text2"/>
        </w:rPr>
      </w:pPr>
      <w:r>
        <w:t xml:space="preserve">Komisyonun bu görüşüne itiraz mahiyetinde müfessirlerin beyanı vardır ancak aşağıda ifade edileceği üzere Kadı Şüreyh komisyonun görüşünü destekler tarzda beyanı vardır. Âlimler kendisi adına tasarrufta bulunma </w:t>
      </w:r>
      <w:r w:rsidR="00A3149C">
        <w:t xml:space="preserve">yetkisine </w:t>
      </w:r>
      <w:r>
        <w:t>sahip</w:t>
      </w:r>
      <w:r w:rsidR="00A3149C">
        <w:t xml:space="preserve"> olan</w:t>
      </w:r>
      <w:r>
        <w:t xml:space="preserve"> kadı</w:t>
      </w:r>
      <w:r w:rsidR="00A3149C">
        <w:t>nın mehrini kocasına hibe etmesi</w:t>
      </w:r>
      <w:r>
        <w:t xml:space="preserve"> halinde, kadının artık bu </w:t>
      </w:r>
      <w:r w:rsidR="00A3149C">
        <w:t xml:space="preserve">hibe den dönme </w:t>
      </w:r>
      <w:r>
        <w:t xml:space="preserve">hakkının olamayacağını ittifakla kabul etmişlerdir. Zira zevciyet </w:t>
      </w:r>
      <w:r w:rsidR="002B22A7">
        <w:t>bağıştan dönmeye mani</w:t>
      </w:r>
      <w:r>
        <w:t xml:space="preserve">dir. Lakin Kadı Şüreyh böyle bir kadının bundan geri dönebileceği görüşündedir. </w:t>
      </w:r>
      <w:r w:rsidR="00041FF8">
        <w:t>Yüce</w:t>
      </w:r>
      <w:r>
        <w:t xml:space="preserve"> Allah'ın: </w:t>
      </w:r>
      <w:r>
        <w:rPr>
          <w:i/>
        </w:rPr>
        <w:t>"Bununla beraber gönül hoşluğu ile size onun bir kısmını bağışlarlarsa</w:t>
      </w:r>
      <w:r>
        <w:t xml:space="preserve">” buyruğunu delil göstermiştir. </w:t>
      </w:r>
      <w:r w:rsidR="000D14BE">
        <w:t xml:space="preserve">Şayet mehrini geri almak isterse </w:t>
      </w:r>
      <w:r>
        <w:t>bu, onun gönül hoşluğu ile bunu vermediğini ifade eder.</w:t>
      </w:r>
    </w:p>
    <w:p w:rsidR="0058469E" w:rsidRDefault="0058469E" w:rsidP="009D147A">
      <w:r>
        <w:t xml:space="preserve">İbnü'l-Arabî der ki: Böyle bir açıklama batıldır. </w:t>
      </w:r>
      <w:r w:rsidR="009D147A">
        <w:t>Zira o kadın onu</w:t>
      </w:r>
      <w:r>
        <w:t xml:space="preserve"> gönül hoşluğu ile onu bağışlamıştır. Artık kadının bu konuda söyleyecek bir sözü kalmamıştır</w:t>
      </w:r>
      <w:r w:rsidR="006E044D">
        <w:t>.</w:t>
      </w:r>
      <w:r>
        <w:rPr>
          <w:vertAlign w:val="superscript"/>
        </w:rPr>
        <w:footnoteReference w:id="135"/>
      </w:r>
      <w:r>
        <w:t xml:space="preserve">  </w:t>
      </w:r>
    </w:p>
    <w:p w:rsidR="0058469E" w:rsidRDefault="0058469E" w:rsidP="00AA3CE7">
      <w:r>
        <w:t>Komisyonun mehrin hikmetleriyle ilgili tespitleri:</w:t>
      </w:r>
    </w:p>
    <w:p w:rsidR="00CD04A2" w:rsidRDefault="0058469E" w:rsidP="00AA3CE7">
      <w:r>
        <w:lastRenderedPageBreak/>
        <w:t xml:space="preserve"> </w:t>
      </w:r>
      <w:r w:rsidR="00CD04A2">
        <w:t>Kadına değer ve ilgi göstermeyi ifade etmesi yönünden mehrin sembolik bir anlamı olduğu gibi aynı zaman da kadın için onun bir güvence olması yönü de vardır. Mehrin söz konusu güvenceyi sağladığını şu kekilde anlayabiliriz:</w:t>
      </w:r>
    </w:p>
    <w:p w:rsidR="00CD04A2" w:rsidRPr="00CD04A2" w:rsidRDefault="00CD04A2" w:rsidP="00B22934">
      <w:pPr>
        <w:pStyle w:val="ListeParagraf"/>
        <w:numPr>
          <w:ilvl w:val="0"/>
          <w:numId w:val="1"/>
        </w:numPr>
        <w:ind w:left="0" w:firstLine="708"/>
      </w:pPr>
      <w:r w:rsidRPr="00CD04A2">
        <w:t xml:space="preserve">Mehir boşanmayı güçleştirir ve bu da dolaylı olarak kadının güçlenmesidir. Çünkü boşanmak maddi bir külfet getireceği gibi, yeni evlenme olacağı zaman da aynı külfet erkek için tekrar söz konusu olacaktır. </w:t>
      </w:r>
    </w:p>
    <w:p w:rsidR="0058469E" w:rsidRPr="00CD04A2" w:rsidRDefault="00CD04A2" w:rsidP="00B22934">
      <w:pPr>
        <w:pStyle w:val="ListeParagraf"/>
        <w:numPr>
          <w:ilvl w:val="0"/>
          <w:numId w:val="1"/>
        </w:numPr>
        <w:ind w:left="0" w:firstLine="708"/>
      </w:pPr>
      <w:r w:rsidRPr="00CD04A2">
        <w:t>Her hangi bir gelir sahibi olmayan kadın için, belli bir süre içinde olsa mehir, bir geçim ve ihtiyaçlarını karşılama vasıtası olması yönüyle onun için bir güvencedir. Dolayısıyla eşinden boşanmış olan kadın, kendine bir iş ya da onu muhafaza edece</w:t>
      </w:r>
      <w:r w:rsidR="006E044D">
        <w:t>k</w:t>
      </w:r>
      <w:r w:rsidRPr="00CD04A2">
        <w:t xml:space="preserve"> bir eş buluncaya kadar mağduriyeti en aza indirgenmiş olacaktır</w:t>
      </w:r>
      <w:r w:rsidR="0058469E">
        <w:t>.</w:t>
      </w:r>
      <w:r w:rsidR="0058469E">
        <w:rPr>
          <w:vertAlign w:val="superscript"/>
        </w:rPr>
        <w:footnoteReference w:id="136"/>
      </w:r>
    </w:p>
    <w:p w:rsidR="0058469E" w:rsidRDefault="0058469E" w:rsidP="00AA3CE7">
      <w:r>
        <w:t xml:space="preserve"> Mehir konusuyla ilgili nisa süresi </w:t>
      </w:r>
      <w:r w:rsidR="00C03009">
        <w:t>âyet</w:t>
      </w:r>
      <w:r>
        <w:t xml:space="preserve"> 21.de mehrin zorla alınmayacağıyla ilgili Rabbimizin emri şöyledir.</w:t>
      </w:r>
    </w:p>
    <w:p w:rsidR="0058469E" w:rsidRDefault="0058469E" w:rsidP="00AA3CE7">
      <w:r>
        <w:t>“</w:t>
      </w:r>
      <w:r>
        <w:rPr>
          <w:i/>
        </w:rPr>
        <w:t>Eğer bir eşi bırakıp da yerine başka bir eş almak isterseniz, onlardan birine yüklerle mehir vermiş olsanız dahi ondan hiçbir şeyi geri almayın. Siz onu, iftira ederek ve apaçık günah işleyerek mi geri alacaksınız? Birbirinizle beraber olduğunuz halde, üstelik onlar sizden sapasağlam bir söz de almışken onu geri mi alacaksınız?</w:t>
      </w:r>
      <w:r>
        <w:t>”</w:t>
      </w:r>
      <w:r>
        <w:rPr>
          <w:vertAlign w:val="superscript"/>
        </w:rPr>
        <w:footnoteReference w:id="137"/>
      </w:r>
      <w:r>
        <w:rPr>
          <w:rFonts w:ascii="Malgun Gothic" w:eastAsia="Malgun Gothic" w:hAnsi="Malgun Gothic" w:cs="Malgun Gothic"/>
        </w:rPr>
        <w:t>ﾠ</w:t>
      </w:r>
    </w:p>
    <w:p w:rsidR="0058469E" w:rsidRPr="0023741C" w:rsidRDefault="00CD04A2" w:rsidP="00AA3CE7">
      <w:r>
        <w:t xml:space="preserve">Kadının hiçbir kusuru olmasa da, </w:t>
      </w:r>
      <w:r w:rsidR="005C0B8D">
        <w:t>İslâm</w:t>
      </w:r>
      <w:r>
        <w:t xml:space="preserve"> öncesinde kadınlar kolaylıkla boşanabilmekte ve kendilerine verilen mehirler de geri alınmaktaydı. Kadın yuvasını kaybettiği gibi, elinde olan malını d</w:t>
      </w:r>
      <w:r w:rsidR="005D44B4">
        <w:t>a kaybetmiş oluyordu. Bunu yap</w:t>
      </w:r>
      <w:r>
        <w:t xml:space="preserve">mak için erkekler türlü yollara başvuruyor, bu yollar kimi zaman kadına zina iftirasını isnad etmek ya da onu başka bir takım kötü huy ve davranışlar yapıyor gibi göstererek; onlara verilen mehirleri alarak kadını boşama amaçlanıyordu. </w:t>
      </w:r>
      <w:r w:rsidR="008B6AA6">
        <w:t>İslâm b</w:t>
      </w:r>
      <w:r>
        <w:t xml:space="preserve">u tür keyfi uygulamaları yasaklayarak, evliliği bir akit haline </w:t>
      </w:r>
      <w:r w:rsidR="00C72AA9">
        <w:t>getirerek, evlilik</w:t>
      </w:r>
      <w:r>
        <w:t xml:space="preserve"> akd</w:t>
      </w:r>
      <w:r w:rsidR="00711ED2">
        <w:t>iyle iki tarafa da yükümlülük</w:t>
      </w:r>
      <w:r>
        <w:t xml:space="preserve">, ağır sorumluluklar </w:t>
      </w:r>
      <w:r w:rsidR="008B6AA6">
        <w:t>yüklemiştir. Tarafların</w:t>
      </w:r>
      <w:r>
        <w:t xml:space="preserve"> araların</w:t>
      </w:r>
      <w:r w:rsidR="002839DE">
        <w:t>da sağlam bir sözleşme yürürlüğ</w:t>
      </w:r>
      <w:r>
        <w:t xml:space="preserve">e koymakla </w:t>
      </w:r>
      <w:r w:rsidR="005C0B8D">
        <w:t>İslâm</w:t>
      </w:r>
      <w:r>
        <w:t>, kadını ve erkeği bir</w:t>
      </w:r>
      <w:r w:rsidR="0023741C">
        <w:t xml:space="preserve"> başka deyişle evlilik kumrunun güveni</w:t>
      </w:r>
      <w:r w:rsidR="00CF1280">
        <w:t xml:space="preserve">rliğini sağlamayı amaçlamıştır. </w:t>
      </w:r>
      <w:r w:rsidR="0023741C">
        <w:t>Evlilik birliğinde meydana gelen güzel hatırların kirletilmesinin son derece çirkin bir davranış olduğunu beyan etmiştir</w:t>
      </w:r>
      <w:r w:rsidR="0058469E" w:rsidRPr="00406A4C">
        <w:t>.</w:t>
      </w:r>
      <w:r w:rsidR="0058469E">
        <w:rPr>
          <w:vertAlign w:val="superscript"/>
        </w:rPr>
        <w:footnoteReference w:id="138"/>
      </w:r>
    </w:p>
    <w:p w:rsidR="0058469E" w:rsidRDefault="0058469E" w:rsidP="00AA3CE7">
      <w:r>
        <w:lastRenderedPageBreak/>
        <w:t xml:space="preserve">Bütün bunlardan anlaşılan mehir </w:t>
      </w:r>
      <w:r w:rsidR="005C0B8D">
        <w:t>İslâm</w:t>
      </w:r>
      <w:r>
        <w:t>’dan önce de olan bir uygulama idi ancak cahiliye döneminde verilen mehri bir şekilde geri almak için kadının onurunu kıracak tavırlar sergilenmekteydi ve Rabbimiz nikâh akdini sağlam söz diye ifade buyurdu ve verilen mehrin geri alınmasını yasakladı.</w:t>
      </w:r>
    </w:p>
    <w:p w:rsidR="0023741C" w:rsidRDefault="0058469E" w:rsidP="00AA3CE7">
      <w:r>
        <w:t xml:space="preserve">Yine bu konuya ışık tutacak ve kadının konumunun </w:t>
      </w:r>
      <w:r w:rsidR="005C0B8D">
        <w:t>İslâm</w:t>
      </w:r>
      <w:r>
        <w:t xml:space="preserve">la birlikte ne kadar yükseldiğini komisyon bir nakille bize izah ediyor, </w:t>
      </w:r>
      <w:r w:rsidR="006D0030">
        <w:t>Hz.</w:t>
      </w:r>
      <w:r w:rsidR="0023741C">
        <w:t xml:space="preserve"> Ömer kendi devrinde,</w:t>
      </w:r>
      <w:r w:rsidRPr="00406A4C">
        <w:t xml:space="preserve"> mehrin </w:t>
      </w:r>
      <w:r w:rsidR="0023741C">
        <w:t>en fazla</w:t>
      </w:r>
      <w:r w:rsidRPr="00406A4C">
        <w:t xml:space="preserve"> 400 di</w:t>
      </w:r>
      <w:r w:rsidR="0023741C">
        <w:t>rhem, diğer bir ifade ile 1280 gram</w:t>
      </w:r>
      <w:r w:rsidRPr="00406A4C">
        <w:t xml:space="preserve"> gümüş </w:t>
      </w:r>
      <w:r w:rsidR="0023741C">
        <w:t>olabileceğini hükme bağlamış</w:t>
      </w:r>
      <w:r w:rsidRPr="00406A4C">
        <w:t xml:space="preserve">, </w:t>
      </w:r>
      <w:r w:rsidR="0023741C">
        <w:t xml:space="preserve">bu kararını Müslümanlara camide açıklamıştır. </w:t>
      </w:r>
      <w:r w:rsidRPr="00406A4C">
        <w:t xml:space="preserve"> </w:t>
      </w:r>
      <w:r w:rsidR="006D0030">
        <w:t>Hz.</w:t>
      </w:r>
      <w:r w:rsidR="0023741C">
        <w:t xml:space="preserve"> Ömerin bu ilanını işiten</w:t>
      </w:r>
      <w:r w:rsidRPr="00406A4C">
        <w:t xml:space="preserve"> Kureyşli bir kadın </w:t>
      </w:r>
      <w:r w:rsidR="0023741C">
        <w:t>camiye gelerek</w:t>
      </w:r>
      <w:r w:rsidRPr="00406A4C">
        <w:t xml:space="preserve"> </w:t>
      </w:r>
      <w:r w:rsidR="0023741C">
        <w:t>itirazda bulunmuş</w:t>
      </w:r>
      <w:r w:rsidRPr="00752497">
        <w:t>:</w:t>
      </w:r>
      <w:r w:rsidRPr="00752497">
        <w:rPr>
          <w:i/>
          <w:iCs/>
        </w:rPr>
        <w:t xml:space="preserve"> </w:t>
      </w:r>
      <w:r w:rsidR="002A2D7A">
        <w:rPr>
          <w:i/>
          <w:iCs/>
        </w:rPr>
        <w:t>“</w:t>
      </w:r>
      <w:r w:rsidR="0023741C" w:rsidRPr="00752497">
        <w:rPr>
          <w:i/>
          <w:iCs/>
        </w:rPr>
        <w:t xml:space="preserve">Kadınlara yükler dolusu </w:t>
      </w:r>
      <w:r w:rsidRPr="00752497">
        <w:rPr>
          <w:i/>
          <w:iCs/>
        </w:rPr>
        <w:t xml:space="preserve">mehir </w:t>
      </w:r>
      <w:r w:rsidR="0023741C" w:rsidRPr="00752497">
        <w:rPr>
          <w:i/>
          <w:iCs/>
        </w:rPr>
        <w:t>verseniz bile</w:t>
      </w:r>
      <w:r w:rsidRPr="00752497">
        <w:rPr>
          <w:i/>
          <w:iCs/>
        </w:rPr>
        <w:t xml:space="preserve"> </w:t>
      </w:r>
      <w:r w:rsidR="0023741C" w:rsidRPr="00752497">
        <w:rPr>
          <w:i/>
          <w:iCs/>
        </w:rPr>
        <w:t>kadınlardan mehirlerini geri almayın</w:t>
      </w:r>
      <w:r w:rsidRPr="00752497">
        <w:rPr>
          <w:i/>
          <w:iCs/>
        </w:rPr>
        <w:t xml:space="preserve">” </w:t>
      </w:r>
      <w:r w:rsidR="0023741C">
        <w:t xml:space="preserve">şeklinde </w:t>
      </w:r>
      <w:r w:rsidR="00C03009">
        <w:t>âyet</w:t>
      </w:r>
      <w:r w:rsidR="0023741C">
        <w:t xml:space="preserve"> vardır, dedi</w:t>
      </w:r>
      <w:r w:rsidRPr="00406A4C">
        <w:t>.</w:t>
      </w:r>
      <w:r w:rsidR="0023741C">
        <w:t xml:space="preserve"> Kadın bu itirazıyla mehre bir üst limit koyan</w:t>
      </w:r>
      <w:r w:rsidR="002A2D7A">
        <w:t xml:space="preserve"> </w:t>
      </w:r>
      <w:r w:rsidR="006D0030">
        <w:t>Hz.</w:t>
      </w:r>
      <w:r w:rsidR="0023741C">
        <w:t xml:space="preserve"> Ömer</w:t>
      </w:r>
      <w:r w:rsidR="002A2D7A">
        <w:t>’</w:t>
      </w:r>
      <w:r w:rsidR="0023741C">
        <w:t>e itiraz etmişti.</w:t>
      </w:r>
    </w:p>
    <w:p w:rsidR="0058469E" w:rsidRDefault="0023741C" w:rsidP="00D66F80">
      <w:r>
        <w:t>Kadının bu sözünü duyan</w:t>
      </w:r>
      <w:r w:rsidR="0058469E" w:rsidRPr="00406A4C">
        <w:t xml:space="preserve"> </w:t>
      </w:r>
      <w:r w:rsidR="006D0030">
        <w:t>Hz.</w:t>
      </w:r>
      <w:r w:rsidR="0058469E" w:rsidRPr="00406A4C">
        <w:t xml:space="preserve"> Ömer</w:t>
      </w:r>
      <w:r w:rsidR="0058469E">
        <w:t>, “</w:t>
      </w:r>
      <w:r w:rsidR="00D66F80">
        <w:t>Kadınlara ölçüsüzce fazla mehir vermeyi size yasaklamıştım</w:t>
      </w:r>
      <w:r w:rsidR="0058469E">
        <w:t>. Herkes kendi malında</w:t>
      </w:r>
      <w:r w:rsidR="00D66F80">
        <w:t xml:space="preserve"> artık</w:t>
      </w:r>
      <w:r w:rsidR="0058469E">
        <w:t xml:space="preserve"> dilediğini yapsın, serbestsiniz dedi.”</w:t>
      </w:r>
      <w:r w:rsidR="0058469E">
        <w:rPr>
          <w:vertAlign w:val="superscript"/>
        </w:rPr>
        <w:footnoteReference w:id="139"/>
      </w:r>
      <w:r w:rsidR="0058469E">
        <w:t xml:space="preserve"> </w:t>
      </w:r>
    </w:p>
    <w:p w:rsidR="0023741C" w:rsidRDefault="0058469E" w:rsidP="00D66F80">
      <w:r>
        <w:t xml:space="preserve">Bu hadise, sadece kadına </w:t>
      </w:r>
      <w:r w:rsidR="0023741C">
        <w:t>nikâh akdinde verilecek olan mehrin</w:t>
      </w:r>
      <w:r w:rsidR="00D66F80">
        <w:t xml:space="preserve"> üst miktarına yönelik bir </w:t>
      </w:r>
      <w:r w:rsidR="0023741C">
        <w:t>sınır olup olmadığını açıklamasının yanı sıra, sosyal hayatta kadının durumu, onun söz sahibi olması ve gerektiğinde devlet başkanın kararına itiraz edebilmesi, dahası onun görüşünün devlet tarafından kabul görmesi bakımından önemli işaretler barındırmaktadır.</w:t>
      </w:r>
    </w:p>
    <w:p w:rsidR="000B51EB" w:rsidRDefault="000B51EB" w:rsidP="00D66F80"/>
    <w:p w:rsidR="0058469E" w:rsidRDefault="0058469E" w:rsidP="00946AFB">
      <w:pPr>
        <w:pStyle w:val="Balk4"/>
      </w:pPr>
      <w:bookmarkStart w:id="91" w:name="_3q5sasy" w:colFirst="0" w:colLast="0"/>
      <w:bookmarkStart w:id="92" w:name="_Toc9468901"/>
      <w:bookmarkEnd w:id="91"/>
      <w:r>
        <w:t>2.1.12.2. Kadının Mehrin Yarısını veya Müt’a Aldığı Yerler</w:t>
      </w:r>
      <w:bookmarkEnd w:id="92"/>
    </w:p>
    <w:p w:rsidR="0058469E" w:rsidRDefault="0058469E" w:rsidP="00AA3CE7">
      <w:r w:rsidRPr="00593611">
        <w:rPr>
          <w:i/>
          <w:iCs/>
        </w:rPr>
        <w:t>“Kadınları boşarsanız, onlarla birleşmemiş ve mehir de belirlememiş olursanız malî bir sorumluluğunuz yoktur. Zengin gücü yettiği kadar, eli darda olan da gücü yettiği kadar olmak üzere, onlara mâkul, gönül alıcı bir şeyler verin; iyiler için bu bir borçtur. Bir mehir belirlediğiniz halde onlarla birleşmeden kendilerini boşarsanız, belirlediğiniz mehrin yarısını ödemek size borçtur; ancak kadınların bağışlaması veya nikâh bağı elinde olanın hoşgörülü davranması müstesnadır. Hoşgörülü davranmanız takvaya daha uygundur. Aranızda lütufkâr davranmayı unutmayın. Allah bütün yaptıklarınızı görmektedir</w:t>
      </w:r>
      <w:r>
        <w:t>”</w:t>
      </w:r>
      <w:r>
        <w:rPr>
          <w:vertAlign w:val="superscript"/>
        </w:rPr>
        <w:footnoteReference w:id="140"/>
      </w:r>
      <w:r>
        <w:t xml:space="preserve"> </w:t>
      </w:r>
    </w:p>
    <w:p w:rsidR="0058469E" w:rsidRDefault="00FE3D94" w:rsidP="00B54FE3">
      <w:r>
        <w:lastRenderedPageBreak/>
        <w:t>Kadının mehri hak et</w:t>
      </w:r>
      <w:r w:rsidR="0058469E">
        <w:t>mesi ve boşan</w:t>
      </w:r>
      <w:r>
        <w:t>dığında iddetin gerekli olmas</w:t>
      </w:r>
      <w:r w:rsidR="0058469E">
        <w:t xml:space="preserve"> için ya kocasıyla cin</w:t>
      </w:r>
      <w:r w:rsidR="00D64312">
        <w:t>sel ilişkide bulunmaya bir mani bulunmayacak şekilde</w:t>
      </w:r>
      <w:r w:rsidR="0058469E">
        <w:t xml:space="preserve"> başbaşa kalmış (halvet olmuş) o</w:t>
      </w:r>
      <w:r w:rsidR="00D64312">
        <w:t xml:space="preserve">lması ya da fiilen cinsellik yaşamaları </w:t>
      </w:r>
      <w:r w:rsidR="0058469E">
        <w:t xml:space="preserve">gerekir. Bu iki şart </w:t>
      </w:r>
      <w:r w:rsidR="00951B7C">
        <w:t xml:space="preserve">tahakkuk etmeden </w:t>
      </w:r>
      <w:r w:rsidR="0058469E">
        <w:t xml:space="preserve">boşama vuku bulmuş ise bakılır: Eğer daha önceden bir mehir üzerinde anlaşma yapılmamışsa kocanın malî bir </w:t>
      </w:r>
      <w:r w:rsidR="00B45ECF">
        <w:t xml:space="preserve">sorumluluğu </w:t>
      </w:r>
      <w:r w:rsidR="0058469E">
        <w:t>yoktur. Ancak koca boşadığı eşinin gönlünü almak, onunla iyi duygular içinde ayrılmayı sağlamak için büt</w:t>
      </w:r>
      <w:r w:rsidR="00E82661">
        <w:t xml:space="preserve">çesine uygun ikramlarda (müt‘a, </w:t>
      </w:r>
      <w:r w:rsidR="00C0698C">
        <w:t xml:space="preserve">metâ) bulunmalıdır. </w:t>
      </w:r>
      <w:r w:rsidR="0058469E">
        <w:t xml:space="preserve">Boşama hediyesinin miktarı belirlenmemiş ancak iki ölçü konulmuştur: </w:t>
      </w:r>
      <w:r w:rsidR="00E71475">
        <w:t>Hediye verme hususunda</w:t>
      </w:r>
      <w:r w:rsidR="008F14A6">
        <w:t xml:space="preserve"> </w:t>
      </w:r>
      <w:r w:rsidR="00F5609E">
        <w:t>kudret</w:t>
      </w:r>
      <w:r w:rsidR="00BA7669">
        <w:t xml:space="preserve"> ve </w:t>
      </w:r>
      <w:r w:rsidR="008F14A6">
        <w:t>bu muâmele</w:t>
      </w:r>
      <w:r w:rsidR="00D36383">
        <w:t>n</w:t>
      </w:r>
      <w:r w:rsidR="008F14A6">
        <w:t xml:space="preserve">in </w:t>
      </w:r>
      <w:r w:rsidR="00BA7669">
        <w:t>maruf ölçüde olması.</w:t>
      </w:r>
      <w:r w:rsidR="00E71475">
        <w:t xml:space="preserve"> </w:t>
      </w:r>
      <w:r w:rsidR="00D36383">
        <w:t>Her koca malî gücüne uygun</w:t>
      </w:r>
      <w:r w:rsidR="00F5609E">
        <w:t xml:space="preserve"> ve toplumda geçerli olan </w:t>
      </w:r>
      <w:r w:rsidR="0058469E">
        <w:t>âdetlere ve uygulamalara göre kadına lâyık bir hediy</w:t>
      </w:r>
      <w:r w:rsidR="00B54FE3">
        <w:t xml:space="preserve">e vermelidir.  Cinsel ilişki yaşanmadan </w:t>
      </w:r>
      <w:r w:rsidR="0058469E">
        <w:t xml:space="preserve">önce </w:t>
      </w:r>
      <w:r w:rsidR="00B54FE3">
        <w:t xml:space="preserve">kadın </w:t>
      </w:r>
      <w:r w:rsidR="0058469E">
        <w:t xml:space="preserve">boşanmış </w:t>
      </w:r>
      <w:r w:rsidR="00B54FE3">
        <w:t xml:space="preserve">ise </w:t>
      </w:r>
      <w:r w:rsidR="0058469E">
        <w:t>daha önceden bir mehir miktarı belirlenmiş olursa koca bunun yarısını ödemekle yükümlüdür.</w:t>
      </w:r>
      <w:r w:rsidR="0058469E">
        <w:rPr>
          <w:vertAlign w:val="superscript"/>
        </w:rPr>
        <w:footnoteReference w:id="141"/>
      </w:r>
      <w:r w:rsidR="0058469E">
        <w:t xml:space="preserve"> </w:t>
      </w:r>
    </w:p>
    <w:p w:rsidR="0058469E" w:rsidRDefault="0058469E" w:rsidP="00AA3CE7">
      <w:r>
        <w:t>“Bir mehir belirleyerek nikâhlandığınız kadınları cinsel ilişkiye girmeden önce onları boşadığınız takdirde belirlediğiniz mehrin yarısını onlara vermek sizin üzerinize vacip bir haktır.”</w:t>
      </w:r>
      <w:r>
        <w:rPr>
          <w:vertAlign w:val="superscript"/>
        </w:rPr>
        <w:footnoteReference w:id="142"/>
      </w:r>
    </w:p>
    <w:p w:rsidR="0058469E" w:rsidRDefault="00593611" w:rsidP="00AA3CE7">
      <w:r w:rsidRPr="00593611">
        <w:rPr>
          <w:i/>
          <w:iCs/>
        </w:rPr>
        <w:t>“</w:t>
      </w:r>
      <w:r w:rsidR="0058469E" w:rsidRPr="00593611">
        <w:rPr>
          <w:i/>
          <w:iCs/>
        </w:rPr>
        <w:t>Boşanmış kadınlara faydalanacakları uygun bir şeyler verilmesi, Allah’ın rızâsını gözetenlerin borcudur</w:t>
      </w:r>
      <w:r>
        <w:t>”</w:t>
      </w:r>
      <w:r w:rsidR="0058469E">
        <w:t>.</w:t>
      </w:r>
      <w:r w:rsidR="0058469E">
        <w:rPr>
          <w:vertAlign w:val="superscript"/>
        </w:rPr>
        <w:footnoteReference w:id="143"/>
      </w:r>
      <w:r w:rsidR="0058469E">
        <w:rPr>
          <w:rFonts w:ascii="Malgun Gothic" w:eastAsia="Malgun Gothic" w:hAnsi="Malgun Gothic" w:cs="Malgun Gothic"/>
        </w:rPr>
        <w:t>ﾠ</w:t>
      </w:r>
      <w:r w:rsidR="0058469E">
        <w:t xml:space="preserve"> </w:t>
      </w:r>
    </w:p>
    <w:p w:rsidR="0058469E" w:rsidRDefault="00207800" w:rsidP="002838ED">
      <w:r>
        <w:t xml:space="preserve">Boşanmış </w:t>
      </w:r>
      <w:r w:rsidR="008F7576">
        <w:t>kadınların aldığı</w:t>
      </w:r>
      <w:r>
        <w:t xml:space="preserve"> </w:t>
      </w:r>
      <w:r w:rsidR="0058469E">
        <w:t xml:space="preserve">eşyaya </w:t>
      </w:r>
      <w:r w:rsidR="005C0B8D">
        <w:t>İslâm</w:t>
      </w:r>
      <w:r w:rsidR="0058469E">
        <w:t xml:space="preserve"> hukukunda "Mut'a" denir. Bu âyet nazil olunca bir kişi: "Eğer ben </w:t>
      </w:r>
      <w:r>
        <w:t xml:space="preserve">bir iyilik yapmak istesem </w:t>
      </w:r>
      <w:r w:rsidR="002838ED">
        <w:t xml:space="preserve">bunu yaparım. İyilik yapmak istemesem </w:t>
      </w:r>
      <w:r w:rsidR="0058469E">
        <w:t xml:space="preserve">bunu yapmam" demiş bunun üzerine de: "Boşanan kadınların, örfe göre </w:t>
      </w:r>
      <w:r w:rsidR="002838ED">
        <w:t>yararlanacakları bir takım şeyler alma hakları</w:t>
      </w:r>
      <w:r w:rsidR="0058469E">
        <w:t xml:space="preserve"> vardır. Bu, takva sahipleri üzerine bir borçtur." âyeti nazil olmuştur.</w:t>
      </w:r>
    </w:p>
    <w:p w:rsidR="0058469E" w:rsidRDefault="0058469E" w:rsidP="008F7576">
      <w:r>
        <w:t>Taberî diyor ki: "Bu âyet-i kerimede</w:t>
      </w:r>
      <w:r w:rsidR="0089789E">
        <w:t>ifade edilen</w:t>
      </w:r>
      <w:r>
        <w:t xml:space="preserve"> mut‘anın, boşanan her kadına verilmesi gereken mut’a olduğunu </w:t>
      </w:r>
      <w:r w:rsidR="0089789E">
        <w:t xml:space="preserve">beyan eden </w:t>
      </w:r>
      <w:r>
        <w:t xml:space="preserve">görüş, doğru olan görüştür. </w:t>
      </w:r>
      <w:r w:rsidR="008F7576">
        <w:t>Dolaysıyla her boşanmış</w:t>
      </w:r>
      <w:r>
        <w:t xml:space="preserve"> kadının mut’a alma hakkı vardır.</w:t>
      </w:r>
      <w:r>
        <w:rPr>
          <w:vertAlign w:val="superscript"/>
        </w:rPr>
        <w:footnoteReference w:id="144"/>
      </w:r>
    </w:p>
    <w:p w:rsidR="0058469E" w:rsidRDefault="0058469E" w:rsidP="00AA3CE7">
      <w:r>
        <w:lastRenderedPageBreak/>
        <w:t>Rabbimiz nikâh ve talakla ilgili hiçbir meseleyi dışarda bırakmamıştır. Kadın ve erkeğin karşılıklı haklarına ri</w:t>
      </w:r>
      <w:r w:rsidR="00C03009">
        <w:t>âyet</w:t>
      </w:r>
      <w:r>
        <w:t xml:space="preserve"> etmelerini öğütlemiştir. Her iki tarafın haklarını ihmal edici tavırlardan uzak durmalarını emretmiştir.</w:t>
      </w:r>
    </w:p>
    <w:p w:rsidR="0058469E" w:rsidRDefault="0058469E" w:rsidP="00AA3CE7">
      <w:r>
        <w:t xml:space="preserve"> Komisyonun da ifade ettiği gibi mehir, kadın için bir maddi teminat erkeğe karşı bir boşanma müeyyidesidir. </w:t>
      </w:r>
      <w:r w:rsidR="00C03009">
        <w:t>Âyet</w:t>
      </w:r>
      <w:r>
        <w:t xml:space="preserve">lerden de anlaşılacağı üzere mehir de tasarruf hakkı tamamen kadına aittir. Bakara </w:t>
      </w:r>
      <w:r w:rsidR="0059413E">
        <w:t>sûre</w:t>
      </w:r>
      <w:r>
        <w:t xml:space="preserve">si 241. âyette dinimizin kadınları ne ölçüde himaye altına aldığının bir göstergesidir. </w:t>
      </w:r>
      <w:r w:rsidR="005C0B8D">
        <w:t>İslâm</w:t>
      </w:r>
      <w:r>
        <w:t xml:space="preserve"> hem evlilik hem de boşanma halinde tarafların birbirine karşı kin ve nefret duymalarına neden olacak davranışlardan uzak durmalarını emrediyor. Bütün bu ilkeler </w:t>
      </w:r>
      <w:r w:rsidR="005C0B8D">
        <w:t>İslâm</w:t>
      </w:r>
      <w:r>
        <w:t xml:space="preserve">’da </w:t>
      </w:r>
      <w:r w:rsidR="000C59C0">
        <w:t>â</w:t>
      </w:r>
      <w:r w:rsidR="00AD12CB">
        <w:t>ile</w:t>
      </w:r>
      <w:r>
        <w:t xml:space="preserve"> birliğinin devamını sağlayacak önemli tedbirler olarak karşımıza çıkmaktadır. Zira </w:t>
      </w:r>
      <w:r w:rsidR="000C59C0">
        <w:t>â</w:t>
      </w:r>
      <w:r w:rsidR="00AD12CB">
        <w:t>ile</w:t>
      </w:r>
      <w:r>
        <w:t>nin sağlıklı devamı toplumun sağlıklı devamı anlamına gelir.</w:t>
      </w:r>
    </w:p>
    <w:p w:rsidR="000B51EB" w:rsidRDefault="000B51EB" w:rsidP="00AA3CE7"/>
    <w:p w:rsidR="0058469E" w:rsidRDefault="00781DFD" w:rsidP="00946AFB">
      <w:pPr>
        <w:pStyle w:val="Balk3"/>
      </w:pPr>
      <w:bookmarkStart w:id="93" w:name="_25b2l0r" w:colFirst="0" w:colLast="0"/>
      <w:bookmarkStart w:id="94" w:name="_kgcv8k" w:colFirst="0" w:colLast="0"/>
      <w:bookmarkStart w:id="95" w:name="_Toc9468902"/>
      <w:bookmarkEnd w:id="93"/>
      <w:bookmarkEnd w:id="94"/>
      <w:r>
        <w:t>2.1.13</w:t>
      </w:r>
      <w:r w:rsidR="0058469E">
        <w:t>. Çok Eşlilik</w:t>
      </w:r>
      <w:bookmarkEnd w:id="95"/>
    </w:p>
    <w:p w:rsidR="0058469E" w:rsidRDefault="009F7E7E" w:rsidP="009F7E7E">
      <w:r>
        <w:t>“Teaddüd-i zevcât: Sayı bakımından ç</w:t>
      </w:r>
      <w:r w:rsidR="0058469E">
        <w:t xml:space="preserve">oğalmak anlamına gelen teaddüd ile eşler anlamına gelen zevcât kelimesinden oluşan teaddüd-i zevcât, bir fıkıh </w:t>
      </w:r>
      <w:r w:rsidR="00C374BD">
        <w:t xml:space="preserve">ıstılahı </w:t>
      </w:r>
      <w:r w:rsidR="0058469E">
        <w:t>olarak, birden fazla hanımı nikâh</w:t>
      </w:r>
      <w:r w:rsidR="00E35EBF">
        <w:t xml:space="preserve"> altında bulundurma, çok eşli olma durumu,</w:t>
      </w:r>
      <w:r w:rsidR="0058469E">
        <w:t xml:space="preserve"> poligami manasına gelmektedir.</w:t>
      </w:r>
      <w:r w:rsidR="00781DFD">
        <w:t xml:space="preserve">  </w:t>
      </w:r>
      <w:r w:rsidR="005C0B8D">
        <w:t>İslâm</w:t>
      </w:r>
      <w:r w:rsidR="00781DFD">
        <w:t xml:space="preserve">dan </w:t>
      </w:r>
      <w:r w:rsidR="007B794A">
        <w:t>önce arap</w:t>
      </w:r>
      <w:r w:rsidR="00781DFD">
        <w:t xml:space="preserve"> toplumunda son derece yaygın bir uygulama olan bu </w:t>
      </w:r>
      <w:r w:rsidR="00913175">
        <w:t>âdete</w:t>
      </w:r>
      <w:r w:rsidR="00781DFD">
        <w:t xml:space="preserve"> </w:t>
      </w:r>
      <w:r w:rsidR="005C0B8D">
        <w:t>İslâm</w:t>
      </w:r>
      <w:r w:rsidR="00781DFD">
        <w:t xml:space="preserve"> bir sınırlama ve düzenleme getirmiştir. </w:t>
      </w:r>
      <w:r w:rsidR="0058469E">
        <w:t>Nisâ sûresinde bazı düzenlemeler getirilmiştir.”</w:t>
      </w:r>
      <w:r w:rsidR="0058469E">
        <w:rPr>
          <w:vertAlign w:val="superscript"/>
        </w:rPr>
        <w:footnoteReference w:id="145"/>
      </w:r>
    </w:p>
    <w:p w:rsidR="0058469E" w:rsidRDefault="0058469E" w:rsidP="00AA3CE7">
      <w:r>
        <w:t xml:space="preserve">Çok evlilik meselesi günümüzde üzerinde çok tartışma olan konularından bir tanesidir. Kur’ân’ı Kerim’de bu konu ile ilgili Nisa </w:t>
      </w:r>
      <w:r w:rsidR="0059413E">
        <w:t>Sûre</w:t>
      </w:r>
      <w:r>
        <w:t>si’nde şöyle buyrulmaktadır:</w:t>
      </w:r>
    </w:p>
    <w:p w:rsidR="0058469E" w:rsidRDefault="0058469E" w:rsidP="00AA3CE7">
      <w:r>
        <w:t>“</w:t>
      </w:r>
      <w:r>
        <w:rPr>
          <w:i/>
        </w:rPr>
        <w:t>Yetimlerin hakkına ri</w:t>
      </w:r>
      <w:r w:rsidR="00C03009">
        <w:rPr>
          <w:i/>
        </w:rPr>
        <w:t>âyet</w:t>
      </w:r>
      <w:r>
        <w:rPr>
          <w:i/>
        </w:rPr>
        <w:t xml:space="preserve"> edemeyeceğinizden korkarsanız, beğendiğiniz kadınlardan ikişer, üçer, dörder nikâhlayın. Haksızlık etmekten korkarsanız tek kadın veya mülkiyetinizde bulunan câriye ile yetinin; bu, adaletten ayrılmamanız için en uygun olanıdır.</w:t>
      </w:r>
      <w:r>
        <w:t>”</w:t>
      </w:r>
      <w:r>
        <w:rPr>
          <w:vertAlign w:val="superscript"/>
        </w:rPr>
        <w:footnoteReference w:id="146"/>
      </w:r>
    </w:p>
    <w:p w:rsidR="0058469E" w:rsidRDefault="0058469E" w:rsidP="00AA3CE7">
      <w:r>
        <w:t xml:space="preserve">Komisyon, bu </w:t>
      </w:r>
      <w:r w:rsidR="00C03009">
        <w:t>âyet</w:t>
      </w:r>
      <w:r>
        <w:t>i yorumlarken yetimlerin hakl</w:t>
      </w:r>
      <w:r w:rsidR="00496445">
        <w:t>arının korunmasına dikkat çekiyor.</w:t>
      </w:r>
      <w:r>
        <w:t xml:space="preserve"> Zira yetim bir başkasıyla evleneceği zaman onun hukukunu korumak veliye düşer, ancak veli bizzat bu yetim kızla evlenmek isterse, o zaman yetimin hakkı riske </w:t>
      </w:r>
      <w:r>
        <w:lastRenderedPageBreak/>
        <w:t>gireceğinden dolayı bunlarla evlenme yerine, başka kadınlarla ‘ikişer üçer dörder’ alın diyerek evlenmenin mümkün olduğu başka k</w:t>
      </w:r>
      <w:r w:rsidR="00496445">
        <w:t>adınlara işaret edilmiştir diyor.</w:t>
      </w:r>
    </w:p>
    <w:p w:rsidR="0058469E" w:rsidRDefault="0058469E" w:rsidP="00AA3CE7">
      <w:r>
        <w:t xml:space="preserve"> </w:t>
      </w:r>
      <w:r w:rsidR="0023741C">
        <w:t>Vel</w:t>
      </w:r>
      <w:r w:rsidR="00C03009">
        <w:t>âyet</w:t>
      </w:r>
      <w:r w:rsidR="0023741C">
        <w:t>i ellerinde bulunduranlar, yetimin malını ele geçirmek amacıyla onlarla evleniyor, onların savunmasız ve kendi vel</w:t>
      </w:r>
      <w:r w:rsidR="00C03009">
        <w:t>âyet</w:t>
      </w:r>
      <w:r w:rsidR="0023741C">
        <w:t>lerinde olma durumunu kullanarak evlenirken de mehir ve çeyizlerini eksik yapıyorlardı</w:t>
      </w:r>
      <w:r>
        <w:t>.</w:t>
      </w:r>
      <w:r>
        <w:rPr>
          <w:vertAlign w:val="superscript"/>
        </w:rPr>
        <w:footnoteReference w:id="147"/>
      </w:r>
      <w:r>
        <w:t xml:space="preserve"> </w:t>
      </w:r>
    </w:p>
    <w:p w:rsidR="0058469E" w:rsidRDefault="0058469E" w:rsidP="00AA3CE7">
      <w:r>
        <w:t xml:space="preserve">Komisyonun, </w:t>
      </w:r>
      <w:r w:rsidR="00C03009">
        <w:t>âyet</w:t>
      </w:r>
      <w:r w:rsidR="0023741C">
        <w:t xml:space="preserve">te dolaylı bir şekilde anlatılan birden fazla kadınla evlenme </w:t>
      </w:r>
      <w:r w:rsidR="007B794A">
        <w:t>âdetinin</w:t>
      </w:r>
      <w:r w:rsidR="0023741C">
        <w:t xml:space="preserve"> </w:t>
      </w:r>
      <w:r w:rsidR="005C0B8D">
        <w:t>İslâm</w:t>
      </w:r>
      <w:r w:rsidR="0023741C">
        <w:t>’dan çok d</w:t>
      </w:r>
      <w:r w:rsidR="00FF0A2C">
        <w:t xml:space="preserve">aha öncelere dayandığı söyleminin bir delile dayandığını ve söz konusu delilin </w:t>
      </w:r>
      <w:r w:rsidR="00913175">
        <w:t>birçok</w:t>
      </w:r>
      <w:r w:rsidR="00FF0A2C">
        <w:t xml:space="preserve"> kaynakta yer aldığını görmekteyiz. </w:t>
      </w:r>
      <w:r>
        <w:rPr>
          <w:vertAlign w:val="superscript"/>
        </w:rPr>
        <w:footnoteReference w:id="148"/>
      </w:r>
      <w:r>
        <w:t xml:space="preserve"> </w:t>
      </w:r>
    </w:p>
    <w:p w:rsidR="0058469E" w:rsidRDefault="0058469E" w:rsidP="00781DFD">
      <w:r>
        <w:t xml:space="preserve">Bütün bu verilerden anlıyoruz ki çok eşliliği İslâm getirmemiş bilakis bu meseleyi ıslah etmiştir,  komisyonun bu konudaki görüşü zikredilmeye değerdir. Kur’ân çok eşlilik meselesini dörtle sınırlayarak çözüme kavuşturmuştur. Savaş gibi zaruri durumlarda neslin azalması neticesinde başvurulacak bir ruhsat olarak görebiliriz. </w:t>
      </w:r>
    </w:p>
    <w:p w:rsidR="0058469E" w:rsidRDefault="00D0195B" w:rsidP="00D0195B">
      <w:r>
        <w:t xml:space="preserve">Bir önemli husus da ‘Cumhura </w:t>
      </w:r>
      <w:r w:rsidR="0058469E">
        <w:t xml:space="preserve">göre </w:t>
      </w:r>
      <w:r w:rsidR="00C03009">
        <w:t>âyet</w:t>
      </w:r>
      <w:r w:rsidR="0058469E">
        <w:t xml:space="preserve">teki </w:t>
      </w:r>
      <w:r w:rsidR="0058469E" w:rsidRPr="00B43FC5">
        <w:rPr>
          <w:i/>
          <w:iCs/>
        </w:rPr>
        <w:t>‘nikâh edin’</w:t>
      </w:r>
      <w:r>
        <w:t xml:space="preserve"> emri</w:t>
      </w:r>
      <w:r w:rsidR="0058469E">
        <w:t>, nikâh akdinin farz değil, mubah olduğuna delalet eder’.</w:t>
      </w:r>
      <w:r w:rsidR="0058469E">
        <w:rPr>
          <w:vertAlign w:val="superscript"/>
        </w:rPr>
        <w:footnoteReference w:id="149"/>
      </w:r>
      <w:r w:rsidR="0058469E">
        <w:t xml:space="preserve"> </w:t>
      </w:r>
    </w:p>
    <w:p w:rsidR="0058469E" w:rsidRDefault="0058469E" w:rsidP="00AA3CE7">
      <w:r>
        <w:t>Komisyonun ifade ettiği diğer bir husus çok evliliği gerektiren şartlar oluşursa uygulanır ve devam eden süreçte bu izin ruhsat olumsuz bir sonuç doğurursa terkedilir.</w:t>
      </w:r>
    </w:p>
    <w:p w:rsidR="0058469E" w:rsidRDefault="0058469E" w:rsidP="00AA3CE7">
      <w:r>
        <w:t xml:space="preserve"> “</w:t>
      </w:r>
      <w:r>
        <w:rPr>
          <w:i/>
        </w:rPr>
        <w:t>Mülkiyetinizde bulunan câriye ile yetinin; bu, adaletten ayrılmamanız için en uygun olanıdır</w:t>
      </w:r>
      <w:r>
        <w:t>.”</w:t>
      </w:r>
      <w:r>
        <w:rPr>
          <w:vertAlign w:val="superscript"/>
        </w:rPr>
        <w:footnoteReference w:id="150"/>
      </w:r>
    </w:p>
    <w:p w:rsidR="002C7368" w:rsidRDefault="00D0195B" w:rsidP="00D160F0">
      <w:r>
        <w:t>“Elinizin altında</w:t>
      </w:r>
      <w:r w:rsidR="002C7368">
        <w:t xml:space="preserve"> bulunan c</w:t>
      </w:r>
      <w:r w:rsidR="00470AB1">
        <w:t xml:space="preserve">âriye ile yetinin” tavsiyesi </w:t>
      </w:r>
      <w:r w:rsidR="002C7368" w:rsidRPr="002C7368">
        <w:t xml:space="preserve">yetimlerin ve </w:t>
      </w:r>
      <w:r w:rsidR="00C8317A" w:rsidRPr="002C7368">
        <w:t>kadınların haklarına</w:t>
      </w:r>
      <w:r w:rsidR="002C7368" w:rsidRPr="002C7368">
        <w:t xml:space="preserve"> riayet </w:t>
      </w:r>
      <w:r w:rsidR="0011555B">
        <w:t xml:space="preserve">hususuna </w:t>
      </w:r>
      <w:r w:rsidR="002C7368" w:rsidRPr="002C7368">
        <w:t xml:space="preserve">dayanmaktadır; ancak bunda câriyelerin de </w:t>
      </w:r>
      <w:r w:rsidR="0011555B">
        <w:t xml:space="preserve">faydası </w:t>
      </w:r>
      <w:r w:rsidR="002C7368">
        <w:t xml:space="preserve">vardır. Allah Teâlâ </w:t>
      </w:r>
      <w:r w:rsidR="00C8317A">
        <w:t>önce âile</w:t>
      </w:r>
      <w:r w:rsidR="00C8317A" w:rsidRPr="002C7368">
        <w:t xml:space="preserve"> </w:t>
      </w:r>
      <w:r w:rsidR="003441F8">
        <w:t xml:space="preserve">kurumu </w:t>
      </w:r>
      <w:r w:rsidR="002C7368" w:rsidRPr="002C7368">
        <w:t xml:space="preserve">içinde hür kadınlara ve yetimlere yapılan haksızlıkları </w:t>
      </w:r>
      <w:r w:rsidR="003441F8">
        <w:t xml:space="preserve">izale etmeyi </w:t>
      </w:r>
      <w:r w:rsidR="0071199B">
        <w:t>murat etmiş, bunu gerçekleştirecek</w:t>
      </w:r>
      <w:r w:rsidR="002C7368" w:rsidRPr="002C7368">
        <w:t xml:space="preserve"> hukukî düzenlemelere ışık tutmuştur. Aynı zamanda ve bir çırpıda kölelik ve câriyeliği kaldırmak hikmete uygun </w:t>
      </w:r>
      <w:r w:rsidR="0071199B">
        <w:t xml:space="preserve">düşmediğinden </w:t>
      </w:r>
      <w:r w:rsidR="002C7368" w:rsidRPr="002C7368">
        <w:t xml:space="preserve">bunu da zaman içinde </w:t>
      </w:r>
      <w:r w:rsidR="00C8317A" w:rsidRPr="002C7368">
        <w:t xml:space="preserve">kaldırmanın </w:t>
      </w:r>
      <w:r w:rsidR="00D160F0">
        <w:t xml:space="preserve">çeşitli yönlerini ve </w:t>
      </w:r>
      <w:r w:rsidR="00D160F0" w:rsidRPr="002C7368">
        <w:t>tedbirlerini</w:t>
      </w:r>
      <w:r w:rsidR="002C7368" w:rsidRPr="002C7368">
        <w:t xml:space="preserve"> vahyetmiştir.</w:t>
      </w:r>
      <w:r w:rsidR="00C8317A">
        <w:rPr>
          <w:rStyle w:val="DipnotBavurusu"/>
        </w:rPr>
        <w:footnoteReference w:id="151"/>
      </w:r>
    </w:p>
    <w:p w:rsidR="0058469E" w:rsidRDefault="0058469E" w:rsidP="00AA3CE7">
      <w:r>
        <w:lastRenderedPageBreak/>
        <w:t>Bu âyet hakkında önemli bir hikmet şöyle ifade edilebilir: Cariyenin hakları hür kadına oranla daha azdır ve onu hukukuna ri</w:t>
      </w:r>
      <w:r w:rsidR="00C03009">
        <w:t>âyet</w:t>
      </w:r>
      <w:r>
        <w:t xml:space="preserve"> daha kolaydır buna ilaveten cariye çocuk doğurunca ümmü veled seviyesine olur. Artık bir cariye gibi artık alınıp satılamaz ve bu uygulamayla kölelik ve cariyelik müessesi yavaş yavaş minimum seviyeye çekilmiş olur</w:t>
      </w:r>
      <w:r w:rsidR="00A668E5">
        <w:t xml:space="preserve"> lakin komisyonun ifade ettiği</w:t>
      </w:r>
      <w:r w:rsidR="00470AB1">
        <w:t xml:space="preserve"> gibi</w:t>
      </w:r>
      <w:r w:rsidR="00A668E5">
        <w:t xml:space="preserve"> tamamen kaldırılması hedefleniyor diyemeyiz.</w:t>
      </w:r>
    </w:p>
    <w:p w:rsidR="000B51EB" w:rsidRDefault="000B51EB" w:rsidP="00AA3CE7">
      <w:pPr>
        <w:rPr>
          <w:b/>
          <w:smallCaps/>
        </w:rPr>
      </w:pPr>
    </w:p>
    <w:p w:rsidR="0058469E" w:rsidRDefault="0058469E" w:rsidP="00946AFB">
      <w:pPr>
        <w:pStyle w:val="Balk2"/>
      </w:pPr>
      <w:bookmarkStart w:id="96" w:name="_34g0dwd" w:colFirst="0" w:colLast="0"/>
      <w:bookmarkStart w:id="97" w:name="_Toc9468903"/>
      <w:bookmarkEnd w:id="96"/>
      <w:r>
        <w:t>2.2. Boşanma</w:t>
      </w:r>
      <w:bookmarkEnd w:id="97"/>
    </w:p>
    <w:p w:rsidR="00B43FC5" w:rsidRDefault="0058469E" w:rsidP="00781DFD">
      <w:r>
        <w:t xml:space="preserve">Talâk: Karı koca arasındaki </w:t>
      </w:r>
      <w:r w:rsidR="007574D6">
        <w:t>nikâhın</w:t>
      </w:r>
      <w:r>
        <w:t xml:space="preserve"> sona ermesi klasik fıkıh literatrün de talâk </w:t>
      </w:r>
      <w:r w:rsidR="00781DFD">
        <w:t>kavramıyla anlatılmıştır.</w:t>
      </w:r>
      <w:r>
        <w:t xml:space="preserve"> Fıkıhta talâk </w:t>
      </w:r>
      <w:r w:rsidR="00781DFD">
        <w:t xml:space="preserve">sözcüğü </w:t>
      </w:r>
      <w:r>
        <w:t xml:space="preserve">hem tek taraflı </w:t>
      </w:r>
      <w:r w:rsidR="00781DFD">
        <w:t>rızayla</w:t>
      </w:r>
      <w:r>
        <w:t xml:space="preserve"> yapılan boşama, hem</w:t>
      </w:r>
      <w:r w:rsidR="00781DFD">
        <w:t xml:space="preserve"> de</w:t>
      </w:r>
      <w:r>
        <w:t xml:space="preserve"> </w:t>
      </w:r>
      <w:r w:rsidR="00781DFD">
        <w:t xml:space="preserve">karşılıklı anlaşarak evlilik birlikteliğini sona erdirme anlamında kullanılır. </w:t>
      </w:r>
      <w:r>
        <w:t xml:space="preserve"> </w:t>
      </w:r>
      <w:r w:rsidR="00781DFD">
        <w:t>Ayrıca</w:t>
      </w:r>
      <w:r>
        <w:t xml:space="preserve"> de mahkeme </w:t>
      </w:r>
      <w:r w:rsidR="00781DFD">
        <w:t>yoluyla gerçekleşen ayrılıklar da bu kelime ile ifade edilmektedir</w:t>
      </w:r>
      <w:r>
        <w:t>.</w:t>
      </w:r>
      <w:r>
        <w:rPr>
          <w:vertAlign w:val="superscript"/>
        </w:rPr>
        <w:footnoteReference w:id="152"/>
      </w:r>
      <w:r>
        <w:t xml:space="preserve"> </w:t>
      </w:r>
    </w:p>
    <w:p w:rsidR="0027335A" w:rsidRDefault="0058469E" w:rsidP="00781DFD">
      <w:r>
        <w:t xml:space="preserve">İslâm hukuku kaynakları Kur’ân ve sünnet </w:t>
      </w:r>
      <w:r w:rsidR="00781DFD">
        <w:t>de yer alan ifadelerden</w:t>
      </w:r>
      <w:r>
        <w:t xml:space="preserve"> hareketle, talâk </w:t>
      </w:r>
      <w:r w:rsidR="00781DFD">
        <w:t>sözcünüğünü yalnızca</w:t>
      </w:r>
      <w:r>
        <w:t xml:space="preserve"> erkeğin </w:t>
      </w:r>
      <w:r w:rsidR="00781DFD">
        <w:t xml:space="preserve">evliliğe </w:t>
      </w:r>
      <w:r>
        <w:t>son vermesini kasdetmişlerdir.</w:t>
      </w:r>
      <w:r>
        <w:rPr>
          <w:vertAlign w:val="superscript"/>
        </w:rPr>
        <w:footnoteReference w:id="153"/>
      </w:r>
      <w:r>
        <w:t xml:space="preserve"> Üstteki tariflerden de anlaşılacağı üzere boşamanın birçok çeşidi vardır: Kocanın boşaması talak, karşılıklı rıza ile boşanmak hul’ veya adli yolla boşanma tefrik, biz burada Kur’ân âyetlerini esas alarak daha çok talak konusu üzerinde duracağız. </w:t>
      </w:r>
      <w:r w:rsidR="0027335A" w:rsidRPr="0027335A">
        <w:rPr>
          <w:i/>
          <w:iCs/>
        </w:rPr>
        <w:t>“</w:t>
      </w:r>
      <w:r w:rsidRPr="0027335A">
        <w:rPr>
          <w:i/>
          <w:iCs/>
        </w:rPr>
        <w:t>Boşama iki keredir. Her ikisinden sonra ya iyilikle evlilik içinde tutmak veya güzellikle serbest bırakmak gerekir.</w:t>
      </w:r>
      <w:r w:rsidR="0027335A">
        <w:t>”</w:t>
      </w:r>
      <w:r>
        <w:rPr>
          <w:vertAlign w:val="superscript"/>
        </w:rPr>
        <w:footnoteReference w:id="154"/>
      </w:r>
    </w:p>
    <w:p w:rsidR="0058469E" w:rsidRDefault="0058469E" w:rsidP="002247CC">
      <w:r>
        <w:t xml:space="preserve">Bu </w:t>
      </w:r>
      <w:r w:rsidR="00C03009">
        <w:t>âyet</w:t>
      </w:r>
      <w:r>
        <w:t xml:space="preserve">in nüzul sebebi şu şekildedir:  Câhiliye devrinde </w:t>
      </w:r>
      <w:r w:rsidR="00270723">
        <w:t xml:space="preserve">kişi </w:t>
      </w:r>
      <w:r>
        <w:t xml:space="preserve">hanımını boşuyor, daha sonra iddeti bitmeden ona </w:t>
      </w:r>
      <w:r w:rsidR="00270723">
        <w:t xml:space="preserve">yine dönüyor </w:t>
      </w:r>
      <w:r>
        <w:t xml:space="preserve">(tekrar nikâhlıyorlardı) Bir </w:t>
      </w:r>
      <w:r w:rsidR="00270723">
        <w:t xml:space="preserve">kişi </w:t>
      </w:r>
      <w:r>
        <w:t>hanımını bin kere de boşasa, yine iddet içinde ona müracaat edebiliyordu.</w:t>
      </w:r>
      <w:r>
        <w:rPr>
          <w:vertAlign w:val="superscript"/>
        </w:rPr>
        <w:footnoteReference w:id="155"/>
      </w:r>
      <w:r>
        <w:t xml:space="preserve"> Nüzul sebebinden anlaşılağı üzere islâm bu müesseseyi ıslah etti ve kadına verilen zararın önüne çemiş oldu. Nitekim komisyonda bu </w:t>
      </w:r>
      <w:r w:rsidR="00C03009">
        <w:t>âyet</w:t>
      </w:r>
      <w:r>
        <w:t>i açıklarken aynı mesele üzerinde durmuştur: Erkeğ</w:t>
      </w:r>
      <w:r w:rsidR="004354F2">
        <w:t xml:space="preserve">in bu hakkı kötüye kullanmasının önüne geçmek </w:t>
      </w:r>
      <w:r>
        <w:t xml:space="preserve">için boşayanın mehir ödemesi, Allah’ın boşamayı </w:t>
      </w:r>
      <w:r w:rsidR="002247CC">
        <w:t xml:space="preserve">sevimsiz gösremesi </w:t>
      </w:r>
      <w:r>
        <w:t xml:space="preserve">gibi tedbirler alınmıştır. Bu tedbirlerden biri de boşama </w:t>
      </w:r>
      <w:r>
        <w:lastRenderedPageBreak/>
        <w:t>sayısının sınırlandırılmış bulunmasıdır.</w:t>
      </w:r>
      <w:r>
        <w:rPr>
          <w:vertAlign w:val="superscript"/>
        </w:rPr>
        <w:footnoteReference w:id="156"/>
      </w:r>
      <w:r w:rsidR="004354F2">
        <w:t xml:space="preserve"> </w:t>
      </w:r>
      <w:r>
        <w:t>İslâmın bu uygulaması her iki taraf için bir rahmet vesilesi olmuştur eğer taraflar maruf ölçüde evliliklerini sürdüremiyorlarsa kâğıt üzerin de bunu devam ettirmenin bir anlamı yoktur ve aynı zamanda sınırsız boşayıp yine birleşmenin de bir manası yoktur.</w:t>
      </w:r>
    </w:p>
    <w:p w:rsidR="00781DFD" w:rsidRDefault="0058469E" w:rsidP="00B834CE">
      <w:r>
        <w:t xml:space="preserve">Bu </w:t>
      </w:r>
      <w:r w:rsidR="00C03009">
        <w:t>âyet</w:t>
      </w:r>
      <w:r>
        <w:t xml:space="preserve">i kerimede bahsedilen husus beynuneti kübra dediğimiz talâk çeşidinin gerçekleşmesinden sonra tarafların tekrar bir araya gelmelerini mümkün kılan duruma değinilmiştir. Komisyon bu </w:t>
      </w:r>
      <w:r w:rsidR="00C03009">
        <w:t>âyet</w:t>
      </w:r>
      <w:r>
        <w:t>i açıklarken ilgili riv</w:t>
      </w:r>
      <w:r w:rsidR="00C03009">
        <w:t>âyet</w:t>
      </w:r>
      <w:r>
        <w:t>leri de delil getirerek hülle meselesine şiddetle karşı çıkmıştır. Böyle bir evlenme en azından niyetlerde bir “geçici evlenmedir ve geçici evlenme Sünnî İslâm’da câiz değildir.</w:t>
      </w:r>
      <w:r>
        <w:rPr>
          <w:vertAlign w:val="superscript"/>
        </w:rPr>
        <w:footnoteReference w:id="157"/>
      </w:r>
      <w:r>
        <w:t xml:space="preserve"> Komisyonun bid’i boşama şekliyle kullanılan tâlakı tek tâlak olararak kabul eder, zira </w:t>
      </w:r>
      <w:r w:rsidR="006D0030">
        <w:t>Hz.</w:t>
      </w:r>
      <w:r>
        <w:t xml:space="preserve"> ömerin bu içtihadının insanların sünnete uygun boşama şekline dönmeleri için aldığı bir tedbirdir diy</w:t>
      </w:r>
      <w:r w:rsidR="00B834CE">
        <w:t xml:space="preserve">e görüş beyan eder. Sahabe </w:t>
      </w:r>
      <w:r w:rsidR="00CA2B5E">
        <w:t>Hz.</w:t>
      </w:r>
      <w:r w:rsidR="00B834CE">
        <w:t xml:space="preserve"> Ö</w:t>
      </w:r>
      <w:r>
        <w:t>merin bu uygulamasına karşı çıkmamıştır. Fıkıhçılar</w:t>
      </w:r>
      <w:r w:rsidR="00B834CE">
        <w:t xml:space="preserve"> da İ</w:t>
      </w:r>
      <w:r>
        <w:t xml:space="preserve">slâm hukukunu düzenleyip kitaplara geçirirken sahabenin bu sükûtunu icmâ kabul etmişlerdir. </w:t>
      </w:r>
    </w:p>
    <w:p w:rsidR="0058469E" w:rsidRDefault="00781DFD" w:rsidP="008A2D13">
      <w:pPr>
        <w:rPr>
          <w:bCs/>
        </w:rPr>
      </w:pPr>
      <w:r>
        <w:t>Komisyon</w:t>
      </w:r>
      <w:r w:rsidR="0058469E">
        <w:t xml:space="preserve"> bu görüşe </w:t>
      </w:r>
      <w:r>
        <w:t>katılmamaktadır</w:t>
      </w:r>
      <w:r w:rsidR="0058469E">
        <w:t>,</w:t>
      </w:r>
      <w:r>
        <w:t xml:space="preserve"> Allah elçisinin hadislerini ve üç boşama</w:t>
      </w:r>
      <w:r w:rsidR="008A2D13">
        <w:t>nın hikmetinde hareketle, bir temizlik döneminde kaç talak yapılırsa yapılsın, onun bir boşama olarak sayılacağını söylemişlerdir.</w:t>
      </w:r>
      <w:r w:rsidR="00445F56">
        <w:rPr>
          <w:b/>
        </w:rPr>
        <w:t xml:space="preserve"> </w:t>
      </w:r>
      <w:r w:rsidR="00F444EF" w:rsidRPr="00F444EF">
        <w:rPr>
          <w:bCs/>
        </w:rPr>
        <w:t>B</w:t>
      </w:r>
      <w:r w:rsidR="00F444EF">
        <w:rPr>
          <w:bCs/>
        </w:rPr>
        <w:t xml:space="preserve">u konuda dört mezhebin icmaıı olduğundan dolayı </w:t>
      </w:r>
      <w:r w:rsidR="006F7B42">
        <w:rPr>
          <w:bCs/>
        </w:rPr>
        <w:t>bir anda verilen üç talak’ın tek talak sayılacağı görüşü muteber değildir.</w:t>
      </w:r>
    </w:p>
    <w:p w:rsidR="000B51EB" w:rsidRPr="00F444EF" w:rsidRDefault="000B51EB" w:rsidP="008A2D13">
      <w:pPr>
        <w:rPr>
          <w:bCs/>
        </w:rPr>
      </w:pPr>
    </w:p>
    <w:p w:rsidR="0058469E" w:rsidRDefault="0058469E" w:rsidP="00946AFB">
      <w:pPr>
        <w:pStyle w:val="Balk3"/>
      </w:pPr>
      <w:bookmarkStart w:id="98" w:name="_1jlao46" w:colFirst="0" w:colLast="0"/>
      <w:bookmarkStart w:id="99" w:name="_Toc9468904"/>
      <w:bookmarkEnd w:id="98"/>
      <w:r>
        <w:t>2.2.1. Boşanma Şekilleri</w:t>
      </w:r>
      <w:bookmarkEnd w:id="99"/>
    </w:p>
    <w:p w:rsidR="0058469E" w:rsidRDefault="007B4611" w:rsidP="007B4611">
      <w:r>
        <w:t>Evlilik hayatının bitmesin</w:t>
      </w:r>
      <w:r w:rsidR="0058469E">
        <w:t xml:space="preserve">de daha çok rastlanılan şekil, kocanın </w:t>
      </w:r>
      <w:r>
        <w:t xml:space="preserve">talak hakkını kullanarak </w:t>
      </w:r>
      <w:r w:rsidR="007A2C40">
        <w:t>boşamasıdır</w:t>
      </w:r>
      <w:r w:rsidR="0058469E">
        <w:t>. Bunun yanında muhâ</w:t>
      </w:r>
      <w:r w:rsidR="00EC03D4">
        <w:t xml:space="preserve">la’a ya da hul’ diye ifade edilen karşılıklı rızaya dayanan </w:t>
      </w:r>
      <w:r w:rsidR="0058469E">
        <w:t xml:space="preserve"> boşanma, tefrik denen adli boşanma gibi şekillerde bahis mevzusudur.</w:t>
      </w:r>
      <w:r w:rsidR="0058469E">
        <w:rPr>
          <w:vertAlign w:val="superscript"/>
        </w:rPr>
        <w:footnoteReference w:id="158"/>
      </w:r>
      <w:r w:rsidR="004D1F2A">
        <w:t xml:space="preserve"> </w:t>
      </w:r>
      <w:r w:rsidR="0058469E">
        <w:t xml:space="preserve">Bu mezkûr şekilleri </w:t>
      </w:r>
      <w:r w:rsidR="00C03009">
        <w:t>âyet</w:t>
      </w:r>
      <w:r w:rsidR="0058469E">
        <w:t>ler ışığında ele alacağız.</w:t>
      </w:r>
    </w:p>
    <w:p w:rsidR="0058469E" w:rsidRDefault="000113CB" w:rsidP="000113CB">
      <w:r>
        <w:t>Sünn-i hasen: Kendisiyle zifafa</w:t>
      </w:r>
      <w:r w:rsidR="0058469E">
        <w:t xml:space="preserve"> girilmiş kadını, içinde cinsel ilişki </w:t>
      </w:r>
      <w:r>
        <w:t xml:space="preserve">olmayan </w:t>
      </w:r>
      <w:r w:rsidR="0058469E">
        <w:t xml:space="preserve">temizlik süresi içinde bir ric’i talak ile boşamak ve iddetin sonuna kadar temizlik </w:t>
      </w:r>
      <w:r w:rsidR="0058469E">
        <w:lastRenderedPageBreak/>
        <w:t>dönemine ve adetten kesilmiş ise aylara bölerek bir defa boşamaktır ki üç talak adedi böylece ayrı ayrı tamamlanmış olur.</w:t>
      </w:r>
      <w:r w:rsidR="0058469E">
        <w:rPr>
          <w:vertAlign w:val="superscript"/>
        </w:rPr>
        <w:footnoteReference w:id="159"/>
      </w:r>
    </w:p>
    <w:p w:rsidR="0058469E" w:rsidRDefault="0058469E" w:rsidP="00C03539">
      <w:r>
        <w:t>Sünn-i ahsen: Erkeğin karısını kendisiyle cinsel ilişkide bulunmadığı bir temizlik içinde bir kez boşaması ve diğer bir boşama yapmaksızın iddeti bitinceye kadar onu bırakmasıdır.</w:t>
      </w:r>
      <w:r w:rsidR="00AD7FD2">
        <w:t xml:space="preserve"> </w:t>
      </w:r>
    </w:p>
    <w:p w:rsidR="0058469E" w:rsidRDefault="0058469E" w:rsidP="00AA3CE7">
      <w:r>
        <w:t>Bid’i Boşama: Şer’an azarlanmayı gerekli kılacak şekilde yapılan sünnete uygun olmayan boşamadır. Bu kadını ya hayız halinde iken veya içinde cinsel temas yapılan temizlik süresi içerisinde boşamak veya bir temizlik süresi içinde birden fazla boşamak şeklinde olur.</w:t>
      </w:r>
      <w:r>
        <w:rPr>
          <w:vertAlign w:val="superscript"/>
        </w:rPr>
        <w:footnoteReference w:id="160"/>
      </w:r>
      <w:r>
        <w:t xml:space="preserve">  Mezkûr boşama şekilleri tafsilatıyla izah edilecektir. Bir erkeğin, eşini aşağıdaki şekillerden biriyle boşaması imkân dâhilindedir. </w:t>
      </w:r>
    </w:p>
    <w:p w:rsidR="0058469E" w:rsidRDefault="0058469E" w:rsidP="00A55131">
      <w:pPr>
        <w:pStyle w:val="ListeParagraf"/>
        <w:numPr>
          <w:ilvl w:val="0"/>
          <w:numId w:val="17"/>
        </w:numPr>
        <w:ind w:left="0" w:firstLine="708"/>
      </w:pPr>
      <w:r>
        <w:t xml:space="preserve">Tek lafızla üç boşama hakkının birden kullanılması durumu, seni talakı selase ile boşadım demek gibi. </w:t>
      </w:r>
    </w:p>
    <w:p w:rsidR="0058469E" w:rsidRDefault="0058469E" w:rsidP="00A55131">
      <w:pPr>
        <w:pStyle w:val="ListeParagraf"/>
        <w:numPr>
          <w:ilvl w:val="0"/>
          <w:numId w:val="17"/>
        </w:numPr>
        <w:ind w:left="0" w:firstLine="708"/>
      </w:pPr>
      <w:r>
        <w:t xml:space="preserve">Önce bir defa boşar, sonra iddet içinde bir defada veya ayrı zamanlarda iki defa daha boşar. </w:t>
      </w:r>
    </w:p>
    <w:p w:rsidR="0058469E" w:rsidRDefault="0058469E" w:rsidP="00A55131">
      <w:pPr>
        <w:pStyle w:val="ListeParagraf"/>
        <w:numPr>
          <w:ilvl w:val="0"/>
          <w:numId w:val="17"/>
        </w:numPr>
        <w:ind w:left="0" w:firstLine="708"/>
      </w:pPr>
      <w:r>
        <w:t xml:space="preserve">Önce bir talakla boşar, sonra iddet içinde bir defa daha boşar. </w:t>
      </w:r>
    </w:p>
    <w:p w:rsidR="0058469E" w:rsidRDefault="0058469E" w:rsidP="00A55131">
      <w:pPr>
        <w:pStyle w:val="ListeParagraf"/>
        <w:numPr>
          <w:ilvl w:val="0"/>
          <w:numId w:val="17"/>
        </w:numPr>
        <w:ind w:left="0" w:firstLine="708"/>
      </w:pPr>
      <w:r>
        <w:t xml:space="preserve">Önce bir veya iki talakla boşar, iddet bittikten sonra yeni bir </w:t>
      </w:r>
      <w:r w:rsidR="005C559D">
        <w:t>nikâh</w:t>
      </w:r>
      <w:r>
        <w:t xml:space="preserve"> yeni mehirden sonra bir veya iki talakla boşar. </w:t>
      </w:r>
    </w:p>
    <w:p w:rsidR="0058469E" w:rsidRDefault="0058469E" w:rsidP="00A55131">
      <w:pPr>
        <w:pStyle w:val="ListeParagraf"/>
        <w:numPr>
          <w:ilvl w:val="0"/>
          <w:numId w:val="17"/>
        </w:numPr>
        <w:ind w:left="0" w:firstLine="708"/>
      </w:pPr>
      <w:r>
        <w:t xml:space="preserve">Önce bir defa boşar, sonra aynı kadınla yeniden evlenir. Bundan sonra bir defada veya ayrı ayrı zamanlarda iki defa daha boşar. </w:t>
      </w:r>
    </w:p>
    <w:p w:rsidR="0058469E" w:rsidRDefault="0058469E" w:rsidP="00A55131">
      <w:pPr>
        <w:pStyle w:val="ListeParagraf"/>
        <w:numPr>
          <w:ilvl w:val="0"/>
          <w:numId w:val="17"/>
        </w:numPr>
        <w:ind w:left="0" w:firstLine="708"/>
      </w:pPr>
      <w:r>
        <w:t>Ayrı sözlerle üç defa boşar. Burada birinci boşamadan sonra, kadın iddet beklemeye başlayacağı için, ikinci ve üçüncü boşamalar iddetli eş hakkında kullanılmış olur. Ancak koca ikinci ve üçüncü boşama sözlerini birincinin tekrarı veya manayı tekit için söylediğini söylerse kabul edilir.</w:t>
      </w:r>
      <w:r>
        <w:rPr>
          <w:vertAlign w:val="superscript"/>
        </w:rPr>
        <w:footnoteReference w:id="161"/>
      </w:r>
    </w:p>
    <w:p w:rsidR="00FF0325" w:rsidRDefault="00FF0325" w:rsidP="00FF0325">
      <w:pPr>
        <w:pStyle w:val="ListeParagraf"/>
        <w:ind w:left="708" w:firstLine="0"/>
      </w:pPr>
    </w:p>
    <w:p w:rsidR="0058469E" w:rsidRPr="00946AFB" w:rsidRDefault="0058469E" w:rsidP="00946AFB">
      <w:pPr>
        <w:pStyle w:val="Balk4"/>
      </w:pPr>
      <w:bookmarkStart w:id="100" w:name="_43ky6rz" w:colFirst="0" w:colLast="0"/>
      <w:bookmarkStart w:id="101" w:name="_Toc9468905"/>
      <w:bookmarkEnd w:id="100"/>
      <w:r w:rsidRPr="00946AFB">
        <w:t>2.2.1.1. Ric’i Boşama</w:t>
      </w:r>
      <w:bookmarkEnd w:id="101"/>
    </w:p>
    <w:p w:rsidR="009649CA" w:rsidRDefault="00A32154" w:rsidP="00AD6A73">
      <w:r>
        <w:t>Yeni bir nikâh</w:t>
      </w:r>
      <w:r w:rsidR="0058469E">
        <w:t xml:space="preserve"> akdine ve yeniden mehir vermeye gerek</w:t>
      </w:r>
      <w:r w:rsidR="00AD6A73">
        <w:t xml:space="preserve"> duyulmaksızın</w:t>
      </w:r>
      <w:r w:rsidR="0058469E">
        <w:t>, kocaya, tek taraflı</w:t>
      </w:r>
      <w:r w:rsidR="00AD6A73">
        <w:t xml:space="preserve"> olarak</w:t>
      </w:r>
      <w:r w:rsidR="0058469E">
        <w:t xml:space="preserve"> </w:t>
      </w:r>
      <w:r w:rsidR="00AD6A73">
        <w:t xml:space="preserve">kendi </w:t>
      </w:r>
      <w:r w:rsidR="0058469E">
        <w:t xml:space="preserve">iradesiyle iddet süresi içinde boşadığı eşine dönme </w:t>
      </w:r>
      <w:r w:rsidR="00AD6A73">
        <w:t xml:space="preserve">hakkı </w:t>
      </w:r>
      <w:r w:rsidR="0058469E">
        <w:t>sağlayan boşamaya</w:t>
      </w:r>
      <w:r w:rsidR="009649CA">
        <w:t xml:space="preserve"> ric’i veya rec’i boşama denir.</w:t>
      </w:r>
    </w:p>
    <w:p w:rsidR="009649CA" w:rsidRDefault="009649CA" w:rsidP="009649CA">
      <w:pPr>
        <w:rPr>
          <w:spacing w:val="5"/>
        </w:rPr>
      </w:pPr>
      <w:r w:rsidRPr="008D0286">
        <w:rPr>
          <w:spacing w:val="4"/>
        </w:rPr>
        <w:lastRenderedPageBreak/>
        <w:t>Bir kişi boşadığı eşine</w:t>
      </w:r>
      <w:r w:rsidRPr="008D0286">
        <w:rPr>
          <w:spacing w:val="6"/>
        </w:rPr>
        <w:t xml:space="preserve"> </w:t>
      </w:r>
      <w:r w:rsidRPr="008D0286">
        <w:rPr>
          <w:spacing w:val="5"/>
        </w:rPr>
        <w:t xml:space="preserve">iddeti </w:t>
      </w:r>
      <w:r w:rsidRPr="008D0286">
        <w:rPr>
          <w:spacing w:val="6"/>
        </w:rPr>
        <w:t xml:space="preserve">içerisinde, tekrar </w:t>
      </w:r>
      <w:r w:rsidR="00804495" w:rsidRPr="008D0286">
        <w:rPr>
          <w:spacing w:val="6"/>
        </w:rPr>
        <w:t>nikâh</w:t>
      </w:r>
      <w:r w:rsidRPr="008D0286">
        <w:rPr>
          <w:spacing w:val="6"/>
        </w:rPr>
        <w:t xml:space="preserve"> akdine ihtiyaç duyulmadan, geri dönebilemsini sağlayan boşama çeşididir</w:t>
      </w:r>
      <w:r w:rsidRPr="008D0286">
        <w:rPr>
          <w:spacing w:val="5"/>
        </w:rPr>
        <w:t>.</w:t>
      </w:r>
      <w:r w:rsidRPr="008D0286">
        <w:rPr>
          <w:rStyle w:val="DipnotBavurusu"/>
          <w:spacing w:val="5"/>
        </w:rPr>
        <w:footnoteReference w:id="162"/>
      </w:r>
      <w:r w:rsidRPr="008D0286">
        <w:rPr>
          <w:spacing w:val="5"/>
        </w:rPr>
        <w:t xml:space="preserve"> Bu tür </w:t>
      </w:r>
      <w:r w:rsidR="00804495" w:rsidRPr="008D0286">
        <w:rPr>
          <w:spacing w:val="5"/>
        </w:rPr>
        <w:t xml:space="preserve">talakta </w:t>
      </w:r>
      <w:r w:rsidR="00804495" w:rsidRPr="008D0286">
        <w:rPr>
          <w:spacing w:val="6"/>
        </w:rPr>
        <w:t>kadının</w:t>
      </w:r>
      <w:r w:rsidRPr="008D0286">
        <w:rPr>
          <w:spacing w:val="5"/>
        </w:rPr>
        <w:t xml:space="preserve"> rızası </w:t>
      </w:r>
      <w:r w:rsidRPr="008D0286">
        <w:rPr>
          <w:spacing w:val="4"/>
        </w:rPr>
        <w:t>şart koşulmamıştır.</w:t>
      </w:r>
      <w:r w:rsidRPr="008D0286">
        <w:rPr>
          <w:rStyle w:val="DipnotBavurusu"/>
          <w:spacing w:val="4"/>
        </w:rPr>
        <w:footnoteReference w:id="163"/>
      </w:r>
      <w:r w:rsidRPr="008D0286">
        <w:rPr>
          <w:spacing w:val="5"/>
        </w:rPr>
        <w:t xml:space="preserve"> Bir başka deyişle</w:t>
      </w:r>
      <w:r w:rsidRPr="008D0286">
        <w:rPr>
          <w:spacing w:val="3"/>
        </w:rPr>
        <w:t xml:space="preserve"> </w:t>
      </w:r>
      <w:r w:rsidRPr="008D0286">
        <w:rPr>
          <w:spacing w:val="5"/>
        </w:rPr>
        <w:t>kadının söz konusu yeniden dönüş rızasının olup olmamasına bakılmaksızın, kişi eşine geri dönebilir.</w:t>
      </w:r>
    </w:p>
    <w:p w:rsidR="009649CA" w:rsidRDefault="009649CA" w:rsidP="009649CA">
      <w:r w:rsidRPr="008D0286">
        <w:t>Bu tür bir talaktan sonra, kişi şu şartlarla eşine geri dönebilir:</w:t>
      </w:r>
      <w:r w:rsidRPr="008D0286">
        <w:rPr>
          <w:rStyle w:val="DipnotBavurusu"/>
        </w:rPr>
        <w:footnoteReference w:id="164"/>
      </w:r>
    </w:p>
    <w:p w:rsidR="009649CA" w:rsidRPr="009649CA" w:rsidRDefault="009649CA" w:rsidP="00A55131">
      <w:pPr>
        <w:pStyle w:val="ListeParagraf"/>
        <w:numPr>
          <w:ilvl w:val="0"/>
          <w:numId w:val="23"/>
        </w:numPr>
        <w:ind w:left="993" w:hanging="284"/>
      </w:pPr>
      <w:r w:rsidRPr="008D0286">
        <w:t>Boşadığı eşiyle fiili olarak karı koca hayatı yaşamış olmak.</w:t>
      </w:r>
    </w:p>
    <w:p w:rsidR="009649CA" w:rsidRPr="009649CA" w:rsidRDefault="009649CA" w:rsidP="00A55131">
      <w:pPr>
        <w:pStyle w:val="ListeParagraf"/>
        <w:widowControl w:val="0"/>
        <w:numPr>
          <w:ilvl w:val="0"/>
          <w:numId w:val="23"/>
        </w:numPr>
        <w:tabs>
          <w:tab w:val="left" w:pos="1860"/>
        </w:tabs>
        <w:autoSpaceDE w:val="0"/>
        <w:autoSpaceDN w:val="0"/>
        <w:spacing w:before="90" w:after="0"/>
        <w:ind w:left="993" w:hanging="284"/>
        <w:contextualSpacing w:val="0"/>
        <w:jc w:val="left"/>
      </w:pPr>
      <w:r w:rsidRPr="008D0286">
        <w:rPr>
          <w:spacing w:val="5"/>
        </w:rPr>
        <w:t>Boşama esnasında açık boşama ifadeleri kullanmak,</w:t>
      </w:r>
    </w:p>
    <w:p w:rsidR="009649CA" w:rsidRPr="008D0286" w:rsidRDefault="009649CA" w:rsidP="00A55131">
      <w:pPr>
        <w:pStyle w:val="ListeParagraf"/>
        <w:widowControl w:val="0"/>
        <w:numPr>
          <w:ilvl w:val="0"/>
          <w:numId w:val="23"/>
        </w:numPr>
        <w:tabs>
          <w:tab w:val="left" w:pos="1846"/>
        </w:tabs>
        <w:autoSpaceDE w:val="0"/>
        <w:autoSpaceDN w:val="0"/>
        <w:spacing w:before="1" w:after="0"/>
        <w:ind w:left="993" w:hanging="284"/>
        <w:contextualSpacing w:val="0"/>
        <w:jc w:val="left"/>
      </w:pPr>
      <w:r w:rsidRPr="008D0286">
        <w:rPr>
          <w:spacing w:val="5"/>
        </w:rPr>
        <w:t>Erkeğin bütün talak haklarını kullanmamış olması.</w:t>
      </w:r>
    </w:p>
    <w:p w:rsidR="009649CA" w:rsidRPr="008D0286" w:rsidRDefault="009649CA" w:rsidP="009649CA">
      <w:pPr>
        <w:pStyle w:val="GvdeMetni"/>
        <w:spacing w:before="4"/>
        <w:rPr>
          <w:sz w:val="28"/>
          <w:lang w:val="tr-TR"/>
        </w:rPr>
      </w:pPr>
    </w:p>
    <w:p w:rsidR="009649CA" w:rsidRPr="008D0286" w:rsidRDefault="009649CA" w:rsidP="009649CA">
      <w:r w:rsidRPr="008D0286">
        <w:t xml:space="preserve">Bu şekilde meydana gelen bir boşamanın hükmü süresi içerisinde, kişinin </w:t>
      </w:r>
      <w:r w:rsidR="0061235B" w:rsidRPr="008D0286">
        <w:t>eşine tekrar</w:t>
      </w:r>
      <w:r w:rsidRPr="008D0286">
        <w:t xml:space="preserve"> dönmesine </w:t>
      </w:r>
      <w:r w:rsidR="00804495" w:rsidRPr="008D0286">
        <w:t>imkân</w:t>
      </w:r>
      <w:r w:rsidRPr="008D0286">
        <w:t xml:space="preserve"> sağlamasıdır.</w:t>
      </w:r>
      <w:r w:rsidRPr="008D0286">
        <w:rPr>
          <w:rStyle w:val="DipnotBavurusu"/>
        </w:rPr>
        <w:footnoteReference w:id="165"/>
      </w:r>
      <w:r w:rsidRPr="008D0286">
        <w:t xml:space="preserve"> Bbir başka deyişle bu tür bir talak evliliğe derhal son veren bir boşama çeşidi değildir.</w:t>
      </w:r>
    </w:p>
    <w:p w:rsidR="009649CA" w:rsidRPr="008D0286" w:rsidRDefault="009649CA" w:rsidP="009649CA">
      <w:pPr>
        <w:rPr>
          <w:spacing w:val="5"/>
        </w:rPr>
      </w:pPr>
      <w:r w:rsidRPr="008D0286">
        <w:rPr>
          <w:spacing w:val="5"/>
        </w:rPr>
        <w:t>Bu şekilde boşanan kadın, iddet bekleme süresinde yine daha önce olduğu gibi kocasının evin de ya da onun belirlediği bir evde oturur. Bunun bazı hikmetlerinin olması da mümkündür. Mesela kişiler bu süre zarfında beraber aynı ortamda kalmakla aralarında tekrar sevginin oluşmasına katkı sağlayabilir. Yeniden evlilik birlikteğinin sağlanmasına vesile olabilir.</w:t>
      </w:r>
    </w:p>
    <w:p w:rsidR="009649CA" w:rsidRPr="008D0286" w:rsidRDefault="009649CA" w:rsidP="009649CA">
      <w:r w:rsidRPr="008D0286">
        <w:t>Hanefi fıkıhçılara gore, kişi bu süre içinde, istediği zaman ric'i talâkla boşadığı eşine “Sana döndüm”, “</w:t>
      </w:r>
      <w:r w:rsidR="00804495" w:rsidRPr="008D0286">
        <w:t>nikâhıma</w:t>
      </w:r>
      <w:r w:rsidRPr="008D0286">
        <w:t xml:space="preserve"> tekrar aldım” gibi sözlerle veya yakın bir ilişki (hürmeti musahara) gerektiren yakınlık veya öpmek gibi davranışlarla boşadığı eşine tekrar dönmesi mümkündür.</w:t>
      </w:r>
      <w:r w:rsidRPr="008D0286">
        <w:rPr>
          <w:rStyle w:val="DipnotBavurusu"/>
        </w:rPr>
        <w:footnoteReference w:id="166"/>
      </w:r>
    </w:p>
    <w:p w:rsidR="009649CA" w:rsidRPr="008D0286" w:rsidRDefault="00832DF7" w:rsidP="00A76469">
      <w:r>
        <w:rPr>
          <w:spacing w:val="5"/>
        </w:rPr>
        <w:t>Şafiî</w:t>
      </w:r>
      <w:r w:rsidR="009649CA" w:rsidRPr="008D0286">
        <w:rPr>
          <w:spacing w:val="5"/>
        </w:rPr>
        <w:t xml:space="preserve"> </w:t>
      </w:r>
      <w:r w:rsidR="009649CA" w:rsidRPr="008D0286">
        <w:rPr>
          <w:spacing w:val="3"/>
        </w:rPr>
        <w:t xml:space="preserve">ve </w:t>
      </w:r>
      <w:r w:rsidR="009649CA" w:rsidRPr="008D0286">
        <w:t xml:space="preserve">Maliki </w:t>
      </w:r>
      <w:r w:rsidR="009649CA" w:rsidRPr="008D0286">
        <w:rPr>
          <w:spacing w:val="6"/>
        </w:rPr>
        <w:t xml:space="preserve">fıkıh ekollerinde, </w:t>
      </w:r>
      <w:r w:rsidR="009649CA" w:rsidRPr="008D0286">
        <w:rPr>
          <w:spacing w:val="5"/>
        </w:rPr>
        <w:t xml:space="preserve">söz olmasa bile, davranış olarak kişi eşien döndüğünü belli etmesi halinde de </w:t>
      </w:r>
      <w:r w:rsidR="00804495" w:rsidRPr="008D0286">
        <w:rPr>
          <w:spacing w:val="5"/>
        </w:rPr>
        <w:t>nikâh</w:t>
      </w:r>
      <w:r w:rsidR="009649CA" w:rsidRPr="008D0286">
        <w:rPr>
          <w:spacing w:val="5"/>
        </w:rPr>
        <w:t xml:space="preserve"> devam eder. </w:t>
      </w:r>
      <w:r w:rsidR="009649CA">
        <w:rPr>
          <w:spacing w:val="5"/>
        </w:rPr>
        <w:t xml:space="preserve">. Ancak </w:t>
      </w:r>
      <w:r>
        <w:rPr>
          <w:spacing w:val="5"/>
        </w:rPr>
        <w:t>Şafiî</w:t>
      </w:r>
      <w:r w:rsidR="009649CA">
        <w:rPr>
          <w:spacing w:val="5"/>
        </w:rPr>
        <w:t xml:space="preserve"> hukukçuları</w:t>
      </w:r>
      <w:r w:rsidR="009649CA" w:rsidRPr="008D0286">
        <w:rPr>
          <w:spacing w:val="5"/>
        </w:rPr>
        <w:t xml:space="preserve"> </w:t>
      </w:r>
      <w:r w:rsidR="009649CA">
        <w:rPr>
          <w:spacing w:val="5"/>
        </w:rPr>
        <w:t>bu davranışla beraber sözün de buna eklenmesi gerektiğini</w:t>
      </w:r>
      <w:r w:rsidR="00A76469">
        <w:rPr>
          <w:spacing w:val="5"/>
        </w:rPr>
        <w:t xml:space="preserve">, </w:t>
      </w:r>
      <w:r w:rsidR="009649CA" w:rsidRPr="008D0286">
        <w:rPr>
          <w:spacing w:val="5"/>
        </w:rPr>
        <w:t>Malikiler</w:t>
      </w:r>
      <w:r w:rsidR="009649CA">
        <w:rPr>
          <w:spacing w:val="5"/>
        </w:rPr>
        <w:t xml:space="preserve"> </w:t>
      </w:r>
      <w:r w:rsidR="00A76469">
        <w:rPr>
          <w:spacing w:val="5"/>
        </w:rPr>
        <w:t xml:space="preserve">ise </w:t>
      </w:r>
      <w:r w:rsidR="009649CA">
        <w:rPr>
          <w:spacing w:val="4"/>
        </w:rPr>
        <w:t>buna ilaveten, davranış ve niyetinde gerektiğini ileri sürmüşlerdir.</w:t>
      </w:r>
    </w:p>
    <w:p w:rsidR="009649CA" w:rsidRDefault="00774D22" w:rsidP="00D64FB9">
      <w:r>
        <w:t>Hanbel</w:t>
      </w:r>
      <w:r w:rsidR="009649CA" w:rsidRPr="008D0286">
        <w:t xml:space="preserve">î </w:t>
      </w:r>
      <w:r w:rsidR="009649CA">
        <w:t>fakihçiler ise, söz konusu dönüşün yalnızca davranış ile olacağını söylemişlerdir.</w:t>
      </w:r>
    </w:p>
    <w:p w:rsidR="009649CA" w:rsidRDefault="0058469E" w:rsidP="009649CA">
      <w:r>
        <w:lastRenderedPageBreak/>
        <w:t xml:space="preserve">Bu hususu Rabbimiz Bakara </w:t>
      </w:r>
      <w:r w:rsidR="0059413E">
        <w:t>sûre</w:t>
      </w:r>
      <w:r>
        <w:t xml:space="preserve">sinde şu şekilde beyan buyurur. </w:t>
      </w:r>
      <w:r w:rsidR="00B56BCE">
        <w:t>“</w:t>
      </w:r>
      <w:r w:rsidRPr="00B56BCE">
        <w:rPr>
          <w:i/>
          <w:iCs/>
        </w:rPr>
        <w:t>Boşanan kadınlar kendi başlarına (evlenmeksizin) üç âdet süresince beklerler. Allah’a ve âhiret gününe iman ediyorlarsa, Allah’ın rahimlerinde yarattığını gizlemeleri onlara helâl olmaz. Eğer taraflar arayı düzeltmeyi istiyorlarsa kocaları, onları kendilerine geri çevirme hususunda başkalarından daha ziyade hak sahibidirler</w:t>
      </w:r>
      <w:r w:rsidR="00B56BCE" w:rsidRPr="00B56BCE">
        <w:rPr>
          <w:i/>
          <w:iCs/>
        </w:rPr>
        <w:t>”</w:t>
      </w:r>
      <w:r>
        <w:t>.</w:t>
      </w:r>
      <w:r>
        <w:rPr>
          <w:vertAlign w:val="superscript"/>
        </w:rPr>
        <w:footnoteReference w:id="167"/>
      </w:r>
    </w:p>
    <w:p w:rsidR="0058469E" w:rsidRDefault="0058469E" w:rsidP="009649CA">
      <w:r>
        <w:t>Komisyonun açık ifadelerinden de anlaşılacağı üzere eğer boşayan erkek iddet bitmeden karısına dönerse bu ric’i talak olur. İddet bitince boşama beynuneti suğraya dönüşür.</w:t>
      </w:r>
    </w:p>
    <w:p w:rsidR="000B51EB" w:rsidRDefault="000B51EB" w:rsidP="009649CA"/>
    <w:p w:rsidR="0058469E" w:rsidRDefault="0058469E" w:rsidP="00633DDB">
      <w:pPr>
        <w:pStyle w:val="Balk4"/>
      </w:pPr>
      <w:bookmarkStart w:id="102" w:name="_2iq8gzs" w:colFirst="0" w:colLast="0"/>
      <w:bookmarkStart w:id="103" w:name="_Toc9468906"/>
      <w:bookmarkEnd w:id="102"/>
      <w:r>
        <w:t>2.2.1.2. Bâin Boşama</w:t>
      </w:r>
      <w:bookmarkEnd w:id="103"/>
    </w:p>
    <w:p w:rsidR="0058469E" w:rsidRDefault="0058469E" w:rsidP="00C616CC">
      <w:r>
        <w:t xml:space="preserve">Ancak iddet bittikten sonra boşayan koca dönmek isterse artık sadece kendisinin isteği değil kadının da isteği söz konusudur. Her iki taraf da birbirine dönmeyi isterse yeniden mehir belirlenmeli ve nikâh kıyılmalıdır buna beynuneti suğra da denir. Ancak </w:t>
      </w:r>
      <w:r w:rsidR="00633DDB">
        <w:t xml:space="preserve">ilgili </w:t>
      </w:r>
      <w:r w:rsidR="00C03009">
        <w:t>âyet</w:t>
      </w:r>
      <w:r>
        <w:t>ten de</w:t>
      </w:r>
      <w:r w:rsidR="00C616CC">
        <w:t xml:space="preserve"> </w:t>
      </w:r>
      <w:r>
        <w:t xml:space="preserve">anlaşılacağı üzere geri dönüşümü olan boşama iki defadır, zira islâmdan önceki örf adetlerde sayısız defa bir erkek kadını boşayıp geri alabiliyordu işte islâm bu meselede kadına yapılan zulmün önüne geçmiş oldu. </w:t>
      </w:r>
    </w:p>
    <w:p w:rsidR="00633DDB" w:rsidRDefault="00633DDB" w:rsidP="00633DDB">
      <w:r w:rsidRPr="008D0286">
        <w:t xml:space="preserve">Bâin talâk, </w:t>
      </w:r>
      <w:r>
        <w:t xml:space="preserve">kişinin eşine tekrar dönebilmesi için yeni bir </w:t>
      </w:r>
      <w:r w:rsidR="006A2AA7">
        <w:t>nikâh</w:t>
      </w:r>
      <w:r>
        <w:t xml:space="preserve"> sözleşmesi (akdi) ve aynı zamanda yeni bir mehir belirlenmesi olmadığı sürece kişinin eşine tekrar dönmesi mümkün olmayan bir boşama çeşididir.</w:t>
      </w:r>
      <w:r>
        <w:rPr>
          <w:rStyle w:val="DipnotBavurusu"/>
        </w:rPr>
        <w:footnoteReference w:id="168"/>
      </w:r>
    </w:p>
    <w:p w:rsidR="00633DDB" w:rsidRPr="00633DDB" w:rsidRDefault="00633DDB" w:rsidP="00633DDB">
      <w:r>
        <w:t>Bu şekilde bir boşamanın meydana gelmesi için bir takım şartlar vardır:</w:t>
      </w:r>
      <w:r>
        <w:rPr>
          <w:rStyle w:val="DipnotBavurusu"/>
        </w:rPr>
        <w:footnoteReference w:id="169"/>
      </w:r>
    </w:p>
    <w:p w:rsidR="00633DDB" w:rsidRDefault="00633DDB" w:rsidP="00174201">
      <w:pPr>
        <w:pStyle w:val="ListeParagraf"/>
        <w:numPr>
          <w:ilvl w:val="0"/>
          <w:numId w:val="25"/>
        </w:numPr>
        <w:ind w:left="0" w:firstLine="698"/>
      </w:pPr>
      <w:r>
        <w:t xml:space="preserve">Boşamanın mevcut bir nikâhtan sonra olması gerekir. Aynı zamanda cinsel birliktelikten ve de tam bir halvetten önce olması gerekir </w:t>
      </w:r>
    </w:p>
    <w:p w:rsidR="00633DDB" w:rsidRDefault="00633DDB" w:rsidP="00174201">
      <w:pPr>
        <w:pStyle w:val="ListeParagraf"/>
        <w:numPr>
          <w:ilvl w:val="0"/>
          <w:numId w:val="25"/>
        </w:numPr>
        <w:ind w:left="0" w:firstLine="698"/>
      </w:pPr>
      <w:r w:rsidRPr="008D0286">
        <w:t>Hanefi</w:t>
      </w:r>
      <w:r>
        <w:t xml:space="preserve"> fık</w:t>
      </w:r>
      <w:r w:rsidR="006F38F8">
        <w:t>ıh</w:t>
      </w:r>
      <w:r>
        <w:t>çılar böyle bir boşamada kinaye sözleri şart koşmuşlar, mübalağa ifade eden sözlerin bulunması gerektiğini söylemişlerdir.</w:t>
      </w:r>
    </w:p>
    <w:p w:rsidR="00633DDB" w:rsidRPr="00633DDB" w:rsidRDefault="00616055" w:rsidP="00174201">
      <w:pPr>
        <w:pStyle w:val="ListeParagraf"/>
        <w:numPr>
          <w:ilvl w:val="0"/>
          <w:numId w:val="25"/>
        </w:numPr>
        <w:ind w:left="0" w:firstLine="698"/>
      </w:pPr>
      <w:r>
        <w:rPr>
          <w:spacing w:val="2"/>
        </w:rPr>
        <w:t>Muhâl</w:t>
      </w:r>
      <w:r w:rsidR="00633DDB" w:rsidRPr="00633DDB">
        <w:rPr>
          <w:spacing w:val="2"/>
        </w:rPr>
        <w:t>a</w:t>
      </w:r>
      <w:r w:rsidR="00860AC6">
        <w:rPr>
          <w:spacing w:val="2"/>
        </w:rPr>
        <w:t>’a</w:t>
      </w:r>
      <w:r w:rsidR="008A43E3">
        <w:rPr>
          <w:spacing w:val="2"/>
        </w:rPr>
        <w:t xml:space="preserve"> </w:t>
      </w:r>
      <w:r w:rsidR="00633DDB" w:rsidRPr="00633DDB">
        <w:rPr>
          <w:spacing w:val="4"/>
        </w:rPr>
        <w:t>yoluyla</w:t>
      </w:r>
      <w:r w:rsidR="00633DDB" w:rsidRPr="00633DDB">
        <w:rPr>
          <w:spacing w:val="19"/>
        </w:rPr>
        <w:t xml:space="preserve"> </w:t>
      </w:r>
      <w:r w:rsidR="00633DDB" w:rsidRPr="00633DDB">
        <w:rPr>
          <w:spacing w:val="5"/>
        </w:rPr>
        <w:t>boşamak.</w:t>
      </w:r>
    </w:p>
    <w:p w:rsidR="00633DDB" w:rsidRPr="00633DDB" w:rsidRDefault="00633DDB" w:rsidP="00174201">
      <w:pPr>
        <w:pStyle w:val="ListeParagraf"/>
        <w:numPr>
          <w:ilvl w:val="0"/>
          <w:numId w:val="25"/>
        </w:numPr>
        <w:ind w:left="0" w:firstLine="698"/>
      </w:pPr>
      <w:r w:rsidRPr="00633DDB">
        <w:rPr>
          <w:spacing w:val="5"/>
        </w:rPr>
        <w:t>Üç boşama hakkını kişinin kullanmış olması.</w:t>
      </w:r>
    </w:p>
    <w:p w:rsidR="00633DDB" w:rsidRDefault="00633DDB" w:rsidP="00174201">
      <w:pPr>
        <w:pStyle w:val="ListeParagraf"/>
        <w:numPr>
          <w:ilvl w:val="0"/>
          <w:numId w:val="25"/>
        </w:numPr>
        <w:ind w:left="0" w:firstLine="698"/>
      </w:pPr>
      <w:r w:rsidRPr="00633DDB">
        <w:rPr>
          <w:spacing w:val="4"/>
        </w:rPr>
        <w:t xml:space="preserve">Bir </w:t>
      </w:r>
      <w:r w:rsidRPr="00633DDB">
        <w:rPr>
          <w:spacing w:val="3"/>
        </w:rPr>
        <w:t xml:space="preserve">veya </w:t>
      </w:r>
      <w:r w:rsidRPr="00633DDB">
        <w:rPr>
          <w:spacing w:val="4"/>
        </w:rPr>
        <w:t xml:space="preserve">iki </w:t>
      </w:r>
      <w:r w:rsidRPr="00633DDB">
        <w:rPr>
          <w:spacing w:val="5"/>
        </w:rPr>
        <w:t>talâk hakkını kullaranak boşama meydana gelmiş, iddet süresinde</w:t>
      </w:r>
      <w:r w:rsidRPr="00633DDB">
        <w:rPr>
          <w:spacing w:val="6"/>
        </w:rPr>
        <w:t xml:space="preserve"> </w:t>
      </w:r>
      <w:r w:rsidRPr="00633DDB">
        <w:rPr>
          <w:spacing w:val="3"/>
        </w:rPr>
        <w:t>de geri dönme</w:t>
      </w:r>
      <w:r w:rsidRPr="00633DDB">
        <w:rPr>
          <w:spacing w:val="4"/>
        </w:rPr>
        <w:t xml:space="preserve"> olmayıp bu şekilde iddet süresini geçirmiş olmak.</w:t>
      </w:r>
    </w:p>
    <w:p w:rsidR="00633DDB" w:rsidRPr="00633DDB" w:rsidRDefault="00633DDB" w:rsidP="00633DDB">
      <w:pPr>
        <w:rPr>
          <w:spacing w:val="5"/>
        </w:rPr>
      </w:pPr>
      <w:r w:rsidRPr="00633DDB">
        <w:rPr>
          <w:spacing w:val="5"/>
        </w:rPr>
        <w:lastRenderedPageBreak/>
        <w:t xml:space="preserve">Tanımında da anlatıldığı üzere, bu tür bir boşama şeklinde </w:t>
      </w:r>
      <w:r w:rsidRPr="00633DDB">
        <w:rPr>
          <w:spacing w:val="3"/>
        </w:rPr>
        <w:t xml:space="preserve">yeni </w:t>
      </w:r>
      <w:r w:rsidRPr="00633DDB">
        <w:rPr>
          <w:spacing w:val="4"/>
        </w:rPr>
        <w:t xml:space="preserve">bir </w:t>
      </w:r>
      <w:r w:rsidR="008A43E3" w:rsidRPr="00633DDB">
        <w:rPr>
          <w:spacing w:val="5"/>
        </w:rPr>
        <w:t>nikâh</w:t>
      </w:r>
      <w:r w:rsidRPr="00633DDB">
        <w:rPr>
          <w:spacing w:val="5"/>
        </w:rPr>
        <w:t xml:space="preserve"> kıyılmadıkça </w:t>
      </w:r>
      <w:r w:rsidRPr="00633DDB">
        <w:rPr>
          <w:spacing w:val="3"/>
        </w:rPr>
        <w:t xml:space="preserve">ve </w:t>
      </w:r>
      <w:r w:rsidRPr="00633DDB">
        <w:rPr>
          <w:spacing w:val="5"/>
        </w:rPr>
        <w:t>eşe yeni bir mehir verilmedikçe, kişinin boşadığı eşine dönmesi mümkün değildir.</w:t>
      </w:r>
    </w:p>
    <w:p w:rsidR="00633DDB" w:rsidRPr="00633DDB" w:rsidRDefault="00633DDB" w:rsidP="00EF30D2">
      <w:pPr>
        <w:rPr>
          <w:spacing w:val="3"/>
        </w:rPr>
      </w:pPr>
      <w:r w:rsidRPr="00633DDB">
        <w:rPr>
          <w:spacing w:val="5"/>
        </w:rPr>
        <w:t xml:space="preserve">Bu şekilde bir ayrılıkla ayrılmış olan eşlerin, tekrar </w:t>
      </w:r>
      <w:r w:rsidR="00EF30D2" w:rsidRPr="00633DDB">
        <w:rPr>
          <w:spacing w:val="5"/>
        </w:rPr>
        <w:t>nikâh</w:t>
      </w:r>
      <w:r w:rsidRPr="00633DDB">
        <w:rPr>
          <w:spacing w:val="5"/>
        </w:rPr>
        <w:t xml:space="preserve"> </w:t>
      </w:r>
      <w:r w:rsidR="008A43E3" w:rsidRPr="00633DDB">
        <w:rPr>
          <w:spacing w:val="5"/>
        </w:rPr>
        <w:t xml:space="preserve">kıyarak </w:t>
      </w:r>
      <w:r w:rsidR="00EF30D2" w:rsidRPr="00633DDB">
        <w:rPr>
          <w:spacing w:val="5"/>
        </w:rPr>
        <w:t>ve</w:t>
      </w:r>
      <w:r w:rsidR="00EF30D2" w:rsidRPr="00633DDB">
        <w:rPr>
          <w:spacing w:val="3"/>
        </w:rPr>
        <w:t xml:space="preserve"> mehir</w:t>
      </w:r>
      <w:r w:rsidRPr="00633DDB">
        <w:rPr>
          <w:spacing w:val="5"/>
        </w:rPr>
        <w:t xml:space="preserve"> öderenerek</w:t>
      </w:r>
      <w:r w:rsidRPr="00633DDB">
        <w:rPr>
          <w:spacing w:val="4"/>
        </w:rPr>
        <w:t xml:space="preserve"> </w:t>
      </w:r>
      <w:r w:rsidRPr="00633DDB">
        <w:rPr>
          <w:spacing w:val="5"/>
        </w:rPr>
        <w:t xml:space="preserve">eski evlilik hayatlarını devam ettirebilmeleri </w:t>
      </w:r>
      <w:r w:rsidR="008A43E3" w:rsidRPr="00633DDB">
        <w:rPr>
          <w:spacing w:val="5"/>
        </w:rPr>
        <w:t>için, erkeğin</w:t>
      </w:r>
      <w:r w:rsidRPr="00633DDB">
        <w:rPr>
          <w:spacing w:val="5"/>
        </w:rPr>
        <w:t xml:space="preserve"> üç talak hakkını tamamını kullanmış olması da aynı şekilde şart koşulmuştur. </w:t>
      </w:r>
      <w:r w:rsidRPr="00633DDB">
        <w:rPr>
          <w:spacing w:val="2"/>
        </w:rPr>
        <w:t xml:space="preserve">Bu </w:t>
      </w:r>
      <w:r w:rsidRPr="00633DDB">
        <w:rPr>
          <w:spacing w:val="6"/>
        </w:rPr>
        <w:t xml:space="preserve">şekilde meydana gelen bir ayrılık durumuna </w:t>
      </w:r>
      <w:r w:rsidR="00EF30D2">
        <w:rPr>
          <w:spacing w:val="5"/>
        </w:rPr>
        <w:t>“</w:t>
      </w:r>
      <w:r w:rsidRPr="008A43E3">
        <w:rPr>
          <w:spacing w:val="5"/>
        </w:rPr>
        <w:t>Beynûnet-i suğrâ</w:t>
      </w:r>
      <w:r w:rsidR="00EF30D2">
        <w:rPr>
          <w:spacing w:val="5"/>
        </w:rPr>
        <w:t>”</w:t>
      </w:r>
      <w:r w:rsidRPr="008A43E3">
        <w:rPr>
          <w:spacing w:val="5"/>
        </w:rPr>
        <w:t xml:space="preserve"> </w:t>
      </w:r>
      <w:r w:rsidRPr="00633DDB">
        <w:rPr>
          <w:spacing w:val="5"/>
        </w:rPr>
        <w:t>denir.</w:t>
      </w:r>
    </w:p>
    <w:p w:rsidR="00616055" w:rsidRDefault="00633DDB" w:rsidP="00633DDB">
      <w:pPr>
        <w:rPr>
          <w:spacing w:val="5"/>
        </w:rPr>
      </w:pPr>
      <w:r>
        <w:rPr>
          <w:spacing w:val="5"/>
        </w:rPr>
        <w:t xml:space="preserve">Yeni bir nikâh kıyılarak </w:t>
      </w:r>
      <w:r>
        <w:rPr>
          <w:spacing w:val="3"/>
        </w:rPr>
        <w:t>ve</w:t>
      </w:r>
      <w:r>
        <w:rPr>
          <w:spacing w:val="66"/>
        </w:rPr>
        <w:t xml:space="preserve"> </w:t>
      </w:r>
      <w:r>
        <w:rPr>
          <w:spacing w:val="5"/>
        </w:rPr>
        <w:t>ve tekrar kadına mehir ödenerek çift evlilik hayatlarına tekrar dönebilir.</w:t>
      </w:r>
      <w:r>
        <w:rPr>
          <w:rStyle w:val="DipnotBavurusu"/>
          <w:spacing w:val="5"/>
        </w:rPr>
        <w:footnoteReference w:id="170"/>
      </w:r>
      <w:r>
        <w:rPr>
          <w:spacing w:val="5"/>
        </w:rPr>
        <w:t xml:space="preserve"> </w:t>
      </w:r>
    </w:p>
    <w:p w:rsidR="00D1239A" w:rsidRDefault="00633DDB" w:rsidP="00616055">
      <w:r>
        <w:rPr>
          <w:spacing w:val="4"/>
        </w:rPr>
        <w:t xml:space="preserve">Eğer </w:t>
      </w:r>
      <w:r>
        <w:rPr>
          <w:spacing w:val="3"/>
        </w:rPr>
        <w:t>üç boşama</w:t>
      </w:r>
      <w:r>
        <w:rPr>
          <w:spacing w:val="5"/>
        </w:rPr>
        <w:t xml:space="preserve"> </w:t>
      </w:r>
      <w:r>
        <w:rPr>
          <w:spacing w:val="6"/>
        </w:rPr>
        <w:t xml:space="preserve">hakkının </w:t>
      </w:r>
      <w:r>
        <w:rPr>
          <w:spacing w:val="5"/>
        </w:rPr>
        <w:t>tamamını bir kişi kullandığı için bir ayrılık söz konusu olduysa bu tür bir ayrılığa</w:t>
      </w:r>
      <w:r>
        <w:rPr>
          <w:spacing w:val="3"/>
        </w:rPr>
        <w:t xml:space="preserve"> </w:t>
      </w:r>
      <w:r w:rsidRPr="00E9561D">
        <w:rPr>
          <w:spacing w:val="5"/>
        </w:rPr>
        <w:t>"Beynûnet-i kübrâ"</w:t>
      </w:r>
      <w:r>
        <w:rPr>
          <w:spacing w:val="5"/>
        </w:rPr>
        <w:t xml:space="preserve"> denmektedir. </w:t>
      </w:r>
      <w:r>
        <w:rPr>
          <w:spacing w:val="2"/>
        </w:rPr>
        <w:t>Böylesi bir durumda, kadının bir başkasıyla evlenmesi gibi bir durum söz konusu olmadan, eşler tekrar bir araya gelemezler</w:t>
      </w:r>
      <w:r>
        <w:rPr>
          <w:spacing w:val="5"/>
        </w:rPr>
        <w:t>.</w:t>
      </w:r>
      <w:r>
        <w:rPr>
          <w:rStyle w:val="DipnotBavurusu"/>
          <w:spacing w:val="5"/>
        </w:rPr>
        <w:footnoteReference w:id="171"/>
      </w:r>
      <w:r w:rsidR="00616055">
        <w:t xml:space="preserve"> </w:t>
      </w:r>
      <w:r w:rsidR="0058469E">
        <w:t xml:space="preserve">Bu tür boşama, erkeğin tüm boşama haklarını kullandığı talaktır. </w:t>
      </w:r>
      <w:r w:rsidR="00041FF8">
        <w:t>Yüce</w:t>
      </w:r>
      <w:r w:rsidR="0058469E">
        <w:t xml:space="preserve"> Rabbimiz bu hususu şu şekilde beyan etmektedir. </w:t>
      </w:r>
    </w:p>
    <w:p w:rsidR="00D1239A" w:rsidRPr="00D1239A" w:rsidRDefault="0058469E" w:rsidP="00633DDB">
      <w:pPr>
        <w:rPr>
          <w:i/>
          <w:iCs/>
        </w:rPr>
      </w:pPr>
      <w:r w:rsidRPr="00D1239A">
        <w:rPr>
          <w:i/>
          <w:iCs/>
        </w:rPr>
        <w:t>İkinciden sonra koca eşini bir daha boşarsa, bundan sonra kadın, boşayandan başka bir koca ile evlenmedikçe ona helâl olmaz. İkinci koca da onu boşarsa, birinci kocası ile bu kadının, Allah’ın kurallarına ri</w:t>
      </w:r>
      <w:r w:rsidR="00C03009">
        <w:rPr>
          <w:i/>
          <w:iCs/>
        </w:rPr>
        <w:t>âyet</w:t>
      </w:r>
      <w:r w:rsidRPr="00D1239A">
        <w:rPr>
          <w:i/>
          <w:iCs/>
        </w:rPr>
        <w:t xml:space="preserve"> edeceklerini zannederlerse, tekrar evlilik hayatına dönmelerinde bir sakınca yoktur. Bunlar Allah’ın kurallarıdır, bilmek isteyenler için onları açıklamaktadır.</w:t>
      </w:r>
      <w:r w:rsidRPr="00D1239A">
        <w:rPr>
          <w:i/>
          <w:iCs/>
          <w:vertAlign w:val="superscript"/>
        </w:rPr>
        <w:footnoteReference w:id="172"/>
      </w:r>
      <w:r w:rsidRPr="00D1239A">
        <w:rPr>
          <w:i/>
          <w:iCs/>
        </w:rPr>
        <w:t xml:space="preserve"> </w:t>
      </w:r>
    </w:p>
    <w:p w:rsidR="00D1239A" w:rsidRDefault="0058469E" w:rsidP="00633DDB">
      <w:r>
        <w:t xml:space="preserve">Görüldüğü gibi bu </w:t>
      </w:r>
      <w:r w:rsidR="00C03009">
        <w:t>âyet</w:t>
      </w:r>
      <w:r>
        <w:t xml:space="preserve"> üç defa boşadıktan sonra tekrar dönmek isteyen kişi için adeta bir ceza niteliğindedir. Rabbimiz her iki tarafın hukukunu muhafaza etmek için talakı meşru kılmış ancak bu boşama hakkını elinde bulunduran koca, bu konuda son derece hassas davranmalıdır, zira boşama sadece kadın ve erkeği ilgilendiren bir husus değil, tüm hısım akraba ve çocukları yakından ilgilendir.</w:t>
      </w:r>
    </w:p>
    <w:p w:rsidR="000B51EB" w:rsidRDefault="000B51EB" w:rsidP="00633DDB"/>
    <w:p w:rsidR="0058469E" w:rsidRDefault="00633DDB" w:rsidP="00946AFB">
      <w:pPr>
        <w:pStyle w:val="Balk4"/>
      </w:pPr>
      <w:bookmarkStart w:id="104" w:name="_3hv69ve" w:colFirst="0" w:colLast="0"/>
      <w:bookmarkStart w:id="105" w:name="_Toc9468907"/>
      <w:bookmarkEnd w:id="104"/>
      <w:r>
        <w:lastRenderedPageBreak/>
        <w:t>2.2.1.3</w:t>
      </w:r>
      <w:r w:rsidR="0058469E">
        <w:t>. Muhâla’a (Karşılıklı Rıza ile Boşanma)</w:t>
      </w:r>
      <w:bookmarkEnd w:id="105"/>
    </w:p>
    <w:p w:rsidR="00633DDB" w:rsidRDefault="0058469E" w:rsidP="00633DDB">
      <w:r>
        <w:t xml:space="preserve">Muhâla’a kelimesi “hulu” kökünden yapılmıştır. Hulu’un lügat manası çıkmak, çıkarmak, uzaklaştırmaktır. Terim olarak manası ise kadının, </w:t>
      </w:r>
      <w:r w:rsidR="00633DDB">
        <w:t xml:space="preserve">kendisi boşaması için kocasına belli </w:t>
      </w:r>
      <w:r>
        <w:t xml:space="preserve">bir bedel </w:t>
      </w:r>
      <w:r w:rsidR="00633DDB">
        <w:t>ödeyerek</w:t>
      </w:r>
      <w:r>
        <w:t xml:space="preserve"> </w:t>
      </w:r>
      <w:r w:rsidR="00633DDB">
        <w:t>kendisini boşamasını sağlamasıdır.</w:t>
      </w:r>
      <w:r>
        <w:t xml:space="preserve"> Muhâla</w:t>
      </w:r>
      <w:r w:rsidR="00860AC6">
        <w:t>’</w:t>
      </w:r>
      <w:r>
        <w:t>a, bu konuda karı ile kocanın karşılıklı anlaşmaya varmalarıdır.</w:t>
      </w:r>
      <w:r>
        <w:rPr>
          <w:vertAlign w:val="superscript"/>
        </w:rPr>
        <w:footnoteReference w:id="173"/>
      </w:r>
    </w:p>
    <w:p w:rsidR="00633DDB" w:rsidRDefault="0058469E" w:rsidP="00633DDB">
      <w:r>
        <w:t xml:space="preserve">Yine bu konu hakkında Bakara </w:t>
      </w:r>
      <w:r w:rsidR="0059413E">
        <w:t>sûre</w:t>
      </w:r>
      <w:r>
        <w:t>sine müracaat edeceğiz nitekim Rabbimiz bu konu hakkında şöyle buyurmuştu</w:t>
      </w:r>
      <w:r w:rsidR="00633DDB">
        <w:t>r.</w:t>
      </w:r>
    </w:p>
    <w:p w:rsidR="00633DDB" w:rsidRPr="00633DDB" w:rsidRDefault="00633DDB" w:rsidP="00633DDB">
      <w:pPr>
        <w:rPr>
          <w:i/>
          <w:iCs/>
        </w:rPr>
      </w:pPr>
      <w:r w:rsidRPr="00633DDB">
        <w:rPr>
          <w:i/>
          <w:iCs/>
        </w:rPr>
        <w:t>“</w:t>
      </w:r>
      <w:r w:rsidR="0058469E" w:rsidRPr="00633DDB">
        <w:rPr>
          <w:i/>
          <w:iCs/>
        </w:rPr>
        <w:t>Eğer Allah’ın kurallarına uymamalarından korkarsanız, kadının evlilikten kurtulmak için bir meblâğ vermesinde taraflara bir vebal yoktur. Bunlar Allah’ın koyduğu kurallardır, öyleyse onları çiğnemeyin. Her kim Allah’ın koyduğu kuralları çiğnerse işte onlar zalimlerin ta kendileridir.</w:t>
      </w:r>
      <w:r w:rsidRPr="00633DDB">
        <w:rPr>
          <w:i/>
          <w:iCs/>
        </w:rPr>
        <w:t>”</w:t>
      </w:r>
      <w:r w:rsidR="0058469E" w:rsidRPr="00633DDB">
        <w:rPr>
          <w:i/>
          <w:iCs/>
          <w:vertAlign w:val="superscript"/>
        </w:rPr>
        <w:footnoteReference w:id="174"/>
      </w:r>
      <w:r w:rsidR="0058469E" w:rsidRPr="00633DDB">
        <w:rPr>
          <w:i/>
          <w:iCs/>
        </w:rPr>
        <w:t xml:space="preserve"> </w:t>
      </w:r>
    </w:p>
    <w:p w:rsidR="00633DDB" w:rsidRDefault="00633DDB" w:rsidP="00BE27A3">
      <w:r>
        <w:t>Evlenme meydana gelirken kişinin</w:t>
      </w:r>
      <w:r w:rsidR="0058469E">
        <w:t xml:space="preserve"> eşine </w:t>
      </w:r>
      <w:r>
        <w:t>ödediği</w:t>
      </w:r>
      <w:r w:rsidR="0058469E">
        <w:t xml:space="preserve"> mehri, </w:t>
      </w:r>
      <w:r>
        <w:t xml:space="preserve">evlenme meydana bir şekilde gelmemiş olursa; </w:t>
      </w:r>
      <w:r w:rsidR="0058469E">
        <w:t xml:space="preserve"> </w:t>
      </w:r>
      <w:r>
        <w:t>her hangi bir şekilde baskı ya da zorlama yaparak kadının mehri geri vermesini sağlaması caiz değildir.</w:t>
      </w:r>
      <w:r w:rsidR="0058469E">
        <w:t xml:space="preserve"> </w:t>
      </w:r>
      <w:r>
        <w:t>Bununla birlikte kadın evlilik birlikteliğine tahammül gösteremiyor, geçimsizlik çıkarmak sebebiyle evlilik birlikteliğinin yüklediği bir takım haklara uyamamaktan korkuyorsa, belli bir değer ödeyerek ko</w:t>
      </w:r>
      <w:r w:rsidR="00BE27A3">
        <w:t>casının kendisini boşamasını istiyorsa, aldığı mehrin bir miktarını ya da tamamını geri vererek, evlilik birlikteliğini bitirmesi (muhalea yapması) caizdir</w:t>
      </w:r>
      <w:r w:rsidR="0058469E">
        <w:t>.</w:t>
      </w:r>
      <w:r w:rsidR="0058469E">
        <w:rPr>
          <w:vertAlign w:val="superscript"/>
        </w:rPr>
        <w:footnoteReference w:id="175"/>
      </w:r>
    </w:p>
    <w:p w:rsidR="0058469E" w:rsidRDefault="0058469E" w:rsidP="00BE27A3">
      <w:r>
        <w:t xml:space="preserve"> Muhâleanın caiz olduğu hususunda ittifak vardır ancak muhalânın evlilik hayatını nih</w:t>
      </w:r>
      <w:r w:rsidR="00C03009">
        <w:t>âyet</w:t>
      </w:r>
      <w:r>
        <w:t xml:space="preserve">e erdirmekle beraber bu bir boşama mı yoksa fesih mi hususu tartışma konusu olmuştur. </w:t>
      </w:r>
      <w:r w:rsidR="00832DF7">
        <w:t>Şafiî</w:t>
      </w:r>
      <w:r>
        <w:t xml:space="preserve"> ve </w:t>
      </w:r>
      <w:r w:rsidR="00B359A2">
        <w:t>Ahmed b.</w:t>
      </w:r>
      <w:r w:rsidR="00A67E53">
        <w:t xml:space="preserve"> </w:t>
      </w:r>
      <w:r w:rsidR="00774D22">
        <w:t>Hanbel</w:t>
      </w:r>
      <w:r w:rsidR="00A67E53">
        <w:t>’</w:t>
      </w:r>
      <w:r>
        <w:t>e göre bir bedel karşılığında evlilik hayatını sona erdirme fesihtir. Ebû Hanife ve Malik ise muhâlaayı boşama saymışlardır.</w:t>
      </w:r>
      <w:r>
        <w:rPr>
          <w:vertAlign w:val="superscript"/>
        </w:rPr>
        <w:footnoteReference w:id="176"/>
      </w:r>
      <w:r>
        <w:t xml:space="preserve"> Nitekim komisyonda bu görüşünü biraz daha açarak ifade etmişt</w:t>
      </w:r>
      <w:r w:rsidR="00200C4B">
        <w:t>ir. Bedel vererek boşama (muhâla’</w:t>
      </w:r>
      <w:r>
        <w:t xml:space="preserve">a) </w:t>
      </w:r>
      <w:r w:rsidR="00BE27A3">
        <w:t>aralarında Hanefi fakihlerinde olduğu çoğunluk âlime göre,</w:t>
      </w:r>
      <w:r w:rsidR="00BE27A3">
        <w:rPr>
          <w:vertAlign w:val="superscript"/>
        </w:rPr>
        <w:footnoteReference w:id="177"/>
      </w:r>
      <w:r w:rsidR="00BE27A3">
        <w:t xml:space="preserve"> yeni bir </w:t>
      </w:r>
      <w:r w:rsidR="00DF4094">
        <w:t>nikâh</w:t>
      </w:r>
      <w:r w:rsidR="00BE27A3">
        <w:t xml:space="preserve"> akdi olmaksızın kişinin eşine dönmesine </w:t>
      </w:r>
      <w:r w:rsidR="006B4F28">
        <w:t>imkân</w:t>
      </w:r>
      <w:r w:rsidR="00BE27A3">
        <w:t xml:space="preserve"> vermeyen bir bain talakla boşamak demektir. Bu tür bir boşanma ile evlilik bağı kopmuş, kişinin söz ya da davranışı ile eşine döndüğünü belli etmesi, evlilik birlikteliğinin devamı için </w:t>
      </w:r>
      <w:r w:rsidR="00BE27A3">
        <w:lastRenderedPageBreak/>
        <w:t xml:space="preserve">yeterli görülmemiştir. Ancak kocanın eşine yeni bir </w:t>
      </w:r>
      <w:r w:rsidR="00DF4094">
        <w:t>nikâh</w:t>
      </w:r>
      <w:r w:rsidR="00BE27A3">
        <w:t xml:space="preserve"> akdi ve yeni bir mehir ödemesiyle birliktelikleri söz konusu olabilir</w:t>
      </w:r>
      <w:r>
        <w:t>.</w:t>
      </w:r>
    </w:p>
    <w:p w:rsidR="000B51EB" w:rsidRDefault="000B51EB" w:rsidP="00BE27A3"/>
    <w:p w:rsidR="0058469E" w:rsidRDefault="0058469E" w:rsidP="00946AFB">
      <w:pPr>
        <w:pStyle w:val="Balk4"/>
      </w:pPr>
      <w:bookmarkStart w:id="106" w:name="_1x0gk37" w:colFirst="0" w:colLast="0"/>
      <w:bookmarkStart w:id="107" w:name="_Toc9468908"/>
      <w:bookmarkEnd w:id="106"/>
      <w:r>
        <w:t>2.2.1.5. Tefrik (Adli boşanma)</w:t>
      </w:r>
      <w:bookmarkEnd w:id="107"/>
    </w:p>
    <w:p w:rsidR="00BE27A3" w:rsidRDefault="00200C4B" w:rsidP="00200C4B">
      <w:r>
        <w:t>“Ayırmak,</w:t>
      </w:r>
      <w:r w:rsidR="0058469E">
        <w:t xml:space="preserve"> </w:t>
      </w:r>
      <w:r>
        <w:t>bi</w:t>
      </w:r>
      <w:r w:rsidR="00BE27A3">
        <w:t>r mahkeme kararı ile kadı’nın (</w:t>
      </w:r>
      <w:r w:rsidR="00DF4094">
        <w:t>hâkimin</w:t>
      </w:r>
      <w:r w:rsidR="00BE27A3">
        <w:t xml:space="preserve">) boşamayı gerçekleştirmesi ve karı kocanın arasını ayırması demektir. </w:t>
      </w:r>
    </w:p>
    <w:p w:rsidR="0058469E" w:rsidRDefault="0058469E" w:rsidP="009578FD">
      <w:r>
        <w:t>Bu sebepler meyanında şunlar vardır: Eşlerde (özellikle erkekte iktidarsızlık,  mecbûbluk gibi) cinsel ilişkiye</w:t>
      </w:r>
      <w:r w:rsidR="00BE27A3">
        <w:t xml:space="preserve"> girmesine engel bir durum, ya da bulaşıcı hastalık, gibi durumların olması veya </w:t>
      </w:r>
      <w:r>
        <w:t>nefret doğurucu hastalıkların olması, kayıplık, nafakanın kesilmesi</w:t>
      </w:r>
      <w:r w:rsidR="009B19D1">
        <w:t xml:space="preserve"> durumu</w:t>
      </w:r>
      <w:r>
        <w:t>, fenâ muamele</w:t>
      </w:r>
      <w:r w:rsidR="009B19D1">
        <w:t xml:space="preserve"> etmek</w:t>
      </w:r>
      <w:r>
        <w:t xml:space="preserve"> ve geçims</w:t>
      </w:r>
      <w:r w:rsidR="009578FD">
        <w:t xml:space="preserve">izlik </w:t>
      </w:r>
      <w:r>
        <w:t>îlâ, liân</w:t>
      </w:r>
      <w:r w:rsidR="009578FD">
        <w:t xml:space="preserve"> gibi durumlardır</w:t>
      </w:r>
      <w:r>
        <w:t>.”</w:t>
      </w:r>
      <w:r>
        <w:rPr>
          <w:vertAlign w:val="superscript"/>
        </w:rPr>
        <w:footnoteReference w:id="178"/>
      </w:r>
      <w:r>
        <w:t xml:space="preserve"> </w:t>
      </w:r>
    </w:p>
    <w:p w:rsidR="0058469E" w:rsidRDefault="0058469E" w:rsidP="00AA3CE7">
      <w:r>
        <w:t xml:space="preserve">Kısaca hâkimin verdiği kararla oluşan ayrılığa tefrik denir. Bu beynuneti suğra mesabesindedir tekrar evlenmek için mehir belirlenmesi ve nikâh kıyılması gerekir. Esasında bu hâkime başvurma, </w:t>
      </w:r>
      <w:r w:rsidR="005C0B8D">
        <w:t>İslâm</w:t>
      </w:r>
      <w:r>
        <w:t xml:space="preserve">ın kadının hakkını koruması bakımından son derece önemlidir. Çünkü erkek zaten tek taraflı boşama hakkına sahiptir. </w:t>
      </w:r>
    </w:p>
    <w:p w:rsidR="000B51EB" w:rsidRDefault="000B51EB" w:rsidP="00AA3CE7"/>
    <w:p w:rsidR="0058469E" w:rsidRPr="00946AFB" w:rsidRDefault="0058469E" w:rsidP="00946AFB">
      <w:pPr>
        <w:pStyle w:val="Balk5"/>
      </w:pPr>
      <w:bookmarkStart w:id="108" w:name="_4h042r0" w:colFirst="0" w:colLast="0"/>
      <w:bookmarkEnd w:id="108"/>
      <w:r w:rsidRPr="00946AFB">
        <w:t>2.2.1.5.1. Fena Muamele ve Geçimsizlik</w:t>
      </w:r>
    </w:p>
    <w:p w:rsidR="0058469E" w:rsidRDefault="0058469E" w:rsidP="00AA3CE7">
      <w:r>
        <w:t xml:space="preserve">Kadının veya erkeğin nüşuzu hakkında Rabbimiz ilkeler belirlediği gibi, şikak hakkında da ilkeler belirlemiştir ve bu konu hakkındaki </w:t>
      </w:r>
      <w:r w:rsidR="00C03009">
        <w:t>âyet</w:t>
      </w:r>
      <w:r>
        <w:t xml:space="preserve"> şöyledir. </w:t>
      </w:r>
    </w:p>
    <w:p w:rsidR="0058469E" w:rsidRDefault="0058469E" w:rsidP="00AA3CE7">
      <w:pPr>
        <w:rPr>
          <w:i/>
        </w:rPr>
      </w:pPr>
      <w:r>
        <w:t>“</w:t>
      </w:r>
      <w:r>
        <w:rPr>
          <w:i/>
        </w:rPr>
        <w:t xml:space="preserve">Eğer karı kocanın aralarının açılmasından korkarsanız, erkeğin </w:t>
      </w:r>
      <w:r w:rsidR="00AD12CB">
        <w:rPr>
          <w:i/>
        </w:rPr>
        <w:t>Âile</w:t>
      </w:r>
      <w:r>
        <w:rPr>
          <w:i/>
        </w:rPr>
        <w:t xml:space="preserve">sinden bir hakem ve kadının </w:t>
      </w:r>
      <w:r w:rsidR="00AD12CB">
        <w:rPr>
          <w:i/>
        </w:rPr>
        <w:t>Âile</w:t>
      </w:r>
      <w:r>
        <w:rPr>
          <w:i/>
        </w:rPr>
        <w:t>sinden bir hakem gönderin. Düzeltmek isterlerse Allah aralarını bulur; şüphesiz Allah her şeyi bilen, her şeyden haberdar olandır.</w:t>
      </w:r>
      <w:r>
        <w:t>”</w:t>
      </w:r>
      <w:r>
        <w:rPr>
          <w:vertAlign w:val="superscript"/>
        </w:rPr>
        <w:footnoteReference w:id="179"/>
      </w:r>
    </w:p>
    <w:p w:rsidR="0031647F" w:rsidRDefault="0031647F" w:rsidP="0031647F">
      <w:r>
        <w:t>Eşlerin</w:t>
      </w:r>
      <w:r w:rsidR="00BE27A3">
        <w:t xml:space="preserve"> anlaşamaz durumda olamasından, </w:t>
      </w:r>
      <w:r w:rsidR="0058469E">
        <w:t xml:space="preserve"> </w:t>
      </w:r>
      <w:r w:rsidR="00BE27A3">
        <w:t>bir takım ödev ve sorumlulukların yerine getirilememesinden</w:t>
      </w:r>
      <w:r w:rsidR="0058469E">
        <w:t xml:space="preserve"> ve </w:t>
      </w:r>
      <w:r w:rsidR="00BE27A3">
        <w:t>tararflar</w:t>
      </w:r>
      <w:r>
        <w:t>d</w:t>
      </w:r>
      <w:r w:rsidR="00BE27A3">
        <w:t>an birinin geçimsizlik çıkarmasından</w:t>
      </w:r>
      <w:r w:rsidR="0058469E">
        <w:t xml:space="preserve"> </w:t>
      </w:r>
      <w:r>
        <w:t xml:space="preserve">dolayı bir geçimsizlik söz konusu ise, </w:t>
      </w:r>
      <w:r w:rsidR="00BE27A3">
        <w:t xml:space="preserve">bu durumların düzelme ihtimali kalmaması bir tarafa gün geçtikçe uzayıp gidiyorsa, söz konusu </w:t>
      </w:r>
      <w:r w:rsidR="00F70D10">
        <w:t>â</w:t>
      </w:r>
      <w:r w:rsidR="00AD12CB">
        <w:t>ile</w:t>
      </w:r>
      <w:r w:rsidR="00BE27A3">
        <w:t xml:space="preserve"> hayatının </w:t>
      </w:r>
      <w:r w:rsidR="0058469E">
        <w:t xml:space="preserve">dağılması ihtimali </w:t>
      </w:r>
      <w:r>
        <w:t>olduğunda</w:t>
      </w:r>
      <w:r w:rsidR="0058469E">
        <w:t xml:space="preserve"> “şikâk” </w:t>
      </w:r>
      <w:r w:rsidR="00BE27A3">
        <w:t>meydan gelmiş olur</w:t>
      </w:r>
      <w:r w:rsidR="0058469E">
        <w:t xml:space="preserve">. </w:t>
      </w:r>
    </w:p>
    <w:p w:rsidR="00BE27A3" w:rsidRDefault="0031647F" w:rsidP="0031647F">
      <w:r>
        <w:lastRenderedPageBreak/>
        <w:t>Böylesi bir durumda Kur’an bir çözüm yolu olarak, anlaşmazlığın hakemlere götürülemsini teklif etmiştir</w:t>
      </w:r>
      <w:r w:rsidR="0058469E">
        <w:t>.</w:t>
      </w:r>
      <w:r w:rsidR="0058469E">
        <w:rPr>
          <w:vertAlign w:val="superscript"/>
        </w:rPr>
        <w:footnoteReference w:id="180"/>
      </w:r>
      <w:r w:rsidR="0058469E">
        <w:t xml:space="preserve"> </w:t>
      </w:r>
    </w:p>
    <w:p w:rsidR="0031647F" w:rsidRDefault="0058469E" w:rsidP="007C6281">
      <w:r>
        <w:t xml:space="preserve">Komisyona göre burada hakem tayin etme, yönetime ait bir durumdur ancak </w:t>
      </w:r>
      <w:r w:rsidR="00F70D10">
        <w:t>â</w:t>
      </w:r>
      <w:r w:rsidR="00AD12CB">
        <w:t>ile</w:t>
      </w:r>
      <w:r>
        <w:t xml:space="preserve">ler kendi arasında da bu hakem tayin etme meselesini halledebilirler. Kur’ân yolunda bu mesele anlatılırken hakemin yetkisi ne olacağı noktasında ihtilaf vardır. Merhum Elmalılı bu ihlafı şu şekilde ifade eder: Bu hakemlerin </w:t>
      </w:r>
      <w:r w:rsidR="00A822B4">
        <w:t>yetkileri ve sınırları</w:t>
      </w:r>
      <w:r>
        <w:t xml:space="preserve"> ne olacaktır? Barıştırma veya </w:t>
      </w:r>
      <w:r w:rsidR="00554D28">
        <w:t>ayırmak gibi tasarrufta bulunabi</w:t>
      </w:r>
      <w:r w:rsidR="007C6281">
        <w:t>lirle</w:t>
      </w:r>
      <w:r w:rsidR="00BB028E">
        <w:t xml:space="preserve">r </w:t>
      </w:r>
      <w:r>
        <w:t>mi? Bu konuda m</w:t>
      </w:r>
      <w:r w:rsidR="00BB028E">
        <w:t>üçtehitler ihtilaf etmişlerdir</w:t>
      </w:r>
      <w:r>
        <w:t xml:space="preserve">. Bir kısmı eşleri birbirinden ayırabilirler ve bu durumda bir talak-ı bâin ile kadın boşanmış olur demişler ki, bu görüş </w:t>
      </w:r>
      <w:r w:rsidR="006D0030">
        <w:t>Hz.</w:t>
      </w:r>
      <w:r>
        <w:t xml:space="preserve"> Ali'den riv</w:t>
      </w:r>
      <w:r w:rsidR="00C03009">
        <w:t>âyet</w:t>
      </w:r>
      <w:r>
        <w:t xml:space="preserve"> edilmiştir. Bir kısmı da bunlara eşleri barıştırmak emredilmiştir, onları birbirinden ayıramazlar demiştir. Bu İmam-ı Âzam'ın görüşüdür. Gerçi eşleri birbirinden ayırma yetkisi açıkça ifade edildiği, koca da bunu kabul edip ve onlara bıraktığı takdirde bu konuda ihtilaf yoktur.</w:t>
      </w:r>
      <w:r>
        <w:rPr>
          <w:vertAlign w:val="superscript"/>
        </w:rPr>
        <w:footnoteReference w:id="181"/>
      </w:r>
      <w:r>
        <w:t xml:space="preserve">Bu ihtilafın çözümünde komisyon şu görüşe yer verir: </w:t>
      </w:r>
    </w:p>
    <w:p w:rsidR="0031647F" w:rsidRDefault="0031647F" w:rsidP="0031647F">
      <w:r>
        <w:t xml:space="preserve">Osmanlı devletinde, kanunlaşma dönemine denk gelen son devirlerinde yürürlüğe konulan 1917 tarihli </w:t>
      </w:r>
      <w:r w:rsidR="00AD12CB">
        <w:t>Âile</w:t>
      </w:r>
      <w:r>
        <w:t xml:space="preserve"> Hukuku, böylesi bir şikak durumu mevcut olduğunda başvurulacak hakemlere “</w:t>
      </w:r>
      <w:r w:rsidR="00AD12CB">
        <w:t>Âile</w:t>
      </w:r>
      <w:r w:rsidR="00C441E6">
        <w:t xml:space="preserve"> M</w:t>
      </w:r>
      <w:r>
        <w:t xml:space="preserve">eclisi” adını vermiş ve bu meclisin yetkilerinin neleri kapsayacağı konusunda sadece Hanefi mezhebinin değil,  </w:t>
      </w:r>
      <w:r w:rsidR="005C0B8D">
        <w:t>İslâm</w:t>
      </w:r>
      <w:r>
        <w:t xml:space="preserve"> Hukukçularının çoğunluğunun görüşünü kanun haline getirmiştir</w:t>
      </w:r>
      <w:r w:rsidR="0058469E">
        <w:t>.</w:t>
      </w:r>
      <w:r w:rsidR="0058469E">
        <w:rPr>
          <w:vertAlign w:val="superscript"/>
        </w:rPr>
        <w:footnoteReference w:id="182"/>
      </w:r>
    </w:p>
    <w:p w:rsidR="0058469E" w:rsidRDefault="0058469E" w:rsidP="0031647F">
      <w:r>
        <w:t xml:space="preserve"> Zira Hanefi mezhebi ve Şafi</w:t>
      </w:r>
      <w:r w:rsidR="006C57B1">
        <w:t>î</w:t>
      </w:r>
      <w:r>
        <w:t xml:space="preserve"> mezhebine göre karı koca arasında şiddetli geçimsizlik boşanma sebebi değildir. Bu durumlarda </w:t>
      </w:r>
      <w:r w:rsidR="00BB7F6C">
        <w:t>â</w:t>
      </w:r>
      <w:r w:rsidR="00AD12CB">
        <w:t>ile</w:t>
      </w:r>
      <w:r>
        <w:t xml:space="preserve"> meclisi veya adli makamlar devreye girer ve aralarını sulh etmeye çalışır. </w:t>
      </w:r>
      <w:r w:rsidR="00774D22">
        <w:t>Hanbel</w:t>
      </w:r>
      <w:r>
        <w:t>i ve Malikilere göre bu boşanma sebebidir. Malikilere göre fena muameleden dolayı kadın mahkemeye başvurup boşanma talebinde bulunur ve iddiasını ispat ederse hâkim aralarını derhal ayırır.</w:t>
      </w:r>
      <w:r>
        <w:rPr>
          <w:vertAlign w:val="superscript"/>
        </w:rPr>
        <w:footnoteReference w:id="183"/>
      </w:r>
      <w:r>
        <w:t xml:space="preserve"> Sonuç olarak komisyon bu konu hakkındaki tercihini şu şekilde açıklamıştır.</w:t>
      </w:r>
      <w:r w:rsidR="0031647F">
        <w:t xml:space="preserve"> Evlilik hayatı artık kadına katlanamaz bir huzursuzluk ve zulüm şekline dönüşmüşse, kadın bu takdirde kendisini kocası boşamak istemediğinde, söz konusu durumları gerekçe göstererek hâkime müracaatla evlilik birlikteliğinin sonlandırılmasını talep ederek, </w:t>
      </w:r>
      <w:r w:rsidR="0031647F">
        <w:lastRenderedPageBreak/>
        <w:t>boşanmayı gerçekleştirebilir</w:t>
      </w:r>
      <w:r>
        <w:t>.</w:t>
      </w:r>
      <w:r>
        <w:rPr>
          <w:vertAlign w:val="superscript"/>
        </w:rPr>
        <w:footnoteReference w:id="184"/>
      </w:r>
      <w:r w:rsidR="00FD7712">
        <w:t xml:space="preserve"> Komisyonun bu </w:t>
      </w:r>
      <w:r w:rsidR="009F4D83">
        <w:t>tercihi</w:t>
      </w:r>
      <w:r w:rsidR="00FD7712">
        <w:t xml:space="preserve"> Hanefi mezhebinin </w:t>
      </w:r>
      <w:r w:rsidR="009F4D83">
        <w:t>baskın görüşüne muhaliftir.</w:t>
      </w:r>
    </w:p>
    <w:p w:rsidR="0058469E" w:rsidRDefault="0058469E" w:rsidP="00AA3CE7">
      <w:pPr>
        <w:rPr>
          <w:b/>
          <w:smallCaps/>
        </w:rPr>
      </w:pPr>
      <w:bookmarkStart w:id="109" w:name="_2w5ecyt" w:colFirst="0" w:colLast="0"/>
      <w:bookmarkEnd w:id="109"/>
      <w:r>
        <w:br w:type="page"/>
      </w:r>
    </w:p>
    <w:p w:rsidR="000B51EB" w:rsidRDefault="000B51EB" w:rsidP="000B51EB">
      <w:pPr>
        <w:spacing w:before="0" w:after="0"/>
        <w:ind w:firstLine="0"/>
        <w:rPr>
          <w:b/>
          <w:bCs/>
        </w:rPr>
      </w:pPr>
      <w:bookmarkStart w:id="110" w:name="_1baon6m" w:colFirst="0" w:colLast="0"/>
      <w:bookmarkEnd w:id="110"/>
    </w:p>
    <w:p w:rsidR="000B51EB" w:rsidRDefault="000B51EB" w:rsidP="000B51EB">
      <w:pPr>
        <w:spacing w:before="0" w:after="0"/>
        <w:ind w:firstLine="0"/>
        <w:rPr>
          <w:b/>
          <w:bCs/>
        </w:rPr>
      </w:pPr>
    </w:p>
    <w:p w:rsidR="00616EDC" w:rsidRDefault="0058469E" w:rsidP="000B51EB">
      <w:pPr>
        <w:spacing w:before="0" w:after="0"/>
        <w:ind w:firstLine="0"/>
        <w:jc w:val="center"/>
        <w:rPr>
          <w:b/>
          <w:bCs/>
        </w:rPr>
      </w:pPr>
      <w:r w:rsidRPr="00616EDC">
        <w:rPr>
          <w:b/>
          <w:bCs/>
        </w:rPr>
        <w:t>ÜÇÜNCÜ BÖLÜM</w:t>
      </w:r>
    </w:p>
    <w:p w:rsidR="000B51EB" w:rsidRPr="00616EDC" w:rsidRDefault="000B51EB" w:rsidP="000B51EB">
      <w:pPr>
        <w:spacing w:before="0" w:after="0"/>
        <w:ind w:firstLine="0"/>
        <w:rPr>
          <w:b/>
          <w:bCs/>
        </w:rPr>
      </w:pPr>
    </w:p>
    <w:p w:rsidR="004F45B6" w:rsidRDefault="00616EDC" w:rsidP="000B51EB">
      <w:pPr>
        <w:pStyle w:val="Balk1"/>
        <w:spacing w:before="0"/>
        <w:ind w:firstLine="708"/>
      </w:pPr>
      <w:bookmarkStart w:id="111" w:name="_Toc9468909"/>
      <w:r>
        <w:t xml:space="preserve">3. </w:t>
      </w:r>
      <w:r w:rsidR="005C0B8D">
        <w:t>İSLÂM</w:t>
      </w:r>
      <w:r w:rsidR="004F45B6">
        <w:t xml:space="preserve"> HUKUNDA BOŞANMA VE KUR’AN YOLU TEFSİRİNİN YAKLAŞIMLARI</w:t>
      </w:r>
      <w:bookmarkEnd w:id="111"/>
    </w:p>
    <w:p w:rsidR="000B51EB" w:rsidRDefault="000B51EB" w:rsidP="000B51EB">
      <w:pPr>
        <w:pStyle w:val="Balk2"/>
        <w:spacing w:before="0"/>
        <w:ind w:firstLine="0"/>
      </w:pPr>
      <w:bookmarkStart w:id="112" w:name="_2afmg28" w:colFirst="0" w:colLast="0"/>
      <w:bookmarkStart w:id="113" w:name="_Toc9468910"/>
      <w:bookmarkEnd w:id="112"/>
    </w:p>
    <w:p w:rsidR="0058469E" w:rsidRPr="00946AFB" w:rsidRDefault="0058469E" w:rsidP="000B51EB">
      <w:pPr>
        <w:pStyle w:val="Balk2"/>
        <w:spacing w:before="0"/>
        <w:ind w:firstLine="708"/>
      </w:pPr>
      <w:r w:rsidRPr="00946AFB">
        <w:t>3.1. Nüşuz</w:t>
      </w:r>
      <w:bookmarkEnd w:id="113"/>
    </w:p>
    <w:p w:rsidR="0058469E" w:rsidRDefault="0058469E" w:rsidP="000B51EB">
      <w:pPr>
        <w:spacing w:before="0" w:after="0"/>
        <w:rPr>
          <w:b/>
        </w:rPr>
      </w:pPr>
      <w:r>
        <w:t xml:space="preserve">Sözlükte  ‘kadının kocasına, buğz etmesi ve asi olması;  kocanın eşine eza, cefa ve zulmetmesi, yüksek ve tümsek yer’ anlamına gelir. Nüşuz kavramı Kur’ân da 5 defa üst üste </w:t>
      </w:r>
      <w:r w:rsidR="00921DBD">
        <w:t>koymak (bakara,2/257) bir yerde</w:t>
      </w:r>
      <w:r>
        <w:t xml:space="preserve"> kalmak (Mücadele,58/11) kadının kocasına isyanı ve başkaldırması ve kocanın eşine eziyet etmesi Nisa,4, 34/128 anlamlarında kullanılmıştır.</w:t>
      </w:r>
      <w:r>
        <w:rPr>
          <w:vertAlign w:val="superscript"/>
        </w:rPr>
        <w:footnoteReference w:id="185"/>
      </w:r>
      <w:r>
        <w:t xml:space="preserve">Nüşuz probleminin çözümü ile alakalı durumlar Nisa,34. </w:t>
      </w:r>
      <w:r w:rsidR="00C03009">
        <w:t>Âyet</w:t>
      </w:r>
      <w:r>
        <w:t xml:space="preserve">inde beyan edilmiştir. </w:t>
      </w:r>
      <w:r w:rsidR="00AD12CB">
        <w:t>Âile</w:t>
      </w:r>
      <w:r>
        <w:t xml:space="preserve"> içindeki hiyerarşik sistemin korunması ve </w:t>
      </w:r>
      <w:r w:rsidR="00921DBD">
        <w:t>â</w:t>
      </w:r>
      <w:r w:rsidR="00AD12CB">
        <w:t>ile</w:t>
      </w:r>
      <w:r>
        <w:t xml:space="preserve"> içi ıslahın sağlanması için Kur’ân birtakım emir ve tavsiyelerde bulunmaktadır.</w:t>
      </w:r>
    </w:p>
    <w:p w:rsidR="0058469E" w:rsidRPr="0046466F" w:rsidRDefault="0031647F" w:rsidP="0046466F">
      <w:r w:rsidRPr="0046466F">
        <w:rPr>
          <w:i/>
          <w:iCs/>
        </w:rPr>
        <w:t xml:space="preserve">Allahın, iki tarafa (karı ve kocaya) farklı his ve özellikler ile nimetlerini vermesi ve birbirlerinin mallarından harcamalarından dolayı erkeleri kadınlara yönetici ve onları gözetip kollayan yapmıştır. </w:t>
      </w:r>
      <w:r w:rsidR="0046466F" w:rsidRPr="0046466F">
        <w:rPr>
          <w:i/>
          <w:iCs/>
        </w:rPr>
        <w:t xml:space="preserve">Saliha kadınlar, (ödev ve sorumluluk bakımından) Allah’ın emirlerini yerine getirir. Kimsenin görmediği durum ve şartlarda da Allah’ın korunmasını istediği namuslarını korurlar. (Hak ve ödevlerini yerine getirmediğinden) endişe duyduğununz kadınlarla öncelikli olarak konuşun, onlara öğüt verin. İkinci olrak onları yataklarınızdan ayırın. (Ve ilk ikisi sonuç vermediğinde) Onları dövün. Eğer size karşı hak ve görevlerini yerine getirirlerse artık onların aleyhine bir arayışa girmeyin; Allah mutlak </w:t>
      </w:r>
      <w:r w:rsidR="00041FF8">
        <w:rPr>
          <w:i/>
          <w:iCs/>
        </w:rPr>
        <w:t>yüce</w:t>
      </w:r>
      <w:r w:rsidR="0046466F" w:rsidRPr="0046466F">
        <w:rPr>
          <w:i/>
          <w:iCs/>
        </w:rPr>
        <w:t xml:space="preserve"> ve büyüktür</w:t>
      </w:r>
      <w:r w:rsidR="0058469E" w:rsidRPr="0046466F">
        <w:rPr>
          <w:i/>
          <w:iCs/>
        </w:rPr>
        <w:t>.</w:t>
      </w:r>
      <w:r w:rsidR="0058469E">
        <w:rPr>
          <w:vertAlign w:val="superscript"/>
        </w:rPr>
        <w:footnoteReference w:id="186"/>
      </w:r>
    </w:p>
    <w:p w:rsidR="0046466F" w:rsidRDefault="0058469E" w:rsidP="00AA3CE7">
      <w:pPr>
        <w:rPr>
          <w:i/>
        </w:rPr>
      </w:pPr>
      <w:r>
        <w:t xml:space="preserve">Komisyon </w:t>
      </w:r>
      <w:r w:rsidR="00C03009">
        <w:t>âyet</w:t>
      </w:r>
      <w:r>
        <w:t xml:space="preserve">te geçen ( Kavvâmun)  kelimesinin tüm erkeklerin koruyucu ve reis anlamında olduğunu ifade etmiş ve bunu iki gerekçeye dayandırmaktadır: a. Allah insanların bir kısmına bir takım meziyetler ve üstünlük vermiştir. Bu açıdan koruma kollama yönetme açısından erkekler kadınlardan daha donanımlı olarak yaratılmışlardır. b. Erkekler </w:t>
      </w:r>
      <w:r w:rsidR="004A6CF7">
        <w:t>â</w:t>
      </w:r>
      <w:r w:rsidR="00AD12CB">
        <w:t>ile</w:t>
      </w:r>
      <w:r>
        <w:t>nin geçinini temin etmek ve diğer malî yükümlülükleri yerine getirmek ve cihat gibi önemli vazifeyi üstlenmişlerdir</w:t>
      </w:r>
      <w:r>
        <w:rPr>
          <w:i/>
        </w:rPr>
        <w:t>.</w:t>
      </w:r>
    </w:p>
    <w:p w:rsidR="0046466F" w:rsidRDefault="0058469E" w:rsidP="005E3143">
      <w:r w:rsidRPr="0046466F">
        <w:rPr>
          <w:iCs/>
        </w:rPr>
        <w:lastRenderedPageBreak/>
        <w:t xml:space="preserve">İslâm </w:t>
      </w:r>
      <w:r w:rsidR="0046466F">
        <w:rPr>
          <w:iCs/>
        </w:rPr>
        <w:t xml:space="preserve">hukuku erkeğe evlilik hak ve ödevlerinde büyük bir sorumluk yüklemiş, onu evliliğin devam etmesi için geniş bir sorumluk altına altığı gibi aynı şekilde onu </w:t>
      </w:r>
      <w:r w:rsidR="004A6CF7">
        <w:rPr>
          <w:iCs/>
        </w:rPr>
        <w:t>â</w:t>
      </w:r>
      <w:r w:rsidR="00AD12CB">
        <w:rPr>
          <w:iCs/>
        </w:rPr>
        <w:t>ile</w:t>
      </w:r>
      <w:r w:rsidR="0046466F">
        <w:rPr>
          <w:iCs/>
        </w:rPr>
        <w:t xml:space="preserve">nin reisi olarak görmüştür. Erkeğin bu yöneticilik sıfatı Kur’an’da </w:t>
      </w:r>
      <w:r w:rsidR="0046466F" w:rsidRPr="004A6CF7">
        <w:rPr>
          <w:i/>
        </w:rPr>
        <w:t>“kavvam”</w:t>
      </w:r>
      <w:r w:rsidR="0046466F">
        <w:rPr>
          <w:iCs/>
        </w:rPr>
        <w:t xml:space="preserve"> kelimesi ile tabir edilmiştir. </w:t>
      </w:r>
      <w:r w:rsidRPr="0046466F">
        <w:rPr>
          <w:iCs/>
        </w:rPr>
        <w:t xml:space="preserve"> </w:t>
      </w:r>
      <w:r w:rsidR="0046466F">
        <w:rPr>
          <w:iCs/>
        </w:rPr>
        <w:t>Bu kavramın erkeğe izafe edilmesi,</w:t>
      </w:r>
      <w:r>
        <w:t xml:space="preserve"> ona ma</w:t>
      </w:r>
      <w:r w:rsidR="00C223F5">
        <w:t>hz</w:t>
      </w:r>
      <w:r>
        <w:t xml:space="preserve">a bir üstünlükten ziyade yetki ve sorumluluklarını artırmıştır lakin kadın bu sorumluluklardan varestedir. </w:t>
      </w:r>
      <w:r w:rsidR="0046466F">
        <w:t xml:space="preserve">Tarihsel sücrece bakıldığında erkeğin söz konusu görev ve sorumlukları, pratik yaşamda da kadına nazaran daha fazla yüklendiği görülmektedir. </w:t>
      </w:r>
      <w:r w:rsidR="0046466F" w:rsidRPr="004A6CF7">
        <w:rPr>
          <w:i/>
          <w:iCs/>
        </w:rPr>
        <w:t>“Kavvam”</w:t>
      </w:r>
      <w:r w:rsidR="0046466F">
        <w:t xml:space="preserve"> k</w:t>
      </w:r>
      <w:r w:rsidR="008D17DE">
        <w:t xml:space="preserve">elimesine yüklenen genel anlam </w:t>
      </w:r>
      <w:r w:rsidR="002C0ECB">
        <w:t>â</w:t>
      </w:r>
      <w:r w:rsidR="00AD12CB">
        <w:t>ile</w:t>
      </w:r>
      <w:r w:rsidR="0046466F">
        <w:t xml:space="preserve"> r</w:t>
      </w:r>
      <w:r w:rsidR="008D17DE">
        <w:t>eisi</w:t>
      </w:r>
      <w:r w:rsidR="0046466F">
        <w:t xml:space="preserve"> olmaktır. Bu kavramdan, </w:t>
      </w:r>
      <w:r w:rsidR="008D17DE">
        <w:t>â</w:t>
      </w:r>
      <w:r w:rsidR="00AD12CB">
        <w:t>ile</w:t>
      </w:r>
      <w:r w:rsidR="0046466F">
        <w:t>nin yön</w:t>
      </w:r>
      <w:r w:rsidR="0099559A">
        <w:t>e</w:t>
      </w:r>
      <w:r w:rsidR="0046466F">
        <w:t>timi</w:t>
      </w:r>
      <w:r w:rsidR="002C0ECB">
        <w:t>nde, dış tehlikelere karşı koru</w:t>
      </w:r>
      <w:r w:rsidR="0046466F">
        <w:t>ma</w:t>
      </w:r>
      <w:r w:rsidR="008D17DE">
        <w:t>n</w:t>
      </w:r>
      <w:r w:rsidR="002C0ECB">
        <w:t>ın</w:t>
      </w:r>
      <w:r w:rsidR="0046466F">
        <w:t xml:space="preserve"> ve genel olarak önderlikte erkeğin bir görevinin olduğu sonucu çıkmaktadır. </w:t>
      </w:r>
      <w:r w:rsidR="005E3143">
        <w:t xml:space="preserve">Kavramı takip eden cümleleri de değerlendirmeye aldığımızda bu kavramın, </w:t>
      </w:r>
      <w:r w:rsidR="002C0ECB">
        <w:t>â</w:t>
      </w:r>
      <w:r w:rsidR="00AD12CB">
        <w:t>ile</w:t>
      </w:r>
      <w:r w:rsidR="005E3143">
        <w:t>de söz sahibi olmak ve yöneticilik sıfatı ağır basmaktadır</w:t>
      </w:r>
      <w:r>
        <w:t>.</w:t>
      </w:r>
      <w:r>
        <w:rPr>
          <w:vertAlign w:val="superscript"/>
        </w:rPr>
        <w:footnoteReference w:id="187"/>
      </w:r>
      <w:r>
        <w:t xml:space="preserve"> </w:t>
      </w:r>
    </w:p>
    <w:p w:rsidR="005E3143" w:rsidRDefault="00AD12CB" w:rsidP="005E3143">
      <w:r>
        <w:t>Âile</w:t>
      </w:r>
      <w:r w:rsidR="0058469E">
        <w:t xml:space="preserve">yi oluşturan temel umdeler karı ve kocadır, işte bu müesseseyi yöneten koruyan bir takım kurallar vardır bu kuralların çiğnenmesine Kur’ân nüşuz ifadesini kullanmaktadır. </w:t>
      </w:r>
      <w:r w:rsidR="0099559A">
        <w:t>Kur’an</w:t>
      </w:r>
      <w:r w:rsidR="005E3143">
        <w:t>’da; b</w:t>
      </w:r>
      <w:r w:rsidR="0058469E">
        <w:t xml:space="preserve">aşkaldıran, </w:t>
      </w:r>
      <w:r w:rsidR="005E3143">
        <w:t xml:space="preserve">devam eden </w:t>
      </w:r>
      <w:r w:rsidR="004007C0">
        <w:t>â</w:t>
      </w:r>
      <w:r>
        <w:t>ile</w:t>
      </w:r>
      <w:r w:rsidR="005E3143">
        <w:t xml:space="preserve"> birlikteliğini bozma girişimine giren bir takım huy ve davranışlara giren kişi olarak da anlam verilebilecek</w:t>
      </w:r>
      <w:r w:rsidR="0058469E">
        <w:t xml:space="preserve"> (nâşize) kadına karşı erkeğin </w:t>
      </w:r>
      <w:r w:rsidR="005E3143">
        <w:t>sorumlulukları sayılmıştır.  İlk olarak</w:t>
      </w:r>
      <w:r w:rsidR="0058469E">
        <w:t xml:space="preserve"> öğüt vermek,  </w:t>
      </w:r>
      <w:r w:rsidR="005E3143">
        <w:t xml:space="preserve">bunun fayda vermemesi durumunda kendine gelmesini sağlamak için onu </w:t>
      </w:r>
      <w:r w:rsidR="0058469E">
        <w:t xml:space="preserve">yatakta yalnız bırakmak </w:t>
      </w:r>
      <w:r w:rsidR="005E3143">
        <w:t>ve son olarak bunların hiç birisi sonuç vermediyse dövmek şeklinde bir sıralama yapılmıştır.</w:t>
      </w:r>
      <w:r w:rsidR="0058469E">
        <w:t xml:space="preserve"> </w:t>
      </w:r>
      <w:r w:rsidR="0058469E">
        <w:rPr>
          <w:vertAlign w:val="superscript"/>
        </w:rPr>
        <w:footnoteReference w:id="188"/>
      </w:r>
      <w:r w:rsidR="0058469E">
        <w:t xml:space="preserve"> Burada âlimlerim en çok ihtilaf ettiği husus darp meselesidir nitekim komisyon ihtilafı şu şekilde dile getir. </w:t>
      </w:r>
    </w:p>
    <w:p w:rsidR="0058469E" w:rsidRDefault="005E3143" w:rsidP="007E400C">
      <w:r>
        <w:t xml:space="preserve">Dövme alternatifi ve bu hükmün varlığı söz konusu </w:t>
      </w:r>
      <w:r w:rsidR="00C03009">
        <w:t>âyet</w:t>
      </w:r>
      <w:r>
        <w:t>in haricinde, bir takım hadislere de dayanmaktadır. Bu hadislerin tam tersini söyleyen riv</w:t>
      </w:r>
      <w:r w:rsidR="00C03009">
        <w:t>âyet</w:t>
      </w:r>
      <w:r>
        <w:t>ler mevcut olsa da, sihhat durumu daha sağlam olan hadislerde Allah elçisi kadınların dövülmesini yasaklamış, eşlerini döven kimseler için “onda hayır yoktu</w:t>
      </w:r>
      <w:r w:rsidR="00C30426">
        <w:t>r</w:t>
      </w:r>
      <w:r>
        <w:t>” ifadesini kullanmıştır. Böyle bir davranışla Allah elçisi kişinin aynı yuvayı paylaştığı eşine karşı bu girişimin ahlak dışı olduğuna dikkat çekmektedir.</w:t>
      </w:r>
      <w:r w:rsidR="0058469E">
        <w:rPr>
          <w:vertAlign w:val="superscript"/>
        </w:rPr>
        <w:footnoteReference w:id="189"/>
      </w:r>
      <w:r w:rsidR="0058469E">
        <w:t xml:space="preserve"> </w:t>
      </w:r>
      <w:r w:rsidR="007E400C">
        <w:t>Bu konuda</w:t>
      </w:r>
      <w:r w:rsidR="0058469E">
        <w:t xml:space="preserve"> iki temel görüş ortaya çıkmıştır. </w:t>
      </w:r>
    </w:p>
    <w:p w:rsidR="0058469E" w:rsidRDefault="0058469E" w:rsidP="000B51EB">
      <w:pPr>
        <w:pStyle w:val="Normal1"/>
        <w:numPr>
          <w:ilvl w:val="0"/>
          <w:numId w:val="18"/>
        </w:numPr>
        <w:spacing w:before="120" w:after="280"/>
        <w:ind w:left="0" w:firstLine="708"/>
      </w:pPr>
      <w:r>
        <w:t xml:space="preserve">Kadının dövülmesi:  Taberî ve Kurtutubi gibi geleneğe bağlı Kur’ân yorumcularına göre ilgili </w:t>
      </w:r>
      <w:r w:rsidR="00C03009">
        <w:t>âyet</w:t>
      </w:r>
      <w:r>
        <w:t xml:space="preserve">te sözü edilen kadının nüşuzu onun, kocasına </w:t>
      </w:r>
      <w:r w:rsidR="00DE2689">
        <w:lastRenderedPageBreak/>
        <w:t>başkaldırması</w:t>
      </w:r>
      <w:r>
        <w:t>,  durumunda kocanın ona nasihat etmesi, sonra yatağını ayırması,  bütün bunlar sonuç vermezse en nih</w:t>
      </w:r>
      <w:r w:rsidR="00C03009">
        <w:t>âyet</w:t>
      </w:r>
      <w:r>
        <w:t xml:space="preserve"> yola getirmek amacıyla dövmesini âyetin ruhuna uygun bir yorum olarak görmüşledir. Durum böyle olmakla beraber bütün gelenekçi tefsir otoritelerine göre, kadına yönelik darp hafif ve sembolik olmalı, kesinlikle kadına acı vermemeli (gayrı müberrih) ve vücudunda iz bırakmamalıdır.</w:t>
      </w:r>
      <w:r>
        <w:rPr>
          <w:vertAlign w:val="superscript"/>
        </w:rPr>
        <w:footnoteReference w:id="190"/>
      </w:r>
      <w:r>
        <w:t xml:space="preserve"> </w:t>
      </w:r>
    </w:p>
    <w:p w:rsidR="00FC1EDD" w:rsidRDefault="0058469E" w:rsidP="000B51EB">
      <w:pPr>
        <w:pStyle w:val="Normal1"/>
        <w:numPr>
          <w:ilvl w:val="0"/>
          <w:numId w:val="18"/>
        </w:numPr>
        <w:spacing w:before="120" w:after="280"/>
        <w:ind w:left="0" w:firstLine="708"/>
      </w:pPr>
      <w:r>
        <w:t xml:space="preserve">Kadının dövülmemesi: </w:t>
      </w:r>
      <w:r w:rsidR="00AD12CB">
        <w:t>Âile</w:t>
      </w:r>
      <w:r w:rsidR="007E400C">
        <w:t xml:space="preserve"> hayatının </w:t>
      </w:r>
      <w:r w:rsidR="00041FF8">
        <w:t>yüce</w:t>
      </w:r>
      <w:r w:rsidR="007E400C">
        <w:t>liğine leke getirecek bir namussuzluk durumu olmayan, sadece huysuzluk yapan kadını erkek dövemez. Bununla birlikte ona öfkesini belli edebilir. Atâ’nın söz konusu yo</w:t>
      </w:r>
      <w:r w:rsidR="0033496B">
        <w:t>rumuna açıklama getiren İbnü’l-</w:t>
      </w:r>
      <w:r w:rsidR="007E400C">
        <w:t>Arabi, buradaki dövmekten kastın, serbest bırakma olduğunu, bu anlamı hadislerin ve Allah elçisinin uygulamalarınında desteklediğini söylemiş ve sonuç olarak, erkeğin karısını dövmeye izni ve yetkisi yoktur demiştir</w:t>
      </w:r>
      <w:r>
        <w:t>.</w:t>
      </w:r>
      <w:r>
        <w:rPr>
          <w:vertAlign w:val="superscript"/>
        </w:rPr>
        <w:footnoteReference w:id="191"/>
      </w:r>
      <w:r>
        <w:t xml:space="preserve"> </w:t>
      </w:r>
    </w:p>
    <w:p w:rsidR="0058469E" w:rsidRDefault="007E400C" w:rsidP="000B51EB">
      <w:pPr>
        <w:pStyle w:val="Normal1"/>
        <w:numPr>
          <w:ilvl w:val="0"/>
          <w:numId w:val="18"/>
        </w:numPr>
        <w:spacing w:before="120" w:after="280"/>
        <w:ind w:left="0" w:firstLine="708"/>
      </w:pPr>
      <w:r>
        <w:t xml:space="preserve"> </w:t>
      </w:r>
      <w:r w:rsidR="00674E8D">
        <w:t>Aynı şekilde kadının</w:t>
      </w:r>
      <w:r w:rsidR="0058469E">
        <w:t xml:space="preserve"> dövülmeyeceği ile ilgili </w:t>
      </w:r>
      <w:r>
        <w:t xml:space="preserve">Ata’nın yorumuna açıklama getiren son dönem </w:t>
      </w:r>
      <w:r w:rsidR="005549F1">
        <w:t>i</w:t>
      </w:r>
      <w:r w:rsidR="0033496B">
        <w:t>lahiyatçılarından</w:t>
      </w:r>
      <w:r>
        <w:t xml:space="preserve"> Yaşar</w:t>
      </w:r>
      <w:r w:rsidR="0058469E">
        <w:t xml:space="preserve"> Nuri Öztürk </w:t>
      </w:r>
      <w:r>
        <w:t xml:space="preserve">ise şöyle demektedir: </w:t>
      </w:r>
      <w:r w:rsidR="0058469E">
        <w:t xml:space="preserve"> S</w:t>
      </w:r>
      <w:r w:rsidR="00674E8D">
        <w:t>öz konusu müellife göre ilgili â</w:t>
      </w:r>
      <w:r w:rsidR="0058469E">
        <w:t>yette yer alan (</w:t>
      </w:r>
      <w:r w:rsidRPr="007E400C">
        <w:rPr>
          <w:i/>
        </w:rPr>
        <w:t>idribuuhünne)</w:t>
      </w:r>
      <w:r w:rsidR="0058469E">
        <w:t xml:space="preserve"> ifadesi sadece dövmek anlamında değildir. Zira darb fiilinin anlamlarından biri d</w:t>
      </w:r>
      <w:r w:rsidR="0058469E" w:rsidRPr="007E400C">
        <w:rPr>
          <w:i/>
        </w:rPr>
        <w:t>e ’uzaklaştırmak’</w:t>
      </w:r>
      <w:r w:rsidR="0058469E">
        <w:t xml:space="preserve"> demektir. Buna göre ilgili kelime âyetteki formu itibariyle onları evden uzaklaştırın veya bulundukları yerin dışına çıkmaya mecbur bırakın anlamına gelir.</w:t>
      </w:r>
      <w:r w:rsidR="0058469E">
        <w:rPr>
          <w:vertAlign w:val="superscript"/>
        </w:rPr>
        <w:footnoteReference w:id="192"/>
      </w:r>
    </w:p>
    <w:p w:rsidR="007E400C" w:rsidRDefault="0058469E" w:rsidP="00AA3CE7">
      <w:r>
        <w:t xml:space="preserve">Her iki görüşü ifade ettikten sonra komisyon da kendi görüşlerini ikinci görüşe yakın bir tarzla ifade etmişler. </w:t>
      </w:r>
    </w:p>
    <w:p w:rsidR="007E400C" w:rsidRPr="00170F64" w:rsidRDefault="007E400C" w:rsidP="00AB00A3">
      <w:pPr>
        <w:rPr>
          <w:color w:val="000000" w:themeColor="text1"/>
        </w:rPr>
      </w:pPr>
      <w:r>
        <w:t>Komisyon, bu</w:t>
      </w:r>
      <w:r w:rsidR="0058469E">
        <w:t xml:space="preserve"> âyette kadının </w:t>
      </w:r>
      <w:r>
        <w:t>ödevlerini yerine getirmemesi durumunda</w:t>
      </w:r>
      <w:r w:rsidR="0058469E">
        <w:t xml:space="preserve"> bir ıslah </w:t>
      </w:r>
      <w:r>
        <w:t xml:space="preserve">yöntemi </w:t>
      </w:r>
      <w:r w:rsidR="0058469E">
        <w:t xml:space="preserve">olarak başvurulabilecek </w:t>
      </w:r>
      <w:r>
        <w:t>bir alternatif olduğunu tarihi gelenek içinde tecrübe ile sabit old</w:t>
      </w:r>
      <w:r w:rsidR="00F411A8">
        <w:t>u</w:t>
      </w:r>
      <w:r>
        <w:t>ğunu söylemektedir</w:t>
      </w:r>
      <w:r w:rsidR="0058469E">
        <w:t>. Özellikle</w:t>
      </w:r>
      <w:r w:rsidR="00AB00A3">
        <w:t xml:space="preserve"> “kocanın eşini dövmesi”</w:t>
      </w:r>
      <w:r w:rsidR="0058469E">
        <w:t xml:space="preserve"> </w:t>
      </w:r>
      <w:r>
        <w:t>kadın ve erkeğin yetiştiği ve içinde olduğu çevreyi de gözeterek yorumlanması gere</w:t>
      </w:r>
      <w:r w:rsidR="00AB00A3">
        <w:t xml:space="preserve">kir. Bu uygulama </w:t>
      </w:r>
      <w:r w:rsidR="00CA2B5E">
        <w:t>Hz.</w:t>
      </w:r>
      <w:r w:rsidR="00AB00A3">
        <w:t xml:space="preserve"> Peygamberin yavaş yavaş içinde bulunduğu toplumu belli bir kültür seviyesine </w:t>
      </w:r>
      <w:r w:rsidR="00AB00A3" w:rsidRPr="00170F64">
        <w:rPr>
          <w:color w:val="000000" w:themeColor="text1"/>
        </w:rPr>
        <w:t>çıkartmış, ıslah etmiş; insanın ve özellikle kadınların dövülemeyeceğini açıkça ortaya koymuş</w:t>
      </w:r>
      <w:r w:rsidR="0058469E" w:rsidRPr="00170F64">
        <w:rPr>
          <w:color w:val="000000" w:themeColor="text1"/>
        </w:rPr>
        <w:t xml:space="preserve">, “iyi bir </w:t>
      </w:r>
      <w:r w:rsidR="00AB00A3" w:rsidRPr="00170F64">
        <w:rPr>
          <w:color w:val="000000" w:themeColor="text1"/>
        </w:rPr>
        <w:t>erkeğin eşini</w:t>
      </w:r>
      <w:r w:rsidR="00BA5089">
        <w:rPr>
          <w:color w:val="000000" w:themeColor="text1"/>
        </w:rPr>
        <w:t xml:space="preserve"> dövemeyeceği</w:t>
      </w:r>
      <w:r w:rsidR="00AB00A3" w:rsidRPr="00170F64">
        <w:rPr>
          <w:color w:val="000000" w:themeColor="text1"/>
        </w:rPr>
        <w:t>ni net bir şekilde söylemiştir</w:t>
      </w:r>
      <w:r w:rsidR="0058469E" w:rsidRPr="00170F64">
        <w:rPr>
          <w:color w:val="000000" w:themeColor="text1"/>
        </w:rPr>
        <w:t>.</w:t>
      </w:r>
      <w:r w:rsidR="00AB00A3" w:rsidRPr="00170F64">
        <w:rPr>
          <w:color w:val="000000" w:themeColor="text1"/>
        </w:rPr>
        <w:t xml:space="preserve"> Burada Allah </w:t>
      </w:r>
      <w:r w:rsidR="00AB00A3" w:rsidRPr="00170F64">
        <w:rPr>
          <w:color w:val="000000" w:themeColor="text1"/>
        </w:rPr>
        <w:lastRenderedPageBreak/>
        <w:t xml:space="preserve">elçisinin uygulması </w:t>
      </w:r>
      <w:r w:rsidR="00C03009">
        <w:rPr>
          <w:color w:val="000000" w:themeColor="text1"/>
        </w:rPr>
        <w:t>âyet</w:t>
      </w:r>
      <w:r w:rsidR="00AB00A3" w:rsidRPr="00170F64">
        <w:rPr>
          <w:color w:val="000000" w:themeColor="text1"/>
        </w:rPr>
        <w:t>i neshetmemekle birlikte, onun yerel ve kültürel bir bağlamının olduğunun altını çizmiştir</w:t>
      </w:r>
      <w:r w:rsidR="0058469E" w:rsidRPr="00170F64">
        <w:rPr>
          <w:color w:val="000000" w:themeColor="text1"/>
        </w:rPr>
        <w:t>.</w:t>
      </w:r>
      <w:r w:rsidR="0058469E" w:rsidRPr="00170F64">
        <w:rPr>
          <w:color w:val="000000" w:themeColor="text1"/>
          <w:vertAlign w:val="superscript"/>
        </w:rPr>
        <w:footnoteReference w:id="193"/>
      </w:r>
      <w:r w:rsidR="0058469E" w:rsidRPr="00170F64">
        <w:rPr>
          <w:color w:val="000000" w:themeColor="text1"/>
        </w:rPr>
        <w:t xml:space="preserve"> </w:t>
      </w:r>
    </w:p>
    <w:p w:rsidR="0058469E" w:rsidRPr="00170F64" w:rsidRDefault="0058469E" w:rsidP="00BA5089">
      <w:pPr>
        <w:rPr>
          <w:color w:val="000000" w:themeColor="text1"/>
        </w:rPr>
      </w:pPr>
      <w:r w:rsidRPr="00170F64">
        <w:rPr>
          <w:color w:val="000000" w:themeColor="text1"/>
        </w:rPr>
        <w:t xml:space="preserve">Burada Komisyon </w:t>
      </w:r>
      <w:r w:rsidR="00C03009">
        <w:rPr>
          <w:color w:val="000000" w:themeColor="text1"/>
        </w:rPr>
        <w:t>âyet</w:t>
      </w:r>
      <w:r w:rsidRPr="00170F64">
        <w:rPr>
          <w:color w:val="000000" w:themeColor="text1"/>
        </w:rPr>
        <w:t>le hadisler arasında adeta bir uzlaştırma yoluna gitmiş</w:t>
      </w:r>
      <w:r w:rsidR="00BA5089">
        <w:rPr>
          <w:color w:val="000000" w:themeColor="text1"/>
        </w:rPr>
        <w:t>tir.</w:t>
      </w:r>
      <w:r w:rsidRPr="00170F64">
        <w:rPr>
          <w:color w:val="000000" w:themeColor="text1"/>
        </w:rPr>
        <w:t xml:space="preserve"> </w:t>
      </w:r>
      <w:r w:rsidR="00BA5089">
        <w:rPr>
          <w:color w:val="000000" w:themeColor="text1"/>
        </w:rPr>
        <w:t>K</w:t>
      </w:r>
      <w:r w:rsidRPr="00170F64">
        <w:rPr>
          <w:color w:val="000000" w:themeColor="text1"/>
        </w:rPr>
        <w:t xml:space="preserve">omisyonun üyelerinden Hayrettin Karaman </w:t>
      </w:r>
      <w:r w:rsidR="00C03009">
        <w:rPr>
          <w:color w:val="000000" w:themeColor="text1"/>
        </w:rPr>
        <w:t>âyet</w:t>
      </w:r>
      <w:r w:rsidRPr="00170F64">
        <w:rPr>
          <w:color w:val="000000" w:themeColor="text1"/>
        </w:rPr>
        <w:t>le ilgili şu açıklamayı yapıyor</w:t>
      </w:r>
      <w:r w:rsidR="00F411A8">
        <w:rPr>
          <w:color w:val="000000" w:themeColor="text1"/>
        </w:rPr>
        <w:t>: S</w:t>
      </w:r>
      <w:r w:rsidRPr="00170F64">
        <w:rPr>
          <w:color w:val="000000" w:themeColor="text1"/>
        </w:rPr>
        <w:t xml:space="preserve">öz konusu </w:t>
      </w:r>
      <w:r w:rsidR="00C03009">
        <w:rPr>
          <w:color w:val="000000" w:themeColor="text1"/>
        </w:rPr>
        <w:t>âyet</w:t>
      </w:r>
      <w:r w:rsidRPr="00170F64">
        <w:rPr>
          <w:color w:val="000000" w:themeColor="text1"/>
        </w:rPr>
        <w:t>,</w:t>
      </w:r>
      <w:r w:rsidR="00AB00A3" w:rsidRPr="00170F64">
        <w:rPr>
          <w:color w:val="000000" w:themeColor="text1"/>
        </w:rPr>
        <w:t xml:space="preserve"> dövme eyleminin son derece doğal ve yaygın olduğu bir çevreyi ilk hitap olarak </w:t>
      </w:r>
      <w:r w:rsidR="00F7533B" w:rsidRPr="00170F64">
        <w:rPr>
          <w:color w:val="000000" w:themeColor="text1"/>
        </w:rPr>
        <w:t>Kur’an muhatap</w:t>
      </w:r>
      <w:r w:rsidR="00AB00A3" w:rsidRPr="00170F64">
        <w:rPr>
          <w:color w:val="000000" w:themeColor="text1"/>
        </w:rPr>
        <w:t xml:space="preserve"> aldığından, orada var olan uygulamayı yok saymamış, ilk aşamada onu en aza indirmeyi hedeflemiştir. </w:t>
      </w:r>
      <w:r w:rsidRPr="00170F64">
        <w:rPr>
          <w:color w:val="000000" w:themeColor="text1"/>
        </w:rPr>
        <w:t>Geçiçi bir süre müsa</w:t>
      </w:r>
      <w:r w:rsidR="00BD082D">
        <w:rPr>
          <w:color w:val="000000" w:themeColor="text1"/>
        </w:rPr>
        <w:t>ade ettikten sonra da muhtemelen</w:t>
      </w:r>
      <w:r w:rsidRPr="00170F64">
        <w:rPr>
          <w:color w:val="000000" w:themeColor="text1"/>
        </w:rPr>
        <w:t>, Kur’ân’ın nihai hedefi uygulamayı tamamen ortadan kaldırmaktır</w:t>
      </w:r>
      <w:r w:rsidRPr="00170F64">
        <w:rPr>
          <w:color w:val="000000" w:themeColor="text1"/>
          <w:vertAlign w:val="superscript"/>
        </w:rPr>
        <w:footnoteReference w:id="194"/>
      </w:r>
      <w:r w:rsidRPr="00170F64">
        <w:rPr>
          <w:color w:val="000000" w:themeColor="text1"/>
        </w:rPr>
        <w:t xml:space="preserve">  diye ifade etmektedir. </w:t>
      </w:r>
    </w:p>
    <w:p w:rsidR="00594BED" w:rsidRDefault="0058469E" w:rsidP="00065699">
      <w:pPr>
        <w:rPr>
          <w:color w:val="000000" w:themeColor="text1"/>
        </w:rPr>
      </w:pPr>
      <w:r w:rsidRPr="00170F64">
        <w:rPr>
          <w:color w:val="000000" w:themeColor="text1"/>
        </w:rPr>
        <w:t>Tüm bu ifade edilen görüşlerden sonra isabetli olan birinci görüştür zira darbın nasıl olacağı h</w:t>
      </w:r>
      <w:r w:rsidR="00390B52">
        <w:rPr>
          <w:color w:val="000000" w:themeColor="text1"/>
        </w:rPr>
        <w:t xml:space="preserve">ususu ile ilgili âyetin </w:t>
      </w:r>
      <w:r w:rsidR="00FE34C7">
        <w:rPr>
          <w:color w:val="000000" w:themeColor="text1"/>
        </w:rPr>
        <w:t xml:space="preserve">yorumunda </w:t>
      </w:r>
      <w:r w:rsidR="00FE34C7" w:rsidRPr="00170F64">
        <w:rPr>
          <w:color w:val="000000" w:themeColor="text1"/>
        </w:rPr>
        <w:t>gayri</w:t>
      </w:r>
      <w:r w:rsidRPr="00170F64">
        <w:rPr>
          <w:color w:val="000000" w:themeColor="text1"/>
        </w:rPr>
        <w:t xml:space="preserve"> müberrih kaydı ile ifade edilmiştir. Nitekim Bu âyetin tefsiri </w:t>
      </w:r>
      <w:r w:rsidR="00F42025">
        <w:rPr>
          <w:color w:val="000000" w:themeColor="text1"/>
        </w:rPr>
        <w:t xml:space="preserve">hakkında </w:t>
      </w:r>
      <w:r w:rsidRPr="00170F64">
        <w:rPr>
          <w:color w:val="000000" w:themeColor="text1"/>
        </w:rPr>
        <w:t>Said bin Cübeyr (ra)'in görüşüne benzer bir riv</w:t>
      </w:r>
      <w:r w:rsidR="00C03009">
        <w:rPr>
          <w:color w:val="000000" w:themeColor="text1"/>
        </w:rPr>
        <w:t>âyet</w:t>
      </w:r>
      <w:r w:rsidRPr="00170F64">
        <w:rPr>
          <w:color w:val="000000" w:themeColor="text1"/>
        </w:rPr>
        <w:t xml:space="preserve"> de </w:t>
      </w:r>
      <w:r w:rsidR="00CA2B5E">
        <w:rPr>
          <w:color w:val="000000" w:themeColor="text1"/>
        </w:rPr>
        <w:t>Hz.</w:t>
      </w:r>
      <w:r w:rsidR="00BE2BF3">
        <w:rPr>
          <w:color w:val="000000" w:themeColor="text1"/>
        </w:rPr>
        <w:t xml:space="preserve"> Ali'den nakledilmiştir</w:t>
      </w:r>
      <w:r w:rsidRPr="00170F64">
        <w:rPr>
          <w:color w:val="000000" w:themeColor="text1"/>
        </w:rPr>
        <w:t>. O da, Serkeşlik emare</w:t>
      </w:r>
      <w:r w:rsidR="00065699">
        <w:rPr>
          <w:color w:val="000000" w:themeColor="text1"/>
        </w:rPr>
        <w:t>leri görülen kadına kocası</w:t>
      </w:r>
      <w:r w:rsidRPr="00170F64">
        <w:rPr>
          <w:color w:val="000000" w:themeColor="text1"/>
        </w:rPr>
        <w:t xml:space="preserve"> nasihatte bulunur. Eğer düzelirse başka bir şey yapmaz. </w:t>
      </w:r>
      <w:r w:rsidR="00065699">
        <w:rPr>
          <w:color w:val="000000" w:themeColor="text1"/>
        </w:rPr>
        <w:t xml:space="preserve">Şayet düzelme görülmezse </w:t>
      </w:r>
      <w:r w:rsidRPr="00170F64">
        <w:rPr>
          <w:color w:val="000000" w:themeColor="text1"/>
        </w:rPr>
        <w:t>yatağını terk eder. Yine düzelmezse hafifçe döver,</w:t>
      </w:r>
      <w:r w:rsidRPr="00170F64">
        <w:rPr>
          <w:color w:val="000000" w:themeColor="text1"/>
          <w:vertAlign w:val="superscript"/>
        </w:rPr>
        <w:footnoteReference w:id="195"/>
      </w:r>
      <w:r w:rsidRPr="00170F64">
        <w:rPr>
          <w:color w:val="000000" w:themeColor="text1"/>
        </w:rPr>
        <w:t xml:space="preserve"> der.</w:t>
      </w:r>
    </w:p>
    <w:p w:rsidR="0058469E" w:rsidRPr="00170F64" w:rsidRDefault="0058469E" w:rsidP="007D54A1">
      <w:pPr>
        <w:rPr>
          <w:color w:val="000000" w:themeColor="text1"/>
        </w:rPr>
      </w:pPr>
      <w:r w:rsidRPr="00170F64">
        <w:rPr>
          <w:color w:val="000000" w:themeColor="text1"/>
        </w:rPr>
        <w:t xml:space="preserve"> Dil açısından </w:t>
      </w:r>
      <w:r w:rsidR="00C03009">
        <w:rPr>
          <w:color w:val="000000" w:themeColor="text1"/>
        </w:rPr>
        <w:t>âyet</w:t>
      </w:r>
      <w:r w:rsidRPr="00170F64">
        <w:rPr>
          <w:color w:val="000000" w:themeColor="text1"/>
        </w:rPr>
        <w:t>teki (</w:t>
      </w:r>
      <w:r w:rsidRPr="00170F64">
        <w:rPr>
          <w:i/>
          <w:color w:val="000000" w:themeColor="text1"/>
          <w:rtl/>
        </w:rPr>
        <w:t>وَاضْرِبُوهُن</w:t>
      </w:r>
      <w:r w:rsidRPr="00170F64">
        <w:rPr>
          <w:color w:val="000000" w:themeColor="text1"/>
        </w:rPr>
        <w:t>) ifadesini ele aldığımızda buradaki emir vücûb anlamında değil te’dîb anlamındadır</w:t>
      </w:r>
      <w:r w:rsidR="00BF45B7">
        <w:rPr>
          <w:color w:val="000000" w:themeColor="text1"/>
        </w:rPr>
        <w:t>.</w:t>
      </w:r>
      <w:r w:rsidR="00EC63BF">
        <w:rPr>
          <w:rStyle w:val="DipnotBavurusu"/>
          <w:color w:val="000000" w:themeColor="text1"/>
        </w:rPr>
        <w:footnoteReference w:id="196"/>
      </w:r>
      <w:r w:rsidRPr="00170F64">
        <w:rPr>
          <w:color w:val="000000" w:themeColor="text1"/>
        </w:rPr>
        <w:t xml:space="preserve"> </w:t>
      </w:r>
      <w:r w:rsidR="00BF45B7">
        <w:rPr>
          <w:color w:val="000000" w:themeColor="text1"/>
        </w:rPr>
        <w:t xml:space="preserve"> H</w:t>
      </w:r>
      <w:r w:rsidRPr="00170F64">
        <w:rPr>
          <w:color w:val="000000" w:themeColor="text1"/>
        </w:rPr>
        <w:t>ülasa kelimeyi farklı anlamlara hamletmek yersizdir.</w:t>
      </w:r>
      <w:r w:rsidR="00D96701">
        <w:rPr>
          <w:color w:val="000000" w:themeColor="text1"/>
        </w:rPr>
        <w:t xml:space="preserve"> Kadını</w:t>
      </w:r>
      <w:r w:rsidR="00A9748B">
        <w:rPr>
          <w:color w:val="000000" w:themeColor="text1"/>
        </w:rPr>
        <w:t>n</w:t>
      </w:r>
      <w:r w:rsidR="00D96701">
        <w:rPr>
          <w:color w:val="000000" w:themeColor="text1"/>
        </w:rPr>
        <w:t xml:space="preserve"> dövülmesi m</w:t>
      </w:r>
      <w:r w:rsidR="006247EB">
        <w:rPr>
          <w:color w:val="000000" w:themeColor="text1"/>
        </w:rPr>
        <w:t>eselesi sürekli gündemde tutulmuş</w:t>
      </w:r>
      <w:r w:rsidR="00D96701">
        <w:rPr>
          <w:color w:val="000000" w:themeColor="text1"/>
        </w:rPr>
        <w:t xml:space="preserve"> ve </w:t>
      </w:r>
      <w:r w:rsidR="005C0B8D">
        <w:rPr>
          <w:color w:val="000000" w:themeColor="text1"/>
        </w:rPr>
        <w:t>İslâm</w:t>
      </w:r>
      <w:r w:rsidR="00D96701">
        <w:rPr>
          <w:color w:val="000000" w:themeColor="text1"/>
        </w:rPr>
        <w:t>a saldır</w:t>
      </w:r>
      <w:r w:rsidR="006247EB">
        <w:rPr>
          <w:color w:val="000000" w:themeColor="text1"/>
        </w:rPr>
        <w:t xml:space="preserve">ma aracı olarak kullanılmıştır. Baskılar karşısında meseleyi yumuşatmak için tarihselci yorumlar </w:t>
      </w:r>
      <w:r w:rsidR="00A9748B">
        <w:rPr>
          <w:color w:val="000000" w:themeColor="text1"/>
        </w:rPr>
        <w:t xml:space="preserve">revaç bulmuş ancak bu tür yorumlar Kur’an’ın ruhuyla çelişen </w:t>
      </w:r>
      <w:r w:rsidR="00661A64">
        <w:rPr>
          <w:color w:val="000000" w:themeColor="text1"/>
        </w:rPr>
        <w:t>ve kelami açıdan birçok problem doğurmuştur. Arap dilinde emrin tedib anlamında anlaşılması son derece manidardır buradan hareketle kocanın kadın üzerinde onu terbiye etme hakkının olduğunu anlıyoruz.</w:t>
      </w:r>
      <w:r w:rsidR="00A9748B">
        <w:rPr>
          <w:color w:val="000000" w:themeColor="text1"/>
        </w:rPr>
        <w:t xml:space="preserve"> </w:t>
      </w:r>
      <w:r w:rsidRPr="00170F64">
        <w:rPr>
          <w:color w:val="000000" w:themeColor="text1"/>
        </w:rPr>
        <w:t>Yine</w:t>
      </w:r>
      <w:r w:rsidRPr="00170F64">
        <w:rPr>
          <w:i/>
          <w:color w:val="000000" w:themeColor="text1"/>
        </w:rPr>
        <w:t xml:space="preserve"> </w:t>
      </w:r>
      <w:r w:rsidR="00DB7F1B">
        <w:rPr>
          <w:color w:val="000000" w:themeColor="text1"/>
        </w:rPr>
        <w:t>düzelme</w:t>
      </w:r>
      <w:r w:rsidRPr="00170F64">
        <w:rPr>
          <w:color w:val="000000" w:themeColor="text1"/>
        </w:rPr>
        <w:t xml:space="preserve"> olmaz</w:t>
      </w:r>
      <w:r w:rsidR="007D54A1">
        <w:rPr>
          <w:color w:val="000000" w:themeColor="text1"/>
        </w:rPr>
        <w:t xml:space="preserve">sa biri kadının, diğeri erkek tarafından </w:t>
      </w:r>
      <w:r w:rsidRPr="00170F64">
        <w:rPr>
          <w:color w:val="000000" w:themeColor="text1"/>
        </w:rPr>
        <w:t xml:space="preserve">olmak üzere kendilerine birer hakem gönderilir. </w:t>
      </w:r>
    </w:p>
    <w:p w:rsidR="0058469E" w:rsidRPr="00170F64" w:rsidRDefault="0058469E" w:rsidP="00AB00A3">
      <w:pPr>
        <w:rPr>
          <w:i/>
          <w:color w:val="000000" w:themeColor="text1"/>
        </w:rPr>
      </w:pPr>
      <w:r w:rsidRPr="00170F64">
        <w:rPr>
          <w:color w:val="000000" w:themeColor="text1"/>
        </w:rPr>
        <w:t>“</w:t>
      </w:r>
      <w:r w:rsidRPr="00170F64">
        <w:rPr>
          <w:i/>
          <w:color w:val="000000" w:themeColor="text1"/>
        </w:rPr>
        <w:t>Eğe</w:t>
      </w:r>
      <w:r w:rsidR="00AB00A3" w:rsidRPr="00170F64">
        <w:rPr>
          <w:i/>
          <w:color w:val="000000" w:themeColor="text1"/>
        </w:rPr>
        <w:t xml:space="preserve">r bir geçimsliklerinden dolayı eşlerin ayrılmasından korkarsanız, iki tarafın da </w:t>
      </w:r>
      <w:r w:rsidR="00AD12CB">
        <w:rPr>
          <w:i/>
          <w:color w:val="000000" w:themeColor="text1"/>
        </w:rPr>
        <w:t>Âile</w:t>
      </w:r>
      <w:r w:rsidR="00AB00A3" w:rsidRPr="00170F64">
        <w:rPr>
          <w:i/>
          <w:color w:val="000000" w:themeColor="text1"/>
        </w:rPr>
        <w:t xml:space="preserve">lerinden birer hakem tayin edin. Eğer o hakdemler düzeltmek isterlerse Allah </w:t>
      </w:r>
      <w:r w:rsidR="00AB00A3" w:rsidRPr="00170F64">
        <w:rPr>
          <w:i/>
          <w:color w:val="000000" w:themeColor="text1"/>
        </w:rPr>
        <w:lastRenderedPageBreak/>
        <w:t xml:space="preserve">onların arasını düzeltir.  Allah her şeyi en iyi şekilde </w:t>
      </w:r>
      <w:r w:rsidR="00F7533B" w:rsidRPr="00170F64">
        <w:rPr>
          <w:i/>
          <w:color w:val="000000" w:themeColor="text1"/>
        </w:rPr>
        <w:t>bilen</w:t>
      </w:r>
      <w:r w:rsidR="00AB00A3" w:rsidRPr="00170F64">
        <w:rPr>
          <w:i/>
          <w:color w:val="000000" w:themeColor="text1"/>
        </w:rPr>
        <w:t xml:space="preserve"> ve her şeyden mutlak </w:t>
      </w:r>
      <w:r w:rsidR="0059413E">
        <w:rPr>
          <w:i/>
          <w:color w:val="000000" w:themeColor="text1"/>
        </w:rPr>
        <w:t>sûre</w:t>
      </w:r>
      <w:r w:rsidR="00AB00A3" w:rsidRPr="00170F64">
        <w:rPr>
          <w:i/>
          <w:color w:val="000000" w:themeColor="text1"/>
        </w:rPr>
        <w:t>tte haberi olandır.</w:t>
      </w:r>
      <w:r w:rsidRPr="00170F64">
        <w:rPr>
          <w:color w:val="000000" w:themeColor="text1"/>
        </w:rPr>
        <w:t>”</w:t>
      </w:r>
      <w:r w:rsidRPr="00170F64">
        <w:rPr>
          <w:color w:val="000000" w:themeColor="text1"/>
          <w:vertAlign w:val="superscript"/>
        </w:rPr>
        <w:footnoteReference w:id="197"/>
      </w:r>
      <w:r w:rsidRPr="00170F64">
        <w:rPr>
          <w:color w:val="000000" w:themeColor="text1"/>
        </w:rPr>
        <w:t xml:space="preserve"> </w:t>
      </w:r>
    </w:p>
    <w:p w:rsidR="00AB00A3" w:rsidRPr="00170F64" w:rsidRDefault="0058469E" w:rsidP="00AB00A3">
      <w:pPr>
        <w:rPr>
          <w:color w:val="000000" w:themeColor="text1"/>
        </w:rPr>
      </w:pPr>
      <w:r w:rsidRPr="00170F64">
        <w:rPr>
          <w:color w:val="000000" w:themeColor="text1"/>
        </w:rPr>
        <w:t xml:space="preserve"> Tek taraflı bir geçimsizlik olursa bu nüşuz idi bunun çözüm yolları ifade edildi ancak </w:t>
      </w:r>
      <w:r w:rsidR="000A7FDA">
        <w:rPr>
          <w:color w:val="000000" w:themeColor="text1"/>
        </w:rPr>
        <w:t>â</w:t>
      </w:r>
      <w:r w:rsidR="00AD12CB">
        <w:rPr>
          <w:color w:val="000000" w:themeColor="text1"/>
        </w:rPr>
        <w:t>ile</w:t>
      </w:r>
      <w:r w:rsidRPr="00170F64">
        <w:rPr>
          <w:color w:val="000000" w:themeColor="text1"/>
        </w:rPr>
        <w:t xml:space="preserve"> düzenini bozacak tavırlar her iki taraftan da görülürse ve </w:t>
      </w:r>
      <w:r w:rsidR="000A7FDA">
        <w:rPr>
          <w:color w:val="000000" w:themeColor="text1"/>
        </w:rPr>
        <w:t>â</w:t>
      </w:r>
      <w:r w:rsidR="00AD12CB">
        <w:rPr>
          <w:color w:val="000000" w:themeColor="text1"/>
        </w:rPr>
        <w:t>ile</w:t>
      </w:r>
      <w:r w:rsidRPr="00170F64">
        <w:rPr>
          <w:color w:val="000000" w:themeColor="text1"/>
        </w:rPr>
        <w:t xml:space="preserve"> hukuku ihlalleri sürüp devam ederse, buna şikak denir ve bu durumda hakem devreye girer. Hakem karı ile kocanın arasını ıslah etmeye çalışır. Hakem tayin etme yetkisi kurumun yetkisindedir ancak bu yetki tarafların hakem tayin etmesine engel değildir. Hakem hususunda müçtehitler arasında bir takım ihtilaflar ortaya çıkmıştır. </w:t>
      </w:r>
    </w:p>
    <w:p w:rsidR="00AB00A3" w:rsidRPr="00170F64" w:rsidRDefault="00AB00A3" w:rsidP="00AB00A3">
      <w:pPr>
        <w:rPr>
          <w:color w:val="000000" w:themeColor="text1"/>
        </w:rPr>
      </w:pPr>
      <w:r w:rsidRPr="00170F64">
        <w:rPr>
          <w:color w:val="000000" w:themeColor="text1"/>
        </w:rPr>
        <w:t>Mahkeme gibi bir kurumun</w:t>
      </w:r>
      <w:r w:rsidR="0058469E" w:rsidRPr="00170F64">
        <w:rPr>
          <w:color w:val="000000" w:themeColor="text1"/>
        </w:rPr>
        <w:t xml:space="preserve"> </w:t>
      </w:r>
      <w:r w:rsidRPr="00170F64">
        <w:rPr>
          <w:color w:val="000000" w:themeColor="text1"/>
        </w:rPr>
        <w:t>belirleyeceği</w:t>
      </w:r>
      <w:r w:rsidR="0058469E" w:rsidRPr="00170F64">
        <w:rPr>
          <w:color w:val="000000" w:themeColor="text1"/>
        </w:rPr>
        <w:t xml:space="preserve"> iki ha</w:t>
      </w:r>
      <w:r w:rsidRPr="00170F64">
        <w:rPr>
          <w:color w:val="000000" w:themeColor="text1"/>
        </w:rPr>
        <w:t xml:space="preserve">kemin kadın ve erkeğin taraflarından seçilmesi gerektiğini </w:t>
      </w:r>
      <w:r w:rsidR="00C03009">
        <w:rPr>
          <w:color w:val="000000" w:themeColor="text1"/>
        </w:rPr>
        <w:t>âyet</w:t>
      </w:r>
      <w:r w:rsidRPr="00170F64">
        <w:rPr>
          <w:color w:val="000000" w:themeColor="text1"/>
        </w:rPr>
        <w:t xml:space="preserve"> belirtmektedir. Erkek ve kadının yakını olmasının şart olup olmadığı </w:t>
      </w:r>
      <w:r w:rsidR="00003A79" w:rsidRPr="00170F64">
        <w:rPr>
          <w:color w:val="000000" w:themeColor="text1"/>
        </w:rPr>
        <w:t>âlimlerce</w:t>
      </w:r>
      <w:r w:rsidRPr="00170F64">
        <w:rPr>
          <w:color w:val="000000" w:themeColor="text1"/>
        </w:rPr>
        <w:t xml:space="preserve"> tartışılmıştır</w:t>
      </w:r>
      <w:r w:rsidR="007D6582">
        <w:rPr>
          <w:color w:val="000000" w:themeColor="text1"/>
        </w:rPr>
        <w:t xml:space="preserve">. Şâfiî, </w:t>
      </w:r>
      <w:r w:rsidR="0058469E" w:rsidRPr="00170F64">
        <w:rPr>
          <w:color w:val="000000" w:themeColor="text1"/>
        </w:rPr>
        <w:t>“</w:t>
      </w:r>
      <w:r w:rsidR="007D6582">
        <w:rPr>
          <w:color w:val="000000" w:themeColor="text1"/>
        </w:rPr>
        <w:t>b</w:t>
      </w:r>
      <w:r w:rsidRPr="00170F64">
        <w:rPr>
          <w:color w:val="000000" w:themeColor="text1"/>
        </w:rPr>
        <w:t>u bir tavsiyedir, şart değil,</w:t>
      </w:r>
      <w:r w:rsidR="0058469E" w:rsidRPr="00170F64">
        <w:rPr>
          <w:color w:val="000000" w:themeColor="text1"/>
        </w:rPr>
        <w:t xml:space="preserve"> müstehaptır”  diyenler </w:t>
      </w:r>
      <w:r w:rsidR="007D6582">
        <w:rPr>
          <w:color w:val="000000" w:themeColor="text1"/>
        </w:rPr>
        <w:t>olmakla birlikte “a</w:t>
      </w:r>
      <w:r w:rsidRPr="00170F64">
        <w:rPr>
          <w:color w:val="000000" w:themeColor="text1"/>
        </w:rPr>
        <w:t xml:space="preserve">krabalardan bu görevi yapabilecek ve buna uygun kişilerin mevcut olması </w:t>
      </w:r>
      <w:r w:rsidR="0061544D">
        <w:rPr>
          <w:color w:val="000000" w:themeColor="text1"/>
        </w:rPr>
        <w:t>durumdunda baş</w:t>
      </w:r>
      <w:r w:rsidRPr="00170F64">
        <w:rPr>
          <w:color w:val="000000" w:themeColor="text1"/>
        </w:rPr>
        <w:t>kalarının arabuluculuğuna müracaat etmek caiz olmaz</w:t>
      </w:r>
      <w:r w:rsidR="0058469E" w:rsidRPr="00170F64">
        <w:rPr>
          <w:color w:val="000000" w:themeColor="text1"/>
        </w:rPr>
        <w:t xml:space="preserve">” diyenler de </w:t>
      </w:r>
      <w:r w:rsidRPr="00170F64">
        <w:rPr>
          <w:color w:val="000000" w:themeColor="text1"/>
        </w:rPr>
        <w:t>vardı.</w:t>
      </w:r>
      <w:r w:rsidR="0058469E" w:rsidRPr="00170F64">
        <w:rPr>
          <w:color w:val="000000" w:themeColor="text1"/>
          <w:vertAlign w:val="superscript"/>
        </w:rPr>
        <w:footnoteReference w:id="198"/>
      </w:r>
    </w:p>
    <w:p w:rsidR="007A2EFC" w:rsidRPr="00170F64" w:rsidRDefault="0058469E" w:rsidP="007A2EFC">
      <w:pPr>
        <w:rPr>
          <w:color w:val="000000" w:themeColor="text1"/>
        </w:rPr>
      </w:pPr>
      <w:r w:rsidRPr="00170F64">
        <w:rPr>
          <w:color w:val="000000" w:themeColor="text1"/>
        </w:rPr>
        <w:t xml:space="preserve">Bir kısım müçtehitler hakemlerim yetkisinin aynen hâkim gibi olduğunu ifade etmişler bunun hikmeti </w:t>
      </w:r>
      <w:r w:rsidR="007D6582">
        <w:rPr>
          <w:color w:val="000000" w:themeColor="text1"/>
        </w:rPr>
        <w:t>â</w:t>
      </w:r>
      <w:r w:rsidR="00AD12CB">
        <w:rPr>
          <w:color w:val="000000" w:themeColor="text1"/>
        </w:rPr>
        <w:t>ile</w:t>
      </w:r>
      <w:r w:rsidRPr="00170F64">
        <w:rPr>
          <w:color w:val="000000" w:themeColor="text1"/>
        </w:rPr>
        <w:t xml:space="preserve"> içindeki sırların mahkemede ifşa edilmesidir. Ancak Ebû Hanife ve </w:t>
      </w:r>
      <w:r w:rsidR="007A2EFC" w:rsidRPr="00170F64">
        <w:rPr>
          <w:color w:val="000000" w:themeColor="text1"/>
        </w:rPr>
        <w:t>aynı düşüncede olan az bir grup</w:t>
      </w:r>
      <w:r w:rsidRPr="00170F64">
        <w:rPr>
          <w:color w:val="000000" w:themeColor="text1"/>
        </w:rPr>
        <w:t xml:space="preserve"> kimselere göre hakemin yetkisi vekilin yetkisi kadar olduğunu ifade etmişler zira hakemin görevi arayı bulup ıslah etmektir. Nitekim komisyon konuyu şu şekilde adeta özetliyor: Âyetin asıl muhatabı ümmet </w:t>
      </w:r>
      <w:r w:rsidR="007A2EFC" w:rsidRPr="00170F64">
        <w:rPr>
          <w:color w:val="000000" w:themeColor="text1"/>
        </w:rPr>
        <w:t xml:space="preserve">olması yönünden, </w:t>
      </w:r>
      <w:r w:rsidR="00036A9C">
        <w:rPr>
          <w:color w:val="000000" w:themeColor="text1"/>
        </w:rPr>
        <w:t>â</w:t>
      </w:r>
      <w:r w:rsidR="00AD12CB">
        <w:rPr>
          <w:color w:val="000000" w:themeColor="text1"/>
        </w:rPr>
        <w:t>ile</w:t>
      </w:r>
      <w:r w:rsidR="007A2EFC" w:rsidRPr="00170F64">
        <w:rPr>
          <w:color w:val="000000" w:themeColor="text1"/>
        </w:rPr>
        <w:t xml:space="preserve"> birlektiğinin bozulması toplumu ilgilendiren bir konu olması düşünürlürse, bu tür bir arabuluculuk görevini </w:t>
      </w:r>
      <w:r w:rsidR="00036A9C">
        <w:rPr>
          <w:color w:val="000000" w:themeColor="text1"/>
        </w:rPr>
        <w:t>â</w:t>
      </w:r>
      <w:r w:rsidR="00AD12CB">
        <w:rPr>
          <w:color w:val="000000" w:themeColor="text1"/>
        </w:rPr>
        <w:t>ile</w:t>
      </w:r>
      <w:r w:rsidR="007A2EFC" w:rsidRPr="00170F64">
        <w:rPr>
          <w:color w:val="000000" w:themeColor="text1"/>
        </w:rPr>
        <w:t xml:space="preserve"> meclisi </w:t>
      </w:r>
      <w:r w:rsidR="00003A79" w:rsidRPr="00170F64">
        <w:rPr>
          <w:color w:val="000000" w:themeColor="text1"/>
        </w:rPr>
        <w:t>ya da</w:t>
      </w:r>
      <w:r w:rsidR="007A2EFC" w:rsidRPr="00170F64">
        <w:rPr>
          <w:color w:val="000000" w:themeColor="text1"/>
        </w:rPr>
        <w:t xml:space="preserve"> toplum devreye girererek çözüme kavuşturabilir.</w:t>
      </w:r>
      <w:r w:rsidRPr="00170F64">
        <w:rPr>
          <w:color w:val="000000" w:themeColor="text1"/>
          <w:vertAlign w:val="superscript"/>
        </w:rPr>
        <w:footnoteReference w:id="199"/>
      </w:r>
    </w:p>
    <w:p w:rsidR="0058469E" w:rsidRDefault="0058469E" w:rsidP="007A2EFC">
      <w:pPr>
        <w:rPr>
          <w:color w:val="000000" w:themeColor="text1"/>
        </w:rPr>
      </w:pPr>
      <w:r w:rsidRPr="00170F64">
        <w:rPr>
          <w:color w:val="000000" w:themeColor="text1"/>
        </w:rPr>
        <w:t xml:space="preserve">Tarafların ıslah edilmesi </w:t>
      </w:r>
      <w:r w:rsidR="00036A9C">
        <w:rPr>
          <w:color w:val="000000" w:themeColor="text1"/>
        </w:rPr>
        <w:t>â</w:t>
      </w:r>
      <w:r w:rsidR="00AD12CB">
        <w:rPr>
          <w:color w:val="000000" w:themeColor="text1"/>
        </w:rPr>
        <w:t>ile</w:t>
      </w:r>
      <w:r w:rsidRPr="00170F64">
        <w:rPr>
          <w:color w:val="000000" w:themeColor="text1"/>
        </w:rPr>
        <w:t>nin yıkılmasının önüne geçilmesi açısından hakem tayin edip bu müesseseyi aktif kılmak pek önemlidir. Bu gün dahi modern hukukta arabulucuk müessesi vardır.</w:t>
      </w:r>
    </w:p>
    <w:p w:rsidR="000B51EB" w:rsidRPr="00170F64" w:rsidRDefault="000B51EB" w:rsidP="007A2EFC">
      <w:pPr>
        <w:rPr>
          <w:color w:val="000000" w:themeColor="text1"/>
        </w:rPr>
      </w:pPr>
    </w:p>
    <w:p w:rsidR="0058469E" w:rsidRPr="00170F64" w:rsidRDefault="0058469E" w:rsidP="00946AFB">
      <w:pPr>
        <w:pStyle w:val="Balk2"/>
      </w:pPr>
      <w:bookmarkStart w:id="114" w:name="_pkwqa1" w:colFirst="0" w:colLast="0"/>
      <w:bookmarkStart w:id="115" w:name="_Toc9468911"/>
      <w:bookmarkEnd w:id="114"/>
      <w:r w:rsidRPr="00170F64">
        <w:lastRenderedPageBreak/>
        <w:t>3.2. Lian (Lanetleşme)</w:t>
      </w:r>
      <w:bookmarkEnd w:id="115"/>
    </w:p>
    <w:p w:rsidR="007A2EFC" w:rsidRPr="00170F64" w:rsidRDefault="007A2EFC" w:rsidP="007A2EFC">
      <w:pPr>
        <w:rPr>
          <w:color w:val="000000" w:themeColor="text1"/>
        </w:rPr>
      </w:pPr>
      <w:r w:rsidRPr="00170F64">
        <w:rPr>
          <w:color w:val="000000" w:themeColor="text1"/>
        </w:rPr>
        <w:t xml:space="preserve">Kadın ve kocanın birbirlerine lanet okumaları, karşılıklı olarak lanet etmeleri anlamına gelir. </w:t>
      </w:r>
    </w:p>
    <w:p w:rsidR="007A2EFC" w:rsidRPr="00170F64" w:rsidRDefault="007A2EFC" w:rsidP="007A2EFC">
      <w:pPr>
        <w:rPr>
          <w:color w:val="000000" w:themeColor="text1"/>
        </w:rPr>
      </w:pPr>
      <w:r w:rsidRPr="00170F64">
        <w:rPr>
          <w:color w:val="000000" w:themeColor="text1"/>
        </w:rPr>
        <w:t xml:space="preserve">Sözlükte karşılıklı olarak lanetleşme demektir. Bir fıkıh terimi olarak ise bu kavram,  Erkeğin eşini zina ile itham etmesi ve bunun olduğuna dair dört şahit getiremezse, mahkeme huzurunda karı ve kocanın </w:t>
      </w:r>
      <w:r w:rsidR="00C03009">
        <w:rPr>
          <w:color w:val="000000" w:themeColor="text1"/>
        </w:rPr>
        <w:t>âyet</w:t>
      </w:r>
      <w:r w:rsidRPr="00170F64">
        <w:rPr>
          <w:color w:val="000000" w:themeColor="text1"/>
        </w:rPr>
        <w:t xml:space="preserve">te anlatıldığı şekliyle dörder defa kendileri lehine şahitlik edip, sonrasında yalan söylemeleri durumunda kendilerine lanet ve gazap ifade eden sözler kullanmalarıdır. </w:t>
      </w:r>
    </w:p>
    <w:p w:rsidR="007A2EFC" w:rsidRPr="00170F64" w:rsidRDefault="007A2EFC" w:rsidP="007A2EFC">
      <w:pPr>
        <w:rPr>
          <w:color w:val="000000" w:themeColor="text1"/>
        </w:rPr>
      </w:pPr>
      <w:r w:rsidRPr="00170F64">
        <w:rPr>
          <w:color w:val="000000" w:themeColor="text1"/>
        </w:rPr>
        <w:t>Koca söz konusu iddiasının doğru olduğunu</w:t>
      </w:r>
      <w:r w:rsidR="00917B6D">
        <w:rPr>
          <w:color w:val="000000" w:themeColor="text1"/>
        </w:rPr>
        <w:t>,</w:t>
      </w:r>
      <w:r w:rsidRPr="00170F64">
        <w:rPr>
          <w:color w:val="000000" w:themeColor="text1"/>
        </w:rPr>
        <w:t xml:space="preserve"> eğer bu konuda yalanı varsa Allah’ın lanetinin kendi üzerine olmasını söyler. Kadın ise, kocasının bu konuda yalan söylediğini ve eğer kocası doğru söylüyorsa Allah’ın gazabının kendi üzerine olmasına dair yemin eder. Karşılıklı yapılan bu şahitlikler ve yeminler karı ve kocanın aralarının </w:t>
      </w:r>
      <w:r w:rsidR="0019076B" w:rsidRPr="00170F64">
        <w:rPr>
          <w:color w:val="000000" w:themeColor="text1"/>
        </w:rPr>
        <w:t>hâkim</w:t>
      </w:r>
      <w:r w:rsidRPr="00170F64">
        <w:rPr>
          <w:color w:val="000000" w:themeColor="text1"/>
        </w:rPr>
        <w:t xml:space="preserve"> tarafından ayrılmasını gerektirir.</w:t>
      </w:r>
      <w:r w:rsidRPr="00170F64">
        <w:rPr>
          <w:color w:val="000000" w:themeColor="text1"/>
          <w:vertAlign w:val="superscript"/>
        </w:rPr>
        <w:footnoteReference w:id="200"/>
      </w:r>
      <w:r w:rsidRPr="00170F64">
        <w:rPr>
          <w:color w:val="000000" w:themeColor="text1"/>
        </w:rPr>
        <w:t xml:space="preserve"> </w:t>
      </w:r>
    </w:p>
    <w:p w:rsidR="0058469E" w:rsidRPr="00170F64" w:rsidRDefault="0058469E" w:rsidP="00AA3CE7">
      <w:pPr>
        <w:rPr>
          <w:color w:val="000000" w:themeColor="text1"/>
        </w:rPr>
      </w:pPr>
      <w:r w:rsidRPr="00170F64">
        <w:rPr>
          <w:color w:val="000000" w:themeColor="text1"/>
        </w:rPr>
        <w:t xml:space="preserve"> Liân’ın belli başlı şartları vardır; </w:t>
      </w:r>
    </w:p>
    <w:p w:rsidR="0058469E" w:rsidRPr="00170F64" w:rsidRDefault="00536AA9" w:rsidP="00536AA9">
      <w:pPr>
        <w:pStyle w:val="ListeParagraf"/>
        <w:numPr>
          <w:ilvl w:val="0"/>
          <w:numId w:val="19"/>
        </w:numPr>
        <w:ind w:left="0" w:firstLine="360"/>
        <w:rPr>
          <w:color w:val="000000" w:themeColor="text1"/>
        </w:rPr>
      </w:pPr>
      <w:r>
        <w:rPr>
          <w:color w:val="000000" w:themeColor="text1"/>
        </w:rPr>
        <w:t xml:space="preserve">Hali hazırda </w:t>
      </w:r>
      <w:r w:rsidR="0058469E" w:rsidRPr="00170F64">
        <w:rPr>
          <w:color w:val="000000" w:themeColor="text1"/>
        </w:rPr>
        <w:t xml:space="preserve">evliliğin devam etmesi gerekir. Eşlerin daha önce cinsel </w:t>
      </w:r>
      <w:r>
        <w:rPr>
          <w:color w:val="000000" w:themeColor="text1"/>
        </w:rPr>
        <w:t xml:space="preserve">ilişkide </w:t>
      </w:r>
      <w:r w:rsidR="0058469E" w:rsidRPr="00170F64">
        <w:rPr>
          <w:color w:val="000000" w:themeColor="text1"/>
        </w:rPr>
        <w:t xml:space="preserve">bulunmamaları durumu değiştirmez. </w:t>
      </w:r>
    </w:p>
    <w:p w:rsidR="0058469E" w:rsidRPr="00170F64" w:rsidRDefault="0058469E" w:rsidP="00776313">
      <w:pPr>
        <w:pStyle w:val="ListeParagraf"/>
        <w:numPr>
          <w:ilvl w:val="0"/>
          <w:numId w:val="19"/>
        </w:numPr>
        <w:rPr>
          <w:color w:val="000000" w:themeColor="text1"/>
        </w:rPr>
      </w:pPr>
      <w:r w:rsidRPr="00170F64">
        <w:rPr>
          <w:color w:val="000000" w:themeColor="text1"/>
        </w:rPr>
        <w:t xml:space="preserve">Nikâh akdinin sahih olması gerekir. </w:t>
      </w:r>
    </w:p>
    <w:p w:rsidR="0058469E" w:rsidRPr="00170F64" w:rsidRDefault="0058469E" w:rsidP="000B51EB">
      <w:pPr>
        <w:pStyle w:val="ListeParagraf"/>
        <w:numPr>
          <w:ilvl w:val="0"/>
          <w:numId w:val="19"/>
        </w:numPr>
        <w:ind w:left="0" w:firstLine="360"/>
        <w:rPr>
          <w:color w:val="000000" w:themeColor="text1"/>
        </w:rPr>
      </w:pPr>
      <w:r w:rsidRPr="00170F64">
        <w:rPr>
          <w:color w:val="000000" w:themeColor="text1"/>
        </w:rPr>
        <w:t>Kocanın şahitlik yapma ehliyetine sahip olması lazımdır. Bu şartlar Hanefi mezhebine göredir.</w:t>
      </w:r>
      <w:r w:rsidRPr="00170F64">
        <w:rPr>
          <w:color w:val="000000" w:themeColor="text1"/>
          <w:vertAlign w:val="superscript"/>
        </w:rPr>
        <w:footnoteReference w:id="201"/>
      </w:r>
    </w:p>
    <w:p w:rsidR="0058469E" w:rsidRPr="00170F64" w:rsidRDefault="0058469E" w:rsidP="00AA3CE7">
      <w:pPr>
        <w:rPr>
          <w:color w:val="000000" w:themeColor="text1"/>
        </w:rPr>
      </w:pPr>
      <w:r w:rsidRPr="00170F64">
        <w:rPr>
          <w:color w:val="000000" w:themeColor="text1"/>
        </w:rPr>
        <w:t xml:space="preserve"> Konu ile alakalı olarak </w:t>
      </w:r>
      <w:r w:rsidR="00041FF8">
        <w:rPr>
          <w:color w:val="000000" w:themeColor="text1"/>
        </w:rPr>
        <w:t>Yüce</w:t>
      </w:r>
      <w:r w:rsidR="00AA3CE7" w:rsidRPr="00170F64">
        <w:rPr>
          <w:color w:val="000000" w:themeColor="text1"/>
        </w:rPr>
        <w:t xml:space="preserve"> Allah</w:t>
      </w:r>
      <w:r w:rsidRPr="00170F64">
        <w:rPr>
          <w:color w:val="000000" w:themeColor="text1"/>
        </w:rPr>
        <w:t xml:space="preserve"> şöyle buyurmuştur: </w:t>
      </w:r>
    </w:p>
    <w:p w:rsidR="000A4D41" w:rsidRPr="00170F64" w:rsidRDefault="0058469E" w:rsidP="000A4D41">
      <w:pPr>
        <w:rPr>
          <w:color w:val="000000" w:themeColor="text1"/>
        </w:rPr>
      </w:pPr>
      <w:r w:rsidRPr="00170F64">
        <w:rPr>
          <w:color w:val="000000" w:themeColor="text1"/>
        </w:rPr>
        <w:t>Eşlerine zina suçlamasında bulunup da</w:t>
      </w:r>
      <w:r w:rsidR="000A4D41" w:rsidRPr="00170F64">
        <w:rPr>
          <w:color w:val="000000" w:themeColor="text1"/>
        </w:rPr>
        <w:t xml:space="preserve"> buna sadece kendileri şahit olanların yapmış oldukları şahitlikler</w:t>
      </w:r>
      <w:r w:rsidRPr="00170F64">
        <w:rPr>
          <w:color w:val="000000" w:themeColor="text1"/>
        </w:rPr>
        <w:t xml:space="preserve">, dört </w:t>
      </w:r>
      <w:r w:rsidR="000A4D41" w:rsidRPr="00170F64">
        <w:rPr>
          <w:color w:val="000000" w:themeColor="text1"/>
        </w:rPr>
        <w:t>kez olmak üzere,</w:t>
      </w:r>
      <w:r w:rsidRPr="00170F64">
        <w:rPr>
          <w:color w:val="000000" w:themeColor="text1"/>
        </w:rPr>
        <w:t xml:space="preserve"> doğru söylediğine Allah’</w:t>
      </w:r>
      <w:r w:rsidR="000A4D41" w:rsidRPr="00170F64">
        <w:rPr>
          <w:color w:val="000000" w:themeColor="text1"/>
        </w:rPr>
        <w:t xml:space="preserve">ı şahit tutması; </w:t>
      </w:r>
      <w:r w:rsidRPr="00170F64">
        <w:rPr>
          <w:color w:val="000000" w:themeColor="text1"/>
        </w:rPr>
        <w:t xml:space="preserve">beşinci </w:t>
      </w:r>
      <w:r w:rsidR="002C6E3E">
        <w:rPr>
          <w:color w:val="000000" w:themeColor="text1"/>
        </w:rPr>
        <w:t>de ise “</w:t>
      </w:r>
      <w:r w:rsidR="000A4D41" w:rsidRPr="00170F64">
        <w:rPr>
          <w:color w:val="000000" w:themeColor="text1"/>
        </w:rPr>
        <w:t xml:space="preserve">eğer bu iddiamda yalan söylüyorsam, </w:t>
      </w:r>
      <w:r w:rsidRPr="00170F64">
        <w:rPr>
          <w:color w:val="000000" w:themeColor="text1"/>
        </w:rPr>
        <w:t xml:space="preserve">Allah’ın </w:t>
      </w:r>
      <w:r w:rsidR="000A4D41" w:rsidRPr="00170F64">
        <w:rPr>
          <w:color w:val="000000" w:themeColor="text1"/>
        </w:rPr>
        <w:t>lneti üzerime olsun” diye ifadede bulunmasıdır.</w:t>
      </w:r>
    </w:p>
    <w:p w:rsidR="0058469E" w:rsidRPr="00170F64" w:rsidRDefault="0058469E" w:rsidP="000A4D41">
      <w:pPr>
        <w:rPr>
          <w:color w:val="000000" w:themeColor="text1"/>
        </w:rPr>
      </w:pPr>
      <w:r w:rsidRPr="00170F64">
        <w:rPr>
          <w:color w:val="000000" w:themeColor="text1"/>
        </w:rPr>
        <w:t xml:space="preserve"> </w:t>
      </w:r>
      <w:r w:rsidR="000A4D41" w:rsidRPr="00170F64">
        <w:rPr>
          <w:color w:val="000000" w:themeColor="text1"/>
        </w:rPr>
        <w:t xml:space="preserve">Kocası tarafından kendisine iftira atıldığını söyleyen kadının da aynı şekilde; </w:t>
      </w:r>
      <w:r w:rsidRPr="00170F64">
        <w:rPr>
          <w:color w:val="000000" w:themeColor="text1"/>
        </w:rPr>
        <w:t xml:space="preserve"> kocasının </w:t>
      </w:r>
      <w:r w:rsidR="000A4D41" w:rsidRPr="00170F64">
        <w:rPr>
          <w:color w:val="000000" w:themeColor="text1"/>
        </w:rPr>
        <w:t>kendisine iftira attığı ve yalan söylediğine dair Allah’ı şahit tutması ve</w:t>
      </w:r>
      <w:r w:rsidRPr="00170F64">
        <w:rPr>
          <w:color w:val="000000" w:themeColor="text1"/>
        </w:rPr>
        <w:t xml:space="preserve"> </w:t>
      </w:r>
      <w:r w:rsidRPr="00170F64">
        <w:rPr>
          <w:color w:val="000000" w:themeColor="text1"/>
        </w:rPr>
        <w:lastRenderedPageBreak/>
        <w:t xml:space="preserve">kendisini </w:t>
      </w:r>
      <w:r w:rsidR="000A4D41" w:rsidRPr="00170F64">
        <w:rPr>
          <w:color w:val="000000" w:themeColor="text1"/>
        </w:rPr>
        <w:t>zina cezası görmekten kurtaran beşinci ifadesi</w:t>
      </w:r>
      <w:r w:rsidRPr="00170F64">
        <w:rPr>
          <w:color w:val="000000" w:themeColor="text1"/>
        </w:rPr>
        <w:t xml:space="preserve"> "</w:t>
      </w:r>
      <w:r w:rsidRPr="00170F64">
        <w:rPr>
          <w:i/>
          <w:color w:val="000000" w:themeColor="text1"/>
        </w:rPr>
        <w:t xml:space="preserve">Eğer </w:t>
      </w:r>
      <w:r w:rsidR="000A4D41" w:rsidRPr="00170F64">
        <w:rPr>
          <w:i/>
          <w:color w:val="000000" w:themeColor="text1"/>
        </w:rPr>
        <w:t>erkek</w:t>
      </w:r>
      <w:r w:rsidRPr="00170F64">
        <w:rPr>
          <w:i/>
          <w:color w:val="000000" w:themeColor="text1"/>
        </w:rPr>
        <w:t xml:space="preserve"> doğru </w:t>
      </w:r>
      <w:r w:rsidR="000A4D41" w:rsidRPr="00170F64">
        <w:rPr>
          <w:i/>
          <w:color w:val="000000" w:themeColor="text1"/>
        </w:rPr>
        <w:t xml:space="preserve">söylüyorsa, </w:t>
      </w:r>
      <w:r w:rsidRPr="00170F64">
        <w:rPr>
          <w:i/>
          <w:color w:val="000000" w:themeColor="text1"/>
        </w:rPr>
        <w:t xml:space="preserve"> k</w:t>
      </w:r>
      <w:r w:rsidR="000A4D41" w:rsidRPr="00170F64">
        <w:rPr>
          <w:i/>
          <w:color w:val="000000" w:themeColor="text1"/>
        </w:rPr>
        <w:t xml:space="preserve">adının </w:t>
      </w:r>
      <w:r w:rsidRPr="00170F64">
        <w:rPr>
          <w:i/>
          <w:color w:val="000000" w:themeColor="text1"/>
        </w:rPr>
        <w:t xml:space="preserve">Allah’ın gazabına uğramayı </w:t>
      </w:r>
      <w:r w:rsidR="000A4D41" w:rsidRPr="00170F64">
        <w:rPr>
          <w:i/>
          <w:color w:val="000000" w:themeColor="text1"/>
        </w:rPr>
        <w:t>ifade etmesi”</w:t>
      </w:r>
      <w:r w:rsidRPr="00170F64">
        <w:rPr>
          <w:color w:val="000000" w:themeColor="text1"/>
        </w:rPr>
        <w:t xml:space="preserve"> </w:t>
      </w:r>
      <w:r w:rsidR="000A4D41" w:rsidRPr="00170F64">
        <w:rPr>
          <w:color w:val="000000" w:themeColor="text1"/>
        </w:rPr>
        <w:t>dir</w:t>
      </w:r>
      <w:r w:rsidRPr="00170F64">
        <w:rPr>
          <w:color w:val="000000" w:themeColor="text1"/>
        </w:rPr>
        <w:t>.</w:t>
      </w:r>
      <w:r w:rsidRPr="00170F64">
        <w:rPr>
          <w:color w:val="000000" w:themeColor="text1"/>
          <w:vertAlign w:val="superscript"/>
        </w:rPr>
        <w:footnoteReference w:id="202"/>
      </w:r>
      <w:r w:rsidRPr="00170F64">
        <w:rPr>
          <w:color w:val="000000" w:themeColor="text1"/>
        </w:rPr>
        <w:t xml:space="preserve"> </w:t>
      </w:r>
    </w:p>
    <w:p w:rsidR="0058469E" w:rsidRPr="00170F64" w:rsidRDefault="0058469E" w:rsidP="00AE4435">
      <w:pPr>
        <w:rPr>
          <w:color w:val="000000" w:themeColor="text1"/>
        </w:rPr>
      </w:pPr>
      <w:r w:rsidRPr="00170F64">
        <w:rPr>
          <w:color w:val="000000" w:themeColor="text1"/>
        </w:rPr>
        <w:t xml:space="preserve">Bu </w:t>
      </w:r>
      <w:r w:rsidR="00C03009">
        <w:rPr>
          <w:color w:val="000000" w:themeColor="text1"/>
        </w:rPr>
        <w:t>âyet</w:t>
      </w:r>
      <w:r w:rsidRPr="00170F64">
        <w:rPr>
          <w:color w:val="000000" w:themeColor="text1"/>
        </w:rPr>
        <w:t xml:space="preserve">in nüzul sebebi olarak Kur’ân yolunda şu olay zikredilmektedir: </w:t>
      </w:r>
      <w:r w:rsidR="00AE4435" w:rsidRPr="00170F64">
        <w:rPr>
          <w:color w:val="000000" w:themeColor="text1"/>
        </w:rPr>
        <w:t xml:space="preserve">Hilâl b. Ümeyye </w:t>
      </w:r>
      <w:r w:rsidR="006D0030">
        <w:rPr>
          <w:color w:val="000000" w:themeColor="text1"/>
        </w:rPr>
        <w:t>Hz.</w:t>
      </w:r>
      <w:r w:rsidR="00AE4435" w:rsidRPr="00170F64">
        <w:rPr>
          <w:color w:val="000000" w:themeColor="text1"/>
        </w:rPr>
        <w:t xml:space="preserve"> Peygamberin huzunra gelere</w:t>
      </w:r>
      <w:r w:rsidRPr="00170F64">
        <w:rPr>
          <w:color w:val="000000" w:themeColor="text1"/>
        </w:rPr>
        <w:t xml:space="preserve">k Şerîk </w:t>
      </w:r>
      <w:r w:rsidR="00AE4435" w:rsidRPr="00170F64">
        <w:rPr>
          <w:color w:val="000000" w:themeColor="text1"/>
        </w:rPr>
        <w:t>adında birisi</w:t>
      </w:r>
      <w:r w:rsidRPr="00170F64">
        <w:rPr>
          <w:color w:val="000000" w:themeColor="text1"/>
        </w:rPr>
        <w:t xml:space="preserve"> ile karısının zina ettiğini </w:t>
      </w:r>
      <w:r w:rsidR="00AE4435" w:rsidRPr="00170F64">
        <w:rPr>
          <w:color w:val="000000" w:themeColor="text1"/>
        </w:rPr>
        <w:t xml:space="preserve">söylemiş, </w:t>
      </w:r>
      <w:r w:rsidR="006D0030">
        <w:rPr>
          <w:color w:val="000000" w:themeColor="text1"/>
        </w:rPr>
        <w:t>Hz.</w:t>
      </w:r>
      <w:r w:rsidR="00AE4435" w:rsidRPr="00170F64">
        <w:rPr>
          <w:color w:val="000000" w:themeColor="text1"/>
        </w:rPr>
        <w:t xml:space="preserve"> Peygamber de</w:t>
      </w:r>
      <w:r w:rsidRPr="00170F64">
        <w:rPr>
          <w:color w:val="000000" w:themeColor="text1"/>
        </w:rPr>
        <w:t xml:space="preserve"> dört şahit </w:t>
      </w:r>
      <w:r w:rsidR="00AE4435" w:rsidRPr="00170F64">
        <w:rPr>
          <w:color w:val="000000" w:themeColor="text1"/>
        </w:rPr>
        <w:t xml:space="preserve">bulamazsa </w:t>
      </w:r>
      <w:r w:rsidRPr="00170F64">
        <w:rPr>
          <w:color w:val="000000" w:themeColor="text1"/>
        </w:rPr>
        <w:t xml:space="preserve">kendisine iftira cezası </w:t>
      </w:r>
      <w:r w:rsidR="00AE4435" w:rsidRPr="00170F64">
        <w:rPr>
          <w:color w:val="000000" w:themeColor="text1"/>
        </w:rPr>
        <w:t>uygulayacağını</w:t>
      </w:r>
      <w:r w:rsidRPr="00170F64">
        <w:rPr>
          <w:color w:val="000000" w:themeColor="text1"/>
        </w:rPr>
        <w:t xml:space="preserve"> </w:t>
      </w:r>
      <w:r w:rsidR="00AE4435" w:rsidRPr="00170F64">
        <w:rPr>
          <w:color w:val="000000" w:themeColor="text1"/>
        </w:rPr>
        <w:t>söylemişti. Bu durumda ise adam,</w:t>
      </w:r>
      <w:r w:rsidRPr="00170F64">
        <w:rPr>
          <w:color w:val="000000" w:themeColor="text1"/>
        </w:rPr>
        <w:t xml:space="preserve"> “Ey Allah’ın elçisi, </w:t>
      </w:r>
      <w:r w:rsidR="00AE4435" w:rsidRPr="00170F64">
        <w:rPr>
          <w:color w:val="000000" w:themeColor="text1"/>
        </w:rPr>
        <w:t>kişi hanımının</w:t>
      </w:r>
      <w:r w:rsidRPr="00170F64">
        <w:rPr>
          <w:color w:val="000000" w:themeColor="text1"/>
        </w:rPr>
        <w:t xml:space="preserve"> üzerinde bir erkek görürse </w:t>
      </w:r>
      <w:r w:rsidR="00AE4435" w:rsidRPr="00170F64">
        <w:rPr>
          <w:color w:val="000000" w:themeColor="text1"/>
        </w:rPr>
        <w:t>bunun şahidi de olur mu</w:t>
      </w:r>
      <w:r w:rsidRPr="00170F64">
        <w:rPr>
          <w:color w:val="000000" w:themeColor="text1"/>
        </w:rPr>
        <w:t xml:space="preserve">?” diye </w:t>
      </w:r>
      <w:r w:rsidR="00AE4435" w:rsidRPr="00170F64">
        <w:rPr>
          <w:color w:val="000000" w:themeColor="text1"/>
        </w:rPr>
        <w:t xml:space="preserve">söyleyince, </w:t>
      </w:r>
      <w:r w:rsidR="006D0030">
        <w:rPr>
          <w:color w:val="000000" w:themeColor="text1"/>
        </w:rPr>
        <w:t>Hz.</w:t>
      </w:r>
      <w:r w:rsidRPr="00170F64">
        <w:rPr>
          <w:color w:val="000000" w:themeColor="text1"/>
        </w:rPr>
        <w:t xml:space="preserve"> Peygamberimiz, “Ya dört şahit </w:t>
      </w:r>
      <w:r w:rsidR="00AE4435" w:rsidRPr="00170F64">
        <w:rPr>
          <w:color w:val="000000" w:themeColor="text1"/>
        </w:rPr>
        <w:t xml:space="preserve">getirmelisin </w:t>
      </w:r>
      <w:r w:rsidRPr="00170F64">
        <w:rPr>
          <w:color w:val="000000" w:themeColor="text1"/>
        </w:rPr>
        <w:t xml:space="preserve">veya </w:t>
      </w:r>
      <w:r w:rsidR="00AE4435" w:rsidRPr="00170F64">
        <w:rPr>
          <w:color w:val="000000" w:themeColor="text1"/>
        </w:rPr>
        <w:t xml:space="preserve">iftira atmış olacağından </w:t>
      </w:r>
      <w:r w:rsidRPr="00170F64">
        <w:rPr>
          <w:color w:val="000000" w:themeColor="text1"/>
        </w:rPr>
        <w:t xml:space="preserve">sırtına sopa” </w:t>
      </w:r>
      <w:r w:rsidR="00AE4435" w:rsidRPr="00170F64">
        <w:rPr>
          <w:color w:val="000000" w:themeColor="text1"/>
        </w:rPr>
        <w:t>şeklinde cevap vermiştir.</w:t>
      </w:r>
      <w:r w:rsidRPr="00170F64">
        <w:rPr>
          <w:color w:val="000000" w:themeColor="text1"/>
        </w:rPr>
        <w:t xml:space="preserve"> Hilâl doğru </w:t>
      </w:r>
      <w:r w:rsidR="00AE4435" w:rsidRPr="00170F64">
        <w:rPr>
          <w:color w:val="000000" w:themeColor="text1"/>
        </w:rPr>
        <w:t xml:space="preserve">olduğunu söyleyip, bu konuda kendi işini Allah’a havale etti. </w:t>
      </w:r>
      <w:r w:rsidRPr="00170F64">
        <w:rPr>
          <w:color w:val="000000" w:themeColor="text1"/>
        </w:rPr>
        <w:t xml:space="preserve"> O’nun vahiy ile </w:t>
      </w:r>
      <w:r w:rsidR="00AE4435" w:rsidRPr="00170F64">
        <w:rPr>
          <w:color w:val="000000" w:themeColor="text1"/>
        </w:rPr>
        <w:t>Allah tarafından destekleceği, durumuna dair Allah’ın bildirimini beklediğini ima etti. Bu olay üzerine bu</w:t>
      </w:r>
      <w:r w:rsidRPr="00170F64">
        <w:rPr>
          <w:color w:val="000000" w:themeColor="text1"/>
        </w:rPr>
        <w:t xml:space="preserve"> âyetler geldi</w:t>
      </w:r>
      <w:r w:rsidRPr="00170F64">
        <w:rPr>
          <w:color w:val="000000" w:themeColor="text1"/>
          <w:vertAlign w:val="superscript"/>
        </w:rPr>
        <w:footnoteReference w:id="203"/>
      </w:r>
    </w:p>
    <w:p w:rsidR="0064592B" w:rsidRPr="00170F64" w:rsidRDefault="0058469E" w:rsidP="0064592B">
      <w:pPr>
        <w:rPr>
          <w:color w:val="000000" w:themeColor="text1"/>
        </w:rPr>
      </w:pPr>
      <w:r w:rsidRPr="00170F64">
        <w:rPr>
          <w:color w:val="000000" w:themeColor="text1"/>
        </w:rPr>
        <w:t xml:space="preserve">Cahiliye döneminde </w:t>
      </w:r>
      <w:r w:rsidR="00AE4435" w:rsidRPr="00170F64">
        <w:rPr>
          <w:color w:val="000000" w:themeColor="text1"/>
        </w:rPr>
        <w:t>kişilerin kendi aralarında</w:t>
      </w:r>
      <w:r w:rsidRPr="00170F64">
        <w:rPr>
          <w:color w:val="000000" w:themeColor="text1"/>
        </w:rPr>
        <w:t xml:space="preserve"> zina ile suçlaması </w:t>
      </w:r>
      <w:r w:rsidR="00AE4435" w:rsidRPr="00170F64">
        <w:rPr>
          <w:color w:val="000000" w:themeColor="text1"/>
        </w:rPr>
        <w:t>son derece yaygınca olan bir şeydi</w:t>
      </w:r>
      <w:r w:rsidRPr="00170F64">
        <w:rPr>
          <w:color w:val="000000" w:themeColor="text1"/>
        </w:rPr>
        <w:t xml:space="preserve">. </w:t>
      </w:r>
      <w:r w:rsidR="00AE4435" w:rsidRPr="00170F64">
        <w:rPr>
          <w:color w:val="000000" w:themeColor="text1"/>
        </w:rPr>
        <w:t>Kadın ve erkek sadece bir tanışma amaçlı görüşme bile yapsalar</w:t>
      </w:r>
      <w:r w:rsidRPr="00170F64">
        <w:rPr>
          <w:color w:val="000000" w:themeColor="text1"/>
        </w:rPr>
        <w:t xml:space="preserve"> veya </w:t>
      </w:r>
      <w:r w:rsidR="00AE4435" w:rsidRPr="00170F64">
        <w:rPr>
          <w:color w:val="000000" w:themeColor="text1"/>
        </w:rPr>
        <w:t>aralarında bir konuşma bile geçse</w:t>
      </w:r>
      <w:r w:rsidRPr="00170F64">
        <w:rPr>
          <w:color w:val="000000" w:themeColor="text1"/>
        </w:rPr>
        <w:t xml:space="preserve">, </w:t>
      </w:r>
      <w:r w:rsidR="00AE4435" w:rsidRPr="00170F64">
        <w:rPr>
          <w:color w:val="000000" w:themeColor="text1"/>
        </w:rPr>
        <w:t xml:space="preserve">o toplum derhal onlara zina isnadında bulunurdu. </w:t>
      </w:r>
      <w:r w:rsidR="00AD12CB">
        <w:rPr>
          <w:color w:val="000000" w:themeColor="text1"/>
        </w:rPr>
        <w:t>Âile</w:t>
      </w:r>
      <w:r w:rsidR="00AE4435" w:rsidRPr="00170F64">
        <w:rPr>
          <w:color w:val="000000" w:themeColor="text1"/>
        </w:rPr>
        <w:t xml:space="preserve">ye ve onun korunmasına </w:t>
      </w:r>
      <w:r w:rsidR="005C0B8D">
        <w:rPr>
          <w:color w:val="000000" w:themeColor="text1"/>
        </w:rPr>
        <w:t>İslâm</w:t>
      </w:r>
      <w:r w:rsidR="00AE4435" w:rsidRPr="00170F64">
        <w:rPr>
          <w:color w:val="000000" w:themeColor="text1"/>
        </w:rPr>
        <w:t xml:space="preserve"> çok önem vermiştir. </w:t>
      </w:r>
      <w:r w:rsidRPr="00170F64">
        <w:rPr>
          <w:color w:val="000000" w:themeColor="text1"/>
        </w:rPr>
        <w:t xml:space="preserve"> </w:t>
      </w:r>
      <w:r w:rsidR="00AE4435" w:rsidRPr="00170F64">
        <w:rPr>
          <w:color w:val="000000" w:themeColor="text1"/>
        </w:rPr>
        <w:t>Bu yüzdendir ki</w:t>
      </w:r>
      <w:r w:rsidRPr="00170F64">
        <w:rPr>
          <w:color w:val="000000" w:themeColor="text1"/>
        </w:rPr>
        <w:t xml:space="preserve">, </w:t>
      </w:r>
      <w:r w:rsidR="00AE4435" w:rsidRPr="00170F64">
        <w:rPr>
          <w:color w:val="000000" w:themeColor="text1"/>
        </w:rPr>
        <w:t>kısas cezası için iki şahidin buna tanıklık etmesini öngörürken; zina</w:t>
      </w:r>
      <w:r w:rsidRPr="00170F64">
        <w:rPr>
          <w:color w:val="000000" w:themeColor="text1"/>
        </w:rPr>
        <w:t xml:space="preserve"> suçunun </w:t>
      </w:r>
      <w:r w:rsidR="00AE4435" w:rsidRPr="00170F64">
        <w:rPr>
          <w:color w:val="000000" w:themeColor="text1"/>
        </w:rPr>
        <w:t>kanıtlanması amacıyla</w:t>
      </w:r>
      <w:r w:rsidRPr="00170F64">
        <w:rPr>
          <w:color w:val="000000" w:themeColor="text1"/>
        </w:rPr>
        <w:t xml:space="preserve"> dört şahit </w:t>
      </w:r>
      <w:r w:rsidR="00AE4435" w:rsidRPr="00170F64">
        <w:rPr>
          <w:color w:val="000000" w:themeColor="text1"/>
        </w:rPr>
        <w:t>i</w:t>
      </w:r>
      <w:r w:rsidR="0061544D">
        <w:rPr>
          <w:color w:val="000000" w:themeColor="text1"/>
        </w:rPr>
        <w:t>s</w:t>
      </w:r>
      <w:r w:rsidR="00AE4435" w:rsidRPr="00170F64">
        <w:rPr>
          <w:color w:val="000000" w:themeColor="text1"/>
        </w:rPr>
        <w:t>temiştir</w:t>
      </w:r>
      <w:r w:rsidRPr="00170F64">
        <w:rPr>
          <w:color w:val="000000" w:themeColor="text1"/>
        </w:rPr>
        <w:t xml:space="preserve">. Yine bu hassasiyetinden dolayı </w:t>
      </w:r>
      <w:r w:rsidR="005C0B8D">
        <w:rPr>
          <w:color w:val="000000" w:themeColor="text1"/>
        </w:rPr>
        <w:t>İslâm</w:t>
      </w:r>
      <w:r w:rsidRPr="00170F64">
        <w:rPr>
          <w:color w:val="000000" w:themeColor="text1"/>
        </w:rPr>
        <w:t>, eşlerden birine zina suçlamasını kazif cezasıyla cezalandırırken, evli eşler arasında ortaya çıkan zina suçlamasını ‘lian’ veya ‘mülâ’ane’ adı verilen bir yöntemle çözüme kavuşturmuştur.</w:t>
      </w:r>
      <w:r w:rsidRPr="00170F64">
        <w:rPr>
          <w:color w:val="000000" w:themeColor="text1"/>
          <w:vertAlign w:val="superscript"/>
        </w:rPr>
        <w:footnoteReference w:id="204"/>
      </w:r>
      <w:r w:rsidRPr="00170F64">
        <w:rPr>
          <w:color w:val="000000" w:themeColor="text1"/>
        </w:rPr>
        <w:t xml:space="preserve"> Zira sahabeden bazı kimseler kazf suçu ile ilgili </w:t>
      </w:r>
      <w:r w:rsidR="00C03009">
        <w:rPr>
          <w:color w:val="000000" w:themeColor="text1"/>
        </w:rPr>
        <w:t>âyet</w:t>
      </w:r>
      <w:r w:rsidRPr="00170F64">
        <w:rPr>
          <w:color w:val="000000" w:themeColor="text1"/>
        </w:rPr>
        <w:t xml:space="preserve">ler gelince kafalarında soru işaretleri oluştu ve bu durumu </w:t>
      </w:r>
      <w:r w:rsidR="00CA2B5E">
        <w:rPr>
          <w:color w:val="000000" w:themeColor="text1"/>
        </w:rPr>
        <w:t>Hz.</w:t>
      </w:r>
      <w:r w:rsidR="00EB45FC">
        <w:rPr>
          <w:color w:val="000000" w:themeColor="text1"/>
        </w:rPr>
        <w:t xml:space="preserve"> P</w:t>
      </w:r>
      <w:r w:rsidRPr="00170F64">
        <w:rPr>
          <w:color w:val="000000" w:themeColor="text1"/>
        </w:rPr>
        <w:t xml:space="preserve">eygambere arz ettiler. </w:t>
      </w:r>
      <w:r w:rsidR="00AE4435" w:rsidRPr="00170F64">
        <w:rPr>
          <w:color w:val="000000" w:themeColor="text1"/>
        </w:rPr>
        <w:t xml:space="preserve">Bunlara ilave olarak </w:t>
      </w:r>
      <w:r w:rsidRPr="00170F64">
        <w:rPr>
          <w:color w:val="000000" w:themeColor="text1"/>
        </w:rPr>
        <w:t xml:space="preserve">Sa‘d b. Ubâde </w:t>
      </w:r>
      <w:r w:rsidRPr="000A5717">
        <w:rPr>
          <w:i/>
          <w:iCs/>
          <w:color w:val="000000" w:themeColor="text1"/>
        </w:rPr>
        <w:t>“</w:t>
      </w:r>
      <w:r w:rsidR="00AE4435" w:rsidRPr="000A5717">
        <w:rPr>
          <w:i/>
          <w:iCs/>
          <w:color w:val="000000" w:themeColor="text1"/>
        </w:rPr>
        <w:t>Ey Allah’ın elçisi</w:t>
      </w:r>
      <w:r w:rsidRPr="000A5717">
        <w:rPr>
          <w:i/>
          <w:iCs/>
          <w:color w:val="000000" w:themeColor="text1"/>
        </w:rPr>
        <w:t xml:space="preserve">, </w:t>
      </w:r>
      <w:r w:rsidR="00AE4435" w:rsidRPr="000A5717">
        <w:rPr>
          <w:i/>
          <w:iCs/>
          <w:color w:val="000000" w:themeColor="text1"/>
        </w:rPr>
        <w:t>eşimle bir erkeği basacağım da, dört şahit aramaya gitmek için onları yalnız mı bırakacağım</w:t>
      </w:r>
      <w:r w:rsidRPr="000A5717">
        <w:rPr>
          <w:i/>
          <w:iCs/>
          <w:color w:val="000000" w:themeColor="text1"/>
        </w:rPr>
        <w:t xml:space="preserve">? Vallahi </w:t>
      </w:r>
      <w:r w:rsidR="0064592B" w:rsidRPr="000A5717">
        <w:rPr>
          <w:i/>
          <w:iCs/>
          <w:color w:val="000000" w:themeColor="text1"/>
        </w:rPr>
        <w:t>kimseye bir şey sorup et meden kafalarını</w:t>
      </w:r>
      <w:r w:rsidRPr="000A5717">
        <w:rPr>
          <w:i/>
          <w:iCs/>
          <w:color w:val="000000" w:themeColor="text1"/>
        </w:rPr>
        <w:t xml:space="preserve"> uçururum!”</w:t>
      </w:r>
      <w:r w:rsidRPr="00170F64">
        <w:rPr>
          <w:color w:val="000000" w:themeColor="text1"/>
        </w:rPr>
        <w:t xml:space="preserve"> demiş</w:t>
      </w:r>
      <w:r w:rsidR="0064592B" w:rsidRPr="00170F64">
        <w:rPr>
          <w:color w:val="000000" w:themeColor="text1"/>
        </w:rPr>
        <w:t xml:space="preserve">tir. </w:t>
      </w:r>
      <w:r w:rsidRPr="00170F64">
        <w:rPr>
          <w:color w:val="000000" w:themeColor="text1"/>
          <w:vertAlign w:val="superscript"/>
        </w:rPr>
        <w:footnoteReference w:id="205"/>
      </w:r>
      <w:r w:rsidR="0064592B" w:rsidRPr="00170F64">
        <w:rPr>
          <w:color w:val="000000" w:themeColor="text1"/>
        </w:rPr>
        <w:t xml:space="preserve"> </w:t>
      </w:r>
    </w:p>
    <w:p w:rsidR="0058469E" w:rsidRPr="00170F64" w:rsidRDefault="0058469E" w:rsidP="00FC10EE">
      <w:pPr>
        <w:rPr>
          <w:color w:val="000000" w:themeColor="text1"/>
        </w:rPr>
      </w:pPr>
      <w:r w:rsidRPr="00170F64">
        <w:rPr>
          <w:color w:val="000000" w:themeColor="text1"/>
        </w:rPr>
        <w:t>Komisyo</w:t>
      </w:r>
      <w:r w:rsidR="0064592B" w:rsidRPr="00170F64">
        <w:rPr>
          <w:color w:val="000000" w:themeColor="text1"/>
        </w:rPr>
        <w:t xml:space="preserve">n söz konusu </w:t>
      </w:r>
      <w:r w:rsidR="00C03009">
        <w:rPr>
          <w:color w:val="000000" w:themeColor="text1"/>
        </w:rPr>
        <w:t>âyet</w:t>
      </w:r>
      <w:r w:rsidR="0064592B" w:rsidRPr="00170F64">
        <w:rPr>
          <w:color w:val="000000" w:themeColor="text1"/>
        </w:rPr>
        <w:t>lerle ilgili şöyle bir tesbite gitmiştir</w:t>
      </w:r>
      <w:r w:rsidRPr="00170F64">
        <w:rPr>
          <w:color w:val="000000" w:themeColor="text1"/>
        </w:rPr>
        <w:t>:</w:t>
      </w:r>
      <w:r w:rsidR="0064592B" w:rsidRPr="00170F64">
        <w:rPr>
          <w:color w:val="000000" w:themeColor="text1"/>
        </w:rPr>
        <w:t xml:space="preserve"> Eşinin zina yaptığını iddia eden fakat bunu şahitler ile katılayamayan</w:t>
      </w:r>
      <w:r w:rsidRPr="00170F64">
        <w:rPr>
          <w:color w:val="000000" w:themeColor="text1"/>
        </w:rPr>
        <w:t xml:space="preserve"> bir erkeğe sopa vurup bırakmak </w:t>
      </w:r>
      <w:r w:rsidR="0064592B" w:rsidRPr="00170F64">
        <w:rPr>
          <w:color w:val="000000" w:themeColor="text1"/>
        </w:rPr>
        <w:t xml:space="preserve">söz konusu problemi ortadan kaldırmamaktadır. Böyle bir olaydan </w:t>
      </w:r>
      <w:r w:rsidRPr="00170F64">
        <w:rPr>
          <w:color w:val="000000" w:themeColor="text1"/>
        </w:rPr>
        <w:t xml:space="preserve">sonra </w:t>
      </w:r>
      <w:r w:rsidR="00EE495A">
        <w:rPr>
          <w:color w:val="000000" w:themeColor="text1"/>
        </w:rPr>
        <w:t>â</w:t>
      </w:r>
      <w:r w:rsidR="00AD12CB">
        <w:rPr>
          <w:color w:val="000000" w:themeColor="text1"/>
        </w:rPr>
        <w:t>ile</w:t>
      </w:r>
      <w:r w:rsidRPr="00170F64">
        <w:rPr>
          <w:color w:val="000000" w:themeColor="text1"/>
        </w:rPr>
        <w:t xml:space="preserve"> hayatının </w:t>
      </w:r>
      <w:r w:rsidR="0064592B" w:rsidRPr="00170F64">
        <w:rPr>
          <w:color w:val="000000" w:themeColor="text1"/>
        </w:rPr>
        <w:t>sağlıklı bir şekilde devam etme imkânı neredeyse kalmamıştır</w:t>
      </w:r>
      <w:r w:rsidR="00FC10EE">
        <w:rPr>
          <w:color w:val="000000" w:themeColor="text1"/>
        </w:rPr>
        <w:t>. Bu nedenle</w:t>
      </w:r>
      <w:r w:rsidRPr="00170F64">
        <w:rPr>
          <w:color w:val="000000" w:themeColor="text1"/>
        </w:rPr>
        <w:t xml:space="preserve"> </w:t>
      </w:r>
      <w:r w:rsidRPr="00170F64">
        <w:rPr>
          <w:color w:val="000000" w:themeColor="text1"/>
        </w:rPr>
        <w:lastRenderedPageBreak/>
        <w:t xml:space="preserve">zina </w:t>
      </w:r>
      <w:r w:rsidR="0064592B" w:rsidRPr="00170F64">
        <w:rPr>
          <w:color w:val="000000" w:themeColor="text1"/>
        </w:rPr>
        <w:t>yaptığı iddiası koca</w:t>
      </w:r>
      <w:r w:rsidR="00FC10EE">
        <w:rPr>
          <w:color w:val="000000" w:themeColor="text1"/>
        </w:rPr>
        <w:t xml:space="preserve"> tarafından</w:t>
      </w:r>
      <w:r w:rsidR="0064592B" w:rsidRPr="00170F64">
        <w:rPr>
          <w:color w:val="000000" w:themeColor="text1"/>
        </w:rPr>
        <w:t xml:space="preserve"> gelirse</w:t>
      </w:r>
      <w:r w:rsidRPr="00170F64">
        <w:rPr>
          <w:color w:val="000000" w:themeColor="text1"/>
        </w:rPr>
        <w:t xml:space="preserve"> farklı hüküm ve </w:t>
      </w:r>
      <w:r w:rsidR="0064592B" w:rsidRPr="00170F64">
        <w:rPr>
          <w:color w:val="000000" w:themeColor="text1"/>
        </w:rPr>
        <w:t>cezalara</w:t>
      </w:r>
      <w:r w:rsidRPr="00170F64">
        <w:rPr>
          <w:color w:val="000000" w:themeColor="text1"/>
        </w:rPr>
        <w:t xml:space="preserve"> ihtiyaç </w:t>
      </w:r>
      <w:r w:rsidR="0064592B" w:rsidRPr="00170F64">
        <w:rPr>
          <w:color w:val="000000" w:themeColor="text1"/>
        </w:rPr>
        <w:t xml:space="preserve">duyulmaktadır. </w:t>
      </w:r>
      <w:r w:rsidRPr="00170F64">
        <w:rPr>
          <w:color w:val="000000" w:themeColor="text1"/>
        </w:rPr>
        <w:t xml:space="preserve"> </w:t>
      </w:r>
      <w:r w:rsidR="00C03009">
        <w:rPr>
          <w:color w:val="000000" w:themeColor="text1"/>
        </w:rPr>
        <w:t>Âyet</w:t>
      </w:r>
      <w:r w:rsidR="0064592B" w:rsidRPr="00170F64">
        <w:rPr>
          <w:color w:val="000000" w:themeColor="text1"/>
        </w:rPr>
        <w:t>ler</w:t>
      </w:r>
      <w:r w:rsidRPr="00170F64">
        <w:rPr>
          <w:color w:val="000000" w:themeColor="text1"/>
        </w:rPr>
        <w:t xml:space="preserve"> bu ihtiyaca cevap vermektedir.</w:t>
      </w:r>
      <w:r w:rsidRPr="00170F64">
        <w:rPr>
          <w:color w:val="000000" w:themeColor="text1"/>
          <w:vertAlign w:val="superscript"/>
        </w:rPr>
        <w:footnoteReference w:id="206"/>
      </w:r>
      <w:r w:rsidRPr="00170F64">
        <w:rPr>
          <w:color w:val="000000" w:themeColor="text1"/>
        </w:rPr>
        <w:t xml:space="preserve"> </w:t>
      </w:r>
    </w:p>
    <w:p w:rsidR="0058469E" w:rsidRDefault="0058469E" w:rsidP="00507AC5">
      <w:pPr>
        <w:rPr>
          <w:color w:val="000000" w:themeColor="text1"/>
        </w:rPr>
      </w:pPr>
      <w:r w:rsidRPr="00170F64">
        <w:rPr>
          <w:color w:val="000000" w:themeColor="text1"/>
        </w:rPr>
        <w:t xml:space="preserve">Yine Komisyonun beyanına göre:  </w:t>
      </w:r>
      <w:r w:rsidR="0064592B" w:rsidRPr="00170F64">
        <w:rPr>
          <w:color w:val="000000" w:themeColor="text1"/>
        </w:rPr>
        <w:t>Zina konusunda yalan ve iftiranın önüne geçmek için bir tedbir olarak</w:t>
      </w:r>
      <w:r w:rsidRPr="00170F64">
        <w:rPr>
          <w:color w:val="000000" w:themeColor="text1"/>
        </w:rPr>
        <w:t xml:space="preserve"> </w:t>
      </w:r>
      <w:r w:rsidR="0064592B" w:rsidRPr="00170F64">
        <w:rPr>
          <w:color w:val="000000" w:themeColor="text1"/>
        </w:rPr>
        <w:t>başvurulan</w:t>
      </w:r>
      <w:r w:rsidRPr="00170F64">
        <w:rPr>
          <w:color w:val="000000" w:themeColor="text1"/>
        </w:rPr>
        <w:t xml:space="preserve"> mânevî müeyyidelere </w:t>
      </w:r>
      <w:r w:rsidR="0064592B" w:rsidRPr="00170F64">
        <w:rPr>
          <w:color w:val="000000" w:themeColor="text1"/>
        </w:rPr>
        <w:t>ilaveten bir de</w:t>
      </w:r>
      <w:r w:rsidRPr="00170F64">
        <w:rPr>
          <w:color w:val="000000" w:themeColor="text1"/>
        </w:rPr>
        <w:t xml:space="preserve"> lânetleşmenin </w:t>
      </w:r>
      <w:r w:rsidR="0064592B" w:rsidRPr="00170F64">
        <w:rPr>
          <w:color w:val="000000" w:themeColor="text1"/>
        </w:rPr>
        <w:t>toplum önünde yapılması güzel görülmüş</w:t>
      </w:r>
      <w:r w:rsidRPr="00170F64">
        <w:rPr>
          <w:color w:val="000000" w:themeColor="text1"/>
        </w:rPr>
        <w:t xml:space="preserve">, </w:t>
      </w:r>
      <w:r w:rsidR="0064592B" w:rsidRPr="00170F64">
        <w:rPr>
          <w:color w:val="000000" w:themeColor="text1"/>
        </w:rPr>
        <w:t>bu şekilde aleni olmak özelliği de meydana gelmiş olur</w:t>
      </w:r>
      <w:r w:rsidRPr="00170F64">
        <w:rPr>
          <w:color w:val="000000" w:themeColor="text1"/>
        </w:rPr>
        <w:t>.</w:t>
      </w:r>
      <w:r w:rsidRPr="00170F64">
        <w:rPr>
          <w:color w:val="000000" w:themeColor="text1"/>
          <w:vertAlign w:val="superscript"/>
        </w:rPr>
        <w:footnoteReference w:id="207"/>
      </w:r>
      <w:r w:rsidRPr="00170F64">
        <w:rPr>
          <w:color w:val="000000" w:themeColor="text1"/>
        </w:rPr>
        <w:t xml:space="preserve"> Lanetleşmek şu şekilde icr</w:t>
      </w:r>
      <w:r w:rsidR="000A5717">
        <w:rPr>
          <w:color w:val="000000" w:themeColor="text1"/>
        </w:rPr>
        <w:t xml:space="preserve">a edilir: önce koca dört defa, </w:t>
      </w:r>
      <w:r w:rsidR="00507AC5">
        <w:rPr>
          <w:i/>
          <w:iCs/>
          <w:color w:val="000000" w:themeColor="text1"/>
        </w:rPr>
        <w:t>“</w:t>
      </w:r>
      <w:r w:rsidRPr="00503952">
        <w:rPr>
          <w:i/>
          <w:iCs/>
          <w:color w:val="000000" w:themeColor="text1"/>
        </w:rPr>
        <w:t>Allah (cc)'a yemin ve şehadet ederim ki karıma isnat</w:t>
      </w:r>
      <w:r w:rsidR="00503952" w:rsidRPr="00503952">
        <w:rPr>
          <w:i/>
          <w:iCs/>
          <w:color w:val="000000" w:themeColor="text1"/>
        </w:rPr>
        <w:t xml:space="preserve"> ettiğim zina sözünde sadıkım</w:t>
      </w:r>
      <w:r w:rsidR="00503952">
        <w:rPr>
          <w:color w:val="000000" w:themeColor="text1"/>
        </w:rPr>
        <w:t>.</w:t>
      </w:r>
      <w:r w:rsidR="00507AC5">
        <w:rPr>
          <w:color w:val="000000" w:themeColor="text1"/>
        </w:rPr>
        <w:t>”</w:t>
      </w:r>
      <w:r w:rsidR="00503952">
        <w:rPr>
          <w:color w:val="000000" w:themeColor="text1"/>
        </w:rPr>
        <w:t xml:space="preserve"> </w:t>
      </w:r>
      <w:r w:rsidRPr="00170F64">
        <w:rPr>
          <w:color w:val="000000" w:themeColor="text1"/>
        </w:rPr>
        <w:t>şeklinde şehadette bulunur. Sonra beşinci defa şöyle der</w:t>
      </w:r>
      <w:r w:rsidRPr="00503952">
        <w:rPr>
          <w:i/>
          <w:iCs/>
          <w:color w:val="000000" w:themeColor="text1"/>
        </w:rPr>
        <w:t xml:space="preserve">: </w:t>
      </w:r>
      <w:r w:rsidR="00507AC5">
        <w:rPr>
          <w:i/>
          <w:iCs/>
          <w:color w:val="000000" w:themeColor="text1"/>
        </w:rPr>
        <w:t>“</w:t>
      </w:r>
      <w:r w:rsidRPr="00503952">
        <w:rPr>
          <w:i/>
          <w:iCs/>
          <w:color w:val="000000" w:themeColor="text1"/>
        </w:rPr>
        <w:t>Eğer sözümde doğru değilsem Allah (cc)'ın laneti üzerime olsun.</w:t>
      </w:r>
      <w:r w:rsidR="00507AC5">
        <w:rPr>
          <w:i/>
          <w:iCs/>
          <w:color w:val="000000" w:themeColor="text1"/>
        </w:rPr>
        <w:t>”</w:t>
      </w:r>
      <w:r w:rsidR="00507AC5" w:rsidRPr="00170F64">
        <w:rPr>
          <w:color w:val="000000" w:themeColor="text1"/>
        </w:rPr>
        <w:t xml:space="preserve"> </w:t>
      </w:r>
      <w:r w:rsidR="0045263A">
        <w:rPr>
          <w:color w:val="000000" w:themeColor="text1"/>
        </w:rPr>
        <w:t>Erkeğin h</w:t>
      </w:r>
      <w:r w:rsidRPr="00170F64">
        <w:rPr>
          <w:color w:val="000000" w:themeColor="text1"/>
        </w:rPr>
        <w:t>anı</w:t>
      </w:r>
      <w:r w:rsidR="00F502B9">
        <w:rPr>
          <w:color w:val="000000" w:themeColor="text1"/>
        </w:rPr>
        <w:t>mı</w:t>
      </w:r>
      <w:r w:rsidRPr="00170F64">
        <w:rPr>
          <w:color w:val="000000" w:themeColor="text1"/>
        </w:rPr>
        <w:t xml:space="preserve">ndan sonra kadın dört defa, </w:t>
      </w:r>
      <w:r w:rsidR="00F502B9">
        <w:rPr>
          <w:color w:val="000000" w:themeColor="text1"/>
        </w:rPr>
        <w:t>“</w:t>
      </w:r>
      <w:r w:rsidRPr="00F502B9">
        <w:rPr>
          <w:i/>
          <w:iCs/>
          <w:color w:val="000000" w:themeColor="text1"/>
        </w:rPr>
        <w:t>Allah (cc)'a yemin ve şehadet ederim ki kocam bana isnat ettiği zina sözünde yalancıdır</w:t>
      </w:r>
      <w:r w:rsidR="00F502B9">
        <w:rPr>
          <w:i/>
          <w:iCs/>
          <w:color w:val="000000" w:themeColor="text1"/>
        </w:rPr>
        <w:t>”</w:t>
      </w:r>
      <w:r w:rsidRPr="00F502B9">
        <w:rPr>
          <w:i/>
          <w:iCs/>
          <w:color w:val="000000" w:themeColor="text1"/>
        </w:rPr>
        <w:t xml:space="preserve"> der</w:t>
      </w:r>
      <w:r w:rsidRPr="00170F64">
        <w:rPr>
          <w:color w:val="000000" w:themeColor="text1"/>
        </w:rPr>
        <w:t xml:space="preserve">. Beşinci defa da, </w:t>
      </w:r>
      <w:r w:rsidR="00993E15">
        <w:rPr>
          <w:color w:val="000000" w:themeColor="text1"/>
        </w:rPr>
        <w:t>“</w:t>
      </w:r>
      <w:r w:rsidRPr="00993E15">
        <w:rPr>
          <w:i/>
          <w:iCs/>
          <w:color w:val="000000" w:themeColor="text1"/>
        </w:rPr>
        <w:t>eğer kocam doğru söylüyorsa Allah (cc)'ın gazabı üzerime olsun</w:t>
      </w:r>
      <w:r w:rsidR="00993E15">
        <w:rPr>
          <w:i/>
          <w:iCs/>
          <w:color w:val="000000" w:themeColor="text1"/>
        </w:rPr>
        <w:t>”</w:t>
      </w:r>
      <w:r w:rsidRPr="00993E15">
        <w:rPr>
          <w:i/>
          <w:iCs/>
          <w:color w:val="000000" w:themeColor="text1"/>
        </w:rPr>
        <w:t xml:space="preserve"> </w:t>
      </w:r>
      <w:r w:rsidRPr="00170F64">
        <w:rPr>
          <w:color w:val="000000" w:themeColor="text1"/>
        </w:rPr>
        <w:t>diyerek lianı tamamlar.</w:t>
      </w:r>
      <w:r w:rsidRPr="00170F64">
        <w:rPr>
          <w:color w:val="000000" w:themeColor="text1"/>
          <w:vertAlign w:val="superscript"/>
        </w:rPr>
        <w:footnoteReference w:id="208"/>
      </w:r>
      <w:r w:rsidRPr="00170F64">
        <w:rPr>
          <w:color w:val="000000" w:themeColor="text1"/>
        </w:rPr>
        <w:t xml:space="preserve"> Hâkimin huzurunda yapılan bu yeminleşmeden sonra bazı müçtehitlere </w:t>
      </w:r>
      <w:r w:rsidR="00CF37F3" w:rsidRPr="00170F64">
        <w:rPr>
          <w:color w:val="000000" w:themeColor="text1"/>
        </w:rPr>
        <w:t>göre evlilik</w:t>
      </w:r>
      <w:r w:rsidR="0064592B" w:rsidRPr="00170F64">
        <w:rPr>
          <w:color w:val="000000" w:themeColor="text1"/>
        </w:rPr>
        <w:t xml:space="preserve"> artık kalmamış; </w:t>
      </w:r>
      <w:r w:rsidRPr="00170F64">
        <w:rPr>
          <w:color w:val="000000" w:themeColor="text1"/>
        </w:rPr>
        <w:t>içtihatlara göre de tarafları hâkim karar v</w:t>
      </w:r>
      <w:r w:rsidR="00993E15">
        <w:rPr>
          <w:color w:val="000000" w:themeColor="text1"/>
        </w:rPr>
        <w:t>ererek aralarını ayırır.   Mülâ</w:t>
      </w:r>
      <w:r w:rsidRPr="00170F64">
        <w:rPr>
          <w:color w:val="000000" w:themeColor="text1"/>
        </w:rPr>
        <w:t>ane den dolayı ayrılan eşlerin tekrar evliliğe dönmelerin caiz olup olmadığı hakkında müçtehitlerin arasında ihtilaf olduğu komisyon tarafında ifade edilmiştir. İmam Ebû Hanife ve</w:t>
      </w:r>
      <w:r w:rsidR="0064592B" w:rsidRPr="00170F64">
        <w:rPr>
          <w:color w:val="000000" w:themeColor="text1"/>
        </w:rPr>
        <w:t xml:space="preserve"> onun öğrencilerinden biri olan</w:t>
      </w:r>
      <w:r w:rsidRPr="00170F64">
        <w:rPr>
          <w:color w:val="000000" w:themeColor="text1"/>
        </w:rPr>
        <w:t xml:space="preserve"> İmam Muhammed’e göre hâkimin onları ayırması bir bâin talaktır. Ş</w:t>
      </w:r>
      <w:r w:rsidR="00C03009">
        <w:rPr>
          <w:color w:val="000000" w:themeColor="text1"/>
        </w:rPr>
        <w:t>âyet</w:t>
      </w:r>
      <w:r w:rsidRPr="00170F64">
        <w:rPr>
          <w:color w:val="000000" w:themeColor="text1"/>
        </w:rPr>
        <w:t xml:space="preserve"> kişi ben o kadına iftira attım derse liandan dönmüş olur. Bu durumda kadın isterse tekrar yeniden evlenebilirler. Ancak imam Ebû Yusuf’a göre lian ile artık kadın ona ebedi haram olur. Çünkü bu konuda hadis vardır.</w:t>
      </w:r>
      <w:r w:rsidRPr="00170F64">
        <w:rPr>
          <w:color w:val="000000" w:themeColor="text1"/>
          <w:vertAlign w:val="superscript"/>
        </w:rPr>
        <w:footnoteReference w:id="209"/>
      </w:r>
    </w:p>
    <w:p w:rsidR="000B51EB" w:rsidRPr="00170F64" w:rsidRDefault="000B51EB" w:rsidP="00507AC5">
      <w:pPr>
        <w:rPr>
          <w:color w:val="000000" w:themeColor="text1"/>
        </w:rPr>
      </w:pPr>
    </w:p>
    <w:p w:rsidR="0058469E" w:rsidRPr="00170F64" w:rsidRDefault="00BB0C1B" w:rsidP="00946AFB">
      <w:pPr>
        <w:pStyle w:val="Balk2"/>
      </w:pPr>
      <w:bookmarkStart w:id="116" w:name="_39kk8xu" w:colFirst="0" w:colLast="0"/>
      <w:bookmarkStart w:id="117" w:name="_Toc9468912"/>
      <w:bookmarkEnd w:id="116"/>
      <w:r>
        <w:t xml:space="preserve">3.3. </w:t>
      </w:r>
      <w:r w:rsidR="0072733C">
        <w:t>Î</w:t>
      </w:r>
      <w:r w:rsidR="0058469E" w:rsidRPr="00170F64">
        <w:t>l</w:t>
      </w:r>
      <w:bookmarkEnd w:id="117"/>
      <w:r w:rsidR="0072733C">
        <w:t>â</w:t>
      </w:r>
    </w:p>
    <w:p w:rsidR="0058469E" w:rsidRPr="00170F64" w:rsidRDefault="0058469E" w:rsidP="0064592B">
      <w:pPr>
        <w:rPr>
          <w:color w:val="000000" w:themeColor="text1"/>
        </w:rPr>
      </w:pPr>
      <w:r w:rsidRPr="00170F64">
        <w:rPr>
          <w:color w:val="000000" w:themeColor="text1"/>
        </w:rPr>
        <w:t xml:space="preserve">Bir erkeğin </w:t>
      </w:r>
      <w:r w:rsidR="0064592B" w:rsidRPr="00170F64">
        <w:rPr>
          <w:color w:val="000000" w:themeColor="text1"/>
        </w:rPr>
        <w:t>eşiyle cinsel ilişkide girmeyeceğine dair yemin etmesi</w:t>
      </w:r>
      <w:r w:rsidRPr="00170F64">
        <w:rPr>
          <w:color w:val="000000" w:themeColor="text1"/>
        </w:rPr>
        <w:t>ne îlâ denir.</w:t>
      </w:r>
      <w:r w:rsidRPr="00170F64">
        <w:rPr>
          <w:color w:val="000000" w:themeColor="text1"/>
          <w:vertAlign w:val="superscript"/>
        </w:rPr>
        <w:footnoteReference w:id="210"/>
      </w:r>
      <w:r w:rsidRPr="00170F64">
        <w:rPr>
          <w:color w:val="000000" w:themeColor="text1"/>
        </w:rPr>
        <w:t xml:space="preserve"> </w:t>
      </w:r>
      <w:r w:rsidR="0064592B" w:rsidRPr="00170F64">
        <w:rPr>
          <w:color w:val="000000" w:themeColor="text1"/>
        </w:rPr>
        <w:t>Lügatta “</w:t>
      </w:r>
      <w:r w:rsidRPr="00170F64">
        <w:rPr>
          <w:color w:val="000000" w:themeColor="text1"/>
        </w:rPr>
        <w:t xml:space="preserve">yemin etmek, </w:t>
      </w:r>
      <w:r w:rsidR="0064592B" w:rsidRPr="00170F64">
        <w:rPr>
          <w:color w:val="000000" w:themeColor="text1"/>
        </w:rPr>
        <w:t>hüzünlü bir şekilde elinde mendil tutmak”</w:t>
      </w:r>
      <w:r w:rsidRPr="00170F64">
        <w:rPr>
          <w:color w:val="000000" w:themeColor="text1"/>
        </w:rPr>
        <w:t xml:space="preserve"> gibi anlamlara g</w:t>
      </w:r>
      <w:r w:rsidR="0064592B" w:rsidRPr="00170F64">
        <w:rPr>
          <w:color w:val="000000" w:themeColor="text1"/>
        </w:rPr>
        <w:t>elmektedir. Terim olarak ila;</w:t>
      </w:r>
      <w:r w:rsidRPr="00170F64">
        <w:rPr>
          <w:color w:val="000000" w:themeColor="text1"/>
        </w:rPr>
        <w:t xml:space="preserve"> erkeğin</w:t>
      </w:r>
      <w:r w:rsidR="0064592B" w:rsidRPr="00170F64">
        <w:rPr>
          <w:color w:val="000000" w:themeColor="text1"/>
        </w:rPr>
        <w:t xml:space="preserve"> eşine</w:t>
      </w:r>
      <w:r w:rsidRPr="00170F64">
        <w:rPr>
          <w:color w:val="000000" w:themeColor="text1"/>
        </w:rPr>
        <w:t xml:space="preserve"> dört ay veya daha fazla</w:t>
      </w:r>
      <w:r w:rsidR="0064592B" w:rsidRPr="00170F64">
        <w:rPr>
          <w:color w:val="000000" w:themeColor="text1"/>
        </w:rPr>
        <w:t xml:space="preserve"> bir süre cinsel birliktelik için</w:t>
      </w:r>
      <w:r w:rsidRPr="00170F64">
        <w:rPr>
          <w:color w:val="000000" w:themeColor="text1"/>
        </w:rPr>
        <w:t xml:space="preserve"> yaklaşmayacağına</w:t>
      </w:r>
      <w:r w:rsidR="0064592B" w:rsidRPr="00170F64">
        <w:rPr>
          <w:color w:val="000000" w:themeColor="text1"/>
        </w:rPr>
        <w:t xml:space="preserve"> yönelik</w:t>
      </w:r>
      <w:r w:rsidRPr="00170F64">
        <w:rPr>
          <w:color w:val="000000" w:themeColor="text1"/>
        </w:rPr>
        <w:t xml:space="preserve"> yemin etmesi ya da </w:t>
      </w:r>
      <w:r w:rsidR="0064592B" w:rsidRPr="00170F64">
        <w:rPr>
          <w:color w:val="000000" w:themeColor="text1"/>
        </w:rPr>
        <w:t>farklı bir şekil olarak,</w:t>
      </w:r>
      <w:r w:rsidRPr="00170F64">
        <w:rPr>
          <w:color w:val="000000" w:themeColor="text1"/>
        </w:rPr>
        <w:t xml:space="preserve"> eşime yaklaşırsam hacc</w:t>
      </w:r>
      <w:r w:rsidR="0064592B" w:rsidRPr="00170F64">
        <w:rPr>
          <w:color w:val="000000" w:themeColor="text1"/>
        </w:rPr>
        <w:t>a gideyim</w:t>
      </w:r>
      <w:r w:rsidRPr="00170F64">
        <w:rPr>
          <w:color w:val="000000" w:themeColor="text1"/>
        </w:rPr>
        <w:t xml:space="preserve">, </w:t>
      </w:r>
      <w:r w:rsidR="0064592B" w:rsidRPr="00170F64">
        <w:rPr>
          <w:color w:val="000000" w:themeColor="text1"/>
        </w:rPr>
        <w:t>bir köle azat etmek üzeri</w:t>
      </w:r>
      <w:r w:rsidR="000D47AD">
        <w:rPr>
          <w:color w:val="000000" w:themeColor="text1"/>
        </w:rPr>
        <w:t xml:space="preserve">me borç olsun şeklinde, bir </w:t>
      </w:r>
      <w:r w:rsidR="000D47AD">
        <w:rPr>
          <w:color w:val="000000" w:themeColor="text1"/>
        </w:rPr>
        <w:lastRenderedPageBreak/>
        <w:t xml:space="preserve">söz </w:t>
      </w:r>
      <w:r w:rsidR="0064592B" w:rsidRPr="00170F64">
        <w:rPr>
          <w:color w:val="000000" w:themeColor="text1"/>
        </w:rPr>
        <w:t>sarf etmesidir</w:t>
      </w:r>
      <w:r w:rsidRPr="00170F64">
        <w:rPr>
          <w:color w:val="000000" w:themeColor="text1"/>
        </w:rPr>
        <w:t>.</w:t>
      </w:r>
      <w:r w:rsidRPr="00170F64">
        <w:rPr>
          <w:color w:val="000000" w:themeColor="text1"/>
          <w:vertAlign w:val="superscript"/>
        </w:rPr>
        <w:footnoteReference w:id="211"/>
      </w:r>
      <w:r w:rsidRPr="00170F64">
        <w:rPr>
          <w:color w:val="000000" w:themeColor="text1"/>
        </w:rPr>
        <w:t xml:space="preserve"> </w:t>
      </w:r>
      <w:r w:rsidR="0064592B" w:rsidRPr="00170F64">
        <w:rPr>
          <w:color w:val="000000" w:themeColor="text1"/>
        </w:rPr>
        <w:t xml:space="preserve"> </w:t>
      </w:r>
      <w:r w:rsidRPr="00170F64">
        <w:rPr>
          <w:color w:val="000000" w:themeColor="text1"/>
        </w:rPr>
        <w:t>Kur’ân’ı kerimde bu konuyla alakalı Rabbimiz şöyle buyurmuştur.</w:t>
      </w:r>
    </w:p>
    <w:p w:rsidR="0058469E" w:rsidRPr="00170F64" w:rsidRDefault="0058469E" w:rsidP="00C16ABE">
      <w:pPr>
        <w:rPr>
          <w:i/>
          <w:color w:val="000000" w:themeColor="text1"/>
        </w:rPr>
      </w:pPr>
      <w:r w:rsidRPr="00170F64">
        <w:rPr>
          <w:i/>
          <w:color w:val="000000" w:themeColor="text1"/>
        </w:rPr>
        <w:t>“Kadı</w:t>
      </w:r>
      <w:r w:rsidR="0064592B" w:rsidRPr="00170F64">
        <w:rPr>
          <w:i/>
          <w:color w:val="000000" w:themeColor="text1"/>
        </w:rPr>
        <w:t>nlarına yaklaşmamak için yemin edenlerin dört ay beklemesi gerekir.</w:t>
      </w:r>
      <w:r w:rsidRPr="00170F64">
        <w:rPr>
          <w:i/>
          <w:color w:val="000000" w:themeColor="text1"/>
        </w:rPr>
        <w:t xml:space="preserve"> Eğer </w:t>
      </w:r>
      <w:r w:rsidR="0064592B" w:rsidRPr="00170F64">
        <w:rPr>
          <w:i/>
          <w:color w:val="000000" w:themeColor="text1"/>
        </w:rPr>
        <w:t>bu sürede yeminlerine uymayıp dönerlerse</w:t>
      </w:r>
      <w:r w:rsidRPr="00170F64">
        <w:rPr>
          <w:i/>
          <w:color w:val="000000" w:themeColor="text1"/>
        </w:rPr>
        <w:t xml:space="preserve"> Allah çok </w:t>
      </w:r>
      <w:r w:rsidR="00C16ABE" w:rsidRPr="00170F64">
        <w:rPr>
          <w:i/>
          <w:color w:val="000000" w:themeColor="text1"/>
        </w:rPr>
        <w:t xml:space="preserve">affeden </w:t>
      </w:r>
      <w:r w:rsidR="004774BF" w:rsidRPr="00170F64">
        <w:rPr>
          <w:i/>
          <w:color w:val="000000" w:themeColor="text1"/>
        </w:rPr>
        <w:t>ve merhamet</w:t>
      </w:r>
      <w:r w:rsidR="00C16ABE" w:rsidRPr="00170F64">
        <w:rPr>
          <w:i/>
          <w:color w:val="000000" w:themeColor="text1"/>
        </w:rPr>
        <w:t xml:space="preserve"> edendir. </w:t>
      </w:r>
      <w:r w:rsidRPr="00170F64">
        <w:rPr>
          <w:i/>
          <w:color w:val="000000" w:themeColor="text1"/>
        </w:rPr>
        <w:t xml:space="preserve"> </w:t>
      </w:r>
      <w:r w:rsidR="00C16ABE" w:rsidRPr="00170F64">
        <w:rPr>
          <w:i/>
          <w:color w:val="000000" w:themeColor="text1"/>
        </w:rPr>
        <w:t>Boşanmaya</w:t>
      </w:r>
      <w:r w:rsidRPr="00170F64">
        <w:rPr>
          <w:i/>
          <w:color w:val="000000" w:themeColor="text1"/>
        </w:rPr>
        <w:t xml:space="preserve"> karar </w:t>
      </w:r>
      <w:r w:rsidR="00C16ABE" w:rsidRPr="00170F64">
        <w:rPr>
          <w:i/>
          <w:color w:val="000000" w:themeColor="text1"/>
        </w:rPr>
        <w:t xml:space="preserve">vermişlerse, </w:t>
      </w:r>
      <w:r w:rsidRPr="00170F64">
        <w:rPr>
          <w:i/>
          <w:color w:val="000000" w:themeColor="text1"/>
        </w:rPr>
        <w:t>Allah her şeyi işitir ve bilir".</w:t>
      </w:r>
      <w:r w:rsidRPr="00170F64">
        <w:rPr>
          <w:i/>
          <w:color w:val="000000" w:themeColor="text1"/>
          <w:vertAlign w:val="superscript"/>
        </w:rPr>
        <w:footnoteReference w:id="212"/>
      </w:r>
      <w:r w:rsidRPr="00170F64">
        <w:rPr>
          <w:i/>
          <w:color w:val="000000" w:themeColor="text1"/>
        </w:rPr>
        <w:t xml:space="preserve"> </w:t>
      </w:r>
    </w:p>
    <w:p w:rsidR="007D17F2" w:rsidRPr="00170F64" w:rsidRDefault="00C16ABE" w:rsidP="00FB001C">
      <w:pPr>
        <w:rPr>
          <w:color w:val="000000" w:themeColor="text1"/>
        </w:rPr>
      </w:pPr>
      <w:r w:rsidRPr="00170F64">
        <w:rPr>
          <w:color w:val="000000" w:themeColor="text1"/>
        </w:rPr>
        <w:t>Cahiliye döneminde</w:t>
      </w:r>
      <w:r w:rsidR="0058469E" w:rsidRPr="00170F64">
        <w:rPr>
          <w:color w:val="000000" w:themeColor="text1"/>
        </w:rPr>
        <w:t xml:space="preserve"> îlâ, </w:t>
      </w:r>
      <w:r w:rsidRPr="00170F64">
        <w:rPr>
          <w:color w:val="000000" w:themeColor="text1"/>
        </w:rPr>
        <w:t xml:space="preserve">kadınlara karşı bir baskı unsuru olarak kullanılmaktaydı. Onlara zulmetmek ve kadınlarda </w:t>
      </w:r>
      <w:r w:rsidR="0058469E" w:rsidRPr="00170F64">
        <w:rPr>
          <w:color w:val="000000" w:themeColor="text1"/>
        </w:rPr>
        <w:t xml:space="preserve">haksız </w:t>
      </w:r>
      <w:r w:rsidRPr="00170F64">
        <w:rPr>
          <w:color w:val="000000" w:themeColor="text1"/>
        </w:rPr>
        <w:t>yere yararlanmak için</w:t>
      </w:r>
      <w:r w:rsidR="0058469E" w:rsidRPr="00170F64">
        <w:rPr>
          <w:color w:val="000000" w:themeColor="text1"/>
        </w:rPr>
        <w:t xml:space="preserve"> yaygın olarak </w:t>
      </w:r>
      <w:r w:rsidRPr="00170F64">
        <w:rPr>
          <w:color w:val="000000" w:themeColor="text1"/>
        </w:rPr>
        <w:t>bu yönteme başvurulurdu.</w:t>
      </w:r>
      <w:r w:rsidR="0058469E" w:rsidRPr="00170F64">
        <w:rPr>
          <w:color w:val="000000" w:themeColor="text1"/>
        </w:rPr>
        <w:t xml:space="preserve"> </w:t>
      </w:r>
      <w:r w:rsidRPr="00170F64">
        <w:rPr>
          <w:color w:val="000000" w:themeColor="text1"/>
        </w:rPr>
        <w:t xml:space="preserve">Eşlerini düzeltmek ve </w:t>
      </w:r>
      <w:r w:rsidR="00E51D4D">
        <w:rPr>
          <w:color w:val="000000" w:themeColor="text1"/>
        </w:rPr>
        <w:t>âi</w:t>
      </w:r>
      <w:r w:rsidR="00AD12CB">
        <w:rPr>
          <w:color w:val="000000" w:themeColor="text1"/>
        </w:rPr>
        <w:t>le</w:t>
      </w:r>
      <w:r w:rsidRPr="00170F64">
        <w:rPr>
          <w:color w:val="000000" w:themeColor="text1"/>
        </w:rPr>
        <w:t>yi korumak gibi amaçlarla bunu yapanlar da, az da olsa, vardı</w:t>
      </w:r>
      <w:r w:rsidR="0058469E" w:rsidRPr="00170F64">
        <w:rPr>
          <w:color w:val="000000" w:themeColor="text1"/>
        </w:rPr>
        <w:t>.</w:t>
      </w:r>
      <w:r w:rsidR="0058469E" w:rsidRPr="00170F64">
        <w:rPr>
          <w:color w:val="000000" w:themeColor="text1"/>
          <w:vertAlign w:val="superscript"/>
        </w:rPr>
        <w:footnoteReference w:id="213"/>
      </w:r>
      <w:r w:rsidR="0058469E" w:rsidRPr="00170F64">
        <w:rPr>
          <w:color w:val="000000" w:themeColor="text1"/>
        </w:rPr>
        <w:t xml:space="preserve"> Buradan anlaşılan </w:t>
      </w:r>
      <w:r w:rsidR="005C0B8D">
        <w:rPr>
          <w:color w:val="000000" w:themeColor="text1"/>
        </w:rPr>
        <w:t>İslâm</w:t>
      </w:r>
      <w:r w:rsidR="0058469E" w:rsidRPr="00170F64">
        <w:rPr>
          <w:color w:val="000000" w:themeColor="text1"/>
        </w:rPr>
        <w:t xml:space="preserve"> bu uygulamayı islah etmiş ve kadına zulmedilmesinin önüne geçmiştir. Çünkü kadın bu tutsaklık halinden kendi başına kurtulması mümkün değildi</w:t>
      </w:r>
      <w:r w:rsidR="0058469E" w:rsidRPr="00170F64">
        <w:rPr>
          <w:i/>
          <w:color w:val="000000" w:themeColor="text1"/>
        </w:rPr>
        <w:t xml:space="preserve">. ‘İslâm </w:t>
      </w:r>
      <w:r w:rsidRPr="00170F64">
        <w:rPr>
          <w:i/>
          <w:color w:val="000000" w:themeColor="text1"/>
        </w:rPr>
        <w:t>kadını zorda bırakmak ve sırf ona zaraf vermek amacıyla yapılan ila’yı</w:t>
      </w:r>
      <w:r w:rsidR="0058469E" w:rsidRPr="00170F64">
        <w:rPr>
          <w:i/>
          <w:color w:val="000000" w:themeColor="text1"/>
        </w:rPr>
        <w:t xml:space="preserve"> yasakladı, </w:t>
      </w:r>
      <w:r w:rsidR="00E51D4D" w:rsidRPr="00E51D4D">
        <w:rPr>
          <w:i/>
          <w:color w:val="000000" w:themeColor="text1"/>
        </w:rPr>
        <w:t>â</w:t>
      </w:r>
      <w:r w:rsidR="00AD12CB">
        <w:rPr>
          <w:i/>
          <w:color w:val="000000" w:themeColor="text1"/>
        </w:rPr>
        <w:t>ile</w:t>
      </w:r>
      <w:r w:rsidRPr="00170F64">
        <w:rPr>
          <w:i/>
          <w:color w:val="000000" w:themeColor="text1"/>
        </w:rPr>
        <w:t xml:space="preserve"> kurumunun devamlılığını sağlamak için iyi niyetle olana ise dört ay şeklide bir sınırlama getirdi. </w:t>
      </w:r>
      <w:r w:rsidRPr="00170F64">
        <w:rPr>
          <w:color w:val="000000" w:themeColor="text1"/>
        </w:rPr>
        <w:t>İla</w:t>
      </w:r>
      <w:r w:rsidR="0058469E" w:rsidRPr="00170F64">
        <w:rPr>
          <w:color w:val="000000" w:themeColor="text1"/>
        </w:rPr>
        <w:t xml:space="preserve"> yapan şahıs eğer dört ay dolmadan dönerse normal </w:t>
      </w:r>
      <w:r w:rsidR="00FB001C">
        <w:rPr>
          <w:color w:val="000000" w:themeColor="text1"/>
        </w:rPr>
        <w:t>â</w:t>
      </w:r>
      <w:r w:rsidR="00AD12CB">
        <w:rPr>
          <w:color w:val="000000" w:themeColor="text1"/>
        </w:rPr>
        <w:t>ile</w:t>
      </w:r>
      <w:r w:rsidR="0058469E" w:rsidRPr="00170F64">
        <w:rPr>
          <w:color w:val="000000" w:themeColor="text1"/>
        </w:rPr>
        <w:t xml:space="preserve"> hayatı devam eder. Ço</w:t>
      </w:r>
      <w:r w:rsidRPr="00170F64">
        <w:rPr>
          <w:color w:val="000000" w:themeColor="text1"/>
        </w:rPr>
        <w:t xml:space="preserve">ğunluğa göre de kefaret gerekir. Çünkü </w:t>
      </w:r>
      <w:r w:rsidR="0058469E" w:rsidRPr="00170F64">
        <w:rPr>
          <w:color w:val="000000" w:themeColor="text1"/>
        </w:rPr>
        <w:t xml:space="preserve">yeminini kişi iyi niyetle bozmuştur. Dört ayın dolması sonucunda İmam Malik </w:t>
      </w:r>
      <w:r w:rsidRPr="00170F64">
        <w:rPr>
          <w:color w:val="000000" w:themeColor="text1"/>
        </w:rPr>
        <w:t>ve Şafi</w:t>
      </w:r>
      <w:r w:rsidR="00FB001C">
        <w:rPr>
          <w:color w:val="000000" w:themeColor="text1"/>
        </w:rPr>
        <w:t>î</w:t>
      </w:r>
      <w:r w:rsidRPr="00170F64">
        <w:rPr>
          <w:color w:val="000000" w:themeColor="text1"/>
        </w:rPr>
        <w:t xml:space="preserve"> gibi hukukçulara </w:t>
      </w:r>
      <w:r w:rsidR="0058469E" w:rsidRPr="00170F64">
        <w:rPr>
          <w:color w:val="000000" w:themeColor="text1"/>
        </w:rPr>
        <w:t xml:space="preserve">göre kadın </w:t>
      </w:r>
      <w:r w:rsidRPr="00170F64">
        <w:rPr>
          <w:color w:val="000000" w:themeColor="text1"/>
        </w:rPr>
        <w:t>mahkemeye gider.</w:t>
      </w:r>
      <w:r w:rsidR="0058469E" w:rsidRPr="00170F64">
        <w:rPr>
          <w:color w:val="000000" w:themeColor="text1"/>
        </w:rPr>
        <w:t xml:space="preserve"> Hâkim </w:t>
      </w:r>
      <w:r w:rsidRPr="00170F64">
        <w:rPr>
          <w:color w:val="000000" w:themeColor="text1"/>
        </w:rPr>
        <w:t>erkekten ya boşamasını ya da eşine dönmesini ister</w:t>
      </w:r>
      <w:r w:rsidR="0058469E" w:rsidRPr="00170F64">
        <w:rPr>
          <w:color w:val="000000" w:themeColor="text1"/>
        </w:rPr>
        <w:t xml:space="preserve">. </w:t>
      </w:r>
      <w:r w:rsidRPr="00170F64">
        <w:rPr>
          <w:color w:val="000000" w:themeColor="text1"/>
        </w:rPr>
        <w:t>Erkek her ikisini de yapm</w:t>
      </w:r>
      <w:r w:rsidR="00FB001C">
        <w:rPr>
          <w:color w:val="000000" w:themeColor="text1"/>
        </w:rPr>
        <w:t>a</w:t>
      </w:r>
      <w:r w:rsidRPr="00170F64">
        <w:rPr>
          <w:color w:val="000000" w:themeColor="text1"/>
        </w:rPr>
        <w:t>z</w:t>
      </w:r>
      <w:r w:rsidR="00FB001C">
        <w:rPr>
          <w:color w:val="000000" w:themeColor="text1"/>
        </w:rPr>
        <w:t>s</w:t>
      </w:r>
      <w:r w:rsidRPr="00170F64">
        <w:rPr>
          <w:color w:val="000000" w:themeColor="text1"/>
        </w:rPr>
        <w:t>a mahkeme kendi yetkisini kullanarak onları</w:t>
      </w:r>
      <w:r w:rsidR="0058469E" w:rsidRPr="00170F64">
        <w:rPr>
          <w:color w:val="000000" w:themeColor="text1"/>
        </w:rPr>
        <w:t xml:space="preserve"> re’sen boşar. Bu </w:t>
      </w:r>
      <w:r w:rsidRPr="00170F64">
        <w:rPr>
          <w:color w:val="000000" w:themeColor="text1"/>
        </w:rPr>
        <w:t>geri dönüşü müm</w:t>
      </w:r>
      <w:r w:rsidR="00A117A7">
        <w:rPr>
          <w:color w:val="000000" w:themeColor="text1"/>
        </w:rPr>
        <w:t>k</w:t>
      </w:r>
      <w:r w:rsidRPr="00170F64">
        <w:rPr>
          <w:color w:val="000000" w:themeColor="text1"/>
        </w:rPr>
        <w:t>ün olan bir ric’i talak şeklinde tehakkuk eder.</w:t>
      </w:r>
      <w:r w:rsidR="0058469E" w:rsidRPr="00170F64">
        <w:rPr>
          <w:color w:val="000000" w:themeColor="text1"/>
        </w:rPr>
        <w:t xml:space="preserve"> Hanefilere </w:t>
      </w:r>
      <w:r w:rsidRPr="00170F64">
        <w:rPr>
          <w:color w:val="000000" w:themeColor="text1"/>
        </w:rPr>
        <w:t>bu konuda Şafi</w:t>
      </w:r>
      <w:r w:rsidR="00A117A7">
        <w:rPr>
          <w:color w:val="000000" w:themeColor="text1"/>
        </w:rPr>
        <w:t>î</w:t>
      </w:r>
      <w:r w:rsidRPr="00170F64">
        <w:rPr>
          <w:color w:val="000000" w:themeColor="text1"/>
        </w:rPr>
        <w:t>’den farklı olarak; dört ayın sonunda bir bayin talakla, mahkemeye ihtiyaç olamdan boşanmanın meydana gelediğini söylemişlerdir.</w:t>
      </w:r>
      <w:r w:rsidR="0058469E" w:rsidRPr="00170F64">
        <w:rPr>
          <w:color w:val="000000" w:themeColor="text1"/>
        </w:rPr>
        <w:t xml:space="preserve"> Hanefilerin bu sürenin bitiminde kadının bir bâin tâlakla kendiliğinden ayrılmış olacağı şeklindeki düşünceleri de îla’nın vazolunmasındaki kadından zararı</w:t>
      </w:r>
      <w:r w:rsidR="007D17F2" w:rsidRPr="00170F64">
        <w:rPr>
          <w:color w:val="000000" w:themeColor="text1"/>
        </w:rPr>
        <w:t xml:space="preserve"> kaldırma gayesi ile ilgilidir.</w:t>
      </w:r>
    </w:p>
    <w:p w:rsidR="007D17F2" w:rsidRPr="00170F64" w:rsidRDefault="0058469E" w:rsidP="00C16ABE">
      <w:pPr>
        <w:rPr>
          <w:color w:val="000000" w:themeColor="text1"/>
        </w:rPr>
      </w:pPr>
      <w:r w:rsidRPr="00170F64">
        <w:rPr>
          <w:color w:val="000000" w:themeColor="text1"/>
        </w:rPr>
        <w:t>Onların düşüncesinin özeti şudur: Allahı’ın ‘îla konusunda öngördüğü hükümler kadını mahrum bırakılan haklarına kavuşturmaktır.</w:t>
      </w:r>
      <w:r w:rsidRPr="00170F64">
        <w:rPr>
          <w:color w:val="000000" w:themeColor="text1"/>
          <w:vertAlign w:val="superscript"/>
        </w:rPr>
        <w:footnoteReference w:id="214"/>
      </w:r>
      <w:r w:rsidRPr="00170F64">
        <w:rPr>
          <w:color w:val="000000" w:themeColor="text1"/>
        </w:rPr>
        <w:t xml:space="preserve"> Dört aydan</w:t>
      </w:r>
      <w:r w:rsidR="00C16ABE" w:rsidRPr="00170F64">
        <w:rPr>
          <w:color w:val="000000" w:themeColor="text1"/>
        </w:rPr>
        <w:t xml:space="preserve"> daha kısa bir süre için, karısıyla cinsel ilişkiye girmeyeceğine dair yemin eden bir erkek,</w:t>
      </w:r>
      <w:r w:rsidRPr="00170F64">
        <w:rPr>
          <w:color w:val="000000" w:themeColor="text1"/>
        </w:rPr>
        <w:t xml:space="preserve"> bu </w:t>
      </w:r>
      <w:r w:rsidR="00C16ABE" w:rsidRPr="00170F64">
        <w:rPr>
          <w:color w:val="000000" w:themeColor="text1"/>
        </w:rPr>
        <w:t>süre</w:t>
      </w:r>
      <w:r w:rsidRPr="00170F64">
        <w:rPr>
          <w:color w:val="000000" w:themeColor="text1"/>
        </w:rPr>
        <w:t xml:space="preserve"> içinde </w:t>
      </w:r>
      <w:r w:rsidR="00C16ABE" w:rsidRPr="00170F64">
        <w:rPr>
          <w:color w:val="000000" w:themeColor="text1"/>
        </w:rPr>
        <w:t>yeminine sadık kalırsa ona bir şey gerkemez. Ş</w:t>
      </w:r>
      <w:r w:rsidR="00C03009">
        <w:rPr>
          <w:color w:val="000000" w:themeColor="text1"/>
        </w:rPr>
        <w:t>âyet</w:t>
      </w:r>
      <w:r w:rsidRPr="00170F64">
        <w:rPr>
          <w:color w:val="000000" w:themeColor="text1"/>
        </w:rPr>
        <w:t xml:space="preserve"> </w:t>
      </w:r>
      <w:r w:rsidR="00C16ABE" w:rsidRPr="00170F64">
        <w:rPr>
          <w:color w:val="000000" w:themeColor="text1"/>
        </w:rPr>
        <w:t>yeminine ri</w:t>
      </w:r>
      <w:r w:rsidR="00C03009">
        <w:rPr>
          <w:color w:val="000000" w:themeColor="text1"/>
        </w:rPr>
        <w:t>âyet</w:t>
      </w:r>
      <w:r w:rsidR="00C16ABE" w:rsidRPr="00170F64">
        <w:rPr>
          <w:color w:val="000000" w:themeColor="text1"/>
        </w:rPr>
        <w:t xml:space="preserve"> etmeyip</w:t>
      </w:r>
      <w:r w:rsidRPr="00170F64">
        <w:rPr>
          <w:color w:val="000000" w:themeColor="text1"/>
        </w:rPr>
        <w:t xml:space="preserve"> </w:t>
      </w:r>
      <w:r w:rsidR="00C16ABE" w:rsidRPr="00170F64">
        <w:rPr>
          <w:color w:val="000000" w:themeColor="text1"/>
        </w:rPr>
        <w:t>cinsel birliktelik yaşarsa</w:t>
      </w:r>
      <w:r w:rsidRPr="00170F64">
        <w:rPr>
          <w:color w:val="000000" w:themeColor="text1"/>
        </w:rPr>
        <w:t xml:space="preserve"> keffâret gerekir</w:t>
      </w:r>
      <w:r w:rsidRPr="00170F64">
        <w:rPr>
          <w:color w:val="000000" w:themeColor="text1"/>
          <w:vertAlign w:val="superscript"/>
        </w:rPr>
        <w:footnoteReference w:id="215"/>
      </w:r>
      <w:r w:rsidRPr="00170F64">
        <w:rPr>
          <w:color w:val="000000" w:themeColor="text1"/>
        </w:rPr>
        <w:t xml:space="preserve"> Komisyon bazı sebeplerden dolayı ilayı </w:t>
      </w:r>
      <w:r w:rsidR="006D0030">
        <w:rPr>
          <w:color w:val="000000" w:themeColor="text1"/>
        </w:rPr>
        <w:t>Hz.</w:t>
      </w:r>
      <w:r w:rsidRPr="00170F64">
        <w:rPr>
          <w:color w:val="000000" w:themeColor="text1"/>
        </w:rPr>
        <w:t xml:space="preserve"> </w:t>
      </w:r>
      <w:r w:rsidRPr="00170F64">
        <w:rPr>
          <w:color w:val="000000" w:themeColor="text1"/>
        </w:rPr>
        <w:lastRenderedPageBreak/>
        <w:t xml:space="preserve">peygamberimizin uyguladığından bahseder. Özet olarak Îlâ </w:t>
      </w:r>
      <w:r w:rsidR="00C16ABE" w:rsidRPr="00170F64">
        <w:rPr>
          <w:color w:val="000000" w:themeColor="text1"/>
        </w:rPr>
        <w:t>bir bakıma yemin anlamına gelmektedir. Kişinin hanımıyla cinsel ilişki kurmayacağına yönelik yapılan bir yemin</w:t>
      </w:r>
      <w:r w:rsidRPr="00170F64">
        <w:rPr>
          <w:color w:val="000000" w:themeColor="text1"/>
        </w:rPr>
        <w:t xml:space="preserve"> karşılığında </w:t>
      </w:r>
      <w:r w:rsidR="001634F6">
        <w:rPr>
          <w:color w:val="000000" w:themeColor="text1"/>
        </w:rPr>
        <w:t>îlâ</w:t>
      </w:r>
      <w:r w:rsidR="00C16ABE" w:rsidRPr="00170F64">
        <w:rPr>
          <w:color w:val="000000" w:themeColor="text1"/>
        </w:rPr>
        <w:t xml:space="preserve"> ifadeleri kullanılmıştır. </w:t>
      </w:r>
      <w:r w:rsidRPr="00170F64">
        <w:rPr>
          <w:color w:val="000000" w:themeColor="text1"/>
        </w:rPr>
        <w:t xml:space="preserve"> </w:t>
      </w:r>
      <w:r w:rsidR="005C0B8D">
        <w:rPr>
          <w:color w:val="000000" w:themeColor="text1"/>
        </w:rPr>
        <w:t>İslâm</w:t>
      </w:r>
      <w:r w:rsidR="00C16ABE" w:rsidRPr="00170F64">
        <w:rPr>
          <w:color w:val="000000" w:themeColor="text1"/>
        </w:rPr>
        <w:t xml:space="preserve"> öncesi arap toplumu, kadınlar üzerinde otorite ve baskı unsuru olarak, kadınlara kızdıkları ya da darıldıklarında</w:t>
      </w:r>
      <w:r w:rsidRPr="00170F64">
        <w:rPr>
          <w:color w:val="000000" w:themeColor="text1"/>
        </w:rPr>
        <w:t xml:space="preserve"> </w:t>
      </w:r>
      <w:r w:rsidR="00C16ABE" w:rsidRPr="00170F64">
        <w:rPr>
          <w:color w:val="000000" w:themeColor="text1"/>
        </w:rPr>
        <w:t>onlarıdan uzak durur, cinsel birliktelik yaşamazlar, hatta buna dair bir yemin gerçekleştirerek kadınlar üzer</w:t>
      </w:r>
      <w:r w:rsidR="007D17F2" w:rsidRPr="00170F64">
        <w:rPr>
          <w:color w:val="000000" w:themeColor="text1"/>
        </w:rPr>
        <w:t>inde baskı uygularlardı.</w:t>
      </w:r>
    </w:p>
    <w:p w:rsidR="007D17F2" w:rsidRPr="00170F64" w:rsidRDefault="005C0B8D" w:rsidP="001634F6">
      <w:pPr>
        <w:rPr>
          <w:color w:val="000000" w:themeColor="text1"/>
        </w:rPr>
      </w:pPr>
      <w:r>
        <w:rPr>
          <w:color w:val="000000" w:themeColor="text1"/>
        </w:rPr>
        <w:t>İslâm</w:t>
      </w:r>
      <w:r w:rsidR="007D17F2" w:rsidRPr="00170F64">
        <w:rPr>
          <w:color w:val="000000" w:themeColor="text1"/>
        </w:rPr>
        <w:t xml:space="preserve"> dini bu şekildeki bir baskı unsuru ve zülüm amaçlı </w:t>
      </w:r>
      <w:r w:rsidR="001634F6">
        <w:rPr>
          <w:color w:val="000000" w:themeColor="text1"/>
        </w:rPr>
        <w:t>îlâ</w:t>
      </w:r>
      <w:r w:rsidR="007D17F2" w:rsidRPr="00170F64">
        <w:rPr>
          <w:color w:val="000000" w:themeColor="text1"/>
        </w:rPr>
        <w:t>yı doğru bulmamıştr. Söz konusu süre</w:t>
      </w:r>
      <w:r w:rsidR="0058469E" w:rsidRPr="00170F64">
        <w:rPr>
          <w:color w:val="000000" w:themeColor="text1"/>
        </w:rPr>
        <w:t xml:space="preserve"> içinde yeminini bozan</w:t>
      </w:r>
      <w:r w:rsidR="007D17F2" w:rsidRPr="00170F64">
        <w:rPr>
          <w:color w:val="000000" w:themeColor="text1"/>
        </w:rPr>
        <w:t xml:space="preserve"> kişi</w:t>
      </w:r>
      <w:r w:rsidR="0058469E" w:rsidRPr="00170F64">
        <w:rPr>
          <w:color w:val="000000" w:themeColor="text1"/>
        </w:rPr>
        <w:t xml:space="preserve"> keffâret verir. </w:t>
      </w:r>
      <w:r w:rsidR="007D17F2" w:rsidRPr="00170F64">
        <w:rPr>
          <w:color w:val="000000" w:themeColor="text1"/>
        </w:rPr>
        <w:t>Bu süre zarfında eşine dönmez ise evlilik birlikteliği sonra ermiş olur</w:t>
      </w:r>
      <w:r w:rsidR="009A371D">
        <w:rPr>
          <w:color w:val="000000" w:themeColor="text1"/>
        </w:rPr>
        <w:t>.</w:t>
      </w:r>
      <w:r w:rsidR="0058469E" w:rsidRPr="00170F64">
        <w:rPr>
          <w:color w:val="000000" w:themeColor="text1"/>
          <w:vertAlign w:val="superscript"/>
        </w:rPr>
        <w:footnoteReference w:id="216"/>
      </w:r>
    </w:p>
    <w:p w:rsidR="0058469E" w:rsidRDefault="0058469E" w:rsidP="007D17F2">
      <w:pPr>
        <w:rPr>
          <w:color w:val="000000" w:themeColor="text1"/>
        </w:rPr>
      </w:pPr>
      <w:r w:rsidRPr="00170F64">
        <w:rPr>
          <w:color w:val="000000" w:themeColor="text1"/>
        </w:rPr>
        <w:t>Komisyon müellifle</w:t>
      </w:r>
      <w:r w:rsidR="00A51235">
        <w:rPr>
          <w:color w:val="000000" w:themeColor="text1"/>
        </w:rPr>
        <w:t>rinin TDV yayınları Kur’ân meâl</w:t>
      </w:r>
      <w:r w:rsidRPr="00170F64">
        <w:rPr>
          <w:color w:val="000000" w:themeColor="text1"/>
        </w:rPr>
        <w:t>in de ki bu dipnottan anlıyoruz ki ‘</w:t>
      </w:r>
      <w:r w:rsidRPr="00170F64">
        <w:rPr>
          <w:i/>
          <w:color w:val="000000" w:themeColor="text1"/>
        </w:rPr>
        <w:t>Müddet tamamlanırsa evlilik sona erer’</w:t>
      </w:r>
      <w:r w:rsidRPr="00170F64">
        <w:rPr>
          <w:color w:val="000000" w:themeColor="text1"/>
        </w:rPr>
        <w:t xml:space="preserve"> ifadesiyle komisyon Hanefilerin görüşünü tercih etmiştir. </w:t>
      </w:r>
    </w:p>
    <w:p w:rsidR="000B51EB" w:rsidRPr="00170F64" w:rsidRDefault="000B51EB" w:rsidP="007D17F2">
      <w:pPr>
        <w:rPr>
          <w:color w:val="000000" w:themeColor="text1"/>
        </w:rPr>
      </w:pPr>
    </w:p>
    <w:p w:rsidR="0058469E" w:rsidRPr="00170F64" w:rsidRDefault="0074729C" w:rsidP="00946AFB">
      <w:pPr>
        <w:pStyle w:val="Balk2"/>
      </w:pPr>
      <w:bookmarkStart w:id="118" w:name="_1opuj5n" w:colFirst="0" w:colLast="0"/>
      <w:bookmarkStart w:id="119" w:name="_Toc9468913"/>
      <w:bookmarkEnd w:id="118"/>
      <w:r>
        <w:t>3.4. Tefviz-i</w:t>
      </w:r>
      <w:r w:rsidR="0058469E" w:rsidRPr="00170F64">
        <w:t xml:space="preserve"> Talak</w:t>
      </w:r>
      <w:bookmarkEnd w:id="119"/>
    </w:p>
    <w:p w:rsidR="0058469E" w:rsidRPr="00170F64" w:rsidRDefault="005C0B8D" w:rsidP="00AA3CE7">
      <w:pPr>
        <w:rPr>
          <w:color w:val="000000" w:themeColor="text1"/>
        </w:rPr>
      </w:pPr>
      <w:r>
        <w:rPr>
          <w:color w:val="000000" w:themeColor="text1"/>
        </w:rPr>
        <w:t>İslâm</w:t>
      </w:r>
      <w:r w:rsidR="009A371D">
        <w:rPr>
          <w:color w:val="000000" w:themeColor="text1"/>
        </w:rPr>
        <w:t xml:space="preserve"> h</w:t>
      </w:r>
      <w:r w:rsidR="0058469E" w:rsidRPr="00170F64">
        <w:rPr>
          <w:color w:val="000000" w:themeColor="text1"/>
        </w:rPr>
        <w:t>ukukunda talak yetkisi erkektedir ancak erkek bu boşama hakkını kadına verip onu talak konusunda yetkilendir. Ancak bu yetkilendirme tevkilden farklıdır kadına verilen talak hakkı bir daha geri alınmaz. Talakı tefvizin dayanağı kitap ve sünnettir.</w:t>
      </w:r>
    </w:p>
    <w:p w:rsidR="0058469E" w:rsidRPr="00170F64" w:rsidRDefault="0058469E" w:rsidP="00026E9F">
      <w:pPr>
        <w:rPr>
          <w:i/>
          <w:color w:val="000000" w:themeColor="text1"/>
        </w:rPr>
      </w:pPr>
      <w:r w:rsidRPr="00170F64">
        <w:rPr>
          <w:i/>
          <w:color w:val="000000" w:themeColor="text1"/>
        </w:rPr>
        <w:t xml:space="preserve">“Ey peygamber! </w:t>
      </w:r>
      <w:r w:rsidR="007D17F2" w:rsidRPr="00170F64">
        <w:rPr>
          <w:i/>
          <w:color w:val="000000" w:themeColor="text1"/>
        </w:rPr>
        <w:t>Hanımlarına de ki</w:t>
      </w:r>
      <w:r w:rsidR="00026E9F">
        <w:rPr>
          <w:i/>
          <w:color w:val="000000" w:themeColor="text1"/>
        </w:rPr>
        <w:t>: “</w:t>
      </w:r>
      <w:r w:rsidRPr="00170F64">
        <w:rPr>
          <w:i/>
          <w:color w:val="000000" w:themeColor="text1"/>
        </w:rPr>
        <w:t xml:space="preserve">Dünya </w:t>
      </w:r>
      <w:r w:rsidR="007D17F2" w:rsidRPr="00170F64">
        <w:rPr>
          <w:i/>
          <w:color w:val="000000" w:themeColor="text1"/>
        </w:rPr>
        <w:t>geçimliliğini ve süslerini talep ediyorsanız gelin size bir bedel ödeyim, mehirlerinizi vereyim de</w:t>
      </w:r>
      <w:r w:rsidRPr="00170F64">
        <w:rPr>
          <w:i/>
          <w:color w:val="000000" w:themeColor="text1"/>
        </w:rPr>
        <w:t xml:space="preserve"> sonra da</w:t>
      </w:r>
      <w:r w:rsidR="007D17F2" w:rsidRPr="00170F64">
        <w:rPr>
          <w:i/>
          <w:color w:val="000000" w:themeColor="text1"/>
        </w:rPr>
        <w:t xml:space="preserve"> sizi</w:t>
      </w:r>
      <w:r w:rsidRPr="00170F64">
        <w:rPr>
          <w:i/>
          <w:color w:val="000000" w:themeColor="text1"/>
        </w:rPr>
        <w:t xml:space="preserve"> güzellikle </w:t>
      </w:r>
      <w:r w:rsidR="007D17F2" w:rsidRPr="00170F64">
        <w:rPr>
          <w:i/>
          <w:color w:val="000000" w:themeColor="text1"/>
        </w:rPr>
        <w:t xml:space="preserve">bırakayım. </w:t>
      </w:r>
      <w:r w:rsidRPr="00170F64">
        <w:rPr>
          <w:i/>
          <w:color w:val="000000" w:themeColor="text1"/>
        </w:rPr>
        <w:t xml:space="preserve"> </w:t>
      </w:r>
      <w:r w:rsidR="007D17F2" w:rsidRPr="00170F64">
        <w:rPr>
          <w:i/>
          <w:color w:val="000000" w:themeColor="text1"/>
        </w:rPr>
        <w:t>Ş</w:t>
      </w:r>
      <w:r w:rsidR="00C03009">
        <w:rPr>
          <w:i/>
          <w:color w:val="000000" w:themeColor="text1"/>
        </w:rPr>
        <w:t>âyet</w:t>
      </w:r>
      <w:r w:rsidRPr="00170F64">
        <w:rPr>
          <w:i/>
          <w:color w:val="000000" w:themeColor="text1"/>
        </w:rPr>
        <w:t xml:space="preserve"> Allah’ı, </w:t>
      </w:r>
      <w:r w:rsidR="007D17F2" w:rsidRPr="00170F64">
        <w:rPr>
          <w:i/>
          <w:color w:val="000000" w:themeColor="text1"/>
        </w:rPr>
        <w:t>onun elçisini</w:t>
      </w:r>
      <w:r w:rsidRPr="00170F64">
        <w:rPr>
          <w:i/>
          <w:color w:val="000000" w:themeColor="text1"/>
        </w:rPr>
        <w:t xml:space="preserve"> ve âhiret</w:t>
      </w:r>
      <w:r w:rsidR="007D17F2" w:rsidRPr="00170F64">
        <w:rPr>
          <w:i/>
          <w:color w:val="000000" w:themeColor="text1"/>
        </w:rPr>
        <w:t xml:space="preserve"> hayatını talep ediyorsanız,</w:t>
      </w:r>
      <w:r w:rsidRPr="00170F64">
        <w:rPr>
          <w:i/>
          <w:color w:val="000000" w:themeColor="text1"/>
        </w:rPr>
        <w:t xml:space="preserve"> şunu bilin ki Allah, </w:t>
      </w:r>
      <w:r w:rsidR="007D17F2" w:rsidRPr="00170F64">
        <w:rPr>
          <w:i/>
          <w:color w:val="000000" w:themeColor="text1"/>
        </w:rPr>
        <w:t xml:space="preserve">kim iyiliği seçer ve isterse ona büyük bir </w:t>
      </w:r>
      <w:r w:rsidR="00BF5C8D" w:rsidRPr="00170F64">
        <w:rPr>
          <w:i/>
          <w:color w:val="000000" w:themeColor="text1"/>
        </w:rPr>
        <w:t>mükâfat</w:t>
      </w:r>
      <w:r w:rsidR="007D17F2" w:rsidRPr="00170F64">
        <w:rPr>
          <w:i/>
          <w:color w:val="000000" w:themeColor="text1"/>
        </w:rPr>
        <w:t xml:space="preserve"> verecektir</w:t>
      </w:r>
      <w:r w:rsidR="00026E9F">
        <w:rPr>
          <w:i/>
          <w:color w:val="000000" w:themeColor="text1"/>
        </w:rPr>
        <w:t>.”</w:t>
      </w:r>
      <w:r w:rsidRPr="00170F64">
        <w:rPr>
          <w:i/>
          <w:color w:val="000000" w:themeColor="text1"/>
          <w:vertAlign w:val="superscript"/>
        </w:rPr>
        <w:footnoteReference w:id="217"/>
      </w:r>
      <w:r w:rsidRPr="00170F64">
        <w:rPr>
          <w:rFonts w:ascii="Malgun Gothic" w:eastAsia="Malgun Gothic" w:hAnsi="Malgun Gothic" w:cs="Malgun Gothic"/>
          <w:i/>
          <w:color w:val="000000" w:themeColor="text1"/>
        </w:rPr>
        <w:t>ﾠ</w:t>
      </w:r>
    </w:p>
    <w:p w:rsidR="001E025C" w:rsidRDefault="0058469E" w:rsidP="007D17F2">
      <w:pPr>
        <w:rPr>
          <w:color w:val="000000" w:themeColor="text1"/>
        </w:rPr>
      </w:pPr>
      <w:r w:rsidRPr="00170F64">
        <w:rPr>
          <w:color w:val="000000" w:themeColor="text1"/>
        </w:rPr>
        <w:t xml:space="preserve">Tefsircilere göre bu âyetin nüzul sebebi, </w:t>
      </w:r>
      <w:r w:rsidR="006D0030">
        <w:rPr>
          <w:color w:val="000000" w:themeColor="text1"/>
        </w:rPr>
        <w:t>Hz.</w:t>
      </w:r>
      <w:r w:rsidRPr="00170F64">
        <w:rPr>
          <w:color w:val="000000" w:themeColor="text1"/>
        </w:rPr>
        <w:t xml:space="preserve"> Peygamber’in </w:t>
      </w:r>
      <w:r w:rsidR="007D17F2" w:rsidRPr="00170F64">
        <w:rPr>
          <w:color w:val="000000" w:themeColor="text1"/>
        </w:rPr>
        <w:t>hanımlarının ondan, lüks bir hayat ve bir takıp süs ve ziynet eşyaları istemeleri,  Allah elçisini</w:t>
      </w:r>
      <w:r w:rsidRPr="00170F64">
        <w:rPr>
          <w:color w:val="000000" w:themeColor="text1"/>
        </w:rPr>
        <w:t xml:space="preserve"> üzmüş</w:t>
      </w:r>
      <w:r w:rsidR="007D17F2" w:rsidRPr="00170F64">
        <w:rPr>
          <w:color w:val="000000" w:themeColor="text1"/>
        </w:rPr>
        <w:t>, bundan dolayı</w:t>
      </w:r>
      <w:r w:rsidRPr="00170F64">
        <w:rPr>
          <w:color w:val="000000" w:themeColor="text1"/>
        </w:rPr>
        <w:t xml:space="preserve"> </w:t>
      </w:r>
      <w:r w:rsidR="006D0030">
        <w:rPr>
          <w:color w:val="000000" w:themeColor="text1"/>
        </w:rPr>
        <w:t>Hz.</w:t>
      </w:r>
      <w:r w:rsidRPr="00170F64">
        <w:rPr>
          <w:color w:val="000000" w:themeColor="text1"/>
        </w:rPr>
        <w:t xml:space="preserve"> Peygamber’in bir ay </w:t>
      </w:r>
      <w:r w:rsidR="007D17F2" w:rsidRPr="00170F64">
        <w:rPr>
          <w:color w:val="000000" w:themeColor="text1"/>
        </w:rPr>
        <w:t>onlara yaklaşmamak üzere yemin etmiştir. Bir başka deyişle ila yaparak, belli bir süre ayrı yaşamaya karar vermiştir Söz konusu süre bitince</w:t>
      </w:r>
      <w:r w:rsidRPr="00170F64">
        <w:rPr>
          <w:color w:val="000000" w:themeColor="text1"/>
        </w:rPr>
        <w:t xml:space="preserve"> “eşlerine seçme hakkı verildiği” </w:t>
      </w:r>
      <w:r w:rsidR="007D17F2" w:rsidRPr="00170F64">
        <w:rPr>
          <w:color w:val="000000" w:themeColor="text1"/>
        </w:rPr>
        <w:t>için bu seçme işlemine</w:t>
      </w:r>
      <w:r w:rsidRPr="00170F64">
        <w:rPr>
          <w:color w:val="000000" w:themeColor="text1"/>
        </w:rPr>
        <w:t xml:space="preserve"> “tahyîr” </w:t>
      </w:r>
      <w:r w:rsidR="007D17F2" w:rsidRPr="00170F64">
        <w:rPr>
          <w:color w:val="000000" w:themeColor="text1"/>
        </w:rPr>
        <w:t>denilen</w:t>
      </w:r>
      <w:r w:rsidRPr="00170F64">
        <w:rPr>
          <w:color w:val="000000" w:themeColor="text1"/>
        </w:rPr>
        <w:t xml:space="preserve"> âyet </w:t>
      </w:r>
      <w:r w:rsidR="007D17F2" w:rsidRPr="00170F64">
        <w:rPr>
          <w:color w:val="000000" w:themeColor="text1"/>
        </w:rPr>
        <w:lastRenderedPageBreak/>
        <w:t xml:space="preserve">gelmiştir. Bu </w:t>
      </w:r>
      <w:r w:rsidR="00C03009">
        <w:rPr>
          <w:color w:val="000000" w:themeColor="text1"/>
        </w:rPr>
        <w:t>âyet</w:t>
      </w:r>
      <w:r w:rsidR="007D17F2" w:rsidRPr="00170F64">
        <w:rPr>
          <w:color w:val="000000" w:themeColor="text1"/>
        </w:rPr>
        <w:t>in gelmesiyle Allah elçisi</w:t>
      </w:r>
      <w:r w:rsidRPr="00170F64">
        <w:rPr>
          <w:color w:val="000000" w:themeColor="text1"/>
        </w:rPr>
        <w:t xml:space="preserve">, o gün </w:t>
      </w:r>
      <w:r w:rsidR="007D17F2" w:rsidRPr="00170F64">
        <w:rPr>
          <w:color w:val="000000" w:themeColor="text1"/>
        </w:rPr>
        <w:t>hanılarını</w:t>
      </w:r>
      <w:r w:rsidRPr="00170F64">
        <w:rPr>
          <w:color w:val="000000" w:themeColor="text1"/>
        </w:rPr>
        <w:t xml:space="preserve"> toplamış ve kendilerine </w:t>
      </w:r>
      <w:r w:rsidR="007D17F2" w:rsidRPr="00170F64">
        <w:rPr>
          <w:color w:val="000000" w:themeColor="text1"/>
        </w:rPr>
        <w:t>seçme alternatiflerini sunmuş, bir başka deyişle tahyîrde bulunmuştur</w:t>
      </w:r>
      <w:r w:rsidRPr="00170F64">
        <w:rPr>
          <w:color w:val="000000" w:themeColor="text1"/>
        </w:rPr>
        <w:t>.</w:t>
      </w:r>
      <w:r w:rsidRPr="00170F64">
        <w:rPr>
          <w:color w:val="000000" w:themeColor="text1"/>
          <w:vertAlign w:val="superscript"/>
        </w:rPr>
        <w:footnoteReference w:id="218"/>
      </w:r>
      <w:r w:rsidRPr="00170F64">
        <w:rPr>
          <w:color w:val="000000" w:themeColor="text1"/>
        </w:rPr>
        <w:t xml:space="preserve"> Burada komisyon fıkıh kitaplarımızda geçen tefviz-i talak ifadesini kullanmak yerine tahyîr kelimesini kullanmıştır. Zira İbni Aşur bu </w:t>
      </w:r>
      <w:r w:rsidR="00C03009">
        <w:rPr>
          <w:color w:val="000000" w:themeColor="text1"/>
        </w:rPr>
        <w:t>âyet</w:t>
      </w:r>
      <w:r w:rsidRPr="00170F64">
        <w:rPr>
          <w:color w:val="000000" w:themeColor="text1"/>
        </w:rPr>
        <w:t>in tefsirinde (serahan) kelimesinden maksat talak olduğunu kabul etmekle birlikte buradaki temlik ve tahyîr talakı tefviz anlamında değil bilakis Peygamber hanımlarının iki şeyden birini yapmaları hususunda muhayyer bırakmasıdır ifadesini kullanmıştır.</w:t>
      </w:r>
      <w:r w:rsidRPr="00170F64">
        <w:rPr>
          <w:color w:val="000000" w:themeColor="text1"/>
          <w:vertAlign w:val="superscript"/>
        </w:rPr>
        <w:footnoteReference w:id="219"/>
      </w:r>
      <w:r w:rsidR="001E025C">
        <w:rPr>
          <w:color w:val="000000" w:themeColor="text1"/>
        </w:rPr>
        <w:t xml:space="preserve">  </w:t>
      </w:r>
      <w:r w:rsidR="00CA2B5E">
        <w:rPr>
          <w:color w:val="000000" w:themeColor="text1"/>
        </w:rPr>
        <w:t>Hz.</w:t>
      </w:r>
      <w:r w:rsidR="001E025C">
        <w:rPr>
          <w:color w:val="000000" w:themeColor="text1"/>
        </w:rPr>
        <w:t xml:space="preserve"> Aişe (r.anh</w:t>
      </w:r>
      <w:r w:rsidRPr="00170F64">
        <w:rPr>
          <w:color w:val="000000" w:themeColor="text1"/>
        </w:rPr>
        <w:t>) “</w:t>
      </w:r>
      <w:r w:rsidR="006D0030">
        <w:rPr>
          <w:color w:val="000000" w:themeColor="text1"/>
        </w:rPr>
        <w:t>Hz.</w:t>
      </w:r>
      <w:r w:rsidR="007D17F2" w:rsidRPr="00170F64">
        <w:rPr>
          <w:color w:val="000000" w:themeColor="text1"/>
        </w:rPr>
        <w:t xml:space="preserve"> Peygamber</w:t>
      </w:r>
      <w:r w:rsidRPr="00170F64">
        <w:rPr>
          <w:color w:val="000000" w:themeColor="text1"/>
        </w:rPr>
        <w:t xml:space="preserve"> bizleri </w:t>
      </w:r>
      <w:r w:rsidR="007D17F2" w:rsidRPr="00170F64">
        <w:rPr>
          <w:color w:val="000000" w:themeColor="text1"/>
        </w:rPr>
        <w:t>seçme konusunda özgür</w:t>
      </w:r>
      <w:r w:rsidRPr="00170F64">
        <w:rPr>
          <w:color w:val="000000" w:themeColor="text1"/>
        </w:rPr>
        <w:t xml:space="preserve"> kıldı da bizler Allah'ı ve Rasûlü ‘nü </w:t>
      </w:r>
      <w:r w:rsidR="007D17F2" w:rsidRPr="00170F64">
        <w:rPr>
          <w:color w:val="000000" w:themeColor="text1"/>
        </w:rPr>
        <w:t xml:space="preserve">seçtik. </w:t>
      </w:r>
      <w:r w:rsidRPr="00170F64">
        <w:rPr>
          <w:color w:val="000000" w:themeColor="text1"/>
        </w:rPr>
        <w:t xml:space="preserve">O bu </w:t>
      </w:r>
      <w:r w:rsidR="007D17F2" w:rsidRPr="00170F64">
        <w:rPr>
          <w:color w:val="000000" w:themeColor="text1"/>
        </w:rPr>
        <w:t>seçme işini</w:t>
      </w:r>
      <w:r w:rsidRPr="00170F64">
        <w:rPr>
          <w:color w:val="000000" w:themeColor="text1"/>
        </w:rPr>
        <w:t xml:space="preserve"> bizim üzerimize </w:t>
      </w:r>
      <w:r w:rsidR="007D17F2" w:rsidRPr="00170F64">
        <w:rPr>
          <w:color w:val="000000" w:themeColor="text1"/>
        </w:rPr>
        <w:t>bir boşama olarak görmemiştir</w:t>
      </w:r>
      <w:r w:rsidRPr="00170F64">
        <w:rPr>
          <w:color w:val="000000" w:themeColor="text1"/>
        </w:rPr>
        <w:t>” demiştir.</w:t>
      </w:r>
      <w:r w:rsidRPr="00170F64">
        <w:rPr>
          <w:color w:val="000000" w:themeColor="text1"/>
          <w:vertAlign w:val="superscript"/>
        </w:rPr>
        <w:footnoteReference w:id="220"/>
      </w:r>
      <w:r w:rsidRPr="00170F64">
        <w:rPr>
          <w:color w:val="000000" w:themeColor="text1"/>
        </w:rPr>
        <w:t xml:space="preserve"> </w:t>
      </w:r>
    </w:p>
    <w:p w:rsidR="0058469E" w:rsidRDefault="0058469E" w:rsidP="007D17F2">
      <w:r w:rsidRPr="00170F64">
        <w:rPr>
          <w:color w:val="000000" w:themeColor="text1"/>
        </w:rPr>
        <w:t>Komisyon ve İbni Âşur’un buradaki yaklaşımı lafzi bir yaklaşım olup zira yukardaki hadisi şerh islâm hukukçuları tahyîr ve tefvizi aynı anlamda kullanmışlardır. Koca, karısına boşanma yetkisini nikâh akdi sırasında vermesi mümkündür. Kadın, bir boşama hakkı elimde olmak kaydıyla seninle evlendim dese koca da bu şekilde seni karılığa kabul ettim dese tefviz işlemi gerçekleşmiş olur.</w:t>
      </w:r>
      <w:r w:rsidRPr="00170F64">
        <w:rPr>
          <w:color w:val="000000" w:themeColor="text1"/>
          <w:vertAlign w:val="superscript"/>
        </w:rPr>
        <w:footnoteReference w:id="221"/>
      </w:r>
      <w:r w:rsidR="00173AD3">
        <w:rPr>
          <w:color w:val="000000" w:themeColor="text1"/>
        </w:rPr>
        <w:t xml:space="preserve"> </w:t>
      </w:r>
      <w:r w:rsidR="00173AD3" w:rsidRPr="00AA0F81">
        <w:t>Bu talak çeşidinde koca kadına kaç talak hakkı vermiş</w:t>
      </w:r>
      <w:r w:rsidR="00FC3398" w:rsidRPr="00AA0F81">
        <w:t xml:space="preserve">se kadının boşaması durumunda hüküm </w:t>
      </w:r>
      <w:r w:rsidR="00173AD3" w:rsidRPr="00AA0F81">
        <w:t>ona göre şekillenir.</w:t>
      </w:r>
    </w:p>
    <w:p w:rsidR="000B51EB" w:rsidRPr="00170F64" w:rsidRDefault="000B51EB" w:rsidP="007D17F2">
      <w:pPr>
        <w:rPr>
          <w:color w:val="000000" w:themeColor="text1"/>
        </w:rPr>
      </w:pPr>
    </w:p>
    <w:p w:rsidR="0058469E" w:rsidRPr="00170F64" w:rsidRDefault="0058469E" w:rsidP="00946AFB">
      <w:pPr>
        <w:pStyle w:val="Balk2"/>
      </w:pPr>
      <w:bookmarkStart w:id="120" w:name="_48pi1tg" w:colFirst="0" w:colLast="0"/>
      <w:bookmarkStart w:id="121" w:name="_Toc9468914"/>
      <w:bookmarkEnd w:id="120"/>
      <w:r w:rsidRPr="00170F64">
        <w:t>3.5. Zıhar</w:t>
      </w:r>
      <w:bookmarkEnd w:id="121"/>
    </w:p>
    <w:p w:rsidR="0058469E" w:rsidRPr="00170F64" w:rsidRDefault="0058469E" w:rsidP="008A2D13">
      <w:pPr>
        <w:rPr>
          <w:color w:val="000000" w:themeColor="text1"/>
        </w:rPr>
      </w:pPr>
      <w:r w:rsidRPr="00170F64">
        <w:rPr>
          <w:color w:val="000000" w:themeColor="text1"/>
        </w:rPr>
        <w:t xml:space="preserve">Zıhar, Arapçada sırt anlamına gelen zahr kelimesinden alınmış bir terimdir. </w:t>
      </w:r>
      <w:r w:rsidR="008A2D13" w:rsidRPr="00170F64">
        <w:rPr>
          <w:color w:val="000000" w:themeColor="text1"/>
        </w:rPr>
        <w:t>Bu if</w:t>
      </w:r>
      <w:r w:rsidR="000A4D41" w:rsidRPr="00170F64">
        <w:rPr>
          <w:color w:val="000000" w:themeColor="text1"/>
        </w:rPr>
        <w:t xml:space="preserve">ade </w:t>
      </w:r>
      <w:r w:rsidR="005C0B8D">
        <w:rPr>
          <w:color w:val="000000" w:themeColor="text1"/>
        </w:rPr>
        <w:t>İslâm</w:t>
      </w:r>
      <w:r w:rsidR="000A4D41" w:rsidRPr="00170F64">
        <w:rPr>
          <w:color w:val="000000" w:themeColor="text1"/>
        </w:rPr>
        <w:t>iyet öncesinde Araplar</w:t>
      </w:r>
      <w:r w:rsidR="008A2D13" w:rsidRPr="00170F64">
        <w:rPr>
          <w:color w:val="000000" w:themeColor="text1"/>
        </w:rPr>
        <w:t xml:space="preserve"> arasında kullanılan bir kelime olup, Araplar boşamak istedikleri bir kadına bu tarz ifadeler kullanırlardı.</w:t>
      </w:r>
    </w:p>
    <w:p w:rsidR="0058469E" w:rsidRPr="00170F64" w:rsidRDefault="0058469E" w:rsidP="00AA3CE7">
      <w:pPr>
        <w:rPr>
          <w:color w:val="000000" w:themeColor="text1"/>
        </w:rPr>
      </w:pPr>
      <w:r w:rsidRPr="00170F64">
        <w:rPr>
          <w:color w:val="000000" w:themeColor="text1"/>
        </w:rPr>
        <w:t>Fıkhî olarak zıhar, kocanın, karısının bedenini veya bedeni yerine geçecek bir organı ya da organın bir kısmını soydan, evlilik bağından  (sıhriyyet) veya sütten dolayı ebedi haram olan kimselerden birisinin vücuduna veya vücudunun tamamı yerine geçecek bir organına ya da bir kısmına benzetmesidir. En basit ve yaygın olanı “sen bana anamın sırtı gibisin“ ifadesidir.</w:t>
      </w:r>
      <w:r w:rsidRPr="00170F64">
        <w:rPr>
          <w:color w:val="000000" w:themeColor="text1"/>
          <w:vertAlign w:val="superscript"/>
        </w:rPr>
        <w:footnoteReference w:id="222"/>
      </w:r>
    </w:p>
    <w:p w:rsidR="000A4D41" w:rsidRPr="00170F64" w:rsidRDefault="0058469E" w:rsidP="008A2D13">
      <w:pPr>
        <w:rPr>
          <w:color w:val="000000" w:themeColor="text1"/>
        </w:rPr>
      </w:pPr>
      <w:r w:rsidRPr="00170F64">
        <w:rPr>
          <w:color w:val="000000" w:themeColor="text1"/>
        </w:rPr>
        <w:lastRenderedPageBreak/>
        <w:t xml:space="preserve">Cahiliye döneminde </w:t>
      </w:r>
      <w:r w:rsidR="008A2D13" w:rsidRPr="00170F64">
        <w:rPr>
          <w:color w:val="000000" w:themeColor="text1"/>
        </w:rPr>
        <w:t xml:space="preserve">bu tarz bir benzetme boşama sayılıyordu. </w:t>
      </w:r>
      <w:r w:rsidR="005C0B8D">
        <w:rPr>
          <w:color w:val="000000" w:themeColor="text1"/>
        </w:rPr>
        <w:t>İslâm</w:t>
      </w:r>
      <w:r w:rsidR="008A2D13" w:rsidRPr="00170F64">
        <w:rPr>
          <w:color w:val="000000" w:themeColor="text1"/>
        </w:rPr>
        <w:t xml:space="preserve"> her bu şekil bir ahlakı ortadan kaldırdı hem de zıhar yapan kimsenin kefaret vermemesi gerkitğini, hanımının kendisinden boşanmış olmayacağını hükme bağladı.</w:t>
      </w:r>
      <w:r w:rsidRPr="00170F64">
        <w:rPr>
          <w:color w:val="000000" w:themeColor="text1"/>
          <w:vertAlign w:val="superscript"/>
        </w:rPr>
        <w:footnoteReference w:id="223"/>
      </w:r>
      <w:r w:rsidRPr="00170F64">
        <w:rPr>
          <w:color w:val="000000" w:themeColor="text1"/>
        </w:rPr>
        <w:t xml:space="preserve"> </w:t>
      </w:r>
    </w:p>
    <w:p w:rsidR="0058469E" w:rsidRPr="00170F64" w:rsidRDefault="0058469E" w:rsidP="008A2D13">
      <w:pPr>
        <w:rPr>
          <w:color w:val="000000" w:themeColor="text1"/>
        </w:rPr>
      </w:pPr>
      <w:r w:rsidRPr="00170F64">
        <w:rPr>
          <w:color w:val="000000" w:themeColor="text1"/>
        </w:rPr>
        <w:t xml:space="preserve">Komisyon,  zıhar kelimesi üzerinde durmuş ve bu kelimenin neden bir tür boşama şeklinde kullanılmasının sebepleri ifade ederken ibn Âşur’un bu husustaki görüşlerini kayda değer bulmuşlardır. Cahiliye döneminde olan birçok âdeti </w:t>
      </w:r>
      <w:r w:rsidR="005C0B8D">
        <w:rPr>
          <w:color w:val="000000" w:themeColor="text1"/>
        </w:rPr>
        <w:t>İslâm</w:t>
      </w:r>
      <w:r w:rsidRPr="00170F64">
        <w:rPr>
          <w:color w:val="000000" w:themeColor="text1"/>
        </w:rPr>
        <w:t xml:space="preserve"> ya ilga etmiştir ve veya ıslah etmiştir işte ıslah edilen birçok adetten bir tanesi de zıhardır. Nitekim zıhar hakkında</w:t>
      </w:r>
      <w:r w:rsidR="00256F73" w:rsidRPr="00170F64">
        <w:rPr>
          <w:rStyle w:val="DipnotBavurusu"/>
          <w:color w:val="000000" w:themeColor="text1"/>
        </w:rPr>
        <w:footnoteReference w:id="224"/>
      </w:r>
      <w:r w:rsidRPr="00170F64">
        <w:rPr>
          <w:color w:val="000000" w:themeColor="text1"/>
        </w:rPr>
        <w:t xml:space="preserve"> Rabbimiz şöyle buyurmaktadır:</w:t>
      </w:r>
    </w:p>
    <w:p w:rsidR="00DA3704" w:rsidRDefault="0058469E" w:rsidP="00256F73">
      <w:pPr>
        <w:rPr>
          <w:color w:val="000000" w:themeColor="text1"/>
        </w:rPr>
      </w:pPr>
      <w:r w:rsidRPr="00170F64">
        <w:rPr>
          <w:color w:val="000000" w:themeColor="text1"/>
        </w:rPr>
        <w:t>Riv</w:t>
      </w:r>
      <w:r w:rsidR="00C03009">
        <w:rPr>
          <w:color w:val="000000" w:themeColor="text1"/>
        </w:rPr>
        <w:t>âyet</w:t>
      </w:r>
      <w:r w:rsidRPr="00170F64">
        <w:rPr>
          <w:color w:val="000000" w:themeColor="text1"/>
        </w:rPr>
        <w:t>ten de anlaşılacağı üzere zıhar yapan sahabe hakkında ihtilaf yoktur ancak müfessirler tefsirlerinde zıhar yapılan hanım sahabi hakkında farklı isimlere yer vermişlerdir buna rağmen komisyonun hanım sahabinin ismi hususunda çoğunluğun görüşüne tabi olduğunu görüyoruz.</w:t>
      </w:r>
      <w:r w:rsidRPr="00170F64">
        <w:rPr>
          <w:color w:val="000000" w:themeColor="text1"/>
          <w:vertAlign w:val="superscript"/>
        </w:rPr>
        <w:footnoteReference w:id="225"/>
      </w:r>
      <w:r w:rsidRPr="00170F64">
        <w:rPr>
          <w:color w:val="000000" w:themeColor="text1"/>
        </w:rPr>
        <w:t xml:space="preserve"> </w:t>
      </w:r>
    </w:p>
    <w:p w:rsidR="008A2D13" w:rsidRPr="00170F64" w:rsidRDefault="0058469E" w:rsidP="00256F73">
      <w:pPr>
        <w:rPr>
          <w:color w:val="000000" w:themeColor="text1"/>
        </w:rPr>
      </w:pPr>
      <w:r w:rsidRPr="00170F64">
        <w:rPr>
          <w:color w:val="000000" w:themeColor="text1"/>
        </w:rPr>
        <w:t xml:space="preserve">Bizim bu sebep nüzulünden anladığımız şey: Hakkın da bir hüküm olmayan örfün meşru olmasıdır, </w:t>
      </w:r>
      <w:r w:rsidR="00880E3C">
        <w:rPr>
          <w:color w:val="000000" w:themeColor="text1"/>
        </w:rPr>
        <w:t xml:space="preserve"> </w:t>
      </w:r>
      <w:r w:rsidRPr="00170F64">
        <w:rPr>
          <w:color w:val="000000" w:themeColor="text1"/>
        </w:rPr>
        <w:t xml:space="preserve">zira bu olaya baktığımız zaman henüz zıhar hakkında bir </w:t>
      </w:r>
      <w:r w:rsidR="00C03009">
        <w:rPr>
          <w:color w:val="000000" w:themeColor="text1"/>
        </w:rPr>
        <w:t>âyet</w:t>
      </w:r>
      <w:r w:rsidRPr="00170F64">
        <w:rPr>
          <w:color w:val="000000" w:themeColor="text1"/>
        </w:rPr>
        <w:t xml:space="preserve"> olmadığından dolayı kendisine bu hususta bir çare bulmasını isteyen kadına.“</w:t>
      </w:r>
      <w:r w:rsidR="006D0030">
        <w:rPr>
          <w:i/>
          <w:color w:val="000000" w:themeColor="text1"/>
        </w:rPr>
        <w:t>Hz.</w:t>
      </w:r>
      <w:r w:rsidRPr="00170F64">
        <w:rPr>
          <w:i/>
          <w:color w:val="000000" w:themeColor="text1"/>
        </w:rPr>
        <w:t xml:space="preserve">Peygamber </w:t>
      </w:r>
      <w:r w:rsidR="00256F73" w:rsidRPr="00170F64">
        <w:rPr>
          <w:i/>
          <w:color w:val="000000" w:themeColor="text1"/>
        </w:rPr>
        <w:t>konuyla ilgili olarak Allah’tan bir vahiy almadığını</w:t>
      </w:r>
      <w:r w:rsidRPr="00170F64">
        <w:rPr>
          <w:i/>
          <w:color w:val="000000" w:themeColor="text1"/>
        </w:rPr>
        <w:t xml:space="preserve"> ve </w:t>
      </w:r>
      <w:r w:rsidR="00256F73" w:rsidRPr="00170F64">
        <w:rPr>
          <w:i/>
          <w:color w:val="000000" w:themeColor="text1"/>
        </w:rPr>
        <w:t>daha önce belli olan hükmüden</w:t>
      </w:r>
      <w:r w:rsidRPr="00170F64">
        <w:rPr>
          <w:i/>
          <w:color w:val="000000" w:themeColor="text1"/>
        </w:rPr>
        <w:t xml:space="preserve"> (haramlık) başka bir </w:t>
      </w:r>
      <w:r w:rsidR="00256F73" w:rsidRPr="00170F64">
        <w:rPr>
          <w:i/>
          <w:color w:val="000000" w:themeColor="text1"/>
        </w:rPr>
        <w:t>şey söylemesinin mümkün olmadığını söyledi.”</w:t>
      </w:r>
      <w:r w:rsidRPr="00170F64">
        <w:rPr>
          <w:color w:val="000000" w:themeColor="text1"/>
        </w:rPr>
        <w:t xml:space="preserve"> Ancak âyet geldi ve bu âdeti ıslah etti, zıhar sebebiyle zulme uğrayan kadının mağduriyetini giderdi buna ilaveten zıhar yapan kocaya bu kötü adetten dolayı tekrar hanımına dönmesi için bir takım müey</w:t>
      </w:r>
      <w:r w:rsidR="008A2D13" w:rsidRPr="00170F64">
        <w:rPr>
          <w:color w:val="000000" w:themeColor="text1"/>
        </w:rPr>
        <w:t xml:space="preserve">yideler (keffaretler) getirdi. </w:t>
      </w:r>
    </w:p>
    <w:p w:rsidR="0058469E" w:rsidRPr="00170F64" w:rsidRDefault="0058469E" w:rsidP="00256F73">
      <w:pPr>
        <w:rPr>
          <w:color w:val="000000" w:themeColor="text1"/>
        </w:rPr>
      </w:pPr>
      <w:r w:rsidRPr="00170F64">
        <w:rPr>
          <w:color w:val="000000" w:themeColor="text1"/>
        </w:rPr>
        <w:t xml:space="preserve">Komisyonun </w:t>
      </w:r>
      <w:r w:rsidR="00256F73" w:rsidRPr="00170F64">
        <w:rPr>
          <w:color w:val="000000" w:themeColor="text1"/>
        </w:rPr>
        <w:t>öne çıkardığı bir diğer durum;</w:t>
      </w:r>
      <w:r w:rsidRPr="00170F64">
        <w:rPr>
          <w:color w:val="000000" w:themeColor="text1"/>
        </w:rPr>
        <w:t xml:space="preserve"> cahiliye döneminde hiçbir kıymete haiz olmayan kadın, </w:t>
      </w:r>
      <w:r w:rsidR="005C0B8D">
        <w:rPr>
          <w:color w:val="000000" w:themeColor="text1"/>
        </w:rPr>
        <w:t>İslâm</w:t>
      </w:r>
      <w:r w:rsidRPr="00170F64">
        <w:rPr>
          <w:color w:val="000000" w:themeColor="text1"/>
        </w:rPr>
        <w:t xml:space="preserve">ın gelmesiyle en yetkili mercilere müracaat edip hakkını araması ve inandığı dinin sorunlarına çözüm bulmasını talep etmesi, </w:t>
      </w:r>
      <w:r w:rsidR="005C0B8D">
        <w:rPr>
          <w:color w:val="000000" w:themeColor="text1"/>
        </w:rPr>
        <w:t>İslâm</w:t>
      </w:r>
      <w:r w:rsidRPr="00170F64">
        <w:rPr>
          <w:color w:val="000000" w:themeColor="text1"/>
        </w:rPr>
        <w:t>ın kadına ve</w:t>
      </w:r>
      <w:r w:rsidR="008A2D13" w:rsidRPr="00170F64">
        <w:rPr>
          <w:color w:val="000000" w:themeColor="text1"/>
        </w:rPr>
        <w:t xml:space="preserve">rdiği önemin bir göstergesidir. </w:t>
      </w:r>
      <w:r w:rsidRPr="00170F64">
        <w:rPr>
          <w:color w:val="000000" w:themeColor="text1"/>
        </w:rPr>
        <w:t xml:space="preserve">Âyetin </w:t>
      </w:r>
      <w:r w:rsidRPr="0005316C">
        <w:rPr>
          <w:i/>
          <w:color w:val="000000" w:themeColor="text1"/>
        </w:rPr>
        <w:t>‘Kadının sözünü Allah işitmiştir’</w:t>
      </w:r>
      <w:r w:rsidRPr="00170F64">
        <w:rPr>
          <w:color w:val="000000" w:themeColor="text1"/>
        </w:rPr>
        <w:t xml:space="preserve"> ifadesiyle başlaması Kur’ân’ın adalet prensibinin uygulanması ve özellikle zayıfların seslerini duyurabilmelerine imkân sağlaması açısından özel bir vurgudur. Komisyon konuyla ilgili düzenlemeden şu anlamları çıkarmaktadır:  Zıhar yapmaya karşı bir tavır alınmış ve yanlışlığı ortaya konmuş fakat bunu yapmaya iten sebepler olduğu müddetçe bu yola başvuracaklar için konunun tabiatına uygun bir yaptırın konması tercih edilmiştir. Bu </w:t>
      </w:r>
      <w:r w:rsidRPr="00170F64">
        <w:rPr>
          <w:color w:val="000000" w:themeColor="text1"/>
        </w:rPr>
        <w:lastRenderedPageBreak/>
        <w:t xml:space="preserve">yaptırım gelenekteki uygulamayı reddetmekle birlikte bu yolu deneyenlere karşı bir caydırıcı aynı zamanda mağdur ve zayıfların yüzünü güldüren bir yaptırım olarak kendini göstermiştir.  Komisyon klasik eserler ve ilmihallerde zıhar konusunun anlatılış biçimine karşı bir eleştiri getirir. </w:t>
      </w:r>
    </w:p>
    <w:p w:rsidR="008A2D13" w:rsidRPr="00170F64" w:rsidRDefault="0058469E" w:rsidP="003D4187">
      <w:pPr>
        <w:rPr>
          <w:color w:val="000000" w:themeColor="text1"/>
        </w:rPr>
      </w:pPr>
      <w:r w:rsidRPr="00170F64">
        <w:rPr>
          <w:color w:val="000000" w:themeColor="text1"/>
        </w:rPr>
        <w:t xml:space="preserve"> Mezhep imamları, âyette ifade edilen zıhar keffareti, gayri müslimi de kapsayıp kapsamadığı hususunda ihtilaf etmişler. Hanefi, Maliki, Zeydiye mezheplerine göre gayrimüslimlerin zıharına hüküm terettüp etmez ancak </w:t>
      </w:r>
      <w:r w:rsidR="00832DF7">
        <w:rPr>
          <w:color w:val="000000" w:themeColor="text1"/>
        </w:rPr>
        <w:t>Şafiî</w:t>
      </w:r>
      <w:r w:rsidRPr="00170F64">
        <w:rPr>
          <w:color w:val="000000" w:themeColor="text1"/>
        </w:rPr>
        <w:t xml:space="preserve">, </w:t>
      </w:r>
      <w:r w:rsidR="00774D22">
        <w:rPr>
          <w:color w:val="000000" w:themeColor="text1"/>
        </w:rPr>
        <w:t>Hanbel</w:t>
      </w:r>
      <w:r w:rsidRPr="00170F64">
        <w:rPr>
          <w:color w:val="000000" w:themeColor="text1"/>
        </w:rPr>
        <w:t xml:space="preserve">i ve Caferilere göre gayri müslimin zıharına hüküm bağlanır. Komisyon bu ihtilaf da tercihini şu şekilde ifade eder; âyetteki ifade </w:t>
      </w:r>
      <w:r w:rsidR="00587BB5">
        <w:rPr>
          <w:color w:val="000000" w:themeColor="text1"/>
        </w:rPr>
        <w:t xml:space="preserve">âmm bir ifade olup </w:t>
      </w:r>
      <w:r w:rsidRPr="00170F64">
        <w:rPr>
          <w:color w:val="000000" w:themeColor="text1"/>
        </w:rPr>
        <w:t xml:space="preserve">2. âyetteki kayıt bu </w:t>
      </w:r>
      <w:r w:rsidR="00587BB5">
        <w:rPr>
          <w:color w:val="000000" w:themeColor="text1"/>
        </w:rPr>
        <w:t>umumi</w:t>
      </w:r>
      <w:r w:rsidRPr="00170F64">
        <w:rPr>
          <w:color w:val="000000" w:themeColor="text1"/>
        </w:rPr>
        <w:t xml:space="preserve">liği </w:t>
      </w:r>
      <w:r w:rsidR="00587BB5">
        <w:rPr>
          <w:color w:val="000000" w:themeColor="text1"/>
        </w:rPr>
        <w:t xml:space="preserve">tahdit </w:t>
      </w:r>
      <w:r w:rsidR="00D24667">
        <w:rPr>
          <w:color w:val="000000" w:themeColor="text1"/>
        </w:rPr>
        <w:t xml:space="preserve">etmeye (sınırlamaya) </w:t>
      </w:r>
      <w:r w:rsidRPr="00170F64">
        <w:rPr>
          <w:color w:val="000000" w:themeColor="text1"/>
        </w:rPr>
        <w:t>yeterli</w:t>
      </w:r>
      <w:r w:rsidR="004D6F7E">
        <w:rPr>
          <w:color w:val="000000" w:themeColor="text1"/>
        </w:rPr>
        <w:t xml:space="preserve"> değildir. İkinci görüşün açıklamasın</w:t>
      </w:r>
      <w:r w:rsidRPr="00170F64">
        <w:rPr>
          <w:color w:val="000000" w:themeColor="text1"/>
        </w:rPr>
        <w:t xml:space="preserve">da daha çok başka deliller ön plana çıkmış </w:t>
      </w:r>
      <w:r w:rsidR="004D6F7E">
        <w:rPr>
          <w:color w:val="000000" w:themeColor="text1"/>
        </w:rPr>
        <w:t xml:space="preserve">olsa da </w:t>
      </w:r>
      <w:r w:rsidRPr="00170F64">
        <w:rPr>
          <w:color w:val="000000" w:themeColor="text1"/>
        </w:rPr>
        <w:t xml:space="preserve">bunun temelinde, toplumdaki </w:t>
      </w:r>
      <w:r w:rsidR="004D6F7E">
        <w:rPr>
          <w:color w:val="000000" w:themeColor="text1"/>
        </w:rPr>
        <w:t xml:space="preserve">fakirlerin </w:t>
      </w:r>
      <w:r w:rsidRPr="00170F64">
        <w:rPr>
          <w:color w:val="000000" w:themeColor="text1"/>
        </w:rPr>
        <w:t>lehine bir yorum yapma anlayışının bulunduğu söylenebilir.</w:t>
      </w:r>
      <w:r w:rsidRPr="00170F64">
        <w:rPr>
          <w:color w:val="000000" w:themeColor="text1"/>
          <w:vertAlign w:val="superscript"/>
        </w:rPr>
        <w:footnoteReference w:id="226"/>
      </w:r>
      <w:r w:rsidRPr="00170F64">
        <w:rPr>
          <w:color w:val="000000" w:themeColor="text1"/>
        </w:rPr>
        <w:t xml:space="preserve">Zıhar yemininden </w:t>
      </w:r>
      <w:r w:rsidR="003D4187">
        <w:rPr>
          <w:color w:val="000000" w:themeColor="text1"/>
        </w:rPr>
        <w:t xml:space="preserve">rücu etme </w:t>
      </w:r>
      <w:r w:rsidRPr="00170F64">
        <w:rPr>
          <w:color w:val="000000" w:themeColor="text1"/>
        </w:rPr>
        <w:t>hakkında yani âyette geçen “dediklerine dönerler” ifadesi hakkında müfessirler ihtilaf ettiler.</w:t>
      </w:r>
    </w:p>
    <w:p w:rsidR="0058469E" w:rsidRPr="00170F64" w:rsidRDefault="0058469E" w:rsidP="008A2D13">
      <w:pPr>
        <w:rPr>
          <w:color w:val="000000" w:themeColor="text1"/>
        </w:rPr>
      </w:pPr>
      <w:r w:rsidRPr="00170F64">
        <w:rPr>
          <w:color w:val="000000" w:themeColor="text1"/>
        </w:rPr>
        <w:t xml:space="preserve">Komisyonun zıhar keffareti ve uygulanışı hakkındaki görüşlerini şu şekilde sıralayabiliriz. </w:t>
      </w:r>
      <w:r w:rsidR="008A2D13" w:rsidRPr="00170F64">
        <w:rPr>
          <w:color w:val="000000" w:themeColor="text1"/>
        </w:rPr>
        <w:t xml:space="preserve">Kadın </w:t>
      </w:r>
      <w:r w:rsidR="00256F73" w:rsidRPr="00170F64">
        <w:rPr>
          <w:color w:val="000000" w:themeColor="text1"/>
        </w:rPr>
        <w:t>ya da</w:t>
      </w:r>
      <w:r w:rsidR="008A2D13" w:rsidRPr="00170F64">
        <w:rPr>
          <w:color w:val="000000" w:themeColor="text1"/>
        </w:rPr>
        <w:t xml:space="preserve"> erkekten birinin ölmesi </w:t>
      </w:r>
      <w:r w:rsidR="00256F73" w:rsidRPr="00170F64">
        <w:rPr>
          <w:color w:val="000000" w:themeColor="text1"/>
        </w:rPr>
        <w:t>ya da</w:t>
      </w:r>
      <w:r w:rsidR="008A2D13" w:rsidRPr="00170F64">
        <w:rPr>
          <w:color w:val="000000" w:themeColor="text1"/>
        </w:rPr>
        <w:t xml:space="preserve"> gerçek bir boşanma yapılırsa </w:t>
      </w:r>
      <w:r w:rsidR="00321134" w:rsidRPr="00170F64">
        <w:rPr>
          <w:color w:val="000000" w:themeColor="text1"/>
        </w:rPr>
        <w:t>zıhar kefareti gerekmez</w:t>
      </w:r>
      <w:r w:rsidRPr="00170F64">
        <w:rPr>
          <w:color w:val="000000" w:themeColor="text1"/>
        </w:rPr>
        <w:t>.</w:t>
      </w:r>
    </w:p>
    <w:p w:rsidR="0058469E" w:rsidRPr="00170F64" w:rsidRDefault="00321134" w:rsidP="00AA3CE7">
      <w:pPr>
        <w:rPr>
          <w:color w:val="000000" w:themeColor="text1"/>
        </w:rPr>
      </w:pPr>
      <w:bookmarkStart w:id="122" w:name="_2nusc19" w:colFirst="0" w:colLast="0"/>
      <w:bookmarkEnd w:id="122"/>
      <w:r w:rsidRPr="00170F64">
        <w:rPr>
          <w:color w:val="000000" w:themeColor="text1"/>
        </w:rPr>
        <w:t xml:space="preserve">Şu üç seçenekten biriyle ve </w:t>
      </w:r>
      <w:r w:rsidR="00256F73" w:rsidRPr="00170F64">
        <w:rPr>
          <w:color w:val="000000" w:themeColor="text1"/>
        </w:rPr>
        <w:t>imkânı</w:t>
      </w:r>
      <w:r w:rsidRPr="00170F64">
        <w:rPr>
          <w:color w:val="000000" w:themeColor="text1"/>
        </w:rPr>
        <w:t xml:space="preserve"> olan kişi içinde seçeneklerde sıraya da ri</w:t>
      </w:r>
      <w:r w:rsidR="00C03009">
        <w:rPr>
          <w:color w:val="000000" w:themeColor="text1"/>
        </w:rPr>
        <w:t>âyet</w:t>
      </w:r>
      <w:r w:rsidRPr="00170F64">
        <w:rPr>
          <w:color w:val="000000" w:themeColor="text1"/>
        </w:rPr>
        <w:t xml:space="preserve"> edilerek kefaret yerine getirilmiş olur.</w:t>
      </w:r>
    </w:p>
    <w:p w:rsidR="0058469E" w:rsidRPr="00170F64" w:rsidRDefault="0058469E" w:rsidP="00321134">
      <w:pPr>
        <w:pStyle w:val="ListeParagraf"/>
        <w:numPr>
          <w:ilvl w:val="0"/>
          <w:numId w:val="20"/>
        </w:numPr>
        <w:rPr>
          <w:color w:val="000000" w:themeColor="text1"/>
        </w:rPr>
      </w:pPr>
      <w:r w:rsidRPr="00170F64">
        <w:rPr>
          <w:color w:val="000000" w:themeColor="text1"/>
        </w:rPr>
        <w:t xml:space="preserve">Bir köleyi </w:t>
      </w:r>
      <w:r w:rsidR="00321134" w:rsidRPr="00170F64">
        <w:rPr>
          <w:color w:val="000000" w:themeColor="text1"/>
        </w:rPr>
        <w:t>azat etmek, özgürlüğüne vesile olmak</w:t>
      </w:r>
      <w:r w:rsidR="00D654B8">
        <w:rPr>
          <w:color w:val="000000" w:themeColor="text1"/>
        </w:rPr>
        <w:t>.</w:t>
      </w:r>
    </w:p>
    <w:p w:rsidR="0058469E" w:rsidRPr="00170F64" w:rsidRDefault="00321134" w:rsidP="00776313">
      <w:pPr>
        <w:pStyle w:val="ListeParagraf"/>
        <w:numPr>
          <w:ilvl w:val="0"/>
          <w:numId w:val="20"/>
        </w:numPr>
        <w:rPr>
          <w:color w:val="000000" w:themeColor="text1"/>
        </w:rPr>
      </w:pPr>
      <w:r w:rsidRPr="00170F64">
        <w:rPr>
          <w:color w:val="000000" w:themeColor="text1"/>
        </w:rPr>
        <w:t>Ara vermeden, peş peşe iki ay oruç tutmak.</w:t>
      </w:r>
    </w:p>
    <w:p w:rsidR="0058469E" w:rsidRPr="00170F64" w:rsidRDefault="003D4187" w:rsidP="00776313">
      <w:pPr>
        <w:pStyle w:val="ListeParagraf"/>
        <w:numPr>
          <w:ilvl w:val="0"/>
          <w:numId w:val="20"/>
        </w:numPr>
        <w:rPr>
          <w:color w:val="000000" w:themeColor="text1"/>
        </w:rPr>
      </w:pPr>
      <w:r>
        <w:rPr>
          <w:color w:val="000000" w:themeColor="text1"/>
        </w:rPr>
        <w:t>Altmış fakir kişiyi</w:t>
      </w:r>
      <w:r w:rsidR="0058469E" w:rsidRPr="00170F64">
        <w:rPr>
          <w:color w:val="000000" w:themeColor="text1"/>
        </w:rPr>
        <w:t xml:space="preserve"> doyurmak. </w:t>
      </w:r>
    </w:p>
    <w:p w:rsidR="00FC3398" w:rsidRPr="00A93B6F" w:rsidRDefault="0058469E" w:rsidP="00FC3398">
      <w:r w:rsidRPr="00170F64">
        <w:rPr>
          <w:color w:val="000000" w:themeColor="text1"/>
        </w:rPr>
        <w:t xml:space="preserve">Özet olarak Rabbimiz mağdur ve mazlumların sahibidir. Zira bu zıhar olayında zarar gören kadının hakkını Rabbimiz korumuş ve onun gönülden dua sına icabet etmiştir. Bu olay </w:t>
      </w:r>
      <w:r w:rsidR="005C0B8D">
        <w:rPr>
          <w:color w:val="000000" w:themeColor="text1"/>
        </w:rPr>
        <w:t>İslâm</w:t>
      </w:r>
      <w:r w:rsidRPr="00170F64">
        <w:rPr>
          <w:color w:val="000000" w:themeColor="text1"/>
        </w:rPr>
        <w:t>ın kadına bakışı ve ona değer vermesi hususunda son derece önemli bir örnektir Rabbimiz bu zıhar âdetini tasvip etmeyip bunun çirkinliğine vurgu yapmıştır zira kimsenin helalı haram veya haramı helal yapma gibi bir yetkisi yoktur konuyla alakalı Rabbimizin A</w:t>
      </w:r>
      <w:r w:rsidR="009E2F21">
        <w:rPr>
          <w:color w:val="000000" w:themeColor="text1"/>
        </w:rPr>
        <w:t>hz</w:t>
      </w:r>
      <w:r w:rsidRPr="00170F64">
        <w:rPr>
          <w:color w:val="000000" w:themeColor="text1"/>
        </w:rPr>
        <w:t xml:space="preserve">âb </w:t>
      </w:r>
      <w:r w:rsidR="0059413E">
        <w:rPr>
          <w:color w:val="000000" w:themeColor="text1"/>
        </w:rPr>
        <w:t>sûre</w:t>
      </w:r>
      <w:r w:rsidRPr="00170F64">
        <w:rPr>
          <w:color w:val="000000" w:themeColor="text1"/>
        </w:rPr>
        <w:t xml:space="preserve">si 3-4 </w:t>
      </w:r>
      <w:r w:rsidR="00C03009">
        <w:rPr>
          <w:color w:val="000000" w:themeColor="text1"/>
        </w:rPr>
        <w:t>âyet</w:t>
      </w:r>
      <w:r w:rsidRPr="00170F64">
        <w:rPr>
          <w:color w:val="000000" w:themeColor="text1"/>
        </w:rPr>
        <w:t xml:space="preserve">lerinde beyanı bulunmaktadır. </w:t>
      </w:r>
      <w:r w:rsidR="005C0B8D">
        <w:rPr>
          <w:color w:val="000000" w:themeColor="text1"/>
        </w:rPr>
        <w:t>İslâm</w:t>
      </w:r>
      <w:r w:rsidRPr="00170F64">
        <w:rPr>
          <w:color w:val="000000" w:themeColor="text1"/>
        </w:rPr>
        <w:t xml:space="preserve"> bir toplumdaki uygulamalara üç şekilde müdahale eder ya var olan uygulamayı islah eder veya ibka eder son olarakta ilga eder. Zıhar meselesine baktığımızda, İmam </w:t>
      </w:r>
      <w:r w:rsidR="00832DF7">
        <w:rPr>
          <w:color w:val="000000" w:themeColor="text1"/>
        </w:rPr>
        <w:lastRenderedPageBreak/>
        <w:t>Şafiî</w:t>
      </w:r>
      <w:r w:rsidRPr="00170F64">
        <w:rPr>
          <w:color w:val="000000" w:themeColor="text1"/>
        </w:rPr>
        <w:t>’den nakille cahiliye döneminde kocalar hanımlarını üç zıhar ve üç ila ile boşuyorlardı. Allah teâla Îla ya dört ay süre tanıyarak talak olarak kabul etti lakin zıhârı talak olarak kabul etmedi. Zıhar da bir takım keffaretler emrederek bu uygulamayı islah eyledi</w:t>
      </w:r>
      <w:r w:rsidRPr="00A93B6F">
        <w:t>.</w:t>
      </w:r>
      <w:r w:rsidRPr="00A93B6F">
        <w:rPr>
          <w:vertAlign w:val="superscript"/>
        </w:rPr>
        <w:footnoteReference w:id="227"/>
      </w:r>
      <w:r w:rsidR="00FC3398" w:rsidRPr="00A93B6F">
        <w:t xml:space="preserve"> Zıhar gerek naslarda konu olması bakımından gerekse hukuki sonuçları açısından </w:t>
      </w:r>
      <w:r w:rsidR="005C0B8D">
        <w:t>İslâm</w:t>
      </w:r>
      <w:r w:rsidR="00FC3398" w:rsidRPr="00A93B6F">
        <w:t>ın kadına verdiği göstermesi açısından son derece önemlidir. Zıhar olayına tarisel bir olay gözüyle bakmak Kur’an’ın evrensel mesajına karşı gölge düşürür. Bu husus fıkhi mesele olmanın yanısıra sosyolojik bir meseledir.</w:t>
      </w:r>
    </w:p>
    <w:p w:rsidR="0058469E" w:rsidRPr="00170F64" w:rsidRDefault="0058469E" w:rsidP="00321134">
      <w:pPr>
        <w:rPr>
          <w:color w:val="000000" w:themeColor="text1"/>
        </w:rPr>
      </w:pPr>
    </w:p>
    <w:p w:rsidR="0058469E" w:rsidRPr="00170F64" w:rsidRDefault="0058469E" w:rsidP="00946AFB">
      <w:pPr>
        <w:pStyle w:val="Balk2"/>
      </w:pPr>
      <w:bookmarkStart w:id="123" w:name="_1302m92" w:colFirst="0" w:colLast="0"/>
      <w:bookmarkStart w:id="124" w:name="_Toc9468915"/>
      <w:bookmarkEnd w:id="123"/>
      <w:r w:rsidRPr="00170F64">
        <w:t>3.6. Zina</w:t>
      </w:r>
      <w:bookmarkEnd w:id="124"/>
    </w:p>
    <w:p w:rsidR="0058469E" w:rsidRPr="00170F64" w:rsidRDefault="00321134" w:rsidP="007B026F">
      <w:pPr>
        <w:rPr>
          <w:color w:val="000000" w:themeColor="text1"/>
        </w:rPr>
      </w:pPr>
      <w:r w:rsidRPr="00170F64">
        <w:rPr>
          <w:color w:val="000000" w:themeColor="text1"/>
        </w:rPr>
        <w:t>Zina, dinen geçerli bir sözleşmeye</w:t>
      </w:r>
      <w:r w:rsidR="0058469E" w:rsidRPr="00170F64">
        <w:rPr>
          <w:color w:val="000000" w:themeColor="text1"/>
        </w:rPr>
        <w:t xml:space="preserve"> </w:t>
      </w:r>
      <w:r w:rsidRPr="00170F64">
        <w:rPr>
          <w:color w:val="000000" w:themeColor="text1"/>
        </w:rPr>
        <w:t>dayanmadan rıza</w:t>
      </w:r>
      <w:r w:rsidR="0058469E" w:rsidRPr="00170F64">
        <w:rPr>
          <w:color w:val="000000" w:themeColor="text1"/>
        </w:rPr>
        <w:t xml:space="preserve"> ile yapılan </w:t>
      </w:r>
      <w:r w:rsidRPr="00170F64">
        <w:rPr>
          <w:color w:val="000000" w:themeColor="text1"/>
        </w:rPr>
        <w:t xml:space="preserve">cinsel birlikteliktir. Bunu yapan </w:t>
      </w:r>
      <w:r w:rsidR="00124FCB" w:rsidRPr="00170F64">
        <w:rPr>
          <w:color w:val="000000" w:themeColor="text1"/>
        </w:rPr>
        <w:t>erkeğe Kur’an’da</w:t>
      </w:r>
      <w:r w:rsidRPr="00170F64">
        <w:rPr>
          <w:color w:val="000000" w:themeColor="text1"/>
        </w:rPr>
        <w:t xml:space="preserve"> </w:t>
      </w:r>
      <w:r w:rsidR="0058469E" w:rsidRPr="00170F64">
        <w:rPr>
          <w:color w:val="000000" w:themeColor="text1"/>
        </w:rPr>
        <w:t>“</w:t>
      </w:r>
      <w:r w:rsidR="0058469E" w:rsidRPr="00170F64">
        <w:rPr>
          <w:i/>
          <w:color w:val="000000" w:themeColor="text1"/>
        </w:rPr>
        <w:t>zâni</w:t>
      </w:r>
      <w:r w:rsidRPr="00170F64">
        <w:rPr>
          <w:color w:val="000000" w:themeColor="text1"/>
        </w:rPr>
        <w:t xml:space="preserve">” kadına ise </w:t>
      </w:r>
      <w:r w:rsidR="0058469E" w:rsidRPr="00170F64">
        <w:rPr>
          <w:color w:val="000000" w:themeColor="text1"/>
        </w:rPr>
        <w:t xml:space="preserve"> “</w:t>
      </w:r>
      <w:r w:rsidR="0058469E" w:rsidRPr="00170F64">
        <w:rPr>
          <w:i/>
          <w:color w:val="000000" w:themeColor="text1"/>
        </w:rPr>
        <w:t>zâniye</w:t>
      </w:r>
      <w:r w:rsidR="0058469E" w:rsidRPr="00170F64">
        <w:rPr>
          <w:color w:val="000000" w:themeColor="text1"/>
        </w:rPr>
        <w:t xml:space="preserve">” </w:t>
      </w:r>
      <w:r w:rsidRPr="00170F64">
        <w:rPr>
          <w:color w:val="000000" w:themeColor="text1"/>
        </w:rPr>
        <w:t>denmiştir. İ</w:t>
      </w:r>
      <w:r w:rsidR="00E23A93">
        <w:rPr>
          <w:color w:val="000000" w:themeColor="text1"/>
        </w:rPr>
        <w:t>slâm ahkâmının</w:t>
      </w:r>
      <w:r w:rsidR="0058469E" w:rsidRPr="00170F64">
        <w:rPr>
          <w:color w:val="000000" w:themeColor="text1"/>
        </w:rPr>
        <w:t xml:space="preserve"> gerçekleştirmeye çalıştığı ve nassların açıkladığı hakiki ve gerçek 5 maslahatta</w:t>
      </w:r>
      <w:r w:rsidR="00E23A93">
        <w:rPr>
          <w:color w:val="000000" w:themeColor="text1"/>
        </w:rPr>
        <w:t>n birisi de neslin korunmasıdır</w:t>
      </w:r>
      <w:r w:rsidR="0058469E" w:rsidRPr="00170F64">
        <w:rPr>
          <w:color w:val="000000" w:themeColor="text1"/>
        </w:rPr>
        <w:t xml:space="preserve">. Bu ise, ancak evlilik hayatının </w:t>
      </w:r>
      <w:r w:rsidR="00731E37">
        <w:rPr>
          <w:color w:val="000000" w:themeColor="text1"/>
        </w:rPr>
        <w:t xml:space="preserve">hukuken </w:t>
      </w:r>
      <w:r w:rsidR="0058469E" w:rsidRPr="00170F64">
        <w:rPr>
          <w:color w:val="000000" w:themeColor="text1"/>
        </w:rPr>
        <w:t>düzenlenmesi ve evlilik hayatına, kişilerin ırz ve namuslarına yönelik saldırı ve tecavüzlerin önlenm</w:t>
      </w:r>
      <w:r w:rsidR="00153DA4">
        <w:rPr>
          <w:color w:val="000000" w:themeColor="text1"/>
        </w:rPr>
        <w:t>esiyle mümkün olur</w:t>
      </w:r>
      <w:r w:rsidR="0058469E" w:rsidRPr="00170F64">
        <w:rPr>
          <w:color w:val="000000" w:themeColor="text1"/>
        </w:rPr>
        <w:t xml:space="preserve">. Bu </w:t>
      </w:r>
      <w:r w:rsidR="00F1746F">
        <w:rPr>
          <w:color w:val="000000" w:themeColor="text1"/>
        </w:rPr>
        <w:t xml:space="preserve">sebebden dolayı </w:t>
      </w:r>
      <w:r w:rsidR="0058469E" w:rsidRPr="00170F64">
        <w:rPr>
          <w:color w:val="000000" w:themeColor="text1"/>
        </w:rPr>
        <w:t xml:space="preserve">zina </w:t>
      </w:r>
      <w:r w:rsidR="007B026F">
        <w:rPr>
          <w:color w:val="000000" w:themeColor="text1"/>
        </w:rPr>
        <w:t xml:space="preserve">çok </w:t>
      </w:r>
      <w:r w:rsidR="0058469E" w:rsidRPr="00170F64">
        <w:rPr>
          <w:color w:val="000000" w:themeColor="text1"/>
        </w:rPr>
        <w:t xml:space="preserve">şiddetli bir şekilde yasaklanmıştır. Kur’ân-ı Kerim’de zina ile </w:t>
      </w:r>
      <w:r w:rsidR="007B026F">
        <w:rPr>
          <w:color w:val="000000" w:themeColor="text1"/>
        </w:rPr>
        <w:t xml:space="preserve">ilgili </w:t>
      </w:r>
      <w:r w:rsidR="0058469E" w:rsidRPr="00170F64">
        <w:rPr>
          <w:color w:val="000000" w:themeColor="text1"/>
        </w:rPr>
        <w:t xml:space="preserve">olarak Nisa, Nur, Furkan, Maide, </w:t>
      </w:r>
      <w:r w:rsidR="0059413E">
        <w:rPr>
          <w:color w:val="000000" w:themeColor="text1"/>
        </w:rPr>
        <w:t>sûre</w:t>
      </w:r>
      <w:r w:rsidR="0058469E" w:rsidRPr="00170F64">
        <w:rPr>
          <w:color w:val="000000" w:themeColor="text1"/>
        </w:rPr>
        <w:t xml:space="preserve">lerin de bahsedilmektedir. Bu </w:t>
      </w:r>
      <w:r w:rsidR="0059413E">
        <w:rPr>
          <w:color w:val="000000" w:themeColor="text1"/>
        </w:rPr>
        <w:t>sûre</w:t>
      </w:r>
      <w:r w:rsidR="0058469E" w:rsidRPr="00170F64">
        <w:rPr>
          <w:color w:val="000000" w:themeColor="text1"/>
        </w:rPr>
        <w:t xml:space="preserve">ler de zinanın çirkinliğinden, yaklaşılmaması gerektiğinden ve bu zina suçu ve zina suçunun cezasından bahsedilmektedir. Genellikle Kur’ân,  yerleşmiş bir kötülüğü yasaklayacağı zaman ya onun zararından bahseder veya onun çirkinliğine dikkat çeker. Şimdi zina ile ilgili </w:t>
      </w:r>
      <w:r w:rsidR="00C03009">
        <w:rPr>
          <w:color w:val="000000" w:themeColor="text1"/>
        </w:rPr>
        <w:t>âyet</w:t>
      </w:r>
      <w:r w:rsidR="0058469E" w:rsidRPr="00170F64">
        <w:rPr>
          <w:color w:val="000000" w:themeColor="text1"/>
        </w:rPr>
        <w:t xml:space="preserve">e bir bakalım. </w:t>
      </w:r>
    </w:p>
    <w:p w:rsidR="0058469E" w:rsidRPr="00170F64" w:rsidRDefault="0058469E" w:rsidP="00AA3CE7">
      <w:pPr>
        <w:rPr>
          <w:i/>
          <w:color w:val="000000" w:themeColor="text1"/>
        </w:rPr>
      </w:pPr>
      <w:r w:rsidRPr="00170F64">
        <w:rPr>
          <w:i/>
          <w:color w:val="000000" w:themeColor="text1"/>
        </w:rPr>
        <w:t>“Zinaya yaklaşmayın! Çünkü o hayâsızlıktır, çok kötü bir yoldur.”</w:t>
      </w:r>
      <w:r w:rsidRPr="00170F64">
        <w:rPr>
          <w:color w:val="000000" w:themeColor="text1"/>
          <w:vertAlign w:val="superscript"/>
        </w:rPr>
        <w:footnoteReference w:id="228"/>
      </w:r>
    </w:p>
    <w:p w:rsidR="0058469E" w:rsidRPr="00170F64" w:rsidRDefault="0058469E" w:rsidP="00AA3CE7">
      <w:pPr>
        <w:rPr>
          <w:color w:val="000000" w:themeColor="text1"/>
        </w:rPr>
      </w:pPr>
      <w:r w:rsidRPr="00170F64">
        <w:rPr>
          <w:color w:val="000000" w:themeColor="text1"/>
        </w:rPr>
        <w:t xml:space="preserve">Bu </w:t>
      </w:r>
      <w:r w:rsidR="00C03009">
        <w:rPr>
          <w:color w:val="000000" w:themeColor="text1"/>
        </w:rPr>
        <w:t>âyet</w:t>
      </w:r>
      <w:r w:rsidRPr="00170F64">
        <w:rPr>
          <w:color w:val="000000" w:themeColor="text1"/>
        </w:rPr>
        <w:t xml:space="preserve">ten ve tefsirinden anlıyoruz ki, Rabbimiz zinayı kesinlikle yasaklıyor ve bu yasaklığı beyan ederken bunun insan fıtratı üzerindeki kötü etkisine değiniyor. Yukarda zinanın tarifini yaparken değindiğimiz gibi bu çirkin fiilin önüne geçmek makasıdı hamse den biri olan neslin korunması içindir. İşte şimdi bu çirkin fiile karşı Kur’ân’ın ifade ettiği cezayı incelemeye çalışacağız. Zina cezası ile ilgili olarak Rabbimiz Nur </w:t>
      </w:r>
      <w:r w:rsidR="0059413E">
        <w:rPr>
          <w:color w:val="000000" w:themeColor="text1"/>
        </w:rPr>
        <w:t>sûre</w:t>
      </w:r>
      <w:r w:rsidRPr="00170F64">
        <w:rPr>
          <w:color w:val="000000" w:themeColor="text1"/>
        </w:rPr>
        <w:t xml:space="preserve">sinde şöyle buyurmaktadır. </w:t>
      </w:r>
    </w:p>
    <w:p w:rsidR="0058469E" w:rsidRPr="00170F64" w:rsidRDefault="0058469E" w:rsidP="00256F73">
      <w:pPr>
        <w:rPr>
          <w:i/>
          <w:color w:val="000000" w:themeColor="text1"/>
        </w:rPr>
      </w:pPr>
      <w:r w:rsidRPr="00170F64">
        <w:rPr>
          <w:i/>
          <w:color w:val="000000" w:themeColor="text1"/>
        </w:rPr>
        <w:lastRenderedPageBreak/>
        <w:t xml:space="preserve">“Zina eden kadın </w:t>
      </w:r>
      <w:r w:rsidR="00256F73" w:rsidRPr="00170F64">
        <w:rPr>
          <w:i/>
          <w:color w:val="000000" w:themeColor="text1"/>
        </w:rPr>
        <w:t>ve erkeğe yüzer sopa vurun</w:t>
      </w:r>
      <w:r w:rsidRPr="00170F64">
        <w:rPr>
          <w:i/>
          <w:color w:val="000000" w:themeColor="text1"/>
        </w:rPr>
        <w:t xml:space="preserve">. Allah’a ve âhiret gününe </w:t>
      </w:r>
      <w:r w:rsidR="00256F73" w:rsidRPr="00170F64">
        <w:rPr>
          <w:i/>
          <w:color w:val="000000" w:themeColor="text1"/>
        </w:rPr>
        <w:t>inana kimseler iseniz,</w:t>
      </w:r>
      <w:r w:rsidRPr="00170F64">
        <w:rPr>
          <w:i/>
          <w:color w:val="000000" w:themeColor="text1"/>
        </w:rPr>
        <w:t xml:space="preserve"> Allah’ın</w:t>
      </w:r>
      <w:r w:rsidR="00256F73" w:rsidRPr="00170F64">
        <w:rPr>
          <w:i/>
          <w:color w:val="000000" w:themeColor="text1"/>
        </w:rPr>
        <w:t xml:space="preserve"> hükümlerini uygulama konusunda on</w:t>
      </w:r>
      <w:r w:rsidR="00124FCB">
        <w:rPr>
          <w:i/>
          <w:color w:val="000000" w:themeColor="text1"/>
        </w:rPr>
        <w:t>lara karşı merhamet duy</w:t>
      </w:r>
      <w:r w:rsidR="00256F73" w:rsidRPr="00170F64">
        <w:rPr>
          <w:i/>
          <w:color w:val="000000" w:themeColor="text1"/>
        </w:rPr>
        <w:t>gusu  sizi hükmü icradan alıkoymasın.</w:t>
      </w:r>
      <w:r w:rsidRPr="00170F64">
        <w:rPr>
          <w:i/>
          <w:color w:val="000000" w:themeColor="text1"/>
        </w:rPr>
        <w:t>”</w:t>
      </w:r>
      <w:r w:rsidRPr="00170F64">
        <w:rPr>
          <w:color w:val="000000" w:themeColor="text1"/>
          <w:vertAlign w:val="superscript"/>
        </w:rPr>
        <w:footnoteReference w:id="229"/>
      </w:r>
      <w:r w:rsidRPr="00170F64">
        <w:rPr>
          <w:color w:val="000000" w:themeColor="text1"/>
        </w:rPr>
        <w:t xml:space="preserve"> </w:t>
      </w:r>
    </w:p>
    <w:p w:rsidR="00321134" w:rsidRPr="00170F64" w:rsidRDefault="00321134" w:rsidP="00321134">
      <w:pPr>
        <w:rPr>
          <w:color w:val="000000" w:themeColor="text1"/>
        </w:rPr>
      </w:pPr>
      <w:r w:rsidRPr="00170F64">
        <w:rPr>
          <w:color w:val="000000" w:themeColor="text1"/>
        </w:rPr>
        <w:t>Fıkıh bilginleri söz konusu cezanın bekalarları kapsadığını, evli (muhsan) olanlaın cezasının ise recm, bir başka deyişle taşlayarak öldürme olduğnu söylemişlerdir</w:t>
      </w:r>
      <w:r w:rsidR="0058469E" w:rsidRPr="00170F64">
        <w:rPr>
          <w:color w:val="000000" w:themeColor="text1"/>
        </w:rPr>
        <w:t>.</w:t>
      </w:r>
      <w:r w:rsidR="0058469E" w:rsidRPr="00170F64">
        <w:rPr>
          <w:color w:val="000000" w:themeColor="text1"/>
          <w:vertAlign w:val="superscript"/>
        </w:rPr>
        <w:footnoteReference w:id="230"/>
      </w:r>
      <w:r w:rsidR="0058469E" w:rsidRPr="00170F64">
        <w:rPr>
          <w:color w:val="000000" w:themeColor="text1"/>
        </w:rPr>
        <w:t xml:space="preserve"> </w:t>
      </w:r>
    </w:p>
    <w:p w:rsidR="00321134" w:rsidRPr="00170F64" w:rsidRDefault="00C03009" w:rsidP="00321134">
      <w:pPr>
        <w:rPr>
          <w:color w:val="000000" w:themeColor="text1"/>
        </w:rPr>
      </w:pPr>
      <w:r>
        <w:rPr>
          <w:color w:val="000000" w:themeColor="text1"/>
        </w:rPr>
        <w:t>Âyet</w:t>
      </w:r>
      <w:r w:rsidR="00321134" w:rsidRPr="00170F64">
        <w:rPr>
          <w:color w:val="000000" w:themeColor="text1"/>
        </w:rPr>
        <w:t xml:space="preserve">e ilk bakıldığında söz konusu </w:t>
      </w:r>
      <w:r>
        <w:rPr>
          <w:color w:val="000000" w:themeColor="text1"/>
        </w:rPr>
        <w:t>âyet</w:t>
      </w:r>
      <w:r w:rsidR="00321134" w:rsidRPr="00170F64">
        <w:rPr>
          <w:color w:val="000000" w:themeColor="text1"/>
        </w:rPr>
        <w:t xml:space="preserve">in evli –bekâr ayrımı yapmadığını ve söz konusu sopa cezasının zina yapan evlileri ve bekârları kapsadığı gibi bir anlayış mümkün olsa da, </w:t>
      </w:r>
      <w:r w:rsidR="006D0030">
        <w:rPr>
          <w:color w:val="000000" w:themeColor="text1"/>
        </w:rPr>
        <w:t>Hz.</w:t>
      </w:r>
      <w:r w:rsidR="00321134" w:rsidRPr="00170F64">
        <w:rPr>
          <w:color w:val="000000" w:themeColor="text1"/>
        </w:rPr>
        <w:t xml:space="preserve"> Peygamberin uygulmalarında evlililer ile </w:t>
      </w:r>
      <w:r w:rsidR="00CC00F9" w:rsidRPr="00170F64">
        <w:rPr>
          <w:color w:val="000000" w:themeColor="text1"/>
        </w:rPr>
        <w:t>bekârların</w:t>
      </w:r>
      <w:r w:rsidR="00321134" w:rsidRPr="00170F64">
        <w:rPr>
          <w:color w:val="000000" w:themeColor="text1"/>
        </w:rPr>
        <w:t xml:space="preserve"> zinasına uygulanan haddin farklı olduğu sabittir</w:t>
      </w:r>
      <w:r w:rsidR="0058469E" w:rsidRPr="00170F64">
        <w:rPr>
          <w:color w:val="000000" w:themeColor="text1"/>
        </w:rPr>
        <w:t>.</w:t>
      </w:r>
      <w:r w:rsidR="0058469E" w:rsidRPr="00170F64">
        <w:rPr>
          <w:color w:val="000000" w:themeColor="text1"/>
          <w:vertAlign w:val="superscript"/>
        </w:rPr>
        <w:footnoteReference w:id="231"/>
      </w:r>
      <w:r w:rsidR="0058469E" w:rsidRPr="00170F64">
        <w:rPr>
          <w:color w:val="000000" w:themeColor="text1"/>
        </w:rPr>
        <w:t xml:space="preserve"> </w:t>
      </w:r>
    </w:p>
    <w:p w:rsidR="001D4F53" w:rsidRPr="00170F64" w:rsidRDefault="0058469E" w:rsidP="00DF6453">
      <w:pPr>
        <w:rPr>
          <w:color w:val="000000" w:themeColor="text1"/>
        </w:rPr>
      </w:pPr>
      <w:r w:rsidRPr="00170F64">
        <w:rPr>
          <w:color w:val="000000" w:themeColor="text1"/>
        </w:rPr>
        <w:t xml:space="preserve">Komisyon bu </w:t>
      </w:r>
      <w:r w:rsidR="00C03009">
        <w:rPr>
          <w:color w:val="000000" w:themeColor="text1"/>
        </w:rPr>
        <w:t>âyet</w:t>
      </w:r>
      <w:r w:rsidRPr="00170F64">
        <w:rPr>
          <w:color w:val="000000" w:themeColor="text1"/>
        </w:rPr>
        <w:t xml:space="preserve">le ilgili tercihini beyan ederken Nisa </w:t>
      </w:r>
      <w:r w:rsidR="0059413E">
        <w:rPr>
          <w:color w:val="000000" w:themeColor="text1"/>
        </w:rPr>
        <w:t>sûre</w:t>
      </w:r>
      <w:r w:rsidRPr="00170F64">
        <w:rPr>
          <w:color w:val="000000" w:themeColor="text1"/>
        </w:rPr>
        <w:t xml:space="preserve">si </w:t>
      </w:r>
      <w:r w:rsidR="00C03009">
        <w:rPr>
          <w:color w:val="000000" w:themeColor="text1"/>
        </w:rPr>
        <w:t>âyet</w:t>
      </w:r>
      <w:r w:rsidRPr="00170F64">
        <w:rPr>
          <w:color w:val="000000" w:themeColor="text1"/>
        </w:rPr>
        <w:t xml:space="preserve"> 15.ve 16.’ da yaptığı tefsire atıfta bulunarak şu şekilde açıklar. Biz tercihimizi,  Nisâ </w:t>
      </w:r>
      <w:r w:rsidR="007D17F2" w:rsidRPr="00170F64">
        <w:rPr>
          <w:color w:val="000000" w:themeColor="text1"/>
        </w:rPr>
        <w:t>sûresinde yer alan</w:t>
      </w:r>
      <w:r w:rsidRPr="00170F64">
        <w:rPr>
          <w:color w:val="000000" w:themeColor="text1"/>
        </w:rPr>
        <w:t xml:space="preserve"> “Yüz </w:t>
      </w:r>
      <w:r w:rsidR="007D17F2" w:rsidRPr="00170F64">
        <w:rPr>
          <w:color w:val="000000" w:themeColor="text1"/>
        </w:rPr>
        <w:t>değnek vurma</w:t>
      </w:r>
      <w:r w:rsidRPr="00170F64">
        <w:rPr>
          <w:color w:val="000000" w:themeColor="text1"/>
        </w:rPr>
        <w:t xml:space="preserve"> olarak</w:t>
      </w:r>
      <w:r w:rsidR="001D4F53" w:rsidRPr="00170F64">
        <w:rPr>
          <w:color w:val="000000" w:themeColor="text1"/>
        </w:rPr>
        <w:t xml:space="preserve"> geçe</w:t>
      </w:r>
      <w:r w:rsidR="007D17F2" w:rsidRPr="00170F64">
        <w:rPr>
          <w:color w:val="000000" w:themeColor="text1"/>
        </w:rPr>
        <w:t>n</w:t>
      </w:r>
      <w:r w:rsidR="001D4F53" w:rsidRPr="00170F64">
        <w:rPr>
          <w:color w:val="000000" w:themeColor="text1"/>
        </w:rPr>
        <w:t xml:space="preserve"> ifade, cezadır (haddir).</w:t>
      </w:r>
      <w:r w:rsidRPr="00170F64">
        <w:rPr>
          <w:color w:val="000000" w:themeColor="text1"/>
        </w:rPr>
        <w:t xml:space="preserve"> </w:t>
      </w:r>
      <w:r w:rsidR="001D4F53" w:rsidRPr="00170F64">
        <w:rPr>
          <w:color w:val="000000" w:themeColor="text1"/>
        </w:rPr>
        <w:t>Taşlama (</w:t>
      </w:r>
      <w:r w:rsidR="007D17F2" w:rsidRPr="00170F64">
        <w:rPr>
          <w:color w:val="000000" w:themeColor="text1"/>
        </w:rPr>
        <w:t>recmetme) cezası ya da</w:t>
      </w:r>
      <w:r w:rsidRPr="00170F64">
        <w:rPr>
          <w:color w:val="000000" w:themeColor="text1"/>
        </w:rPr>
        <w:t xml:space="preserve"> sürgün </w:t>
      </w:r>
      <w:r w:rsidR="007D17F2" w:rsidRPr="00170F64">
        <w:rPr>
          <w:color w:val="000000" w:themeColor="text1"/>
        </w:rPr>
        <w:t>şeklindeki</w:t>
      </w:r>
      <w:r w:rsidRPr="00170F64">
        <w:rPr>
          <w:color w:val="000000" w:themeColor="text1"/>
        </w:rPr>
        <w:t xml:space="preserve"> cezalar ise </w:t>
      </w:r>
      <w:r w:rsidR="007D17F2" w:rsidRPr="00170F64">
        <w:rPr>
          <w:color w:val="000000" w:themeColor="text1"/>
        </w:rPr>
        <w:t>yasalaştırılma</w:t>
      </w:r>
      <w:r w:rsidRPr="00170F64">
        <w:rPr>
          <w:color w:val="000000" w:themeColor="text1"/>
        </w:rPr>
        <w:t xml:space="preserve">sı ve </w:t>
      </w:r>
      <w:r w:rsidR="001D4F53" w:rsidRPr="00170F64">
        <w:rPr>
          <w:color w:val="000000" w:themeColor="text1"/>
        </w:rPr>
        <w:t>tatbik edilmesi yönetimlerin insiyatifine bırakılmıştır. T</w:t>
      </w:r>
      <w:r w:rsidRPr="00170F64">
        <w:rPr>
          <w:color w:val="000000" w:themeColor="text1"/>
        </w:rPr>
        <w:t xml:space="preserve">a‘zir </w:t>
      </w:r>
      <w:r w:rsidR="001D4F53" w:rsidRPr="00170F64">
        <w:rPr>
          <w:color w:val="000000" w:themeColor="text1"/>
        </w:rPr>
        <w:t>denilen</w:t>
      </w:r>
      <w:r w:rsidRPr="00170F64">
        <w:rPr>
          <w:color w:val="000000" w:themeColor="text1"/>
        </w:rPr>
        <w:t xml:space="preserve"> ve </w:t>
      </w:r>
      <w:r w:rsidR="001D4F53" w:rsidRPr="00170F64">
        <w:rPr>
          <w:color w:val="000000" w:themeColor="text1"/>
        </w:rPr>
        <w:t>değişime açık olan cezalardır” şeklinde daha önce beyan etmiştik</w:t>
      </w:r>
      <w:r w:rsidRPr="00170F64">
        <w:rPr>
          <w:color w:val="000000" w:themeColor="text1"/>
        </w:rPr>
        <w:t>.</w:t>
      </w:r>
      <w:r w:rsidRPr="00170F64">
        <w:rPr>
          <w:color w:val="000000" w:themeColor="text1"/>
          <w:vertAlign w:val="superscript"/>
        </w:rPr>
        <w:footnoteReference w:id="232"/>
      </w:r>
      <w:r w:rsidRPr="00170F64">
        <w:rPr>
          <w:color w:val="000000" w:themeColor="text1"/>
        </w:rPr>
        <w:t xml:space="preserve"> </w:t>
      </w:r>
    </w:p>
    <w:p w:rsidR="00FF0A2C" w:rsidRPr="00170F64" w:rsidRDefault="0058469E" w:rsidP="001D4F53">
      <w:pPr>
        <w:rPr>
          <w:color w:val="000000" w:themeColor="text1"/>
        </w:rPr>
      </w:pPr>
      <w:r w:rsidRPr="00170F64">
        <w:rPr>
          <w:color w:val="000000" w:themeColor="text1"/>
        </w:rPr>
        <w:t xml:space="preserve">Şimdi Nisa </w:t>
      </w:r>
      <w:r w:rsidR="0059413E">
        <w:rPr>
          <w:color w:val="000000" w:themeColor="text1"/>
        </w:rPr>
        <w:t>sûre</w:t>
      </w:r>
      <w:r w:rsidRPr="00170F64">
        <w:rPr>
          <w:color w:val="000000" w:themeColor="text1"/>
        </w:rPr>
        <w:t xml:space="preserve">sindeki bu </w:t>
      </w:r>
      <w:r w:rsidR="00C03009">
        <w:rPr>
          <w:color w:val="000000" w:themeColor="text1"/>
        </w:rPr>
        <w:t>âyet</w:t>
      </w:r>
      <w:r w:rsidRPr="00170F64">
        <w:rPr>
          <w:color w:val="000000" w:themeColor="text1"/>
        </w:rPr>
        <w:t>lerin tefsirin de birçok ihtilafın olduğunu görüyoruz. İhtilafın temel noktası nesh meselesi, Komisyon tüm bu ihtilaflardan kurtulmak için şöy</w:t>
      </w:r>
      <w:r w:rsidR="00FF0A2C" w:rsidRPr="00170F64">
        <w:rPr>
          <w:color w:val="000000" w:themeColor="text1"/>
        </w:rPr>
        <w:t>le bir çözüm yoluna gitmiştir:</w:t>
      </w:r>
    </w:p>
    <w:p w:rsidR="00FF0A2C" w:rsidRPr="00170F64" w:rsidRDefault="00FF0A2C" w:rsidP="001D4F53">
      <w:pPr>
        <w:rPr>
          <w:color w:val="000000" w:themeColor="text1"/>
        </w:rPr>
      </w:pPr>
      <w:r w:rsidRPr="00170F64">
        <w:rPr>
          <w:color w:val="000000" w:themeColor="text1"/>
        </w:rPr>
        <w:t xml:space="preserve">Dayak </w:t>
      </w:r>
      <w:r w:rsidR="0058469E" w:rsidRPr="00170F64">
        <w:rPr>
          <w:color w:val="000000" w:themeColor="text1"/>
        </w:rPr>
        <w:t xml:space="preserve">ve </w:t>
      </w:r>
      <w:r w:rsidRPr="00170F64">
        <w:rPr>
          <w:color w:val="000000" w:themeColor="text1"/>
        </w:rPr>
        <w:t xml:space="preserve">taşlamaya (recm) yönelik gelen </w:t>
      </w:r>
      <w:r w:rsidR="00C03009">
        <w:rPr>
          <w:color w:val="000000" w:themeColor="text1"/>
        </w:rPr>
        <w:t>âyet</w:t>
      </w:r>
      <w:r w:rsidRPr="00170F64">
        <w:rPr>
          <w:color w:val="000000" w:themeColor="text1"/>
        </w:rPr>
        <w:t xml:space="preserve">lerden daha önce nazil olan 15 ve 16. </w:t>
      </w:r>
      <w:r w:rsidR="00C03009">
        <w:rPr>
          <w:color w:val="000000" w:themeColor="text1"/>
        </w:rPr>
        <w:t>âyet</w:t>
      </w:r>
      <w:r w:rsidRPr="00170F64">
        <w:rPr>
          <w:color w:val="000000" w:themeColor="text1"/>
        </w:rPr>
        <w:t xml:space="preserve">lerin ifade ettiği hüküm </w:t>
      </w:r>
      <w:r w:rsidR="0058469E" w:rsidRPr="00170F64">
        <w:rPr>
          <w:color w:val="000000" w:themeColor="text1"/>
        </w:rPr>
        <w:t>“</w:t>
      </w:r>
      <w:r w:rsidR="001D4F53" w:rsidRPr="00170F64">
        <w:rPr>
          <w:color w:val="000000" w:themeColor="text1"/>
        </w:rPr>
        <w:t xml:space="preserve">kadın </w:t>
      </w:r>
      <w:r w:rsidR="00CC00F9" w:rsidRPr="00170F64">
        <w:rPr>
          <w:color w:val="000000" w:themeColor="text1"/>
        </w:rPr>
        <w:t>ya da</w:t>
      </w:r>
      <w:r w:rsidR="001D4F53" w:rsidRPr="00170F64">
        <w:rPr>
          <w:color w:val="000000" w:themeColor="text1"/>
        </w:rPr>
        <w:t xml:space="preserve"> erkeğin hemcinsiyle olan zinadır</w:t>
      </w:r>
      <w:r w:rsidR="0058469E" w:rsidRPr="00170F64">
        <w:rPr>
          <w:color w:val="000000" w:themeColor="text1"/>
        </w:rPr>
        <w:t xml:space="preserve">” </w:t>
      </w:r>
      <w:r w:rsidRPr="00170F64">
        <w:rPr>
          <w:color w:val="000000" w:themeColor="text1"/>
        </w:rPr>
        <w:t>şeklinde bir açıklama yapılırsa, nesihle ilgili problemin ortadan kalktığı söylenebilir</w:t>
      </w:r>
      <w:r w:rsidR="0058469E" w:rsidRPr="00170F64">
        <w:rPr>
          <w:color w:val="000000" w:themeColor="text1"/>
        </w:rPr>
        <w:t xml:space="preserve">. </w:t>
      </w:r>
    </w:p>
    <w:p w:rsidR="004809B8" w:rsidRPr="00170F64" w:rsidRDefault="00FF0A2C" w:rsidP="001D4F53">
      <w:pPr>
        <w:rPr>
          <w:color w:val="000000" w:themeColor="text1"/>
        </w:rPr>
      </w:pPr>
      <w:r w:rsidRPr="00170F64">
        <w:rPr>
          <w:color w:val="000000" w:themeColor="text1"/>
        </w:rPr>
        <w:t>Diğer taraftan</w:t>
      </w:r>
      <w:r w:rsidR="0058469E" w:rsidRPr="00170F64">
        <w:rPr>
          <w:color w:val="000000" w:themeColor="text1"/>
        </w:rPr>
        <w:t xml:space="preserve"> </w:t>
      </w:r>
      <w:r w:rsidRPr="00170F64">
        <w:rPr>
          <w:color w:val="000000" w:themeColor="text1"/>
        </w:rPr>
        <w:t xml:space="preserve">Nur/2 de yer alan ve zina eden kişilere verilen sopa cezasının evli kadını da içine alıp almadığı da diğer bir problemdir. </w:t>
      </w:r>
      <w:r w:rsidR="001D4F53" w:rsidRPr="00170F64">
        <w:rPr>
          <w:color w:val="000000" w:themeColor="text1"/>
        </w:rPr>
        <w:t xml:space="preserve">“Söz konusu </w:t>
      </w:r>
      <w:r w:rsidR="00C03009">
        <w:rPr>
          <w:color w:val="000000" w:themeColor="text1"/>
        </w:rPr>
        <w:t>âyet</w:t>
      </w:r>
      <w:r w:rsidR="001D4F53" w:rsidRPr="00170F64">
        <w:rPr>
          <w:color w:val="000000" w:themeColor="text1"/>
        </w:rPr>
        <w:t xml:space="preserve"> </w:t>
      </w:r>
      <w:r w:rsidR="00CC00F9" w:rsidRPr="00170F64">
        <w:rPr>
          <w:color w:val="000000" w:themeColor="text1"/>
        </w:rPr>
        <w:t>bekâr</w:t>
      </w:r>
      <w:r w:rsidR="001D4F53" w:rsidRPr="00170F64">
        <w:rPr>
          <w:color w:val="000000" w:themeColor="text1"/>
        </w:rPr>
        <w:t xml:space="preserve"> kimselerin işlediği zina suçunu kapsamaktadır</w:t>
      </w:r>
      <w:r w:rsidR="0058469E" w:rsidRPr="00170F64">
        <w:rPr>
          <w:color w:val="000000" w:themeColor="text1"/>
        </w:rPr>
        <w:t xml:space="preserve">” </w:t>
      </w:r>
      <w:r w:rsidRPr="00170F64">
        <w:rPr>
          <w:color w:val="000000" w:themeColor="text1"/>
        </w:rPr>
        <w:t xml:space="preserve">görüşünü ileri sürenler, </w:t>
      </w:r>
      <w:r w:rsidR="0058469E" w:rsidRPr="00170F64">
        <w:rPr>
          <w:color w:val="000000" w:themeColor="text1"/>
        </w:rPr>
        <w:t xml:space="preserve"> </w:t>
      </w:r>
      <w:r w:rsidRPr="00170F64">
        <w:rPr>
          <w:color w:val="000000" w:themeColor="text1"/>
        </w:rPr>
        <w:t>recim cezasını bir takım hadislere dayandırmaktadırlar.</w:t>
      </w:r>
      <w:r w:rsidR="004809B8" w:rsidRPr="00170F64">
        <w:rPr>
          <w:color w:val="000000" w:themeColor="text1"/>
        </w:rPr>
        <w:t xml:space="preserve"> Hadis metedolojisi açısından söz konusu riv</w:t>
      </w:r>
      <w:r w:rsidR="00C03009">
        <w:rPr>
          <w:color w:val="000000" w:themeColor="text1"/>
        </w:rPr>
        <w:t>âyet</w:t>
      </w:r>
      <w:r w:rsidR="004809B8" w:rsidRPr="00170F64">
        <w:rPr>
          <w:color w:val="000000" w:themeColor="text1"/>
        </w:rPr>
        <w:t>ler uydurma olmasa bile, söz konusu riv</w:t>
      </w:r>
      <w:r w:rsidR="00C03009">
        <w:rPr>
          <w:color w:val="000000" w:themeColor="text1"/>
        </w:rPr>
        <w:t>âyet</w:t>
      </w:r>
      <w:r w:rsidR="004809B8" w:rsidRPr="00170F64">
        <w:rPr>
          <w:color w:val="000000" w:themeColor="text1"/>
        </w:rPr>
        <w:t xml:space="preserve">lerin getirdikleri recim uygulması bazı soru ve sorunlardan da bağımsız değildir. </w:t>
      </w:r>
    </w:p>
    <w:p w:rsidR="004809B8" w:rsidRPr="00170F64" w:rsidRDefault="0058469E" w:rsidP="001D4F53">
      <w:pPr>
        <w:rPr>
          <w:color w:val="000000" w:themeColor="text1"/>
        </w:rPr>
      </w:pPr>
      <w:r w:rsidRPr="00170F64">
        <w:rPr>
          <w:color w:val="000000" w:themeColor="text1"/>
        </w:rPr>
        <w:lastRenderedPageBreak/>
        <w:t>Komisyonun problem olarak gördüğü hususlardan bir tanesi şudur: “</w:t>
      </w:r>
      <w:r w:rsidR="001D4F53" w:rsidRPr="00170F64">
        <w:rPr>
          <w:color w:val="000000" w:themeColor="text1"/>
        </w:rPr>
        <w:t>Bir kadın e</w:t>
      </w:r>
      <w:r w:rsidRPr="00170F64">
        <w:rPr>
          <w:color w:val="000000" w:themeColor="text1"/>
        </w:rPr>
        <w:t xml:space="preserve">vlendikten sonra </w:t>
      </w:r>
      <w:r w:rsidR="001D4F53" w:rsidRPr="00170F64">
        <w:rPr>
          <w:color w:val="000000" w:themeColor="text1"/>
        </w:rPr>
        <w:t xml:space="preserve">açık bir zina suçu işlerse, hür kadınlara uygulanan cezanın yarısı </w:t>
      </w:r>
      <w:r w:rsidRPr="00170F64">
        <w:rPr>
          <w:color w:val="000000" w:themeColor="text1"/>
        </w:rPr>
        <w:t xml:space="preserve">gerekir”  </w:t>
      </w:r>
      <w:r w:rsidR="004809B8" w:rsidRPr="00170F64">
        <w:rPr>
          <w:color w:val="000000" w:themeColor="text1"/>
        </w:rPr>
        <w:t>şeklinde geçen açıklama</w:t>
      </w:r>
      <w:r w:rsidRPr="00170F64">
        <w:rPr>
          <w:color w:val="000000" w:themeColor="text1"/>
        </w:rPr>
        <w:t xml:space="preserve">, </w:t>
      </w:r>
      <w:r w:rsidR="004809B8" w:rsidRPr="00170F64">
        <w:rPr>
          <w:color w:val="000000" w:themeColor="text1"/>
        </w:rPr>
        <w:t>evli kadınların da zina cezalarına işra</w:t>
      </w:r>
      <w:r w:rsidR="001D4F53" w:rsidRPr="00170F64">
        <w:rPr>
          <w:color w:val="000000" w:themeColor="text1"/>
        </w:rPr>
        <w:t>r</w:t>
      </w:r>
      <w:r w:rsidR="004809B8" w:rsidRPr="00170F64">
        <w:rPr>
          <w:color w:val="000000" w:themeColor="text1"/>
        </w:rPr>
        <w:t>et etmekte ve onun da cezasının yüz sopa olduğunu söylemektedir. Bir başka deyişle yüz sopanın yarısı diye bir kavram söz</w:t>
      </w:r>
      <w:r w:rsidR="0009642B">
        <w:rPr>
          <w:color w:val="000000" w:themeColor="text1"/>
        </w:rPr>
        <w:t xml:space="preserve"> konusu iken, aynı</w:t>
      </w:r>
      <w:r w:rsidR="004809B8" w:rsidRPr="00170F64">
        <w:rPr>
          <w:color w:val="000000" w:themeColor="text1"/>
        </w:rPr>
        <w:t xml:space="preserve"> şey recimde mümkün değildir. Bir başka deyişle recmin (ölümün) yarısı uygulamanamaz.</w:t>
      </w:r>
      <w:r w:rsidRPr="00170F64">
        <w:rPr>
          <w:color w:val="000000" w:themeColor="text1"/>
          <w:vertAlign w:val="superscript"/>
        </w:rPr>
        <w:footnoteReference w:id="233"/>
      </w:r>
    </w:p>
    <w:p w:rsidR="001D4F53" w:rsidRPr="00170F64" w:rsidRDefault="0058469E" w:rsidP="000F22FA">
      <w:pPr>
        <w:rPr>
          <w:color w:val="000000" w:themeColor="text1"/>
        </w:rPr>
      </w:pPr>
      <w:r w:rsidRPr="00170F64">
        <w:rPr>
          <w:color w:val="000000" w:themeColor="text1"/>
        </w:rPr>
        <w:t xml:space="preserve">Bu </w:t>
      </w:r>
      <w:r w:rsidR="00C03009">
        <w:rPr>
          <w:color w:val="000000" w:themeColor="text1"/>
        </w:rPr>
        <w:t>âyet</w:t>
      </w:r>
      <w:r w:rsidRPr="00170F64">
        <w:rPr>
          <w:color w:val="000000" w:themeColor="text1"/>
        </w:rPr>
        <w:t>teki müşkili Fahrettin Razi’nin şu şekilde giderdi</w:t>
      </w:r>
      <w:r w:rsidR="00D74B54">
        <w:rPr>
          <w:color w:val="000000" w:themeColor="text1"/>
        </w:rPr>
        <w:t>ğini görüyoruz: Biz “muhsanât”</w:t>
      </w:r>
      <w:r w:rsidR="000F22FA">
        <w:rPr>
          <w:color w:val="000000" w:themeColor="text1"/>
        </w:rPr>
        <w:t xml:space="preserve"> </w:t>
      </w:r>
      <w:r w:rsidR="004B4EB7" w:rsidRPr="00CC00F9">
        <w:t>ile kocası olmayan hür kadınlar</w:t>
      </w:r>
      <w:r w:rsidR="000F22FA">
        <w:rPr>
          <w:color w:val="000000" w:themeColor="text1"/>
        </w:rPr>
        <w:t xml:space="preserve"> </w:t>
      </w:r>
      <w:r w:rsidRPr="00170F64">
        <w:rPr>
          <w:color w:val="000000" w:themeColor="text1"/>
        </w:rPr>
        <w:t xml:space="preserve">kastedilmiş olmasını </w:t>
      </w:r>
      <w:r w:rsidR="001D4F53" w:rsidRPr="00170F64">
        <w:rPr>
          <w:color w:val="000000" w:themeColor="text1"/>
        </w:rPr>
        <w:t>daha uygun görüyoruz</w:t>
      </w:r>
      <w:r w:rsidRPr="00170F64">
        <w:rPr>
          <w:color w:val="000000" w:themeColor="text1"/>
        </w:rPr>
        <w:t xml:space="preserve">. </w:t>
      </w:r>
      <w:r w:rsidR="001D4F53" w:rsidRPr="00170F64">
        <w:rPr>
          <w:color w:val="000000" w:themeColor="text1"/>
        </w:rPr>
        <w:t xml:space="preserve"> Zira ilgili </w:t>
      </w:r>
      <w:r w:rsidR="00C03009">
        <w:rPr>
          <w:color w:val="000000" w:themeColor="text1"/>
        </w:rPr>
        <w:t>âyet</w:t>
      </w:r>
      <w:r w:rsidR="001D4F53" w:rsidRPr="00170F64">
        <w:rPr>
          <w:color w:val="000000" w:themeColor="text1"/>
        </w:rPr>
        <w:t>te yer alan</w:t>
      </w:r>
      <w:r w:rsidRPr="00170F64">
        <w:rPr>
          <w:color w:val="000000" w:themeColor="text1"/>
        </w:rPr>
        <w:t xml:space="preserve"> “Onlar evl</w:t>
      </w:r>
      <w:r w:rsidR="001D4F53" w:rsidRPr="00170F64">
        <w:rPr>
          <w:color w:val="000000" w:themeColor="text1"/>
        </w:rPr>
        <w:t>ilik birlikteliğini sağladıktan</w:t>
      </w:r>
      <w:r w:rsidRPr="00170F64">
        <w:rPr>
          <w:color w:val="000000" w:themeColor="text1"/>
        </w:rPr>
        <w:t xml:space="preserve"> (muhsan olduktan) sonra..." </w:t>
      </w:r>
      <w:r w:rsidR="001D4F53" w:rsidRPr="00170F64">
        <w:rPr>
          <w:color w:val="000000" w:themeColor="text1"/>
        </w:rPr>
        <w:t>ifadesinden</w:t>
      </w:r>
      <w:r w:rsidRPr="00170F64">
        <w:rPr>
          <w:color w:val="000000" w:themeColor="text1"/>
        </w:rPr>
        <w:t xml:space="preserve"> </w:t>
      </w:r>
      <w:r w:rsidR="001D4F53" w:rsidRPr="00170F64">
        <w:rPr>
          <w:color w:val="000000" w:themeColor="text1"/>
        </w:rPr>
        <w:t xml:space="preserve">kast edilen şey, cariye olan bir kadının </w:t>
      </w:r>
      <w:r w:rsidRPr="00170F64">
        <w:rPr>
          <w:color w:val="000000" w:themeColor="text1"/>
        </w:rPr>
        <w:t xml:space="preserve">zina </w:t>
      </w:r>
      <w:r w:rsidR="001D4F53" w:rsidRPr="00170F64">
        <w:rPr>
          <w:color w:val="000000" w:themeColor="text1"/>
        </w:rPr>
        <w:t xml:space="preserve">etmesi durumunda, yarı ceza olan </w:t>
      </w:r>
      <w:r w:rsidRPr="00170F64">
        <w:rPr>
          <w:color w:val="000000" w:themeColor="text1"/>
        </w:rPr>
        <w:t xml:space="preserve">elli değnek </w:t>
      </w:r>
      <w:r w:rsidR="001D4F53" w:rsidRPr="00170F64">
        <w:rPr>
          <w:color w:val="000000" w:themeColor="text1"/>
        </w:rPr>
        <w:t>uygulanması için, “</w:t>
      </w:r>
      <w:r w:rsidRPr="00170F64">
        <w:rPr>
          <w:color w:val="000000" w:themeColor="text1"/>
        </w:rPr>
        <w:t>muhsan</w:t>
      </w:r>
      <w:r w:rsidR="001D4F53" w:rsidRPr="00170F64">
        <w:rPr>
          <w:color w:val="000000" w:themeColor="text1"/>
        </w:rPr>
        <w:t xml:space="preserve">” olma şartının öne sürülmesi değildir. </w:t>
      </w:r>
      <w:r w:rsidR="000F22FA" w:rsidRPr="00E96644">
        <w:t>Kaldıki cariye zaten musan değildir.</w:t>
      </w:r>
    </w:p>
    <w:p w:rsidR="00F95BD5" w:rsidRDefault="0058469E" w:rsidP="00E0103E">
      <w:pPr>
        <w:rPr>
          <w:color w:val="000000" w:themeColor="text1"/>
        </w:rPr>
      </w:pPr>
      <w:r w:rsidRPr="00170F64">
        <w:rPr>
          <w:color w:val="000000" w:themeColor="text1"/>
        </w:rPr>
        <w:t xml:space="preserve">Aksine </w:t>
      </w:r>
      <w:r w:rsidR="001D4F53" w:rsidRPr="00170F64">
        <w:rPr>
          <w:color w:val="000000" w:themeColor="text1"/>
        </w:rPr>
        <w:t>söz konusu ifadeden kast edilen</w:t>
      </w:r>
      <w:r w:rsidRPr="00170F64">
        <w:rPr>
          <w:color w:val="000000" w:themeColor="text1"/>
        </w:rPr>
        <w:t xml:space="preserve"> "evli </w:t>
      </w:r>
      <w:r w:rsidR="001D4F53" w:rsidRPr="00170F64">
        <w:rPr>
          <w:color w:val="000000" w:themeColor="text1"/>
        </w:rPr>
        <w:t>bir kimsenin yapmış olduğu</w:t>
      </w:r>
      <w:r w:rsidRPr="00170F64">
        <w:rPr>
          <w:color w:val="000000" w:themeColor="text1"/>
        </w:rPr>
        <w:t xml:space="preserve"> zinanın cezası </w:t>
      </w:r>
      <w:r w:rsidR="001D4F53" w:rsidRPr="00170F64">
        <w:rPr>
          <w:color w:val="000000" w:themeColor="text1"/>
        </w:rPr>
        <w:t>daha da ağır olur</w:t>
      </w:r>
      <w:r w:rsidRPr="00170F64">
        <w:rPr>
          <w:color w:val="000000" w:themeColor="text1"/>
        </w:rPr>
        <w:t xml:space="preserve">. </w:t>
      </w:r>
      <w:r w:rsidR="001D4F53" w:rsidRPr="00170F64">
        <w:rPr>
          <w:color w:val="000000" w:themeColor="text1"/>
        </w:rPr>
        <w:t xml:space="preserve">Söz gelimi </w:t>
      </w:r>
      <w:r w:rsidRPr="00170F64">
        <w:rPr>
          <w:color w:val="000000" w:themeColor="text1"/>
        </w:rPr>
        <w:t xml:space="preserve">şu câriye, evli iken zina </w:t>
      </w:r>
      <w:r w:rsidR="001D4F53" w:rsidRPr="00170F64">
        <w:rPr>
          <w:color w:val="000000" w:themeColor="text1"/>
        </w:rPr>
        <w:t>yaptığı takdirde cezası,</w:t>
      </w:r>
      <w:r w:rsidRPr="00170F64">
        <w:rPr>
          <w:color w:val="000000" w:themeColor="text1"/>
        </w:rPr>
        <w:t xml:space="preserve"> elli değnektir, </w:t>
      </w:r>
      <w:r w:rsidR="001D4F53" w:rsidRPr="00170F64">
        <w:rPr>
          <w:color w:val="000000" w:themeColor="text1"/>
        </w:rPr>
        <w:t>ondan daha fazla olmaz</w:t>
      </w:r>
      <w:r w:rsidRPr="00170F64">
        <w:rPr>
          <w:color w:val="000000" w:themeColor="text1"/>
        </w:rPr>
        <w:t>. Eğer o</w:t>
      </w:r>
      <w:r w:rsidR="001D4F53" w:rsidRPr="00170F64">
        <w:rPr>
          <w:color w:val="000000" w:themeColor="text1"/>
        </w:rPr>
        <w:t xml:space="preserve"> cariye</w:t>
      </w:r>
      <w:r w:rsidRPr="00170F64">
        <w:rPr>
          <w:color w:val="000000" w:themeColor="text1"/>
        </w:rPr>
        <w:t xml:space="preserve">, </w:t>
      </w:r>
      <w:r w:rsidR="001D4F53" w:rsidRPr="00170F64">
        <w:rPr>
          <w:color w:val="000000" w:themeColor="text1"/>
        </w:rPr>
        <w:t>bekârken</w:t>
      </w:r>
      <w:r w:rsidRPr="00170F64">
        <w:rPr>
          <w:color w:val="000000" w:themeColor="text1"/>
        </w:rPr>
        <w:t xml:space="preserve"> zina yaparsa</w:t>
      </w:r>
      <w:r w:rsidR="001D4F53" w:rsidRPr="00170F64">
        <w:rPr>
          <w:color w:val="000000" w:themeColor="text1"/>
        </w:rPr>
        <w:t>, yine elli değnek olarak cezalandırılması ona daha uygundur" şeklindedir</w:t>
      </w:r>
      <w:r w:rsidRPr="00170F64">
        <w:rPr>
          <w:color w:val="000000" w:themeColor="text1"/>
        </w:rPr>
        <w:t>. Allah en iyi bilendir.</w:t>
      </w:r>
      <w:r w:rsidRPr="00170F64">
        <w:rPr>
          <w:color w:val="000000" w:themeColor="text1"/>
          <w:vertAlign w:val="superscript"/>
        </w:rPr>
        <w:footnoteReference w:id="234"/>
      </w:r>
      <w:r w:rsidRPr="00170F64">
        <w:rPr>
          <w:color w:val="000000" w:themeColor="text1"/>
        </w:rPr>
        <w:t xml:space="preserve"> </w:t>
      </w:r>
    </w:p>
    <w:p w:rsidR="0058469E" w:rsidRPr="00170F64" w:rsidRDefault="0058469E" w:rsidP="00E0103E">
      <w:pPr>
        <w:rPr>
          <w:color w:val="000000" w:themeColor="text1"/>
        </w:rPr>
      </w:pPr>
      <w:r w:rsidRPr="00170F64">
        <w:rPr>
          <w:color w:val="000000" w:themeColor="text1"/>
        </w:rPr>
        <w:t>Nihai olarak recm cezası vardır ve peygamber bunu uygulamıştır. Zina eden bekâr ve hür olursa bu hususta herhangi bir ihtilaf olmamakla birlikte cezanın nasıl uygulanacağı fıkıh kitaplarında detaylı bir şekilde izah edilmiştir.</w:t>
      </w:r>
      <w:r w:rsidR="00E0103E" w:rsidRPr="00170F64">
        <w:rPr>
          <w:color w:val="000000" w:themeColor="text1"/>
        </w:rPr>
        <w:t xml:space="preserve">  Sopa veya kırbac vurma cezasının, uygulanırken</w:t>
      </w:r>
      <w:r w:rsidRPr="00170F64">
        <w:rPr>
          <w:color w:val="000000" w:themeColor="text1"/>
        </w:rPr>
        <w:t xml:space="preserve"> sakatlığa sebep olacak derecede vurulmaması gibi hususlar sayılmış. Cezanın gerekçeleri arasında suçluyu ıslah etmek ve ırza tecavüz durumunda mağduru tatmin etmek vardır. </w:t>
      </w:r>
      <w:r w:rsidR="00E0103E" w:rsidRPr="00170F64">
        <w:rPr>
          <w:color w:val="000000" w:themeColor="text1"/>
        </w:rPr>
        <w:t>Suçu işleyen ve onu görenler için vazgeçirisi bir yönü olması</w:t>
      </w:r>
      <w:r w:rsidRPr="00170F64">
        <w:rPr>
          <w:color w:val="000000" w:themeColor="text1"/>
        </w:rPr>
        <w:t xml:space="preserve"> ve </w:t>
      </w:r>
      <w:r w:rsidR="00E0103E" w:rsidRPr="00170F64">
        <w:rPr>
          <w:color w:val="000000" w:themeColor="text1"/>
        </w:rPr>
        <w:t>ibret vermesi gibi notkarlar da vardır. Buna ek olarak ceza infaz edilirken, istenek özellikte bir toplumun orada olaması,</w:t>
      </w:r>
      <w:r w:rsidRPr="00170F64">
        <w:rPr>
          <w:color w:val="000000" w:themeColor="text1"/>
        </w:rPr>
        <w:t xml:space="preserve"> cezanın hukuka </w:t>
      </w:r>
      <w:r w:rsidR="00E0103E" w:rsidRPr="00170F64">
        <w:rPr>
          <w:color w:val="000000" w:themeColor="text1"/>
        </w:rPr>
        <w:t>ri</w:t>
      </w:r>
      <w:r w:rsidR="00C03009">
        <w:rPr>
          <w:color w:val="000000" w:themeColor="text1"/>
        </w:rPr>
        <w:t>âyet</w:t>
      </w:r>
      <w:r w:rsidR="00E0103E" w:rsidRPr="00170F64">
        <w:rPr>
          <w:color w:val="000000" w:themeColor="text1"/>
        </w:rPr>
        <w:t xml:space="preserve"> edilerek</w:t>
      </w:r>
      <w:r w:rsidRPr="00170F64">
        <w:rPr>
          <w:color w:val="000000" w:themeColor="text1"/>
        </w:rPr>
        <w:t xml:space="preserve"> </w:t>
      </w:r>
      <w:r w:rsidR="00E0103E" w:rsidRPr="00170F64">
        <w:rPr>
          <w:color w:val="000000" w:themeColor="text1"/>
        </w:rPr>
        <w:t>yerine getirilmesi</w:t>
      </w:r>
      <w:r w:rsidRPr="00170F64">
        <w:rPr>
          <w:color w:val="000000" w:themeColor="text1"/>
        </w:rPr>
        <w:t xml:space="preserve"> ve ibret alma </w:t>
      </w:r>
      <w:r w:rsidR="00E0103E" w:rsidRPr="00170F64">
        <w:rPr>
          <w:color w:val="000000" w:themeColor="text1"/>
        </w:rPr>
        <w:t>noktasının tahakkuk etmesi</w:t>
      </w:r>
      <w:r w:rsidRPr="00170F64">
        <w:rPr>
          <w:color w:val="000000" w:themeColor="text1"/>
        </w:rPr>
        <w:t xml:space="preserve"> </w:t>
      </w:r>
      <w:r w:rsidR="00E0103E" w:rsidRPr="00170F64">
        <w:rPr>
          <w:color w:val="000000" w:themeColor="text1"/>
        </w:rPr>
        <w:t>açısından faydalı bulunmuştur</w:t>
      </w:r>
      <w:r w:rsidRPr="00170F64">
        <w:rPr>
          <w:color w:val="000000" w:themeColor="text1"/>
        </w:rPr>
        <w:t>.</w:t>
      </w:r>
      <w:r w:rsidRPr="00170F64">
        <w:rPr>
          <w:color w:val="000000" w:themeColor="text1"/>
          <w:vertAlign w:val="superscript"/>
        </w:rPr>
        <w:footnoteReference w:id="235"/>
      </w:r>
      <w:r w:rsidRPr="00170F64">
        <w:rPr>
          <w:color w:val="000000" w:themeColor="text1"/>
        </w:rPr>
        <w:t xml:space="preserve"> Yine aynı </w:t>
      </w:r>
      <w:r w:rsidR="0059413E">
        <w:rPr>
          <w:color w:val="000000" w:themeColor="text1"/>
        </w:rPr>
        <w:t>sûre</w:t>
      </w:r>
      <w:r w:rsidRPr="00170F64">
        <w:rPr>
          <w:color w:val="000000" w:themeColor="text1"/>
        </w:rPr>
        <w:t>de zinakâr kimselerle ilgili Rabbimizin şu şekilde beyanı bulunmaktadır.</w:t>
      </w:r>
    </w:p>
    <w:p w:rsidR="0058469E" w:rsidRPr="00170F64" w:rsidRDefault="0058469E" w:rsidP="00946AFB">
      <w:pPr>
        <w:pStyle w:val="Balk2"/>
      </w:pPr>
      <w:bookmarkStart w:id="125" w:name="_3mzq4wv" w:colFirst="0" w:colLast="0"/>
      <w:bookmarkStart w:id="126" w:name="_2250f4o" w:colFirst="0" w:colLast="0"/>
      <w:bookmarkStart w:id="127" w:name="_Toc9468916"/>
      <w:bookmarkEnd w:id="125"/>
      <w:bookmarkEnd w:id="126"/>
      <w:r w:rsidRPr="00170F64">
        <w:lastRenderedPageBreak/>
        <w:t>3.7. Boşanma İle Başlayan Hususlar</w:t>
      </w:r>
      <w:bookmarkEnd w:id="127"/>
    </w:p>
    <w:p w:rsidR="0058469E" w:rsidRPr="00170F64" w:rsidRDefault="0058469E" w:rsidP="00946AFB">
      <w:pPr>
        <w:pStyle w:val="Balk3"/>
        <w:rPr>
          <w:color w:val="000000" w:themeColor="text1"/>
        </w:rPr>
      </w:pPr>
      <w:bookmarkStart w:id="128" w:name="_haapch" w:colFirst="0" w:colLast="0"/>
      <w:bookmarkStart w:id="129" w:name="_Toc9468917"/>
      <w:bookmarkEnd w:id="128"/>
      <w:r w:rsidRPr="00170F64">
        <w:rPr>
          <w:color w:val="000000" w:themeColor="text1"/>
        </w:rPr>
        <w:t>3.7.1. İddet</w:t>
      </w:r>
      <w:bookmarkEnd w:id="129"/>
    </w:p>
    <w:p w:rsidR="00E0103E" w:rsidRPr="00170F64" w:rsidRDefault="0058469E" w:rsidP="00E0103E">
      <w:pPr>
        <w:rPr>
          <w:color w:val="000000" w:themeColor="text1"/>
        </w:rPr>
      </w:pPr>
      <w:r w:rsidRPr="00170F64">
        <w:rPr>
          <w:color w:val="000000" w:themeColor="text1"/>
        </w:rPr>
        <w:t>İddet, sözlükte</w:t>
      </w:r>
      <w:r w:rsidR="00E0103E" w:rsidRPr="00170F64">
        <w:rPr>
          <w:color w:val="000000" w:themeColor="text1"/>
        </w:rPr>
        <w:t xml:space="preserve"> belli bir süre beklemek, saymak gibi anlamla gelmektedir. Fıkıhta ise bir terim olarak, Eşinden, ölüm, ayrılık ya da mahkeme kararı gibi şekillerden birisiyle ayrılmış olan bir kadının; başka biriyle </w:t>
      </w:r>
      <w:r w:rsidR="00E96644" w:rsidRPr="00170F64">
        <w:rPr>
          <w:color w:val="000000" w:themeColor="text1"/>
        </w:rPr>
        <w:t>nikâhlanabilmesi</w:t>
      </w:r>
      <w:r w:rsidR="00E0103E" w:rsidRPr="00170F64">
        <w:rPr>
          <w:color w:val="000000" w:themeColor="text1"/>
        </w:rPr>
        <w:t xml:space="preserve"> için zorunlu olarak beklemesi gereken süredir</w:t>
      </w:r>
      <w:r w:rsidRPr="00170F64">
        <w:rPr>
          <w:color w:val="000000" w:themeColor="text1"/>
        </w:rPr>
        <w:t>.</w:t>
      </w:r>
      <w:r w:rsidRPr="00170F64">
        <w:rPr>
          <w:color w:val="000000" w:themeColor="text1"/>
          <w:vertAlign w:val="superscript"/>
        </w:rPr>
        <w:footnoteReference w:id="236"/>
      </w:r>
      <w:r w:rsidR="00E0103E" w:rsidRPr="00170F64">
        <w:rPr>
          <w:color w:val="000000" w:themeColor="text1"/>
        </w:rPr>
        <w:t xml:space="preserve"> </w:t>
      </w:r>
    </w:p>
    <w:p w:rsidR="0058469E" w:rsidRPr="00170F64" w:rsidRDefault="00E0103E" w:rsidP="00E0103E">
      <w:pPr>
        <w:rPr>
          <w:color w:val="000000" w:themeColor="text1"/>
        </w:rPr>
      </w:pPr>
      <w:r w:rsidRPr="00170F64">
        <w:rPr>
          <w:color w:val="000000" w:themeColor="text1"/>
        </w:rPr>
        <w:t>Hukuki olarak evliliği sonra erdiren bir durumun yerine gelmesinden sonra</w:t>
      </w:r>
      <w:r w:rsidR="0058469E" w:rsidRPr="00170F64">
        <w:rPr>
          <w:color w:val="000000" w:themeColor="text1"/>
        </w:rPr>
        <w:t xml:space="preserve"> kadının yeni bir evlilik </w:t>
      </w:r>
      <w:r w:rsidRPr="00170F64">
        <w:rPr>
          <w:color w:val="000000" w:themeColor="text1"/>
        </w:rPr>
        <w:t xml:space="preserve">gerçekleştirebilmesi için, bir süre beklemesi gerekmektedir ki buna “idddet” denmektedir. </w:t>
      </w:r>
      <w:r w:rsidR="0058469E" w:rsidRPr="00170F64">
        <w:rPr>
          <w:color w:val="000000" w:themeColor="text1"/>
        </w:rPr>
        <w:t>İddet, kadının</w:t>
      </w:r>
      <w:r w:rsidRPr="00170F64">
        <w:rPr>
          <w:color w:val="000000" w:themeColor="text1"/>
        </w:rPr>
        <w:t xml:space="preserve"> eski eşinden</w:t>
      </w:r>
      <w:r w:rsidR="0058469E" w:rsidRPr="00170F64">
        <w:rPr>
          <w:color w:val="000000" w:themeColor="text1"/>
        </w:rPr>
        <w:t xml:space="preserve"> hamile olup olmadığının </w:t>
      </w:r>
      <w:r w:rsidRPr="00170F64">
        <w:rPr>
          <w:color w:val="000000" w:themeColor="text1"/>
        </w:rPr>
        <w:t>bilinmesi gibi amaçlara yöneliktir. Aynı şekilde</w:t>
      </w:r>
      <w:r w:rsidR="0058469E" w:rsidRPr="00170F64">
        <w:rPr>
          <w:color w:val="000000" w:themeColor="text1"/>
        </w:rPr>
        <w:t xml:space="preserve"> vefat iddetinde buna ilaveten kocaya vefa ve saygı, evlenme akdinin diğer akitlere göre daha değerli oluşu, kadının kocası ölür ölmez evlenmesinin doğuracağı vb. gibi bazı dedi-koduları önleme, ric’i talâkta kocaya düşünüp yeniden eşine dönme imkânı verme gibi amaçlarla kabul edilmiştir.</w:t>
      </w:r>
      <w:r w:rsidR="0058469E" w:rsidRPr="00170F64">
        <w:rPr>
          <w:color w:val="000000" w:themeColor="text1"/>
          <w:vertAlign w:val="superscript"/>
        </w:rPr>
        <w:footnoteReference w:id="237"/>
      </w:r>
      <w:r w:rsidR="0058469E" w:rsidRPr="00170F64">
        <w:rPr>
          <w:color w:val="000000" w:themeColor="text1"/>
        </w:rPr>
        <w:t xml:space="preserve">Kur’ân-ı kerimde iddetle ilgili </w:t>
      </w:r>
      <w:r w:rsidR="00C03009">
        <w:rPr>
          <w:color w:val="000000" w:themeColor="text1"/>
        </w:rPr>
        <w:t>âyet</w:t>
      </w:r>
      <w:r w:rsidR="0058469E" w:rsidRPr="00170F64">
        <w:rPr>
          <w:color w:val="000000" w:themeColor="text1"/>
        </w:rPr>
        <w:t xml:space="preserve">ler Bakara </w:t>
      </w:r>
      <w:r w:rsidR="0059413E">
        <w:rPr>
          <w:color w:val="000000" w:themeColor="text1"/>
        </w:rPr>
        <w:t>sûre</w:t>
      </w:r>
      <w:r w:rsidR="0058469E" w:rsidRPr="00170F64">
        <w:rPr>
          <w:color w:val="000000" w:themeColor="text1"/>
        </w:rPr>
        <w:t xml:space="preserve">si talak </w:t>
      </w:r>
      <w:r w:rsidR="0059413E">
        <w:rPr>
          <w:color w:val="000000" w:themeColor="text1"/>
        </w:rPr>
        <w:t>sûre</w:t>
      </w:r>
      <w:r w:rsidR="0058469E" w:rsidRPr="00170F64">
        <w:rPr>
          <w:color w:val="000000" w:themeColor="text1"/>
        </w:rPr>
        <w:t>sinde geçmektedir. Bu iddet konusu halkımız arasında deyimleşen “zaman her şeyin ilacıdır” sözünü perçinleyen ve pek çok hikmete medar olan bir konudur.</w:t>
      </w:r>
    </w:p>
    <w:p w:rsidR="00E0103E" w:rsidRPr="00170F64" w:rsidRDefault="0058469E" w:rsidP="00E0103E">
      <w:pPr>
        <w:rPr>
          <w:color w:val="000000" w:themeColor="text1"/>
        </w:rPr>
      </w:pPr>
      <w:r w:rsidRPr="00170F64">
        <w:rPr>
          <w:color w:val="000000" w:themeColor="text1"/>
        </w:rPr>
        <w:t xml:space="preserve"> İnsanlar yol ve askerlik arkadaşını edinirken ve bunlardan ayrılırken bile bir alışma ve intibak devresine ihtiyaç duyarlar. </w:t>
      </w:r>
      <w:r w:rsidR="00E0103E" w:rsidRPr="00170F64">
        <w:rPr>
          <w:color w:val="000000" w:themeColor="text1"/>
        </w:rPr>
        <w:t xml:space="preserve">Aralarında talak gerçekleşip ayrılan karı ve koca, </w:t>
      </w:r>
      <w:r w:rsidRPr="00170F64">
        <w:rPr>
          <w:color w:val="000000" w:themeColor="text1"/>
        </w:rPr>
        <w:t xml:space="preserve">varsa </w:t>
      </w:r>
      <w:r w:rsidR="00E0103E" w:rsidRPr="00170F64">
        <w:rPr>
          <w:color w:val="000000" w:themeColor="text1"/>
        </w:rPr>
        <w:t>eşlerin çocukları ve akrabaları</w:t>
      </w:r>
      <w:r w:rsidRPr="00170F64">
        <w:rPr>
          <w:color w:val="000000" w:themeColor="text1"/>
        </w:rPr>
        <w:t xml:space="preserve">, </w:t>
      </w:r>
      <w:r w:rsidR="00E0103E" w:rsidRPr="00170F64">
        <w:rPr>
          <w:color w:val="000000" w:themeColor="text1"/>
        </w:rPr>
        <w:t>söz konusu ayrılığa alışmak ve ayrılığın sebep olacağı sıkıntıları gidermek için belli bir zamana ihtiyaç duyabilirler. Diğer taraftan karı ve kocanın evlilik birlikteliklerine devam edip etmeme konusunda düşünmlerini de sağlamaktadır</w:t>
      </w:r>
      <w:r w:rsidRPr="00170F64">
        <w:rPr>
          <w:color w:val="000000" w:themeColor="text1"/>
        </w:rPr>
        <w:t>.</w:t>
      </w:r>
      <w:r w:rsidRPr="00170F64">
        <w:rPr>
          <w:color w:val="000000" w:themeColor="text1"/>
          <w:vertAlign w:val="superscript"/>
        </w:rPr>
        <w:footnoteReference w:id="238"/>
      </w:r>
    </w:p>
    <w:p w:rsidR="00E0103E" w:rsidRPr="00170F64" w:rsidRDefault="00E0103E" w:rsidP="00E0103E">
      <w:pPr>
        <w:rPr>
          <w:iCs/>
          <w:color w:val="000000" w:themeColor="text1"/>
        </w:rPr>
      </w:pPr>
      <w:r w:rsidRPr="00170F64">
        <w:rPr>
          <w:iCs/>
          <w:color w:val="000000" w:themeColor="text1"/>
        </w:rPr>
        <w:t>Cinsel ilişkiye girmeden ayrılan kadınlar iddet beklekten muaf tutulmuşlardır, onların başka bir erkekle evlenmeleri için beklemesi gereken dini bir süre bulunmamaktadır.</w:t>
      </w:r>
    </w:p>
    <w:p w:rsidR="0058469E" w:rsidRPr="00170F64" w:rsidRDefault="0058469E" w:rsidP="00E0103E">
      <w:pPr>
        <w:rPr>
          <w:color w:val="000000" w:themeColor="text1"/>
        </w:rPr>
      </w:pPr>
      <w:r w:rsidRPr="00170F64">
        <w:rPr>
          <w:color w:val="000000" w:themeColor="text1"/>
        </w:rPr>
        <w:t>İddetten sonra kadının evlenmesinde bir beis yoktur. Ancak iddet içinde kadınla evlenmek veya evlenme teklifinde bulunmak dinimiz açısından son derece sakıncalıdır.</w:t>
      </w:r>
    </w:p>
    <w:p w:rsidR="0058469E" w:rsidRPr="00170F64" w:rsidRDefault="0058469E" w:rsidP="00946AFB">
      <w:pPr>
        <w:pStyle w:val="Balk3"/>
        <w:rPr>
          <w:color w:val="000000" w:themeColor="text1"/>
        </w:rPr>
      </w:pPr>
      <w:bookmarkStart w:id="130" w:name="_319y80a" w:colFirst="0" w:colLast="0"/>
      <w:bookmarkStart w:id="131" w:name="_Toc9468918"/>
      <w:bookmarkEnd w:id="130"/>
      <w:r w:rsidRPr="00170F64">
        <w:rPr>
          <w:color w:val="000000" w:themeColor="text1"/>
        </w:rPr>
        <w:lastRenderedPageBreak/>
        <w:t>3.7.2. Boşanma İddeti</w:t>
      </w:r>
      <w:bookmarkEnd w:id="131"/>
    </w:p>
    <w:p w:rsidR="00E0170C" w:rsidRPr="00170F64" w:rsidRDefault="0058469E" w:rsidP="00E0170C">
      <w:pPr>
        <w:rPr>
          <w:color w:val="000000" w:themeColor="text1"/>
        </w:rPr>
      </w:pPr>
      <w:r w:rsidRPr="00170F64">
        <w:rPr>
          <w:color w:val="000000" w:themeColor="text1"/>
        </w:rPr>
        <w:t xml:space="preserve">Boşanan kadınlar tekrar evlenebilmesi için belli bir süre beklemeleri gerekmektedir. Kur’ân-ı kerimde bu durum sarahaten ifade edilmiştir. İlgili </w:t>
      </w:r>
      <w:r w:rsidR="00C03009">
        <w:rPr>
          <w:color w:val="000000" w:themeColor="text1"/>
        </w:rPr>
        <w:t>âyet</w:t>
      </w:r>
      <w:r w:rsidRPr="00170F64">
        <w:rPr>
          <w:color w:val="000000" w:themeColor="text1"/>
        </w:rPr>
        <w:t xml:space="preserve">i kerime şu şekilde gelmiştir: </w:t>
      </w:r>
    </w:p>
    <w:p w:rsidR="00E0170C" w:rsidRPr="00170F64" w:rsidRDefault="0058469E" w:rsidP="00E0170C">
      <w:pPr>
        <w:rPr>
          <w:color w:val="000000" w:themeColor="text1"/>
        </w:rPr>
      </w:pPr>
      <w:r w:rsidRPr="00170F64">
        <w:rPr>
          <w:color w:val="000000" w:themeColor="text1"/>
        </w:rPr>
        <w:t>“</w:t>
      </w:r>
      <w:r w:rsidRPr="00170F64">
        <w:rPr>
          <w:i/>
          <w:color w:val="000000" w:themeColor="text1"/>
        </w:rPr>
        <w:t xml:space="preserve">Boşanan kadınlar </w:t>
      </w:r>
      <w:r w:rsidR="00E0170C" w:rsidRPr="00170F64">
        <w:rPr>
          <w:i/>
          <w:color w:val="000000" w:themeColor="text1"/>
        </w:rPr>
        <w:t>direk evlenmezler.  Ü</w:t>
      </w:r>
      <w:r w:rsidRPr="00170F64">
        <w:rPr>
          <w:i/>
          <w:color w:val="000000" w:themeColor="text1"/>
        </w:rPr>
        <w:t xml:space="preserve">ç </w:t>
      </w:r>
      <w:r w:rsidR="00E0170C" w:rsidRPr="00170F64">
        <w:rPr>
          <w:i/>
          <w:color w:val="000000" w:themeColor="text1"/>
        </w:rPr>
        <w:t>adet günü</w:t>
      </w:r>
      <w:r w:rsidRPr="00170F64">
        <w:rPr>
          <w:i/>
          <w:color w:val="000000" w:themeColor="text1"/>
        </w:rPr>
        <w:t xml:space="preserve"> süresince </w:t>
      </w:r>
      <w:r w:rsidR="00E0170C" w:rsidRPr="00170F64">
        <w:rPr>
          <w:i/>
          <w:color w:val="000000" w:themeColor="text1"/>
        </w:rPr>
        <w:t>dururlar</w:t>
      </w:r>
      <w:r w:rsidRPr="00170F64">
        <w:rPr>
          <w:i/>
          <w:color w:val="000000" w:themeColor="text1"/>
        </w:rPr>
        <w:t xml:space="preserve">. Allah’a ve âhiret gününe iman ediyorlarsa, Allah’ın </w:t>
      </w:r>
      <w:r w:rsidR="00E0170C" w:rsidRPr="00170F64">
        <w:rPr>
          <w:i/>
          <w:color w:val="000000" w:themeColor="text1"/>
        </w:rPr>
        <w:t xml:space="preserve">kendi rahimlerinde yarattığını ( bir başka deyişle, hamile olup olmadıklarını) </w:t>
      </w:r>
      <w:r w:rsidRPr="00170F64">
        <w:rPr>
          <w:i/>
          <w:color w:val="000000" w:themeColor="text1"/>
        </w:rPr>
        <w:t xml:space="preserve">gizlemeleri onlara helâl </w:t>
      </w:r>
      <w:r w:rsidR="00E0170C" w:rsidRPr="00170F64">
        <w:rPr>
          <w:i/>
          <w:color w:val="000000" w:themeColor="text1"/>
        </w:rPr>
        <w:t>değildir</w:t>
      </w:r>
      <w:r w:rsidRPr="00170F64">
        <w:rPr>
          <w:color w:val="000000" w:themeColor="text1"/>
        </w:rPr>
        <w:t>.”</w:t>
      </w:r>
      <w:r w:rsidRPr="00170F64">
        <w:rPr>
          <w:color w:val="000000" w:themeColor="text1"/>
          <w:vertAlign w:val="superscript"/>
        </w:rPr>
        <w:footnoteReference w:id="239"/>
      </w:r>
    </w:p>
    <w:p w:rsidR="00E0170C" w:rsidRPr="00170F64" w:rsidRDefault="0058469E" w:rsidP="00E0170C">
      <w:pPr>
        <w:rPr>
          <w:color w:val="000000" w:themeColor="text1"/>
        </w:rPr>
      </w:pPr>
      <w:r w:rsidRPr="00170F64">
        <w:rPr>
          <w:color w:val="000000" w:themeColor="text1"/>
        </w:rPr>
        <w:t xml:space="preserve"> </w:t>
      </w:r>
      <w:r w:rsidR="00E0170C" w:rsidRPr="00170F64">
        <w:rPr>
          <w:color w:val="000000" w:themeColor="text1"/>
        </w:rPr>
        <w:t xml:space="preserve">Hukuki olarak evliliği sonra erdiren bir durumun yerine gelmesinden sonra kadının yeni bir evlilik gerçekleştirebilmesi için, bir süre beklemesi gerekmektedir ki buna “idddet” denmektedir. </w:t>
      </w:r>
      <w:r w:rsidRPr="00170F64">
        <w:rPr>
          <w:color w:val="000000" w:themeColor="text1"/>
        </w:rPr>
        <w:t xml:space="preserve"> </w:t>
      </w:r>
      <w:r w:rsidR="00E0170C" w:rsidRPr="00170F64">
        <w:rPr>
          <w:color w:val="000000" w:themeColor="text1"/>
        </w:rPr>
        <w:t>Adet gören kadınların, beklemesi gereken süre</w:t>
      </w:r>
      <w:r w:rsidRPr="00170F64">
        <w:rPr>
          <w:color w:val="000000" w:themeColor="text1"/>
        </w:rPr>
        <w:t xml:space="preserve"> ise âyette </w:t>
      </w:r>
      <w:r w:rsidR="00E0170C" w:rsidRPr="00170F64">
        <w:rPr>
          <w:color w:val="000000" w:themeColor="text1"/>
        </w:rPr>
        <w:t>belirtildiği gibi</w:t>
      </w:r>
      <w:r w:rsidRPr="00170F64">
        <w:rPr>
          <w:color w:val="000000" w:themeColor="text1"/>
        </w:rPr>
        <w:t xml:space="preserve"> üç aybaşı geçirmektir. “Aybaşı” </w:t>
      </w:r>
      <w:r w:rsidR="00E0170C" w:rsidRPr="00170F64">
        <w:rPr>
          <w:color w:val="000000" w:themeColor="text1"/>
        </w:rPr>
        <w:t>şeklinde ifade ettiğimiz</w:t>
      </w:r>
      <w:r w:rsidRPr="00170F64">
        <w:rPr>
          <w:color w:val="000000" w:themeColor="text1"/>
        </w:rPr>
        <w:t xml:space="preserve"> “</w:t>
      </w:r>
      <w:r w:rsidRPr="00170F64">
        <w:rPr>
          <w:i/>
          <w:color w:val="000000" w:themeColor="text1"/>
        </w:rPr>
        <w:t>el-kur’u</w:t>
      </w:r>
      <w:r w:rsidRPr="00170F64">
        <w:rPr>
          <w:color w:val="000000" w:themeColor="text1"/>
        </w:rPr>
        <w:t xml:space="preserve">” kelimesi Arapça ’da </w:t>
      </w:r>
      <w:r w:rsidR="00E0170C" w:rsidRPr="00170F64">
        <w:rPr>
          <w:color w:val="000000" w:themeColor="text1"/>
        </w:rPr>
        <w:t>adet döneminden temizliğine, temizlik döneminden de adet dönemine</w:t>
      </w:r>
      <w:r w:rsidRPr="00170F64">
        <w:rPr>
          <w:color w:val="000000" w:themeColor="text1"/>
        </w:rPr>
        <w:t xml:space="preserve"> (geçiş sınırı</w:t>
      </w:r>
      <w:r w:rsidR="00E0170C" w:rsidRPr="00170F64">
        <w:rPr>
          <w:color w:val="000000" w:themeColor="text1"/>
        </w:rPr>
        <w:t>nı</w:t>
      </w:r>
      <w:r w:rsidRPr="00170F64">
        <w:rPr>
          <w:color w:val="000000" w:themeColor="text1"/>
        </w:rPr>
        <w:t xml:space="preserve">) </w:t>
      </w:r>
      <w:r w:rsidR="00E0170C" w:rsidRPr="00170F64">
        <w:rPr>
          <w:color w:val="000000" w:themeColor="text1"/>
        </w:rPr>
        <w:t>anlamına geldiği için, buna kimi bilginler aybaşı</w:t>
      </w:r>
      <w:r w:rsidRPr="00170F64">
        <w:rPr>
          <w:color w:val="000000" w:themeColor="text1"/>
        </w:rPr>
        <w:t xml:space="preserve"> (hayız)</w:t>
      </w:r>
      <w:r w:rsidR="00E0170C" w:rsidRPr="00170F64">
        <w:rPr>
          <w:color w:val="000000" w:themeColor="text1"/>
        </w:rPr>
        <w:t xml:space="preserve"> derken;</w:t>
      </w:r>
      <w:r w:rsidRPr="00170F64">
        <w:rPr>
          <w:color w:val="000000" w:themeColor="text1"/>
        </w:rPr>
        <w:t xml:space="preserve"> kimi de temizlik (tuhr) </w:t>
      </w:r>
      <w:r w:rsidR="00E0170C" w:rsidRPr="00170F64">
        <w:rPr>
          <w:color w:val="000000" w:themeColor="text1"/>
        </w:rPr>
        <w:t>demişlerdir.</w:t>
      </w:r>
    </w:p>
    <w:p w:rsidR="0058469E" w:rsidRPr="00170F64" w:rsidRDefault="00E0170C" w:rsidP="006122CF">
      <w:pPr>
        <w:rPr>
          <w:color w:val="000000" w:themeColor="text1"/>
        </w:rPr>
      </w:pPr>
      <w:r w:rsidRPr="00170F64">
        <w:rPr>
          <w:color w:val="000000" w:themeColor="text1"/>
        </w:rPr>
        <w:t xml:space="preserve">Sünnete uygun olarak boşama şekli, </w:t>
      </w:r>
      <w:r w:rsidR="005C0B8D">
        <w:rPr>
          <w:color w:val="000000" w:themeColor="text1"/>
        </w:rPr>
        <w:t>İslâm</w:t>
      </w:r>
      <w:r w:rsidR="00C865DA" w:rsidRPr="00170F64">
        <w:rPr>
          <w:color w:val="000000" w:themeColor="text1"/>
        </w:rPr>
        <w:t>iyette, sadece</w:t>
      </w:r>
      <w:r w:rsidRPr="00170F64">
        <w:rPr>
          <w:color w:val="000000" w:themeColor="text1"/>
        </w:rPr>
        <w:t xml:space="preserve"> kadın temizlik döneminde iken yapılır</w:t>
      </w:r>
      <w:r w:rsidR="0058469E" w:rsidRPr="00170F64">
        <w:rPr>
          <w:color w:val="000000" w:themeColor="text1"/>
        </w:rPr>
        <w:t>.</w:t>
      </w:r>
      <w:r w:rsidR="0058469E" w:rsidRPr="00170F64">
        <w:rPr>
          <w:color w:val="000000" w:themeColor="text1"/>
          <w:vertAlign w:val="superscript"/>
        </w:rPr>
        <w:footnoteReference w:id="240"/>
      </w:r>
      <w:r w:rsidR="0058469E" w:rsidRPr="00170F64">
        <w:rPr>
          <w:color w:val="000000" w:themeColor="text1"/>
        </w:rPr>
        <w:t>Komisyonun ifadelerinden anlaşıldığı üzere “</w:t>
      </w:r>
      <w:r w:rsidR="0058469E" w:rsidRPr="00170F64">
        <w:rPr>
          <w:i/>
          <w:color w:val="000000" w:themeColor="text1"/>
        </w:rPr>
        <w:t>el-kur’u</w:t>
      </w:r>
      <w:r w:rsidR="0058469E" w:rsidRPr="00170F64">
        <w:rPr>
          <w:color w:val="000000" w:themeColor="text1"/>
        </w:rPr>
        <w:t xml:space="preserve">” kelimesi mezheplerin iki farklı görüş beyan etmelerine sebep olmuştur. Sabuni, ahkâm tefsirinde bu kelimeyi şu şekilde tahlil eder. İmam </w:t>
      </w:r>
      <w:r w:rsidR="00832DF7">
        <w:rPr>
          <w:color w:val="000000" w:themeColor="text1"/>
        </w:rPr>
        <w:t>Şafiî</w:t>
      </w:r>
      <w:r w:rsidR="0058469E" w:rsidRPr="00170F64">
        <w:rPr>
          <w:color w:val="000000" w:themeColor="text1"/>
        </w:rPr>
        <w:t xml:space="preserve"> ve İmam Malik </w:t>
      </w:r>
      <w:r w:rsidR="00A725BD">
        <w:rPr>
          <w:color w:val="000000" w:themeColor="text1"/>
        </w:rPr>
        <w:t>'e göre, âyetteki “kuru”</w:t>
      </w:r>
      <w:r w:rsidR="0058469E" w:rsidRPr="00170F64">
        <w:rPr>
          <w:color w:val="000000" w:themeColor="text1"/>
        </w:rPr>
        <w:t xml:space="preserve"> kelimesinden maksat, ay halinden temizlenme olan tuhurdur. Bu görüş İbni Ömer (ra). Aişe (ra). Zeyd bin Sabit (ra)'in görü</w:t>
      </w:r>
      <w:r w:rsidR="006122CF">
        <w:rPr>
          <w:color w:val="000000" w:themeColor="text1"/>
        </w:rPr>
        <w:t>şüdür ve İmam Ahmed b.</w:t>
      </w:r>
      <w:r w:rsidR="0058469E" w:rsidRPr="00170F64">
        <w:rPr>
          <w:color w:val="000000" w:themeColor="text1"/>
        </w:rPr>
        <w:t xml:space="preserve"> </w:t>
      </w:r>
      <w:r w:rsidR="00774D22">
        <w:rPr>
          <w:color w:val="000000" w:themeColor="text1"/>
        </w:rPr>
        <w:t>Hanbel</w:t>
      </w:r>
      <w:r w:rsidR="0058469E" w:rsidRPr="00170F64">
        <w:rPr>
          <w:color w:val="000000" w:themeColor="text1"/>
        </w:rPr>
        <w:t xml:space="preserve"> (ra)'den nakledilen iki görüşten biridir.</w:t>
      </w:r>
    </w:p>
    <w:p w:rsidR="0058469E" w:rsidRPr="00170F64" w:rsidRDefault="006122CF" w:rsidP="00A725BD">
      <w:pPr>
        <w:rPr>
          <w:color w:val="000000" w:themeColor="text1"/>
        </w:rPr>
      </w:pPr>
      <w:r>
        <w:rPr>
          <w:color w:val="000000" w:themeColor="text1"/>
        </w:rPr>
        <w:t>İmam</w:t>
      </w:r>
      <w:r w:rsidR="0058469E" w:rsidRPr="00170F64">
        <w:rPr>
          <w:color w:val="000000" w:themeColor="text1"/>
        </w:rPr>
        <w:t xml:space="preserve"> Azam E</w:t>
      </w:r>
      <w:r>
        <w:rPr>
          <w:color w:val="000000" w:themeColor="text1"/>
        </w:rPr>
        <w:t>bû Hanife ve İmam Ahmed b.</w:t>
      </w:r>
      <w:r w:rsidR="00A725BD">
        <w:rPr>
          <w:color w:val="000000" w:themeColor="text1"/>
        </w:rPr>
        <w:t xml:space="preserve"> </w:t>
      </w:r>
      <w:r w:rsidR="00774D22">
        <w:rPr>
          <w:color w:val="000000" w:themeColor="text1"/>
        </w:rPr>
        <w:t>Hanbel</w:t>
      </w:r>
      <w:r w:rsidR="0058469E" w:rsidRPr="00170F64">
        <w:rPr>
          <w:color w:val="000000" w:themeColor="text1"/>
        </w:rPr>
        <w:t xml:space="preserve">'in diğer bir görüşüne göreyse, </w:t>
      </w:r>
      <w:r w:rsidR="00A725BD">
        <w:rPr>
          <w:color w:val="000000" w:themeColor="text1"/>
        </w:rPr>
        <w:t>“kuru”</w:t>
      </w:r>
      <w:r w:rsidR="0058469E" w:rsidRPr="00170F64">
        <w:rPr>
          <w:color w:val="000000" w:themeColor="text1"/>
        </w:rPr>
        <w:t xml:space="preserve"> dan dan maksat, ay halini görmektir. Bu görüş Ömer (ra), İbn-i Mesud (ra). Ebû Musa el-Eş'arî (ra) ve Ebû Derdâ (ra)'dan dan riv</w:t>
      </w:r>
      <w:r w:rsidR="00C03009">
        <w:rPr>
          <w:color w:val="000000" w:themeColor="text1"/>
        </w:rPr>
        <w:t>âyet</w:t>
      </w:r>
      <w:r w:rsidR="0058469E" w:rsidRPr="00170F64">
        <w:rPr>
          <w:color w:val="000000" w:themeColor="text1"/>
        </w:rPr>
        <w:t xml:space="preserve"> edilmiştir.</w:t>
      </w:r>
    </w:p>
    <w:p w:rsidR="0058469E" w:rsidRPr="00170F64" w:rsidRDefault="0058469E" w:rsidP="00D873C5">
      <w:pPr>
        <w:rPr>
          <w:color w:val="000000" w:themeColor="text1"/>
        </w:rPr>
      </w:pPr>
      <w:r w:rsidRPr="00170F64">
        <w:rPr>
          <w:color w:val="000000" w:themeColor="text1"/>
        </w:rPr>
        <w:t xml:space="preserve">İmam Malik ve İmam </w:t>
      </w:r>
      <w:r w:rsidR="00832DF7">
        <w:rPr>
          <w:color w:val="000000" w:themeColor="text1"/>
        </w:rPr>
        <w:t>Şafiî</w:t>
      </w:r>
      <w:r w:rsidR="00D873C5">
        <w:rPr>
          <w:color w:val="000000" w:themeColor="text1"/>
        </w:rPr>
        <w:t>’nin</w:t>
      </w:r>
      <w:r w:rsidRPr="00170F64">
        <w:rPr>
          <w:color w:val="000000" w:themeColor="text1"/>
        </w:rPr>
        <w:t xml:space="preserve"> delilleri</w:t>
      </w:r>
    </w:p>
    <w:p w:rsidR="0058469E" w:rsidRPr="00170F64" w:rsidRDefault="0058469E" w:rsidP="00AA3CE7">
      <w:pPr>
        <w:rPr>
          <w:color w:val="000000" w:themeColor="text1"/>
        </w:rPr>
      </w:pPr>
      <w:r w:rsidRPr="00170F64">
        <w:rPr>
          <w:color w:val="000000" w:themeColor="text1"/>
        </w:rPr>
        <w:t>Mezheplerinin tercihi için getirdikleri birçok delilden en veciz olanlarını aşağıya alıyoruz.</w:t>
      </w:r>
    </w:p>
    <w:p w:rsidR="0058469E" w:rsidRPr="00170F64" w:rsidRDefault="0058469E" w:rsidP="00445B85">
      <w:pPr>
        <w:pStyle w:val="Normal1"/>
        <w:numPr>
          <w:ilvl w:val="0"/>
          <w:numId w:val="21"/>
        </w:numPr>
        <w:ind w:left="0" w:firstLine="708"/>
        <w:rPr>
          <w:color w:val="000000" w:themeColor="text1"/>
        </w:rPr>
      </w:pPr>
      <w:r w:rsidRPr="00170F64">
        <w:rPr>
          <w:color w:val="000000" w:themeColor="text1"/>
        </w:rPr>
        <w:lastRenderedPageBreak/>
        <w:t>Selâsetün kelimesinin so</w:t>
      </w:r>
      <w:r w:rsidR="00175B63">
        <w:rPr>
          <w:color w:val="000000" w:themeColor="text1"/>
        </w:rPr>
        <w:t>nunda, tâ harfinin incelenmesi gelmekte</w:t>
      </w:r>
      <w:r w:rsidRPr="00170F64">
        <w:rPr>
          <w:color w:val="000000" w:themeColor="text1"/>
        </w:rPr>
        <w:t xml:space="preserve">dir. </w:t>
      </w:r>
      <w:r w:rsidR="00111E30">
        <w:rPr>
          <w:color w:val="000000" w:themeColor="text1"/>
        </w:rPr>
        <w:t xml:space="preserve">Zira </w:t>
      </w:r>
      <w:r w:rsidRPr="00170F64">
        <w:rPr>
          <w:color w:val="000000" w:themeColor="text1"/>
        </w:rPr>
        <w:t>Arap dili ve edebiyatında 3'den 10'a kadar sayıla</w:t>
      </w:r>
      <w:r w:rsidR="00111E30">
        <w:rPr>
          <w:color w:val="000000" w:themeColor="text1"/>
        </w:rPr>
        <w:t>n</w:t>
      </w:r>
      <w:r w:rsidRPr="00170F64">
        <w:rPr>
          <w:color w:val="000000" w:themeColor="text1"/>
        </w:rPr>
        <w:t xml:space="preserve"> olan şeyler, er</w:t>
      </w:r>
      <w:r w:rsidR="00111E30">
        <w:rPr>
          <w:color w:val="000000" w:themeColor="text1"/>
        </w:rPr>
        <w:t xml:space="preserve">il türünden </w:t>
      </w:r>
      <w:r w:rsidR="00111E30" w:rsidRPr="00170F64">
        <w:rPr>
          <w:color w:val="000000" w:themeColor="text1"/>
        </w:rPr>
        <w:t>olursa</w:t>
      </w:r>
      <w:r w:rsidRPr="00170F64">
        <w:rPr>
          <w:color w:val="000000" w:themeColor="text1"/>
        </w:rPr>
        <w:t xml:space="preserve">, sayıların sonuna </w:t>
      </w:r>
      <w:r w:rsidR="00CE02E4">
        <w:rPr>
          <w:color w:val="000000" w:themeColor="text1"/>
        </w:rPr>
        <w:t>(tâ</w:t>
      </w:r>
      <w:r w:rsidR="00063317">
        <w:rPr>
          <w:color w:val="000000" w:themeColor="text1"/>
        </w:rPr>
        <w:t>)</w:t>
      </w:r>
      <w:r w:rsidRPr="00170F64">
        <w:rPr>
          <w:color w:val="000000" w:themeColor="text1"/>
        </w:rPr>
        <w:t xml:space="preserve"> harfi eklenir. </w:t>
      </w:r>
      <w:r w:rsidR="00CE02E4">
        <w:rPr>
          <w:color w:val="000000" w:themeColor="text1"/>
        </w:rPr>
        <w:t xml:space="preserve">Şayet </w:t>
      </w:r>
      <w:r w:rsidRPr="00170F64">
        <w:rPr>
          <w:color w:val="000000" w:themeColor="text1"/>
        </w:rPr>
        <w:t>dişi</w:t>
      </w:r>
      <w:r w:rsidR="00CE02E4">
        <w:rPr>
          <w:color w:val="000000" w:themeColor="text1"/>
        </w:rPr>
        <w:t>l ise ekleme yapılmaz</w:t>
      </w:r>
      <w:r w:rsidR="00063317">
        <w:rPr>
          <w:color w:val="000000" w:themeColor="text1"/>
        </w:rPr>
        <w:t>. Bundan da anlaşılıyor ki, “kuru”</w:t>
      </w:r>
      <w:r w:rsidRPr="00170F64">
        <w:rPr>
          <w:color w:val="000000" w:themeColor="text1"/>
        </w:rPr>
        <w:t xml:space="preserve"> kelimesinden maksat, tuhur kelimesid</w:t>
      </w:r>
      <w:r w:rsidR="001F356F">
        <w:rPr>
          <w:color w:val="000000" w:themeColor="text1"/>
        </w:rPr>
        <w:t xml:space="preserve">ir. Tuhur da, Arap dilinde eril olarak </w:t>
      </w:r>
      <w:r w:rsidR="00F204D6">
        <w:rPr>
          <w:color w:val="000000" w:themeColor="text1"/>
        </w:rPr>
        <w:t>tabir edilen kelimelerdendir. “Kuru”</w:t>
      </w:r>
      <w:r w:rsidRPr="00170F64">
        <w:rPr>
          <w:color w:val="000000" w:themeColor="text1"/>
        </w:rPr>
        <w:t xml:space="preserve"> </w:t>
      </w:r>
      <w:r w:rsidR="001F356F">
        <w:rPr>
          <w:color w:val="000000" w:themeColor="text1"/>
        </w:rPr>
        <w:t xml:space="preserve">ifadesinden </w:t>
      </w:r>
      <w:r w:rsidRPr="00170F64">
        <w:rPr>
          <w:color w:val="000000" w:themeColor="text1"/>
        </w:rPr>
        <w:t>maksat, ay</w:t>
      </w:r>
      <w:r w:rsidR="00F204D6">
        <w:rPr>
          <w:color w:val="000000" w:themeColor="text1"/>
        </w:rPr>
        <w:t xml:space="preserve"> hali</w:t>
      </w:r>
      <w:r w:rsidR="008C1FC3">
        <w:rPr>
          <w:color w:val="000000" w:themeColor="text1"/>
        </w:rPr>
        <w:t>olsaydı</w:t>
      </w:r>
      <w:r w:rsidR="00F204D6">
        <w:rPr>
          <w:color w:val="000000" w:themeColor="text1"/>
        </w:rPr>
        <w:t>, âyetteki, “Selâsetün” kelimesinin, “Selâsün”</w:t>
      </w:r>
      <w:r w:rsidRPr="00170F64">
        <w:rPr>
          <w:color w:val="000000" w:themeColor="text1"/>
        </w:rPr>
        <w:t xml:space="preserve"> </w:t>
      </w:r>
      <w:r w:rsidR="00445B85">
        <w:rPr>
          <w:color w:val="000000" w:themeColor="text1"/>
        </w:rPr>
        <w:t xml:space="preserve">olarak </w:t>
      </w:r>
      <w:r w:rsidRPr="00170F64">
        <w:rPr>
          <w:color w:val="000000" w:themeColor="text1"/>
        </w:rPr>
        <w:t>gelmesi</w:t>
      </w:r>
      <w:r w:rsidR="00445B85">
        <w:rPr>
          <w:color w:val="000000" w:themeColor="text1"/>
        </w:rPr>
        <w:t>gerekirdi</w:t>
      </w:r>
      <w:r w:rsidRPr="00170F64">
        <w:rPr>
          <w:color w:val="000000" w:themeColor="text1"/>
        </w:rPr>
        <w:t>. Çünkü Türkçedeki ay hali sözünün. Arap dilindeki karşılığı, dişi</w:t>
      </w:r>
      <w:r w:rsidR="00445B85">
        <w:rPr>
          <w:color w:val="000000" w:themeColor="text1"/>
        </w:rPr>
        <w:t>l</w:t>
      </w:r>
      <w:r w:rsidRPr="00170F64">
        <w:rPr>
          <w:color w:val="000000" w:themeColor="text1"/>
        </w:rPr>
        <w:t xml:space="preserve"> bir kelime olan hayızdır. Bundan da anlaşılıyor ki, âyetteki kuru'dan maksat, ay hali değil, 2 ay hali arasındaki temizliktir.</w:t>
      </w:r>
    </w:p>
    <w:p w:rsidR="00E0170C" w:rsidRPr="00170F64" w:rsidRDefault="006D0030" w:rsidP="007D13F8">
      <w:pPr>
        <w:pStyle w:val="Normal1"/>
        <w:numPr>
          <w:ilvl w:val="0"/>
          <w:numId w:val="21"/>
        </w:numPr>
        <w:ind w:left="0" w:firstLine="708"/>
        <w:rPr>
          <w:color w:val="000000" w:themeColor="text1"/>
        </w:rPr>
      </w:pPr>
      <w:r>
        <w:rPr>
          <w:color w:val="000000" w:themeColor="text1"/>
        </w:rPr>
        <w:t>Hz.</w:t>
      </w:r>
      <w:r w:rsidR="0058469E" w:rsidRPr="00170F64">
        <w:rPr>
          <w:color w:val="000000" w:themeColor="text1"/>
        </w:rPr>
        <w:t xml:space="preserve"> Aişe (ra</w:t>
      </w:r>
      <w:r w:rsidR="009D6703">
        <w:rPr>
          <w:color w:val="000000" w:themeColor="text1"/>
        </w:rPr>
        <w:t>h</w:t>
      </w:r>
      <w:r w:rsidR="0058469E" w:rsidRPr="00170F64">
        <w:rPr>
          <w:color w:val="000000" w:themeColor="text1"/>
        </w:rPr>
        <w:t xml:space="preserve">)'den şöyle </w:t>
      </w:r>
      <w:r w:rsidR="007D13F8">
        <w:rPr>
          <w:color w:val="000000" w:themeColor="text1"/>
        </w:rPr>
        <w:t xml:space="preserve">bir </w:t>
      </w:r>
      <w:r w:rsidR="0058469E" w:rsidRPr="00170F64">
        <w:rPr>
          <w:color w:val="000000" w:themeColor="text1"/>
        </w:rPr>
        <w:t>riv</w:t>
      </w:r>
      <w:r w:rsidR="00C03009">
        <w:rPr>
          <w:color w:val="000000" w:themeColor="text1"/>
        </w:rPr>
        <w:t>âyet</w:t>
      </w:r>
      <w:r w:rsidR="0058469E" w:rsidRPr="00170F64">
        <w:rPr>
          <w:color w:val="000000" w:themeColor="text1"/>
        </w:rPr>
        <w:t xml:space="preserve"> </w:t>
      </w:r>
      <w:r w:rsidR="007D13F8">
        <w:rPr>
          <w:color w:val="000000" w:themeColor="text1"/>
        </w:rPr>
        <w:t>nakl</w:t>
      </w:r>
      <w:r w:rsidR="0058469E" w:rsidRPr="00170F64">
        <w:rPr>
          <w:color w:val="000000" w:themeColor="text1"/>
        </w:rPr>
        <w:t xml:space="preserve">edilmiştir, kuru'dan </w:t>
      </w:r>
      <w:r w:rsidR="007D13F8">
        <w:rPr>
          <w:color w:val="000000" w:themeColor="text1"/>
        </w:rPr>
        <w:t xml:space="preserve">kastedilenin </w:t>
      </w:r>
      <w:r w:rsidR="0058469E" w:rsidRPr="00170F64">
        <w:rPr>
          <w:color w:val="000000" w:themeColor="text1"/>
        </w:rPr>
        <w:t xml:space="preserve">ne olduğunu biliyor musunuz? Kuru’dan maksat, temizliktir buyurdu. İmam </w:t>
      </w:r>
      <w:r w:rsidR="00832DF7">
        <w:rPr>
          <w:color w:val="000000" w:themeColor="text1"/>
        </w:rPr>
        <w:t>Şafiî</w:t>
      </w:r>
      <w:r w:rsidR="00A70924">
        <w:rPr>
          <w:color w:val="000000" w:themeColor="text1"/>
        </w:rPr>
        <w:t>’</w:t>
      </w:r>
      <w:r w:rsidR="0058469E" w:rsidRPr="00170F64">
        <w:rPr>
          <w:color w:val="000000" w:themeColor="text1"/>
        </w:rPr>
        <w:t xml:space="preserve">ye göre, kadınlar ay hali ve ondan temizlenmeyi daha iyi bilirler. Çünkü iki hali de onlar yaşamaktadır, öyleyse bu hususta, </w:t>
      </w:r>
      <w:r>
        <w:rPr>
          <w:color w:val="000000" w:themeColor="text1"/>
        </w:rPr>
        <w:t>Hz.</w:t>
      </w:r>
      <w:r w:rsidR="0058469E" w:rsidRPr="00170F64">
        <w:rPr>
          <w:color w:val="000000" w:themeColor="text1"/>
        </w:rPr>
        <w:t xml:space="preserve"> Aişe'nin sözü ve görüşü, herkesin görüşünden daha doğrudur.</w:t>
      </w:r>
      <w:r w:rsidR="0058469E" w:rsidRPr="00170F64">
        <w:rPr>
          <w:color w:val="000000" w:themeColor="text1"/>
          <w:vertAlign w:val="superscript"/>
        </w:rPr>
        <w:footnoteReference w:id="241"/>
      </w:r>
      <w:r w:rsidR="0058469E" w:rsidRPr="00170F64">
        <w:rPr>
          <w:color w:val="000000" w:themeColor="text1"/>
        </w:rPr>
        <w:t xml:space="preserve"> </w:t>
      </w:r>
    </w:p>
    <w:p w:rsidR="00E0170C" w:rsidRPr="00170F64" w:rsidRDefault="0058469E" w:rsidP="00E0170C">
      <w:pPr>
        <w:rPr>
          <w:color w:val="000000" w:themeColor="text1"/>
        </w:rPr>
      </w:pPr>
      <w:r w:rsidRPr="00170F64">
        <w:rPr>
          <w:color w:val="000000" w:themeColor="text1"/>
        </w:rPr>
        <w:t xml:space="preserve">Komisyon, bu </w:t>
      </w:r>
      <w:r w:rsidR="00E0170C" w:rsidRPr="00170F64">
        <w:rPr>
          <w:color w:val="000000" w:themeColor="text1"/>
        </w:rPr>
        <w:t>konuda birbirinden farklı görüşlerin mevcut olmasını şu şekilde gerekçelendirmiştir</w:t>
      </w:r>
      <w:r w:rsidRPr="00170F64">
        <w:rPr>
          <w:color w:val="000000" w:themeColor="text1"/>
        </w:rPr>
        <w:t xml:space="preserve">: </w:t>
      </w:r>
      <w:r w:rsidR="00E0170C" w:rsidRPr="00170F64">
        <w:rPr>
          <w:color w:val="000000" w:themeColor="text1"/>
        </w:rPr>
        <w:t>Söz konusu kelimenin</w:t>
      </w:r>
      <w:r w:rsidRPr="00170F64">
        <w:rPr>
          <w:color w:val="000000" w:themeColor="text1"/>
        </w:rPr>
        <w:t xml:space="preserve"> temizlik </w:t>
      </w:r>
      <w:r w:rsidR="00E0170C" w:rsidRPr="00170F64">
        <w:rPr>
          <w:color w:val="000000" w:themeColor="text1"/>
        </w:rPr>
        <w:t>anlamına geldiğini seçenlere göre</w:t>
      </w:r>
      <w:r w:rsidRPr="00170F64">
        <w:rPr>
          <w:color w:val="000000" w:themeColor="text1"/>
        </w:rPr>
        <w:t xml:space="preserve">, </w:t>
      </w:r>
      <w:r w:rsidR="00E0170C" w:rsidRPr="00170F64">
        <w:rPr>
          <w:color w:val="000000" w:themeColor="text1"/>
        </w:rPr>
        <w:t xml:space="preserve">kadının temizlik döneminde boşanması durumunda, o temizlik dönemi bir </w:t>
      </w:r>
      <w:r w:rsidRPr="00170F64">
        <w:rPr>
          <w:color w:val="000000" w:themeColor="text1"/>
        </w:rPr>
        <w:t xml:space="preserve"> </w:t>
      </w:r>
      <w:r w:rsidR="00E0170C" w:rsidRPr="00170F64">
        <w:rPr>
          <w:color w:val="000000" w:themeColor="text1"/>
        </w:rPr>
        <w:t>“kur”</w:t>
      </w:r>
      <w:r w:rsidRPr="00170F64">
        <w:rPr>
          <w:color w:val="000000" w:themeColor="text1"/>
        </w:rPr>
        <w:t xml:space="preserve"> </w:t>
      </w:r>
      <w:r w:rsidR="00E0170C" w:rsidRPr="00170F64">
        <w:rPr>
          <w:color w:val="000000" w:themeColor="text1"/>
        </w:rPr>
        <w:t>sayıldığı için bekleme süresi (iddet) de kısa olur.</w:t>
      </w:r>
    </w:p>
    <w:p w:rsidR="006E0342" w:rsidRPr="00170F64" w:rsidRDefault="006E0342" w:rsidP="006E0342">
      <w:pPr>
        <w:rPr>
          <w:color w:val="000000" w:themeColor="text1"/>
        </w:rPr>
      </w:pPr>
      <w:r w:rsidRPr="00170F64">
        <w:rPr>
          <w:color w:val="000000" w:themeColor="text1"/>
        </w:rPr>
        <w:t xml:space="preserve">Söz konusu kelimeye </w:t>
      </w:r>
      <w:r w:rsidR="001A6643">
        <w:rPr>
          <w:color w:val="000000" w:themeColor="text1"/>
        </w:rPr>
        <w:t>h</w:t>
      </w:r>
      <w:r w:rsidR="0058469E" w:rsidRPr="00170F64">
        <w:rPr>
          <w:color w:val="000000" w:themeColor="text1"/>
        </w:rPr>
        <w:t xml:space="preserve">ayız </w:t>
      </w:r>
      <w:r w:rsidRPr="00170F64">
        <w:rPr>
          <w:color w:val="000000" w:themeColor="text1"/>
        </w:rPr>
        <w:t xml:space="preserve">anlamını </w:t>
      </w:r>
      <w:r w:rsidR="0058469E" w:rsidRPr="00170F64">
        <w:rPr>
          <w:color w:val="000000" w:themeColor="text1"/>
        </w:rPr>
        <w:t>verenlere göre ise</w:t>
      </w:r>
      <w:r w:rsidRPr="00170F64">
        <w:rPr>
          <w:color w:val="000000" w:themeColor="text1"/>
        </w:rPr>
        <w:t>, kadının iddeti temizliği bitip, bir sonraki dönemde başlayan adetile başlar. Bö</w:t>
      </w:r>
      <w:r w:rsidR="001A6643">
        <w:rPr>
          <w:color w:val="000000" w:themeColor="text1"/>
        </w:rPr>
        <w:t>y</w:t>
      </w:r>
      <w:r w:rsidRPr="00170F64">
        <w:rPr>
          <w:color w:val="000000" w:themeColor="text1"/>
        </w:rPr>
        <w:t>le olunca iddet bir önceki görüşe göre biraz daha uzamış olur.</w:t>
      </w:r>
    </w:p>
    <w:p w:rsidR="006E0342" w:rsidRPr="00170F64" w:rsidRDefault="006E0342" w:rsidP="006E0342">
      <w:pPr>
        <w:rPr>
          <w:color w:val="000000" w:themeColor="text1"/>
        </w:rPr>
      </w:pPr>
      <w:r w:rsidRPr="00170F64">
        <w:rPr>
          <w:color w:val="000000" w:themeColor="text1"/>
        </w:rPr>
        <w:t>Kuru’ ifadesini hayır olarak tercüme ederek, bekleme süresini</w:t>
      </w:r>
      <w:r w:rsidR="0058469E" w:rsidRPr="00170F64">
        <w:rPr>
          <w:color w:val="000000" w:themeColor="text1"/>
        </w:rPr>
        <w:t xml:space="preserve"> hayızla </w:t>
      </w:r>
      <w:r w:rsidRPr="00170F64">
        <w:rPr>
          <w:color w:val="000000" w:themeColor="text1"/>
        </w:rPr>
        <w:t>baştan müctehidler, bekleme süresini uzatmış olmaktadılar ki bununla</w:t>
      </w:r>
      <w:r w:rsidR="0058469E" w:rsidRPr="00170F64">
        <w:rPr>
          <w:color w:val="000000" w:themeColor="text1"/>
        </w:rPr>
        <w:t xml:space="preserve"> </w:t>
      </w:r>
      <w:r w:rsidR="00AD12CB">
        <w:rPr>
          <w:color w:val="000000" w:themeColor="text1"/>
        </w:rPr>
        <w:t>Âile</w:t>
      </w:r>
      <w:r w:rsidR="0058469E" w:rsidRPr="00170F64">
        <w:rPr>
          <w:color w:val="000000" w:themeColor="text1"/>
        </w:rPr>
        <w:t xml:space="preserve">nin yıkılmamasına </w:t>
      </w:r>
      <w:r w:rsidRPr="00170F64">
        <w:rPr>
          <w:color w:val="000000" w:themeColor="text1"/>
        </w:rPr>
        <w:t>yönelik bir tedbir olarak, tarafların düşünme süresini biraz daha uzatmayı amaçlamışlardır</w:t>
      </w:r>
      <w:r w:rsidR="0058469E" w:rsidRPr="00170F64">
        <w:rPr>
          <w:color w:val="000000" w:themeColor="text1"/>
        </w:rPr>
        <w:t>.</w:t>
      </w:r>
      <w:r w:rsidR="0058469E" w:rsidRPr="00170F64">
        <w:rPr>
          <w:color w:val="000000" w:themeColor="text1"/>
          <w:vertAlign w:val="superscript"/>
        </w:rPr>
        <w:footnoteReference w:id="242"/>
      </w:r>
      <w:r w:rsidRPr="00170F64">
        <w:rPr>
          <w:color w:val="000000" w:themeColor="text1"/>
        </w:rPr>
        <w:t xml:space="preserve"> </w:t>
      </w:r>
    </w:p>
    <w:p w:rsidR="006E0342" w:rsidRPr="00451EF7" w:rsidRDefault="006E0342" w:rsidP="006E0342">
      <w:r w:rsidRPr="00170F64">
        <w:rPr>
          <w:color w:val="000000" w:themeColor="text1"/>
        </w:rPr>
        <w:t>“Aybaşı” şeklinde ifade ettiğimiz “</w:t>
      </w:r>
      <w:r w:rsidRPr="00170F64">
        <w:rPr>
          <w:i/>
          <w:color w:val="000000" w:themeColor="text1"/>
        </w:rPr>
        <w:t>el-kur’u</w:t>
      </w:r>
      <w:r w:rsidRPr="00170F64">
        <w:rPr>
          <w:color w:val="000000" w:themeColor="text1"/>
        </w:rPr>
        <w:t xml:space="preserve">” kelimesi Arapça ’da adet döneminden temizliğine, temizlik döneminden de adet dönemine (geçiş sınırını) anlamına geldiği için, buna kimi bilginler aybaşı (hayız) derken; kimi de temizlik (tuhr) </w:t>
      </w:r>
      <w:r w:rsidRPr="00170F64">
        <w:rPr>
          <w:color w:val="000000" w:themeColor="text1"/>
        </w:rPr>
        <w:lastRenderedPageBreak/>
        <w:t>demişlerdir</w:t>
      </w:r>
      <w:r w:rsidR="0058469E" w:rsidRPr="00170F64">
        <w:rPr>
          <w:color w:val="000000" w:themeColor="text1"/>
        </w:rPr>
        <w:t>.</w:t>
      </w:r>
      <w:r w:rsidR="0058469E" w:rsidRPr="00170F64">
        <w:rPr>
          <w:color w:val="000000" w:themeColor="text1"/>
          <w:vertAlign w:val="superscript"/>
        </w:rPr>
        <w:footnoteReference w:id="243"/>
      </w:r>
      <w:r w:rsidR="00320A96">
        <w:rPr>
          <w:color w:val="000000" w:themeColor="text1"/>
        </w:rPr>
        <w:t xml:space="preserve"> </w:t>
      </w:r>
      <w:r w:rsidR="00320A96" w:rsidRPr="00451EF7">
        <w:t>Buradaki “</w:t>
      </w:r>
      <w:r w:rsidR="00320A96" w:rsidRPr="00451EF7">
        <w:rPr>
          <w:i/>
        </w:rPr>
        <w:t>el-kur’u</w:t>
      </w:r>
      <w:r w:rsidR="00320A96" w:rsidRPr="00451EF7">
        <w:t>” kelimesinde fakihlerin ihtilaf etmesinin sebebi bu kelimenin müşterek lafız olmasından kayanaklanmaktadır. Müçtehitlere göre kelimede aslolan müşterek olmamasıdır. Dolaysıyla her müçtehit bu kelimeyi açıklarken bir takım karinelere vaşvurmuşlar ve bu neticeye göre hüküm vermişlerdir.</w:t>
      </w:r>
      <w:r w:rsidR="00320A96" w:rsidRPr="00451EF7">
        <w:rPr>
          <w:rStyle w:val="DipnotBavurusu"/>
        </w:rPr>
        <w:footnoteReference w:id="244"/>
      </w:r>
    </w:p>
    <w:p w:rsidR="0058469E" w:rsidRDefault="0058469E" w:rsidP="006E0342">
      <w:pPr>
        <w:rPr>
          <w:color w:val="000000" w:themeColor="text1"/>
        </w:rPr>
      </w:pPr>
      <w:r w:rsidRPr="00170F64">
        <w:rPr>
          <w:color w:val="000000" w:themeColor="text1"/>
        </w:rPr>
        <w:t>Komisyon “el-kur’u” kelimesine</w:t>
      </w:r>
      <w:r w:rsidR="006E0342" w:rsidRPr="00170F64">
        <w:rPr>
          <w:color w:val="000000" w:themeColor="text1"/>
        </w:rPr>
        <w:t xml:space="preserve"> söz konusu muhtemel anlamlardan temizilik dönemi anlamını vererek Hanefi görüşünde olduklarını ifade etmiş oluyor. </w:t>
      </w:r>
      <w:r w:rsidRPr="00170F64">
        <w:rPr>
          <w:color w:val="000000" w:themeColor="text1"/>
        </w:rPr>
        <w:t>Hamilelik iddetini inceledikten sonra şimdide vefat iddetini ele alacağız.</w:t>
      </w:r>
    </w:p>
    <w:p w:rsidR="000B51EB" w:rsidRPr="00170F64" w:rsidRDefault="000B51EB" w:rsidP="006E0342">
      <w:pPr>
        <w:rPr>
          <w:color w:val="000000" w:themeColor="text1"/>
        </w:rPr>
      </w:pPr>
    </w:p>
    <w:p w:rsidR="0058469E" w:rsidRPr="00170F64" w:rsidRDefault="0058469E" w:rsidP="00946AFB">
      <w:pPr>
        <w:pStyle w:val="Balk3"/>
        <w:rPr>
          <w:color w:val="000000" w:themeColor="text1"/>
        </w:rPr>
      </w:pPr>
      <w:bookmarkStart w:id="132" w:name="_1gf8i83" w:colFirst="0" w:colLast="0"/>
      <w:bookmarkStart w:id="133" w:name="_Toc9468919"/>
      <w:bookmarkEnd w:id="132"/>
      <w:r w:rsidRPr="00170F64">
        <w:rPr>
          <w:color w:val="000000" w:themeColor="text1"/>
        </w:rPr>
        <w:t>3.7.3. Vefat İddeti</w:t>
      </w:r>
      <w:bookmarkEnd w:id="133"/>
    </w:p>
    <w:p w:rsidR="0058469E" w:rsidRPr="00170F64" w:rsidRDefault="0058469E" w:rsidP="00AA3CE7">
      <w:pPr>
        <w:rPr>
          <w:color w:val="000000" w:themeColor="text1"/>
        </w:rPr>
      </w:pPr>
      <w:r w:rsidRPr="00170F64">
        <w:rPr>
          <w:color w:val="000000" w:themeColor="text1"/>
        </w:rPr>
        <w:t>Vefat iddeti, kocası vefat eden hanımın beklemesi gereken zaman dilimine denen iddettir. Konuyla alakalı âyeti kerime şöyledir.</w:t>
      </w:r>
    </w:p>
    <w:p w:rsidR="0058469E" w:rsidRPr="00170F64" w:rsidRDefault="0058469E" w:rsidP="00AA3CE7">
      <w:pPr>
        <w:rPr>
          <w:color w:val="000000" w:themeColor="text1"/>
        </w:rPr>
      </w:pPr>
      <w:r w:rsidRPr="00170F64">
        <w:rPr>
          <w:color w:val="000000" w:themeColor="text1"/>
        </w:rPr>
        <w:t>“</w:t>
      </w:r>
      <w:r w:rsidRPr="00170F64">
        <w:rPr>
          <w:i/>
          <w:color w:val="000000" w:themeColor="text1"/>
        </w:rPr>
        <w:t>İçinizden ölenlerin geride bıraktıkları eşleri kendi başlarına (evlenmeksizin) dört ay on gün beklerler. Bekleme sürelerinin sonuna geldiklerinde kendileri hakkında, normal ölçülerde yapıp ettiklerinden size bir sorumluluk yoktur. Allah yaptığınız her şeyden haberdardır.</w:t>
      </w:r>
      <w:r w:rsidRPr="00170F64">
        <w:rPr>
          <w:color w:val="000000" w:themeColor="text1"/>
        </w:rPr>
        <w:t>”</w:t>
      </w:r>
      <w:r w:rsidRPr="00170F64">
        <w:rPr>
          <w:color w:val="000000" w:themeColor="text1"/>
          <w:vertAlign w:val="superscript"/>
        </w:rPr>
        <w:footnoteReference w:id="245"/>
      </w:r>
    </w:p>
    <w:p w:rsidR="006E0342" w:rsidRPr="00170F64" w:rsidRDefault="0058469E" w:rsidP="006E0342">
      <w:pPr>
        <w:rPr>
          <w:color w:val="000000" w:themeColor="text1"/>
        </w:rPr>
      </w:pPr>
      <w:r w:rsidRPr="00170F64">
        <w:rPr>
          <w:color w:val="000000" w:themeColor="text1"/>
        </w:rPr>
        <w:t>İddet, bizatihi birçok hikme</w:t>
      </w:r>
      <w:r w:rsidR="00592685">
        <w:rPr>
          <w:color w:val="000000" w:themeColor="text1"/>
        </w:rPr>
        <w:t>tlere medar olan bir konudur,  İ</w:t>
      </w:r>
      <w:r w:rsidRPr="00170F64">
        <w:rPr>
          <w:color w:val="000000" w:themeColor="text1"/>
        </w:rPr>
        <w:t>slâm</w:t>
      </w:r>
      <w:r w:rsidR="00592685">
        <w:rPr>
          <w:color w:val="000000" w:themeColor="text1"/>
        </w:rPr>
        <w:t>’</w:t>
      </w:r>
      <w:r w:rsidRPr="00170F64">
        <w:rPr>
          <w:color w:val="000000" w:themeColor="text1"/>
        </w:rPr>
        <w:t>dan önce</w:t>
      </w:r>
      <w:r w:rsidR="00592685">
        <w:rPr>
          <w:color w:val="000000" w:themeColor="text1"/>
        </w:rPr>
        <w:t xml:space="preserve"> </w:t>
      </w:r>
      <w:r w:rsidRPr="00170F64">
        <w:rPr>
          <w:color w:val="000000" w:themeColor="text1"/>
        </w:rPr>
        <w:t>de vardı ancak islâm geldikten sonra bu uygulamayı islah etti. Nitekim bu hususu komisyon şöyle açıklar: “</w:t>
      </w:r>
      <w:r w:rsidR="005C0B8D">
        <w:rPr>
          <w:color w:val="000000" w:themeColor="text1"/>
        </w:rPr>
        <w:t>İslâm</w:t>
      </w:r>
      <w:r w:rsidR="006E0342" w:rsidRPr="00170F64">
        <w:rPr>
          <w:color w:val="000000" w:themeColor="text1"/>
        </w:rPr>
        <w:t xml:space="preserve"> öncesi Arap toplumunda kocası ölen kadınlar, mağaraya benzeyen, tenha </w:t>
      </w:r>
      <w:r w:rsidRPr="00170F64">
        <w:rPr>
          <w:color w:val="000000" w:themeColor="text1"/>
        </w:rPr>
        <w:t xml:space="preserve">bir yere kapanır, </w:t>
      </w:r>
      <w:r w:rsidR="006E0342" w:rsidRPr="00170F64">
        <w:rPr>
          <w:color w:val="000000" w:themeColor="text1"/>
        </w:rPr>
        <w:t>kimseyle bir yakınlık ve ilişki kurmaz</w:t>
      </w:r>
      <w:r w:rsidRPr="00170F64">
        <w:rPr>
          <w:color w:val="000000" w:themeColor="text1"/>
        </w:rPr>
        <w:t xml:space="preserve">, </w:t>
      </w:r>
      <w:r w:rsidR="006E0342" w:rsidRPr="00170F64">
        <w:rPr>
          <w:color w:val="000000" w:themeColor="text1"/>
        </w:rPr>
        <w:t>bedenini yık</w:t>
      </w:r>
      <w:r w:rsidR="00592685">
        <w:rPr>
          <w:color w:val="000000" w:themeColor="text1"/>
        </w:rPr>
        <w:t>a</w:t>
      </w:r>
      <w:r w:rsidR="006E0342" w:rsidRPr="00170F64">
        <w:rPr>
          <w:color w:val="000000" w:themeColor="text1"/>
        </w:rPr>
        <w:t>maz,</w:t>
      </w:r>
      <w:r w:rsidRPr="00170F64">
        <w:rPr>
          <w:color w:val="000000" w:themeColor="text1"/>
        </w:rPr>
        <w:t xml:space="preserve"> </w:t>
      </w:r>
      <w:r w:rsidR="006E0342" w:rsidRPr="00170F64">
        <w:rPr>
          <w:color w:val="000000" w:themeColor="text1"/>
        </w:rPr>
        <w:t>saçları darmadağın olur, onları taramaz</w:t>
      </w:r>
      <w:r w:rsidRPr="00170F64">
        <w:rPr>
          <w:color w:val="000000" w:themeColor="text1"/>
        </w:rPr>
        <w:t xml:space="preserve">, tırnaklarını </w:t>
      </w:r>
      <w:r w:rsidR="006E0342" w:rsidRPr="00170F64">
        <w:rPr>
          <w:color w:val="000000" w:themeColor="text1"/>
        </w:rPr>
        <w:t>de uzatır, kesmezdi. Allah elçisi,</w:t>
      </w:r>
      <w:r w:rsidRPr="00170F64">
        <w:rPr>
          <w:color w:val="000000" w:themeColor="text1"/>
        </w:rPr>
        <w:t xml:space="preserve"> </w:t>
      </w:r>
      <w:r w:rsidR="006E0342" w:rsidRPr="00170F64">
        <w:rPr>
          <w:color w:val="000000" w:themeColor="text1"/>
        </w:rPr>
        <w:t xml:space="preserve">ölçüsüzce yapılan bu tarz bir yas tutmayı yasakladı. O, akraba için üç </w:t>
      </w:r>
      <w:r w:rsidR="00451EF7" w:rsidRPr="00170F64">
        <w:rPr>
          <w:color w:val="000000" w:themeColor="text1"/>
        </w:rPr>
        <w:t>gün yas</w:t>
      </w:r>
      <w:r w:rsidR="006E0342" w:rsidRPr="00170F64">
        <w:rPr>
          <w:color w:val="000000" w:themeColor="text1"/>
        </w:rPr>
        <w:t xml:space="preserve"> tutmayı meşru kılmıştır.</w:t>
      </w:r>
      <w:r w:rsidRPr="00170F64">
        <w:rPr>
          <w:color w:val="000000" w:themeColor="text1"/>
        </w:rPr>
        <w:t xml:space="preserve"> </w:t>
      </w:r>
      <w:r w:rsidR="006E0342" w:rsidRPr="00170F64">
        <w:rPr>
          <w:color w:val="000000" w:themeColor="text1"/>
        </w:rPr>
        <w:t>Eşi ölen kadına ise, kocasına özel olarak</w:t>
      </w:r>
      <w:r w:rsidRPr="00170F64">
        <w:rPr>
          <w:color w:val="000000" w:themeColor="text1"/>
        </w:rPr>
        <w:t xml:space="preserve"> dört ay on gün bir </w:t>
      </w:r>
      <w:r w:rsidR="006E0342" w:rsidRPr="00170F64">
        <w:rPr>
          <w:color w:val="000000" w:themeColor="text1"/>
        </w:rPr>
        <w:t>çeşit yas tutabileceğini hükme bağlamıştır</w:t>
      </w:r>
      <w:r w:rsidRPr="00170F64">
        <w:rPr>
          <w:color w:val="000000" w:themeColor="text1"/>
        </w:rPr>
        <w:t>.”</w:t>
      </w:r>
      <w:r w:rsidRPr="00170F64">
        <w:rPr>
          <w:color w:val="000000" w:themeColor="text1"/>
          <w:vertAlign w:val="superscript"/>
        </w:rPr>
        <w:footnoteReference w:id="246"/>
      </w:r>
    </w:p>
    <w:p w:rsidR="00BC2E1B" w:rsidRPr="00170F64" w:rsidRDefault="0058469E" w:rsidP="00BC2E1B">
      <w:pPr>
        <w:rPr>
          <w:color w:val="000000" w:themeColor="text1"/>
        </w:rPr>
      </w:pPr>
      <w:r w:rsidRPr="00170F64">
        <w:rPr>
          <w:color w:val="000000" w:themeColor="text1"/>
        </w:rPr>
        <w:t>İddet bekleyen kadına açıktan değil ama tariz yoluyla onunla evlenmek isteğini kişi ifade edebilir. Zaruri durum müstesna kadın iddet süresini kocasının evinde tamamlar</w:t>
      </w:r>
      <w:r w:rsidR="00BC2E1B" w:rsidRPr="00170F64">
        <w:rPr>
          <w:color w:val="000000" w:themeColor="text1"/>
        </w:rPr>
        <w:t>. Bu süreyi beklerken günlük işlerini halletmek</w:t>
      </w:r>
      <w:r w:rsidR="00B9640B">
        <w:rPr>
          <w:color w:val="000000" w:themeColor="text1"/>
        </w:rPr>
        <w:t xml:space="preserve"> üzere gündüzleri evinden </w:t>
      </w:r>
      <w:r w:rsidR="00B9640B">
        <w:rPr>
          <w:color w:val="000000" w:themeColor="text1"/>
        </w:rPr>
        <w:lastRenderedPageBreak/>
        <w:t>çıkabi</w:t>
      </w:r>
      <w:r w:rsidR="00BC2E1B" w:rsidRPr="00170F64">
        <w:rPr>
          <w:color w:val="000000" w:themeColor="text1"/>
        </w:rPr>
        <w:t xml:space="preserve">lir. Aynı şekilde hac ibadetini yerine getirebilmek için kutsal topraklara da gidebilir, şeklinde görüş beyan eden </w:t>
      </w:r>
      <w:r w:rsidR="005C0B8D">
        <w:rPr>
          <w:color w:val="000000" w:themeColor="text1"/>
        </w:rPr>
        <w:t>İslâm</w:t>
      </w:r>
      <w:r w:rsidR="00BC2E1B" w:rsidRPr="00170F64">
        <w:rPr>
          <w:color w:val="000000" w:themeColor="text1"/>
        </w:rPr>
        <w:t xml:space="preserve"> hukukçuları vardır. Fakat son söylediğimiz hac yolculuğunu cumhur caiz görmemiştir</w:t>
      </w:r>
      <w:r w:rsidRPr="00170F64">
        <w:rPr>
          <w:color w:val="000000" w:themeColor="text1"/>
        </w:rPr>
        <w:t>.</w:t>
      </w:r>
      <w:r w:rsidRPr="00170F64">
        <w:rPr>
          <w:color w:val="000000" w:themeColor="text1"/>
          <w:vertAlign w:val="superscript"/>
        </w:rPr>
        <w:footnoteReference w:id="247"/>
      </w:r>
    </w:p>
    <w:p w:rsidR="00BC2E1B" w:rsidRPr="00170F64" w:rsidRDefault="0058469E" w:rsidP="00BC2E1B">
      <w:pPr>
        <w:rPr>
          <w:color w:val="000000" w:themeColor="text1"/>
        </w:rPr>
      </w:pPr>
      <w:r w:rsidRPr="00170F64">
        <w:rPr>
          <w:color w:val="000000" w:themeColor="text1"/>
        </w:rPr>
        <w:t xml:space="preserve">Bu açıklamalardan sonra komisyon iddetin hikmetini şu şekilde vurguluyor. </w:t>
      </w:r>
      <w:r w:rsidR="00BC2E1B" w:rsidRPr="00170F64">
        <w:rPr>
          <w:color w:val="000000" w:themeColor="text1"/>
        </w:rPr>
        <w:t xml:space="preserve">Eşi vefat eden kadının bir süre beklemesinin gerekmesinin hikmeti şu şekilde gerekçelendirilmiştir: </w:t>
      </w:r>
      <w:r w:rsidRPr="00170F64">
        <w:rPr>
          <w:color w:val="000000" w:themeColor="text1"/>
        </w:rPr>
        <w:t xml:space="preserve"> </w:t>
      </w:r>
      <w:r w:rsidR="00B9640B">
        <w:rPr>
          <w:color w:val="000000" w:themeColor="text1"/>
        </w:rPr>
        <w:t>Kadının öncelikli olarak ha</w:t>
      </w:r>
      <w:r w:rsidR="00BC2E1B" w:rsidRPr="00170F64">
        <w:rPr>
          <w:color w:val="000000" w:themeColor="text1"/>
        </w:rPr>
        <w:t>mile olup olmadığının bilinmesi bu anlamda önemli bir gerekçedir. Diğer bir gerekçe ise erkeğe nazaran duygusal bir yapıda olan kadının normal hayata uyum sağlaması ve bu yeni</w:t>
      </w:r>
      <w:r w:rsidR="00E24504">
        <w:rPr>
          <w:color w:val="000000" w:themeColor="text1"/>
        </w:rPr>
        <w:t xml:space="preserve"> döneme alışması</w:t>
      </w:r>
      <w:r w:rsidR="00BC2E1B" w:rsidRPr="00170F64">
        <w:rPr>
          <w:color w:val="000000" w:themeColor="text1"/>
        </w:rPr>
        <w:t xml:space="preserve"> için, bu süre ona bir fırsat vemiş olur</w:t>
      </w:r>
      <w:r w:rsidRPr="00170F64">
        <w:rPr>
          <w:color w:val="000000" w:themeColor="text1"/>
        </w:rPr>
        <w:t>.</w:t>
      </w:r>
      <w:r w:rsidRPr="00170F64">
        <w:rPr>
          <w:color w:val="000000" w:themeColor="text1"/>
          <w:vertAlign w:val="superscript"/>
        </w:rPr>
        <w:footnoteReference w:id="248"/>
      </w:r>
    </w:p>
    <w:p w:rsidR="0058469E" w:rsidRDefault="0058469E" w:rsidP="00BC2E1B">
      <w:pPr>
        <w:rPr>
          <w:color w:val="000000" w:themeColor="text1"/>
        </w:rPr>
      </w:pPr>
      <w:r w:rsidRPr="00170F64">
        <w:rPr>
          <w:color w:val="000000" w:themeColor="text1"/>
        </w:rPr>
        <w:t xml:space="preserve">Bütün bunlardan anlaşılan </w:t>
      </w:r>
      <w:r w:rsidR="00BC2E1B" w:rsidRPr="00170F64">
        <w:rPr>
          <w:color w:val="000000" w:themeColor="text1"/>
        </w:rPr>
        <w:t>söz konusu sürenin amacı, kadının ha</w:t>
      </w:r>
      <w:r w:rsidR="00E24504">
        <w:rPr>
          <w:color w:val="000000" w:themeColor="text1"/>
        </w:rPr>
        <w:t>mile olup olmadığının anlaşılması</w:t>
      </w:r>
      <w:r w:rsidR="00BC2E1B" w:rsidRPr="00170F64">
        <w:rPr>
          <w:color w:val="000000" w:themeColor="text1"/>
        </w:rPr>
        <w:t xml:space="preserve"> şeklinde tek bir sebebe indirgemek doğru olmaz. Zira </w:t>
      </w:r>
      <w:r w:rsidRPr="00170F64">
        <w:rPr>
          <w:color w:val="000000" w:themeColor="text1"/>
        </w:rPr>
        <w:t>hamile olduğu veya olamadığı tesbit edildiğinde beklemeye gerek kalmazdı. Ancak burada insanın duygusal süreci atlatabilmesi için insanın ruh hali dikkate alınmıştır yani iddetin psikolojik sosyal ve dini yönlerinin olduğu aşikârdır.</w:t>
      </w:r>
    </w:p>
    <w:p w:rsidR="000B51EB" w:rsidRPr="00170F64" w:rsidRDefault="000B51EB" w:rsidP="00BC2E1B">
      <w:pPr>
        <w:rPr>
          <w:color w:val="000000" w:themeColor="text1"/>
        </w:rPr>
      </w:pPr>
    </w:p>
    <w:p w:rsidR="0058469E" w:rsidRPr="00170F64" w:rsidRDefault="0058469E" w:rsidP="00946AFB">
      <w:pPr>
        <w:pStyle w:val="Balk2"/>
      </w:pPr>
      <w:bookmarkStart w:id="134" w:name="_40ew0vw" w:colFirst="0" w:colLast="0"/>
      <w:bookmarkStart w:id="135" w:name="_Toc9468920"/>
      <w:bookmarkEnd w:id="134"/>
      <w:r w:rsidRPr="00170F64">
        <w:t>3.8. Nafaka</w:t>
      </w:r>
      <w:bookmarkEnd w:id="135"/>
    </w:p>
    <w:p w:rsidR="0058469E" w:rsidRPr="00170F64" w:rsidRDefault="0058469E" w:rsidP="00FD21E9">
      <w:pPr>
        <w:rPr>
          <w:color w:val="000000" w:themeColor="text1"/>
        </w:rPr>
      </w:pPr>
      <w:r w:rsidRPr="00170F64">
        <w:rPr>
          <w:color w:val="000000" w:themeColor="text1"/>
        </w:rPr>
        <w:t xml:space="preserve">Nafaka sözlükte “harcamak, tüketmek” manasına gelen “infak” mastarından türetilen “nafaka” kelimesi azık, ihtiyaçların tedâriki gayesiyle harcanan para ve maddi kıymetler anlamına gelir. </w:t>
      </w:r>
      <w:r w:rsidR="00783F9B">
        <w:rPr>
          <w:color w:val="000000" w:themeColor="text1"/>
        </w:rPr>
        <w:t xml:space="preserve">Istılahi </w:t>
      </w:r>
      <w:r w:rsidRPr="00170F64">
        <w:rPr>
          <w:color w:val="000000" w:themeColor="text1"/>
        </w:rPr>
        <w:t xml:space="preserve">anlamı olarak </w:t>
      </w:r>
      <w:r w:rsidR="00FD21E9">
        <w:rPr>
          <w:color w:val="000000" w:themeColor="text1"/>
        </w:rPr>
        <w:t xml:space="preserve">yaşamın </w:t>
      </w:r>
      <w:r w:rsidRPr="00170F64">
        <w:rPr>
          <w:color w:val="000000" w:themeColor="text1"/>
        </w:rPr>
        <w:t xml:space="preserve">ve </w:t>
      </w:r>
      <w:r w:rsidR="00FD21E9">
        <w:rPr>
          <w:color w:val="000000" w:themeColor="text1"/>
        </w:rPr>
        <w:t xml:space="preserve">faydalanmanın sürekliliğini </w:t>
      </w:r>
      <w:r w:rsidRPr="00170F64">
        <w:rPr>
          <w:color w:val="000000" w:themeColor="text1"/>
        </w:rPr>
        <w:t>sağlamak için yapılması gerekli olan harcamaları ifade eder.</w:t>
      </w:r>
      <w:r w:rsidRPr="00170F64">
        <w:rPr>
          <w:color w:val="000000" w:themeColor="text1"/>
          <w:vertAlign w:val="superscript"/>
        </w:rPr>
        <w:footnoteReference w:id="249"/>
      </w:r>
      <w:r w:rsidRPr="00170F64">
        <w:rPr>
          <w:color w:val="000000" w:themeColor="text1"/>
        </w:rPr>
        <w:t xml:space="preserve"> Sahih bir evlilik neticesinde eşl</w:t>
      </w:r>
      <w:r w:rsidR="00FD21E9">
        <w:rPr>
          <w:color w:val="000000" w:themeColor="text1"/>
        </w:rPr>
        <w:t>er arasında nafaka hakkı</w:t>
      </w:r>
      <w:r w:rsidR="00E76418">
        <w:rPr>
          <w:color w:val="000000" w:themeColor="text1"/>
        </w:rPr>
        <w:t xml:space="preserve"> doğ</w:t>
      </w:r>
      <w:r w:rsidRPr="00170F64">
        <w:rPr>
          <w:color w:val="000000" w:themeColor="text1"/>
        </w:rPr>
        <w:t>ar ve bu naslarla sabittir.</w:t>
      </w:r>
      <w:r w:rsidR="00321597" w:rsidRPr="00170F64">
        <w:rPr>
          <w:color w:val="000000" w:themeColor="text1"/>
          <w:vertAlign w:val="superscript"/>
        </w:rPr>
        <w:t xml:space="preserve"> </w:t>
      </w:r>
      <w:r w:rsidR="00321597" w:rsidRPr="00170F64">
        <w:rPr>
          <w:color w:val="000000" w:themeColor="text1"/>
          <w:vertAlign w:val="superscript"/>
        </w:rPr>
        <w:footnoteReference w:id="250"/>
      </w:r>
    </w:p>
    <w:p w:rsidR="00DB217F" w:rsidRPr="00170F64" w:rsidRDefault="0058469E" w:rsidP="00D13A50">
      <w:pPr>
        <w:rPr>
          <w:color w:val="000000" w:themeColor="text1"/>
        </w:rPr>
      </w:pPr>
      <w:r w:rsidRPr="00170F64">
        <w:rPr>
          <w:color w:val="000000" w:themeColor="text1"/>
        </w:rPr>
        <w:t>Nafaka</w:t>
      </w:r>
      <w:r w:rsidR="00D13A50">
        <w:rPr>
          <w:color w:val="000000" w:themeColor="text1"/>
        </w:rPr>
        <w:t xml:space="preserve">, evlilik içinde kadının yemesi giyinmesi </w:t>
      </w:r>
      <w:r w:rsidRPr="00170F64">
        <w:rPr>
          <w:color w:val="000000" w:themeColor="text1"/>
        </w:rPr>
        <w:t xml:space="preserve">ve </w:t>
      </w:r>
      <w:r w:rsidR="00D13A50">
        <w:rPr>
          <w:color w:val="000000" w:themeColor="text1"/>
        </w:rPr>
        <w:t xml:space="preserve">barınma </w:t>
      </w:r>
      <w:r w:rsidRPr="00170F64">
        <w:rPr>
          <w:color w:val="000000" w:themeColor="text1"/>
        </w:rPr>
        <w:t>masrafı kocasına aittir. Evin tefrişi ve eve lazım gelen eş</w:t>
      </w:r>
      <w:r w:rsidR="00E76418">
        <w:rPr>
          <w:color w:val="000000" w:themeColor="text1"/>
        </w:rPr>
        <w:t>yanın temini kocaya aittir. Örf</w:t>
      </w:r>
      <w:r w:rsidRPr="00170F64">
        <w:rPr>
          <w:color w:val="000000" w:themeColor="text1"/>
        </w:rPr>
        <w:t>de kadın gelin olarak gelirken çeyiz getirse de Hanefi Mezhebinde kadın buna zorlanamaz.</w:t>
      </w:r>
      <w:r w:rsidRPr="00170F64">
        <w:rPr>
          <w:color w:val="000000" w:themeColor="text1"/>
          <w:vertAlign w:val="superscript"/>
        </w:rPr>
        <w:footnoteReference w:id="251"/>
      </w:r>
      <w:r w:rsidRPr="00170F64">
        <w:rPr>
          <w:color w:val="000000" w:themeColor="text1"/>
        </w:rPr>
        <w:t xml:space="preserve"> Kadın zengin olsa bile fakir kocasının nafakasından sorumlu değildir ancak koca bu fakir haliyle karısının nafakasından sorumludur. Evlilik nafakasının sorumlusu naslardan da </w:t>
      </w:r>
      <w:r w:rsidRPr="00170F64">
        <w:rPr>
          <w:color w:val="000000" w:themeColor="text1"/>
        </w:rPr>
        <w:lastRenderedPageBreak/>
        <w:t>anlaşılacağı üzere kocadır.</w:t>
      </w:r>
      <w:r w:rsidR="00DB217F" w:rsidRPr="00DB217F">
        <w:rPr>
          <w:color w:val="FF0000"/>
        </w:rPr>
        <w:t xml:space="preserve"> </w:t>
      </w:r>
      <w:r w:rsidR="001903A7">
        <w:t>Ölüm iddeti ve b</w:t>
      </w:r>
      <w:r w:rsidR="00DB217F" w:rsidRPr="00451EF7">
        <w:t>eynuneti kübranın dışındaki iddet durumlarında da erkeğin üzerine nafaka vaciptir.</w:t>
      </w:r>
    </w:p>
    <w:p w:rsidR="0058469E" w:rsidRPr="00170F64" w:rsidRDefault="0058469E" w:rsidP="00AA3CE7">
      <w:pPr>
        <w:rPr>
          <w:color w:val="000000" w:themeColor="text1"/>
        </w:rPr>
      </w:pPr>
    </w:p>
    <w:p w:rsidR="0058469E" w:rsidRPr="00170F64" w:rsidRDefault="0058469E" w:rsidP="00946AFB">
      <w:pPr>
        <w:pStyle w:val="Balk2"/>
      </w:pPr>
      <w:bookmarkStart w:id="136" w:name="_2fk6b3p" w:colFirst="0" w:colLast="0"/>
      <w:bookmarkStart w:id="137" w:name="_Toc9468921"/>
      <w:bookmarkEnd w:id="136"/>
      <w:r w:rsidRPr="00170F64">
        <w:t>3.9. Evlat Edinme</w:t>
      </w:r>
      <w:bookmarkEnd w:id="137"/>
    </w:p>
    <w:p w:rsidR="0058469E" w:rsidRPr="00170F64" w:rsidRDefault="005C0B8D" w:rsidP="00BC2E1B">
      <w:pPr>
        <w:rPr>
          <w:color w:val="000000" w:themeColor="text1"/>
        </w:rPr>
      </w:pPr>
      <w:r>
        <w:rPr>
          <w:color w:val="000000" w:themeColor="text1"/>
        </w:rPr>
        <w:t>İslâm</w:t>
      </w:r>
      <w:r w:rsidR="0058469E" w:rsidRPr="00170F64">
        <w:rPr>
          <w:color w:val="000000" w:themeColor="text1"/>
        </w:rPr>
        <w:t>da önce Arap toplumunda evlat edinme vardı. Allah Rasûlü de Zeyd bin Hariseyi evlat edinmişti. Ancak cahiliye döneminden gelen</w:t>
      </w:r>
      <w:r w:rsidR="00BC2E1B" w:rsidRPr="00170F64">
        <w:rPr>
          <w:color w:val="000000" w:themeColor="text1"/>
        </w:rPr>
        <w:t xml:space="preserve">, Evlatlık edinme uygulaması, </w:t>
      </w:r>
      <w:r w:rsidR="0058469E" w:rsidRPr="00170F64">
        <w:rPr>
          <w:color w:val="000000" w:themeColor="text1"/>
        </w:rPr>
        <w:t xml:space="preserve"> </w:t>
      </w:r>
      <w:r w:rsidR="00BC2E1B" w:rsidRPr="00170F64">
        <w:rPr>
          <w:color w:val="000000" w:themeColor="text1"/>
        </w:rPr>
        <w:t>Hicretin</w:t>
      </w:r>
      <w:r w:rsidR="0058469E" w:rsidRPr="00170F64">
        <w:rPr>
          <w:color w:val="000000" w:themeColor="text1"/>
        </w:rPr>
        <w:t xml:space="preserve"> ilk yıllarına kadar </w:t>
      </w:r>
      <w:r w:rsidR="00BC2E1B" w:rsidRPr="00170F64">
        <w:rPr>
          <w:color w:val="000000" w:themeColor="text1"/>
        </w:rPr>
        <w:t xml:space="preserve">devam etmiş, </w:t>
      </w:r>
      <w:r w:rsidR="0058469E" w:rsidRPr="00170F64">
        <w:rPr>
          <w:color w:val="000000" w:themeColor="text1"/>
        </w:rPr>
        <w:t xml:space="preserve"> </w:t>
      </w:r>
      <w:r w:rsidR="00BC2E1B" w:rsidRPr="00170F64">
        <w:rPr>
          <w:color w:val="000000" w:themeColor="text1"/>
        </w:rPr>
        <w:t>daha sonra aşağıda gelen</w:t>
      </w:r>
      <w:r w:rsidR="0058469E" w:rsidRPr="00170F64">
        <w:rPr>
          <w:color w:val="000000" w:themeColor="text1"/>
        </w:rPr>
        <w:t xml:space="preserve"> </w:t>
      </w:r>
      <w:r w:rsidR="00C03009">
        <w:rPr>
          <w:color w:val="000000" w:themeColor="text1"/>
        </w:rPr>
        <w:t>âyet</w:t>
      </w:r>
      <w:r w:rsidR="0058469E" w:rsidRPr="00170F64">
        <w:rPr>
          <w:color w:val="000000" w:themeColor="text1"/>
        </w:rPr>
        <w:t>lerle</w:t>
      </w:r>
      <w:r w:rsidR="00321597" w:rsidRPr="00170F64">
        <w:rPr>
          <w:color w:val="000000" w:themeColor="text1"/>
          <w:vertAlign w:val="superscript"/>
        </w:rPr>
        <w:footnoteReference w:id="252"/>
      </w:r>
      <w:r w:rsidR="0058469E" w:rsidRPr="00170F64">
        <w:rPr>
          <w:color w:val="000000" w:themeColor="text1"/>
        </w:rPr>
        <w:t xml:space="preserve"> kaldırılmıştır.</w:t>
      </w:r>
      <w:r w:rsidR="0058469E" w:rsidRPr="00170F64">
        <w:rPr>
          <w:color w:val="000000" w:themeColor="text1"/>
          <w:vertAlign w:val="superscript"/>
        </w:rPr>
        <w:footnoteReference w:id="253"/>
      </w:r>
    </w:p>
    <w:p w:rsidR="0058469E" w:rsidRPr="00170F64" w:rsidRDefault="0058469E" w:rsidP="00BC2E1B">
      <w:pPr>
        <w:rPr>
          <w:color w:val="000000" w:themeColor="text1"/>
        </w:rPr>
      </w:pPr>
      <w:r w:rsidRPr="00170F64">
        <w:rPr>
          <w:color w:val="000000" w:themeColor="text1"/>
        </w:rPr>
        <w:t>Bir çocuğu doğuran</w:t>
      </w:r>
      <w:r w:rsidR="00AF2651">
        <w:rPr>
          <w:color w:val="000000" w:themeColor="text1"/>
        </w:rPr>
        <w:t xml:space="preserve"> onun </w:t>
      </w:r>
      <w:r w:rsidRPr="00170F64">
        <w:rPr>
          <w:color w:val="000000" w:themeColor="text1"/>
        </w:rPr>
        <w:t xml:space="preserve"> annesi, nikâhlı koca da babasıdır.  Bu sebepten dolayı evla</w:t>
      </w:r>
      <w:r w:rsidR="001903A7">
        <w:rPr>
          <w:color w:val="000000" w:themeColor="text1"/>
        </w:rPr>
        <w:t>tlık anlamına gelen Arapça “da’î</w:t>
      </w:r>
      <w:r w:rsidRPr="00170F64">
        <w:rPr>
          <w:color w:val="000000" w:themeColor="text1"/>
        </w:rPr>
        <w:t xml:space="preserve">” sözcüğü, </w:t>
      </w:r>
      <w:r w:rsidR="00BC2E1B" w:rsidRPr="00170F64">
        <w:rPr>
          <w:color w:val="000000" w:themeColor="text1"/>
        </w:rPr>
        <w:t xml:space="preserve">çocuğun bakımını üstlenmekten daha çok onu başka bir anne ya da babaya isnat etmek anlamına gelmektedir. </w:t>
      </w:r>
      <w:r w:rsidR="00365024">
        <w:rPr>
          <w:color w:val="000000" w:themeColor="text1"/>
        </w:rPr>
        <w:t>Da’î kelimesinin çoğulu “ed’iyâ</w:t>
      </w:r>
      <w:r w:rsidRPr="00170F64">
        <w:rPr>
          <w:color w:val="000000" w:themeColor="text1"/>
        </w:rPr>
        <w:t>”dır.</w:t>
      </w:r>
      <w:r w:rsidRPr="00170F64">
        <w:rPr>
          <w:color w:val="000000" w:themeColor="text1"/>
          <w:vertAlign w:val="superscript"/>
        </w:rPr>
        <w:footnoteReference w:id="254"/>
      </w:r>
    </w:p>
    <w:p w:rsidR="0058469E" w:rsidRPr="00170F64" w:rsidRDefault="0058469E" w:rsidP="00BC2E1B">
      <w:pPr>
        <w:rPr>
          <w:color w:val="000000" w:themeColor="text1"/>
        </w:rPr>
      </w:pPr>
      <w:r w:rsidRPr="00170F64">
        <w:rPr>
          <w:color w:val="000000" w:themeColor="text1"/>
        </w:rPr>
        <w:t>“Bir Câhiliye uygulaması olan</w:t>
      </w:r>
      <w:r w:rsidR="00BC2E1B" w:rsidRPr="00170F64">
        <w:rPr>
          <w:color w:val="000000" w:themeColor="text1"/>
        </w:rPr>
        <w:t xml:space="preserve"> bir çocuğu küçüklüğünde alıp, ona gerçek anne ve babasının kim olduğunu söyl</w:t>
      </w:r>
      <w:r w:rsidR="00365024">
        <w:rPr>
          <w:color w:val="000000" w:themeColor="text1"/>
        </w:rPr>
        <w:t>emeden, kendileri</w:t>
      </w:r>
      <w:r w:rsidR="00BC2E1B" w:rsidRPr="00170F64">
        <w:rPr>
          <w:color w:val="000000" w:themeColor="text1"/>
        </w:rPr>
        <w:t xml:space="preserve">ni çocuğun annesi ve babası gibi göstermek şeklinde uygulanıyordu. Bu her şeyden önce bir insan hakkının ihlal edilmesi anlamına geliyordu. </w:t>
      </w:r>
      <w:r w:rsidR="005C0B8D">
        <w:rPr>
          <w:color w:val="000000" w:themeColor="text1"/>
        </w:rPr>
        <w:t>İslâm</w:t>
      </w:r>
      <w:r w:rsidR="00BC2E1B" w:rsidRPr="00170F64">
        <w:rPr>
          <w:color w:val="000000" w:themeColor="text1"/>
        </w:rPr>
        <w:t xml:space="preserve"> bunu ortadan kaldırarak, çocukları kendi anne ve babalarının adları ile çağırın diyerek bu temel insan hakkına işaret etmiştir</w:t>
      </w:r>
      <w:r w:rsidRPr="00170F64">
        <w:rPr>
          <w:color w:val="000000" w:themeColor="text1"/>
        </w:rPr>
        <w:t>.”</w:t>
      </w:r>
      <w:r w:rsidRPr="00170F64">
        <w:rPr>
          <w:color w:val="000000" w:themeColor="text1"/>
          <w:vertAlign w:val="superscript"/>
        </w:rPr>
        <w:footnoteReference w:id="255"/>
      </w:r>
      <w:r w:rsidRPr="00170F64">
        <w:rPr>
          <w:color w:val="000000" w:themeColor="text1"/>
        </w:rPr>
        <w:t xml:space="preserve"> </w:t>
      </w:r>
      <w:r w:rsidR="00BC2E1B" w:rsidRPr="00170F64">
        <w:rPr>
          <w:color w:val="000000" w:themeColor="text1"/>
        </w:rPr>
        <w:t xml:space="preserve">Kimsesiz ve sahipsiz çocukların bakılması, himaye edilmesi ise </w:t>
      </w:r>
      <w:r w:rsidR="005C0B8D">
        <w:rPr>
          <w:color w:val="000000" w:themeColor="text1"/>
        </w:rPr>
        <w:t>İslâm</w:t>
      </w:r>
      <w:r w:rsidR="00BC2E1B" w:rsidRPr="00170F64">
        <w:rPr>
          <w:color w:val="000000" w:themeColor="text1"/>
        </w:rPr>
        <w:t>’ın genel ruhuna uygun olup, bu konuda bir yasaklamanın olmasından söz edilemez.</w:t>
      </w:r>
    </w:p>
    <w:p w:rsidR="008D2F21" w:rsidRPr="002A6673" w:rsidRDefault="0058469E" w:rsidP="008D2F21">
      <w:pPr>
        <w:rPr>
          <w:color w:val="FF0000"/>
        </w:rPr>
      </w:pPr>
      <w:r w:rsidRPr="00170F64">
        <w:rPr>
          <w:color w:val="000000" w:themeColor="text1"/>
        </w:rPr>
        <w:t xml:space="preserve">Dolaysıyla bu tür uygulamalar günümüzde çokça rastlanılan bir hadise olup </w:t>
      </w:r>
      <w:r w:rsidR="005C0B8D">
        <w:rPr>
          <w:color w:val="000000" w:themeColor="text1"/>
        </w:rPr>
        <w:t>İslâm</w:t>
      </w:r>
      <w:r w:rsidRPr="00170F64">
        <w:rPr>
          <w:color w:val="000000" w:themeColor="text1"/>
        </w:rPr>
        <w:t xml:space="preserve"> tarafından tasvip edilmeyen bir uygulamadır zira bu evlatlık alınan çocukla alan </w:t>
      </w:r>
      <w:r w:rsidR="005A1DB7">
        <w:rPr>
          <w:color w:val="000000" w:themeColor="text1"/>
        </w:rPr>
        <w:t>â</w:t>
      </w:r>
      <w:r w:rsidR="00AD12CB">
        <w:rPr>
          <w:color w:val="000000" w:themeColor="text1"/>
        </w:rPr>
        <w:t>ile</w:t>
      </w:r>
      <w:r w:rsidRPr="00170F64">
        <w:rPr>
          <w:color w:val="000000" w:themeColor="text1"/>
        </w:rPr>
        <w:t xml:space="preserve"> arasında </w:t>
      </w:r>
      <w:r w:rsidR="005C0B8D">
        <w:rPr>
          <w:color w:val="000000" w:themeColor="text1"/>
        </w:rPr>
        <w:t>İslâm</w:t>
      </w:r>
      <w:r w:rsidRPr="00170F64">
        <w:rPr>
          <w:color w:val="000000" w:themeColor="text1"/>
        </w:rPr>
        <w:t xml:space="preserve">ın tanıdığı hiçbir hukuki bağ yoktur. Bu şekildeki bir evlat edinme kişiye nesebi malum olan bir çocuğun nesebini sabit kılmaz. Zira sabit olan nesep hiçbir </w:t>
      </w:r>
      <w:r w:rsidR="0059413E">
        <w:rPr>
          <w:color w:val="000000" w:themeColor="text1"/>
        </w:rPr>
        <w:t>sûre</w:t>
      </w:r>
      <w:r w:rsidRPr="00170F64">
        <w:rPr>
          <w:color w:val="000000" w:themeColor="text1"/>
        </w:rPr>
        <w:t>tte fesh olmaz. Aralarında nesep sabit olmayınca da ikisi arasında baba-çocuk, anne-çocuk arasında sabit olan haklar sabit olmaz.  Birbirlerine mirasçı olmazlar, nafakaları vacip olmaz. Evlenip boşandıkları kadın ile diğerinin evlenmesi haram olmaz.</w:t>
      </w:r>
      <w:r w:rsidR="008D2F21" w:rsidRPr="008D2F21">
        <w:rPr>
          <w:color w:val="FF0000"/>
        </w:rPr>
        <w:t xml:space="preserve"> </w:t>
      </w:r>
      <w:r w:rsidR="008D2F21" w:rsidRPr="00451EF7">
        <w:t xml:space="preserve">İfade ettiğimiz gibi bir çocuğu bakıp büyütmek ona yardımcı olmak </w:t>
      </w:r>
      <w:r w:rsidR="005C0B8D">
        <w:t>İslâm</w:t>
      </w:r>
      <w:r w:rsidR="008D2F21" w:rsidRPr="00451EF7">
        <w:t xml:space="preserve">ın </w:t>
      </w:r>
      <w:r w:rsidR="008D2F21" w:rsidRPr="00451EF7">
        <w:lastRenderedPageBreak/>
        <w:t xml:space="preserve">ruhuna uygundur. Bunu yaparken </w:t>
      </w:r>
      <w:r w:rsidR="005C0B8D">
        <w:t>İslâm</w:t>
      </w:r>
      <w:r w:rsidR="008D2F21" w:rsidRPr="00451EF7">
        <w:t>ın bize sunduğu başka hiçbir din ve hukuk sistemlerinde olmayan süt emzirme yoluyla akraba olma yolu denenebilir. Alınan çocuk süt emme çağında ise çocuğun cinsiyeti erkekse bu çocuk evlatlık alan kadının kızkardeşini emerek süt teyzelik statüsü kazanılarak aradaki mahramiyet sağlanmış olur. Çocuğun cinsiyeti kız olursa evin erkeğinin kız kardeşi bu çocuğu emzirerek bu şahıs süt dayı olur ve bu gibi çözümler üretilerek masum bir çocuğun bakımı sağlanır</w:t>
      </w:r>
      <w:r w:rsidR="008D2F21" w:rsidRPr="007C08D6">
        <w:rPr>
          <w:color w:val="000000" w:themeColor="text1"/>
        </w:rPr>
        <w:t xml:space="preserve">. </w:t>
      </w:r>
    </w:p>
    <w:p w:rsidR="008D2F21" w:rsidRDefault="008D2F21" w:rsidP="008D2F21">
      <w:pPr>
        <w:spacing w:before="0" w:after="200" w:line="276" w:lineRule="auto"/>
        <w:ind w:firstLine="0"/>
        <w:jc w:val="left"/>
        <w:rPr>
          <w:rFonts w:eastAsia="Times New Roman"/>
        </w:rPr>
      </w:pPr>
      <w:r>
        <w:rPr>
          <w:rFonts w:eastAsia="Times New Roman"/>
        </w:rPr>
        <w:br w:type="page"/>
      </w:r>
    </w:p>
    <w:p w:rsidR="000B51EB" w:rsidRDefault="000B51EB" w:rsidP="000B51EB">
      <w:pPr>
        <w:pStyle w:val="Balk1"/>
        <w:spacing w:before="0"/>
        <w:ind w:firstLine="0"/>
      </w:pPr>
      <w:bookmarkStart w:id="138" w:name="_lnxbz9" w:colFirst="0" w:colLast="0"/>
      <w:bookmarkStart w:id="139" w:name="_Toc9468922"/>
      <w:bookmarkEnd w:id="138"/>
    </w:p>
    <w:p w:rsidR="000B51EB" w:rsidRDefault="000B51EB" w:rsidP="000B51EB">
      <w:pPr>
        <w:pStyle w:val="Balk1"/>
        <w:spacing w:before="0"/>
        <w:ind w:firstLine="0"/>
      </w:pPr>
    </w:p>
    <w:p w:rsidR="000B51EB" w:rsidRPr="000B51EB" w:rsidRDefault="00C669B8" w:rsidP="000B51EB">
      <w:pPr>
        <w:pStyle w:val="Balk1"/>
        <w:spacing w:before="0"/>
        <w:ind w:firstLine="0"/>
        <w:jc w:val="center"/>
      </w:pPr>
      <w:r w:rsidRPr="00946AFB">
        <w:t>SONUÇ VE DEĞERLENDİRME</w:t>
      </w:r>
      <w:bookmarkEnd w:id="139"/>
    </w:p>
    <w:p w:rsidR="000B51EB" w:rsidRDefault="000B51EB" w:rsidP="000B51EB">
      <w:pPr>
        <w:spacing w:before="0" w:after="0"/>
        <w:ind w:firstLine="0"/>
      </w:pPr>
    </w:p>
    <w:p w:rsidR="008304C7" w:rsidRDefault="005C0B8D" w:rsidP="00AF2651">
      <w:pPr>
        <w:spacing w:before="0" w:after="0"/>
        <w:ind w:firstLine="708"/>
      </w:pPr>
      <w:r>
        <w:t>İslâm</w:t>
      </w:r>
      <w:r w:rsidR="009A3587" w:rsidRPr="00170F64">
        <w:t xml:space="preserve"> </w:t>
      </w:r>
      <w:r w:rsidR="00CA3F64">
        <w:t>â</w:t>
      </w:r>
      <w:r w:rsidR="00AD12CB">
        <w:t>ile</w:t>
      </w:r>
      <w:r w:rsidR="009A3587" w:rsidRPr="00170F64">
        <w:t xml:space="preserve"> hukuku, </w:t>
      </w:r>
      <w:r w:rsidR="008304C7">
        <w:t xml:space="preserve">genelde </w:t>
      </w:r>
      <w:r w:rsidR="008524DE">
        <w:t xml:space="preserve">naslara </w:t>
      </w:r>
      <w:r w:rsidR="008304C7">
        <w:t>dayalı ola</w:t>
      </w:r>
      <w:r w:rsidR="008524DE">
        <w:t xml:space="preserve">n ve ictihadi hükümlere </w:t>
      </w:r>
      <w:r w:rsidR="008304C7">
        <w:t xml:space="preserve">yer verilen bir alandır. </w:t>
      </w:r>
      <w:r w:rsidR="00AD12CB">
        <w:t>Âile</w:t>
      </w:r>
      <w:r w:rsidR="008304C7">
        <w:t xml:space="preserve"> hukuku</w:t>
      </w:r>
      <w:r w:rsidR="00AF2651">
        <w:t>yla alakalı</w:t>
      </w:r>
      <w:r w:rsidR="008304C7">
        <w:t xml:space="preserve"> Kur’an-ı Kerim’de yaklaşık yetmiş </w:t>
      </w:r>
      <w:r w:rsidR="00C03009">
        <w:t>âyet</w:t>
      </w:r>
      <w:r w:rsidR="008304C7">
        <w:t xml:space="preserve"> olduğu görülmüştür. Söz konusu </w:t>
      </w:r>
      <w:r w:rsidR="00C03009">
        <w:t>âyet</w:t>
      </w:r>
      <w:r w:rsidR="008304C7">
        <w:t xml:space="preserve">ler konuyla doğrudan ilgili olan </w:t>
      </w:r>
      <w:r w:rsidR="00C03009">
        <w:t>âyet</w:t>
      </w:r>
      <w:r w:rsidR="008304C7">
        <w:t xml:space="preserve">ler olup, dolaylı olarak konuya değinen </w:t>
      </w:r>
      <w:r w:rsidR="00C03009">
        <w:t>âyet</w:t>
      </w:r>
      <w:r w:rsidR="008304C7">
        <w:t xml:space="preserve">leri de hesaba katarsak bu sayı yüzü aşmaktadır. Bu durum, konunun hemen hemen bütün yönlerinin dini metinlerde yer almış olması, ictihadi alanın sınırlarının daraltılması sonucunu vermiştir. Diğer yandan salt Kur’an </w:t>
      </w:r>
      <w:r w:rsidR="00C03009">
        <w:t>âyet</w:t>
      </w:r>
      <w:r w:rsidR="008304C7">
        <w:t>leri ile sınırlı kalmayıp, h</w:t>
      </w:r>
      <w:r w:rsidR="009A3587" w:rsidRPr="00170F64">
        <w:t xml:space="preserve">adis </w:t>
      </w:r>
      <w:r w:rsidR="008304C7">
        <w:t xml:space="preserve">külliyatında da konuyla ilgili </w:t>
      </w:r>
      <w:r w:rsidR="009A3587" w:rsidRPr="00170F64">
        <w:t>müstakil kitap oluşacak kadar riv</w:t>
      </w:r>
      <w:r w:rsidR="00C03009">
        <w:t>âyet</w:t>
      </w:r>
      <w:r w:rsidR="009A3587" w:rsidRPr="00170F64">
        <w:t xml:space="preserve"> mevcuttur. </w:t>
      </w:r>
    </w:p>
    <w:p w:rsidR="0026697D" w:rsidRDefault="00AD12CB" w:rsidP="001F2360">
      <w:r>
        <w:t>Âile</w:t>
      </w:r>
      <w:r w:rsidR="008304C7">
        <w:t xml:space="preserve"> </w:t>
      </w:r>
      <w:r w:rsidR="009A3587" w:rsidRPr="00170F64">
        <w:t>kurumu</w:t>
      </w:r>
      <w:r w:rsidR="0026697D">
        <w:t>, oluşumu, devamı ve sonuçları bakımından hukuku ilgilendiren bir yapıya sahipdir. Bir başka deyişle hükümleri kanun koyucu tarafından belirlenmiş,</w:t>
      </w:r>
      <w:r w:rsidR="003B2603">
        <w:t xml:space="preserve"> hukuk çerçevesinde oluşan </w:t>
      </w:r>
      <w:r w:rsidR="0026697D">
        <w:t xml:space="preserve">bir kurumdur. Sübutu kesin olarak bilinen dini bir metnin, neye delalet ettiği </w:t>
      </w:r>
      <w:r w:rsidR="00216219">
        <w:t xml:space="preserve">açık bir şekilde </w:t>
      </w:r>
      <w:r w:rsidR="0026697D">
        <w:t xml:space="preserve">anlaşılamaması ya da ilgili </w:t>
      </w:r>
      <w:r w:rsidR="004739D3">
        <w:t>metnin karşılaşılan</w:t>
      </w:r>
      <w:r w:rsidR="00D56ECF">
        <w:t xml:space="preserve"> meseleyi</w:t>
      </w:r>
      <w:r w:rsidR="0026697D">
        <w:t xml:space="preserve"> kapsayıp kapsamadığı </w:t>
      </w:r>
      <w:r w:rsidR="00D56ECF">
        <w:t>durum</w:t>
      </w:r>
      <w:r w:rsidR="0026697D">
        <w:t>larda ichtihada başvurulmaktadır.</w:t>
      </w:r>
    </w:p>
    <w:p w:rsidR="0026697D" w:rsidRDefault="00734B41" w:rsidP="00734B41">
      <w:r>
        <w:t xml:space="preserve">Bazı durumlarda </w:t>
      </w:r>
      <w:r w:rsidR="00E35D9F">
        <w:t>içtihadın söz konusu olduğu</w:t>
      </w:r>
      <w:r w:rsidR="002D56AA">
        <w:t xml:space="preserve"> ve</w:t>
      </w:r>
      <w:r w:rsidR="0026697D">
        <w:t xml:space="preserve"> etkin bir şekilde kullanıldığı gerçeğinden hareketle, </w:t>
      </w:r>
      <w:r w:rsidR="00E25EE0">
        <w:t>â</w:t>
      </w:r>
      <w:r w:rsidR="00AD12CB">
        <w:t>ile</w:t>
      </w:r>
      <w:r w:rsidR="009A3587" w:rsidRPr="00170F64">
        <w:t xml:space="preserve"> hukukuyla alakalı düzenlemeler yapılırken </w:t>
      </w:r>
      <w:r w:rsidR="005C0B8D">
        <w:t>İslâm</w:t>
      </w:r>
      <w:r w:rsidR="009A3587" w:rsidRPr="00170F64">
        <w:t xml:space="preserve"> hukuk </w:t>
      </w:r>
      <w:r w:rsidR="009A0190">
        <w:t>kurallarına aykırı olmayan</w:t>
      </w:r>
      <w:r w:rsidR="009A3587" w:rsidRPr="00170F64">
        <w:t xml:space="preserve"> diğe</w:t>
      </w:r>
      <w:r w:rsidR="0026697D">
        <w:t>r kaynaklara da başvurulmuştur.</w:t>
      </w:r>
    </w:p>
    <w:p w:rsidR="0026697D" w:rsidRDefault="005C0B8D" w:rsidP="0026697D">
      <w:r>
        <w:t>İslâm</w:t>
      </w:r>
      <w:r w:rsidR="009A3587" w:rsidRPr="00170F64">
        <w:t xml:space="preserve"> hukukunun klasik kaynaklarında </w:t>
      </w:r>
      <w:r w:rsidR="00CA3F64">
        <w:t>â</w:t>
      </w:r>
      <w:r w:rsidR="00AD12CB">
        <w:t>ile</w:t>
      </w:r>
      <w:r w:rsidR="009A3587" w:rsidRPr="00170F64">
        <w:t xml:space="preserve"> hukuku; kitabü’n-ni</w:t>
      </w:r>
      <w:r w:rsidR="00E25EE0">
        <w:t>kâh, kitabü’t-talak; kitabü’l-îlâ</w:t>
      </w:r>
      <w:r w:rsidR="009A3587" w:rsidRPr="00170F64">
        <w:t>; kitabü’z-zıhar; kitabü’l-lian; kitabü’r-rada</w:t>
      </w:r>
      <w:r w:rsidR="00111C7F">
        <w:t>’</w:t>
      </w:r>
      <w:r w:rsidR="009A3587" w:rsidRPr="00170F64">
        <w:t xml:space="preserve">; kitabü’n-nafakat bölümlerinde işlenmektedir. Çağdaş </w:t>
      </w:r>
      <w:r>
        <w:t>İslâm</w:t>
      </w:r>
      <w:r w:rsidR="009A3587" w:rsidRPr="00170F64">
        <w:t xml:space="preserve"> hukukçuları ise </w:t>
      </w:r>
      <w:r w:rsidR="00522E3D">
        <w:t>â</w:t>
      </w:r>
      <w:r w:rsidR="00AD12CB">
        <w:t>ile</w:t>
      </w:r>
      <w:r w:rsidR="009A3587" w:rsidRPr="00170F64">
        <w:t xml:space="preserve"> hukukunu “Ahval-i Şahsiye” başlığı adı altında ele alm</w:t>
      </w:r>
      <w:r w:rsidR="0026697D">
        <w:t>ışlardır.</w:t>
      </w:r>
    </w:p>
    <w:p w:rsidR="0026697D" w:rsidRDefault="009A3587" w:rsidP="0026697D">
      <w:r w:rsidRPr="00170F64">
        <w:t xml:space="preserve">Bu çalışmamızda konumuza kaynaklık eden </w:t>
      </w:r>
      <w:r w:rsidR="0026697D" w:rsidRPr="00AF3BBE">
        <w:rPr>
          <w:i/>
          <w:iCs/>
        </w:rPr>
        <w:t>“Kur’ân Yolu”</w:t>
      </w:r>
      <w:r w:rsidR="0026697D">
        <w:t xml:space="preserve"> isimli</w:t>
      </w:r>
      <w:r w:rsidRPr="00170F64">
        <w:t xml:space="preserve"> </w:t>
      </w:r>
      <w:r w:rsidR="0026697D">
        <w:t>tefsir müelliflerinin,</w:t>
      </w:r>
      <w:r w:rsidRPr="00170F64">
        <w:t xml:space="preserve"> </w:t>
      </w:r>
      <w:r w:rsidR="00AF3BBE">
        <w:t>â</w:t>
      </w:r>
      <w:r w:rsidR="00AD12CB">
        <w:t>ile</w:t>
      </w:r>
      <w:r w:rsidRPr="00170F64">
        <w:t xml:space="preserve"> hukukuyla alakalı </w:t>
      </w:r>
      <w:r w:rsidR="00C03009">
        <w:t>âyet</w:t>
      </w:r>
      <w:r w:rsidRPr="00170F64">
        <w:t>ler hakkındaki görüşlerini</w:t>
      </w:r>
      <w:r w:rsidR="0026697D">
        <w:t xml:space="preserve"> inceledik</w:t>
      </w:r>
      <w:r w:rsidRPr="00170F64">
        <w:t xml:space="preserve">. </w:t>
      </w:r>
      <w:r w:rsidR="0026697D">
        <w:t>Söz konusu tefsiri yazan komisyon heyetinin,</w:t>
      </w:r>
      <w:r w:rsidRPr="00170F64">
        <w:t xml:space="preserve"> ilgili görüşlerini hangi saikle beyan ettikleri</w:t>
      </w:r>
      <w:r w:rsidR="0026697D">
        <w:t>ni</w:t>
      </w:r>
      <w:r w:rsidRPr="00170F64">
        <w:t xml:space="preserve"> tesbit </w:t>
      </w:r>
      <w:r w:rsidR="00837359">
        <w:t>etmeye çalıştık.</w:t>
      </w:r>
    </w:p>
    <w:p w:rsidR="00D136E5" w:rsidRPr="00170F64" w:rsidRDefault="009A3587" w:rsidP="0026697D">
      <w:r w:rsidRPr="00170F64">
        <w:t xml:space="preserve">Komisyon, genel itibarla </w:t>
      </w:r>
      <w:r w:rsidR="00C03009">
        <w:t>âyet</w:t>
      </w:r>
      <w:r w:rsidRPr="00170F64">
        <w:t xml:space="preserve">leri izah ederken, hem klasik eserlerden hem de muasır âlimlerin eserlerinden nakiller </w:t>
      </w:r>
      <w:r w:rsidR="0026697D">
        <w:t>yapmıştır.</w:t>
      </w:r>
      <w:r w:rsidRPr="00170F64">
        <w:t xml:space="preserve"> </w:t>
      </w:r>
      <w:r w:rsidR="00D136E5" w:rsidRPr="00170F64">
        <w:t xml:space="preserve"> Söz konusu kaynakları ayrınıtlı olarak incelediğimizde </w:t>
      </w:r>
      <w:r w:rsidR="00AF3BBE">
        <w:t>â</w:t>
      </w:r>
      <w:r w:rsidR="00AD12CB">
        <w:t>ile</w:t>
      </w:r>
      <w:r w:rsidR="00D136E5" w:rsidRPr="00170F64">
        <w:t xml:space="preserve"> hukukunu ilgilendiren </w:t>
      </w:r>
      <w:r w:rsidR="00C03009">
        <w:t>âyet</w:t>
      </w:r>
      <w:r w:rsidR="00D136E5" w:rsidRPr="00170F64">
        <w:t xml:space="preserve">lerin yorumlanmasında temel kritlerlere </w:t>
      </w:r>
      <w:r w:rsidR="00D136E5" w:rsidRPr="00170F64">
        <w:lastRenderedPageBreak/>
        <w:t xml:space="preserve">bağlı kalındığı gözlemlenmektedir. Bazı farklı ictihat ve görüşler olsa da bunlar genel ilkelere bağlı kalınmadığı şeklinde yorumlanacak kadar çok değildir. </w:t>
      </w:r>
    </w:p>
    <w:p w:rsidR="00D136E5" w:rsidRPr="00170F64" w:rsidRDefault="007235A7" w:rsidP="00D136E5">
      <w:r>
        <w:t>Değerlendirdiğimiz</w:t>
      </w:r>
      <w:r w:rsidR="009A3587" w:rsidRPr="00170F64">
        <w:t xml:space="preserve"> konular </w:t>
      </w:r>
      <w:r>
        <w:t xml:space="preserve">arasında </w:t>
      </w:r>
      <w:r w:rsidR="009A3587" w:rsidRPr="00170F64">
        <w:t xml:space="preserve">zina suçunun cezası, kadının dövülmesi meselesi, kadın erkek eşitliği, </w:t>
      </w:r>
      <w:r w:rsidR="005C0B8D">
        <w:t>İslâm</w:t>
      </w:r>
      <w:r w:rsidR="00D136E5" w:rsidRPr="00170F64">
        <w:t>’da çok eş</w:t>
      </w:r>
      <w:r w:rsidR="00312765">
        <w:t xml:space="preserve">liliğin şartları ve sınırları </w:t>
      </w:r>
      <w:r w:rsidR="0071276D">
        <w:t xml:space="preserve">hakkında </w:t>
      </w:r>
      <w:r w:rsidR="0071276D" w:rsidRPr="00170F64">
        <w:t>bazı</w:t>
      </w:r>
      <w:r w:rsidR="00D136E5" w:rsidRPr="00170F64">
        <w:t xml:space="preserve"> farklı yorumlar görebilmekteyiz.</w:t>
      </w:r>
    </w:p>
    <w:p w:rsidR="00D136E5" w:rsidRPr="00170F64" w:rsidRDefault="00D136E5" w:rsidP="008304C7">
      <w:r w:rsidRPr="00170F64">
        <w:t xml:space="preserve">Söz gelimi Hak Dini Kur’ân Dili’nde, zina suçu ile ilgili </w:t>
      </w:r>
      <w:r w:rsidR="00C03009">
        <w:t>âyet</w:t>
      </w:r>
      <w:r w:rsidRPr="00170F64">
        <w:t>lerde, söz konusu suçun</w:t>
      </w:r>
      <w:r w:rsidR="009A3587" w:rsidRPr="00170F64">
        <w:t xml:space="preserve"> cezası</w:t>
      </w:r>
      <w:r w:rsidRPr="00170F64">
        <w:t xml:space="preserve"> olarak had cez</w:t>
      </w:r>
      <w:r w:rsidR="008304C7">
        <w:t xml:space="preserve">asının, bekârları kapsadığını, evli </w:t>
      </w:r>
      <w:r w:rsidRPr="00170F64">
        <w:t xml:space="preserve">olanlardan zina suçunu işleyenler için </w:t>
      </w:r>
      <w:r w:rsidR="006D0030">
        <w:t>Hz.</w:t>
      </w:r>
      <w:r w:rsidR="009A3587" w:rsidRPr="00170F64">
        <w:t xml:space="preserve"> </w:t>
      </w:r>
      <w:r w:rsidRPr="00170F64">
        <w:t xml:space="preserve">Peygamberin uygulamasının </w:t>
      </w:r>
      <w:r w:rsidR="008304C7">
        <w:t>olduğu açıklanmıştır.</w:t>
      </w:r>
      <w:r w:rsidR="009A3587" w:rsidRPr="00170F64">
        <w:t xml:space="preserve"> </w:t>
      </w:r>
      <w:r w:rsidRPr="00170F64">
        <w:t xml:space="preserve">Komisyon bu </w:t>
      </w:r>
      <w:r w:rsidR="00C03009">
        <w:t>âyet</w:t>
      </w:r>
      <w:r w:rsidRPr="00170F64">
        <w:t>le ilgili tercihini beyan ederken</w:t>
      </w:r>
      <w:r w:rsidR="008304C7">
        <w:t xml:space="preserve">, ilgili </w:t>
      </w:r>
      <w:r w:rsidR="00C03009">
        <w:t>âyet</w:t>
      </w:r>
      <w:r w:rsidR="008304C7">
        <w:t>i</w:t>
      </w:r>
      <w:r w:rsidRPr="00170F64">
        <w:t xml:space="preserve"> “Yüz değnek vurma olarak geçen ifade, cezadır (haddir). Taşlama (recmetme) cezası ya da sürgün şeklindeki cezalar ise yasalaştırılması ve tatbik edilmesi yönetimlerin insiyatifine bırakılmıştır. Ta‘zir denilen ve değişime açık olan cezalardır” şeklinde yorumlamıştır.</w:t>
      </w:r>
    </w:p>
    <w:p w:rsidR="00D136E5" w:rsidRPr="00170F64" w:rsidRDefault="00D136E5" w:rsidP="007F0846">
      <w:r w:rsidRPr="00170F64">
        <w:t xml:space="preserve">Komisyon, </w:t>
      </w:r>
      <w:r w:rsidR="007F0846">
        <w:t xml:space="preserve">Nisa 34. Âyette </w:t>
      </w:r>
      <w:r w:rsidRPr="00170F64">
        <w:t>kadının</w:t>
      </w:r>
      <w:r w:rsidR="007F0846">
        <w:t xml:space="preserve"> </w:t>
      </w:r>
      <w:r w:rsidR="000E1242">
        <w:t>dövülmesi meselesi ile ilgili olarak kadın</w:t>
      </w:r>
      <w:r w:rsidRPr="00170F64">
        <w:t xml:space="preserve"> ödevlerini yerine getirmemesi durumunda bir ıslah yöntemi olarak başvurulabilecek bir alternatif </w:t>
      </w:r>
      <w:r w:rsidR="00271E0A" w:rsidRPr="00170F64">
        <w:t>olduğunu</w:t>
      </w:r>
      <w:r w:rsidR="00745260">
        <w:t xml:space="preserve"> ve</w:t>
      </w:r>
      <w:r w:rsidRPr="00170F64">
        <w:t xml:space="preserve"> tarihi gelenek içinde tecrübe ile sabit oldğunu söylemektedir. Özellikle “kocanın eşini dövmesi” kadın ve erkeğin yetiştiği ve içinde olduğu çevreyi de gözeterek yorumlanması gerekir. Bu uygulama </w:t>
      </w:r>
      <w:r w:rsidR="006D0030">
        <w:t>Hz.</w:t>
      </w:r>
      <w:r w:rsidRPr="00170F64">
        <w:t xml:space="preserve"> Peygamberin yavaş yavaş içinde bulunduğu toplumu belli bir kültür seviyesine çıkartmış, ıslah etmiş; insanın ve özellikle kadınların dövülemeyeceğini açıkça ortaya koymuş, “iyi bir erkeğin eşini dövemeyeceği” ni net bir şekilde söylemiştir. Burada Allah elçisinin uygulması </w:t>
      </w:r>
      <w:r w:rsidR="00C03009">
        <w:t>âyet</w:t>
      </w:r>
      <w:r w:rsidRPr="00170F64">
        <w:t>i neshetmemekle birlikte, onun yerel ve kültürel bir bağlamının olduğunun altını çizmiştir.</w:t>
      </w:r>
    </w:p>
    <w:p w:rsidR="00170F64" w:rsidRPr="00170F64" w:rsidRDefault="009A3587" w:rsidP="005136BF">
      <w:r w:rsidRPr="00170F64">
        <w:t>Komisyonun bu yorumu klasik eserle</w:t>
      </w:r>
      <w:r w:rsidR="00387293">
        <w:t>rde</w:t>
      </w:r>
      <w:r w:rsidRPr="00170F64">
        <w:t xml:space="preserve"> pek bulamadığımız türden yorumlardır. Yine küçüklerin evlendirilmesi hususunda Kur’ân yolunda bir tercihte b</w:t>
      </w:r>
      <w:r w:rsidR="00387293">
        <w:t>ulunmamıştır ancak Kur’ân yolu m</w:t>
      </w:r>
      <w:r w:rsidRPr="00170F64">
        <w:t xml:space="preserve">üelliflerinden Hayrettin Karaman hocanın yorumu şöyledir. Yetimleri nikâh çağına kadar deneyin.”(Nisa,4/5) mealindeki </w:t>
      </w:r>
      <w:r w:rsidR="00C03009">
        <w:t>âyet</w:t>
      </w:r>
      <w:r w:rsidRPr="00170F64">
        <w:t xml:space="preserve"> evlenme ehliyetini belli çağa bağlamıştır. Ayrıca evlenmenin </w:t>
      </w:r>
      <w:r w:rsidR="00F4476B">
        <w:t>bizzat sonuçlarından</w:t>
      </w:r>
      <w:r w:rsidRPr="00170F64">
        <w:t xml:space="preserve"> hiçbiri küçüklerin evlenmesinde gerçekleşmez. Bu </w:t>
      </w:r>
      <w:r w:rsidR="005136BF">
        <w:t xml:space="preserve">nikâh lüzumsuz </w:t>
      </w:r>
      <w:r w:rsidRPr="00170F64">
        <w:t xml:space="preserve">ve faydasızdır. </w:t>
      </w:r>
      <w:r w:rsidR="00CD0DC2">
        <w:t xml:space="preserve">Mahkemeler çoğunluğun maslahatına </w:t>
      </w:r>
      <w:r w:rsidRPr="00170F64">
        <w:t>göre</w:t>
      </w:r>
      <w:r w:rsidR="00CD0DC2">
        <w:t xml:space="preserve"> içtihat edip</w:t>
      </w:r>
      <w:r w:rsidRPr="00170F64">
        <w:t xml:space="preserve"> hüküm vermekte iken</w:t>
      </w:r>
      <w:r w:rsidR="00387293">
        <w:t>,</w:t>
      </w:r>
      <w:r w:rsidRPr="00170F64">
        <w:t xml:space="preserve"> 1917 tarihli kanun ikinci içtihadı </w:t>
      </w:r>
      <w:r w:rsidR="00170F64" w:rsidRPr="00170F64">
        <w:t>yasa haline getirmiş ve küçük yaşta olanların evlendirilmesi hükmünü kaldırmıştır. Komisyon da bu görüşü desteklemektedir.</w:t>
      </w:r>
    </w:p>
    <w:p w:rsidR="0026697D" w:rsidRDefault="009A3587" w:rsidP="00100B89">
      <w:r w:rsidRPr="00170F64">
        <w:lastRenderedPageBreak/>
        <w:t xml:space="preserve"> Komisyonun kadınının yaratılışı hakkındaki görüşleri klasik eserlerdeki görüş ve yorumlardan farklıdır.</w:t>
      </w:r>
      <w:r w:rsidR="00170F64" w:rsidRPr="00170F64">
        <w:t xml:space="preserve"> Kadının erkeğin kaburga kemiğinden yaratıldığına ilişkin hadisi,</w:t>
      </w:r>
      <w:r w:rsidRPr="00170F64">
        <w:rPr>
          <w:vertAlign w:val="superscript"/>
        </w:rPr>
        <w:footnoteReference w:id="256"/>
      </w:r>
      <w:r w:rsidR="00100B89">
        <w:t xml:space="preserve"> </w:t>
      </w:r>
      <w:r w:rsidRPr="00170F64">
        <w:t xml:space="preserve">kadının </w:t>
      </w:r>
      <w:r w:rsidR="00CA2B5E">
        <w:t>Hz.</w:t>
      </w:r>
      <w:r w:rsidRPr="00170F64">
        <w:t xml:space="preserve"> Âdemin eğe kemiğinden yaratıldığı şeklinde anlayanlar vardır ve genel kabul de budur ancak komisyonun bu hadisi yorumlama şekli daha farklıdır.</w:t>
      </w:r>
      <w:r w:rsidR="004809B8" w:rsidRPr="00170F64">
        <w:t xml:space="preserve"> Havva’nın eğri bir kaburgadan yaratıldığı ifadesi, bir zaaf ya da üstünlüğe yönelik bir ifade değildir. Bu ifadede, bir benzetme kullanılarak, ikisinin farklı yaratılışlarda olduğu ve fıtratlarında var olan söz konusu değişikliklerin sonradan da değişmemesi gerektiğini ifade etmek amaçlanmıştır</w:t>
      </w:r>
      <w:r w:rsidRPr="00170F64">
        <w:t>.</w:t>
      </w:r>
      <w:r w:rsidR="004809B8" w:rsidRPr="00170F64">
        <w:t xml:space="preserve"> </w:t>
      </w:r>
      <w:r w:rsidRPr="00170F64">
        <w:t>Tezimizde bu tür farklı görüşleri tahlil edip isabetli bulduğumuzu beyan edip isabetli olmadığını düşündüğümüz yorumları klasik ve modern dönemde yazılan kaynaklara müracaat ederek doğrusu</w:t>
      </w:r>
      <w:r w:rsidR="005F5750">
        <w:t>nu</w:t>
      </w:r>
      <w:r w:rsidRPr="00170F64">
        <w:t xml:space="preserve"> </w:t>
      </w:r>
      <w:r w:rsidR="0026697D">
        <w:t>aktarmaya çalıştık.</w:t>
      </w:r>
    </w:p>
    <w:p w:rsidR="009A3587" w:rsidRPr="00170F64" w:rsidRDefault="00FE125F" w:rsidP="00D40F85">
      <w:r>
        <w:t xml:space="preserve">Sonuç olarak </w:t>
      </w:r>
      <w:r w:rsidRPr="005F5750">
        <w:rPr>
          <w:i/>
          <w:iCs/>
        </w:rPr>
        <w:t>“Kur’an Yolu”</w:t>
      </w:r>
      <w:r>
        <w:t xml:space="preserve"> isimli tefsir kitabının, </w:t>
      </w:r>
      <w:r w:rsidR="005C0B8D">
        <w:t>İslâm</w:t>
      </w:r>
      <w:r>
        <w:t xml:space="preserve"> </w:t>
      </w:r>
      <w:r w:rsidR="00AD12CB">
        <w:t>Âile</w:t>
      </w:r>
      <w:r>
        <w:t xml:space="preserve"> Hukuku a</w:t>
      </w:r>
      <w:r w:rsidR="00D40F85">
        <w:t xml:space="preserve">lanıyla ilgili yorumları, genel olarak Hanefi </w:t>
      </w:r>
      <w:r w:rsidR="005C0B8D">
        <w:t>İslâm</w:t>
      </w:r>
      <w:r w:rsidR="00D40F85">
        <w:t xml:space="preserve"> Mezhep Ekolüne bağlı kalsa da, yer yer kendine özgü yaklaşım ve önerileri olan, meselelere bütüncül ve çözüm odaklı yaklaşan bir yanının olduğu söylenebilir.</w:t>
      </w:r>
    </w:p>
    <w:p w:rsidR="0060483F" w:rsidRPr="00170F64" w:rsidRDefault="0060483F" w:rsidP="00AA3CE7">
      <w:pPr>
        <w:rPr>
          <w:rFonts w:eastAsia="Times New Roman"/>
        </w:rPr>
      </w:pPr>
      <w:r w:rsidRPr="00170F64">
        <w:rPr>
          <w:rFonts w:eastAsia="Times New Roman"/>
        </w:rPr>
        <w:br w:type="page"/>
      </w:r>
    </w:p>
    <w:p w:rsidR="000B51EB" w:rsidRDefault="000B51EB" w:rsidP="000B51EB">
      <w:pPr>
        <w:pStyle w:val="Balk1"/>
        <w:spacing w:before="0"/>
        <w:ind w:firstLine="0"/>
      </w:pPr>
      <w:bookmarkStart w:id="140" w:name="_Toc9468923"/>
    </w:p>
    <w:p w:rsidR="000B51EB" w:rsidRDefault="000B51EB" w:rsidP="000B51EB">
      <w:pPr>
        <w:pStyle w:val="Balk1"/>
        <w:spacing w:before="0"/>
        <w:ind w:firstLine="0"/>
      </w:pPr>
    </w:p>
    <w:p w:rsidR="000B51EB" w:rsidRPr="000B51EB" w:rsidRDefault="00C669B8" w:rsidP="000B51EB">
      <w:pPr>
        <w:pStyle w:val="Balk1"/>
        <w:spacing w:before="0"/>
        <w:ind w:firstLine="0"/>
        <w:jc w:val="center"/>
      </w:pPr>
      <w:r w:rsidRPr="009A3587">
        <w:t>KAYNAKÇA</w:t>
      </w:r>
      <w:bookmarkEnd w:id="140"/>
    </w:p>
    <w:p w:rsidR="000B51EB" w:rsidRDefault="000B51EB" w:rsidP="000B51EB">
      <w:pPr>
        <w:pStyle w:val="Normal1"/>
        <w:pBdr>
          <w:top w:val="nil"/>
          <w:left w:val="nil"/>
          <w:bottom w:val="nil"/>
          <w:right w:val="nil"/>
          <w:between w:val="nil"/>
        </w:pBdr>
        <w:spacing w:after="0"/>
        <w:ind w:left="709" w:hanging="709"/>
        <w:rPr>
          <w:color w:val="000000"/>
        </w:rPr>
      </w:pP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ACAR</w:t>
      </w:r>
      <w:r w:rsidR="00F5201C" w:rsidRPr="00F5201C">
        <w:rPr>
          <w:color w:val="000000"/>
        </w:rPr>
        <w:t xml:space="preserve"> Halil İbrahim;</w:t>
      </w:r>
      <w:r w:rsidR="0061235B">
        <w:rPr>
          <w:color w:val="000000"/>
        </w:rPr>
        <w:t xml:space="preserve"> (2017), </w:t>
      </w:r>
      <w:r w:rsidR="00F5201C" w:rsidRPr="00F5201C">
        <w:rPr>
          <w:color w:val="000000"/>
        </w:rPr>
        <w:t xml:space="preserve"> </w:t>
      </w:r>
      <w:r w:rsidR="005C0B8D">
        <w:rPr>
          <w:b/>
          <w:bCs/>
          <w:color w:val="000000"/>
        </w:rPr>
        <w:t>İslâm</w:t>
      </w:r>
      <w:r w:rsidR="00F5201C" w:rsidRPr="00F610EB">
        <w:rPr>
          <w:b/>
          <w:bCs/>
          <w:color w:val="000000"/>
        </w:rPr>
        <w:t xml:space="preserve"> </w:t>
      </w:r>
      <w:r w:rsidR="00AD12CB">
        <w:rPr>
          <w:b/>
          <w:bCs/>
          <w:color w:val="000000"/>
        </w:rPr>
        <w:t>Âile</w:t>
      </w:r>
      <w:r w:rsidR="00F5201C" w:rsidRPr="00F610EB">
        <w:rPr>
          <w:b/>
          <w:bCs/>
          <w:color w:val="000000"/>
        </w:rPr>
        <w:t xml:space="preserve"> Hukuku,</w:t>
      </w:r>
      <w:r w:rsidR="0061235B">
        <w:rPr>
          <w:color w:val="000000"/>
        </w:rPr>
        <w:t xml:space="preserve"> Ensar Yayınları, İstanbul</w:t>
      </w:r>
      <w:r w:rsidR="00F5201C" w:rsidRPr="00F5201C">
        <w:rPr>
          <w:color w:val="000000"/>
        </w:rPr>
        <w:t>.</w:t>
      </w:r>
    </w:p>
    <w:p w:rsidR="008566DE" w:rsidRPr="00F5201C" w:rsidRDefault="006624C0" w:rsidP="00073DA0">
      <w:pPr>
        <w:pStyle w:val="Normal1"/>
        <w:pBdr>
          <w:top w:val="nil"/>
          <w:left w:val="nil"/>
          <w:bottom w:val="nil"/>
          <w:right w:val="nil"/>
          <w:between w:val="nil"/>
        </w:pBdr>
        <w:spacing w:after="120"/>
        <w:ind w:left="709" w:hanging="709"/>
        <w:rPr>
          <w:color w:val="000000"/>
        </w:rPr>
      </w:pPr>
      <w:r>
        <w:t>ATEŞ</w:t>
      </w:r>
      <w:r w:rsidR="008566DE">
        <w:t xml:space="preserve"> Süleyman; (1978</w:t>
      </w:r>
      <w:r w:rsidR="009B3897">
        <w:t>),</w:t>
      </w:r>
      <w:r w:rsidR="008566DE">
        <w:t xml:space="preserve"> “Kur’an-ı Kerimde Evlenme ve Boşanma” </w:t>
      </w:r>
      <w:r w:rsidR="008566DE" w:rsidRPr="006A4DB5">
        <w:rPr>
          <w:b/>
          <w:bCs/>
        </w:rPr>
        <w:t>Ankara Üniversitesi İlahiyat Fakültesi Dergisi,</w:t>
      </w:r>
      <w:r w:rsidR="008566DE" w:rsidRPr="00CF502F">
        <w:t xml:space="preserve"> </w:t>
      </w:r>
      <w:r w:rsidR="00480C84">
        <w:t xml:space="preserve">Cilt:23, </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AKŞİT</w:t>
      </w:r>
      <w:r w:rsidR="00F5201C" w:rsidRPr="00F5201C">
        <w:rPr>
          <w:color w:val="000000"/>
        </w:rPr>
        <w:t xml:space="preserve"> Cevat; </w:t>
      </w:r>
      <w:r w:rsidR="0061235B">
        <w:rPr>
          <w:color w:val="000000"/>
        </w:rPr>
        <w:t xml:space="preserve"> (2011), </w:t>
      </w:r>
      <w:r w:rsidR="00F5201C" w:rsidRPr="00F610EB">
        <w:rPr>
          <w:b/>
          <w:bCs/>
          <w:color w:val="000000"/>
        </w:rPr>
        <w:t xml:space="preserve">Mutlu Evlilik </w:t>
      </w:r>
      <w:r w:rsidR="005C0B8D">
        <w:rPr>
          <w:b/>
          <w:bCs/>
          <w:color w:val="000000"/>
        </w:rPr>
        <w:t>İslâm</w:t>
      </w:r>
      <w:r w:rsidR="00F5201C" w:rsidRPr="00F610EB">
        <w:rPr>
          <w:b/>
          <w:bCs/>
          <w:color w:val="000000"/>
        </w:rPr>
        <w:t>i Esasları,</w:t>
      </w:r>
      <w:r w:rsidR="00F5201C" w:rsidRPr="00F5201C">
        <w:rPr>
          <w:b/>
          <w:color w:val="000000"/>
        </w:rPr>
        <w:t xml:space="preserve"> </w:t>
      </w:r>
      <w:r w:rsidR="00EF7FC5">
        <w:rPr>
          <w:color w:val="000000"/>
        </w:rPr>
        <w:t>Gümüşev Y</w:t>
      </w:r>
      <w:r w:rsidR="0061235B">
        <w:rPr>
          <w:color w:val="000000"/>
        </w:rPr>
        <w:t>ayıncılık,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APAYDIN</w:t>
      </w:r>
      <w:r w:rsidR="00F5201C" w:rsidRPr="00F5201C">
        <w:rPr>
          <w:color w:val="000000"/>
        </w:rPr>
        <w:t xml:space="preserve"> Yunus; </w:t>
      </w:r>
      <w:r w:rsidR="0061235B">
        <w:rPr>
          <w:color w:val="000000"/>
        </w:rPr>
        <w:t>( 2007),</w:t>
      </w:r>
      <w:r w:rsidR="00F5201C" w:rsidRPr="00F5201C">
        <w:rPr>
          <w:color w:val="000000"/>
        </w:rPr>
        <w:t xml:space="preserve"> </w:t>
      </w:r>
      <w:r w:rsidR="00F5201C" w:rsidRPr="00F610EB">
        <w:rPr>
          <w:b/>
          <w:bCs/>
          <w:color w:val="000000"/>
        </w:rPr>
        <w:t xml:space="preserve">Günümüzde </w:t>
      </w:r>
      <w:r w:rsidR="00AD12CB">
        <w:rPr>
          <w:b/>
          <w:bCs/>
          <w:color w:val="000000"/>
        </w:rPr>
        <w:t>Âile</w:t>
      </w:r>
      <w:r w:rsidR="0061235B">
        <w:rPr>
          <w:color w:val="000000"/>
        </w:rPr>
        <w:t>, Ensar Neşriyat,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AYDIN</w:t>
      </w:r>
      <w:r w:rsidR="00C84C89">
        <w:rPr>
          <w:color w:val="000000"/>
        </w:rPr>
        <w:t xml:space="preserve"> Mehmet</w:t>
      </w:r>
      <w:r w:rsidR="00F5201C" w:rsidRPr="00F5201C">
        <w:rPr>
          <w:color w:val="000000"/>
        </w:rPr>
        <w:t xml:space="preserve"> Akif;</w:t>
      </w:r>
      <w:r w:rsidR="0061235B">
        <w:rPr>
          <w:color w:val="000000"/>
        </w:rPr>
        <w:t xml:space="preserve"> (2004),</w:t>
      </w:r>
      <w:r w:rsidR="00F5201C" w:rsidRPr="00F5201C">
        <w:rPr>
          <w:color w:val="000000"/>
        </w:rPr>
        <w:t xml:space="preserve"> </w:t>
      </w:r>
      <w:r w:rsidR="00F610EB">
        <w:rPr>
          <w:color w:val="000000"/>
        </w:rPr>
        <w:t xml:space="preserve"> </w:t>
      </w:r>
      <w:r w:rsidR="00AD12CB">
        <w:rPr>
          <w:b/>
          <w:bCs/>
          <w:color w:val="000000"/>
        </w:rPr>
        <w:t>Âile</w:t>
      </w:r>
      <w:r w:rsidR="00F5201C" w:rsidRPr="00F610EB">
        <w:rPr>
          <w:b/>
          <w:bCs/>
          <w:color w:val="000000"/>
        </w:rPr>
        <w:t xml:space="preserve"> Hayatı</w:t>
      </w:r>
      <w:r w:rsidR="00F610EB">
        <w:rPr>
          <w:b/>
          <w:bCs/>
          <w:color w:val="000000"/>
        </w:rPr>
        <w:t>,</w:t>
      </w:r>
      <w:r w:rsidR="00F5201C" w:rsidRPr="00F5201C">
        <w:rPr>
          <w:color w:val="000000"/>
        </w:rPr>
        <w:t xml:space="preserve"> </w:t>
      </w:r>
      <w:r w:rsidR="005C0B8D">
        <w:rPr>
          <w:color w:val="000000"/>
        </w:rPr>
        <w:t>İslâm</w:t>
      </w:r>
      <w:r w:rsidR="00F610EB">
        <w:rPr>
          <w:color w:val="000000"/>
        </w:rPr>
        <w:t xml:space="preserve"> İlmihali, II,</w:t>
      </w:r>
      <w:r w:rsidR="00A60704">
        <w:rPr>
          <w:color w:val="000000"/>
        </w:rPr>
        <w:t xml:space="preserve"> TDV </w:t>
      </w:r>
      <w:r w:rsidR="0061235B">
        <w:rPr>
          <w:color w:val="000000"/>
        </w:rPr>
        <w:t>Yayınları, Ankara.</w:t>
      </w: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BEYDAVİ</w:t>
      </w:r>
      <w:r w:rsidR="00F5201C" w:rsidRPr="00F5201C">
        <w:rPr>
          <w:color w:val="000000"/>
        </w:rPr>
        <w:t xml:space="preserve"> Nasırüddin Ebû Said Muhammed Beydavi;</w:t>
      </w:r>
      <w:r w:rsidR="0061235B">
        <w:rPr>
          <w:color w:val="000000"/>
        </w:rPr>
        <w:t xml:space="preserve"> (2010),</w:t>
      </w:r>
      <w:r w:rsidR="00F5201C" w:rsidRPr="00F5201C">
        <w:rPr>
          <w:color w:val="000000"/>
        </w:rPr>
        <w:t xml:space="preserve"> </w:t>
      </w:r>
      <w:r w:rsidR="00F610EB">
        <w:rPr>
          <w:b/>
          <w:bCs/>
          <w:color w:val="000000"/>
        </w:rPr>
        <w:t>Envaru’et-Tenzil ve Esrarü’t-T</w:t>
      </w:r>
      <w:r w:rsidR="00F5201C" w:rsidRPr="00F610EB">
        <w:rPr>
          <w:b/>
          <w:bCs/>
          <w:color w:val="000000"/>
        </w:rPr>
        <w:t>evil,</w:t>
      </w:r>
      <w:r w:rsidR="00F5201C" w:rsidRPr="00F5201C">
        <w:rPr>
          <w:color w:val="000000"/>
        </w:rPr>
        <w:t xml:space="preserve"> çev: Doç. Dr. Şadi Eren</w:t>
      </w:r>
      <w:r w:rsidR="0061235B">
        <w:rPr>
          <w:color w:val="000000"/>
        </w:rPr>
        <w:t>, Selsebil Yayınları, İstanbul.</w:t>
      </w:r>
    </w:p>
    <w:p w:rsidR="00AE355F" w:rsidRPr="00F5201C" w:rsidRDefault="006624C0" w:rsidP="000B51EB">
      <w:pPr>
        <w:pStyle w:val="Normal1"/>
        <w:pBdr>
          <w:top w:val="nil"/>
          <w:left w:val="nil"/>
          <w:bottom w:val="nil"/>
          <w:right w:val="nil"/>
          <w:between w:val="nil"/>
        </w:pBdr>
        <w:spacing w:after="120"/>
        <w:ind w:left="709" w:hanging="709"/>
        <w:rPr>
          <w:color w:val="000000"/>
        </w:rPr>
      </w:pPr>
      <w:r>
        <w:rPr>
          <w:color w:val="000000"/>
        </w:rPr>
        <w:t>BİLMEN</w:t>
      </w:r>
      <w:r w:rsidR="003F7973">
        <w:rPr>
          <w:color w:val="000000"/>
        </w:rPr>
        <w:t xml:space="preserve"> Ömer Nasuhi;</w:t>
      </w:r>
      <w:r w:rsidR="00AE355F">
        <w:rPr>
          <w:color w:val="000000"/>
        </w:rPr>
        <w:t xml:space="preserve"> (1976)</w:t>
      </w:r>
      <w:r w:rsidR="003F7973">
        <w:rPr>
          <w:color w:val="000000"/>
        </w:rPr>
        <w:t>,</w:t>
      </w:r>
      <w:r w:rsidR="00AE355F">
        <w:rPr>
          <w:color w:val="000000"/>
        </w:rPr>
        <w:t xml:space="preserve"> </w:t>
      </w:r>
      <w:r w:rsidR="00AE355F" w:rsidRPr="00A5361C">
        <w:rPr>
          <w:b/>
          <w:bCs/>
          <w:color w:val="000000"/>
        </w:rPr>
        <w:t xml:space="preserve">Hukuku </w:t>
      </w:r>
      <w:r w:rsidR="005C0B8D">
        <w:rPr>
          <w:b/>
          <w:bCs/>
          <w:color w:val="000000"/>
        </w:rPr>
        <w:t>İslâm</w:t>
      </w:r>
      <w:r w:rsidR="00AE355F" w:rsidRPr="00A5361C">
        <w:rPr>
          <w:b/>
          <w:bCs/>
          <w:color w:val="000000"/>
        </w:rPr>
        <w:t xml:space="preserve">iyye ve </w:t>
      </w:r>
      <w:r w:rsidR="001F6E33" w:rsidRPr="00A5361C">
        <w:rPr>
          <w:b/>
          <w:bCs/>
          <w:color w:val="000000"/>
        </w:rPr>
        <w:t>Istılahatı Fıkhıyye Kamusu</w:t>
      </w:r>
      <w:r w:rsidR="001F6E33">
        <w:rPr>
          <w:color w:val="000000"/>
        </w:rPr>
        <w:t>, Bilmen Yayınevi,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BOLLELLİ</w:t>
      </w:r>
      <w:r w:rsidR="00F5201C" w:rsidRPr="00F5201C">
        <w:rPr>
          <w:color w:val="000000"/>
        </w:rPr>
        <w:t xml:space="preserve"> Nusrettin; </w:t>
      </w:r>
      <w:r w:rsidR="0061235B">
        <w:rPr>
          <w:color w:val="000000"/>
        </w:rPr>
        <w:t xml:space="preserve"> (2001), </w:t>
      </w:r>
      <w:r w:rsidR="00F5201C" w:rsidRPr="00F5201C">
        <w:rPr>
          <w:b/>
          <w:color w:val="000000"/>
        </w:rPr>
        <w:t xml:space="preserve"> </w:t>
      </w:r>
      <w:r w:rsidR="00F5201C" w:rsidRPr="00F610EB">
        <w:rPr>
          <w:b/>
          <w:bCs/>
          <w:color w:val="000000"/>
        </w:rPr>
        <w:t>Belağat,</w:t>
      </w:r>
      <w:r w:rsidR="0061235B">
        <w:rPr>
          <w:color w:val="000000"/>
        </w:rPr>
        <w:t xml:space="preserve"> İfav Yayınları,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BUHARİ</w:t>
      </w:r>
      <w:r w:rsidR="00F5201C" w:rsidRPr="00F5201C">
        <w:rPr>
          <w:color w:val="000000"/>
        </w:rPr>
        <w:t xml:space="preserve"> Ebû Abdillâh Muhammed b. İsmâîl b. İbrâhîm el-Cu‘</w:t>
      </w:r>
      <w:r w:rsidR="00F5201C" w:rsidRPr="00F610EB">
        <w:rPr>
          <w:color w:val="000000"/>
        </w:rPr>
        <w:t>fî;</w:t>
      </w:r>
      <w:r w:rsidR="0061235B">
        <w:rPr>
          <w:color w:val="000000"/>
        </w:rPr>
        <w:t xml:space="preserve"> (1993),</w:t>
      </w:r>
      <w:r w:rsidR="00F5201C" w:rsidRPr="00F610EB">
        <w:rPr>
          <w:b/>
          <w:bCs/>
          <w:color w:val="000000"/>
        </w:rPr>
        <w:t xml:space="preserve"> Sahihi Buhari</w:t>
      </w:r>
      <w:r w:rsidR="00F610EB">
        <w:rPr>
          <w:color w:val="000000"/>
        </w:rPr>
        <w:t xml:space="preserve">, Daru-İbni </w:t>
      </w:r>
      <w:r w:rsidR="0061235B">
        <w:rPr>
          <w:color w:val="000000"/>
        </w:rPr>
        <w:t>Kesir,  Beyrut.</w:t>
      </w:r>
    </w:p>
    <w:p w:rsidR="00F5201C" w:rsidRPr="00F5201C" w:rsidRDefault="00F5201C" w:rsidP="000B51EB">
      <w:pPr>
        <w:pStyle w:val="Normal1"/>
        <w:pBdr>
          <w:top w:val="nil"/>
          <w:left w:val="nil"/>
          <w:bottom w:val="nil"/>
          <w:right w:val="nil"/>
          <w:between w:val="nil"/>
        </w:pBdr>
        <w:spacing w:after="120"/>
        <w:ind w:left="709" w:hanging="709"/>
        <w:rPr>
          <w:color w:val="000000"/>
        </w:rPr>
      </w:pPr>
      <w:r w:rsidRPr="00F5201C">
        <w:rPr>
          <w:color w:val="000000"/>
        </w:rPr>
        <w:t>CESSAS Ebû Bekir Ahmet bin Ali er-Razi;</w:t>
      </w:r>
      <w:r w:rsidR="0061235B">
        <w:rPr>
          <w:color w:val="000000"/>
        </w:rPr>
        <w:t xml:space="preserve"> (1996),</w:t>
      </w:r>
      <w:r w:rsidRPr="00F5201C">
        <w:rPr>
          <w:color w:val="000000"/>
        </w:rPr>
        <w:t xml:space="preserve"> </w:t>
      </w:r>
      <w:r w:rsidRPr="00F610EB">
        <w:rPr>
          <w:b/>
          <w:bCs/>
          <w:color w:val="000000"/>
        </w:rPr>
        <w:t>Ahkâmu’l-Kur’ân</w:t>
      </w:r>
      <w:r w:rsidRPr="00F5201C">
        <w:rPr>
          <w:color w:val="000000"/>
        </w:rPr>
        <w:t>,</w:t>
      </w:r>
      <w:r w:rsidR="0061235B">
        <w:rPr>
          <w:color w:val="000000"/>
        </w:rPr>
        <w:t xml:space="preserve"> Daru’l-Kütüp el-İlmiye, Beyrut.</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ÇEKER</w:t>
      </w:r>
      <w:r w:rsidR="00F5201C" w:rsidRPr="00F5201C">
        <w:rPr>
          <w:color w:val="000000"/>
        </w:rPr>
        <w:t xml:space="preserve"> Orhan;</w:t>
      </w:r>
      <w:r w:rsidR="0061235B">
        <w:rPr>
          <w:color w:val="000000"/>
        </w:rPr>
        <w:t xml:space="preserve"> (2017),</w:t>
      </w:r>
      <w:r w:rsidR="00F5201C" w:rsidRPr="00F5201C">
        <w:rPr>
          <w:color w:val="000000"/>
        </w:rPr>
        <w:t xml:space="preserve"> </w:t>
      </w:r>
      <w:r w:rsidR="00F5201C" w:rsidRPr="00F610EB">
        <w:rPr>
          <w:b/>
          <w:bCs/>
          <w:color w:val="000000"/>
        </w:rPr>
        <w:t xml:space="preserve">Osmanlı Hukuk-ı </w:t>
      </w:r>
      <w:r w:rsidR="00AD12CB">
        <w:rPr>
          <w:b/>
          <w:bCs/>
          <w:color w:val="000000"/>
        </w:rPr>
        <w:t>Âile</w:t>
      </w:r>
      <w:r w:rsidR="00F5201C" w:rsidRPr="00F610EB">
        <w:rPr>
          <w:b/>
          <w:bCs/>
          <w:color w:val="000000"/>
        </w:rPr>
        <w:t xml:space="preserve"> Kararnamesi,</w:t>
      </w:r>
      <w:r w:rsidR="00F5201C" w:rsidRPr="00F5201C">
        <w:rPr>
          <w:b/>
          <w:color w:val="000000"/>
        </w:rPr>
        <w:t xml:space="preserve"> </w:t>
      </w:r>
      <w:r w:rsidR="0061235B">
        <w:rPr>
          <w:color w:val="000000"/>
        </w:rPr>
        <w:t>Mehir Vakfı Yayınları, Konya.</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DALGIN</w:t>
      </w:r>
      <w:r w:rsidR="00F5201C" w:rsidRPr="00F5201C">
        <w:rPr>
          <w:color w:val="000000"/>
        </w:rPr>
        <w:t xml:space="preserve"> Nihat;</w:t>
      </w:r>
      <w:r w:rsidR="0061235B">
        <w:rPr>
          <w:color w:val="000000"/>
        </w:rPr>
        <w:t xml:space="preserve"> (2016),</w:t>
      </w:r>
      <w:r w:rsidR="00F5201C" w:rsidRPr="00F5201C">
        <w:rPr>
          <w:color w:val="000000"/>
        </w:rPr>
        <w:t xml:space="preserve"> </w:t>
      </w:r>
      <w:r w:rsidR="00F5201C" w:rsidRPr="00F610EB">
        <w:rPr>
          <w:b/>
          <w:bCs/>
          <w:color w:val="000000"/>
        </w:rPr>
        <w:t>İslâm Hukuku</w:t>
      </w:r>
      <w:r w:rsidR="0061235B">
        <w:rPr>
          <w:color w:val="000000"/>
        </w:rPr>
        <w:t>, Ensar Neşriyat,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DEMİRCİ</w:t>
      </w:r>
      <w:r w:rsidR="00F5201C" w:rsidRPr="00F5201C">
        <w:rPr>
          <w:color w:val="000000"/>
        </w:rPr>
        <w:t xml:space="preserve"> Muhsin;</w:t>
      </w:r>
      <w:r>
        <w:rPr>
          <w:color w:val="000000"/>
        </w:rPr>
        <w:t xml:space="preserve"> </w:t>
      </w:r>
      <w:r w:rsidR="0061235B">
        <w:rPr>
          <w:color w:val="000000"/>
        </w:rPr>
        <w:t>(2017),</w:t>
      </w:r>
      <w:r w:rsidR="00F5201C" w:rsidRPr="00F5201C">
        <w:rPr>
          <w:color w:val="000000"/>
        </w:rPr>
        <w:t xml:space="preserve"> </w:t>
      </w:r>
      <w:r w:rsidR="00F5201C" w:rsidRPr="00F610EB">
        <w:rPr>
          <w:b/>
          <w:bCs/>
          <w:color w:val="000000"/>
        </w:rPr>
        <w:t>Kur’ân Tefsirinde Farklı Yorumlar,</w:t>
      </w:r>
      <w:r w:rsidR="00F5201C" w:rsidRPr="00F5201C">
        <w:rPr>
          <w:color w:val="000000"/>
        </w:rPr>
        <w:t xml:space="preserve"> Marmara Üniversitesi İla</w:t>
      </w:r>
      <w:r w:rsidR="0061235B">
        <w:rPr>
          <w:color w:val="000000"/>
        </w:rPr>
        <w:t>hiyat Vakfı Yayınları,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DÖNDÜREN</w:t>
      </w:r>
      <w:r w:rsidR="00F5201C" w:rsidRPr="00F5201C">
        <w:rPr>
          <w:color w:val="000000"/>
        </w:rPr>
        <w:t xml:space="preserve"> Hamdi; </w:t>
      </w:r>
      <w:r w:rsidR="0061235B">
        <w:rPr>
          <w:color w:val="000000"/>
        </w:rPr>
        <w:t xml:space="preserve">(2015), </w:t>
      </w:r>
      <w:r w:rsidR="00F5201C" w:rsidRPr="00F610EB">
        <w:rPr>
          <w:b/>
          <w:bCs/>
          <w:color w:val="000000"/>
        </w:rPr>
        <w:t xml:space="preserve">Delilleriyle </w:t>
      </w:r>
      <w:r w:rsidR="00AD12CB">
        <w:rPr>
          <w:b/>
          <w:bCs/>
          <w:color w:val="000000"/>
        </w:rPr>
        <w:t>Âile</w:t>
      </w:r>
      <w:r w:rsidR="00F5201C" w:rsidRPr="00F610EB">
        <w:rPr>
          <w:b/>
          <w:bCs/>
          <w:color w:val="000000"/>
        </w:rPr>
        <w:t xml:space="preserve"> İlmihali,</w:t>
      </w:r>
      <w:r w:rsidR="00F5201C" w:rsidRPr="00F5201C">
        <w:rPr>
          <w:color w:val="000000"/>
        </w:rPr>
        <w:t xml:space="preserve"> Erkam Yayınları, İstanbul.</w:t>
      </w:r>
    </w:p>
    <w:p w:rsidR="00F5201C" w:rsidRPr="00F5201C" w:rsidRDefault="00F5201C" w:rsidP="000B51EB">
      <w:pPr>
        <w:pStyle w:val="Normal1"/>
        <w:pBdr>
          <w:top w:val="nil"/>
          <w:left w:val="nil"/>
          <w:bottom w:val="nil"/>
          <w:right w:val="nil"/>
          <w:between w:val="nil"/>
        </w:pBdr>
        <w:spacing w:after="120"/>
        <w:ind w:left="709" w:hanging="709"/>
        <w:rPr>
          <w:color w:val="000000"/>
        </w:rPr>
      </w:pPr>
      <w:r w:rsidRPr="00F5201C">
        <w:rPr>
          <w:color w:val="000000"/>
        </w:rPr>
        <w:t xml:space="preserve">__________ Hamdi; </w:t>
      </w:r>
      <w:r w:rsidR="0061235B">
        <w:rPr>
          <w:color w:val="000000"/>
        </w:rPr>
        <w:t>(2014),</w:t>
      </w:r>
      <w:r w:rsidRPr="00F5201C">
        <w:rPr>
          <w:color w:val="000000"/>
        </w:rPr>
        <w:t xml:space="preserve"> </w:t>
      </w:r>
      <w:r w:rsidR="00C84C89">
        <w:rPr>
          <w:b/>
          <w:bCs/>
          <w:color w:val="000000"/>
        </w:rPr>
        <w:t>Kur’ân ve Sünnete G</w:t>
      </w:r>
      <w:r w:rsidRPr="00F610EB">
        <w:rPr>
          <w:b/>
          <w:bCs/>
          <w:color w:val="000000"/>
        </w:rPr>
        <w:t>öre Güncel Fıkhi Meseleler,</w:t>
      </w:r>
      <w:r w:rsidR="0061235B">
        <w:rPr>
          <w:color w:val="000000"/>
        </w:rPr>
        <w:t xml:space="preserve"> Işık Yayınları, İstanbul. </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lastRenderedPageBreak/>
        <w:t>EBU DAVUD</w:t>
      </w:r>
      <w:r w:rsidR="00F5201C" w:rsidRPr="00F5201C">
        <w:rPr>
          <w:color w:val="000000"/>
        </w:rPr>
        <w:t xml:space="preserve"> Süleyma</w:t>
      </w:r>
      <w:r w:rsidR="00744813">
        <w:rPr>
          <w:color w:val="000000"/>
        </w:rPr>
        <w:t>n b. Eş'as es-Sicistanî el-Ezdî;</w:t>
      </w:r>
      <w:r w:rsidR="00744813" w:rsidRPr="00744813">
        <w:rPr>
          <w:color w:val="000000"/>
        </w:rPr>
        <w:t xml:space="preserve"> </w:t>
      </w:r>
      <w:r w:rsidR="00744813">
        <w:rPr>
          <w:color w:val="000000"/>
        </w:rPr>
        <w:t xml:space="preserve">(2017), </w:t>
      </w:r>
      <w:r w:rsidR="00F5201C" w:rsidRPr="00F5201C">
        <w:rPr>
          <w:color w:val="000000"/>
        </w:rPr>
        <w:t xml:space="preserve"> </w:t>
      </w:r>
      <w:r w:rsidR="00F5201C" w:rsidRPr="00F610EB">
        <w:rPr>
          <w:b/>
          <w:bCs/>
          <w:color w:val="000000"/>
        </w:rPr>
        <w:t>Süneni Ebi Davut,</w:t>
      </w:r>
      <w:r w:rsidR="0061235B">
        <w:rPr>
          <w:color w:val="000000"/>
        </w:rPr>
        <w:t xml:space="preserve"> Risale, Beyrut.</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EBU ZEHRA</w:t>
      </w:r>
      <w:r w:rsidR="00744813">
        <w:rPr>
          <w:color w:val="000000"/>
        </w:rPr>
        <w:t xml:space="preserve"> Muhammed; (</w:t>
      </w:r>
      <w:r w:rsidR="00744813" w:rsidRPr="00F5201C">
        <w:rPr>
          <w:color w:val="000000"/>
        </w:rPr>
        <w:t>1950</w:t>
      </w:r>
      <w:r w:rsidR="00744813">
        <w:rPr>
          <w:color w:val="000000"/>
        </w:rPr>
        <w:t xml:space="preserve">), </w:t>
      </w:r>
      <w:r w:rsidR="00F5201C" w:rsidRPr="00F610EB">
        <w:rPr>
          <w:b/>
          <w:bCs/>
          <w:color w:val="000000"/>
        </w:rPr>
        <w:t>el-Ahvalü’ş-Şahsiyye</w:t>
      </w:r>
      <w:r w:rsidR="00744813">
        <w:rPr>
          <w:color w:val="000000"/>
        </w:rPr>
        <w:t>, Dârü’l Fikri’l Arabi, Kahire.</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EBUSSUUD</w:t>
      </w:r>
      <w:r w:rsidR="00F5201C" w:rsidRPr="00F5201C">
        <w:rPr>
          <w:color w:val="000000"/>
        </w:rPr>
        <w:t xml:space="preserve"> Şeyhülislâm Ebûssuûd Efendi</w:t>
      </w:r>
      <w:r w:rsidR="00744813">
        <w:rPr>
          <w:b/>
          <w:color w:val="000000"/>
        </w:rPr>
        <w:t>;</w:t>
      </w:r>
      <w:r w:rsidR="00F5201C" w:rsidRPr="00F5201C">
        <w:rPr>
          <w:b/>
          <w:color w:val="000000"/>
        </w:rPr>
        <w:t xml:space="preserve"> </w:t>
      </w:r>
      <w:r w:rsidR="00744813">
        <w:rPr>
          <w:b/>
          <w:color w:val="000000"/>
        </w:rPr>
        <w:t>(</w:t>
      </w:r>
      <w:r w:rsidR="00744813" w:rsidRPr="00F5201C">
        <w:rPr>
          <w:color w:val="000000"/>
        </w:rPr>
        <w:t>2007</w:t>
      </w:r>
      <w:r w:rsidR="00744813">
        <w:rPr>
          <w:color w:val="000000"/>
        </w:rPr>
        <w:t xml:space="preserve">), </w:t>
      </w:r>
      <w:r w:rsidR="00F610EB">
        <w:rPr>
          <w:b/>
          <w:bCs/>
          <w:color w:val="000000"/>
        </w:rPr>
        <w:t>İrşadü’l-Akli’s-Selim ila M</w:t>
      </w:r>
      <w:r w:rsidR="00F5201C" w:rsidRPr="00F610EB">
        <w:rPr>
          <w:b/>
          <w:bCs/>
          <w:color w:val="000000"/>
        </w:rPr>
        <w:t>eza</w:t>
      </w:r>
      <w:r w:rsidR="00F610EB">
        <w:rPr>
          <w:b/>
          <w:bCs/>
          <w:color w:val="000000"/>
        </w:rPr>
        <w:t>yay-ı Kitab-il-</w:t>
      </w:r>
      <w:r w:rsidR="00F5201C" w:rsidRPr="00F610EB">
        <w:rPr>
          <w:b/>
          <w:bCs/>
          <w:color w:val="000000"/>
        </w:rPr>
        <w:t>Kerim</w:t>
      </w:r>
      <w:r w:rsidR="00F5201C" w:rsidRPr="00F5201C">
        <w:rPr>
          <w:color w:val="000000"/>
        </w:rPr>
        <w:t>, Çev, Ali Akın, sistem Matbaacılık,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EL-KURTUBİ</w:t>
      </w:r>
      <w:r w:rsidR="00F5201C" w:rsidRPr="00F5201C">
        <w:rPr>
          <w:color w:val="000000"/>
        </w:rPr>
        <w:t xml:space="preserve"> Ebû Abdullah Muhammed</w:t>
      </w:r>
      <w:r w:rsidR="00F5201C" w:rsidRPr="00744813">
        <w:rPr>
          <w:color w:val="000000"/>
        </w:rPr>
        <w:t xml:space="preserve">; </w:t>
      </w:r>
      <w:r w:rsidR="00744813" w:rsidRPr="00744813">
        <w:rPr>
          <w:color w:val="000000"/>
        </w:rPr>
        <w:t>(2001),</w:t>
      </w:r>
      <w:r w:rsidR="00744813">
        <w:rPr>
          <w:b/>
          <w:color w:val="000000"/>
        </w:rPr>
        <w:t xml:space="preserve"> </w:t>
      </w:r>
      <w:r w:rsidR="00F5201C" w:rsidRPr="00F610EB">
        <w:rPr>
          <w:b/>
          <w:bCs/>
          <w:color w:val="000000"/>
        </w:rPr>
        <w:t>el-Cami’li–ahkamil-Kur’ân</w:t>
      </w:r>
      <w:r w:rsidR="00F5201C" w:rsidRPr="00F5201C">
        <w:rPr>
          <w:color w:val="000000"/>
        </w:rPr>
        <w:t>, çev</w:t>
      </w:r>
      <w:r w:rsidR="00F5201C" w:rsidRPr="00F5201C">
        <w:rPr>
          <w:b/>
          <w:color w:val="000000"/>
        </w:rPr>
        <w:t>:</w:t>
      </w:r>
      <w:r w:rsidR="00F5201C" w:rsidRPr="00F5201C">
        <w:rPr>
          <w:color w:val="000000"/>
        </w:rPr>
        <w:t xml:space="preserve"> M. Beşir Erya</w:t>
      </w:r>
      <w:r w:rsidR="00744813">
        <w:rPr>
          <w:color w:val="000000"/>
        </w:rPr>
        <w:t>rsoy, Buruc Yayınları, İstanbul.</w:t>
      </w: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ERDOĞAN</w:t>
      </w:r>
      <w:r w:rsidR="00F5201C" w:rsidRPr="00F5201C">
        <w:rPr>
          <w:color w:val="000000"/>
        </w:rPr>
        <w:t xml:space="preserve"> Mehmet;</w:t>
      </w:r>
      <w:r w:rsidR="00744813">
        <w:rPr>
          <w:color w:val="000000"/>
        </w:rPr>
        <w:t xml:space="preserve"> (2015),</w:t>
      </w:r>
      <w:r w:rsidR="00F5201C" w:rsidRPr="00F5201C">
        <w:rPr>
          <w:color w:val="000000"/>
        </w:rPr>
        <w:t xml:space="preserve">  </w:t>
      </w:r>
      <w:r w:rsidR="00F5201C" w:rsidRPr="00F610EB">
        <w:rPr>
          <w:b/>
          <w:bCs/>
          <w:color w:val="000000"/>
        </w:rPr>
        <w:t>Fıkıh ve Hukuk Terimleri Sözlüğü</w:t>
      </w:r>
      <w:r w:rsidR="00A60704">
        <w:rPr>
          <w:color w:val="000000"/>
        </w:rPr>
        <w:t>, Ensar Neşriyat, İstanbul.</w:t>
      </w:r>
    </w:p>
    <w:p w:rsidR="005E4585" w:rsidRPr="00F5201C" w:rsidRDefault="006624C0" w:rsidP="000B51EB">
      <w:pPr>
        <w:pStyle w:val="Normal1"/>
        <w:pBdr>
          <w:top w:val="nil"/>
          <w:left w:val="nil"/>
          <w:bottom w:val="nil"/>
          <w:right w:val="nil"/>
          <w:between w:val="nil"/>
        </w:pBdr>
        <w:spacing w:after="120"/>
        <w:ind w:left="709" w:hanging="709"/>
        <w:rPr>
          <w:color w:val="000000"/>
        </w:rPr>
      </w:pPr>
      <w:r>
        <w:rPr>
          <w:color w:val="000000"/>
        </w:rPr>
        <w:t>FİDAN</w:t>
      </w:r>
      <w:r w:rsidR="005E4585">
        <w:rPr>
          <w:color w:val="000000"/>
        </w:rPr>
        <w:t xml:space="preserve"> Yılmaz, (2013) </w:t>
      </w:r>
      <w:r w:rsidR="005E4585" w:rsidRPr="00124418">
        <w:rPr>
          <w:b/>
          <w:bCs/>
          <w:color w:val="000000"/>
        </w:rPr>
        <w:t>Ebüssu</w:t>
      </w:r>
      <w:r w:rsidR="0097038B" w:rsidRPr="00124418">
        <w:rPr>
          <w:b/>
          <w:bCs/>
          <w:color w:val="000000"/>
        </w:rPr>
        <w:t xml:space="preserve">ûd’un Fıkhi Meseleleri </w:t>
      </w:r>
      <w:r w:rsidR="0049734C" w:rsidRPr="00124418">
        <w:rPr>
          <w:b/>
          <w:bCs/>
          <w:color w:val="000000"/>
        </w:rPr>
        <w:t>Çözümündeki Metodu</w:t>
      </w:r>
      <w:r w:rsidR="0049734C">
        <w:rPr>
          <w:color w:val="000000"/>
        </w:rPr>
        <w:t>, Gümüşhane Üniversitesi Yayınları, İstanbul.</w:t>
      </w: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GÖRGÜLÜ</w:t>
      </w:r>
      <w:r w:rsidR="00F5201C" w:rsidRPr="00F5201C">
        <w:rPr>
          <w:color w:val="000000"/>
        </w:rPr>
        <w:t xml:space="preserve"> Ülfet; </w:t>
      </w:r>
      <w:r w:rsidR="00744813">
        <w:rPr>
          <w:color w:val="000000"/>
        </w:rPr>
        <w:t>(</w:t>
      </w:r>
      <w:r w:rsidR="00744813" w:rsidRPr="00F5201C">
        <w:rPr>
          <w:color w:val="000000"/>
        </w:rPr>
        <w:t>2010</w:t>
      </w:r>
      <w:r w:rsidR="00744813">
        <w:rPr>
          <w:color w:val="000000"/>
        </w:rPr>
        <w:t xml:space="preserve">), </w:t>
      </w:r>
      <w:r w:rsidR="00F5201C" w:rsidRPr="00F610EB">
        <w:rPr>
          <w:b/>
          <w:bCs/>
          <w:color w:val="000000"/>
        </w:rPr>
        <w:t>Kur’ân ve Kadın Sempozyumu,</w:t>
      </w:r>
      <w:r w:rsidR="00F5201C" w:rsidRPr="00F5201C">
        <w:rPr>
          <w:color w:val="000000"/>
        </w:rPr>
        <w:t xml:space="preserve"> Türkiye </w:t>
      </w:r>
      <w:r w:rsidR="00744813">
        <w:rPr>
          <w:color w:val="000000"/>
        </w:rPr>
        <w:t>Diyanet Vakfı Yayınları, Ankara.</w:t>
      </w:r>
    </w:p>
    <w:p w:rsidR="00817CF6" w:rsidRPr="00F5201C" w:rsidRDefault="00817CF6" w:rsidP="000B51EB">
      <w:pPr>
        <w:pStyle w:val="Normal1"/>
        <w:pBdr>
          <w:top w:val="nil"/>
          <w:left w:val="nil"/>
          <w:bottom w:val="nil"/>
          <w:right w:val="nil"/>
          <w:between w:val="nil"/>
        </w:pBdr>
        <w:spacing w:after="120"/>
        <w:ind w:left="709" w:hanging="709"/>
        <w:rPr>
          <w:color w:val="000000"/>
        </w:rPr>
      </w:pPr>
      <w:r>
        <w:t>H</w:t>
      </w:r>
      <w:r w:rsidR="00B72BCA">
        <w:t>ALL</w:t>
      </w:r>
      <w:r w:rsidR="000B7287">
        <w:t>ÂF</w:t>
      </w:r>
      <w:r>
        <w:t xml:space="preserve"> Abdülvehhab;</w:t>
      </w:r>
      <w:r w:rsidRPr="00817CF6">
        <w:t xml:space="preserve"> </w:t>
      </w:r>
      <w:r>
        <w:t>(1971)</w:t>
      </w:r>
      <w:r w:rsidR="006624C0">
        <w:t>,</w:t>
      </w:r>
      <w:r>
        <w:t xml:space="preserve"> </w:t>
      </w:r>
      <w:r w:rsidRPr="00B72BCA">
        <w:rPr>
          <w:b/>
          <w:bCs/>
        </w:rPr>
        <w:t>İlmu Usûl’l-Fıkh,</w:t>
      </w:r>
      <w:r>
        <w:t xml:space="preserve"> Darü’l-Kütüb’ül-İlmiye, </w:t>
      </w:r>
      <w:r w:rsidR="00B72BCA">
        <w:t>Beyrut.</w:t>
      </w:r>
    </w:p>
    <w:p w:rsidR="00F5201C" w:rsidRPr="00F5201C" w:rsidRDefault="00F5201C" w:rsidP="000B51EB">
      <w:pPr>
        <w:pStyle w:val="Normal1"/>
        <w:pBdr>
          <w:top w:val="nil"/>
          <w:left w:val="nil"/>
          <w:bottom w:val="nil"/>
          <w:right w:val="nil"/>
          <w:between w:val="nil"/>
        </w:pBdr>
        <w:spacing w:after="120"/>
        <w:ind w:left="709" w:hanging="709"/>
        <w:rPr>
          <w:color w:val="000000"/>
        </w:rPr>
      </w:pPr>
      <w:r w:rsidRPr="00F5201C">
        <w:rPr>
          <w:color w:val="000000"/>
        </w:rPr>
        <w:t>HALEBİ İbrahim b. Muhammed b. İbrahim Halebi;</w:t>
      </w:r>
      <w:r w:rsidR="00744813">
        <w:rPr>
          <w:color w:val="000000"/>
        </w:rPr>
        <w:t xml:space="preserve"> (1989),</w:t>
      </w:r>
      <w:r w:rsidRPr="00F5201C">
        <w:rPr>
          <w:color w:val="000000"/>
        </w:rPr>
        <w:t xml:space="preserve"> </w:t>
      </w:r>
      <w:r w:rsidR="00F610EB">
        <w:rPr>
          <w:b/>
          <w:bCs/>
          <w:color w:val="000000"/>
        </w:rPr>
        <w:t>Tam Kayıtlı Haşiyeli Mülteka’l Ebhur ve T</w:t>
      </w:r>
      <w:r w:rsidRPr="00F610EB">
        <w:rPr>
          <w:b/>
          <w:bCs/>
          <w:color w:val="000000"/>
        </w:rPr>
        <w:t xml:space="preserve">ercemesi. </w:t>
      </w:r>
      <w:r w:rsidRPr="00F5201C">
        <w:rPr>
          <w:color w:val="000000"/>
        </w:rPr>
        <w:t xml:space="preserve">çev:  Hasan Ege, </w:t>
      </w:r>
      <w:r w:rsidR="00744813">
        <w:rPr>
          <w:color w:val="000000"/>
        </w:rPr>
        <w:t>Salah Bilici Kitabevi,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İBNİ AŞUR</w:t>
      </w:r>
      <w:r w:rsidRPr="00F5201C">
        <w:rPr>
          <w:color w:val="494D55"/>
          <w:highlight w:val="white"/>
        </w:rPr>
        <w:t xml:space="preserve"> </w:t>
      </w:r>
      <w:r w:rsidRPr="00F5201C">
        <w:rPr>
          <w:color w:val="000000"/>
        </w:rPr>
        <w:t>Ebû</w:t>
      </w:r>
      <w:r w:rsidR="00F5201C" w:rsidRPr="00F5201C">
        <w:rPr>
          <w:color w:val="000000"/>
        </w:rPr>
        <w:t xml:space="preserve"> Abdillâh Muhammed et-Tâhir b. Muhammed b. Muhammed eş-Şâzelî b. Abdilkādir b. Muhammed b. Âşûr;</w:t>
      </w:r>
      <w:r w:rsidR="00F5201C" w:rsidRPr="00F5201C">
        <w:rPr>
          <w:color w:val="494D55"/>
          <w:highlight w:val="white"/>
        </w:rPr>
        <w:t xml:space="preserve"> </w:t>
      </w:r>
      <w:r w:rsidR="00744813">
        <w:rPr>
          <w:color w:val="494D55"/>
        </w:rPr>
        <w:t>(</w:t>
      </w:r>
      <w:r w:rsidR="00744813" w:rsidRPr="00F5201C">
        <w:rPr>
          <w:color w:val="000000"/>
        </w:rPr>
        <w:t>1984</w:t>
      </w:r>
      <w:r w:rsidR="00744813">
        <w:rPr>
          <w:color w:val="000000"/>
        </w:rPr>
        <w:t xml:space="preserve">), </w:t>
      </w:r>
      <w:r w:rsidR="00F610EB">
        <w:rPr>
          <w:b/>
          <w:bCs/>
          <w:color w:val="000000"/>
        </w:rPr>
        <w:t>et-Taḥrîr ve’t-Tenvîr ine’t-T</w:t>
      </w:r>
      <w:r w:rsidR="00F5201C" w:rsidRPr="00F610EB">
        <w:rPr>
          <w:b/>
          <w:bCs/>
          <w:color w:val="000000"/>
        </w:rPr>
        <w:t>efsîr,</w:t>
      </w:r>
      <w:r w:rsidR="00744813">
        <w:rPr>
          <w:color w:val="000000"/>
        </w:rPr>
        <w:t xml:space="preserve"> Daru’l et-Tunusiyye, Tunus.</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İBNİ KESİR</w:t>
      </w:r>
      <w:r w:rsidR="00F5201C" w:rsidRPr="00F5201C">
        <w:rPr>
          <w:color w:val="000000"/>
        </w:rPr>
        <w:t xml:space="preserve"> Ebü’l-Fida İsmail İbn Kesir el Kuşeri</w:t>
      </w:r>
      <w:r w:rsidR="00F5201C" w:rsidRPr="00F5201C">
        <w:rPr>
          <w:b/>
          <w:color w:val="000000"/>
        </w:rPr>
        <w:t xml:space="preserve">; </w:t>
      </w:r>
      <w:r w:rsidR="00744813">
        <w:rPr>
          <w:b/>
          <w:color w:val="000000"/>
        </w:rPr>
        <w:t>(</w:t>
      </w:r>
      <w:r w:rsidR="00744813" w:rsidRPr="00F5201C">
        <w:rPr>
          <w:color w:val="000000"/>
        </w:rPr>
        <w:t>1993</w:t>
      </w:r>
      <w:r w:rsidR="00744813">
        <w:rPr>
          <w:color w:val="000000"/>
        </w:rPr>
        <w:t xml:space="preserve">), </w:t>
      </w:r>
      <w:r w:rsidR="00F5201C" w:rsidRPr="00F610EB">
        <w:rPr>
          <w:b/>
          <w:bCs/>
          <w:color w:val="000000"/>
        </w:rPr>
        <w:t>Tefsiru’l-Kur’ân’i’l-Azim</w:t>
      </w:r>
      <w:r w:rsidR="00F5201C" w:rsidRPr="00F5201C">
        <w:rPr>
          <w:color w:val="000000"/>
        </w:rPr>
        <w:t>,</w:t>
      </w:r>
      <w:r w:rsidR="00F5201C" w:rsidRPr="00F5201C">
        <w:rPr>
          <w:b/>
          <w:color w:val="000000"/>
        </w:rPr>
        <w:t xml:space="preserve"> </w:t>
      </w:r>
      <w:r w:rsidR="00F5201C" w:rsidRPr="00F5201C">
        <w:rPr>
          <w:color w:val="000000"/>
        </w:rPr>
        <w:t>Mektebetü’l-Ulüm</w:t>
      </w:r>
      <w:r w:rsidR="00744813">
        <w:rPr>
          <w:color w:val="000000"/>
        </w:rPr>
        <w:t xml:space="preserve"> ve’l-Hikem, Medine-i Münevvere.</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İBNİ RÜŞD</w:t>
      </w:r>
      <w:r w:rsidR="00F5201C" w:rsidRPr="00F5201C">
        <w:rPr>
          <w:color w:val="000000"/>
        </w:rPr>
        <w:t xml:space="preserve"> Ebü'l-Velid Muhammed b. Ahmed; </w:t>
      </w:r>
      <w:r w:rsidR="00744813">
        <w:rPr>
          <w:color w:val="000000"/>
        </w:rPr>
        <w:t>(</w:t>
      </w:r>
      <w:r w:rsidR="00744813" w:rsidRPr="00F5201C">
        <w:rPr>
          <w:color w:val="000000"/>
        </w:rPr>
        <w:t>2004</w:t>
      </w:r>
      <w:r w:rsidR="00744813">
        <w:rPr>
          <w:color w:val="000000"/>
        </w:rPr>
        <w:t xml:space="preserve">), </w:t>
      </w:r>
      <w:r w:rsidR="00F5201C" w:rsidRPr="00F610EB">
        <w:rPr>
          <w:b/>
          <w:bCs/>
          <w:color w:val="000000"/>
        </w:rPr>
        <w:t>Bidâyetü'l-Müctehid ve Nihâyetü'l-Muktesid,</w:t>
      </w:r>
      <w:r w:rsidR="00F5201C" w:rsidRPr="00F5201C">
        <w:rPr>
          <w:color w:val="000000"/>
        </w:rPr>
        <w:t xml:space="preserve"> tahk. Ferit Abdilaziz el</w:t>
      </w:r>
      <w:r w:rsidR="00744813">
        <w:rPr>
          <w:color w:val="000000"/>
        </w:rPr>
        <w:t>-Cindiyyi, Dârü’l-Hadis, Kahire.</w:t>
      </w:r>
    </w:p>
    <w:p w:rsidR="00F5201C" w:rsidRPr="00F5201C" w:rsidRDefault="006624C0" w:rsidP="00454FB6">
      <w:pPr>
        <w:pStyle w:val="Normal1"/>
        <w:pBdr>
          <w:top w:val="nil"/>
          <w:left w:val="nil"/>
          <w:bottom w:val="nil"/>
          <w:right w:val="nil"/>
          <w:between w:val="nil"/>
        </w:pBdr>
        <w:spacing w:after="120"/>
        <w:ind w:left="709" w:hanging="709"/>
        <w:rPr>
          <w:color w:val="000000"/>
        </w:rPr>
      </w:pPr>
      <w:r>
        <w:rPr>
          <w:color w:val="000000"/>
        </w:rPr>
        <w:t>KARAGÖZ</w:t>
      </w:r>
      <w:r w:rsidR="00F5201C" w:rsidRPr="00F5201C">
        <w:rPr>
          <w:color w:val="000000"/>
        </w:rPr>
        <w:t xml:space="preserve"> İsmail; </w:t>
      </w:r>
      <w:r w:rsidR="00744813">
        <w:rPr>
          <w:color w:val="000000"/>
        </w:rPr>
        <w:t>(</w:t>
      </w:r>
      <w:r w:rsidR="00744813" w:rsidRPr="00F5201C">
        <w:rPr>
          <w:color w:val="000000"/>
        </w:rPr>
        <w:t>2016</w:t>
      </w:r>
      <w:r w:rsidR="00744813">
        <w:rPr>
          <w:color w:val="000000"/>
        </w:rPr>
        <w:t xml:space="preserve">), </w:t>
      </w:r>
      <w:r w:rsidR="00AD12CB">
        <w:rPr>
          <w:b/>
          <w:bCs/>
          <w:color w:val="000000"/>
        </w:rPr>
        <w:t>Âile</w:t>
      </w:r>
      <w:r w:rsidR="00F5201C" w:rsidRPr="00F610EB">
        <w:rPr>
          <w:b/>
          <w:bCs/>
          <w:color w:val="000000"/>
        </w:rPr>
        <w:t xml:space="preserve"> ve </w:t>
      </w:r>
      <w:r w:rsidR="00454FB6">
        <w:rPr>
          <w:b/>
          <w:bCs/>
          <w:color w:val="000000"/>
        </w:rPr>
        <w:t>G</w:t>
      </w:r>
      <w:r w:rsidR="00F5201C" w:rsidRPr="00F610EB">
        <w:rPr>
          <w:b/>
          <w:bCs/>
          <w:color w:val="000000"/>
        </w:rPr>
        <w:t>ençlik,</w:t>
      </w:r>
      <w:r w:rsidR="00F5201C" w:rsidRPr="00F5201C">
        <w:rPr>
          <w:color w:val="000000"/>
        </w:rPr>
        <w:t xml:space="preserve"> Türkiye Diyanet Vakfı Yayınl</w:t>
      </w:r>
      <w:r w:rsidR="00744813">
        <w:rPr>
          <w:color w:val="000000"/>
        </w:rPr>
        <w:t>arı, Ankara.</w:t>
      </w:r>
    </w:p>
    <w:p w:rsidR="00F5201C" w:rsidRPr="00F5201C" w:rsidRDefault="006624C0" w:rsidP="00073DA0">
      <w:pPr>
        <w:pStyle w:val="Normal1"/>
        <w:pBdr>
          <w:top w:val="nil"/>
          <w:left w:val="nil"/>
          <w:bottom w:val="nil"/>
          <w:right w:val="nil"/>
          <w:between w:val="nil"/>
        </w:pBdr>
        <w:spacing w:after="120"/>
        <w:ind w:left="709" w:hanging="709"/>
        <w:rPr>
          <w:color w:val="000000"/>
        </w:rPr>
      </w:pPr>
      <w:r>
        <w:rPr>
          <w:color w:val="000000"/>
        </w:rPr>
        <w:t>KARAMAN</w:t>
      </w:r>
      <w:r w:rsidR="00F5201C" w:rsidRPr="00F5201C">
        <w:rPr>
          <w:color w:val="000000"/>
        </w:rPr>
        <w:t xml:space="preserve"> Hayrettin; </w:t>
      </w:r>
      <w:r w:rsidR="00744813">
        <w:rPr>
          <w:color w:val="000000"/>
        </w:rPr>
        <w:t>(</w:t>
      </w:r>
      <w:r w:rsidR="00744813" w:rsidRPr="00F5201C">
        <w:rPr>
          <w:color w:val="000000"/>
        </w:rPr>
        <w:t>2006</w:t>
      </w:r>
      <w:r w:rsidR="00744813">
        <w:rPr>
          <w:color w:val="000000"/>
        </w:rPr>
        <w:t xml:space="preserve">), </w:t>
      </w:r>
      <w:r w:rsidR="00F5201C" w:rsidRPr="00F610EB">
        <w:rPr>
          <w:b/>
          <w:bCs/>
          <w:color w:val="000000"/>
        </w:rPr>
        <w:t>Ana Hatlarıyla İslâm Hukuku,</w:t>
      </w:r>
      <w:r w:rsidR="00F5201C" w:rsidRPr="00F5201C">
        <w:rPr>
          <w:color w:val="000000"/>
        </w:rPr>
        <w:t xml:space="preserve"> </w:t>
      </w:r>
      <w:r w:rsidR="00744813">
        <w:rPr>
          <w:color w:val="000000"/>
        </w:rPr>
        <w:t xml:space="preserve">Ensar Neşriyat: İstanbul, </w:t>
      </w:r>
    </w:p>
    <w:p w:rsidR="00F5201C" w:rsidRPr="00F5201C" w:rsidRDefault="006F0D2B" w:rsidP="006F0D2B">
      <w:pPr>
        <w:pStyle w:val="Normal1"/>
        <w:pBdr>
          <w:top w:val="nil"/>
          <w:left w:val="nil"/>
          <w:bottom w:val="nil"/>
          <w:right w:val="nil"/>
          <w:between w:val="nil"/>
        </w:pBdr>
        <w:spacing w:after="120"/>
        <w:ind w:left="709" w:hanging="709"/>
        <w:rPr>
          <w:color w:val="000000"/>
        </w:rPr>
      </w:pPr>
      <w:r>
        <w:rPr>
          <w:color w:val="000000"/>
        </w:rPr>
        <w:lastRenderedPageBreak/>
        <w:t xml:space="preserve">    Hayrettin, </w:t>
      </w:r>
      <w:r w:rsidR="00F5201C" w:rsidRPr="00F5201C">
        <w:rPr>
          <w:color w:val="000000"/>
        </w:rPr>
        <w:t xml:space="preserve"> Mustafa, İbrahim Kâfi, Sadrettin; </w:t>
      </w:r>
      <w:r w:rsidR="00744813">
        <w:rPr>
          <w:color w:val="000000"/>
        </w:rPr>
        <w:t>(</w:t>
      </w:r>
      <w:r w:rsidR="00744813" w:rsidRPr="00F5201C">
        <w:rPr>
          <w:color w:val="000000"/>
        </w:rPr>
        <w:t>2014</w:t>
      </w:r>
      <w:r w:rsidR="00744813">
        <w:rPr>
          <w:color w:val="000000"/>
        </w:rPr>
        <w:t xml:space="preserve">), </w:t>
      </w:r>
      <w:r w:rsidR="00F5201C" w:rsidRPr="00F610EB">
        <w:rPr>
          <w:b/>
          <w:bCs/>
          <w:color w:val="000000"/>
        </w:rPr>
        <w:t>Kuran’ı Kerim ve Açıklamalı Meâli</w:t>
      </w:r>
      <w:r w:rsidR="00F5201C" w:rsidRPr="00F5201C">
        <w:rPr>
          <w:color w:val="000000"/>
        </w:rPr>
        <w:t>, Türkiye Diyanet Vakfı Yayınları,</w:t>
      </w:r>
      <w:r w:rsidR="00744813">
        <w:rPr>
          <w:color w:val="000000"/>
        </w:rPr>
        <w:t xml:space="preserve"> Ankara.</w:t>
      </w:r>
    </w:p>
    <w:p w:rsidR="00F5201C" w:rsidRPr="00F5201C" w:rsidRDefault="00F5201C" w:rsidP="00BA365A">
      <w:pPr>
        <w:pStyle w:val="Normal1"/>
        <w:pBdr>
          <w:top w:val="nil"/>
          <w:left w:val="nil"/>
          <w:bottom w:val="nil"/>
          <w:right w:val="nil"/>
          <w:between w:val="nil"/>
        </w:pBdr>
        <w:spacing w:after="120"/>
        <w:ind w:left="709" w:hanging="709"/>
        <w:rPr>
          <w:color w:val="000000"/>
        </w:rPr>
      </w:pPr>
      <w:r w:rsidRPr="00F5201C">
        <w:rPr>
          <w:color w:val="000000"/>
        </w:rPr>
        <w:t xml:space="preserve">________ Hayrettin, </w:t>
      </w:r>
      <w:r w:rsidR="00744813">
        <w:rPr>
          <w:color w:val="000000"/>
        </w:rPr>
        <w:t>(</w:t>
      </w:r>
      <w:r w:rsidR="00744813" w:rsidRPr="00F5201C">
        <w:rPr>
          <w:color w:val="000000"/>
        </w:rPr>
        <w:t>2006</w:t>
      </w:r>
      <w:r w:rsidR="00744813">
        <w:rPr>
          <w:color w:val="000000"/>
        </w:rPr>
        <w:t xml:space="preserve">), </w:t>
      </w:r>
      <w:r w:rsidRPr="00F610EB">
        <w:rPr>
          <w:b/>
          <w:bCs/>
          <w:color w:val="000000"/>
        </w:rPr>
        <w:t>Kur’ân Yolu Türkçe Meal ve Tefsir,</w:t>
      </w:r>
      <w:r w:rsidRPr="00F5201C">
        <w:rPr>
          <w:color w:val="000000"/>
        </w:rPr>
        <w:t xml:space="preserve"> Diyanet İşleri Başkanlığı Yayınları, Ankara </w:t>
      </w:r>
    </w:p>
    <w:p w:rsidR="00F5201C" w:rsidRPr="00F5201C" w:rsidRDefault="00F5201C" w:rsidP="005E3438">
      <w:pPr>
        <w:pStyle w:val="Normal1"/>
        <w:pBdr>
          <w:top w:val="nil"/>
          <w:left w:val="nil"/>
          <w:bottom w:val="nil"/>
          <w:right w:val="nil"/>
          <w:between w:val="nil"/>
        </w:pBdr>
        <w:spacing w:after="120"/>
        <w:ind w:left="709" w:hanging="709"/>
        <w:rPr>
          <w:color w:val="000000"/>
        </w:rPr>
      </w:pPr>
      <w:r w:rsidRPr="00F5201C">
        <w:rPr>
          <w:color w:val="000000"/>
        </w:rPr>
        <w:t xml:space="preserve">________ Hayrettin; </w:t>
      </w:r>
      <w:r w:rsidR="005E3438">
        <w:rPr>
          <w:color w:val="000000"/>
        </w:rPr>
        <w:t xml:space="preserve">(2009), </w:t>
      </w:r>
      <w:r w:rsidRPr="00F610EB">
        <w:rPr>
          <w:b/>
          <w:bCs/>
          <w:color w:val="000000"/>
        </w:rPr>
        <w:t xml:space="preserve">Mukayeseli </w:t>
      </w:r>
      <w:r w:rsidR="005C0B8D">
        <w:rPr>
          <w:b/>
          <w:bCs/>
          <w:color w:val="000000"/>
        </w:rPr>
        <w:t>İslâm</w:t>
      </w:r>
      <w:r w:rsidRPr="00F610EB">
        <w:rPr>
          <w:b/>
          <w:bCs/>
          <w:color w:val="000000"/>
        </w:rPr>
        <w:t xml:space="preserve"> Hukuku</w:t>
      </w:r>
      <w:r w:rsidR="005E3438">
        <w:rPr>
          <w:color w:val="000000"/>
        </w:rPr>
        <w:t xml:space="preserve">, </w:t>
      </w:r>
      <w:r w:rsidR="00BA365A">
        <w:rPr>
          <w:color w:val="000000"/>
        </w:rPr>
        <w:t>İz Y</w:t>
      </w:r>
      <w:r w:rsidRPr="00F5201C">
        <w:rPr>
          <w:color w:val="000000"/>
        </w:rPr>
        <w:t>ayıncılık, İstanbul</w:t>
      </w:r>
      <w:r w:rsidR="00744813">
        <w:rPr>
          <w:color w:val="000000"/>
        </w:rPr>
        <w:t>.</w:t>
      </w:r>
      <w:r w:rsidRPr="00F5201C">
        <w:rPr>
          <w:color w:val="000000"/>
        </w:rPr>
        <w:t xml:space="preserve"> </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KASANİ</w:t>
      </w:r>
      <w:r w:rsidR="00F5201C" w:rsidRPr="00F5201C">
        <w:rPr>
          <w:color w:val="000000"/>
        </w:rPr>
        <w:t xml:space="preserve"> Alauddîn Ebû Bekr b. Mes‘ud;</w:t>
      </w:r>
      <w:r w:rsidR="00744813" w:rsidRPr="00744813">
        <w:rPr>
          <w:color w:val="000000"/>
        </w:rPr>
        <w:t xml:space="preserve"> </w:t>
      </w:r>
      <w:r w:rsidR="00744813">
        <w:rPr>
          <w:color w:val="000000"/>
        </w:rPr>
        <w:t>(2008),</w:t>
      </w:r>
      <w:r w:rsidR="00F5201C" w:rsidRPr="00F5201C">
        <w:rPr>
          <w:color w:val="000000"/>
        </w:rPr>
        <w:t xml:space="preserve">  </w:t>
      </w:r>
      <w:r w:rsidR="00F5201C" w:rsidRPr="00F610EB">
        <w:rPr>
          <w:b/>
          <w:bCs/>
          <w:color w:val="000000"/>
        </w:rPr>
        <w:t>Bed</w:t>
      </w:r>
      <w:r w:rsidR="00F610EB">
        <w:rPr>
          <w:b/>
          <w:bCs/>
          <w:color w:val="000000"/>
        </w:rPr>
        <w:t>âiu’s-Sanâi‘ fî Tertîbi’ş-Şerâi</w:t>
      </w:r>
      <w:r w:rsidR="00F5201C" w:rsidRPr="00F610EB">
        <w:rPr>
          <w:b/>
          <w:bCs/>
          <w:color w:val="000000"/>
        </w:rPr>
        <w:t>,</w:t>
      </w:r>
      <w:r w:rsidR="00744813">
        <w:rPr>
          <w:color w:val="000000"/>
        </w:rPr>
        <w:t xml:space="preserve"> Dârü’l- Beyrut.</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KÖSE</w:t>
      </w:r>
      <w:r w:rsidR="00F5201C" w:rsidRPr="00F5201C">
        <w:rPr>
          <w:color w:val="000000"/>
        </w:rPr>
        <w:t xml:space="preserve"> Saffet; </w:t>
      </w:r>
      <w:r w:rsidR="00744813">
        <w:rPr>
          <w:color w:val="000000"/>
        </w:rPr>
        <w:t>(</w:t>
      </w:r>
      <w:r w:rsidR="00744813" w:rsidRPr="00F5201C">
        <w:rPr>
          <w:color w:val="000000"/>
        </w:rPr>
        <w:t>2013</w:t>
      </w:r>
      <w:r w:rsidR="00607C03">
        <w:rPr>
          <w:color w:val="000000"/>
        </w:rPr>
        <w:t>),</w:t>
      </w:r>
      <w:r w:rsidR="005E3438">
        <w:rPr>
          <w:color w:val="000000"/>
        </w:rPr>
        <w:t xml:space="preserve"> </w:t>
      </w:r>
      <w:r w:rsidR="00626B4A">
        <w:rPr>
          <w:color w:val="000000"/>
        </w:rPr>
        <w:t>“Âile Hukuku”</w:t>
      </w:r>
      <w:r w:rsidR="00607C03">
        <w:rPr>
          <w:color w:val="000000"/>
        </w:rPr>
        <w:t xml:space="preserve"> </w:t>
      </w:r>
      <w:r w:rsidR="00F5201C" w:rsidRPr="00F610EB">
        <w:rPr>
          <w:b/>
          <w:bCs/>
          <w:color w:val="000000"/>
        </w:rPr>
        <w:t xml:space="preserve">İslâm </w:t>
      </w:r>
      <w:r w:rsidR="00AD12CB">
        <w:rPr>
          <w:b/>
          <w:bCs/>
          <w:color w:val="000000"/>
        </w:rPr>
        <w:t>Âile</w:t>
      </w:r>
      <w:r w:rsidR="00F610EB">
        <w:rPr>
          <w:b/>
          <w:bCs/>
          <w:color w:val="000000"/>
        </w:rPr>
        <w:t xml:space="preserve"> </w:t>
      </w:r>
      <w:r w:rsidR="00F5201C" w:rsidRPr="00F610EB">
        <w:rPr>
          <w:b/>
          <w:bCs/>
          <w:color w:val="000000"/>
        </w:rPr>
        <w:t>Hukuku El Kitabı</w:t>
      </w:r>
      <w:r w:rsidR="00744813">
        <w:rPr>
          <w:color w:val="000000"/>
        </w:rPr>
        <w:t>, Grafiker Yayınları, Ankara.</w:t>
      </w:r>
    </w:p>
    <w:p w:rsidR="00F5201C" w:rsidRPr="00F5201C" w:rsidRDefault="00F5201C" w:rsidP="002C7D51">
      <w:pPr>
        <w:pStyle w:val="Normal1"/>
        <w:pBdr>
          <w:top w:val="nil"/>
          <w:left w:val="nil"/>
          <w:bottom w:val="nil"/>
          <w:right w:val="nil"/>
          <w:between w:val="nil"/>
        </w:pBdr>
        <w:spacing w:after="120"/>
        <w:ind w:left="709" w:hanging="709"/>
        <w:rPr>
          <w:color w:val="000000"/>
        </w:rPr>
      </w:pPr>
      <w:r w:rsidRPr="00F5201C">
        <w:rPr>
          <w:color w:val="000000"/>
        </w:rPr>
        <w:t xml:space="preserve">_______ </w:t>
      </w:r>
      <w:r w:rsidR="00744813">
        <w:rPr>
          <w:color w:val="000000"/>
        </w:rPr>
        <w:t>(</w:t>
      </w:r>
      <w:r w:rsidR="00744813" w:rsidRPr="00F5201C">
        <w:rPr>
          <w:color w:val="000000"/>
        </w:rPr>
        <w:t>2016</w:t>
      </w:r>
      <w:r w:rsidR="00744813">
        <w:rPr>
          <w:color w:val="000000"/>
        </w:rPr>
        <w:t xml:space="preserve">), </w:t>
      </w:r>
      <w:r w:rsidR="00F610EB">
        <w:rPr>
          <w:b/>
          <w:bCs/>
          <w:color w:val="000000"/>
        </w:rPr>
        <w:t xml:space="preserve">Genetiğiyle Oynanmış Kavramlar ve </w:t>
      </w:r>
      <w:r w:rsidR="00AD12CB">
        <w:rPr>
          <w:b/>
          <w:bCs/>
          <w:color w:val="000000"/>
        </w:rPr>
        <w:t>Âile</w:t>
      </w:r>
      <w:r w:rsidR="00F610EB">
        <w:rPr>
          <w:b/>
          <w:bCs/>
          <w:color w:val="000000"/>
        </w:rPr>
        <w:t xml:space="preserve"> Medeniyetinin S</w:t>
      </w:r>
      <w:r w:rsidRPr="00F610EB">
        <w:rPr>
          <w:b/>
          <w:bCs/>
          <w:color w:val="000000"/>
        </w:rPr>
        <w:t>onu</w:t>
      </w:r>
      <w:r w:rsidRPr="00F5201C">
        <w:rPr>
          <w:color w:val="000000"/>
        </w:rPr>
        <w:t xml:space="preserve">, </w:t>
      </w:r>
      <w:r w:rsidR="00F610EB">
        <w:rPr>
          <w:color w:val="000000"/>
        </w:rPr>
        <w:t>Mehir Vakfı Y</w:t>
      </w:r>
      <w:r w:rsidR="00744813">
        <w:rPr>
          <w:color w:val="000000"/>
        </w:rPr>
        <w:t>ayınları, Konya.</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MERGİRANİ</w:t>
      </w:r>
      <w:r w:rsidR="00F5201C" w:rsidRPr="00F5201C">
        <w:rPr>
          <w:color w:val="000000"/>
        </w:rPr>
        <w:t xml:space="preserve"> Şeyhu’l-</w:t>
      </w:r>
      <w:r w:rsidR="005C0B8D">
        <w:rPr>
          <w:color w:val="000000"/>
        </w:rPr>
        <w:t>İslâm</w:t>
      </w:r>
      <w:r w:rsidR="00F5201C" w:rsidRPr="00F5201C">
        <w:rPr>
          <w:color w:val="000000"/>
        </w:rPr>
        <w:t xml:space="preserve"> Burhaneddin Ebû’l-Hasan Ali bin Ebû Bekr Merginani; </w:t>
      </w:r>
      <w:r w:rsidR="00810D97">
        <w:rPr>
          <w:color w:val="000000"/>
        </w:rPr>
        <w:t>(200</w:t>
      </w:r>
      <w:r w:rsidR="00E97136">
        <w:rPr>
          <w:color w:val="000000"/>
        </w:rPr>
        <w:t>0</w:t>
      </w:r>
      <w:r w:rsidR="00810D97">
        <w:rPr>
          <w:color w:val="000000"/>
        </w:rPr>
        <w:t xml:space="preserve">), </w:t>
      </w:r>
      <w:r w:rsidR="00F610EB" w:rsidRPr="00F610EB">
        <w:rPr>
          <w:b/>
          <w:bCs/>
          <w:color w:val="000000"/>
        </w:rPr>
        <w:t>el-Hidaye,</w:t>
      </w:r>
      <w:r w:rsidR="00F610EB">
        <w:rPr>
          <w:color w:val="000000"/>
        </w:rPr>
        <w:t xml:space="preserve"> </w:t>
      </w:r>
      <w:r w:rsidR="00F5201C" w:rsidRPr="00F5201C">
        <w:rPr>
          <w:color w:val="000000"/>
        </w:rPr>
        <w:t>Çev, Ahmed Meylani, El-Hidaye Tercümesi</w:t>
      </w:r>
      <w:r w:rsidR="00810D97">
        <w:rPr>
          <w:color w:val="000000"/>
        </w:rPr>
        <w:t>, Kahraman Yayınları, 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MEVSILİ</w:t>
      </w:r>
      <w:r w:rsidR="00F5201C" w:rsidRPr="00F5201C">
        <w:rPr>
          <w:color w:val="000000"/>
        </w:rPr>
        <w:t xml:space="preserve"> Abdullah b. Mahmud; </w:t>
      </w:r>
      <w:r w:rsidR="00810D97">
        <w:rPr>
          <w:color w:val="000000"/>
        </w:rPr>
        <w:t>(200</w:t>
      </w:r>
      <w:r w:rsidR="00AF08EE">
        <w:rPr>
          <w:color w:val="000000"/>
        </w:rPr>
        <w:t>2</w:t>
      </w:r>
      <w:r w:rsidR="00810D97">
        <w:rPr>
          <w:color w:val="000000"/>
        </w:rPr>
        <w:t xml:space="preserve">), </w:t>
      </w:r>
      <w:r w:rsidR="005E3438">
        <w:rPr>
          <w:b/>
          <w:bCs/>
          <w:color w:val="000000"/>
        </w:rPr>
        <w:t>el-İhtiyar li Ta’lili’</w:t>
      </w:r>
      <w:r w:rsidR="00F5201C" w:rsidRPr="00F610EB">
        <w:rPr>
          <w:b/>
          <w:bCs/>
          <w:color w:val="000000"/>
        </w:rPr>
        <w:t>l-Muhtar, Daru’l-Ma’rifet,</w:t>
      </w:r>
      <w:r w:rsidR="00810D97">
        <w:rPr>
          <w:color w:val="000000"/>
        </w:rPr>
        <w:t xml:space="preserve"> Beyrut.</w:t>
      </w: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MUHAMMED</w:t>
      </w:r>
      <w:r w:rsidR="00F5201C" w:rsidRPr="00F5201C">
        <w:rPr>
          <w:color w:val="000000"/>
        </w:rPr>
        <w:t xml:space="preserve"> Muhiddin Abdülhamid; </w:t>
      </w:r>
      <w:r w:rsidR="00810D97">
        <w:rPr>
          <w:color w:val="000000"/>
        </w:rPr>
        <w:t>(</w:t>
      </w:r>
      <w:r w:rsidR="00810D97" w:rsidRPr="00F5201C">
        <w:rPr>
          <w:color w:val="000000"/>
        </w:rPr>
        <w:t>2018</w:t>
      </w:r>
      <w:r w:rsidR="00810D97">
        <w:rPr>
          <w:color w:val="000000"/>
        </w:rPr>
        <w:t xml:space="preserve">), </w:t>
      </w:r>
      <w:r w:rsidR="00F5201C" w:rsidRPr="00F610EB">
        <w:rPr>
          <w:b/>
          <w:bCs/>
          <w:color w:val="000000"/>
        </w:rPr>
        <w:t>el-Ahvalü’ş-Şahsiyye fi’ş-Şeriati’l-</w:t>
      </w:r>
      <w:r w:rsidR="005C0B8D">
        <w:rPr>
          <w:b/>
          <w:bCs/>
          <w:color w:val="000000"/>
        </w:rPr>
        <w:t>İslâm</w:t>
      </w:r>
      <w:r w:rsidR="00F5201C" w:rsidRPr="00F610EB">
        <w:rPr>
          <w:b/>
          <w:bCs/>
          <w:color w:val="000000"/>
        </w:rPr>
        <w:t>iye,</w:t>
      </w:r>
      <w:r w:rsidR="00F5201C" w:rsidRPr="00F5201C">
        <w:rPr>
          <w:b/>
          <w:color w:val="000000"/>
        </w:rPr>
        <w:t xml:space="preserve"> </w:t>
      </w:r>
      <w:r w:rsidR="00810D97">
        <w:rPr>
          <w:color w:val="000000"/>
        </w:rPr>
        <w:t>İrşat Kitapevi, İstanbul.</w:t>
      </w:r>
    </w:p>
    <w:p w:rsidR="00DD50D5" w:rsidRPr="00F5201C" w:rsidRDefault="00DD50D5" w:rsidP="006624C0">
      <w:pPr>
        <w:pStyle w:val="Normal1"/>
        <w:pBdr>
          <w:top w:val="nil"/>
          <w:left w:val="nil"/>
          <w:bottom w:val="nil"/>
          <w:right w:val="nil"/>
          <w:between w:val="nil"/>
        </w:pBdr>
        <w:spacing w:after="120"/>
        <w:ind w:left="709" w:hanging="709"/>
        <w:rPr>
          <w:color w:val="000000"/>
        </w:rPr>
      </w:pPr>
      <w:r>
        <w:t>M</w:t>
      </w:r>
      <w:r w:rsidR="002E01C2">
        <w:t>UKATİL</w:t>
      </w:r>
      <w:r>
        <w:t xml:space="preserve"> </w:t>
      </w:r>
      <w:r w:rsidR="006669B0">
        <w:t>B. SÜLEYMAN</w:t>
      </w:r>
      <w:r w:rsidR="006669B0" w:rsidRPr="006669B0">
        <w:t xml:space="preserve"> Ebü’l-Hasen Mukâtil b. Süleymân b. Beşîr el-Ezdî el-Belhî</w:t>
      </w:r>
      <w:r>
        <w:t xml:space="preserve"> (ö.150)</w:t>
      </w:r>
      <w:r w:rsidR="006624C0">
        <w:t>; (2005),</w:t>
      </w:r>
      <w:r>
        <w:t xml:space="preserve"> </w:t>
      </w:r>
      <w:r w:rsidRPr="00892590">
        <w:rPr>
          <w:b/>
          <w:bCs/>
        </w:rPr>
        <w:t>Ahkâm Âyetleri Tefsiri</w:t>
      </w:r>
      <w:r>
        <w:t>,</w:t>
      </w:r>
      <w:r w:rsidR="006624C0">
        <w:t xml:space="preserve"> </w:t>
      </w:r>
      <w:r>
        <w:t>Çev: Beşir Eryarsoy, İşaret Y</w:t>
      </w:r>
      <w:r w:rsidR="00701733">
        <w:t>ayınları,</w:t>
      </w:r>
      <w:r w:rsidR="00701733" w:rsidRPr="00701733">
        <w:t xml:space="preserve"> </w:t>
      </w:r>
      <w:r w:rsidR="00701733">
        <w:t>İstanbul.</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MÜSLİM</w:t>
      </w:r>
      <w:r w:rsidR="00F5201C" w:rsidRPr="00F5201C">
        <w:rPr>
          <w:color w:val="000000"/>
        </w:rPr>
        <w:t xml:space="preserve"> Ebü’l Hüseyin Müslim bin Haacac el-Kuşeyri; </w:t>
      </w:r>
      <w:r w:rsidR="00810D97">
        <w:rPr>
          <w:color w:val="000000"/>
        </w:rPr>
        <w:t>(</w:t>
      </w:r>
      <w:r w:rsidR="00810D97" w:rsidRPr="00F5201C">
        <w:rPr>
          <w:color w:val="000000"/>
        </w:rPr>
        <w:t>2008</w:t>
      </w:r>
      <w:r w:rsidR="00810D97">
        <w:rPr>
          <w:color w:val="000000"/>
        </w:rPr>
        <w:t xml:space="preserve">), </w:t>
      </w:r>
      <w:r w:rsidR="00F5201C" w:rsidRPr="00F610EB">
        <w:rPr>
          <w:b/>
          <w:bCs/>
          <w:color w:val="000000"/>
        </w:rPr>
        <w:t>Muhtasar Sahihi Müslim,</w:t>
      </w:r>
      <w:r w:rsidR="00F5201C" w:rsidRPr="00F5201C">
        <w:rPr>
          <w:color w:val="000000"/>
        </w:rPr>
        <w:t xml:space="preserve"> Çev, Hanifi Akın, Polen yay</w:t>
      </w:r>
      <w:r w:rsidR="00810D97">
        <w:rPr>
          <w:color w:val="000000"/>
        </w:rPr>
        <w:t>ınları, İstanbul.</w:t>
      </w:r>
    </w:p>
    <w:p w:rsidR="00F5201C" w:rsidRPr="00F5201C" w:rsidRDefault="006624C0" w:rsidP="006624C0">
      <w:pPr>
        <w:pStyle w:val="Normal1"/>
        <w:pBdr>
          <w:top w:val="nil"/>
          <w:left w:val="nil"/>
          <w:bottom w:val="nil"/>
          <w:right w:val="nil"/>
          <w:between w:val="nil"/>
        </w:pBdr>
        <w:spacing w:after="120"/>
        <w:ind w:left="709" w:hanging="709"/>
        <w:rPr>
          <w:color w:val="000000"/>
        </w:rPr>
      </w:pPr>
      <w:r>
        <w:rPr>
          <w:color w:val="000000"/>
        </w:rPr>
        <w:t>PAÇACI</w:t>
      </w:r>
      <w:r w:rsidR="00F5201C" w:rsidRPr="00F5201C">
        <w:rPr>
          <w:color w:val="000000"/>
        </w:rPr>
        <w:t xml:space="preserve"> İbrahim;</w:t>
      </w:r>
      <w:r>
        <w:rPr>
          <w:color w:val="000000"/>
        </w:rPr>
        <w:t xml:space="preserve"> (2006),</w:t>
      </w:r>
      <w:r w:rsidR="00F5201C" w:rsidRPr="00F5201C">
        <w:rPr>
          <w:color w:val="000000"/>
        </w:rPr>
        <w:t xml:space="preserve"> </w:t>
      </w:r>
      <w:r w:rsidR="00F5201C" w:rsidRPr="00F610EB">
        <w:rPr>
          <w:b/>
          <w:bCs/>
          <w:color w:val="000000"/>
        </w:rPr>
        <w:t>Dini Kavramlar Sözlüğü,</w:t>
      </w:r>
      <w:r>
        <w:rPr>
          <w:color w:val="000000"/>
        </w:rPr>
        <w:t xml:space="preserve"> </w:t>
      </w:r>
      <w:r w:rsidR="00F5201C" w:rsidRPr="00F5201C">
        <w:rPr>
          <w:color w:val="000000"/>
        </w:rPr>
        <w:t>Diyanet İşler</w:t>
      </w:r>
      <w:r w:rsidR="00810D97">
        <w:rPr>
          <w:color w:val="000000"/>
        </w:rPr>
        <w:t>i Başkanlığı Yayınları, Ankara.</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SABUNİ</w:t>
      </w:r>
      <w:r w:rsidR="00F5201C" w:rsidRPr="00F5201C">
        <w:rPr>
          <w:color w:val="000000"/>
        </w:rPr>
        <w:t xml:space="preserve"> Muhammet Ali; </w:t>
      </w:r>
      <w:r w:rsidR="00810D97">
        <w:rPr>
          <w:color w:val="000000"/>
        </w:rPr>
        <w:t>(</w:t>
      </w:r>
      <w:r w:rsidR="00810D97" w:rsidRPr="00F5201C">
        <w:rPr>
          <w:color w:val="000000"/>
        </w:rPr>
        <w:t>1984</w:t>
      </w:r>
      <w:r w:rsidR="00810D97">
        <w:rPr>
          <w:color w:val="000000"/>
        </w:rPr>
        <w:t xml:space="preserve">), </w:t>
      </w:r>
      <w:r w:rsidR="00F5201C" w:rsidRPr="00F610EB">
        <w:rPr>
          <w:b/>
          <w:bCs/>
          <w:color w:val="000000"/>
        </w:rPr>
        <w:t>Ahkâm Tefsiri</w:t>
      </w:r>
      <w:r w:rsidR="00F5201C" w:rsidRPr="00F5201C">
        <w:rPr>
          <w:color w:val="000000"/>
        </w:rPr>
        <w:t>, çev: Mazhar Taşkesenl</w:t>
      </w:r>
      <w:r w:rsidR="00810D97">
        <w:rPr>
          <w:color w:val="000000"/>
        </w:rPr>
        <w:t>ioğlu, Şamil Yayınevi, İstanbul.</w:t>
      </w:r>
    </w:p>
    <w:p w:rsidR="00F5201C" w:rsidRDefault="006624C0" w:rsidP="000B51EB">
      <w:pPr>
        <w:pStyle w:val="Normal1"/>
        <w:pBdr>
          <w:top w:val="nil"/>
          <w:left w:val="nil"/>
          <w:bottom w:val="nil"/>
          <w:right w:val="nil"/>
          <w:between w:val="nil"/>
        </w:pBdr>
        <w:spacing w:after="120"/>
        <w:ind w:left="709" w:hanging="709"/>
        <w:rPr>
          <w:color w:val="000000"/>
        </w:rPr>
      </w:pPr>
      <w:r>
        <w:rPr>
          <w:color w:val="000000"/>
        </w:rPr>
        <w:t>SANDIKÇI</w:t>
      </w:r>
      <w:r w:rsidR="00F5201C" w:rsidRPr="00F5201C">
        <w:rPr>
          <w:color w:val="000000"/>
        </w:rPr>
        <w:t xml:space="preserve"> Kemal; </w:t>
      </w:r>
      <w:r w:rsidR="00810D97">
        <w:rPr>
          <w:color w:val="000000"/>
        </w:rPr>
        <w:t>(</w:t>
      </w:r>
      <w:r w:rsidR="00810D97" w:rsidRPr="00F5201C">
        <w:rPr>
          <w:color w:val="000000"/>
        </w:rPr>
        <w:t>2017</w:t>
      </w:r>
      <w:r w:rsidR="00810D97">
        <w:rPr>
          <w:color w:val="000000"/>
        </w:rPr>
        <w:t xml:space="preserve">), </w:t>
      </w:r>
      <w:r w:rsidR="00F5201C" w:rsidRPr="00F610EB">
        <w:rPr>
          <w:b/>
          <w:bCs/>
          <w:color w:val="000000"/>
        </w:rPr>
        <w:t>Hadis II,</w:t>
      </w:r>
      <w:r w:rsidR="00F5201C" w:rsidRPr="00F5201C">
        <w:rPr>
          <w:color w:val="000000"/>
        </w:rPr>
        <w:t xml:space="preserve"> Ensar Neşriyat, İs</w:t>
      </w:r>
      <w:r w:rsidR="00810D97">
        <w:rPr>
          <w:color w:val="000000"/>
        </w:rPr>
        <w:t>tanbul.</w:t>
      </w:r>
    </w:p>
    <w:p w:rsidR="00F65A3A" w:rsidRPr="00F5201C" w:rsidRDefault="006624C0" w:rsidP="006624C0">
      <w:pPr>
        <w:pStyle w:val="Normal1"/>
        <w:pBdr>
          <w:top w:val="nil"/>
          <w:left w:val="nil"/>
          <w:bottom w:val="nil"/>
          <w:right w:val="nil"/>
          <w:between w:val="nil"/>
        </w:pBdr>
        <w:spacing w:after="120"/>
        <w:ind w:left="709" w:hanging="709"/>
        <w:rPr>
          <w:color w:val="000000"/>
        </w:rPr>
      </w:pPr>
      <w:r>
        <w:rPr>
          <w:color w:val="000000"/>
        </w:rPr>
        <w:lastRenderedPageBreak/>
        <w:t>ŞABAN Zekiyyüddin;</w:t>
      </w:r>
      <w:r w:rsidRPr="006624C0">
        <w:rPr>
          <w:color w:val="000000"/>
        </w:rPr>
        <w:t xml:space="preserve"> </w:t>
      </w:r>
      <w:r>
        <w:rPr>
          <w:color w:val="000000"/>
        </w:rPr>
        <w:t xml:space="preserve">(2000), </w:t>
      </w:r>
      <w:r w:rsidR="00F65A3A">
        <w:rPr>
          <w:color w:val="000000"/>
        </w:rPr>
        <w:t xml:space="preserve"> Notlar Ekleyerek Tercüme Eden İbrahim Kâfi Dönmez, </w:t>
      </w:r>
      <w:r w:rsidR="005C0B8D" w:rsidRPr="006624C0">
        <w:rPr>
          <w:b/>
          <w:bCs/>
          <w:color w:val="000000"/>
        </w:rPr>
        <w:t>İslâm</w:t>
      </w:r>
      <w:r w:rsidRPr="006624C0">
        <w:rPr>
          <w:b/>
          <w:bCs/>
          <w:color w:val="000000"/>
        </w:rPr>
        <w:t xml:space="preserve"> Hukuk İlminin Esasları,</w:t>
      </w:r>
      <w:r w:rsidR="00C249AE">
        <w:rPr>
          <w:color w:val="000000"/>
        </w:rPr>
        <w:t xml:space="preserve"> TDV yayınl</w:t>
      </w:r>
      <w:r>
        <w:rPr>
          <w:color w:val="000000"/>
        </w:rPr>
        <w:t>arı,</w:t>
      </w:r>
      <w:r w:rsidR="00C249AE">
        <w:rPr>
          <w:color w:val="000000"/>
        </w:rPr>
        <w:t xml:space="preserve"> Ankara.</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ŞAFİİ</w:t>
      </w:r>
      <w:r w:rsidR="00F5201C" w:rsidRPr="00F5201C">
        <w:rPr>
          <w:color w:val="000000"/>
        </w:rPr>
        <w:t xml:space="preserve"> Muhammed b. İdris eş-</w:t>
      </w:r>
      <w:r w:rsidR="00832DF7">
        <w:rPr>
          <w:color w:val="000000"/>
        </w:rPr>
        <w:t>Şafiî</w:t>
      </w:r>
      <w:r w:rsidR="00F5201C" w:rsidRPr="00F5201C">
        <w:rPr>
          <w:color w:val="000000"/>
        </w:rPr>
        <w:t>;</w:t>
      </w:r>
      <w:r w:rsidR="00F5201C" w:rsidRPr="00F5201C">
        <w:rPr>
          <w:b/>
          <w:color w:val="000000"/>
        </w:rPr>
        <w:t xml:space="preserve"> </w:t>
      </w:r>
      <w:r w:rsidR="00810D97">
        <w:rPr>
          <w:b/>
          <w:color w:val="000000"/>
        </w:rPr>
        <w:t>(</w:t>
      </w:r>
      <w:r w:rsidR="00810D97" w:rsidRPr="00F5201C">
        <w:rPr>
          <w:color w:val="000000"/>
        </w:rPr>
        <w:t>1999</w:t>
      </w:r>
      <w:r w:rsidR="00810D97">
        <w:rPr>
          <w:color w:val="000000"/>
        </w:rPr>
        <w:t xml:space="preserve">), </w:t>
      </w:r>
      <w:r w:rsidR="00F5201C" w:rsidRPr="00F610EB">
        <w:rPr>
          <w:b/>
          <w:bCs/>
          <w:color w:val="000000"/>
        </w:rPr>
        <w:t>Ahkâm’ul-Kur’ân,</w:t>
      </w:r>
      <w:r w:rsidR="00810D97">
        <w:rPr>
          <w:color w:val="000000"/>
        </w:rPr>
        <w:t xml:space="preserve"> Darü’l-Hayau’l-Ulum, Beyrut.</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ŞEVKANİ</w:t>
      </w:r>
      <w:r w:rsidR="00F5201C" w:rsidRPr="00F5201C">
        <w:rPr>
          <w:color w:val="000000"/>
        </w:rPr>
        <w:t xml:space="preserve"> Muhammed b. Ali eş-Şevkânî; </w:t>
      </w:r>
      <w:r w:rsidR="00810D97">
        <w:rPr>
          <w:color w:val="000000"/>
        </w:rPr>
        <w:t>(</w:t>
      </w:r>
      <w:r w:rsidR="00810D97" w:rsidRPr="00F5201C">
        <w:rPr>
          <w:color w:val="000000"/>
        </w:rPr>
        <w:t>1994</w:t>
      </w:r>
      <w:r w:rsidR="00810D97">
        <w:rPr>
          <w:color w:val="000000"/>
        </w:rPr>
        <w:t xml:space="preserve">), </w:t>
      </w:r>
      <w:r w:rsidR="00F610EB">
        <w:rPr>
          <w:b/>
          <w:bCs/>
          <w:color w:val="000000"/>
        </w:rPr>
        <w:t>Fetĥu’l-ķadîr el-Câmi' beyne Fenneyi’r-Rivâye ve’d-Dirâye min İlmi’t-T</w:t>
      </w:r>
      <w:r w:rsidR="00F5201C" w:rsidRPr="00F610EB">
        <w:rPr>
          <w:b/>
          <w:bCs/>
          <w:color w:val="000000"/>
        </w:rPr>
        <w:t>efsîr</w:t>
      </w:r>
      <w:r w:rsidR="00F5201C" w:rsidRPr="00F5201C">
        <w:rPr>
          <w:color w:val="000000"/>
        </w:rPr>
        <w:t>,</w:t>
      </w:r>
      <w:r w:rsidR="00F5201C" w:rsidRPr="00F5201C">
        <w:rPr>
          <w:b/>
          <w:color w:val="000000"/>
        </w:rPr>
        <w:t xml:space="preserve"> </w:t>
      </w:r>
      <w:r w:rsidR="00810D97">
        <w:rPr>
          <w:color w:val="000000"/>
        </w:rPr>
        <w:t>Dârü’l-Vefa, İskenderiye.</w:t>
      </w:r>
    </w:p>
    <w:p w:rsidR="00F5201C" w:rsidRPr="00F5201C" w:rsidRDefault="00F5201C" w:rsidP="000B51EB">
      <w:pPr>
        <w:pStyle w:val="Normal1"/>
        <w:pBdr>
          <w:top w:val="nil"/>
          <w:left w:val="nil"/>
          <w:bottom w:val="nil"/>
          <w:right w:val="nil"/>
          <w:between w:val="nil"/>
        </w:pBdr>
        <w:spacing w:after="120"/>
        <w:ind w:left="709" w:hanging="709"/>
        <w:rPr>
          <w:color w:val="000000"/>
        </w:rPr>
      </w:pPr>
      <w:r w:rsidRPr="00F5201C">
        <w:rPr>
          <w:color w:val="000000"/>
        </w:rPr>
        <w:t xml:space="preserve">TABERİ Ebû Cafer Muhammed b. Cerir; </w:t>
      </w:r>
      <w:r w:rsidR="00810D97">
        <w:rPr>
          <w:color w:val="000000"/>
        </w:rPr>
        <w:t>(</w:t>
      </w:r>
      <w:r w:rsidR="00810D97" w:rsidRPr="00F5201C">
        <w:rPr>
          <w:color w:val="000000"/>
        </w:rPr>
        <w:t>1998</w:t>
      </w:r>
      <w:r w:rsidR="00810D97">
        <w:rPr>
          <w:color w:val="000000"/>
        </w:rPr>
        <w:t xml:space="preserve">), </w:t>
      </w:r>
      <w:r w:rsidRPr="00F610EB">
        <w:rPr>
          <w:b/>
          <w:bCs/>
          <w:color w:val="000000"/>
        </w:rPr>
        <w:t>Cami’ül-Beyan an tevili-Âyil-Kur’ân</w:t>
      </w:r>
      <w:r w:rsidRPr="00F5201C">
        <w:rPr>
          <w:color w:val="000000"/>
        </w:rPr>
        <w:t>,</w:t>
      </w:r>
      <w:r w:rsidRPr="00F5201C">
        <w:rPr>
          <w:b/>
          <w:color w:val="000000"/>
        </w:rPr>
        <w:t xml:space="preserve"> </w:t>
      </w:r>
      <w:r w:rsidR="00810D97">
        <w:rPr>
          <w:color w:val="000000"/>
        </w:rPr>
        <w:t>Darül-Fikir, Beyrut.</w:t>
      </w:r>
    </w:p>
    <w:p w:rsidR="00124418" w:rsidRDefault="006624C0" w:rsidP="000B51EB">
      <w:pPr>
        <w:pStyle w:val="Normal1"/>
        <w:pBdr>
          <w:top w:val="nil"/>
          <w:left w:val="nil"/>
          <w:bottom w:val="nil"/>
          <w:right w:val="nil"/>
          <w:between w:val="nil"/>
        </w:pBdr>
        <w:spacing w:after="120"/>
        <w:ind w:left="709" w:hanging="709"/>
        <w:rPr>
          <w:color w:val="000000"/>
        </w:rPr>
      </w:pPr>
      <w:r>
        <w:rPr>
          <w:color w:val="000000"/>
        </w:rPr>
        <w:t>TOPALOĞLU</w:t>
      </w:r>
      <w:r w:rsidR="00F5201C" w:rsidRPr="00F5201C">
        <w:rPr>
          <w:color w:val="000000"/>
        </w:rPr>
        <w:t xml:space="preserve"> Bekir; </w:t>
      </w:r>
      <w:r w:rsidR="00810D97">
        <w:rPr>
          <w:color w:val="000000"/>
        </w:rPr>
        <w:t>(</w:t>
      </w:r>
      <w:r w:rsidR="00810D97" w:rsidRPr="00F5201C">
        <w:rPr>
          <w:color w:val="000000"/>
        </w:rPr>
        <w:t>2001</w:t>
      </w:r>
      <w:r w:rsidR="00810D97">
        <w:rPr>
          <w:color w:val="000000"/>
        </w:rPr>
        <w:t xml:space="preserve">), </w:t>
      </w:r>
      <w:r w:rsidR="005C0B8D">
        <w:rPr>
          <w:b/>
          <w:bCs/>
          <w:color w:val="000000"/>
        </w:rPr>
        <w:t>İslâm</w:t>
      </w:r>
      <w:r w:rsidR="00F5201C" w:rsidRPr="00F610EB">
        <w:rPr>
          <w:b/>
          <w:bCs/>
          <w:color w:val="000000"/>
        </w:rPr>
        <w:t>’da Kadın</w:t>
      </w:r>
      <w:r w:rsidR="00F5201C" w:rsidRPr="00F5201C">
        <w:rPr>
          <w:color w:val="000000"/>
        </w:rPr>
        <w:t>,</w:t>
      </w:r>
      <w:r w:rsidR="00F5201C" w:rsidRPr="00F5201C">
        <w:rPr>
          <w:b/>
          <w:color w:val="000000"/>
        </w:rPr>
        <w:t xml:space="preserve"> </w:t>
      </w:r>
      <w:r w:rsidR="00C66D82">
        <w:rPr>
          <w:color w:val="000000"/>
        </w:rPr>
        <w:t>Rağbet Yayınları, İstanbul.</w:t>
      </w:r>
    </w:p>
    <w:p w:rsidR="00BD4151" w:rsidRDefault="006624C0" w:rsidP="00183A54">
      <w:pPr>
        <w:pStyle w:val="Normal1"/>
        <w:pBdr>
          <w:top w:val="nil"/>
          <w:left w:val="nil"/>
          <w:bottom w:val="nil"/>
          <w:right w:val="nil"/>
          <w:between w:val="nil"/>
        </w:pBdr>
        <w:spacing w:after="120"/>
        <w:ind w:left="709" w:hanging="709"/>
        <w:rPr>
          <w:color w:val="000000"/>
        </w:rPr>
      </w:pPr>
      <w:r>
        <w:t>ZEYDAN</w:t>
      </w:r>
      <w:r w:rsidR="003B3436">
        <w:t xml:space="preserve"> Abdûlkerim;</w:t>
      </w:r>
      <w:r w:rsidR="005A5752">
        <w:t xml:space="preserve"> (</w:t>
      </w:r>
      <w:r w:rsidR="00BD4151">
        <w:t>2012</w:t>
      </w:r>
      <w:r w:rsidR="005A5752">
        <w:t xml:space="preserve">), </w:t>
      </w:r>
      <w:r w:rsidR="003B3436" w:rsidRPr="000C04BC">
        <w:rPr>
          <w:b/>
          <w:bCs/>
        </w:rPr>
        <w:t>İslâm Hukuna Giriş</w:t>
      </w:r>
      <w:r w:rsidR="00183A54">
        <w:t>, Çev: Ali Şafak, Kayıhan Yayınları, İstanbul.</w:t>
      </w:r>
    </w:p>
    <w:p w:rsidR="00292EDF" w:rsidRPr="00C66D82" w:rsidRDefault="006624C0" w:rsidP="000B51EB">
      <w:pPr>
        <w:pStyle w:val="Normal1"/>
        <w:pBdr>
          <w:top w:val="nil"/>
          <w:left w:val="nil"/>
          <w:bottom w:val="nil"/>
          <w:right w:val="nil"/>
          <w:between w:val="nil"/>
        </w:pBdr>
        <w:spacing w:after="120"/>
        <w:ind w:left="709" w:hanging="709"/>
        <w:rPr>
          <w:color w:val="000000"/>
        </w:rPr>
      </w:pPr>
      <w:r>
        <w:rPr>
          <w:color w:val="000000"/>
        </w:rPr>
        <w:t>ZİHNİ</w:t>
      </w:r>
      <w:r w:rsidR="00292EDF">
        <w:rPr>
          <w:color w:val="000000"/>
        </w:rPr>
        <w:t xml:space="preserve"> M</w:t>
      </w:r>
      <w:r>
        <w:rPr>
          <w:color w:val="000000"/>
        </w:rPr>
        <w:t>ehmed;</w:t>
      </w:r>
      <w:r w:rsidR="007B3CE5">
        <w:rPr>
          <w:color w:val="000000"/>
        </w:rPr>
        <w:t xml:space="preserve"> </w:t>
      </w:r>
      <w:r w:rsidR="007F70DA">
        <w:rPr>
          <w:color w:val="000000"/>
        </w:rPr>
        <w:t>(1990)</w:t>
      </w:r>
      <w:r w:rsidR="005A5752">
        <w:rPr>
          <w:color w:val="000000"/>
        </w:rPr>
        <w:t>,</w:t>
      </w:r>
      <w:r w:rsidR="007F70DA">
        <w:rPr>
          <w:color w:val="000000"/>
        </w:rPr>
        <w:t xml:space="preserve"> </w:t>
      </w:r>
      <w:r w:rsidR="007B3CE5" w:rsidRPr="00A60704">
        <w:rPr>
          <w:b/>
          <w:bCs/>
          <w:color w:val="000000"/>
        </w:rPr>
        <w:t xml:space="preserve">Nimet-i </w:t>
      </w:r>
      <w:r w:rsidR="005C0B8D">
        <w:rPr>
          <w:b/>
          <w:bCs/>
          <w:color w:val="000000"/>
        </w:rPr>
        <w:t>İslâm</w:t>
      </w:r>
      <w:r w:rsidR="007B3CE5" w:rsidRPr="00A60704">
        <w:rPr>
          <w:b/>
          <w:bCs/>
          <w:color w:val="000000"/>
        </w:rPr>
        <w:t xml:space="preserve"> Mufassal İlmihal</w:t>
      </w:r>
      <w:r w:rsidR="007F70DA" w:rsidRPr="00A60704">
        <w:rPr>
          <w:b/>
          <w:bCs/>
          <w:color w:val="000000"/>
        </w:rPr>
        <w:t>,</w:t>
      </w:r>
      <w:r w:rsidR="007F70DA">
        <w:rPr>
          <w:color w:val="000000"/>
        </w:rPr>
        <w:t xml:space="preserve"> Salah Bilici </w:t>
      </w:r>
      <w:r w:rsidR="005A5752">
        <w:rPr>
          <w:color w:val="000000"/>
        </w:rPr>
        <w:t>Kitabevi Yayınları</w:t>
      </w:r>
      <w:r w:rsidR="007F70DA">
        <w:rPr>
          <w:color w:val="000000"/>
        </w:rPr>
        <w:t>, İstanbul.</w:t>
      </w:r>
    </w:p>
    <w:p w:rsidR="00F5201C" w:rsidRDefault="00C66D82" w:rsidP="000B51EB">
      <w:pPr>
        <w:pStyle w:val="Normal1"/>
        <w:pBdr>
          <w:top w:val="nil"/>
          <w:left w:val="nil"/>
          <w:bottom w:val="nil"/>
          <w:right w:val="nil"/>
          <w:between w:val="nil"/>
        </w:pBdr>
        <w:spacing w:after="120"/>
        <w:ind w:left="709" w:hanging="709"/>
        <w:rPr>
          <w:color w:val="000000"/>
        </w:rPr>
      </w:pPr>
      <w:r>
        <w:rPr>
          <w:color w:val="000000"/>
          <w:lang w:val="de-DE"/>
        </w:rPr>
        <w:t xml:space="preserve">    </w:t>
      </w:r>
      <w:r w:rsidR="006624C0">
        <w:rPr>
          <w:color w:val="000000"/>
        </w:rPr>
        <w:t>YAMAN</w:t>
      </w:r>
      <w:r w:rsidR="00F5201C" w:rsidRPr="00F5201C">
        <w:rPr>
          <w:color w:val="000000"/>
        </w:rPr>
        <w:t xml:space="preserve"> Ahmet; </w:t>
      </w:r>
      <w:r w:rsidR="00810D97">
        <w:rPr>
          <w:color w:val="000000"/>
        </w:rPr>
        <w:t>(</w:t>
      </w:r>
      <w:r w:rsidR="00810D97" w:rsidRPr="00F5201C">
        <w:rPr>
          <w:color w:val="000000"/>
        </w:rPr>
        <w:t>2011</w:t>
      </w:r>
      <w:r w:rsidR="00810D97">
        <w:rPr>
          <w:color w:val="000000"/>
        </w:rPr>
        <w:t xml:space="preserve">), </w:t>
      </w:r>
      <w:r w:rsidR="00F5201C" w:rsidRPr="00572363">
        <w:rPr>
          <w:b/>
          <w:bCs/>
          <w:color w:val="000000"/>
        </w:rPr>
        <w:t xml:space="preserve">İslâm </w:t>
      </w:r>
      <w:r w:rsidR="00AD12CB">
        <w:rPr>
          <w:b/>
          <w:bCs/>
          <w:color w:val="000000"/>
        </w:rPr>
        <w:t>Âile</w:t>
      </w:r>
      <w:r w:rsidR="00F5201C" w:rsidRPr="00572363">
        <w:rPr>
          <w:b/>
          <w:bCs/>
          <w:color w:val="000000"/>
        </w:rPr>
        <w:t xml:space="preserve"> Hukuku,</w:t>
      </w:r>
      <w:r w:rsidR="00F5201C" w:rsidRPr="00F5201C">
        <w:rPr>
          <w:color w:val="000000"/>
        </w:rPr>
        <w:t xml:space="preserve"> Seçil Ofset Matbaacılık, İstanbul.</w:t>
      </w:r>
    </w:p>
    <w:p w:rsidR="003D14CC" w:rsidRPr="00F5201C" w:rsidRDefault="003D14CC" w:rsidP="00BA365A">
      <w:pPr>
        <w:pStyle w:val="Normal1"/>
        <w:pBdr>
          <w:top w:val="nil"/>
          <w:left w:val="nil"/>
          <w:bottom w:val="nil"/>
          <w:right w:val="nil"/>
          <w:between w:val="nil"/>
        </w:pBdr>
        <w:spacing w:after="120"/>
        <w:ind w:left="709" w:hanging="709"/>
        <w:rPr>
          <w:color w:val="000000"/>
        </w:rPr>
      </w:pPr>
      <w:r>
        <w:rPr>
          <w:color w:val="000000"/>
        </w:rPr>
        <w:t>________ Ahmet</w:t>
      </w:r>
      <w:r w:rsidRPr="00F5201C">
        <w:rPr>
          <w:color w:val="000000"/>
        </w:rPr>
        <w:t xml:space="preserve">; </w:t>
      </w:r>
      <w:r>
        <w:rPr>
          <w:color w:val="000000"/>
        </w:rPr>
        <w:t>(</w:t>
      </w:r>
      <w:r w:rsidRPr="00F5201C">
        <w:rPr>
          <w:color w:val="000000"/>
        </w:rPr>
        <w:t>2014</w:t>
      </w:r>
      <w:r>
        <w:rPr>
          <w:color w:val="000000"/>
        </w:rPr>
        <w:t xml:space="preserve">), </w:t>
      </w:r>
      <w:r w:rsidRPr="00F610EB">
        <w:rPr>
          <w:b/>
          <w:bCs/>
          <w:color w:val="000000"/>
        </w:rPr>
        <w:t>İslâm Hukukuna Giriş,</w:t>
      </w:r>
      <w:r w:rsidRPr="00F5201C">
        <w:rPr>
          <w:b/>
          <w:color w:val="000000"/>
        </w:rPr>
        <w:t xml:space="preserve"> </w:t>
      </w:r>
      <w:r w:rsidRPr="00F5201C">
        <w:rPr>
          <w:color w:val="000000"/>
        </w:rPr>
        <w:t>Marmara Üniversitesi İlahiyat Fakültesi Yayınları, İstanbul</w:t>
      </w:r>
      <w:r>
        <w:rPr>
          <w:color w:val="000000"/>
        </w:rPr>
        <w:t>.</w:t>
      </w:r>
      <w:r w:rsidRPr="00F5201C">
        <w:rPr>
          <w:color w:val="000000"/>
        </w:rPr>
        <w:t xml:space="preserve"> </w:t>
      </w:r>
    </w:p>
    <w:p w:rsidR="00F5201C" w:rsidRPr="00F5201C" w:rsidRDefault="006624C0" w:rsidP="000B51EB">
      <w:pPr>
        <w:pStyle w:val="Normal1"/>
        <w:pBdr>
          <w:top w:val="nil"/>
          <w:left w:val="nil"/>
          <w:bottom w:val="nil"/>
          <w:right w:val="nil"/>
          <w:between w:val="nil"/>
        </w:pBdr>
        <w:spacing w:after="120"/>
        <w:ind w:left="709" w:hanging="709"/>
        <w:rPr>
          <w:color w:val="000000"/>
        </w:rPr>
      </w:pPr>
      <w:r>
        <w:rPr>
          <w:color w:val="000000"/>
        </w:rPr>
        <w:t>YAZIR</w:t>
      </w:r>
      <w:r w:rsidR="00F5201C" w:rsidRPr="00F5201C">
        <w:rPr>
          <w:b/>
          <w:color w:val="000000"/>
        </w:rPr>
        <w:t xml:space="preserve"> </w:t>
      </w:r>
      <w:r w:rsidR="00F5201C" w:rsidRPr="00F5201C">
        <w:rPr>
          <w:color w:val="000000"/>
        </w:rPr>
        <w:t xml:space="preserve">Hamdi;  </w:t>
      </w:r>
      <w:r w:rsidR="00810D97">
        <w:rPr>
          <w:color w:val="000000"/>
        </w:rPr>
        <w:t>(</w:t>
      </w:r>
      <w:r w:rsidR="00810D97" w:rsidRPr="00F5201C">
        <w:rPr>
          <w:color w:val="000000"/>
        </w:rPr>
        <w:t>2011</w:t>
      </w:r>
      <w:r w:rsidR="00810D97">
        <w:rPr>
          <w:color w:val="000000"/>
        </w:rPr>
        <w:t xml:space="preserve">), </w:t>
      </w:r>
      <w:r w:rsidR="00F5201C" w:rsidRPr="00572363">
        <w:rPr>
          <w:b/>
          <w:bCs/>
          <w:color w:val="000000"/>
        </w:rPr>
        <w:t>Hak Dini Kur’ân Dili,</w:t>
      </w:r>
      <w:r w:rsidR="00F5201C" w:rsidRPr="00F5201C">
        <w:rPr>
          <w:color w:val="000000"/>
        </w:rPr>
        <w:t xml:space="preserve"> Sadeleştiren: İsmail Karaçam, Emin Işık, Nusrettin Bolelli, Abdulla</w:t>
      </w:r>
      <w:r w:rsidR="00810D97">
        <w:rPr>
          <w:color w:val="000000"/>
        </w:rPr>
        <w:t xml:space="preserve">h </w:t>
      </w:r>
      <w:r w:rsidR="00041FF8">
        <w:rPr>
          <w:color w:val="000000"/>
        </w:rPr>
        <w:t>Yüce</w:t>
      </w:r>
      <w:r w:rsidR="00810D97">
        <w:rPr>
          <w:color w:val="000000"/>
        </w:rPr>
        <w:t>l, Azim Dağıtım, İstanbul.</w:t>
      </w:r>
    </w:p>
    <w:p w:rsidR="00F5201C" w:rsidRPr="00F5201C" w:rsidRDefault="006624C0" w:rsidP="000B51EB">
      <w:pPr>
        <w:pStyle w:val="Normal1"/>
        <w:pBdr>
          <w:top w:val="nil"/>
          <w:left w:val="nil"/>
          <w:bottom w:val="nil"/>
          <w:right w:val="nil"/>
          <w:between w:val="nil"/>
        </w:pBdr>
        <w:spacing w:after="120"/>
        <w:ind w:left="709" w:hanging="709"/>
        <w:rPr>
          <w:b/>
          <w:smallCaps/>
          <w:color w:val="000000"/>
          <w:sz w:val="20"/>
          <w:szCs w:val="20"/>
        </w:rPr>
      </w:pPr>
      <w:r>
        <w:rPr>
          <w:color w:val="000000"/>
        </w:rPr>
        <w:t>YILDIRIM</w:t>
      </w:r>
      <w:r w:rsidR="00F5201C" w:rsidRPr="00F5201C">
        <w:rPr>
          <w:color w:val="000000"/>
        </w:rPr>
        <w:t xml:space="preserve"> Mustafa; </w:t>
      </w:r>
      <w:r w:rsidR="00810D97">
        <w:rPr>
          <w:color w:val="000000"/>
        </w:rPr>
        <w:t>(</w:t>
      </w:r>
      <w:r w:rsidR="00810D97" w:rsidRPr="00F5201C">
        <w:rPr>
          <w:color w:val="000000"/>
        </w:rPr>
        <w:t>2012</w:t>
      </w:r>
      <w:r w:rsidR="00810D97">
        <w:rPr>
          <w:color w:val="000000"/>
        </w:rPr>
        <w:t xml:space="preserve">), </w:t>
      </w:r>
      <w:r w:rsidR="00F5201C" w:rsidRPr="00572363">
        <w:rPr>
          <w:b/>
          <w:bCs/>
          <w:color w:val="000000"/>
        </w:rPr>
        <w:t>Mecellenin Külli Kaideleri,</w:t>
      </w:r>
      <w:r w:rsidR="00F5201C" w:rsidRPr="00F5201C">
        <w:rPr>
          <w:color w:val="000000"/>
        </w:rPr>
        <w:t xml:space="preserve"> İzmir İlahiyat Fakültesi Vakfı Yayınları, İzmir</w:t>
      </w:r>
      <w:r w:rsidR="00810D97">
        <w:rPr>
          <w:color w:val="000000"/>
        </w:rPr>
        <w:t>.</w:t>
      </w:r>
    </w:p>
    <w:p w:rsidR="00F20892" w:rsidRDefault="00820713">
      <w:pPr>
        <w:spacing w:before="0" w:after="200" w:line="276" w:lineRule="auto"/>
        <w:jc w:val="left"/>
        <w:rPr>
          <w:rFonts w:eastAsiaTheme="majorEastAsia" w:cstheme="majorBidi"/>
          <w:b/>
          <w:bCs/>
          <w:color w:val="000000" w:themeColor="text1"/>
          <w:szCs w:val="28"/>
        </w:rPr>
      </w:pPr>
      <w:r>
        <w:rPr>
          <w:rFonts w:eastAsia="Times New Roman"/>
        </w:rPr>
        <w:br w:type="page"/>
      </w:r>
    </w:p>
    <w:p w:rsidR="00E5499C" w:rsidRDefault="00E5499C" w:rsidP="00E5499C">
      <w:pPr>
        <w:pStyle w:val="Balk1"/>
        <w:spacing w:before="0"/>
        <w:ind w:firstLine="0"/>
      </w:pPr>
      <w:bookmarkStart w:id="141" w:name="_Toc9468924"/>
    </w:p>
    <w:p w:rsidR="00E5499C" w:rsidRDefault="00E5499C" w:rsidP="00E5499C">
      <w:pPr>
        <w:pStyle w:val="Balk1"/>
        <w:spacing w:before="0"/>
        <w:ind w:firstLine="0"/>
      </w:pPr>
    </w:p>
    <w:p w:rsidR="00820713" w:rsidRDefault="00F20892" w:rsidP="00E5499C">
      <w:pPr>
        <w:pStyle w:val="Balk1"/>
        <w:spacing w:before="0"/>
        <w:ind w:firstLine="0"/>
        <w:jc w:val="center"/>
      </w:pPr>
      <w:r w:rsidRPr="00F20892">
        <w:t>ÖZGEÇMİŞ</w:t>
      </w:r>
      <w:bookmarkEnd w:id="141"/>
    </w:p>
    <w:p w:rsidR="00E5499C" w:rsidRPr="00E5499C" w:rsidRDefault="00E5499C" w:rsidP="00E5499C"/>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275"/>
      </w:tblGrid>
      <w:tr w:rsidR="00F20892" w:rsidTr="00EC28CB">
        <w:tc>
          <w:tcPr>
            <w:tcW w:w="3369" w:type="dxa"/>
          </w:tcPr>
          <w:p w:rsidR="00F20892" w:rsidRPr="00F20892" w:rsidRDefault="00F20892">
            <w:pPr>
              <w:spacing w:before="0" w:after="200" w:line="276" w:lineRule="auto"/>
              <w:jc w:val="left"/>
              <w:rPr>
                <w:rFonts w:eastAsia="Times New Roman"/>
                <w:b/>
                <w:bCs/>
              </w:rPr>
            </w:pPr>
            <w:r w:rsidRPr="00F20892">
              <w:rPr>
                <w:rFonts w:eastAsia="Times New Roman"/>
                <w:b/>
                <w:bCs/>
              </w:rPr>
              <w:t>Kişisel Bilgiler</w:t>
            </w:r>
          </w:p>
        </w:tc>
        <w:tc>
          <w:tcPr>
            <w:tcW w:w="5275" w:type="dxa"/>
          </w:tcPr>
          <w:p w:rsidR="00F20892" w:rsidRDefault="00F20892" w:rsidP="00EC28CB">
            <w:pPr>
              <w:spacing w:before="0" w:after="200" w:line="276" w:lineRule="auto"/>
              <w:ind w:firstLine="0"/>
              <w:jc w:val="left"/>
              <w:rPr>
                <w:rFonts w:eastAsia="Times New Roman"/>
              </w:rPr>
            </w:pP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Adı Soyadı</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 xml:space="preserve"> Hamza Kaya</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Doğum Yeri Ve Tarihi</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Gümüşhane, 1981</w:t>
            </w:r>
          </w:p>
        </w:tc>
      </w:tr>
      <w:tr w:rsidR="00F20892" w:rsidTr="00EC28CB">
        <w:tc>
          <w:tcPr>
            <w:tcW w:w="3369" w:type="dxa"/>
          </w:tcPr>
          <w:p w:rsidR="00F20892" w:rsidRDefault="00F20892">
            <w:pPr>
              <w:spacing w:before="0" w:after="200" w:line="276" w:lineRule="auto"/>
              <w:jc w:val="left"/>
              <w:rPr>
                <w:rFonts w:eastAsia="Times New Roman"/>
              </w:rPr>
            </w:pP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Pr="00F20892" w:rsidRDefault="00F20892">
            <w:pPr>
              <w:spacing w:before="0" w:after="200" w:line="276" w:lineRule="auto"/>
              <w:jc w:val="left"/>
              <w:rPr>
                <w:rFonts w:eastAsia="Times New Roman"/>
                <w:b/>
                <w:bCs/>
              </w:rPr>
            </w:pPr>
            <w:r w:rsidRPr="00F20892">
              <w:rPr>
                <w:rFonts w:eastAsia="Times New Roman"/>
                <w:b/>
                <w:bCs/>
              </w:rPr>
              <w:t>Eğitim Durumu</w:t>
            </w: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Lisans Öğrenimi</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Gümüşhane İlahiyat</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Yüksek Lisans Öğrenimi</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Bildiği Yabancı Diller</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Arapça - İngilizce</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Bilimsel Faaliyetler</w:t>
            </w:r>
          </w:p>
        </w:tc>
        <w:tc>
          <w:tcPr>
            <w:tcW w:w="5275" w:type="dxa"/>
          </w:tcPr>
          <w:p w:rsidR="00F20892" w:rsidRDefault="00F20892" w:rsidP="00FA311A">
            <w:pPr>
              <w:spacing w:before="0" w:after="200" w:line="276" w:lineRule="auto"/>
              <w:ind w:left="175" w:hanging="175"/>
              <w:jc w:val="left"/>
              <w:rPr>
                <w:rFonts w:eastAsia="Times New Roman"/>
              </w:rPr>
            </w:pPr>
            <w:r>
              <w:rPr>
                <w:rFonts w:eastAsia="Times New Roman"/>
              </w:rPr>
              <w:t>:</w:t>
            </w:r>
            <w:r w:rsidR="00BA6B80">
              <w:rPr>
                <w:rFonts w:eastAsia="Times New Roman"/>
              </w:rPr>
              <w:t xml:space="preserve"> Trabzon Dini Yüksek </w:t>
            </w:r>
            <w:r w:rsidR="00EC28CB">
              <w:rPr>
                <w:rFonts w:eastAsia="Times New Roman"/>
              </w:rPr>
              <w:t>İhtisas Merkezinde üç yıl ihtisas eğitimi aldı ve derece ile mezun oldu.</w:t>
            </w:r>
          </w:p>
        </w:tc>
      </w:tr>
      <w:tr w:rsidR="00F20892" w:rsidTr="00EC28CB">
        <w:tc>
          <w:tcPr>
            <w:tcW w:w="3369" w:type="dxa"/>
          </w:tcPr>
          <w:p w:rsidR="00F20892" w:rsidRDefault="00F20892">
            <w:pPr>
              <w:spacing w:before="0" w:after="200" w:line="276" w:lineRule="auto"/>
              <w:jc w:val="left"/>
              <w:rPr>
                <w:rFonts w:eastAsia="Times New Roman"/>
              </w:rPr>
            </w:pP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Pr="00F20892" w:rsidRDefault="00F20892">
            <w:pPr>
              <w:spacing w:before="0" w:after="200" w:line="276" w:lineRule="auto"/>
              <w:jc w:val="left"/>
              <w:rPr>
                <w:rFonts w:eastAsia="Times New Roman"/>
                <w:b/>
                <w:bCs/>
              </w:rPr>
            </w:pPr>
            <w:r w:rsidRPr="00F20892">
              <w:rPr>
                <w:rFonts w:eastAsia="Times New Roman"/>
                <w:b/>
                <w:bCs/>
              </w:rPr>
              <w:t>İş Deneyimi</w:t>
            </w: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Stajlar</w:t>
            </w:r>
          </w:p>
        </w:tc>
        <w:tc>
          <w:tcPr>
            <w:tcW w:w="5275" w:type="dxa"/>
          </w:tcPr>
          <w:p w:rsidR="00EC28CB"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 xml:space="preserve"> </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Projeler</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Çalıştığı Kurumlar</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Diyane</w:t>
            </w:r>
            <w:r w:rsidR="00BA6B80">
              <w:rPr>
                <w:rFonts w:eastAsia="Times New Roman"/>
              </w:rPr>
              <w:t>t İşleri Başkanlığı – Kur’an Kursu Öğreticisi</w:t>
            </w:r>
          </w:p>
        </w:tc>
      </w:tr>
      <w:tr w:rsidR="00F20892" w:rsidTr="00EC28CB">
        <w:tc>
          <w:tcPr>
            <w:tcW w:w="3369" w:type="dxa"/>
          </w:tcPr>
          <w:p w:rsidR="00F20892" w:rsidRDefault="00F20892">
            <w:pPr>
              <w:spacing w:before="0" w:after="200" w:line="276" w:lineRule="auto"/>
              <w:jc w:val="left"/>
              <w:rPr>
                <w:rFonts w:eastAsia="Times New Roman"/>
              </w:rPr>
            </w:pP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Pr="00F20892" w:rsidRDefault="00F20892">
            <w:pPr>
              <w:spacing w:before="0" w:after="200" w:line="276" w:lineRule="auto"/>
              <w:jc w:val="left"/>
              <w:rPr>
                <w:rFonts w:eastAsia="Times New Roman"/>
                <w:b/>
                <w:bCs/>
              </w:rPr>
            </w:pPr>
            <w:r w:rsidRPr="00F20892">
              <w:rPr>
                <w:rFonts w:eastAsia="Times New Roman"/>
                <w:b/>
                <w:bCs/>
              </w:rPr>
              <w:t>İletişim</w:t>
            </w:r>
          </w:p>
        </w:tc>
        <w:tc>
          <w:tcPr>
            <w:tcW w:w="5275" w:type="dxa"/>
          </w:tcPr>
          <w:p w:rsidR="00F20892" w:rsidRDefault="00F20892">
            <w:pPr>
              <w:spacing w:before="0" w:after="200" w:line="276" w:lineRule="auto"/>
              <w:jc w:val="left"/>
              <w:rPr>
                <w:rFonts w:eastAsia="Times New Roman"/>
              </w:rPr>
            </w:pP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Telefon</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05367461899</w:t>
            </w:r>
          </w:p>
        </w:tc>
      </w:tr>
      <w:tr w:rsidR="00F20892" w:rsidTr="00EC28CB">
        <w:tc>
          <w:tcPr>
            <w:tcW w:w="3369" w:type="dxa"/>
          </w:tcPr>
          <w:p w:rsidR="00F20892" w:rsidRDefault="00F20892">
            <w:pPr>
              <w:spacing w:before="0" w:after="200" w:line="276" w:lineRule="auto"/>
              <w:jc w:val="left"/>
              <w:rPr>
                <w:rFonts w:eastAsia="Times New Roman"/>
              </w:rPr>
            </w:pPr>
            <w:r>
              <w:rPr>
                <w:rFonts w:eastAsia="Times New Roman"/>
              </w:rPr>
              <w:t>e-posta Adresi</w:t>
            </w: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r w:rsidR="00EC28CB">
              <w:rPr>
                <w:rFonts w:eastAsia="Times New Roman"/>
              </w:rPr>
              <w:t xml:space="preserve"> hamzaky29@hotmail.com</w:t>
            </w:r>
          </w:p>
        </w:tc>
      </w:tr>
      <w:tr w:rsidR="00F20892" w:rsidTr="00EC28CB">
        <w:tc>
          <w:tcPr>
            <w:tcW w:w="3369" w:type="dxa"/>
          </w:tcPr>
          <w:p w:rsidR="00F20892" w:rsidRDefault="00F20892">
            <w:pPr>
              <w:spacing w:before="0" w:after="200" w:line="276" w:lineRule="auto"/>
              <w:jc w:val="left"/>
              <w:rPr>
                <w:rFonts w:eastAsia="Times New Roman"/>
              </w:rPr>
            </w:pPr>
          </w:p>
        </w:tc>
        <w:tc>
          <w:tcPr>
            <w:tcW w:w="5275" w:type="dxa"/>
          </w:tcPr>
          <w:p w:rsidR="00F20892" w:rsidRDefault="00F20892" w:rsidP="00EC28CB">
            <w:pPr>
              <w:spacing w:before="0" w:after="200" w:line="276" w:lineRule="auto"/>
              <w:ind w:firstLine="0"/>
              <w:jc w:val="left"/>
              <w:rPr>
                <w:rFonts w:eastAsia="Times New Roman"/>
              </w:rPr>
            </w:pPr>
            <w:r>
              <w:rPr>
                <w:rFonts w:eastAsia="Times New Roman"/>
              </w:rPr>
              <w:t>:</w:t>
            </w:r>
          </w:p>
        </w:tc>
      </w:tr>
    </w:tbl>
    <w:p w:rsidR="00820713" w:rsidRPr="00F20892" w:rsidRDefault="00820713">
      <w:pPr>
        <w:spacing w:before="0" w:after="200" w:line="276" w:lineRule="auto"/>
        <w:jc w:val="left"/>
        <w:rPr>
          <w:rFonts w:eastAsia="Times New Roman"/>
          <w:b/>
          <w:bCs/>
        </w:rPr>
      </w:pPr>
    </w:p>
    <w:p w:rsidR="00820713" w:rsidRPr="00A26906" w:rsidRDefault="00F20892" w:rsidP="00A26906">
      <w:pPr>
        <w:spacing w:before="0" w:after="200" w:line="276" w:lineRule="auto"/>
        <w:jc w:val="left"/>
        <w:rPr>
          <w:rFonts w:eastAsia="Times New Roman"/>
        </w:rPr>
      </w:pPr>
      <w:r w:rsidRPr="00F20892">
        <w:rPr>
          <w:rFonts w:eastAsia="Times New Roman"/>
          <w:b/>
          <w:bCs/>
        </w:rPr>
        <w:t>Tarih</w:t>
      </w:r>
      <w:r>
        <w:rPr>
          <w:rFonts w:eastAsia="Times New Roman"/>
        </w:rPr>
        <w:t xml:space="preserve">                                 </w:t>
      </w:r>
      <w:r w:rsidR="00EC28CB">
        <w:rPr>
          <w:rFonts w:eastAsia="Times New Roman"/>
        </w:rPr>
        <w:t xml:space="preserve">  </w:t>
      </w:r>
      <w:r>
        <w:rPr>
          <w:rFonts w:eastAsia="Times New Roman"/>
        </w:rPr>
        <w:t>:</w:t>
      </w:r>
      <w:r w:rsidR="00CD6E28">
        <w:rPr>
          <w:rFonts w:eastAsia="Times New Roman"/>
        </w:rPr>
        <w:t xml:space="preserve"> 31</w:t>
      </w:r>
      <w:r w:rsidR="00EC28CB">
        <w:rPr>
          <w:rFonts w:eastAsia="Times New Roman"/>
        </w:rPr>
        <w:t>.05.2019</w:t>
      </w:r>
    </w:p>
    <w:sectPr w:rsidR="00820713" w:rsidRPr="00A26906" w:rsidSect="00AA3CE7">
      <w:footerReference w:type="default" r:id="rId12"/>
      <w:pgSz w:w="11906" w:h="16838"/>
      <w:pgMar w:top="1701" w:right="1134" w:bottom="1701" w:left="226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85D" w:rsidRDefault="00F1485D" w:rsidP="008760BB">
      <w:pPr>
        <w:spacing w:after="0" w:line="240" w:lineRule="auto"/>
      </w:pPr>
      <w:r>
        <w:separator/>
      </w:r>
    </w:p>
  </w:endnote>
  <w:endnote w:type="continuationSeparator" w:id="0">
    <w:p w:rsidR="00F1485D" w:rsidRDefault="00F1485D" w:rsidP="0087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558" w:rsidRDefault="006E2558" w:rsidP="009E2D24">
    <w:pPr>
      <w:pStyle w:val="AltBilgi"/>
      <w:jc w:val="center"/>
    </w:pPr>
  </w:p>
  <w:p w:rsidR="006E2558" w:rsidRDefault="006E2558">
    <w:pPr>
      <w:spacing w:line="1"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558" w:rsidRDefault="006E2558" w:rsidP="00AA3CE7">
    <w:pPr>
      <w:pStyle w:val="AltBilgi"/>
      <w:ind w:firstLine="0"/>
    </w:pPr>
  </w:p>
  <w:p w:rsidR="006E2558" w:rsidRDefault="006E2558">
    <w:pPr>
      <w:spacing w:line="1"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485869"/>
      <w:docPartObj>
        <w:docPartGallery w:val="Page Numbers (Bottom of Page)"/>
        <w:docPartUnique/>
      </w:docPartObj>
    </w:sdtPr>
    <w:sdtEndPr/>
    <w:sdtContent>
      <w:p w:rsidR="006E2558" w:rsidRDefault="006E2558" w:rsidP="00E20DBA">
        <w:pPr>
          <w:pStyle w:val="AltBilgi"/>
          <w:ind w:firstLine="0"/>
          <w:jc w:val="center"/>
        </w:pPr>
        <w:r>
          <w:rPr>
            <w:noProof/>
          </w:rPr>
          <w:fldChar w:fldCharType="begin"/>
        </w:r>
        <w:r>
          <w:rPr>
            <w:noProof/>
          </w:rPr>
          <w:instrText xml:space="preserve"> PAGE   \* MERGEFORMAT </w:instrText>
        </w:r>
        <w:r>
          <w:rPr>
            <w:noProof/>
          </w:rPr>
          <w:fldChar w:fldCharType="separate"/>
        </w:r>
        <w:r w:rsidR="003863EC">
          <w:rPr>
            <w:noProof/>
          </w:rPr>
          <w:t>XI</w:t>
        </w:r>
        <w:r>
          <w:rPr>
            <w:noProof/>
          </w:rPr>
          <w:fldChar w:fldCharType="end"/>
        </w:r>
      </w:p>
    </w:sdtContent>
  </w:sdt>
  <w:p w:rsidR="006E2558" w:rsidRDefault="006E2558">
    <w:pPr>
      <w:pStyle w:val="GvdeMetni"/>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558" w:rsidRDefault="006E2558" w:rsidP="000D3F8F">
    <w:pPr>
      <w:pStyle w:val="AltBilgi"/>
      <w:ind w:firstLine="0"/>
      <w:jc w:val="center"/>
    </w:pPr>
    <w:r>
      <w:rPr>
        <w:noProof/>
      </w:rPr>
      <w:fldChar w:fldCharType="begin"/>
    </w:r>
    <w:r>
      <w:rPr>
        <w:noProof/>
      </w:rPr>
      <w:instrText xml:space="preserve"> PAGE   \* MERGEFORMAT </w:instrText>
    </w:r>
    <w:r>
      <w:rPr>
        <w:noProof/>
      </w:rPr>
      <w:fldChar w:fldCharType="separate"/>
    </w:r>
    <w:r w:rsidR="003863EC">
      <w:rPr>
        <w:noProof/>
      </w:rPr>
      <w:t>9</w:t>
    </w:r>
    <w:r>
      <w:rPr>
        <w:noProof/>
      </w:rPr>
      <w:fldChar w:fldCharType="end"/>
    </w:r>
  </w:p>
  <w:p w:rsidR="006E2558" w:rsidRDefault="006E2558">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85D" w:rsidRDefault="00F1485D" w:rsidP="004B29CE">
      <w:pPr>
        <w:spacing w:after="0" w:line="240" w:lineRule="auto"/>
        <w:ind w:firstLine="0"/>
      </w:pPr>
      <w:r>
        <w:separator/>
      </w:r>
    </w:p>
  </w:footnote>
  <w:footnote w:type="continuationSeparator" w:id="0">
    <w:p w:rsidR="00F1485D" w:rsidRDefault="00F1485D" w:rsidP="008760BB">
      <w:pPr>
        <w:spacing w:after="0" w:line="240" w:lineRule="auto"/>
      </w:pPr>
      <w:r>
        <w:continuationSeparator/>
      </w:r>
    </w:p>
  </w:footnote>
  <w:footnote w:id="1">
    <w:p w:rsidR="006E2558" w:rsidRPr="0020589F" w:rsidRDefault="006E2558" w:rsidP="00596387">
      <w:pPr>
        <w:pStyle w:val="GvdeMetni"/>
        <w:rPr>
          <w:szCs w:val="18"/>
          <w:lang w:val="tr-TR"/>
        </w:rPr>
      </w:pPr>
      <w:r w:rsidRPr="0020589F">
        <w:rPr>
          <w:szCs w:val="18"/>
          <w:vertAlign w:val="superscript"/>
          <w:lang w:val="tr-TR"/>
        </w:rPr>
        <w:footnoteRef/>
      </w:r>
      <w:r w:rsidRPr="0020589F">
        <w:rPr>
          <w:szCs w:val="18"/>
          <w:lang w:val="tr-TR"/>
        </w:rPr>
        <w:t xml:space="preserve"> Hucûrat 49/13.</w:t>
      </w:r>
    </w:p>
  </w:footnote>
  <w:footnote w:id="2">
    <w:p w:rsidR="006E2558" w:rsidRPr="0020589F" w:rsidRDefault="006E2558" w:rsidP="00B17D97">
      <w:pPr>
        <w:pStyle w:val="GvdeMetni"/>
        <w:rPr>
          <w:i/>
          <w:lang w:val="tr-TR"/>
        </w:rPr>
      </w:pPr>
      <w:r w:rsidRPr="0020589F">
        <w:rPr>
          <w:szCs w:val="18"/>
          <w:vertAlign w:val="superscript"/>
          <w:lang w:val="tr-TR"/>
        </w:rPr>
        <w:footnoteRef/>
      </w:r>
      <w:r w:rsidRPr="0020589F">
        <w:rPr>
          <w:szCs w:val="18"/>
          <w:lang w:val="tr-TR"/>
        </w:rPr>
        <w:t xml:space="preserve"> Hayrettin Karaman, Mustafa Çağrıcı, İbrahim Kâfi Dönmez, Sadrettin Gümüş,</w:t>
      </w:r>
      <w:r w:rsidRPr="0020589F">
        <w:rPr>
          <w:b/>
          <w:szCs w:val="18"/>
          <w:lang w:val="tr-TR"/>
        </w:rPr>
        <w:t xml:space="preserve"> </w:t>
      </w:r>
      <w:r w:rsidRPr="00CA46EF">
        <w:rPr>
          <w:b/>
          <w:bCs/>
          <w:szCs w:val="18"/>
          <w:lang w:val="tr-TR"/>
        </w:rPr>
        <w:t>Kur’ân Yolu Türkçe Meal ve Tefsir</w:t>
      </w:r>
      <w:r w:rsidRPr="0020589F">
        <w:rPr>
          <w:szCs w:val="18"/>
          <w:lang w:val="tr-TR"/>
        </w:rPr>
        <w:t>, Ankara: Diyane</w:t>
      </w:r>
      <w:r>
        <w:rPr>
          <w:szCs w:val="18"/>
          <w:lang w:val="tr-TR"/>
        </w:rPr>
        <w:t>t İşleri Başkanlığı Yay, 2012, C.5</w:t>
      </w:r>
      <w:r w:rsidRPr="0020589F">
        <w:rPr>
          <w:szCs w:val="18"/>
          <w:lang w:val="tr-TR"/>
        </w:rPr>
        <w:t>, s. 97.</w:t>
      </w:r>
    </w:p>
  </w:footnote>
  <w:footnote w:id="3">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Nisa 3/1.</w:t>
      </w:r>
    </w:p>
  </w:footnote>
  <w:footnote w:id="4">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Buhari, Nikâh, 80.</w:t>
      </w:r>
    </w:p>
  </w:footnote>
  <w:footnote w:id="5">
    <w:p w:rsidR="006E2558" w:rsidRPr="0020589F" w:rsidRDefault="006E2558" w:rsidP="00CA46EF">
      <w:pPr>
        <w:pStyle w:val="GvdeMetni"/>
        <w:rPr>
          <w:color w:val="000000"/>
          <w:szCs w:val="18"/>
          <w:lang w:val="tr-TR"/>
        </w:rPr>
      </w:pPr>
      <w:r w:rsidRPr="0020589F">
        <w:rPr>
          <w:szCs w:val="18"/>
          <w:vertAlign w:val="superscript"/>
          <w:lang w:val="tr-TR"/>
        </w:rPr>
        <w:footnoteRef/>
      </w:r>
      <w:r>
        <w:rPr>
          <w:color w:val="000000"/>
          <w:szCs w:val="18"/>
          <w:lang w:val="tr-TR"/>
        </w:rPr>
        <w:t xml:space="preserve"> Kur’an yolu, C.2, </w:t>
      </w:r>
      <w:r w:rsidRPr="0020589F">
        <w:rPr>
          <w:color w:val="000000"/>
          <w:szCs w:val="18"/>
          <w:lang w:val="tr-TR"/>
        </w:rPr>
        <w:t>s.11.</w:t>
      </w:r>
    </w:p>
  </w:footnote>
  <w:footnote w:id="6">
    <w:p w:rsidR="006E2558" w:rsidRPr="0020589F" w:rsidRDefault="006E2558" w:rsidP="00B17D97">
      <w:pPr>
        <w:pStyle w:val="GvdeMetni"/>
        <w:rPr>
          <w:color w:val="000000"/>
          <w:sz w:val="20"/>
          <w:szCs w:val="20"/>
          <w:lang w:val="tr-TR"/>
        </w:rPr>
      </w:pPr>
      <w:r w:rsidRPr="0020589F">
        <w:rPr>
          <w:szCs w:val="18"/>
          <w:vertAlign w:val="superscript"/>
          <w:lang w:val="tr-TR"/>
        </w:rPr>
        <w:footnoteRef/>
      </w:r>
      <w:r w:rsidRPr="0020589F">
        <w:rPr>
          <w:color w:val="000000"/>
          <w:szCs w:val="18"/>
          <w:lang w:val="tr-TR"/>
        </w:rPr>
        <w:t xml:space="preserve"> Bekir Topaloğlu, </w:t>
      </w:r>
      <w:r>
        <w:rPr>
          <w:b/>
          <w:bCs/>
          <w:color w:val="000000"/>
          <w:szCs w:val="18"/>
          <w:lang w:val="tr-TR"/>
        </w:rPr>
        <w:t>İslâm</w:t>
      </w:r>
      <w:r w:rsidRPr="00CA46EF">
        <w:rPr>
          <w:b/>
          <w:bCs/>
          <w:color w:val="000000"/>
          <w:szCs w:val="18"/>
          <w:lang w:val="tr-TR"/>
        </w:rPr>
        <w:t>’da Kadın,</w:t>
      </w:r>
      <w:r w:rsidRPr="0020589F">
        <w:rPr>
          <w:b/>
          <w:color w:val="000000"/>
          <w:szCs w:val="18"/>
          <w:lang w:val="tr-TR"/>
        </w:rPr>
        <w:t xml:space="preserve">  </w:t>
      </w:r>
      <w:r w:rsidRPr="0020589F">
        <w:rPr>
          <w:color w:val="000000"/>
          <w:szCs w:val="18"/>
          <w:lang w:val="tr-TR"/>
        </w:rPr>
        <w:t>İstanbul: Rağbet Yayınları, 2001, s. 21.</w:t>
      </w:r>
    </w:p>
  </w:footnote>
  <w:footnote w:id="7">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Buhari, Nikâh, 80.</w:t>
      </w:r>
    </w:p>
  </w:footnote>
  <w:footnote w:id="8">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Mehmet Erdoğan, </w:t>
      </w:r>
      <w:r w:rsidRPr="00C93596">
        <w:rPr>
          <w:color w:val="000000"/>
          <w:szCs w:val="18"/>
          <w:lang w:val="tr-TR"/>
        </w:rPr>
        <w:t>“Âile”</w:t>
      </w:r>
      <w:r w:rsidRPr="0020589F">
        <w:rPr>
          <w:b/>
          <w:bCs/>
          <w:color w:val="000000"/>
          <w:szCs w:val="18"/>
          <w:lang w:val="tr-TR"/>
        </w:rPr>
        <w:t xml:space="preserve"> Fıkıh ve Hukuk Terimleri sözlüğü,</w:t>
      </w:r>
      <w:r>
        <w:rPr>
          <w:color w:val="000000"/>
          <w:szCs w:val="18"/>
          <w:lang w:val="tr-TR"/>
        </w:rPr>
        <w:t xml:space="preserve"> İstanbul: </w:t>
      </w:r>
      <w:r w:rsidRPr="0020589F">
        <w:rPr>
          <w:color w:val="000000"/>
          <w:szCs w:val="18"/>
          <w:lang w:val="tr-TR"/>
        </w:rPr>
        <w:t>Ensar Neşriyat, 2015, s.18.</w:t>
      </w:r>
    </w:p>
  </w:footnote>
  <w:footnote w:id="9">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Ahmet Yaman, </w:t>
      </w:r>
      <w:r w:rsidRPr="00CA46EF">
        <w:rPr>
          <w:b/>
          <w:bCs/>
          <w:color w:val="000000"/>
          <w:szCs w:val="18"/>
          <w:lang w:val="tr-TR"/>
        </w:rPr>
        <w:t xml:space="preserve">İslâm </w:t>
      </w:r>
      <w:r>
        <w:rPr>
          <w:b/>
          <w:bCs/>
          <w:color w:val="000000"/>
          <w:szCs w:val="18"/>
          <w:lang w:val="tr-TR"/>
        </w:rPr>
        <w:t>Âile</w:t>
      </w:r>
      <w:r w:rsidRPr="00CA46EF">
        <w:rPr>
          <w:b/>
          <w:bCs/>
          <w:color w:val="000000"/>
          <w:szCs w:val="18"/>
          <w:lang w:val="tr-TR"/>
        </w:rPr>
        <w:t xml:space="preserve"> Hukuku,</w:t>
      </w:r>
      <w:r>
        <w:rPr>
          <w:color w:val="000000"/>
          <w:szCs w:val="18"/>
          <w:lang w:val="tr-TR"/>
        </w:rPr>
        <w:t xml:space="preserve"> İstanbul: </w:t>
      </w:r>
      <w:r w:rsidRPr="0020589F">
        <w:rPr>
          <w:color w:val="000000"/>
          <w:szCs w:val="18"/>
          <w:lang w:val="tr-TR"/>
        </w:rPr>
        <w:t>Seçil Ofset Matbaacılık, Kasım 2011, s.17.</w:t>
      </w:r>
    </w:p>
  </w:footnote>
  <w:footnote w:id="10">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Ülfet Görgülü </w:t>
      </w:r>
      <w:r w:rsidRPr="00CD7349">
        <w:rPr>
          <w:color w:val="000000"/>
          <w:szCs w:val="18"/>
          <w:lang w:val="tr-TR"/>
        </w:rPr>
        <w:t>“Eşler Arası İlişkide Kur’ân’ın Ortaya Koyduğu Bazı Temel İlkeler,”</w:t>
      </w:r>
      <w:r w:rsidRPr="0020589F">
        <w:rPr>
          <w:color w:val="000000"/>
          <w:szCs w:val="18"/>
          <w:lang w:val="tr-TR"/>
        </w:rPr>
        <w:t xml:space="preserve"> Ankara: </w:t>
      </w:r>
      <w:r w:rsidRPr="00CD7349">
        <w:rPr>
          <w:b/>
          <w:bCs/>
          <w:color w:val="000000"/>
          <w:szCs w:val="18"/>
          <w:lang w:val="tr-TR"/>
        </w:rPr>
        <w:t>Kur’ân ve Kadın Sempozyumu</w:t>
      </w:r>
      <w:r w:rsidRPr="0020589F">
        <w:rPr>
          <w:color w:val="000000"/>
          <w:szCs w:val="18"/>
          <w:lang w:val="tr-TR"/>
        </w:rPr>
        <w:t>, Türkiye Di</w:t>
      </w:r>
      <w:r>
        <w:rPr>
          <w:color w:val="000000"/>
          <w:szCs w:val="18"/>
          <w:lang w:val="tr-TR"/>
        </w:rPr>
        <w:t>yanet Vakfı Yayınları, 2010, s.</w:t>
      </w:r>
      <w:r w:rsidRPr="0020589F">
        <w:rPr>
          <w:color w:val="000000"/>
          <w:szCs w:val="18"/>
          <w:lang w:val="tr-TR"/>
        </w:rPr>
        <w:t>331.</w:t>
      </w:r>
    </w:p>
  </w:footnote>
  <w:footnote w:id="11">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Hamdi Döndüren,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color w:val="000000"/>
          <w:szCs w:val="18"/>
          <w:lang w:val="tr-TR"/>
        </w:rPr>
        <w:t>, İstanbul: Erkam Yayınları, 2015, s.</w:t>
      </w:r>
      <w:r w:rsidRPr="0020589F">
        <w:rPr>
          <w:color w:val="000000"/>
          <w:szCs w:val="18"/>
          <w:lang w:val="tr-TR"/>
        </w:rPr>
        <w:t>18.</w:t>
      </w:r>
    </w:p>
  </w:footnote>
  <w:footnote w:id="12">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M.</w:t>
      </w:r>
      <w:r>
        <w:rPr>
          <w:color w:val="000000"/>
          <w:szCs w:val="18"/>
          <w:lang w:val="tr-TR"/>
        </w:rPr>
        <w:t xml:space="preserve"> </w:t>
      </w:r>
      <w:r w:rsidRPr="0020589F">
        <w:rPr>
          <w:color w:val="000000"/>
          <w:szCs w:val="18"/>
          <w:lang w:val="tr-TR"/>
        </w:rPr>
        <w:t xml:space="preserve">Âkif Aydın, </w:t>
      </w:r>
      <w:r w:rsidRPr="00C93596">
        <w:rPr>
          <w:color w:val="000000"/>
          <w:szCs w:val="18"/>
          <w:lang w:val="tr-TR"/>
        </w:rPr>
        <w:t>“Âile Hayatı”</w:t>
      </w:r>
      <w:r w:rsidRPr="0020589F">
        <w:rPr>
          <w:b/>
          <w:bCs/>
          <w:color w:val="000000"/>
          <w:szCs w:val="18"/>
          <w:lang w:val="tr-TR"/>
        </w:rPr>
        <w:t xml:space="preserve"> </w:t>
      </w:r>
      <w:r w:rsidRPr="00C93596">
        <w:rPr>
          <w:b/>
          <w:bCs/>
          <w:color w:val="000000"/>
          <w:szCs w:val="18"/>
          <w:lang w:val="tr-TR"/>
        </w:rPr>
        <w:t>Diyanet Vakıf İlmihali</w:t>
      </w:r>
      <w:r>
        <w:rPr>
          <w:color w:val="000000"/>
          <w:szCs w:val="18"/>
          <w:lang w:val="tr-TR"/>
        </w:rPr>
        <w:t xml:space="preserve">, Ankara: </w:t>
      </w:r>
      <w:r w:rsidRPr="0020589F">
        <w:rPr>
          <w:color w:val="000000"/>
          <w:szCs w:val="18"/>
          <w:lang w:val="tr-TR"/>
        </w:rPr>
        <w:t xml:space="preserve">Türkiye Diyanet Vakfı </w:t>
      </w:r>
      <w:r>
        <w:rPr>
          <w:color w:val="000000"/>
          <w:szCs w:val="18"/>
          <w:lang w:val="tr-TR"/>
        </w:rPr>
        <w:t>Yayınları, 2012, C.2</w:t>
      </w:r>
      <w:r w:rsidRPr="0020589F">
        <w:rPr>
          <w:color w:val="000000"/>
          <w:szCs w:val="18"/>
          <w:lang w:val="tr-TR"/>
        </w:rPr>
        <w:t xml:space="preserve">, </w:t>
      </w:r>
      <w:r>
        <w:rPr>
          <w:color w:val="000000"/>
          <w:szCs w:val="18"/>
          <w:lang w:val="tr-TR"/>
        </w:rPr>
        <w:t>s.</w:t>
      </w:r>
      <w:r w:rsidRPr="0020589F">
        <w:rPr>
          <w:color w:val="000000"/>
          <w:szCs w:val="18"/>
          <w:lang w:val="tr-TR"/>
        </w:rPr>
        <w:t>195.</w:t>
      </w:r>
    </w:p>
  </w:footnote>
  <w:footnote w:id="13">
    <w:p w:rsidR="006E2558" w:rsidRPr="0020589F" w:rsidRDefault="006E2558" w:rsidP="00596387">
      <w:pPr>
        <w:pStyle w:val="GvdeMetni"/>
        <w:rPr>
          <w:color w:val="000000"/>
          <w:sz w:val="20"/>
          <w:szCs w:val="20"/>
          <w:lang w:val="tr-TR"/>
        </w:rPr>
      </w:pPr>
      <w:r w:rsidRPr="0020589F">
        <w:rPr>
          <w:szCs w:val="18"/>
          <w:vertAlign w:val="superscript"/>
          <w:lang w:val="tr-TR"/>
        </w:rPr>
        <w:footnoteRef/>
      </w:r>
      <w:r w:rsidRPr="0020589F">
        <w:rPr>
          <w:color w:val="000000"/>
          <w:szCs w:val="18"/>
          <w:lang w:val="tr-TR"/>
        </w:rPr>
        <w:t xml:space="preserve"> Rum 30/21.</w:t>
      </w:r>
    </w:p>
  </w:footnote>
  <w:footnote w:id="14">
    <w:p w:rsidR="006E2558" w:rsidRPr="0020589F" w:rsidRDefault="006E2558" w:rsidP="00240BC4">
      <w:pPr>
        <w:pStyle w:val="GvdeMetni"/>
        <w:rPr>
          <w:color w:val="000000"/>
          <w:szCs w:val="18"/>
          <w:lang w:val="tr-TR"/>
        </w:rPr>
      </w:pPr>
      <w:r w:rsidRPr="0020589F">
        <w:rPr>
          <w:szCs w:val="18"/>
          <w:vertAlign w:val="superscript"/>
          <w:lang w:val="tr-TR"/>
        </w:rPr>
        <w:footnoteRef/>
      </w:r>
      <w:r>
        <w:rPr>
          <w:color w:val="000000"/>
          <w:szCs w:val="18"/>
          <w:lang w:val="tr-TR"/>
        </w:rPr>
        <w:t xml:space="preserve"> Kur’an Yolu, C.4, s.</w:t>
      </w:r>
      <w:r w:rsidRPr="0020589F">
        <w:rPr>
          <w:color w:val="000000"/>
          <w:szCs w:val="18"/>
          <w:lang w:val="tr-TR"/>
        </w:rPr>
        <w:t>303.</w:t>
      </w:r>
    </w:p>
  </w:footnote>
  <w:footnote w:id="15">
    <w:p w:rsidR="006E2558" w:rsidRPr="0020589F" w:rsidRDefault="006E2558" w:rsidP="00240BC4">
      <w:pPr>
        <w:pStyle w:val="GvdeMetni"/>
        <w:rPr>
          <w:color w:val="000000"/>
          <w:szCs w:val="18"/>
          <w:lang w:val="tr-TR"/>
        </w:rPr>
      </w:pPr>
      <w:r w:rsidRPr="0020589F">
        <w:rPr>
          <w:szCs w:val="18"/>
          <w:vertAlign w:val="superscript"/>
          <w:lang w:val="tr-TR"/>
        </w:rPr>
        <w:footnoteRef/>
      </w:r>
      <w:r>
        <w:rPr>
          <w:color w:val="000000"/>
          <w:szCs w:val="18"/>
          <w:lang w:val="tr-TR"/>
        </w:rPr>
        <w:t xml:space="preserve"> Kur’an Yolu, C.2</w:t>
      </w:r>
      <w:r w:rsidRPr="0020589F">
        <w:rPr>
          <w:color w:val="000000"/>
          <w:szCs w:val="18"/>
          <w:lang w:val="tr-TR"/>
        </w:rPr>
        <w:t xml:space="preserve">, </w:t>
      </w:r>
      <w:r>
        <w:rPr>
          <w:color w:val="000000"/>
          <w:szCs w:val="18"/>
          <w:lang w:val="tr-TR"/>
        </w:rPr>
        <w:t>s.</w:t>
      </w:r>
      <w:r w:rsidRPr="0020589F">
        <w:rPr>
          <w:color w:val="000000"/>
          <w:szCs w:val="18"/>
          <w:lang w:val="tr-TR"/>
        </w:rPr>
        <w:t>11.</w:t>
      </w:r>
    </w:p>
  </w:footnote>
  <w:footnote w:id="16">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Buhari, Enbiya,1</w:t>
      </w:r>
      <w:r>
        <w:rPr>
          <w:color w:val="000000"/>
          <w:szCs w:val="18"/>
          <w:lang w:val="tr-TR"/>
        </w:rPr>
        <w:t>.</w:t>
      </w:r>
      <w:r w:rsidRPr="0020589F">
        <w:rPr>
          <w:color w:val="000000"/>
          <w:szCs w:val="18"/>
          <w:lang w:val="tr-TR"/>
        </w:rPr>
        <w:t xml:space="preserve"> </w:t>
      </w:r>
    </w:p>
  </w:footnote>
  <w:footnote w:id="17">
    <w:p w:rsidR="006E2558" w:rsidRPr="0020589F" w:rsidRDefault="006E2558" w:rsidP="009450B4">
      <w:pPr>
        <w:pStyle w:val="GvdeMetni"/>
        <w:rPr>
          <w:color w:val="000000"/>
          <w:szCs w:val="18"/>
          <w:lang w:val="tr-TR"/>
        </w:rPr>
      </w:pPr>
      <w:r w:rsidRPr="0020589F">
        <w:rPr>
          <w:szCs w:val="18"/>
          <w:vertAlign w:val="superscript"/>
          <w:lang w:val="tr-TR"/>
        </w:rPr>
        <w:footnoteRef/>
      </w:r>
      <w:r>
        <w:rPr>
          <w:color w:val="000000"/>
          <w:szCs w:val="18"/>
          <w:lang w:val="tr-TR"/>
        </w:rPr>
        <w:t xml:space="preserve"> Kur’an Yolu, C.2</w:t>
      </w:r>
      <w:r w:rsidRPr="0020589F">
        <w:rPr>
          <w:color w:val="000000"/>
          <w:szCs w:val="18"/>
          <w:lang w:val="tr-TR"/>
        </w:rPr>
        <w:t>,</w:t>
      </w:r>
      <w:r>
        <w:rPr>
          <w:color w:val="000000"/>
          <w:szCs w:val="18"/>
          <w:lang w:val="tr-TR"/>
        </w:rPr>
        <w:t xml:space="preserve"> s.</w:t>
      </w:r>
      <w:r w:rsidRPr="0020589F">
        <w:rPr>
          <w:color w:val="000000"/>
          <w:szCs w:val="18"/>
          <w:lang w:val="tr-TR"/>
        </w:rPr>
        <w:t>11.</w:t>
      </w:r>
    </w:p>
  </w:footnote>
  <w:footnote w:id="18">
    <w:p w:rsidR="006E2558" w:rsidRPr="0020589F" w:rsidRDefault="006E2558" w:rsidP="00596387">
      <w:pPr>
        <w:pStyle w:val="GvdeMetni"/>
        <w:rPr>
          <w:color w:val="000000"/>
          <w:sz w:val="20"/>
          <w:szCs w:val="20"/>
          <w:lang w:val="tr-TR"/>
        </w:rPr>
      </w:pPr>
      <w:r w:rsidRPr="0020589F">
        <w:rPr>
          <w:szCs w:val="18"/>
          <w:vertAlign w:val="superscript"/>
          <w:lang w:val="tr-TR"/>
        </w:rPr>
        <w:footnoteRef/>
      </w:r>
      <w:r w:rsidRPr="0020589F">
        <w:rPr>
          <w:b/>
          <w:color w:val="000000"/>
          <w:szCs w:val="18"/>
          <w:lang w:val="tr-TR"/>
        </w:rPr>
        <w:t xml:space="preserve"> </w:t>
      </w:r>
      <w:r w:rsidRPr="00374473">
        <w:rPr>
          <w:szCs w:val="18"/>
          <w:lang w:val="tr-TR"/>
        </w:rPr>
        <w:t>Saffet Köse,</w:t>
      </w:r>
      <w:r w:rsidRPr="00374473">
        <w:rPr>
          <w:b/>
          <w:szCs w:val="18"/>
          <w:lang w:val="tr-TR"/>
        </w:rPr>
        <w:t xml:space="preserve"> </w:t>
      </w:r>
      <w:r w:rsidRPr="00374473">
        <w:rPr>
          <w:b/>
          <w:bCs/>
          <w:szCs w:val="18"/>
          <w:lang w:val="tr-TR"/>
        </w:rPr>
        <w:t>İslâm Hukuku Araştırma Dergisi</w:t>
      </w:r>
      <w:r w:rsidRPr="00374473">
        <w:rPr>
          <w:szCs w:val="18"/>
          <w:lang w:val="tr-TR"/>
        </w:rPr>
        <w:t>, S.15, 2010, s.152</w:t>
      </w:r>
      <w:r w:rsidRPr="00374473">
        <w:rPr>
          <w:sz w:val="20"/>
          <w:szCs w:val="20"/>
          <w:lang w:val="tr-TR"/>
        </w:rPr>
        <w:t>.</w:t>
      </w:r>
    </w:p>
  </w:footnote>
  <w:footnote w:id="19">
    <w:p w:rsidR="006E2558" w:rsidRPr="0020589F" w:rsidRDefault="006E2558" w:rsidP="00B17D9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Hayrettin Karaman, </w:t>
      </w:r>
      <w:r w:rsidRPr="0020589F">
        <w:rPr>
          <w:b/>
          <w:bCs/>
          <w:color w:val="000000"/>
          <w:szCs w:val="18"/>
          <w:lang w:val="tr-TR"/>
        </w:rPr>
        <w:t xml:space="preserve">Mukayeseli </w:t>
      </w:r>
      <w:r>
        <w:rPr>
          <w:b/>
          <w:bCs/>
          <w:color w:val="000000"/>
          <w:szCs w:val="18"/>
          <w:lang w:val="tr-TR"/>
        </w:rPr>
        <w:t>İslâm</w:t>
      </w:r>
      <w:r w:rsidRPr="0020589F">
        <w:rPr>
          <w:b/>
          <w:bCs/>
          <w:color w:val="000000"/>
          <w:szCs w:val="18"/>
          <w:lang w:val="tr-TR"/>
        </w:rPr>
        <w:t xml:space="preserve"> Hukuku,</w:t>
      </w:r>
      <w:r>
        <w:rPr>
          <w:color w:val="000000"/>
          <w:szCs w:val="18"/>
          <w:lang w:val="tr-TR"/>
        </w:rPr>
        <w:t xml:space="preserve"> İstanbul: </w:t>
      </w:r>
      <w:r w:rsidRPr="0020589F">
        <w:rPr>
          <w:color w:val="000000"/>
          <w:szCs w:val="18"/>
          <w:lang w:val="tr-TR"/>
        </w:rPr>
        <w:t>Nesil Yayınları, 1991,</w:t>
      </w:r>
      <w:r>
        <w:rPr>
          <w:color w:val="000000"/>
          <w:szCs w:val="18"/>
          <w:lang w:val="tr-TR"/>
        </w:rPr>
        <w:t>C.1, s.</w:t>
      </w:r>
      <w:r w:rsidRPr="0020589F">
        <w:rPr>
          <w:color w:val="000000"/>
          <w:szCs w:val="18"/>
          <w:lang w:val="tr-TR"/>
        </w:rPr>
        <w:t>224.</w:t>
      </w:r>
    </w:p>
  </w:footnote>
  <w:footnote w:id="20">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Nihat Dalgın, </w:t>
      </w:r>
      <w:r w:rsidRPr="0020589F">
        <w:rPr>
          <w:b/>
          <w:bCs/>
          <w:color w:val="000000"/>
          <w:szCs w:val="18"/>
          <w:lang w:val="tr-TR"/>
        </w:rPr>
        <w:t>İslâm Hukuku</w:t>
      </w:r>
      <w:r w:rsidRPr="0020589F">
        <w:rPr>
          <w:color w:val="000000"/>
          <w:szCs w:val="18"/>
          <w:lang w:val="tr-TR"/>
        </w:rPr>
        <w:t>, İst</w:t>
      </w:r>
      <w:r>
        <w:rPr>
          <w:color w:val="000000"/>
          <w:szCs w:val="18"/>
          <w:lang w:val="tr-TR"/>
        </w:rPr>
        <w:t>anbul: Ensar Neşriyat, 2016, s.</w:t>
      </w:r>
      <w:r w:rsidRPr="0020589F">
        <w:rPr>
          <w:color w:val="000000"/>
          <w:szCs w:val="18"/>
          <w:lang w:val="tr-TR"/>
        </w:rPr>
        <w:t>140.</w:t>
      </w:r>
    </w:p>
  </w:footnote>
  <w:footnote w:id="21">
    <w:p w:rsidR="006E2558" w:rsidRPr="0020589F" w:rsidRDefault="006E2558" w:rsidP="00CA46EF">
      <w:pPr>
        <w:pStyle w:val="GvdeMetni"/>
        <w:rPr>
          <w:color w:val="000000"/>
          <w:szCs w:val="18"/>
          <w:lang w:val="tr-TR"/>
        </w:rPr>
      </w:pPr>
      <w:r w:rsidRPr="0020589F">
        <w:rPr>
          <w:szCs w:val="18"/>
          <w:vertAlign w:val="superscript"/>
          <w:lang w:val="tr-TR"/>
        </w:rPr>
        <w:footnoteRef/>
      </w:r>
      <w:r>
        <w:rPr>
          <w:color w:val="000000"/>
          <w:szCs w:val="18"/>
          <w:lang w:val="tr-TR"/>
        </w:rPr>
        <w:t xml:space="preserve"> Karaman,</w:t>
      </w:r>
      <w:r w:rsidRPr="003E31C9">
        <w:rPr>
          <w:b/>
          <w:bCs/>
          <w:color w:val="000000"/>
          <w:szCs w:val="18"/>
          <w:lang w:val="tr-TR"/>
        </w:rPr>
        <w:t xml:space="preserve"> </w:t>
      </w:r>
      <w:r w:rsidRPr="0020589F">
        <w:rPr>
          <w:b/>
          <w:bCs/>
          <w:color w:val="000000"/>
          <w:szCs w:val="18"/>
          <w:lang w:val="tr-TR"/>
        </w:rPr>
        <w:t xml:space="preserve">Mukayeseli </w:t>
      </w:r>
      <w:r>
        <w:rPr>
          <w:b/>
          <w:bCs/>
          <w:color w:val="000000"/>
          <w:szCs w:val="18"/>
          <w:lang w:val="tr-TR"/>
        </w:rPr>
        <w:t>İslâm</w:t>
      </w:r>
      <w:r w:rsidRPr="0020589F">
        <w:rPr>
          <w:b/>
          <w:bCs/>
          <w:color w:val="000000"/>
          <w:szCs w:val="18"/>
          <w:lang w:val="tr-TR"/>
        </w:rPr>
        <w:t xml:space="preserve"> Hukuku,</w:t>
      </w:r>
      <w:r>
        <w:rPr>
          <w:color w:val="000000"/>
          <w:szCs w:val="18"/>
          <w:lang w:val="tr-TR"/>
        </w:rPr>
        <w:t xml:space="preserve"> C.1, s.</w:t>
      </w:r>
      <w:r w:rsidRPr="0020589F">
        <w:rPr>
          <w:color w:val="000000"/>
          <w:szCs w:val="18"/>
          <w:lang w:val="tr-TR"/>
        </w:rPr>
        <w:t>225.</w:t>
      </w:r>
    </w:p>
  </w:footnote>
  <w:footnote w:id="22">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Yunus Apaydın, </w:t>
      </w:r>
      <w:r w:rsidRPr="0020589F">
        <w:rPr>
          <w:b/>
          <w:bCs/>
          <w:color w:val="000000"/>
          <w:szCs w:val="18"/>
          <w:lang w:val="tr-TR"/>
        </w:rPr>
        <w:t xml:space="preserve">Günümüzde </w:t>
      </w:r>
      <w:r>
        <w:rPr>
          <w:b/>
          <w:bCs/>
          <w:color w:val="000000"/>
          <w:szCs w:val="18"/>
          <w:lang w:val="tr-TR"/>
        </w:rPr>
        <w:t>Âile</w:t>
      </w:r>
      <w:r w:rsidRPr="0020589F">
        <w:rPr>
          <w:b/>
          <w:bCs/>
          <w:color w:val="000000"/>
          <w:szCs w:val="18"/>
          <w:lang w:val="tr-TR"/>
        </w:rPr>
        <w:t>,</w:t>
      </w:r>
      <w:r w:rsidRPr="0020589F">
        <w:rPr>
          <w:color w:val="000000"/>
          <w:szCs w:val="18"/>
          <w:lang w:val="tr-TR"/>
        </w:rPr>
        <w:t xml:space="preserve"> İstanbul: Ensar Neşriyat, 2007, s.138-139.</w:t>
      </w:r>
    </w:p>
  </w:footnote>
  <w:footnote w:id="23">
    <w:p w:rsidR="006E2558" w:rsidRPr="0020589F" w:rsidRDefault="006E2558" w:rsidP="00596387">
      <w:pPr>
        <w:pStyle w:val="GvdeMetni"/>
        <w:rPr>
          <w:color w:val="000000"/>
          <w:sz w:val="20"/>
          <w:szCs w:val="20"/>
          <w:lang w:val="tr-TR"/>
        </w:rPr>
      </w:pPr>
      <w:r w:rsidRPr="0020589F">
        <w:rPr>
          <w:szCs w:val="18"/>
          <w:vertAlign w:val="superscript"/>
          <w:lang w:val="tr-TR"/>
        </w:rPr>
        <w:footnoteRef/>
      </w:r>
      <w:r w:rsidRPr="0020589F">
        <w:rPr>
          <w:color w:val="000000"/>
          <w:szCs w:val="18"/>
          <w:lang w:val="tr-TR"/>
        </w:rPr>
        <w:t xml:space="preserve"> Ebu Davud, Nikâh, 2.</w:t>
      </w:r>
    </w:p>
  </w:footnote>
  <w:footnote w:id="24">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İsmail Karagöz, </w:t>
      </w:r>
      <w:r>
        <w:rPr>
          <w:b/>
          <w:bCs/>
          <w:color w:val="000000"/>
          <w:szCs w:val="18"/>
          <w:lang w:val="tr-TR"/>
        </w:rPr>
        <w:t>Âile</w:t>
      </w:r>
      <w:r w:rsidRPr="0020589F">
        <w:rPr>
          <w:b/>
          <w:bCs/>
          <w:color w:val="000000"/>
          <w:szCs w:val="18"/>
          <w:lang w:val="tr-TR"/>
        </w:rPr>
        <w:t xml:space="preserve"> ve Gençlik</w:t>
      </w:r>
      <w:r>
        <w:rPr>
          <w:color w:val="000000"/>
          <w:szCs w:val="18"/>
          <w:lang w:val="tr-TR"/>
        </w:rPr>
        <w:t>, Ankara:</w:t>
      </w:r>
      <w:r w:rsidRPr="0020589F">
        <w:rPr>
          <w:color w:val="000000"/>
          <w:szCs w:val="18"/>
          <w:lang w:val="tr-TR"/>
        </w:rPr>
        <w:t xml:space="preserve"> Türkiye Diyanet Vakfı Yayınları, 2016, s.16.</w:t>
      </w:r>
    </w:p>
  </w:footnote>
  <w:footnote w:id="25">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Hâkim, el-Müstedrek, 163.</w:t>
      </w:r>
    </w:p>
  </w:footnote>
  <w:footnote w:id="26">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Cevat Akşit, </w:t>
      </w:r>
      <w:r w:rsidRPr="0020589F">
        <w:rPr>
          <w:b/>
          <w:bCs/>
          <w:color w:val="000000"/>
          <w:szCs w:val="18"/>
          <w:lang w:val="tr-TR"/>
        </w:rPr>
        <w:t xml:space="preserve">Mutlu Evlilik </w:t>
      </w:r>
      <w:r>
        <w:rPr>
          <w:b/>
          <w:bCs/>
          <w:color w:val="000000"/>
          <w:szCs w:val="18"/>
          <w:lang w:val="tr-TR"/>
        </w:rPr>
        <w:t>İslâm</w:t>
      </w:r>
      <w:r w:rsidRPr="0020589F">
        <w:rPr>
          <w:b/>
          <w:bCs/>
          <w:color w:val="000000"/>
          <w:szCs w:val="18"/>
          <w:lang w:val="tr-TR"/>
        </w:rPr>
        <w:t>i Esasları,</w:t>
      </w:r>
      <w:r w:rsidRPr="0020589F">
        <w:rPr>
          <w:b/>
          <w:color w:val="000000"/>
          <w:szCs w:val="18"/>
          <w:lang w:val="tr-TR"/>
        </w:rPr>
        <w:t xml:space="preserve"> </w:t>
      </w:r>
      <w:r>
        <w:rPr>
          <w:color w:val="000000"/>
          <w:szCs w:val="18"/>
          <w:lang w:val="tr-TR"/>
        </w:rPr>
        <w:t>İstanbul: Gümüşev Yayıncılık, 2011, s.</w:t>
      </w:r>
      <w:r w:rsidRPr="0020589F">
        <w:rPr>
          <w:color w:val="000000"/>
          <w:szCs w:val="18"/>
          <w:lang w:val="tr-TR"/>
        </w:rPr>
        <w:t>54-55.</w:t>
      </w:r>
    </w:p>
  </w:footnote>
  <w:footnote w:id="27">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Ebu Davud, Nikâh, 18.</w:t>
      </w:r>
    </w:p>
  </w:footnote>
  <w:footnote w:id="28">
    <w:p w:rsidR="006E2558" w:rsidRPr="0020589F" w:rsidRDefault="006E2558" w:rsidP="00596387">
      <w:pPr>
        <w:pStyle w:val="GvdeMetni"/>
        <w:rPr>
          <w:color w:val="000000"/>
          <w:sz w:val="20"/>
          <w:szCs w:val="20"/>
          <w:lang w:val="tr-TR"/>
        </w:rPr>
      </w:pPr>
      <w:r w:rsidRPr="0020589F">
        <w:rPr>
          <w:szCs w:val="18"/>
          <w:vertAlign w:val="superscript"/>
          <w:lang w:val="tr-TR"/>
        </w:rPr>
        <w:footnoteRef/>
      </w:r>
      <w:r w:rsidRPr="0020589F">
        <w:rPr>
          <w:color w:val="000000"/>
          <w:szCs w:val="18"/>
          <w:lang w:val="tr-TR"/>
        </w:rPr>
        <w:t xml:space="preserve"> Tirmizi, Nikâh, 5.</w:t>
      </w:r>
    </w:p>
  </w:footnote>
  <w:footnote w:id="29">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Cevat Akşit, </w:t>
      </w:r>
      <w:r w:rsidRPr="0020589F">
        <w:rPr>
          <w:b/>
          <w:bCs/>
          <w:color w:val="000000"/>
          <w:szCs w:val="18"/>
          <w:lang w:val="tr-TR"/>
        </w:rPr>
        <w:t xml:space="preserve">Mutlu Evlilik </w:t>
      </w:r>
      <w:r>
        <w:rPr>
          <w:b/>
          <w:bCs/>
          <w:color w:val="000000"/>
          <w:szCs w:val="18"/>
          <w:lang w:val="tr-TR"/>
        </w:rPr>
        <w:t>İslâm</w:t>
      </w:r>
      <w:r w:rsidRPr="0020589F">
        <w:rPr>
          <w:b/>
          <w:bCs/>
          <w:color w:val="000000"/>
          <w:szCs w:val="18"/>
          <w:lang w:val="tr-TR"/>
        </w:rPr>
        <w:t>i Esasları,</w:t>
      </w:r>
      <w:r>
        <w:rPr>
          <w:color w:val="000000"/>
          <w:szCs w:val="18"/>
          <w:lang w:val="tr-TR"/>
        </w:rPr>
        <w:t xml:space="preserve"> s.</w:t>
      </w:r>
      <w:r w:rsidRPr="0020589F">
        <w:rPr>
          <w:color w:val="000000"/>
          <w:szCs w:val="18"/>
          <w:lang w:val="tr-TR"/>
        </w:rPr>
        <w:t>57.</w:t>
      </w:r>
    </w:p>
  </w:footnote>
  <w:footnote w:id="30">
    <w:p w:rsidR="006E2558" w:rsidRPr="0020589F" w:rsidRDefault="006E2558" w:rsidP="00CA46EF">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Döndüren</w:t>
      </w:r>
      <w:r>
        <w:rPr>
          <w:color w:val="000000"/>
          <w:szCs w:val="18"/>
          <w:lang w:val="tr-TR"/>
        </w:rPr>
        <w:t xml:space="preserve">,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color w:val="000000"/>
          <w:szCs w:val="18"/>
          <w:lang w:val="tr-TR"/>
        </w:rPr>
        <w:t>, s.</w:t>
      </w:r>
      <w:r w:rsidRPr="00CA46EF">
        <w:rPr>
          <w:color w:val="000000"/>
          <w:szCs w:val="18"/>
          <w:lang w:val="tr-TR"/>
        </w:rPr>
        <w:t>142.</w:t>
      </w:r>
    </w:p>
  </w:footnote>
  <w:footnote w:id="31">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Ebu Davut, Nikâh, 17.</w:t>
      </w:r>
    </w:p>
  </w:footnote>
  <w:footnote w:id="32">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Halil İbrahim Acar,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Pr>
          <w:color w:val="000000"/>
          <w:szCs w:val="18"/>
          <w:lang w:val="tr-TR"/>
        </w:rPr>
        <w:t xml:space="preserve"> İstanbul:  Ensar Yayınları, 2017, s.</w:t>
      </w:r>
      <w:r w:rsidRPr="0020589F">
        <w:rPr>
          <w:color w:val="000000"/>
          <w:szCs w:val="18"/>
          <w:lang w:val="tr-TR"/>
        </w:rPr>
        <w:t xml:space="preserve"> 24.</w:t>
      </w:r>
    </w:p>
  </w:footnote>
  <w:footnote w:id="33">
    <w:p w:rsidR="006E2558" w:rsidRPr="0020589F" w:rsidRDefault="006E2558" w:rsidP="00DC000C">
      <w:pPr>
        <w:pStyle w:val="GvdeMetni"/>
        <w:rPr>
          <w:color w:val="000000"/>
          <w:szCs w:val="18"/>
          <w:lang w:val="tr-TR"/>
        </w:rPr>
      </w:pPr>
      <w:r w:rsidRPr="0020589F">
        <w:rPr>
          <w:szCs w:val="18"/>
          <w:vertAlign w:val="superscript"/>
          <w:lang w:val="tr-TR"/>
        </w:rPr>
        <w:footnoteRef/>
      </w:r>
      <w:r>
        <w:rPr>
          <w:color w:val="000000"/>
          <w:szCs w:val="18"/>
          <w:lang w:val="tr-TR"/>
        </w:rPr>
        <w:t xml:space="preserve"> Acar,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Pr>
          <w:color w:val="000000"/>
          <w:szCs w:val="18"/>
          <w:lang w:val="tr-TR"/>
        </w:rPr>
        <w:t xml:space="preserve"> </w:t>
      </w:r>
      <w:r w:rsidRPr="0020589F">
        <w:rPr>
          <w:color w:val="000000"/>
          <w:szCs w:val="18"/>
          <w:lang w:val="tr-TR"/>
        </w:rPr>
        <w:t xml:space="preserve"> s.25.</w:t>
      </w:r>
    </w:p>
  </w:footnote>
  <w:footnote w:id="34">
    <w:p w:rsidR="006E2558" w:rsidRPr="0020589F" w:rsidRDefault="006E2558" w:rsidP="00D657DB">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Acar,</w:t>
      </w:r>
      <w:r w:rsidRPr="00D657DB">
        <w:rPr>
          <w:b/>
          <w:bCs/>
          <w:color w:val="000000"/>
          <w:szCs w:val="18"/>
          <w:lang w:val="tr-TR"/>
        </w:rPr>
        <w:t xml:space="preserve">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Pr>
          <w:color w:val="000000"/>
          <w:szCs w:val="18"/>
          <w:lang w:val="tr-TR"/>
        </w:rPr>
        <w:t xml:space="preserve"> </w:t>
      </w:r>
      <w:r w:rsidRPr="0020589F">
        <w:rPr>
          <w:color w:val="000000"/>
          <w:szCs w:val="18"/>
          <w:lang w:val="tr-TR"/>
        </w:rPr>
        <w:t xml:space="preserve"> s.25.</w:t>
      </w:r>
    </w:p>
  </w:footnote>
  <w:footnote w:id="35">
    <w:p w:rsidR="006E2558" w:rsidRPr="0020589F" w:rsidRDefault="006E2558" w:rsidP="00596387">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Bakara 2/235.</w:t>
      </w:r>
    </w:p>
  </w:footnote>
  <w:footnote w:id="36">
    <w:p w:rsidR="006E2558" w:rsidRPr="0020589F" w:rsidRDefault="006E2558" w:rsidP="00D657DB">
      <w:pPr>
        <w:pStyle w:val="GvdeMetni"/>
        <w:rPr>
          <w:color w:val="000000"/>
          <w:sz w:val="20"/>
          <w:szCs w:val="20"/>
          <w:lang w:val="tr-TR"/>
        </w:rPr>
      </w:pPr>
      <w:r w:rsidRPr="0020589F">
        <w:rPr>
          <w:szCs w:val="18"/>
          <w:vertAlign w:val="superscript"/>
          <w:lang w:val="tr-TR"/>
        </w:rPr>
        <w:footnoteRef/>
      </w:r>
      <w:r>
        <w:rPr>
          <w:color w:val="000000"/>
          <w:szCs w:val="18"/>
          <w:lang w:val="tr-TR"/>
        </w:rPr>
        <w:t xml:space="preserve"> Kur’an Yolu,</w:t>
      </w:r>
      <w:r w:rsidRPr="0020589F">
        <w:rPr>
          <w:color w:val="000000"/>
          <w:szCs w:val="18"/>
          <w:lang w:val="tr-TR"/>
        </w:rPr>
        <w:t xml:space="preserve"> </w:t>
      </w:r>
      <w:r>
        <w:rPr>
          <w:color w:val="000000"/>
          <w:szCs w:val="18"/>
          <w:lang w:val="tr-TR"/>
        </w:rPr>
        <w:t>C.1</w:t>
      </w:r>
      <w:r w:rsidRPr="0020589F">
        <w:rPr>
          <w:color w:val="000000"/>
          <w:szCs w:val="18"/>
          <w:lang w:val="tr-TR"/>
        </w:rPr>
        <w:t xml:space="preserve">, </w:t>
      </w:r>
      <w:r>
        <w:rPr>
          <w:color w:val="000000"/>
          <w:szCs w:val="18"/>
          <w:lang w:val="tr-TR"/>
        </w:rPr>
        <w:t>s.</w:t>
      </w:r>
      <w:r w:rsidRPr="0020589F">
        <w:rPr>
          <w:color w:val="000000"/>
          <w:szCs w:val="18"/>
          <w:lang w:val="tr-TR"/>
        </w:rPr>
        <w:t>373.</w:t>
      </w:r>
    </w:p>
  </w:footnote>
  <w:footnote w:id="37">
    <w:p w:rsidR="006E2558" w:rsidRPr="0020589F" w:rsidRDefault="006E2558" w:rsidP="000D1A95">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Acar,</w:t>
      </w:r>
      <w:r w:rsidRPr="000D1A95">
        <w:rPr>
          <w:b/>
          <w:bCs/>
          <w:color w:val="000000"/>
          <w:szCs w:val="18"/>
          <w:lang w:val="tr-TR"/>
        </w:rPr>
        <w:t xml:space="preserve">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sidRPr="0020589F">
        <w:rPr>
          <w:color w:val="000000"/>
          <w:szCs w:val="18"/>
          <w:lang w:val="tr-TR"/>
        </w:rPr>
        <w:t xml:space="preserve"> s. 27.</w:t>
      </w:r>
    </w:p>
  </w:footnote>
  <w:footnote w:id="38">
    <w:p w:rsidR="006E2558" w:rsidRDefault="006E2558" w:rsidP="002F236B">
      <w:pPr>
        <w:pStyle w:val="DipnotMetni"/>
        <w:ind w:firstLine="0"/>
      </w:pPr>
      <w:r>
        <w:rPr>
          <w:rStyle w:val="DipnotBavurusu"/>
        </w:rPr>
        <w:footnoteRef/>
      </w:r>
      <w:r>
        <w:t xml:space="preserve"> Süleyman Ateş, “Kur’an-ı Kerimde Evlenme ve Boşanma” </w:t>
      </w:r>
      <w:r w:rsidRPr="006A4DB5">
        <w:rPr>
          <w:b/>
          <w:bCs/>
        </w:rPr>
        <w:t>Ankara Üniversitesi İlahiyat Fakültesi Dergisi,</w:t>
      </w:r>
      <w:r w:rsidRPr="00CF502F">
        <w:t xml:space="preserve"> </w:t>
      </w:r>
      <w:r>
        <w:t>C.23, 1978, Ankara, s.223.</w:t>
      </w:r>
    </w:p>
  </w:footnote>
  <w:footnote w:id="39">
    <w:p w:rsidR="006E2558" w:rsidRDefault="006E2558" w:rsidP="00612DEB">
      <w:pPr>
        <w:pStyle w:val="DipnotMetni"/>
        <w:ind w:firstLine="0"/>
      </w:pPr>
      <w:r>
        <w:rPr>
          <w:rStyle w:val="DipnotBavurusu"/>
        </w:rPr>
        <w:footnoteRef/>
      </w:r>
      <w:r>
        <w:t xml:space="preserve"> Buhari, Nikâh, 111.</w:t>
      </w:r>
    </w:p>
  </w:footnote>
  <w:footnote w:id="40">
    <w:p w:rsidR="006E2558" w:rsidRPr="0020589F" w:rsidRDefault="006E2558" w:rsidP="00DC000C">
      <w:pPr>
        <w:pStyle w:val="GvdeMetni"/>
        <w:rPr>
          <w:color w:val="000000"/>
          <w:szCs w:val="18"/>
          <w:lang w:val="tr-TR"/>
        </w:rPr>
      </w:pPr>
      <w:r w:rsidRPr="0020589F">
        <w:rPr>
          <w:szCs w:val="18"/>
          <w:vertAlign w:val="superscript"/>
          <w:lang w:val="tr-TR"/>
        </w:rPr>
        <w:footnoteRef/>
      </w:r>
      <w:r>
        <w:rPr>
          <w:color w:val="000000"/>
          <w:szCs w:val="18"/>
          <w:lang w:val="tr-TR"/>
        </w:rPr>
        <w:t>Muhammed Muhitt</w:t>
      </w:r>
      <w:r w:rsidRPr="0020589F">
        <w:rPr>
          <w:color w:val="000000"/>
          <w:szCs w:val="18"/>
          <w:lang w:val="tr-TR"/>
        </w:rPr>
        <w:t xml:space="preserve">in Abdülhamid, </w:t>
      </w:r>
      <w:r w:rsidRPr="0020589F">
        <w:rPr>
          <w:b/>
          <w:bCs/>
          <w:color w:val="000000"/>
          <w:szCs w:val="18"/>
          <w:lang w:val="tr-TR"/>
        </w:rPr>
        <w:t>el-Ahvalü’ş-Şahsiyye fi’ş-Şeriati’l-</w:t>
      </w:r>
      <w:r>
        <w:rPr>
          <w:b/>
          <w:bCs/>
          <w:color w:val="000000"/>
          <w:szCs w:val="18"/>
          <w:lang w:val="tr-TR"/>
        </w:rPr>
        <w:t>İslâm</w:t>
      </w:r>
      <w:r w:rsidRPr="0020589F">
        <w:rPr>
          <w:b/>
          <w:bCs/>
          <w:color w:val="000000"/>
          <w:szCs w:val="18"/>
          <w:lang w:val="tr-TR"/>
        </w:rPr>
        <w:t xml:space="preserve">iye, </w:t>
      </w:r>
      <w:r>
        <w:rPr>
          <w:color w:val="000000"/>
          <w:szCs w:val="18"/>
          <w:lang w:val="tr-TR"/>
        </w:rPr>
        <w:t>İstanbul: İrşat Kitapevi,  2018, s.</w:t>
      </w:r>
      <w:r w:rsidRPr="0020589F">
        <w:rPr>
          <w:color w:val="000000"/>
          <w:szCs w:val="18"/>
          <w:lang w:val="tr-TR"/>
        </w:rPr>
        <w:t>44.</w:t>
      </w:r>
    </w:p>
  </w:footnote>
  <w:footnote w:id="41">
    <w:p w:rsidR="006E2558" w:rsidRPr="0020589F" w:rsidRDefault="006E2558" w:rsidP="000D1A95">
      <w:pPr>
        <w:pStyle w:val="GvdeMetni"/>
        <w:rPr>
          <w:color w:val="000000"/>
          <w:sz w:val="20"/>
          <w:szCs w:val="20"/>
          <w:lang w:val="tr-TR"/>
        </w:rPr>
      </w:pPr>
      <w:r w:rsidRPr="0020589F">
        <w:rPr>
          <w:szCs w:val="18"/>
          <w:vertAlign w:val="superscript"/>
          <w:lang w:val="tr-TR"/>
        </w:rPr>
        <w:footnoteRef/>
      </w:r>
      <w:r w:rsidRPr="0020589F">
        <w:rPr>
          <w:color w:val="000000"/>
          <w:szCs w:val="18"/>
          <w:lang w:val="tr-TR"/>
        </w:rPr>
        <w:t xml:space="preserve"> Abdülhamid, </w:t>
      </w:r>
      <w:r w:rsidRPr="0020589F">
        <w:rPr>
          <w:b/>
          <w:bCs/>
          <w:color w:val="000000"/>
          <w:szCs w:val="18"/>
          <w:lang w:val="tr-TR"/>
        </w:rPr>
        <w:t>Ahvalü’ş-Şahsiyye</w:t>
      </w:r>
      <w:r>
        <w:rPr>
          <w:b/>
          <w:bCs/>
          <w:color w:val="000000"/>
          <w:szCs w:val="18"/>
          <w:lang w:val="tr-TR"/>
        </w:rPr>
        <w:t>,</w:t>
      </w:r>
      <w:r w:rsidRPr="0020589F">
        <w:rPr>
          <w:b/>
          <w:bCs/>
          <w:color w:val="000000"/>
          <w:szCs w:val="18"/>
          <w:lang w:val="tr-TR"/>
        </w:rPr>
        <w:t xml:space="preserve"> </w:t>
      </w:r>
      <w:r>
        <w:rPr>
          <w:color w:val="000000"/>
          <w:szCs w:val="18"/>
          <w:lang w:val="tr-TR"/>
        </w:rPr>
        <w:t>s.</w:t>
      </w:r>
      <w:r w:rsidRPr="0020589F">
        <w:rPr>
          <w:color w:val="000000"/>
          <w:szCs w:val="18"/>
          <w:lang w:val="tr-TR"/>
        </w:rPr>
        <w:t>44.</w:t>
      </w:r>
    </w:p>
  </w:footnote>
  <w:footnote w:id="42">
    <w:p w:rsidR="006E2558" w:rsidRPr="0020589F" w:rsidRDefault="006E2558" w:rsidP="00DC000C">
      <w:pPr>
        <w:pStyle w:val="GvdeMetni"/>
        <w:rPr>
          <w:color w:val="000000"/>
          <w:szCs w:val="18"/>
          <w:lang w:val="tr-TR"/>
        </w:rPr>
      </w:pPr>
      <w:r w:rsidRPr="0020589F">
        <w:rPr>
          <w:szCs w:val="18"/>
          <w:vertAlign w:val="superscript"/>
          <w:lang w:val="tr-TR"/>
        </w:rPr>
        <w:footnoteRef/>
      </w:r>
      <w:r w:rsidRPr="0020589F">
        <w:rPr>
          <w:color w:val="000000"/>
          <w:szCs w:val="18"/>
          <w:lang w:val="tr-TR"/>
        </w:rPr>
        <w:t xml:space="preserve"> Saffet Köse, </w:t>
      </w:r>
      <w:r w:rsidRPr="0020589F">
        <w:rPr>
          <w:b/>
          <w:bCs/>
          <w:color w:val="000000"/>
          <w:szCs w:val="18"/>
          <w:lang w:val="tr-TR"/>
        </w:rPr>
        <w:t xml:space="preserve">Genetiğiyle Oynanmış Kavramlar ve </w:t>
      </w:r>
      <w:r>
        <w:rPr>
          <w:b/>
          <w:bCs/>
          <w:color w:val="000000"/>
          <w:szCs w:val="18"/>
          <w:lang w:val="tr-TR"/>
        </w:rPr>
        <w:t>Âile</w:t>
      </w:r>
      <w:r w:rsidRPr="0020589F">
        <w:rPr>
          <w:b/>
          <w:bCs/>
          <w:color w:val="000000"/>
          <w:szCs w:val="18"/>
          <w:lang w:val="tr-TR"/>
        </w:rPr>
        <w:t xml:space="preserve"> Medeniyetinin Sonu</w:t>
      </w:r>
      <w:r w:rsidRPr="0020589F">
        <w:rPr>
          <w:color w:val="000000"/>
          <w:szCs w:val="18"/>
          <w:lang w:val="tr-TR"/>
        </w:rPr>
        <w:t xml:space="preserve">, Konya: </w:t>
      </w:r>
      <w:r>
        <w:rPr>
          <w:color w:val="000000"/>
          <w:szCs w:val="18"/>
          <w:lang w:val="tr-TR"/>
        </w:rPr>
        <w:t>Mehir vakfı yayınları, 2016, s.</w:t>
      </w:r>
      <w:r w:rsidRPr="0020589F">
        <w:rPr>
          <w:color w:val="000000"/>
          <w:szCs w:val="18"/>
          <w:lang w:val="tr-TR"/>
        </w:rPr>
        <w:t>93.</w:t>
      </w:r>
    </w:p>
  </w:footnote>
  <w:footnote w:id="43">
    <w:p w:rsidR="006E2558" w:rsidRPr="0020589F" w:rsidRDefault="006E2558" w:rsidP="00DC000C">
      <w:pPr>
        <w:pStyle w:val="GvdeMetni"/>
        <w:rPr>
          <w:color w:val="000000"/>
          <w:szCs w:val="18"/>
          <w:lang w:val="tr-TR"/>
        </w:rPr>
      </w:pPr>
      <w:r w:rsidRPr="0020589F">
        <w:rPr>
          <w:szCs w:val="18"/>
          <w:vertAlign w:val="superscript"/>
          <w:lang w:val="tr-TR"/>
        </w:rPr>
        <w:footnoteRef/>
      </w:r>
      <w:r>
        <w:rPr>
          <w:color w:val="000000"/>
          <w:szCs w:val="18"/>
          <w:lang w:val="tr-TR"/>
        </w:rPr>
        <w:t xml:space="preserve"> Köse,</w:t>
      </w:r>
      <w:r w:rsidRPr="00A55EF0">
        <w:rPr>
          <w:b/>
          <w:bCs/>
          <w:color w:val="000000"/>
          <w:szCs w:val="18"/>
          <w:lang w:val="tr-TR"/>
        </w:rPr>
        <w:t xml:space="preserve"> </w:t>
      </w:r>
      <w:r w:rsidRPr="0020589F">
        <w:rPr>
          <w:b/>
          <w:bCs/>
          <w:color w:val="000000"/>
          <w:szCs w:val="18"/>
          <w:lang w:val="tr-TR"/>
        </w:rPr>
        <w:t xml:space="preserve">Genetiğiyle Oynanmış Kavramlar ve </w:t>
      </w:r>
      <w:r>
        <w:rPr>
          <w:b/>
          <w:bCs/>
          <w:color w:val="000000"/>
          <w:szCs w:val="18"/>
          <w:lang w:val="tr-TR"/>
        </w:rPr>
        <w:t>Âile</w:t>
      </w:r>
      <w:r w:rsidRPr="0020589F">
        <w:rPr>
          <w:b/>
          <w:bCs/>
          <w:color w:val="000000"/>
          <w:szCs w:val="18"/>
          <w:lang w:val="tr-TR"/>
        </w:rPr>
        <w:t xml:space="preserve"> Medeniyetinin Sonu</w:t>
      </w:r>
      <w:r>
        <w:rPr>
          <w:color w:val="000000"/>
          <w:szCs w:val="18"/>
          <w:lang w:val="tr-TR"/>
        </w:rPr>
        <w:t>, s.99-</w:t>
      </w:r>
      <w:r w:rsidRPr="0020589F">
        <w:rPr>
          <w:color w:val="000000"/>
          <w:szCs w:val="18"/>
          <w:lang w:val="tr-TR"/>
        </w:rPr>
        <w:t>100.</w:t>
      </w:r>
    </w:p>
  </w:footnote>
  <w:footnote w:id="44">
    <w:p w:rsidR="006E2558" w:rsidRPr="00CB5F88" w:rsidRDefault="006E2558" w:rsidP="008D786F">
      <w:pPr>
        <w:pStyle w:val="DipnotMetni"/>
        <w:ind w:firstLine="0"/>
        <w:rPr>
          <w:sz w:val="18"/>
          <w:szCs w:val="18"/>
        </w:rPr>
      </w:pPr>
      <w:r w:rsidRPr="00CB5F88">
        <w:rPr>
          <w:rStyle w:val="DipnotBavurusu"/>
          <w:sz w:val="18"/>
          <w:szCs w:val="18"/>
        </w:rPr>
        <w:footnoteRef/>
      </w:r>
      <w:r w:rsidRPr="00CB5F88">
        <w:rPr>
          <w:sz w:val="18"/>
          <w:szCs w:val="18"/>
        </w:rPr>
        <w:t xml:space="preserve"> </w:t>
      </w:r>
      <w:r w:rsidRPr="00CB5F88">
        <w:rPr>
          <w:color w:val="000000"/>
          <w:sz w:val="18"/>
          <w:szCs w:val="18"/>
        </w:rPr>
        <w:t>Kur’an Yolu, C.1, s.375.</w:t>
      </w:r>
    </w:p>
  </w:footnote>
  <w:footnote w:id="45">
    <w:p w:rsidR="006E2558" w:rsidRPr="00CB5F88" w:rsidRDefault="006E2558" w:rsidP="00075D72">
      <w:pPr>
        <w:pStyle w:val="DipnotMetni"/>
        <w:ind w:firstLine="0"/>
        <w:rPr>
          <w:sz w:val="18"/>
          <w:szCs w:val="18"/>
        </w:rPr>
      </w:pPr>
      <w:r w:rsidRPr="00CB5F88">
        <w:rPr>
          <w:rStyle w:val="DipnotBavurusu"/>
          <w:sz w:val="18"/>
          <w:szCs w:val="18"/>
        </w:rPr>
        <w:footnoteRef/>
      </w:r>
      <w:r w:rsidRPr="00CB5F88">
        <w:rPr>
          <w:sz w:val="18"/>
          <w:szCs w:val="18"/>
          <w:lang w:val="de-DE"/>
        </w:rPr>
        <w:t xml:space="preserve"> Ömer Nasuhi Bilmen,</w:t>
      </w:r>
      <w:r w:rsidRPr="00CB5F88">
        <w:rPr>
          <w:b/>
          <w:bCs/>
          <w:sz w:val="18"/>
          <w:szCs w:val="18"/>
          <w:lang w:val="de-DE"/>
        </w:rPr>
        <w:t xml:space="preserve"> Hukuku İslâmiyye ve Istılahatı Fıkhiyye Kamusu,</w:t>
      </w:r>
      <w:r w:rsidRPr="00CB5F88">
        <w:rPr>
          <w:sz w:val="18"/>
          <w:szCs w:val="18"/>
          <w:lang w:val="de-DE"/>
        </w:rPr>
        <w:t xml:space="preserve"> Bilmen Yay, İstanbul, 1976, C.2, s.13.</w:t>
      </w:r>
    </w:p>
  </w:footnote>
  <w:footnote w:id="46">
    <w:p w:rsidR="006E2558" w:rsidRPr="00CB5F88" w:rsidRDefault="006E2558" w:rsidP="00596387">
      <w:pPr>
        <w:pStyle w:val="GvdeMetni"/>
        <w:rPr>
          <w:color w:val="000000"/>
          <w:szCs w:val="18"/>
          <w:lang w:val="tr-TR"/>
        </w:rPr>
      </w:pPr>
      <w:r w:rsidRPr="00CB5F88">
        <w:rPr>
          <w:szCs w:val="18"/>
          <w:vertAlign w:val="superscript"/>
          <w:lang w:val="tr-TR"/>
        </w:rPr>
        <w:footnoteRef/>
      </w:r>
      <w:r w:rsidRPr="00CB5F88">
        <w:rPr>
          <w:color w:val="000000"/>
          <w:szCs w:val="18"/>
          <w:lang w:val="tr-TR"/>
        </w:rPr>
        <w:t xml:space="preserve"> Döndüren, </w:t>
      </w:r>
      <w:r w:rsidRPr="00CB5F88">
        <w:rPr>
          <w:b/>
          <w:bCs/>
          <w:color w:val="000000"/>
          <w:szCs w:val="18"/>
          <w:lang w:val="tr-TR"/>
        </w:rPr>
        <w:t>Kur’ân ve Sünnete Göre Güncel Fıkhi Meseleler,</w:t>
      </w:r>
      <w:r w:rsidRPr="00CB5F88">
        <w:rPr>
          <w:color w:val="000000"/>
          <w:szCs w:val="18"/>
          <w:lang w:val="tr-TR"/>
        </w:rPr>
        <w:t xml:space="preserve"> Işık Yayınları, İstanbul: 2014, s.188-189.</w:t>
      </w:r>
    </w:p>
  </w:footnote>
  <w:footnote w:id="47">
    <w:p w:rsidR="006E2558" w:rsidRPr="0020589F" w:rsidRDefault="006E2558" w:rsidP="00BD185E">
      <w:pPr>
        <w:pStyle w:val="GvdeMetni"/>
        <w:rPr>
          <w:color w:val="000000"/>
          <w:sz w:val="20"/>
          <w:szCs w:val="20"/>
          <w:lang w:val="tr-TR"/>
        </w:rPr>
      </w:pPr>
      <w:r w:rsidRPr="0020589F">
        <w:rPr>
          <w:vertAlign w:val="superscript"/>
          <w:lang w:val="tr-TR"/>
        </w:rPr>
        <w:footnoteRef/>
      </w:r>
      <w:r>
        <w:rPr>
          <w:color w:val="000000"/>
          <w:sz w:val="20"/>
          <w:szCs w:val="20"/>
          <w:lang w:val="tr-TR"/>
        </w:rPr>
        <w:t xml:space="preserve"> Acar,</w:t>
      </w:r>
      <w:r w:rsidRPr="00BD185E">
        <w:rPr>
          <w:b/>
          <w:bCs/>
          <w:color w:val="000000"/>
          <w:szCs w:val="18"/>
          <w:lang w:val="tr-TR"/>
        </w:rPr>
        <w:t xml:space="preserve">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sidRPr="0020589F">
        <w:rPr>
          <w:color w:val="000000"/>
          <w:szCs w:val="18"/>
          <w:lang w:val="tr-TR"/>
        </w:rPr>
        <w:t xml:space="preserve"> </w:t>
      </w:r>
      <w:r>
        <w:rPr>
          <w:color w:val="000000"/>
          <w:sz w:val="20"/>
          <w:szCs w:val="20"/>
          <w:lang w:val="tr-TR"/>
        </w:rPr>
        <w:t xml:space="preserve"> s.</w:t>
      </w:r>
      <w:r w:rsidRPr="0020589F">
        <w:rPr>
          <w:color w:val="000000"/>
          <w:sz w:val="20"/>
          <w:szCs w:val="20"/>
          <w:lang w:val="tr-TR"/>
        </w:rPr>
        <w:t>35.</w:t>
      </w:r>
    </w:p>
  </w:footnote>
  <w:footnote w:id="48">
    <w:p w:rsidR="006E2558" w:rsidRPr="0020589F" w:rsidRDefault="006E2558" w:rsidP="00E372D3">
      <w:pPr>
        <w:pStyle w:val="GvdeMetni"/>
        <w:rPr>
          <w:color w:val="FF0000"/>
          <w:lang w:val="tr-TR"/>
        </w:rPr>
      </w:pPr>
      <w:r w:rsidRPr="0020589F">
        <w:rPr>
          <w:vertAlign w:val="superscript"/>
          <w:lang w:val="tr-TR"/>
        </w:rPr>
        <w:footnoteRef/>
      </w:r>
      <w:r w:rsidRPr="0020589F">
        <w:rPr>
          <w:lang w:val="tr-TR"/>
        </w:rPr>
        <w:t xml:space="preserve">Fahrettin Atar, </w:t>
      </w:r>
      <w:r w:rsidRPr="000A018C">
        <w:rPr>
          <w:lang w:val="tr-TR"/>
        </w:rPr>
        <w:t>“Nikâh”</w:t>
      </w:r>
      <w:r w:rsidRPr="0020589F">
        <w:rPr>
          <w:lang w:val="tr-TR"/>
        </w:rPr>
        <w:t xml:space="preserve"> Türkiye Diya</w:t>
      </w:r>
      <w:r>
        <w:rPr>
          <w:lang w:val="tr-TR"/>
        </w:rPr>
        <w:t>net İslâm Ansiklopedisi (</w:t>
      </w:r>
      <w:r w:rsidRPr="000A018C">
        <w:rPr>
          <w:b/>
          <w:bCs/>
          <w:lang w:val="tr-TR"/>
        </w:rPr>
        <w:t>DİA</w:t>
      </w:r>
      <w:r>
        <w:rPr>
          <w:lang w:val="tr-TR"/>
        </w:rPr>
        <w:t xml:space="preserve">), İstanbul: </w:t>
      </w:r>
      <w:r w:rsidRPr="0020589F">
        <w:rPr>
          <w:lang w:val="tr-TR"/>
        </w:rPr>
        <w:t>2007,</w:t>
      </w:r>
      <w:r>
        <w:rPr>
          <w:lang w:val="tr-TR"/>
        </w:rPr>
        <w:t xml:space="preserve"> C.23, s.</w:t>
      </w:r>
      <w:r w:rsidRPr="0020589F">
        <w:rPr>
          <w:lang w:val="tr-TR"/>
        </w:rPr>
        <w:t>112-117.</w:t>
      </w:r>
    </w:p>
  </w:footnote>
  <w:footnote w:id="49">
    <w:p w:rsidR="006E2558" w:rsidRPr="0020589F" w:rsidRDefault="006E2558" w:rsidP="00B10A40">
      <w:pPr>
        <w:pStyle w:val="GvdeMetni"/>
        <w:rPr>
          <w:lang w:val="tr-TR"/>
        </w:rPr>
      </w:pPr>
      <w:r w:rsidRPr="0020589F">
        <w:rPr>
          <w:vertAlign w:val="superscript"/>
          <w:lang w:val="tr-TR"/>
        </w:rPr>
        <w:footnoteRef/>
      </w:r>
      <w:r w:rsidRPr="0020589F">
        <w:rPr>
          <w:lang w:val="tr-TR"/>
        </w:rPr>
        <w:t xml:space="preserve">Mehmet Erdoğan, </w:t>
      </w:r>
      <w:r w:rsidRPr="0020589F">
        <w:rPr>
          <w:b/>
          <w:bCs/>
          <w:lang w:val="tr-TR"/>
        </w:rPr>
        <w:t>Fıkıh ve Hukuk Terimleri Sözlüğü</w:t>
      </w:r>
      <w:r>
        <w:rPr>
          <w:lang w:val="tr-TR"/>
        </w:rPr>
        <w:t>, s.</w:t>
      </w:r>
      <w:r w:rsidRPr="0020589F">
        <w:rPr>
          <w:lang w:val="tr-TR"/>
        </w:rPr>
        <w:t>456.</w:t>
      </w:r>
    </w:p>
  </w:footnote>
  <w:footnote w:id="50">
    <w:p w:rsidR="006E2558" w:rsidRPr="0020589F" w:rsidRDefault="006E2558" w:rsidP="00B10A40">
      <w:pPr>
        <w:pStyle w:val="GvdeMetni"/>
        <w:rPr>
          <w:lang w:val="tr-TR"/>
        </w:rPr>
      </w:pPr>
      <w:r w:rsidRPr="0020589F">
        <w:rPr>
          <w:vertAlign w:val="superscript"/>
          <w:lang w:val="tr-TR"/>
        </w:rPr>
        <w:footnoteRef/>
      </w:r>
      <w:r w:rsidRPr="0020589F">
        <w:rPr>
          <w:vertAlign w:val="superscript"/>
          <w:lang w:val="tr-TR"/>
        </w:rPr>
        <w:t xml:space="preserve"> </w:t>
      </w:r>
      <w:r w:rsidRPr="0020589F">
        <w:rPr>
          <w:lang w:val="tr-TR"/>
        </w:rPr>
        <w:t xml:space="preserve">İbrahim b. Muhammed b. İbrahim Halebi, </w:t>
      </w:r>
      <w:r w:rsidRPr="0020589F">
        <w:rPr>
          <w:b/>
          <w:bCs/>
          <w:lang w:val="tr-TR"/>
        </w:rPr>
        <w:t>Tam Kayıtlı Haşiyeli Mülteka’l Ebhur ve Tercemesi.</w:t>
      </w:r>
      <w:r>
        <w:rPr>
          <w:lang w:val="tr-TR"/>
        </w:rPr>
        <w:t xml:space="preserve"> Çev, Hasan </w:t>
      </w:r>
      <w:r w:rsidRPr="0020589F">
        <w:rPr>
          <w:lang w:val="tr-TR"/>
        </w:rPr>
        <w:t>Ege, İstanbul</w:t>
      </w:r>
      <w:r>
        <w:rPr>
          <w:lang w:val="tr-TR"/>
        </w:rPr>
        <w:t>: Salah Bilici Kitabevi, 1989, C.1,s.</w:t>
      </w:r>
      <w:r w:rsidRPr="0020589F">
        <w:rPr>
          <w:lang w:val="tr-TR"/>
        </w:rPr>
        <w:t>104.</w:t>
      </w:r>
      <w:r>
        <w:rPr>
          <w:lang w:val="tr-TR"/>
        </w:rPr>
        <w:t xml:space="preserve"> </w:t>
      </w:r>
    </w:p>
  </w:footnote>
  <w:footnote w:id="51">
    <w:p w:rsidR="006E2558" w:rsidRPr="0020589F" w:rsidRDefault="006E2558" w:rsidP="003E41BA">
      <w:pPr>
        <w:pStyle w:val="GvdeMetni"/>
        <w:rPr>
          <w:lang w:val="tr-TR"/>
        </w:rPr>
      </w:pPr>
      <w:r w:rsidRPr="0020589F">
        <w:rPr>
          <w:vertAlign w:val="superscript"/>
          <w:lang w:val="tr-TR"/>
        </w:rPr>
        <w:footnoteRef/>
      </w:r>
      <w:r w:rsidRPr="0020589F">
        <w:rPr>
          <w:lang w:val="tr-TR"/>
        </w:rPr>
        <w:t xml:space="preserve"> Abdullah b. Mahmud el-Mevsılî,  </w:t>
      </w:r>
      <w:r w:rsidRPr="00CA46EF">
        <w:rPr>
          <w:b/>
          <w:bCs/>
          <w:lang w:val="tr-TR"/>
        </w:rPr>
        <w:t>el-İhtiyar li Ta'lili'l-Muhtar,</w:t>
      </w:r>
      <w:r w:rsidRPr="0020589F">
        <w:rPr>
          <w:lang w:val="tr-TR"/>
        </w:rPr>
        <w:t xml:space="preserve"> Da</w:t>
      </w:r>
      <w:r>
        <w:rPr>
          <w:lang w:val="tr-TR"/>
        </w:rPr>
        <w:t>ru’l-Ma‘rifet, Beyrut: 2002, C.3, s.</w:t>
      </w:r>
      <w:r w:rsidRPr="0020589F">
        <w:rPr>
          <w:lang w:val="tr-TR"/>
        </w:rPr>
        <w:t>103.</w:t>
      </w:r>
    </w:p>
  </w:footnote>
  <w:footnote w:id="52">
    <w:p w:rsidR="006E2558" w:rsidRPr="0020589F" w:rsidRDefault="006E2558" w:rsidP="00B10A40">
      <w:pPr>
        <w:pStyle w:val="GvdeMetni"/>
        <w:rPr>
          <w:sz w:val="20"/>
          <w:szCs w:val="20"/>
          <w:lang w:val="tr-TR"/>
        </w:rPr>
      </w:pPr>
      <w:r w:rsidRPr="0020589F">
        <w:rPr>
          <w:vertAlign w:val="superscript"/>
          <w:lang w:val="tr-TR"/>
        </w:rPr>
        <w:footnoteRef/>
      </w:r>
      <w:r w:rsidRPr="0020589F">
        <w:rPr>
          <w:lang w:val="tr-TR"/>
        </w:rPr>
        <w:t xml:space="preserve"> Nur 24/32.</w:t>
      </w:r>
    </w:p>
  </w:footnote>
  <w:footnote w:id="53">
    <w:p w:rsidR="006E2558" w:rsidRDefault="006E2558" w:rsidP="00C01D5F">
      <w:pPr>
        <w:pStyle w:val="DipnotMetni"/>
        <w:ind w:firstLine="0"/>
      </w:pPr>
      <w:r>
        <w:rPr>
          <w:rStyle w:val="DipnotBavurusu"/>
        </w:rPr>
        <w:footnoteRef/>
      </w:r>
      <w:r>
        <w:rPr>
          <w:sz w:val="18"/>
          <w:szCs w:val="18"/>
        </w:rPr>
        <w:t xml:space="preserve"> </w:t>
      </w:r>
      <w:r w:rsidRPr="00415955">
        <w:rPr>
          <w:sz w:val="18"/>
          <w:szCs w:val="18"/>
        </w:rPr>
        <w:t>Kur’an Yolu</w:t>
      </w:r>
      <w:r w:rsidRPr="00415955">
        <w:rPr>
          <w:color w:val="000000"/>
          <w:sz w:val="18"/>
          <w:szCs w:val="18"/>
        </w:rPr>
        <w:t>, C.4</w:t>
      </w:r>
      <w:r w:rsidRPr="00415955">
        <w:rPr>
          <w:sz w:val="18"/>
          <w:szCs w:val="18"/>
        </w:rPr>
        <w:t xml:space="preserve">, s.76.                                   </w:t>
      </w:r>
    </w:p>
  </w:footnote>
  <w:footnote w:id="54">
    <w:p w:rsidR="006E2558" w:rsidRPr="0020589F" w:rsidRDefault="006E2558" w:rsidP="009D559B">
      <w:pPr>
        <w:pStyle w:val="GvdeMetni"/>
        <w:rPr>
          <w:lang w:val="tr-TR"/>
        </w:rPr>
      </w:pPr>
      <w:r w:rsidRPr="0020589F">
        <w:rPr>
          <w:vertAlign w:val="superscript"/>
          <w:lang w:val="tr-TR"/>
        </w:rPr>
        <w:footnoteRef/>
      </w:r>
      <w:r>
        <w:rPr>
          <w:lang w:val="tr-TR"/>
        </w:rPr>
        <w:t xml:space="preserve"> Kur’an Yolu</w:t>
      </w:r>
      <w:r>
        <w:rPr>
          <w:color w:val="000000"/>
          <w:sz w:val="20"/>
          <w:szCs w:val="20"/>
          <w:lang w:val="tr-TR"/>
        </w:rPr>
        <w:t>, C.4</w:t>
      </w:r>
      <w:r w:rsidRPr="0020589F">
        <w:rPr>
          <w:lang w:val="tr-TR"/>
        </w:rPr>
        <w:t xml:space="preserve">, </w:t>
      </w:r>
      <w:r>
        <w:rPr>
          <w:lang w:val="tr-TR"/>
        </w:rPr>
        <w:t>s.</w:t>
      </w:r>
      <w:r w:rsidRPr="0020589F">
        <w:rPr>
          <w:lang w:val="tr-TR"/>
        </w:rPr>
        <w:t xml:space="preserve">76.                                        </w:t>
      </w:r>
    </w:p>
  </w:footnote>
  <w:footnote w:id="55">
    <w:p w:rsidR="006E2558" w:rsidRPr="0020589F" w:rsidRDefault="006E2558" w:rsidP="00B10A40">
      <w:pPr>
        <w:pStyle w:val="GvdeMetni"/>
        <w:rPr>
          <w:lang w:val="tr-TR"/>
        </w:rPr>
      </w:pPr>
      <w:r w:rsidRPr="0020589F">
        <w:rPr>
          <w:vertAlign w:val="superscript"/>
          <w:lang w:val="tr-TR"/>
        </w:rPr>
        <w:footnoteRef/>
      </w:r>
      <w:r>
        <w:rPr>
          <w:lang w:val="tr-TR"/>
        </w:rPr>
        <w:t xml:space="preserve"> </w:t>
      </w:r>
      <w:r w:rsidRPr="0020589F">
        <w:rPr>
          <w:lang w:val="tr-TR"/>
        </w:rPr>
        <w:t xml:space="preserve">Muhammet Ali Sabuni, </w:t>
      </w:r>
      <w:r w:rsidRPr="0020589F">
        <w:rPr>
          <w:b/>
          <w:bCs/>
          <w:iCs/>
          <w:lang w:val="tr-TR"/>
        </w:rPr>
        <w:t>Ahkâm Tefsiri</w:t>
      </w:r>
      <w:r w:rsidRPr="00E372D3">
        <w:rPr>
          <w:iCs/>
          <w:lang w:val="tr-TR"/>
        </w:rPr>
        <w:t>,</w:t>
      </w:r>
      <w:r>
        <w:rPr>
          <w:lang w:val="tr-TR"/>
        </w:rPr>
        <w:t xml:space="preserve"> Çev:</w:t>
      </w:r>
      <w:r w:rsidRPr="0020589F">
        <w:rPr>
          <w:lang w:val="tr-TR"/>
        </w:rPr>
        <w:t xml:space="preserve"> Maz</w:t>
      </w:r>
      <w:r>
        <w:rPr>
          <w:lang w:val="tr-TR"/>
        </w:rPr>
        <w:t>har Taşkesenlioğlu, İstanbul:</w:t>
      </w:r>
      <w:r w:rsidRPr="0020589F">
        <w:rPr>
          <w:lang w:val="tr-TR"/>
        </w:rPr>
        <w:t xml:space="preserve"> Şamil Yayınevi, 1984,</w:t>
      </w:r>
      <w:r>
        <w:rPr>
          <w:lang w:val="tr-TR"/>
        </w:rPr>
        <w:t xml:space="preserve"> C.2, s.</w:t>
      </w:r>
      <w:r w:rsidRPr="0020589F">
        <w:rPr>
          <w:lang w:val="tr-TR"/>
        </w:rPr>
        <w:t>192.</w:t>
      </w:r>
    </w:p>
  </w:footnote>
  <w:footnote w:id="56">
    <w:p w:rsidR="006E2558" w:rsidRPr="0020589F" w:rsidRDefault="006E2558" w:rsidP="00B10A40">
      <w:pPr>
        <w:pStyle w:val="GvdeMetni"/>
        <w:rPr>
          <w:lang w:val="tr-TR"/>
        </w:rPr>
      </w:pPr>
      <w:r w:rsidRPr="0020589F">
        <w:rPr>
          <w:vertAlign w:val="superscript"/>
          <w:lang w:val="tr-TR"/>
        </w:rPr>
        <w:footnoteRef/>
      </w:r>
      <w:r w:rsidRPr="0020589F">
        <w:rPr>
          <w:lang w:val="tr-TR"/>
        </w:rPr>
        <w:t xml:space="preserve"> Nur 24/33.</w:t>
      </w:r>
    </w:p>
  </w:footnote>
  <w:footnote w:id="57">
    <w:p w:rsidR="006E2558" w:rsidRDefault="006E2558" w:rsidP="00062F21">
      <w:pPr>
        <w:pStyle w:val="DipnotMetni"/>
        <w:ind w:firstLine="0"/>
      </w:pPr>
      <w:r>
        <w:rPr>
          <w:rStyle w:val="DipnotBavurusu"/>
        </w:rPr>
        <w:footnoteRef/>
      </w:r>
      <w:r>
        <w:t xml:space="preserve"> Kur’an Yolu</w:t>
      </w:r>
      <w:r>
        <w:rPr>
          <w:color w:val="000000"/>
        </w:rPr>
        <w:t>, C.4</w:t>
      </w:r>
      <w:r w:rsidRPr="0020589F">
        <w:t xml:space="preserve">, </w:t>
      </w:r>
      <w:r>
        <w:t>s.77</w:t>
      </w:r>
      <w:r w:rsidRPr="0020589F">
        <w:t xml:space="preserve">.                                        </w:t>
      </w:r>
    </w:p>
  </w:footnote>
  <w:footnote w:id="58">
    <w:p w:rsidR="006E2558" w:rsidRDefault="006E2558" w:rsidP="00415955">
      <w:pPr>
        <w:pStyle w:val="DipnotMetni"/>
        <w:ind w:firstLine="0"/>
      </w:pPr>
      <w:r>
        <w:rPr>
          <w:rStyle w:val="DipnotBavurusu"/>
        </w:rPr>
        <w:footnoteRef/>
      </w:r>
      <w:r>
        <w:t xml:space="preserve"> Kur’an Yolu</w:t>
      </w:r>
      <w:r>
        <w:rPr>
          <w:color w:val="000000"/>
        </w:rPr>
        <w:t>, C.4</w:t>
      </w:r>
      <w:r w:rsidRPr="0020589F">
        <w:t xml:space="preserve">, </w:t>
      </w:r>
      <w:r>
        <w:t>s.77</w:t>
      </w:r>
      <w:r w:rsidRPr="0020589F">
        <w:t xml:space="preserve">.                                        </w:t>
      </w:r>
    </w:p>
  </w:footnote>
  <w:footnote w:id="59">
    <w:p w:rsidR="006E2558" w:rsidRPr="0020589F" w:rsidRDefault="006E2558" w:rsidP="00B10A40">
      <w:pPr>
        <w:pStyle w:val="GvdeMetni"/>
        <w:rPr>
          <w:sz w:val="20"/>
          <w:szCs w:val="20"/>
          <w:lang w:val="tr-TR"/>
        </w:rPr>
      </w:pPr>
      <w:r w:rsidRPr="0020589F">
        <w:rPr>
          <w:vertAlign w:val="superscript"/>
          <w:lang w:val="tr-TR"/>
        </w:rPr>
        <w:footnoteRef/>
      </w:r>
      <w:r w:rsidRPr="0020589F">
        <w:rPr>
          <w:lang w:val="tr-TR"/>
        </w:rPr>
        <w:t xml:space="preserve"> Ebu Abdullah Muhammed b. Ahmed b. Ebi Bekr El-Kurtubi,</w:t>
      </w:r>
      <w:r w:rsidRPr="0020589F">
        <w:rPr>
          <w:i/>
          <w:lang w:val="tr-TR"/>
        </w:rPr>
        <w:t xml:space="preserve"> </w:t>
      </w:r>
      <w:r w:rsidRPr="0020589F">
        <w:rPr>
          <w:b/>
          <w:bCs/>
          <w:iCs/>
          <w:lang w:val="tr-TR"/>
        </w:rPr>
        <w:t>el-Cami’ li –ahkamil-Kur’ân,</w:t>
      </w:r>
      <w:r w:rsidRPr="0020589F">
        <w:rPr>
          <w:lang w:val="tr-TR"/>
        </w:rPr>
        <w:t xml:space="preserve"> Çev</w:t>
      </w:r>
      <w:r>
        <w:rPr>
          <w:b/>
          <w:lang w:val="tr-TR"/>
        </w:rPr>
        <w:t>:</w:t>
      </w:r>
      <w:r w:rsidRPr="0020589F">
        <w:rPr>
          <w:lang w:val="tr-TR"/>
        </w:rPr>
        <w:t xml:space="preserve"> M. Beşir Eryarsoy, İstan</w:t>
      </w:r>
      <w:r>
        <w:rPr>
          <w:lang w:val="tr-TR"/>
        </w:rPr>
        <w:t>bul: Buruc Yayınları, 2001, C.12, s.</w:t>
      </w:r>
      <w:r w:rsidRPr="0020589F">
        <w:rPr>
          <w:lang w:val="tr-TR"/>
        </w:rPr>
        <w:t>374.</w:t>
      </w:r>
    </w:p>
  </w:footnote>
  <w:footnote w:id="60">
    <w:p w:rsidR="006E2558" w:rsidRPr="0020589F" w:rsidRDefault="006E2558" w:rsidP="00B10A40">
      <w:pPr>
        <w:pStyle w:val="GvdeMetni"/>
        <w:rPr>
          <w:lang w:val="tr-TR"/>
        </w:rPr>
      </w:pPr>
      <w:r w:rsidRPr="0020589F">
        <w:rPr>
          <w:vertAlign w:val="superscript"/>
          <w:lang w:val="tr-TR"/>
        </w:rPr>
        <w:footnoteRef/>
      </w:r>
      <w:r>
        <w:rPr>
          <w:lang w:val="tr-TR"/>
        </w:rPr>
        <w:t xml:space="preserve"> </w:t>
      </w:r>
      <w:r w:rsidRPr="0020589F">
        <w:rPr>
          <w:lang w:val="tr-TR"/>
        </w:rPr>
        <w:t>Kemal Sandıkçı,</w:t>
      </w:r>
      <w:r w:rsidRPr="0020589F">
        <w:rPr>
          <w:i/>
          <w:lang w:val="tr-TR"/>
        </w:rPr>
        <w:t xml:space="preserve"> </w:t>
      </w:r>
      <w:r w:rsidRPr="00CA46EF">
        <w:rPr>
          <w:b/>
          <w:bCs/>
          <w:iCs/>
          <w:lang w:val="tr-TR"/>
        </w:rPr>
        <w:t>Hadis II</w:t>
      </w:r>
      <w:r w:rsidRPr="0020589F">
        <w:rPr>
          <w:iCs/>
          <w:lang w:val="tr-TR"/>
        </w:rPr>
        <w:t>,</w:t>
      </w:r>
      <w:r w:rsidRPr="0020589F">
        <w:rPr>
          <w:lang w:val="tr-TR"/>
        </w:rPr>
        <w:t xml:space="preserve"> İst</w:t>
      </w:r>
      <w:r>
        <w:rPr>
          <w:lang w:val="tr-TR"/>
        </w:rPr>
        <w:t>anbul: Ensar Neşriyat, 2017, s.</w:t>
      </w:r>
      <w:r w:rsidRPr="0020589F">
        <w:rPr>
          <w:lang w:val="tr-TR"/>
        </w:rPr>
        <w:t>13.</w:t>
      </w:r>
    </w:p>
  </w:footnote>
  <w:footnote w:id="61">
    <w:p w:rsidR="006E2558" w:rsidRPr="0020589F" w:rsidRDefault="006E2558" w:rsidP="00B10A40">
      <w:pPr>
        <w:pStyle w:val="GvdeMetni"/>
        <w:rPr>
          <w:lang w:val="tr-TR"/>
        </w:rPr>
      </w:pPr>
      <w:r w:rsidRPr="0020589F">
        <w:rPr>
          <w:vertAlign w:val="superscript"/>
          <w:lang w:val="tr-TR"/>
        </w:rPr>
        <w:footnoteRef/>
      </w:r>
      <w:r>
        <w:rPr>
          <w:lang w:val="tr-TR"/>
        </w:rPr>
        <w:t xml:space="preserve"> Ahmet Yaman</w:t>
      </w:r>
      <w:r w:rsidRPr="0020589F">
        <w:rPr>
          <w:lang w:val="tr-TR"/>
        </w:rPr>
        <w:t>, Halit Çalış,</w:t>
      </w:r>
      <w:r w:rsidRPr="0020589F">
        <w:rPr>
          <w:i/>
          <w:lang w:val="tr-TR"/>
        </w:rPr>
        <w:t xml:space="preserve"> </w:t>
      </w:r>
      <w:r w:rsidRPr="0020589F">
        <w:rPr>
          <w:b/>
          <w:bCs/>
          <w:iCs/>
          <w:lang w:val="tr-TR"/>
        </w:rPr>
        <w:t xml:space="preserve">İslâm Hukukuna Giriş, </w:t>
      </w:r>
      <w:r w:rsidRPr="0020589F">
        <w:rPr>
          <w:lang w:val="tr-TR"/>
        </w:rPr>
        <w:t>İstanbul: Marmara Üniversitesi İlahiya</w:t>
      </w:r>
      <w:r>
        <w:rPr>
          <w:lang w:val="tr-TR"/>
        </w:rPr>
        <w:t>t Fakültesi Yayınları, 2014, s.</w:t>
      </w:r>
      <w:r w:rsidRPr="0020589F">
        <w:rPr>
          <w:lang w:val="tr-TR"/>
        </w:rPr>
        <w:t>178.</w:t>
      </w:r>
    </w:p>
  </w:footnote>
  <w:footnote w:id="62">
    <w:p w:rsidR="006E2558" w:rsidRPr="0020589F" w:rsidRDefault="006E2558" w:rsidP="00CA46EF">
      <w:pPr>
        <w:pStyle w:val="GvdeMetni"/>
        <w:rPr>
          <w:lang w:val="tr-TR"/>
        </w:rPr>
      </w:pPr>
      <w:r w:rsidRPr="0020589F">
        <w:rPr>
          <w:vertAlign w:val="superscript"/>
          <w:lang w:val="tr-TR"/>
        </w:rPr>
        <w:footnoteRef/>
      </w:r>
      <w:r w:rsidRPr="0020589F">
        <w:rPr>
          <w:lang w:val="tr-TR"/>
        </w:rPr>
        <w:t xml:space="preserve"> Köse,</w:t>
      </w:r>
      <w:r>
        <w:rPr>
          <w:lang w:val="tr-TR"/>
        </w:rPr>
        <w:t xml:space="preserve"> “Âile Hukuku”</w:t>
      </w:r>
      <w:r>
        <w:rPr>
          <w:i/>
          <w:lang w:val="tr-TR"/>
        </w:rPr>
        <w:t xml:space="preserve"> </w:t>
      </w:r>
      <w:r>
        <w:rPr>
          <w:b/>
          <w:bCs/>
          <w:iCs/>
          <w:lang w:val="tr-TR"/>
        </w:rPr>
        <w:t>İslâm Âile</w:t>
      </w:r>
      <w:r w:rsidRPr="0020589F">
        <w:rPr>
          <w:b/>
          <w:bCs/>
          <w:iCs/>
          <w:lang w:val="tr-TR"/>
        </w:rPr>
        <w:t xml:space="preserve"> Hukuku El Kitabı</w:t>
      </w:r>
      <w:r w:rsidRPr="0020589F">
        <w:rPr>
          <w:i/>
          <w:lang w:val="tr-TR"/>
        </w:rPr>
        <w:t>,</w:t>
      </w:r>
      <w:r w:rsidRPr="0020589F">
        <w:rPr>
          <w:lang w:val="tr-TR"/>
        </w:rPr>
        <w:t xml:space="preserve"> Ankar</w:t>
      </w:r>
      <w:r>
        <w:rPr>
          <w:lang w:val="tr-TR"/>
        </w:rPr>
        <w:t>a: Grafiker Yayınları, 2013, s.</w:t>
      </w:r>
      <w:r w:rsidRPr="0020589F">
        <w:rPr>
          <w:lang w:val="tr-TR"/>
        </w:rPr>
        <w:t>288.</w:t>
      </w:r>
    </w:p>
  </w:footnote>
  <w:footnote w:id="63">
    <w:p w:rsidR="006E2558" w:rsidRPr="0020589F" w:rsidRDefault="006E2558" w:rsidP="00CA46EF">
      <w:pPr>
        <w:pStyle w:val="GvdeMetni"/>
        <w:rPr>
          <w:lang w:val="tr-TR"/>
        </w:rPr>
      </w:pPr>
      <w:r w:rsidRPr="0020589F">
        <w:rPr>
          <w:vertAlign w:val="superscript"/>
          <w:lang w:val="tr-TR"/>
        </w:rPr>
        <w:footnoteRef/>
      </w:r>
      <w:r>
        <w:rPr>
          <w:lang w:val="tr-TR"/>
        </w:rPr>
        <w:t xml:space="preserve"> Yaman</w:t>
      </w:r>
      <w:r w:rsidRPr="0020589F">
        <w:rPr>
          <w:lang w:val="tr-TR"/>
        </w:rPr>
        <w:t>,</w:t>
      </w:r>
      <w:r>
        <w:rPr>
          <w:lang w:val="tr-TR"/>
        </w:rPr>
        <w:t xml:space="preserve"> Çalış,</w:t>
      </w:r>
      <w:r w:rsidRPr="0020589F">
        <w:rPr>
          <w:lang w:val="tr-TR"/>
        </w:rPr>
        <w:t xml:space="preserve"> </w:t>
      </w:r>
      <w:r w:rsidRPr="0020589F">
        <w:rPr>
          <w:b/>
          <w:bCs/>
          <w:iCs/>
          <w:lang w:val="tr-TR"/>
        </w:rPr>
        <w:t>İslâm Hukukuna Giriş,</w:t>
      </w:r>
      <w:r>
        <w:rPr>
          <w:lang w:val="tr-TR"/>
        </w:rPr>
        <w:t xml:space="preserve"> s.</w:t>
      </w:r>
      <w:r w:rsidRPr="0020589F">
        <w:rPr>
          <w:lang w:val="tr-TR"/>
        </w:rPr>
        <w:t>178.</w:t>
      </w:r>
    </w:p>
  </w:footnote>
  <w:footnote w:id="64">
    <w:p w:rsidR="006E2558" w:rsidRPr="0020589F" w:rsidRDefault="006E2558" w:rsidP="00B10A40">
      <w:pPr>
        <w:pStyle w:val="GvdeMetni"/>
        <w:rPr>
          <w:lang w:val="tr-TR"/>
        </w:rPr>
      </w:pPr>
      <w:r w:rsidRPr="0020589F">
        <w:rPr>
          <w:vertAlign w:val="superscript"/>
          <w:lang w:val="tr-TR"/>
        </w:rPr>
        <w:footnoteRef/>
      </w:r>
      <w:r>
        <w:rPr>
          <w:lang w:val="tr-TR"/>
        </w:rPr>
        <w:t xml:space="preserve"> Abdülhamid,</w:t>
      </w:r>
      <w:r w:rsidRPr="00DF595D">
        <w:rPr>
          <w:b/>
          <w:bCs/>
          <w:color w:val="000000"/>
          <w:szCs w:val="18"/>
          <w:lang w:val="tr-TR"/>
        </w:rPr>
        <w:t xml:space="preserve"> </w:t>
      </w:r>
      <w:r w:rsidRPr="0020589F">
        <w:rPr>
          <w:b/>
          <w:bCs/>
          <w:color w:val="000000"/>
          <w:szCs w:val="18"/>
          <w:lang w:val="tr-TR"/>
        </w:rPr>
        <w:t>Ahvalü’ş-Şahsiyye</w:t>
      </w:r>
      <w:r>
        <w:rPr>
          <w:b/>
          <w:bCs/>
          <w:color w:val="000000"/>
          <w:szCs w:val="18"/>
          <w:lang w:val="tr-TR"/>
        </w:rPr>
        <w:t>,</w:t>
      </w:r>
      <w:r w:rsidRPr="0020589F">
        <w:rPr>
          <w:i/>
          <w:lang w:val="tr-TR"/>
        </w:rPr>
        <w:t xml:space="preserve"> </w:t>
      </w:r>
      <w:r w:rsidRPr="0020589F">
        <w:rPr>
          <w:lang w:val="tr-TR"/>
        </w:rPr>
        <w:t>s.</w:t>
      </w:r>
      <w:r>
        <w:rPr>
          <w:lang w:val="tr-TR"/>
        </w:rPr>
        <w:t xml:space="preserve"> </w:t>
      </w:r>
      <w:r w:rsidRPr="0020589F">
        <w:rPr>
          <w:lang w:val="tr-TR"/>
        </w:rPr>
        <w:t>81.</w:t>
      </w:r>
    </w:p>
  </w:footnote>
  <w:footnote w:id="65">
    <w:p w:rsidR="006E2558" w:rsidRPr="0020589F" w:rsidRDefault="006E2558" w:rsidP="00B10A40">
      <w:pPr>
        <w:pStyle w:val="GvdeMetni"/>
        <w:rPr>
          <w:sz w:val="20"/>
          <w:szCs w:val="20"/>
          <w:lang w:val="tr-TR"/>
        </w:rPr>
      </w:pPr>
      <w:r w:rsidRPr="0020589F">
        <w:rPr>
          <w:vertAlign w:val="superscript"/>
          <w:lang w:val="tr-TR"/>
        </w:rPr>
        <w:footnoteRef/>
      </w:r>
      <w:r w:rsidRPr="0020589F">
        <w:rPr>
          <w:lang w:val="tr-TR"/>
        </w:rPr>
        <w:t xml:space="preserve"> Karaman</w:t>
      </w:r>
      <w:r w:rsidRPr="0020589F">
        <w:rPr>
          <w:i/>
          <w:lang w:val="tr-TR"/>
        </w:rPr>
        <w:t xml:space="preserve">, </w:t>
      </w:r>
      <w:r w:rsidRPr="0020589F">
        <w:rPr>
          <w:b/>
          <w:bCs/>
          <w:iCs/>
          <w:lang w:val="tr-TR"/>
        </w:rPr>
        <w:t xml:space="preserve">Mukayeseli </w:t>
      </w:r>
      <w:r>
        <w:rPr>
          <w:b/>
          <w:bCs/>
          <w:iCs/>
          <w:lang w:val="tr-TR"/>
        </w:rPr>
        <w:t>İslâm</w:t>
      </w:r>
      <w:r w:rsidRPr="0020589F">
        <w:rPr>
          <w:b/>
          <w:bCs/>
          <w:iCs/>
          <w:lang w:val="tr-TR"/>
        </w:rPr>
        <w:t xml:space="preserve"> Hukuku,</w:t>
      </w:r>
      <w:r w:rsidRPr="0020589F">
        <w:rPr>
          <w:lang w:val="tr-TR"/>
        </w:rPr>
        <w:t xml:space="preserve"> İ</w:t>
      </w:r>
      <w:r>
        <w:rPr>
          <w:lang w:val="tr-TR"/>
        </w:rPr>
        <w:t>stanbul: İz yayıncılık, 2009, C.1, s.</w:t>
      </w:r>
      <w:r w:rsidRPr="0020589F">
        <w:rPr>
          <w:lang w:val="tr-TR"/>
        </w:rPr>
        <w:t>326.</w:t>
      </w:r>
    </w:p>
  </w:footnote>
  <w:footnote w:id="66">
    <w:p w:rsidR="006E2558" w:rsidRDefault="006E2558" w:rsidP="00D91F22">
      <w:pPr>
        <w:pStyle w:val="DipnotMetni"/>
        <w:ind w:firstLine="0"/>
      </w:pPr>
      <w:r>
        <w:rPr>
          <w:rStyle w:val="DipnotBavurusu"/>
        </w:rPr>
        <w:footnoteRef/>
      </w:r>
      <w:r>
        <w:t xml:space="preserve"> Abdülvehhab Hallâf, </w:t>
      </w:r>
      <w:r w:rsidRPr="000B7287">
        <w:rPr>
          <w:b/>
          <w:bCs/>
        </w:rPr>
        <w:t>İlmu Usûl’l-Fıkh</w:t>
      </w:r>
      <w:r>
        <w:t>, Beyrut: Dârü’l-Kütüb’il-İlmiyye, 1971, s.96-97.</w:t>
      </w:r>
    </w:p>
  </w:footnote>
  <w:footnote w:id="67">
    <w:p w:rsidR="006E2558" w:rsidRPr="0020589F" w:rsidRDefault="006E2558" w:rsidP="00B10A40">
      <w:pPr>
        <w:pStyle w:val="GvdeMetni"/>
        <w:rPr>
          <w:lang w:val="tr-TR"/>
        </w:rPr>
      </w:pPr>
      <w:r w:rsidRPr="0020589F">
        <w:rPr>
          <w:vertAlign w:val="superscript"/>
          <w:lang w:val="tr-TR"/>
        </w:rPr>
        <w:footnoteRef/>
      </w:r>
      <w:r>
        <w:rPr>
          <w:lang w:val="tr-TR"/>
        </w:rPr>
        <w:t xml:space="preserve"> Abdülhamid, </w:t>
      </w:r>
      <w:r w:rsidRPr="0020589F">
        <w:rPr>
          <w:b/>
          <w:bCs/>
          <w:color w:val="000000"/>
          <w:szCs w:val="18"/>
          <w:lang w:val="tr-TR"/>
        </w:rPr>
        <w:t>Ahvalü’ş-Şahsiyye</w:t>
      </w:r>
      <w:r>
        <w:rPr>
          <w:lang w:val="tr-TR"/>
        </w:rPr>
        <w:t>, s.</w:t>
      </w:r>
      <w:r w:rsidRPr="0020589F">
        <w:rPr>
          <w:lang w:val="tr-TR"/>
        </w:rPr>
        <w:t>86.</w:t>
      </w:r>
    </w:p>
  </w:footnote>
  <w:footnote w:id="68">
    <w:p w:rsidR="006E2558" w:rsidRPr="0020589F" w:rsidRDefault="006E2558" w:rsidP="00306ECD">
      <w:pPr>
        <w:pStyle w:val="GvdeMetni"/>
        <w:rPr>
          <w:lang w:val="tr-TR"/>
        </w:rPr>
      </w:pPr>
      <w:r w:rsidRPr="0020589F">
        <w:rPr>
          <w:vertAlign w:val="superscript"/>
          <w:lang w:val="tr-TR"/>
        </w:rPr>
        <w:footnoteRef/>
      </w:r>
      <w:r>
        <w:rPr>
          <w:lang w:val="tr-TR"/>
        </w:rPr>
        <w:t xml:space="preserve"> Köse,</w:t>
      </w:r>
      <w:r w:rsidRPr="00306ECD">
        <w:rPr>
          <w:i/>
          <w:lang w:val="tr-TR"/>
        </w:rPr>
        <w:t xml:space="preserve"> </w:t>
      </w:r>
      <w:r w:rsidRPr="00306ECD">
        <w:rPr>
          <w:b/>
          <w:bCs/>
          <w:iCs/>
          <w:lang w:val="tr-TR"/>
        </w:rPr>
        <w:t>İslam Hukuku El Kitabı,</w:t>
      </w:r>
      <w:r w:rsidRPr="00306ECD">
        <w:rPr>
          <w:lang w:val="tr-TR"/>
        </w:rPr>
        <w:t xml:space="preserve"> </w:t>
      </w:r>
      <w:r>
        <w:rPr>
          <w:lang w:val="tr-TR"/>
        </w:rPr>
        <w:t xml:space="preserve"> s.</w:t>
      </w:r>
      <w:r w:rsidRPr="0020589F">
        <w:rPr>
          <w:lang w:val="tr-TR"/>
        </w:rPr>
        <w:t>458.</w:t>
      </w:r>
    </w:p>
  </w:footnote>
  <w:footnote w:id="69">
    <w:p w:rsidR="006E2558" w:rsidRPr="0020589F" w:rsidRDefault="006E2558" w:rsidP="00306ECD">
      <w:pPr>
        <w:pStyle w:val="GvdeMetni"/>
        <w:rPr>
          <w:sz w:val="20"/>
          <w:szCs w:val="20"/>
          <w:lang w:val="tr-TR"/>
        </w:rPr>
      </w:pPr>
      <w:r w:rsidRPr="0020589F">
        <w:rPr>
          <w:vertAlign w:val="superscript"/>
          <w:lang w:val="tr-TR"/>
        </w:rPr>
        <w:footnoteRef/>
      </w:r>
      <w:r>
        <w:rPr>
          <w:lang w:val="tr-TR"/>
        </w:rPr>
        <w:t xml:space="preserve"> Abdülhamid, </w:t>
      </w:r>
      <w:r w:rsidRPr="0020589F">
        <w:rPr>
          <w:b/>
          <w:bCs/>
          <w:color w:val="000000"/>
          <w:szCs w:val="18"/>
          <w:lang w:val="tr-TR"/>
        </w:rPr>
        <w:t>Ahvalü’ş-Şahsiyye</w:t>
      </w:r>
      <w:r>
        <w:rPr>
          <w:lang w:val="tr-TR"/>
        </w:rPr>
        <w:t>, s.</w:t>
      </w:r>
      <w:r w:rsidRPr="0020589F">
        <w:rPr>
          <w:lang w:val="tr-TR"/>
        </w:rPr>
        <w:t>90.</w:t>
      </w:r>
    </w:p>
  </w:footnote>
  <w:footnote w:id="70">
    <w:p w:rsidR="006E2558" w:rsidRDefault="006E2558" w:rsidP="009063B0">
      <w:pPr>
        <w:pStyle w:val="DipnotMetni"/>
        <w:ind w:firstLine="0"/>
      </w:pPr>
      <w:r>
        <w:rPr>
          <w:rStyle w:val="DipnotBavurusu"/>
        </w:rPr>
        <w:footnoteRef/>
      </w:r>
      <w:r>
        <w:rPr>
          <w:lang w:val="de-DE"/>
        </w:rPr>
        <w:t xml:space="preserve"> </w:t>
      </w:r>
      <w:r w:rsidRPr="00CA46EF">
        <w:rPr>
          <w:lang w:val="de-DE"/>
        </w:rPr>
        <w:t>Bilmen</w:t>
      </w:r>
      <w:r w:rsidRPr="00851DFC">
        <w:rPr>
          <w:lang w:val="de-DE"/>
        </w:rPr>
        <w:t>,</w:t>
      </w:r>
      <w:r>
        <w:rPr>
          <w:b/>
          <w:bCs/>
          <w:lang w:val="de-DE"/>
        </w:rPr>
        <w:t xml:space="preserve"> </w:t>
      </w:r>
      <w:r w:rsidRPr="003A227F">
        <w:rPr>
          <w:b/>
          <w:bCs/>
          <w:lang w:val="de-DE"/>
        </w:rPr>
        <w:t>Hukuku İslâmiyye ve Istılahatı Fıkhiyye Kamusu</w:t>
      </w:r>
      <w:r w:rsidRPr="000463D8">
        <w:rPr>
          <w:lang w:val="de-DE"/>
        </w:rPr>
        <w:t xml:space="preserve">, </w:t>
      </w:r>
      <w:r>
        <w:rPr>
          <w:lang w:val="de-DE"/>
        </w:rPr>
        <w:t>C</w:t>
      </w:r>
      <w:r w:rsidRPr="000463D8">
        <w:rPr>
          <w:lang w:val="de-DE"/>
        </w:rPr>
        <w:t>.2, s.8.</w:t>
      </w:r>
    </w:p>
  </w:footnote>
  <w:footnote w:id="71">
    <w:p w:rsidR="006E2558" w:rsidRPr="0020589F" w:rsidRDefault="006E2558" w:rsidP="001730D5">
      <w:pPr>
        <w:pStyle w:val="GvdeMetni"/>
        <w:rPr>
          <w:lang w:val="tr-TR"/>
        </w:rPr>
      </w:pPr>
      <w:r w:rsidRPr="0020589F">
        <w:rPr>
          <w:vertAlign w:val="superscript"/>
          <w:lang w:val="tr-TR"/>
        </w:rPr>
        <w:footnoteRef/>
      </w:r>
      <w:r>
        <w:rPr>
          <w:lang w:val="tr-TR"/>
        </w:rPr>
        <w:t xml:space="preserve"> </w:t>
      </w:r>
      <w:r w:rsidRPr="0020589F">
        <w:rPr>
          <w:lang w:val="tr-TR"/>
        </w:rPr>
        <w:t>Abdülhamid,</w:t>
      </w:r>
      <w:r w:rsidRPr="001730D5">
        <w:rPr>
          <w:b/>
          <w:bCs/>
          <w:color w:val="000000"/>
          <w:szCs w:val="18"/>
          <w:lang w:val="tr-TR"/>
        </w:rPr>
        <w:t xml:space="preserve"> </w:t>
      </w:r>
      <w:r w:rsidRPr="0020589F">
        <w:rPr>
          <w:b/>
          <w:bCs/>
          <w:color w:val="000000"/>
          <w:szCs w:val="18"/>
          <w:lang w:val="tr-TR"/>
        </w:rPr>
        <w:t>Ahvalü’ş-Şahsiyye</w:t>
      </w:r>
      <w:r>
        <w:rPr>
          <w:lang w:val="tr-TR"/>
        </w:rPr>
        <w:t xml:space="preserve">, </w:t>
      </w:r>
      <w:r w:rsidRPr="0020589F">
        <w:rPr>
          <w:lang w:val="tr-TR"/>
        </w:rPr>
        <w:t xml:space="preserve"> s.189-190.</w:t>
      </w:r>
    </w:p>
  </w:footnote>
  <w:footnote w:id="72">
    <w:p w:rsidR="006E2558" w:rsidRPr="00CB62A1" w:rsidRDefault="006E2558" w:rsidP="00B23FE3">
      <w:pPr>
        <w:pStyle w:val="GvdeMetni"/>
        <w:rPr>
          <w:sz w:val="20"/>
          <w:szCs w:val="20"/>
          <w:lang w:val="tr-TR"/>
        </w:rPr>
      </w:pPr>
      <w:r w:rsidRPr="00CB62A1">
        <w:rPr>
          <w:sz w:val="20"/>
          <w:szCs w:val="20"/>
          <w:vertAlign w:val="superscript"/>
          <w:lang w:val="tr-TR"/>
        </w:rPr>
        <w:footnoteRef/>
      </w:r>
      <w:r w:rsidRPr="00CB62A1">
        <w:rPr>
          <w:sz w:val="20"/>
          <w:szCs w:val="20"/>
          <w:lang w:val="tr-TR"/>
        </w:rPr>
        <w:t xml:space="preserve"> Abdülhamid,</w:t>
      </w:r>
      <w:r w:rsidRPr="00CB62A1">
        <w:rPr>
          <w:b/>
          <w:bCs/>
          <w:color w:val="000000"/>
          <w:sz w:val="20"/>
          <w:szCs w:val="20"/>
          <w:lang w:val="tr-TR"/>
        </w:rPr>
        <w:t xml:space="preserve"> Ahvalü’ş-Şahsiyye</w:t>
      </w:r>
      <w:r w:rsidRPr="00CB62A1">
        <w:rPr>
          <w:sz w:val="20"/>
          <w:szCs w:val="20"/>
          <w:lang w:val="tr-TR"/>
        </w:rPr>
        <w:t>, s.197.</w:t>
      </w:r>
    </w:p>
  </w:footnote>
  <w:footnote w:id="73">
    <w:p w:rsidR="006E2558" w:rsidRDefault="006E2558" w:rsidP="00A75DEC">
      <w:pPr>
        <w:pStyle w:val="DipnotMetni"/>
        <w:ind w:firstLine="0"/>
      </w:pPr>
      <w:r>
        <w:rPr>
          <w:rStyle w:val="DipnotBavurusu"/>
        </w:rPr>
        <w:footnoteRef/>
      </w:r>
      <w:r>
        <w:rPr>
          <w:color w:val="000000"/>
          <w:szCs w:val="18"/>
        </w:rPr>
        <w:t xml:space="preserve"> </w:t>
      </w:r>
      <w:r w:rsidRPr="0020589F">
        <w:rPr>
          <w:color w:val="000000"/>
          <w:szCs w:val="18"/>
        </w:rPr>
        <w:t>Döndüren</w:t>
      </w:r>
      <w:r>
        <w:rPr>
          <w:color w:val="000000"/>
          <w:szCs w:val="18"/>
        </w:rPr>
        <w:t xml:space="preserve">, </w:t>
      </w:r>
      <w:r w:rsidRPr="0020589F">
        <w:rPr>
          <w:b/>
          <w:bCs/>
          <w:color w:val="000000"/>
          <w:szCs w:val="18"/>
        </w:rPr>
        <w:t xml:space="preserve">Delilleriyle </w:t>
      </w:r>
      <w:r>
        <w:rPr>
          <w:b/>
          <w:bCs/>
          <w:color w:val="000000"/>
          <w:szCs w:val="18"/>
        </w:rPr>
        <w:t>Âile</w:t>
      </w:r>
      <w:r w:rsidRPr="0020589F">
        <w:rPr>
          <w:b/>
          <w:bCs/>
          <w:color w:val="000000"/>
          <w:szCs w:val="18"/>
        </w:rPr>
        <w:t xml:space="preserve"> İlmihali</w:t>
      </w:r>
      <w:r>
        <w:rPr>
          <w:color w:val="000000"/>
          <w:szCs w:val="18"/>
        </w:rPr>
        <w:t>, s.206.</w:t>
      </w:r>
    </w:p>
  </w:footnote>
  <w:footnote w:id="74">
    <w:p w:rsidR="006E2558" w:rsidRPr="0020589F" w:rsidRDefault="006E2558" w:rsidP="00B10A40">
      <w:pPr>
        <w:pStyle w:val="GvdeMetni"/>
        <w:rPr>
          <w:lang w:val="tr-TR"/>
        </w:rPr>
      </w:pPr>
      <w:r w:rsidRPr="0020589F">
        <w:rPr>
          <w:vertAlign w:val="superscript"/>
          <w:lang w:val="tr-TR"/>
        </w:rPr>
        <w:footnoteRef/>
      </w:r>
      <w:r w:rsidRPr="0020589F">
        <w:rPr>
          <w:lang w:val="tr-TR"/>
        </w:rPr>
        <w:t xml:space="preserve"> Alauddîn Ebu Bekr b. Mes‘ud el-Kâsânî, (ö.587), </w:t>
      </w:r>
      <w:r w:rsidRPr="0020589F">
        <w:rPr>
          <w:b/>
          <w:bCs/>
          <w:lang w:val="tr-TR"/>
        </w:rPr>
        <w:t>Bedâiu’s-Sanâi‘ fî Tertîbi’ş-Şerâi,</w:t>
      </w:r>
      <w:r w:rsidRPr="0020589F">
        <w:rPr>
          <w:lang w:val="tr-TR"/>
        </w:rPr>
        <w:t xml:space="preserve"> Beyrut: Dâr</w:t>
      </w:r>
      <w:r>
        <w:rPr>
          <w:lang w:val="tr-TR"/>
        </w:rPr>
        <w:t>ü’l-Kütübi’l-İlmiyye, 1997, C.3, s.</w:t>
      </w:r>
      <w:r w:rsidRPr="0020589F">
        <w:rPr>
          <w:lang w:val="tr-TR"/>
        </w:rPr>
        <w:t>616.</w:t>
      </w:r>
    </w:p>
  </w:footnote>
  <w:footnote w:id="75">
    <w:p w:rsidR="006E2558" w:rsidRDefault="006E2558" w:rsidP="00221475">
      <w:pPr>
        <w:pStyle w:val="DipnotMetni"/>
        <w:ind w:firstLine="0"/>
      </w:pPr>
      <w:r>
        <w:rPr>
          <w:rStyle w:val="DipnotBavurusu"/>
        </w:rPr>
        <w:footnoteRef/>
      </w:r>
      <w:r>
        <w:rPr>
          <w:color w:val="000000"/>
          <w:szCs w:val="18"/>
        </w:rPr>
        <w:t xml:space="preserve"> </w:t>
      </w:r>
      <w:r w:rsidRPr="0020589F">
        <w:rPr>
          <w:color w:val="000000"/>
          <w:szCs w:val="18"/>
        </w:rPr>
        <w:t>Döndüren</w:t>
      </w:r>
      <w:r>
        <w:rPr>
          <w:color w:val="000000"/>
          <w:szCs w:val="18"/>
        </w:rPr>
        <w:t xml:space="preserve">, </w:t>
      </w:r>
      <w:r w:rsidRPr="0020589F">
        <w:rPr>
          <w:b/>
          <w:bCs/>
          <w:color w:val="000000"/>
          <w:szCs w:val="18"/>
        </w:rPr>
        <w:t xml:space="preserve">Delilleriyle </w:t>
      </w:r>
      <w:r>
        <w:rPr>
          <w:b/>
          <w:bCs/>
          <w:color w:val="000000"/>
          <w:szCs w:val="18"/>
        </w:rPr>
        <w:t>Âile</w:t>
      </w:r>
      <w:r w:rsidRPr="0020589F">
        <w:rPr>
          <w:b/>
          <w:bCs/>
          <w:color w:val="000000"/>
          <w:szCs w:val="18"/>
        </w:rPr>
        <w:t xml:space="preserve"> İlmihali</w:t>
      </w:r>
      <w:r>
        <w:rPr>
          <w:color w:val="000000"/>
          <w:szCs w:val="18"/>
        </w:rPr>
        <w:t>, s.207.</w:t>
      </w:r>
    </w:p>
  </w:footnote>
  <w:footnote w:id="76">
    <w:p w:rsidR="006E2558" w:rsidRDefault="006E2558" w:rsidP="00B05C3B">
      <w:pPr>
        <w:pStyle w:val="DipnotMetni"/>
        <w:ind w:firstLine="0"/>
      </w:pPr>
      <w:r>
        <w:rPr>
          <w:rStyle w:val="DipnotBavurusu"/>
        </w:rPr>
        <w:footnoteRef/>
      </w:r>
      <w:r>
        <w:t xml:space="preserve"> Abdûlkerim Zeydan, </w:t>
      </w:r>
      <w:r w:rsidRPr="000C04BC">
        <w:rPr>
          <w:b/>
          <w:bCs/>
        </w:rPr>
        <w:t>İslâm Hukuna Giriş</w:t>
      </w:r>
      <w:r>
        <w:t>, Çev: Ali Şafak, İstanbul: Kayıhan Yayınları, 2012, s.54.</w:t>
      </w:r>
    </w:p>
  </w:footnote>
  <w:footnote w:id="77">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Ebü'l-Velid Muhammed b. Ahmed, </w:t>
      </w:r>
      <w:r w:rsidRPr="0020589F">
        <w:rPr>
          <w:b/>
          <w:bCs/>
          <w:lang w:val="tr-TR"/>
        </w:rPr>
        <w:t>Bidâyetü'l-Müctehid ve Nihâyetü'l-Muktesid,</w:t>
      </w:r>
      <w:r w:rsidRPr="0020589F">
        <w:rPr>
          <w:lang w:val="tr-TR"/>
        </w:rPr>
        <w:t xml:space="preserve"> tahk. Ferit Abdilaziz el-Cindiyyi,</w:t>
      </w:r>
      <w:r>
        <w:rPr>
          <w:lang w:val="tr-TR"/>
        </w:rPr>
        <w:t xml:space="preserve"> Kahire: Dârü’l-Hadis, 2004, C.3</w:t>
      </w:r>
      <w:r w:rsidRPr="0020589F">
        <w:rPr>
          <w:lang w:val="tr-TR"/>
        </w:rPr>
        <w:t xml:space="preserve">, </w:t>
      </w:r>
      <w:r>
        <w:rPr>
          <w:lang w:val="tr-TR"/>
        </w:rPr>
        <w:t>s</w:t>
      </w:r>
      <w:r w:rsidRPr="0020589F">
        <w:rPr>
          <w:lang w:val="tr-TR"/>
        </w:rPr>
        <w:t>.80.</w:t>
      </w:r>
    </w:p>
  </w:footnote>
  <w:footnote w:id="78">
    <w:p w:rsidR="006E2558" w:rsidRDefault="006E2558" w:rsidP="009664A1">
      <w:pPr>
        <w:pStyle w:val="DipnotMetni"/>
        <w:ind w:firstLine="0"/>
      </w:pPr>
      <w:r>
        <w:rPr>
          <w:rStyle w:val="DipnotBavurusu"/>
        </w:rPr>
        <w:footnoteRef/>
      </w:r>
      <w:r>
        <w:t xml:space="preserve"> </w:t>
      </w:r>
      <w:r w:rsidRPr="0020589F">
        <w:t xml:space="preserve">Mehmet Erdoğan, </w:t>
      </w:r>
      <w:r w:rsidRPr="0020589F">
        <w:rPr>
          <w:b/>
          <w:bCs/>
        </w:rPr>
        <w:t>Fıkıh ve Hukuk Terimleri Sözlüğü,</w:t>
      </w:r>
      <w:r w:rsidRPr="0020589F">
        <w:rPr>
          <w:b/>
        </w:rPr>
        <w:t xml:space="preserve"> </w:t>
      </w:r>
      <w:r>
        <w:t>s.436.</w:t>
      </w:r>
    </w:p>
  </w:footnote>
  <w:footnote w:id="79">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Muhammed Ebu Zehra, </w:t>
      </w:r>
      <w:r w:rsidRPr="0020589F">
        <w:rPr>
          <w:b/>
          <w:bCs/>
          <w:lang w:val="tr-TR"/>
        </w:rPr>
        <w:t>el-Ahvalü’ş-Şahsiyye,</w:t>
      </w:r>
      <w:r w:rsidRPr="0020589F">
        <w:rPr>
          <w:lang w:val="tr-TR"/>
        </w:rPr>
        <w:t xml:space="preserve"> Kahire:</w:t>
      </w:r>
      <w:r>
        <w:rPr>
          <w:lang w:val="tr-TR"/>
        </w:rPr>
        <w:t xml:space="preserve"> Dârü’l Fikri’l Arabi, 1950, s.</w:t>
      </w:r>
      <w:r w:rsidRPr="0020589F">
        <w:rPr>
          <w:lang w:val="tr-TR"/>
        </w:rPr>
        <w:t>47.</w:t>
      </w:r>
    </w:p>
  </w:footnote>
  <w:footnote w:id="80">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Nisa,4/24.</w:t>
      </w:r>
    </w:p>
  </w:footnote>
  <w:footnote w:id="81">
    <w:p w:rsidR="006E2558" w:rsidRPr="0020589F" w:rsidRDefault="006E2558" w:rsidP="00EE55CE">
      <w:pPr>
        <w:pStyle w:val="GvdeMetni"/>
        <w:rPr>
          <w:lang w:val="tr-TR"/>
        </w:rPr>
      </w:pPr>
      <w:r w:rsidRPr="0020589F">
        <w:rPr>
          <w:vertAlign w:val="superscript"/>
          <w:lang w:val="tr-TR"/>
        </w:rPr>
        <w:footnoteRef/>
      </w:r>
      <w:r w:rsidRPr="0020589F">
        <w:rPr>
          <w:lang w:val="tr-TR"/>
        </w:rPr>
        <w:t xml:space="preserve"> </w:t>
      </w:r>
      <w:r>
        <w:t>Kur’an Yolu</w:t>
      </w:r>
      <w:r>
        <w:rPr>
          <w:color w:val="000000"/>
        </w:rPr>
        <w:t xml:space="preserve">, </w:t>
      </w:r>
      <w:r>
        <w:rPr>
          <w:lang w:val="tr-TR"/>
        </w:rPr>
        <w:t>C.2</w:t>
      </w:r>
      <w:r w:rsidRPr="0020589F">
        <w:rPr>
          <w:lang w:val="tr-TR"/>
        </w:rPr>
        <w:t xml:space="preserve">, </w:t>
      </w:r>
      <w:r>
        <w:rPr>
          <w:lang w:val="tr-TR"/>
        </w:rPr>
        <w:t>s.</w:t>
      </w:r>
      <w:r w:rsidRPr="0020589F">
        <w:rPr>
          <w:lang w:val="tr-TR"/>
        </w:rPr>
        <w:t>44.</w:t>
      </w:r>
    </w:p>
  </w:footnote>
  <w:footnote w:id="82">
    <w:p w:rsidR="006E2558" w:rsidRDefault="006E2558" w:rsidP="0039215D">
      <w:pPr>
        <w:pStyle w:val="DipnotMetni"/>
        <w:ind w:firstLine="0"/>
      </w:pPr>
      <w:r>
        <w:rPr>
          <w:rStyle w:val="DipnotBavurusu"/>
        </w:rPr>
        <w:footnoteRef/>
      </w:r>
      <w:r>
        <w:t xml:space="preserve"> Ebü’l-Hasen Mukâtil b. </w:t>
      </w:r>
      <w:r w:rsidRPr="00810961">
        <w:t xml:space="preserve">Süleymân b. Beşîr el-Ezdî el-Belhî </w:t>
      </w:r>
      <w:r>
        <w:t xml:space="preserve">(ö.150) </w:t>
      </w:r>
      <w:r w:rsidRPr="00892590">
        <w:rPr>
          <w:b/>
          <w:bCs/>
        </w:rPr>
        <w:t>Ahkâm Âyetleri Tefsiri</w:t>
      </w:r>
      <w:r>
        <w:t>, Çev: Beşir Eryarsoy, İstanbul: İşaret Yayınları: 2005, s.186.</w:t>
      </w:r>
    </w:p>
  </w:footnote>
  <w:footnote w:id="83">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Buhari, Nikâh, 42.</w:t>
      </w:r>
    </w:p>
  </w:footnote>
  <w:footnote w:id="84">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Hayrettin Karaman,</w:t>
      </w:r>
      <w:r w:rsidRPr="0020589F">
        <w:rPr>
          <w:i/>
          <w:lang w:val="tr-TR"/>
        </w:rPr>
        <w:t xml:space="preserve"> </w:t>
      </w:r>
      <w:r w:rsidRPr="0020589F">
        <w:rPr>
          <w:b/>
          <w:bCs/>
          <w:iCs/>
          <w:lang w:val="tr-TR"/>
        </w:rPr>
        <w:t xml:space="preserve">Ana Hatlarıyla İslâm Hukuku, </w:t>
      </w:r>
      <w:r w:rsidRPr="0020589F">
        <w:rPr>
          <w:lang w:val="tr-TR"/>
        </w:rPr>
        <w:t>İstanbul:</w:t>
      </w:r>
      <w:r w:rsidRPr="0020589F">
        <w:rPr>
          <w:b/>
          <w:bCs/>
          <w:iCs/>
          <w:lang w:val="tr-TR"/>
        </w:rPr>
        <w:t xml:space="preserve"> </w:t>
      </w:r>
      <w:r w:rsidRPr="0020589F">
        <w:rPr>
          <w:iCs/>
          <w:lang w:val="tr-TR"/>
        </w:rPr>
        <w:t>Ensar</w:t>
      </w:r>
      <w:r>
        <w:rPr>
          <w:lang w:val="tr-TR"/>
        </w:rPr>
        <w:t xml:space="preserve"> Neşriyat: 2006, s.</w:t>
      </w:r>
      <w:r w:rsidRPr="0020589F">
        <w:rPr>
          <w:lang w:val="tr-TR"/>
        </w:rPr>
        <w:t>307.</w:t>
      </w:r>
    </w:p>
  </w:footnote>
  <w:footnote w:id="85">
    <w:p w:rsidR="006E2558" w:rsidRPr="0020589F" w:rsidRDefault="006E2558" w:rsidP="0020589F">
      <w:pPr>
        <w:pStyle w:val="GvdeMetni"/>
        <w:rPr>
          <w:lang w:val="tr-TR"/>
        </w:rPr>
      </w:pPr>
      <w:r w:rsidRPr="0020589F">
        <w:rPr>
          <w:vertAlign w:val="superscript"/>
          <w:lang w:val="tr-TR"/>
        </w:rPr>
        <w:footnoteRef/>
      </w:r>
      <w:r>
        <w:rPr>
          <w:lang w:val="tr-TR"/>
        </w:rPr>
        <w:t xml:space="preserve"> Yaman,</w:t>
      </w:r>
      <w:r w:rsidRPr="0020589F">
        <w:rPr>
          <w:iCs/>
          <w:lang w:val="tr-TR"/>
        </w:rPr>
        <w:t xml:space="preserve"> Çalış,</w:t>
      </w:r>
      <w:r w:rsidRPr="0020589F">
        <w:rPr>
          <w:i/>
          <w:lang w:val="tr-TR"/>
        </w:rPr>
        <w:t xml:space="preserve"> </w:t>
      </w:r>
      <w:r w:rsidRPr="0020589F">
        <w:rPr>
          <w:b/>
          <w:bCs/>
          <w:iCs/>
          <w:lang w:val="tr-TR"/>
        </w:rPr>
        <w:t>İslâm Hukukuna Giriş,</w:t>
      </w:r>
      <w:r>
        <w:rPr>
          <w:lang w:val="tr-TR"/>
        </w:rPr>
        <w:t xml:space="preserve">  s.</w:t>
      </w:r>
      <w:r w:rsidRPr="0020589F">
        <w:rPr>
          <w:lang w:val="tr-TR"/>
        </w:rPr>
        <w:t>179.</w:t>
      </w:r>
    </w:p>
  </w:footnote>
  <w:footnote w:id="86">
    <w:p w:rsidR="006E2558" w:rsidRPr="0020589F" w:rsidRDefault="006E2558" w:rsidP="0020589F">
      <w:pPr>
        <w:pStyle w:val="GvdeMetni"/>
        <w:rPr>
          <w:lang w:val="tr-TR"/>
        </w:rPr>
      </w:pPr>
      <w:r w:rsidRPr="0020589F">
        <w:rPr>
          <w:vertAlign w:val="superscript"/>
          <w:lang w:val="tr-TR"/>
        </w:rPr>
        <w:footnoteRef/>
      </w:r>
      <w:r>
        <w:rPr>
          <w:lang w:val="tr-TR"/>
        </w:rPr>
        <w:t xml:space="preserve"> </w:t>
      </w:r>
      <w:r w:rsidRPr="0020589F">
        <w:rPr>
          <w:lang w:val="tr-TR"/>
        </w:rPr>
        <w:t>Tirmizi,</w:t>
      </w:r>
      <w:r w:rsidRPr="0020589F">
        <w:rPr>
          <w:i/>
          <w:lang w:val="tr-TR"/>
        </w:rPr>
        <w:t xml:space="preserve"> </w:t>
      </w:r>
      <w:r w:rsidRPr="0020589F">
        <w:rPr>
          <w:lang w:val="tr-TR"/>
        </w:rPr>
        <w:t>Nikâh</w:t>
      </w:r>
      <w:r w:rsidRPr="0020589F">
        <w:rPr>
          <w:i/>
          <w:lang w:val="tr-TR"/>
        </w:rPr>
        <w:t>,</w:t>
      </w:r>
      <w:r w:rsidRPr="0020589F">
        <w:rPr>
          <w:lang w:val="tr-TR"/>
        </w:rPr>
        <w:t>14.</w:t>
      </w:r>
    </w:p>
  </w:footnote>
  <w:footnote w:id="87">
    <w:p w:rsidR="006E2558" w:rsidRPr="00744813" w:rsidRDefault="006E2558" w:rsidP="006469C7">
      <w:pPr>
        <w:pStyle w:val="GvdeMetni"/>
        <w:rPr>
          <w:lang w:val="tr-TR"/>
        </w:rPr>
      </w:pPr>
      <w:r w:rsidRPr="0020589F">
        <w:rPr>
          <w:vertAlign w:val="superscript"/>
        </w:rPr>
        <w:footnoteRef/>
      </w:r>
      <w:r>
        <w:rPr>
          <w:lang w:val="tr-TR"/>
        </w:rPr>
        <w:t xml:space="preserve"> Sandıkçı,</w:t>
      </w:r>
      <w:r w:rsidRPr="00DF0F70">
        <w:rPr>
          <w:b/>
          <w:bCs/>
          <w:iCs/>
          <w:lang w:val="tr-TR"/>
        </w:rPr>
        <w:t xml:space="preserve"> </w:t>
      </w:r>
      <w:r w:rsidRPr="00CA46EF">
        <w:rPr>
          <w:b/>
          <w:bCs/>
          <w:iCs/>
          <w:lang w:val="tr-TR"/>
        </w:rPr>
        <w:t>Hadis II</w:t>
      </w:r>
      <w:r w:rsidRPr="0020589F">
        <w:rPr>
          <w:iCs/>
          <w:lang w:val="tr-TR"/>
        </w:rPr>
        <w:t>,</w:t>
      </w:r>
      <w:r>
        <w:rPr>
          <w:lang w:val="tr-TR"/>
        </w:rPr>
        <w:t xml:space="preserve"> s.</w:t>
      </w:r>
      <w:r w:rsidRPr="00744813">
        <w:rPr>
          <w:lang w:val="tr-TR"/>
        </w:rPr>
        <w:t>60.</w:t>
      </w:r>
    </w:p>
  </w:footnote>
  <w:footnote w:id="88">
    <w:p w:rsidR="006E2558" w:rsidRPr="0020589F" w:rsidRDefault="006E2558" w:rsidP="0061235B">
      <w:pPr>
        <w:pStyle w:val="GvdeMetni"/>
      </w:pPr>
      <w:r w:rsidRPr="0020589F">
        <w:rPr>
          <w:vertAlign w:val="superscript"/>
        </w:rPr>
        <w:footnoteRef/>
      </w:r>
      <w:r>
        <w:t xml:space="preserve"> </w:t>
      </w:r>
      <w:r w:rsidRPr="0020589F">
        <w:t>Bakara 2/232.</w:t>
      </w:r>
    </w:p>
  </w:footnote>
  <w:footnote w:id="89">
    <w:p w:rsidR="006E2558" w:rsidRPr="0020589F" w:rsidRDefault="006E2558" w:rsidP="00DF0F70">
      <w:pPr>
        <w:pStyle w:val="GvdeMetni"/>
      </w:pPr>
      <w:r w:rsidRPr="0020589F">
        <w:rPr>
          <w:vertAlign w:val="superscript"/>
        </w:rPr>
        <w:footnoteRef/>
      </w:r>
      <w:r>
        <w:t xml:space="preserve"> Sandıkçı, </w:t>
      </w:r>
      <w:r w:rsidRPr="00CA46EF">
        <w:rPr>
          <w:b/>
          <w:bCs/>
          <w:iCs/>
          <w:lang w:val="tr-TR"/>
        </w:rPr>
        <w:t>Hadis II</w:t>
      </w:r>
      <w:r w:rsidRPr="0020589F">
        <w:rPr>
          <w:iCs/>
          <w:lang w:val="tr-TR"/>
        </w:rPr>
        <w:t>,</w:t>
      </w:r>
      <w:r w:rsidRPr="0020589F">
        <w:rPr>
          <w:lang w:val="tr-TR"/>
        </w:rPr>
        <w:t xml:space="preserve"> </w:t>
      </w:r>
      <w:r>
        <w:t>s.</w:t>
      </w:r>
      <w:r w:rsidRPr="0020589F">
        <w:t xml:space="preserve">60. </w:t>
      </w:r>
    </w:p>
  </w:footnote>
  <w:footnote w:id="90">
    <w:p w:rsidR="006E2558" w:rsidRDefault="006E2558" w:rsidP="001D5DA3">
      <w:pPr>
        <w:pStyle w:val="DipnotMetni"/>
        <w:ind w:firstLine="0"/>
      </w:pPr>
      <w:r>
        <w:rPr>
          <w:rStyle w:val="DipnotBavurusu"/>
        </w:rPr>
        <w:footnoteRef/>
      </w:r>
      <w:r>
        <w:t xml:space="preserve"> Yılmaz Fidan, </w:t>
      </w:r>
      <w:r w:rsidRPr="009F3851">
        <w:rPr>
          <w:b/>
          <w:bCs/>
        </w:rPr>
        <w:t>Ebüssuûdun Fıkhî Meseleleri Çözümündeki Metodu,</w:t>
      </w:r>
      <w:r>
        <w:t xml:space="preserve"> Gümüşhane Üniversitesi Yay. İstanbul: 2013, s.214.</w:t>
      </w:r>
    </w:p>
  </w:footnote>
  <w:footnote w:id="91">
    <w:p w:rsidR="006E2558" w:rsidRPr="00F5116C" w:rsidRDefault="006E2558" w:rsidP="00B171B0">
      <w:pPr>
        <w:pStyle w:val="GvdeMetni"/>
        <w:rPr>
          <w:lang w:val="tr-TR"/>
        </w:rPr>
      </w:pPr>
      <w:r w:rsidRPr="0020589F">
        <w:rPr>
          <w:vertAlign w:val="superscript"/>
        </w:rPr>
        <w:footnoteRef/>
      </w:r>
      <w:r>
        <w:rPr>
          <w:lang w:val="tr-TR"/>
        </w:rPr>
        <w:t xml:space="preserve"> </w:t>
      </w:r>
      <w:r w:rsidRPr="00F5116C">
        <w:rPr>
          <w:lang w:val="tr-TR"/>
        </w:rPr>
        <w:t>Acar,</w:t>
      </w:r>
      <w:r w:rsidRPr="00B171B0">
        <w:rPr>
          <w:b/>
          <w:bCs/>
          <w:color w:val="000000"/>
          <w:szCs w:val="18"/>
          <w:lang w:val="tr-TR"/>
        </w:rPr>
        <w:t xml:space="preserve"> </w:t>
      </w:r>
      <w:r>
        <w:rPr>
          <w:b/>
          <w:bCs/>
          <w:color w:val="000000"/>
          <w:szCs w:val="18"/>
          <w:lang w:val="tr-TR"/>
        </w:rPr>
        <w:t>İslâm</w:t>
      </w:r>
      <w:r w:rsidRPr="0020589F">
        <w:rPr>
          <w:b/>
          <w:bCs/>
          <w:color w:val="000000"/>
          <w:szCs w:val="18"/>
          <w:lang w:val="tr-TR"/>
        </w:rPr>
        <w:t xml:space="preserve"> </w:t>
      </w:r>
      <w:r>
        <w:rPr>
          <w:b/>
          <w:bCs/>
          <w:color w:val="000000"/>
          <w:szCs w:val="18"/>
          <w:lang w:val="tr-TR"/>
        </w:rPr>
        <w:t>Âile</w:t>
      </w:r>
      <w:r w:rsidRPr="0020589F">
        <w:rPr>
          <w:b/>
          <w:bCs/>
          <w:color w:val="000000"/>
          <w:szCs w:val="18"/>
          <w:lang w:val="tr-TR"/>
        </w:rPr>
        <w:t xml:space="preserve"> Hukuku,</w:t>
      </w:r>
      <w:r>
        <w:rPr>
          <w:color w:val="000000"/>
          <w:szCs w:val="18"/>
          <w:lang w:val="tr-TR"/>
        </w:rPr>
        <w:t xml:space="preserve"> </w:t>
      </w:r>
      <w:r w:rsidRPr="0020589F">
        <w:rPr>
          <w:color w:val="000000"/>
          <w:szCs w:val="18"/>
          <w:lang w:val="tr-TR"/>
        </w:rPr>
        <w:t xml:space="preserve"> </w:t>
      </w:r>
      <w:r w:rsidRPr="00F5116C">
        <w:rPr>
          <w:lang w:val="tr-TR"/>
        </w:rPr>
        <w:t xml:space="preserve"> s.51.</w:t>
      </w:r>
    </w:p>
  </w:footnote>
  <w:footnote w:id="92">
    <w:p w:rsidR="006E2558" w:rsidRPr="00F5116C" w:rsidRDefault="006E2558" w:rsidP="0061235B">
      <w:pPr>
        <w:pStyle w:val="GvdeMetni"/>
        <w:rPr>
          <w:lang w:val="tr-TR"/>
        </w:rPr>
      </w:pPr>
      <w:r w:rsidRPr="0020589F">
        <w:rPr>
          <w:vertAlign w:val="superscript"/>
        </w:rPr>
        <w:footnoteRef/>
      </w:r>
      <w:r>
        <w:rPr>
          <w:lang w:val="tr-TR"/>
        </w:rPr>
        <w:t xml:space="preserve"> </w:t>
      </w:r>
      <w:r w:rsidRPr="00F5116C">
        <w:rPr>
          <w:lang w:val="tr-TR"/>
        </w:rPr>
        <w:t>Talak 65/4.</w:t>
      </w:r>
    </w:p>
  </w:footnote>
  <w:footnote w:id="93">
    <w:p w:rsidR="006E2558" w:rsidRDefault="006E2558" w:rsidP="00C81C14">
      <w:pPr>
        <w:pStyle w:val="DipnotMetni"/>
        <w:ind w:firstLine="0"/>
      </w:pPr>
      <w:r>
        <w:rPr>
          <w:rStyle w:val="DipnotBavurusu"/>
        </w:rPr>
        <w:footnoteRef/>
      </w:r>
      <w:r>
        <w:t xml:space="preserve"> Nisa 4/5.</w:t>
      </w:r>
    </w:p>
  </w:footnote>
  <w:footnote w:id="94">
    <w:p w:rsidR="006E2558" w:rsidRPr="0020589F" w:rsidRDefault="006E2558" w:rsidP="0061235B">
      <w:pPr>
        <w:pStyle w:val="GvdeMetni"/>
        <w:rPr>
          <w:lang w:val="tr-TR"/>
        </w:rPr>
      </w:pPr>
      <w:r w:rsidRPr="0020589F">
        <w:rPr>
          <w:vertAlign w:val="superscript"/>
          <w:lang w:val="tr-TR"/>
        </w:rPr>
        <w:footnoteRef/>
      </w:r>
      <w:r>
        <w:rPr>
          <w:lang w:val="tr-TR"/>
        </w:rPr>
        <w:t xml:space="preserve"> Karaman, </w:t>
      </w:r>
      <w:r w:rsidRPr="0020589F">
        <w:rPr>
          <w:b/>
          <w:bCs/>
          <w:iCs/>
          <w:lang w:val="tr-TR"/>
        </w:rPr>
        <w:t xml:space="preserve">Ana Hatlarıyla İslâm Hukuku, </w:t>
      </w:r>
      <w:r>
        <w:rPr>
          <w:lang w:val="tr-TR"/>
        </w:rPr>
        <w:t>s.</w:t>
      </w:r>
      <w:r w:rsidRPr="0020589F">
        <w:rPr>
          <w:lang w:val="tr-TR"/>
        </w:rPr>
        <w:t xml:space="preserve">305-306. </w:t>
      </w:r>
    </w:p>
  </w:footnote>
  <w:footnote w:id="95">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Orhan Çeker, </w:t>
      </w:r>
      <w:r w:rsidRPr="0020589F">
        <w:rPr>
          <w:b/>
          <w:bCs/>
          <w:lang w:val="tr-TR"/>
        </w:rPr>
        <w:t xml:space="preserve">Osmanlı Hukuk-ı </w:t>
      </w:r>
      <w:r>
        <w:rPr>
          <w:b/>
          <w:bCs/>
          <w:lang w:val="tr-TR"/>
        </w:rPr>
        <w:t>Âile</w:t>
      </w:r>
      <w:r w:rsidRPr="0020589F">
        <w:rPr>
          <w:b/>
          <w:bCs/>
          <w:lang w:val="tr-TR"/>
        </w:rPr>
        <w:t xml:space="preserve"> Kararnamesi,</w:t>
      </w:r>
      <w:r w:rsidRPr="0020589F">
        <w:rPr>
          <w:b/>
          <w:lang w:val="tr-TR"/>
        </w:rPr>
        <w:t xml:space="preserve"> </w:t>
      </w:r>
      <w:r w:rsidRPr="0020589F">
        <w:rPr>
          <w:lang w:val="tr-TR"/>
        </w:rPr>
        <w:t>Konya: Mehir Vakfı Yayınlar</w:t>
      </w:r>
      <w:r>
        <w:rPr>
          <w:lang w:val="tr-TR"/>
        </w:rPr>
        <w:t>ı, 2017, s.</w:t>
      </w:r>
      <w:r w:rsidRPr="0020589F">
        <w:rPr>
          <w:lang w:val="tr-TR"/>
        </w:rPr>
        <w:t>24.</w:t>
      </w:r>
    </w:p>
  </w:footnote>
  <w:footnote w:id="96">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Mustafa Yıldırım, </w:t>
      </w:r>
      <w:r w:rsidRPr="0020589F">
        <w:rPr>
          <w:b/>
          <w:bCs/>
          <w:lang w:val="tr-TR"/>
        </w:rPr>
        <w:t>Mecellenin Külli Kaideleri</w:t>
      </w:r>
      <w:r w:rsidRPr="0020589F">
        <w:rPr>
          <w:lang w:val="tr-TR"/>
        </w:rPr>
        <w:t>, İzmir: İzmir İlahiya</w:t>
      </w:r>
      <w:r>
        <w:rPr>
          <w:lang w:val="tr-TR"/>
        </w:rPr>
        <w:t>t Fakültesi Yayınları, 2012, s.</w:t>
      </w:r>
      <w:r w:rsidRPr="0020589F">
        <w:rPr>
          <w:lang w:val="tr-TR"/>
        </w:rPr>
        <w:t>113-114.</w:t>
      </w:r>
    </w:p>
  </w:footnote>
  <w:footnote w:id="97">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El-Kurtubi, </w:t>
      </w:r>
      <w:r w:rsidRPr="0061235B">
        <w:rPr>
          <w:b/>
          <w:bCs/>
          <w:lang w:val="tr-TR"/>
        </w:rPr>
        <w:t>El-Cami’ li –ahkamil-Kur’ân,</w:t>
      </w:r>
      <w:r>
        <w:rPr>
          <w:lang w:val="tr-TR"/>
        </w:rPr>
        <w:t xml:space="preserve">  C.17, s.</w:t>
      </w:r>
      <w:r w:rsidRPr="0020589F">
        <w:rPr>
          <w:lang w:val="tr-TR"/>
        </w:rPr>
        <w:t>438.</w:t>
      </w:r>
    </w:p>
  </w:footnote>
  <w:footnote w:id="98">
    <w:p w:rsidR="006E2558" w:rsidRPr="0020589F" w:rsidRDefault="006E2558" w:rsidP="00F5116C">
      <w:pPr>
        <w:pStyle w:val="GvdeMetni"/>
        <w:rPr>
          <w:color w:val="000000"/>
          <w:lang w:val="tr-TR"/>
        </w:rPr>
      </w:pPr>
      <w:r w:rsidRPr="0020589F">
        <w:rPr>
          <w:vertAlign w:val="superscript"/>
          <w:lang w:val="tr-TR"/>
        </w:rPr>
        <w:footnoteRef/>
      </w:r>
      <w:r w:rsidRPr="0020589F">
        <w:rPr>
          <w:color w:val="000000"/>
          <w:sz w:val="20"/>
          <w:szCs w:val="20"/>
          <w:lang w:val="tr-TR"/>
        </w:rPr>
        <w:t xml:space="preserve"> </w:t>
      </w:r>
      <w:r>
        <w:t>Kur’an Yolu</w:t>
      </w:r>
      <w:r>
        <w:rPr>
          <w:color w:val="000000"/>
        </w:rPr>
        <w:t xml:space="preserve">, </w:t>
      </w:r>
      <w:r>
        <w:rPr>
          <w:color w:val="000000"/>
          <w:sz w:val="20"/>
          <w:szCs w:val="20"/>
          <w:lang w:val="tr-TR"/>
        </w:rPr>
        <w:t>C.2</w:t>
      </w:r>
      <w:r w:rsidRPr="0020589F">
        <w:rPr>
          <w:color w:val="000000"/>
          <w:sz w:val="20"/>
          <w:szCs w:val="20"/>
          <w:lang w:val="tr-TR"/>
        </w:rPr>
        <w:t xml:space="preserve">, </w:t>
      </w:r>
      <w:r>
        <w:rPr>
          <w:color w:val="000000"/>
          <w:sz w:val="20"/>
          <w:szCs w:val="20"/>
          <w:lang w:val="tr-TR"/>
        </w:rPr>
        <w:t>s.</w:t>
      </w:r>
      <w:r w:rsidRPr="0020589F">
        <w:rPr>
          <w:color w:val="000000"/>
          <w:sz w:val="20"/>
          <w:szCs w:val="20"/>
          <w:lang w:val="tr-TR"/>
        </w:rPr>
        <w:t>41.</w:t>
      </w:r>
    </w:p>
  </w:footnote>
  <w:footnote w:id="99">
    <w:p w:rsidR="006E2558" w:rsidRPr="0020589F" w:rsidRDefault="006E2558" w:rsidP="00B058DB">
      <w:pPr>
        <w:pStyle w:val="GvdeMetni"/>
        <w:rPr>
          <w:lang w:val="tr-TR"/>
        </w:rPr>
      </w:pPr>
      <w:r w:rsidRPr="0020589F">
        <w:rPr>
          <w:vertAlign w:val="superscript"/>
          <w:lang w:val="tr-TR"/>
        </w:rPr>
        <w:footnoteRef/>
      </w:r>
      <w:r>
        <w:rPr>
          <w:lang w:val="tr-TR"/>
        </w:rPr>
        <w:t xml:space="preserve"> Köse,</w:t>
      </w:r>
      <w:r w:rsidRPr="00B058DB">
        <w:rPr>
          <w:i/>
        </w:rPr>
        <w:t xml:space="preserve"> </w:t>
      </w:r>
      <w:r w:rsidRPr="002A3B5A">
        <w:rPr>
          <w:iCs/>
        </w:rPr>
        <w:t xml:space="preserve">”Aile Hukuku” </w:t>
      </w:r>
      <w:r w:rsidRPr="00B058DB">
        <w:rPr>
          <w:b/>
          <w:bCs/>
          <w:iCs/>
        </w:rPr>
        <w:t>İslam Hukuku El kitabı</w:t>
      </w:r>
      <w:r w:rsidRPr="00E73F14">
        <w:rPr>
          <w:i/>
        </w:rPr>
        <w:t>,</w:t>
      </w:r>
      <w:r>
        <w:t xml:space="preserve"> </w:t>
      </w:r>
      <w:r>
        <w:rPr>
          <w:lang w:val="tr-TR"/>
        </w:rPr>
        <w:t>s.</w:t>
      </w:r>
      <w:r w:rsidRPr="0020589F">
        <w:rPr>
          <w:lang w:val="tr-TR"/>
        </w:rPr>
        <w:t>289.</w:t>
      </w:r>
    </w:p>
  </w:footnote>
  <w:footnote w:id="100">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Nisa </w:t>
      </w:r>
      <w:r>
        <w:rPr>
          <w:lang w:val="tr-TR"/>
        </w:rPr>
        <w:t>Sûre</w:t>
      </w:r>
      <w:r w:rsidRPr="0020589F">
        <w:rPr>
          <w:lang w:val="tr-TR"/>
        </w:rPr>
        <w:t>si 4/23.</w:t>
      </w:r>
    </w:p>
  </w:footnote>
  <w:footnote w:id="101">
    <w:p w:rsidR="006E2558" w:rsidRPr="0020589F" w:rsidRDefault="006E2558" w:rsidP="000A7586">
      <w:pPr>
        <w:pStyle w:val="GvdeMetni"/>
        <w:rPr>
          <w:lang w:val="tr-TR"/>
        </w:rPr>
      </w:pPr>
      <w:r w:rsidRPr="0020589F">
        <w:rPr>
          <w:vertAlign w:val="superscript"/>
          <w:lang w:val="tr-TR"/>
        </w:rPr>
        <w:footnoteRef/>
      </w:r>
      <w:r>
        <w:rPr>
          <w:lang w:val="tr-TR"/>
        </w:rPr>
        <w:t xml:space="preserve"> </w:t>
      </w:r>
      <w:r w:rsidRPr="000A7586">
        <w:rPr>
          <w:lang w:val="tr-TR"/>
        </w:rPr>
        <w:t>Kur’an Yolu</w:t>
      </w:r>
      <w:r w:rsidRPr="000A7586">
        <w:rPr>
          <w:color w:val="000000"/>
          <w:lang w:val="tr-TR"/>
        </w:rPr>
        <w:t>, C.</w:t>
      </w:r>
      <w:r>
        <w:rPr>
          <w:color w:val="000000"/>
          <w:lang w:val="tr-TR"/>
        </w:rPr>
        <w:t>2,</w:t>
      </w:r>
      <w:r w:rsidRPr="0020589F">
        <w:rPr>
          <w:lang w:val="tr-TR"/>
        </w:rPr>
        <w:t xml:space="preserve"> s.41.</w:t>
      </w:r>
    </w:p>
  </w:footnote>
  <w:footnote w:id="102">
    <w:p w:rsidR="006E2558" w:rsidRPr="0020589F" w:rsidRDefault="006E2558" w:rsidP="0061235B">
      <w:pPr>
        <w:pStyle w:val="GvdeMetni"/>
        <w:rPr>
          <w:lang w:val="tr-TR"/>
        </w:rPr>
      </w:pPr>
      <w:r w:rsidRPr="0020589F">
        <w:rPr>
          <w:vertAlign w:val="superscript"/>
          <w:lang w:val="tr-TR"/>
        </w:rPr>
        <w:footnoteRef/>
      </w:r>
      <w:r w:rsidRPr="0020589F">
        <w:rPr>
          <w:lang w:val="tr-TR"/>
        </w:rPr>
        <w:t xml:space="preserve"> Yaman,</w:t>
      </w:r>
      <w:r w:rsidRPr="0020589F">
        <w:rPr>
          <w:b/>
          <w:sz w:val="21"/>
          <w:szCs w:val="21"/>
          <w:lang w:val="tr-TR"/>
        </w:rPr>
        <w:t xml:space="preserve"> </w:t>
      </w:r>
      <w:r>
        <w:rPr>
          <w:b/>
          <w:bCs/>
          <w:iCs/>
          <w:lang w:val="tr-TR"/>
        </w:rPr>
        <w:t>İslâm</w:t>
      </w:r>
      <w:r w:rsidRPr="0020589F">
        <w:rPr>
          <w:b/>
          <w:bCs/>
          <w:iCs/>
          <w:lang w:val="tr-TR"/>
        </w:rPr>
        <w:t xml:space="preserve"> </w:t>
      </w:r>
      <w:r>
        <w:rPr>
          <w:b/>
          <w:bCs/>
          <w:iCs/>
          <w:lang w:val="tr-TR"/>
        </w:rPr>
        <w:t>Âile</w:t>
      </w:r>
      <w:r w:rsidRPr="0020589F">
        <w:rPr>
          <w:b/>
          <w:bCs/>
          <w:iCs/>
          <w:lang w:val="tr-TR"/>
        </w:rPr>
        <w:t xml:space="preserve"> Hukuku,</w:t>
      </w:r>
      <w:r w:rsidRPr="0020589F">
        <w:rPr>
          <w:i/>
          <w:lang w:val="tr-TR"/>
        </w:rPr>
        <w:t xml:space="preserve"> </w:t>
      </w:r>
      <w:r>
        <w:rPr>
          <w:lang w:val="tr-TR"/>
        </w:rPr>
        <w:t>s.</w:t>
      </w:r>
      <w:r w:rsidRPr="0020589F">
        <w:rPr>
          <w:lang w:val="tr-TR"/>
        </w:rPr>
        <w:t>43.</w:t>
      </w:r>
    </w:p>
  </w:footnote>
  <w:footnote w:id="103">
    <w:p w:rsidR="006E2558" w:rsidRPr="0061235B" w:rsidRDefault="006E2558" w:rsidP="0020589F">
      <w:pPr>
        <w:pStyle w:val="GvdeMetni"/>
        <w:rPr>
          <w:lang w:val="tr-TR"/>
        </w:rPr>
      </w:pPr>
      <w:r w:rsidRPr="0061235B">
        <w:rPr>
          <w:vertAlign w:val="superscript"/>
          <w:lang w:val="tr-TR"/>
        </w:rPr>
        <w:footnoteRef/>
      </w:r>
      <w:r>
        <w:rPr>
          <w:lang w:val="tr-TR"/>
        </w:rPr>
        <w:t xml:space="preserve"> Yaman, </w:t>
      </w:r>
      <w:r>
        <w:rPr>
          <w:b/>
          <w:bCs/>
          <w:iCs/>
          <w:lang w:val="tr-TR"/>
        </w:rPr>
        <w:t>İslâm</w:t>
      </w:r>
      <w:r w:rsidRPr="0020589F">
        <w:rPr>
          <w:b/>
          <w:bCs/>
          <w:iCs/>
          <w:lang w:val="tr-TR"/>
        </w:rPr>
        <w:t xml:space="preserve"> </w:t>
      </w:r>
      <w:r>
        <w:rPr>
          <w:b/>
          <w:bCs/>
          <w:iCs/>
          <w:lang w:val="tr-TR"/>
        </w:rPr>
        <w:t>Âile</w:t>
      </w:r>
      <w:r w:rsidRPr="0020589F">
        <w:rPr>
          <w:b/>
          <w:bCs/>
          <w:iCs/>
          <w:lang w:val="tr-TR"/>
        </w:rPr>
        <w:t xml:space="preserve"> Hukuku,</w:t>
      </w:r>
      <w:r w:rsidRPr="0020589F">
        <w:rPr>
          <w:i/>
          <w:lang w:val="tr-TR"/>
        </w:rPr>
        <w:t xml:space="preserve"> </w:t>
      </w:r>
      <w:r>
        <w:rPr>
          <w:lang w:val="tr-TR"/>
        </w:rPr>
        <w:t xml:space="preserve"> s.</w:t>
      </w:r>
      <w:r w:rsidRPr="0061235B">
        <w:rPr>
          <w:lang w:val="tr-TR"/>
        </w:rPr>
        <w:t>44.</w:t>
      </w:r>
    </w:p>
  </w:footnote>
  <w:footnote w:id="104">
    <w:p w:rsidR="006E2558" w:rsidRPr="0061235B" w:rsidRDefault="006E2558" w:rsidP="00D26D8F">
      <w:pPr>
        <w:pStyle w:val="GvdeMetni"/>
        <w:rPr>
          <w:lang w:val="tr-TR"/>
        </w:rPr>
      </w:pPr>
      <w:r w:rsidRPr="0061235B">
        <w:rPr>
          <w:vertAlign w:val="superscript"/>
          <w:lang w:val="tr-TR"/>
        </w:rPr>
        <w:footnoteRef/>
      </w:r>
      <w:r>
        <w:rPr>
          <w:lang w:val="tr-TR"/>
        </w:rPr>
        <w:t xml:space="preserve"> </w:t>
      </w:r>
      <w:r w:rsidRPr="000A7586">
        <w:rPr>
          <w:lang w:val="tr-TR"/>
        </w:rPr>
        <w:t>Kur’an Yolu</w:t>
      </w:r>
      <w:r w:rsidRPr="000A7586">
        <w:rPr>
          <w:color w:val="000000"/>
          <w:lang w:val="tr-TR"/>
        </w:rPr>
        <w:t xml:space="preserve">, </w:t>
      </w:r>
      <w:r>
        <w:rPr>
          <w:lang w:val="tr-TR"/>
        </w:rPr>
        <w:t xml:space="preserve"> C.2, s.</w:t>
      </w:r>
      <w:r w:rsidRPr="0061235B">
        <w:rPr>
          <w:lang w:val="tr-TR"/>
        </w:rPr>
        <w:t>42.</w:t>
      </w:r>
    </w:p>
  </w:footnote>
  <w:footnote w:id="105">
    <w:p w:rsidR="006E2558" w:rsidRPr="0020589F" w:rsidRDefault="006E2558" w:rsidP="0020589F">
      <w:pPr>
        <w:pStyle w:val="GvdeMetni"/>
        <w:rPr>
          <w:lang w:val="tr-TR"/>
        </w:rPr>
      </w:pPr>
      <w:r w:rsidRPr="0061235B">
        <w:rPr>
          <w:vertAlign w:val="superscript"/>
          <w:lang w:val="tr-TR"/>
        </w:rPr>
        <w:footnoteRef/>
      </w:r>
      <w:r>
        <w:rPr>
          <w:lang w:val="tr-TR"/>
        </w:rPr>
        <w:t xml:space="preserve"> </w:t>
      </w:r>
      <w:r w:rsidRPr="0061235B">
        <w:rPr>
          <w:lang w:val="tr-TR"/>
        </w:rPr>
        <w:t xml:space="preserve">Sabuni, </w:t>
      </w:r>
      <w:r w:rsidRPr="0061235B">
        <w:rPr>
          <w:b/>
          <w:bCs/>
          <w:lang w:val="tr-TR"/>
        </w:rPr>
        <w:t>Ahkâm Tefsiri,</w:t>
      </w:r>
      <w:r>
        <w:rPr>
          <w:lang w:val="tr-TR"/>
        </w:rPr>
        <w:t xml:space="preserve"> C.1</w:t>
      </w:r>
      <w:r w:rsidRPr="0061235B">
        <w:rPr>
          <w:lang w:val="tr-TR"/>
        </w:rPr>
        <w:t>,</w:t>
      </w:r>
      <w:r w:rsidRPr="0061235B">
        <w:rPr>
          <w:sz w:val="21"/>
          <w:szCs w:val="21"/>
          <w:lang w:val="tr-TR"/>
        </w:rPr>
        <w:t xml:space="preserve"> </w:t>
      </w:r>
      <w:r>
        <w:rPr>
          <w:sz w:val="21"/>
          <w:szCs w:val="21"/>
          <w:lang w:val="tr-TR"/>
        </w:rPr>
        <w:t>s.</w:t>
      </w:r>
      <w:r w:rsidRPr="0061235B">
        <w:rPr>
          <w:lang w:val="tr-TR"/>
        </w:rPr>
        <w:t>387</w:t>
      </w:r>
      <w:r w:rsidRPr="0020589F">
        <w:rPr>
          <w:lang w:val="tr-TR"/>
        </w:rPr>
        <w:t>.</w:t>
      </w:r>
    </w:p>
  </w:footnote>
  <w:footnote w:id="106">
    <w:p w:rsidR="006E2558" w:rsidRPr="0020589F" w:rsidRDefault="006E2558" w:rsidP="0020589F">
      <w:pPr>
        <w:pStyle w:val="GvdeMetni"/>
        <w:rPr>
          <w:lang w:val="tr-TR"/>
        </w:rPr>
      </w:pPr>
      <w:r w:rsidRPr="0020589F">
        <w:rPr>
          <w:vertAlign w:val="superscript"/>
          <w:lang w:val="tr-TR"/>
        </w:rPr>
        <w:footnoteRef/>
      </w:r>
      <w:r>
        <w:rPr>
          <w:lang w:val="tr-TR"/>
        </w:rPr>
        <w:t xml:space="preserve"> Köse,</w:t>
      </w:r>
      <w:r w:rsidRPr="007C15F4">
        <w:rPr>
          <w:i/>
        </w:rPr>
        <w:t xml:space="preserve"> </w:t>
      </w:r>
      <w:r w:rsidRPr="007C15F4">
        <w:rPr>
          <w:iCs/>
        </w:rPr>
        <w:t>“Aile Hukuku”</w:t>
      </w:r>
      <w:r w:rsidRPr="00C136D5">
        <w:rPr>
          <w:i/>
        </w:rPr>
        <w:t xml:space="preserve"> </w:t>
      </w:r>
      <w:r w:rsidRPr="007C15F4">
        <w:rPr>
          <w:b/>
          <w:bCs/>
          <w:iCs/>
        </w:rPr>
        <w:t>İslâm hukuku El Kitabı,</w:t>
      </w:r>
      <w:r>
        <w:t xml:space="preserve"> </w:t>
      </w:r>
      <w:r>
        <w:rPr>
          <w:lang w:val="tr-TR"/>
        </w:rPr>
        <w:t xml:space="preserve"> s.</w:t>
      </w:r>
      <w:r w:rsidRPr="0020589F">
        <w:rPr>
          <w:lang w:val="tr-TR"/>
        </w:rPr>
        <w:t>290.</w:t>
      </w:r>
    </w:p>
  </w:footnote>
  <w:footnote w:id="107">
    <w:p w:rsidR="006E2558" w:rsidRPr="0020589F" w:rsidRDefault="006E2558" w:rsidP="001235A0">
      <w:pPr>
        <w:pStyle w:val="GvdeMetni"/>
        <w:rPr>
          <w:lang w:val="tr-TR"/>
        </w:rPr>
      </w:pPr>
      <w:r w:rsidRPr="0020589F">
        <w:rPr>
          <w:vertAlign w:val="superscript"/>
          <w:lang w:val="tr-TR"/>
        </w:rPr>
        <w:footnoteRef/>
      </w:r>
      <w:r>
        <w:rPr>
          <w:lang w:val="tr-TR"/>
        </w:rPr>
        <w:t xml:space="preserve"> </w:t>
      </w:r>
      <w:r w:rsidRPr="000A7586">
        <w:rPr>
          <w:lang w:val="tr-TR"/>
        </w:rPr>
        <w:t>Kur’an Yolu</w:t>
      </w:r>
      <w:r w:rsidRPr="000A7586">
        <w:rPr>
          <w:color w:val="000000"/>
          <w:lang w:val="tr-TR"/>
        </w:rPr>
        <w:t xml:space="preserve">, </w:t>
      </w:r>
      <w:r>
        <w:rPr>
          <w:lang w:val="tr-TR"/>
        </w:rPr>
        <w:t xml:space="preserve"> C.2,  s.</w:t>
      </w:r>
      <w:r w:rsidRPr="0020589F">
        <w:rPr>
          <w:lang w:val="tr-TR"/>
        </w:rPr>
        <w:t>43.</w:t>
      </w:r>
    </w:p>
  </w:footnote>
  <w:footnote w:id="108">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Ahkâf 46/15.</w:t>
      </w:r>
    </w:p>
  </w:footnote>
  <w:footnote w:id="109">
    <w:p w:rsidR="006E2558" w:rsidRPr="0020589F" w:rsidRDefault="006E2558" w:rsidP="00E32B91">
      <w:pPr>
        <w:pStyle w:val="GvdeMetni"/>
        <w:rPr>
          <w:lang w:val="tr-TR"/>
        </w:rPr>
      </w:pPr>
      <w:r w:rsidRPr="0020589F">
        <w:rPr>
          <w:vertAlign w:val="superscript"/>
          <w:lang w:val="tr-TR"/>
        </w:rPr>
        <w:footnoteRef/>
      </w:r>
      <w:r>
        <w:rPr>
          <w:lang w:val="tr-TR"/>
        </w:rPr>
        <w:t xml:space="preserve"> Döndüren,</w:t>
      </w:r>
      <w:r w:rsidRPr="00914118">
        <w:rPr>
          <w:b/>
          <w:bCs/>
          <w:color w:val="000000"/>
          <w:szCs w:val="18"/>
          <w:lang w:val="tr-TR"/>
        </w:rPr>
        <w:t xml:space="preserve">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color w:val="000000"/>
          <w:szCs w:val="18"/>
          <w:lang w:val="tr-TR"/>
        </w:rPr>
        <w:t xml:space="preserve">, </w:t>
      </w:r>
      <w:r>
        <w:rPr>
          <w:lang w:val="tr-TR"/>
        </w:rPr>
        <w:t xml:space="preserve"> s.</w:t>
      </w:r>
      <w:r w:rsidRPr="0020589F">
        <w:rPr>
          <w:lang w:val="tr-TR"/>
        </w:rPr>
        <w:t>171.</w:t>
      </w:r>
    </w:p>
  </w:footnote>
  <w:footnote w:id="110">
    <w:p w:rsidR="006E2558" w:rsidRPr="0020589F" w:rsidRDefault="006E2558" w:rsidP="00914118">
      <w:pPr>
        <w:pStyle w:val="GvdeMetni"/>
        <w:rPr>
          <w:lang w:val="tr-TR"/>
        </w:rPr>
      </w:pPr>
      <w:r w:rsidRPr="0020589F">
        <w:rPr>
          <w:vertAlign w:val="superscript"/>
          <w:lang w:val="tr-TR"/>
        </w:rPr>
        <w:footnoteRef/>
      </w:r>
      <w:r>
        <w:rPr>
          <w:lang w:val="tr-TR"/>
        </w:rPr>
        <w:t xml:space="preserve"> </w:t>
      </w:r>
      <w:r w:rsidRPr="000A7586">
        <w:rPr>
          <w:lang w:val="tr-TR"/>
        </w:rPr>
        <w:t>Kur’an Yolu</w:t>
      </w:r>
      <w:r w:rsidRPr="000A7586">
        <w:rPr>
          <w:color w:val="000000"/>
          <w:lang w:val="tr-TR"/>
        </w:rPr>
        <w:t xml:space="preserve">, </w:t>
      </w:r>
      <w:r>
        <w:rPr>
          <w:lang w:val="tr-TR"/>
        </w:rPr>
        <w:t xml:space="preserve"> C.2, s.</w:t>
      </w:r>
      <w:r w:rsidRPr="0020589F">
        <w:rPr>
          <w:lang w:val="tr-TR"/>
        </w:rPr>
        <w:t>43.</w:t>
      </w:r>
    </w:p>
  </w:footnote>
  <w:footnote w:id="111">
    <w:p w:rsidR="006E2558" w:rsidRPr="0020589F" w:rsidRDefault="006E2558" w:rsidP="00914118">
      <w:pPr>
        <w:pStyle w:val="GvdeMetni"/>
        <w:rPr>
          <w:sz w:val="20"/>
          <w:szCs w:val="20"/>
          <w:lang w:val="tr-TR"/>
        </w:rPr>
      </w:pPr>
      <w:r w:rsidRPr="0020589F">
        <w:rPr>
          <w:vertAlign w:val="superscript"/>
          <w:lang w:val="tr-TR"/>
        </w:rPr>
        <w:footnoteRef/>
      </w:r>
      <w:r>
        <w:rPr>
          <w:lang w:val="tr-TR"/>
        </w:rPr>
        <w:t xml:space="preserve"> Döndüren,</w:t>
      </w:r>
      <w:r w:rsidRPr="00914118">
        <w:rPr>
          <w:b/>
          <w:bCs/>
          <w:color w:val="000000"/>
          <w:szCs w:val="18"/>
          <w:lang w:val="tr-TR"/>
        </w:rPr>
        <w:t xml:space="preserve">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color w:val="000000"/>
          <w:szCs w:val="18"/>
          <w:lang w:val="tr-TR"/>
        </w:rPr>
        <w:t xml:space="preserve">, </w:t>
      </w:r>
      <w:r>
        <w:rPr>
          <w:lang w:val="tr-TR"/>
        </w:rPr>
        <w:t xml:space="preserve">  s.</w:t>
      </w:r>
      <w:r w:rsidRPr="0020589F">
        <w:rPr>
          <w:lang w:val="tr-TR"/>
        </w:rPr>
        <w:t>172.</w:t>
      </w:r>
    </w:p>
  </w:footnote>
  <w:footnote w:id="112">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Nisa </w:t>
      </w:r>
      <w:r>
        <w:rPr>
          <w:lang w:val="tr-TR"/>
        </w:rPr>
        <w:t>Sûre</w:t>
      </w:r>
      <w:r w:rsidRPr="0020589F">
        <w:rPr>
          <w:lang w:val="tr-TR"/>
        </w:rPr>
        <w:t>si 4/24.</w:t>
      </w:r>
    </w:p>
  </w:footnote>
  <w:footnote w:id="113">
    <w:p w:rsidR="006E2558" w:rsidRPr="0020589F" w:rsidRDefault="006E2558" w:rsidP="00914118">
      <w:pPr>
        <w:pStyle w:val="GvdeMetni"/>
        <w:rPr>
          <w:lang w:val="tr-TR"/>
        </w:rPr>
      </w:pPr>
      <w:r w:rsidRPr="0020589F">
        <w:rPr>
          <w:vertAlign w:val="superscript"/>
          <w:lang w:val="tr-TR"/>
        </w:rPr>
        <w:footnoteRef/>
      </w:r>
      <w:r>
        <w:rPr>
          <w:lang w:val="tr-TR"/>
        </w:rPr>
        <w:t xml:space="preserve"> </w:t>
      </w:r>
      <w:r w:rsidRPr="000A7586">
        <w:rPr>
          <w:lang w:val="tr-TR"/>
        </w:rPr>
        <w:t>Kur’an Yolu</w:t>
      </w:r>
      <w:r>
        <w:rPr>
          <w:lang w:val="tr-TR"/>
        </w:rPr>
        <w:t>, C.2</w:t>
      </w:r>
      <w:r w:rsidRPr="0020589F">
        <w:rPr>
          <w:lang w:val="tr-TR"/>
        </w:rPr>
        <w:t xml:space="preserve">, </w:t>
      </w:r>
      <w:r>
        <w:rPr>
          <w:lang w:val="tr-TR"/>
        </w:rPr>
        <w:t>s.</w:t>
      </w:r>
      <w:r w:rsidRPr="0020589F">
        <w:rPr>
          <w:lang w:val="tr-TR"/>
        </w:rPr>
        <w:t>44.</w:t>
      </w:r>
    </w:p>
  </w:footnote>
  <w:footnote w:id="114">
    <w:p w:rsidR="006E2558" w:rsidRPr="0020589F" w:rsidRDefault="006E2558" w:rsidP="0020589F">
      <w:pPr>
        <w:pStyle w:val="GvdeMetni"/>
        <w:rPr>
          <w:sz w:val="20"/>
          <w:szCs w:val="20"/>
          <w:lang w:val="tr-TR"/>
        </w:rPr>
      </w:pPr>
      <w:r w:rsidRPr="0020589F">
        <w:rPr>
          <w:vertAlign w:val="superscript"/>
          <w:lang w:val="tr-TR"/>
        </w:rPr>
        <w:footnoteRef/>
      </w:r>
      <w:r w:rsidRPr="0020589F">
        <w:rPr>
          <w:lang w:val="tr-TR"/>
        </w:rPr>
        <w:t xml:space="preserve"> Bakara, 2/221.</w:t>
      </w:r>
    </w:p>
  </w:footnote>
  <w:footnote w:id="115">
    <w:p w:rsidR="006E2558" w:rsidRPr="0020589F" w:rsidRDefault="006E2558" w:rsidP="00EF7921">
      <w:pPr>
        <w:pStyle w:val="GvdeMetni"/>
        <w:rPr>
          <w:lang w:val="tr-TR"/>
        </w:rPr>
      </w:pPr>
      <w:r w:rsidRPr="0020589F">
        <w:rPr>
          <w:vertAlign w:val="superscript"/>
          <w:lang w:val="tr-TR"/>
        </w:rPr>
        <w:footnoteRef/>
      </w:r>
      <w:r>
        <w:rPr>
          <w:lang w:val="tr-TR"/>
        </w:rPr>
        <w:t xml:space="preserve"> </w:t>
      </w:r>
      <w:r w:rsidRPr="000A7586">
        <w:rPr>
          <w:lang w:val="tr-TR"/>
        </w:rPr>
        <w:t>Kur’an Yolu</w:t>
      </w:r>
      <w:r>
        <w:rPr>
          <w:lang w:val="tr-TR"/>
        </w:rPr>
        <w:t>, C.1</w:t>
      </w:r>
      <w:r w:rsidRPr="0020589F">
        <w:rPr>
          <w:lang w:val="tr-TR"/>
        </w:rPr>
        <w:t>,</w:t>
      </w:r>
      <w:r>
        <w:rPr>
          <w:lang w:val="tr-TR"/>
        </w:rPr>
        <w:t xml:space="preserve"> s.</w:t>
      </w:r>
      <w:r w:rsidRPr="0020589F">
        <w:rPr>
          <w:lang w:val="tr-TR"/>
        </w:rPr>
        <w:t>350.</w:t>
      </w:r>
    </w:p>
  </w:footnote>
  <w:footnote w:id="116">
    <w:p w:rsidR="006E2558" w:rsidRPr="0020589F" w:rsidRDefault="006E2558" w:rsidP="00D67561">
      <w:pPr>
        <w:pStyle w:val="GvdeMetni"/>
        <w:rPr>
          <w:lang w:val="tr-TR"/>
        </w:rPr>
      </w:pPr>
      <w:r w:rsidRPr="0020589F">
        <w:rPr>
          <w:vertAlign w:val="superscript"/>
          <w:lang w:val="tr-TR"/>
        </w:rPr>
        <w:footnoteRef/>
      </w:r>
      <w:r>
        <w:rPr>
          <w:lang w:val="tr-TR"/>
        </w:rPr>
        <w:t xml:space="preserve"> </w:t>
      </w:r>
      <w:r w:rsidRPr="000A7586">
        <w:rPr>
          <w:lang w:val="tr-TR"/>
        </w:rPr>
        <w:t>Kur’an Yolu</w:t>
      </w:r>
      <w:r>
        <w:rPr>
          <w:lang w:val="tr-TR"/>
        </w:rPr>
        <w:t>, C.2</w:t>
      </w:r>
      <w:r w:rsidRPr="0020589F">
        <w:rPr>
          <w:lang w:val="tr-TR"/>
        </w:rPr>
        <w:t xml:space="preserve">, </w:t>
      </w:r>
      <w:r>
        <w:rPr>
          <w:lang w:val="tr-TR"/>
        </w:rPr>
        <w:t>s.</w:t>
      </w:r>
      <w:r w:rsidRPr="0020589F">
        <w:rPr>
          <w:lang w:val="tr-TR"/>
        </w:rPr>
        <w:t>221.</w:t>
      </w:r>
    </w:p>
  </w:footnote>
  <w:footnote w:id="117">
    <w:p w:rsidR="006E2558" w:rsidRPr="0020589F" w:rsidRDefault="006E2558" w:rsidP="0020589F">
      <w:pPr>
        <w:pStyle w:val="GvdeMetni"/>
        <w:rPr>
          <w:sz w:val="20"/>
          <w:szCs w:val="20"/>
          <w:lang w:val="tr-TR"/>
        </w:rPr>
      </w:pPr>
      <w:r w:rsidRPr="0020589F">
        <w:rPr>
          <w:vertAlign w:val="superscript"/>
          <w:lang w:val="tr-TR"/>
        </w:rPr>
        <w:footnoteRef/>
      </w:r>
      <w:r>
        <w:rPr>
          <w:lang w:val="tr-TR"/>
        </w:rPr>
        <w:t xml:space="preserve"> </w:t>
      </w:r>
      <w:r w:rsidRPr="0020589F">
        <w:rPr>
          <w:lang w:val="tr-TR"/>
        </w:rPr>
        <w:t>Ebû Dâvûd, Sünne, 18.</w:t>
      </w:r>
    </w:p>
  </w:footnote>
  <w:footnote w:id="118">
    <w:p w:rsidR="006E2558" w:rsidRPr="0020589F" w:rsidRDefault="006E2558" w:rsidP="0020589F">
      <w:pPr>
        <w:pStyle w:val="GvdeMetni"/>
        <w:rPr>
          <w:lang w:val="tr-TR"/>
        </w:rPr>
      </w:pPr>
      <w:r w:rsidRPr="0020589F">
        <w:rPr>
          <w:vertAlign w:val="superscript"/>
          <w:lang w:val="tr-TR"/>
        </w:rPr>
        <w:footnoteRef/>
      </w:r>
      <w:r>
        <w:rPr>
          <w:lang w:val="tr-TR"/>
        </w:rPr>
        <w:t xml:space="preserve"> </w:t>
      </w:r>
      <w:r w:rsidRPr="0020589F">
        <w:rPr>
          <w:lang w:val="tr-TR"/>
        </w:rPr>
        <w:t>Bakara 2/230.</w:t>
      </w:r>
    </w:p>
  </w:footnote>
  <w:footnote w:id="119">
    <w:p w:rsidR="006E2558" w:rsidRPr="0020589F" w:rsidRDefault="006E2558" w:rsidP="00D67561">
      <w:pPr>
        <w:pStyle w:val="GvdeMetni"/>
        <w:rPr>
          <w:lang w:val="tr-TR"/>
        </w:rPr>
      </w:pPr>
      <w:r w:rsidRPr="0020589F">
        <w:rPr>
          <w:vertAlign w:val="superscript"/>
          <w:lang w:val="tr-TR"/>
        </w:rPr>
        <w:footnoteRef/>
      </w:r>
      <w:r>
        <w:rPr>
          <w:lang w:val="tr-TR"/>
        </w:rPr>
        <w:t xml:space="preserve"> </w:t>
      </w:r>
      <w:r w:rsidRPr="000A7586">
        <w:rPr>
          <w:lang w:val="tr-TR"/>
        </w:rPr>
        <w:t>Kur’an Yolu</w:t>
      </w:r>
      <w:r>
        <w:rPr>
          <w:lang w:val="tr-TR"/>
        </w:rPr>
        <w:t xml:space="preserve">, </w:t>
      </w:r>
      <w:r w:rsidRPr="0020589F">
        <w:rPr>
          <w:lang w:val="tr-TR"/>
        </w:rPr>
        <w:t xml:space="preserve"> </w:t>
      </w:r>
      <w:r>
        <w:rPr>
          <w:lang w:val="tr-TR"/>
        </w:rPr>
        <w:t>C.1</w:t>
      </w:r>
      <w:r w:rsidRPr="0020589F">
        <w:rPr>
          <w:lang w:val="tr-TR"/>
        </w:rPr>
        <w:t xml:space="preserve">, </w:t>
      </w:r>
      <w:r>
        <w:rPr>
          <w:lang w:val="tr-TR"/>
        </w:rPr>
        <w:t>s.</w:t>
      </w:r>
      <w:r w:rsidRPr="0020589F">
        <w:rPr>
          <w:lang w:val="tr-TR"/>
        </w:rPr>
        <w:t>367.</w:t>
      </w:r>
    </w:p>
  </w:footnote>
  <w:footnote w:id="120">
    <w:p w:rsidR="006E2558" w:rsidRPr="0020589F" w:rsidRDefault="006E2558" w:rsidP="0020589F">
      <w:pPr>
        <w:pStyle w:val="GvdeMetni"/>
        <w:rPr>
          <w:lang w:val="tr-TR"/>
        </w:rPr>
      </w:pPr>
      <w:r w:rsidRPr="0020589F">
        <w:rPr>
          <w:vertAlign w:val="superscript"/>
          <w:lang w:val="tr-TR"/>
        </w:rPr>
        <w:footnoteRef/>
      </w:r>
      <w:r>
        <w:rPr>
          <w:lang w:val="tr-TR"/>
        </w:rPr>
        <w:t xml:space="preserve"> </w:t>
      </w:r>
      <w:r w:rsidRPr="0020589F">
        <w:rPr>
          <w:lang w:val="tr-TR"/>
        </w:rPr>
        <w:t>İbni Mâce, Nikâh, 33.</w:t>
      </w:r>
    </w:p>
  </w:footnote>
  <w:footnote w:id="121">
    <w:p w:rsidR="006E2558" w:rsidRPr="0020589F" w:rsidRDefault="006E2558" w:rsidP="0020589F">
      <w:pPr>
        <w:pStyle w:val="GvdeMetni"/>
        <w:rPr>
          <w:sz w:val="20"/>
          <w:szCs w:val="20"/>
          <w:lang w:val="tr-TR"/>
        </w:rPr>
      </w:pPr>
      <w:r w:rsidRPr="0020589F">
        <w:rPr>
          <w:vertAlign w:val="superscript"/>
          <w:lang w:val="tr-TR"/>
        </w:rPr>
        <w:footnoteRef/>
      </w:r>
      <w:r>
        <w:rPr>
          <w:lang w:val="tr-TR"/>
        </w:rPr>
        <w:t xml:space="preserve"> Müslim, Nikâh, 17</w:t>
      </w:r>
      <w:r w:rsidRPr="0020589F">
        <w:rPr>
          <w:lang w:val="tr-TR"/>
        </w:rPr>
        <w:t>.</w:t>
      </w:r>
    </w:p>
  </w:footnote>
  <w:footnote w:id="122">
    <w:p w:rsidR="006E2558" w:rsidRPr="0020589F" w:rsidRDefault="006E2558" w:rsidP="0020589F">
      <w:pPr>
        <w:pStyle w:val="GvdeMetni"/>
        <w:rPr>
          <w:lang w:val="tr-TR"/>
        </w:rPr>
      </w:pPr>
      <w:r w:rsidRPr="0020589F">
        <w:rPr>
          <w:vertAlign w:val="superscript"/>
          <w:lang w:val="tr-TR"/>
        </w:rPr>
        <w:footnoteRef/>
      </w:r>
      <w:r w:rsidRPr="0020589F">
        <w:rPr>
          <w:lang w:val="tr-TR"/>
        </w:rPr>
        <w:t xml:space="preserve"> Bakara 2/234-235.</w:t>
      </w:r>
    </w:p>
  </w:footnote>
  <w:footnote w:id="123">
    <w:p w:rsidR="006E2558" w:rsidRPr="003269F3" w:rsidRDefault="006E2558" w:rsidP="00A42AFA">
      <w:pPr>
        <w:pStyle w:val="GvdeMetni"/>
        <w:rPr>
          <w:szCs w:val="20"/>
          <w:lang w:val="tr-TR"/>
        </w:rPr>
      </w:pPr>
      <w:r w:rsidRPr="00A42AFA">
        <w:rPr>
          <w:vertAlign w:val="superscript"/>
        </w:rPr>
        <w:footnoteRef/>
      </w:r>
      <w:r w:rsidRPr="00CA46EF">
        <w:rPr>
          <w:szCs w:val="20"/>
          <w:vertAlign w:val="superscript"/>
          <w:lang w:val="tr-TR"/>
        </w:rPr>
        <w:t xml:space="preserve"> </w:t>
      </w:r>
      <w:r w:rsidRPr="00CA46EF">
        <w:rPr>
          <w:szCs w:val="20"/>
          <w:lang w:val="tr-TR"/>
        </w:rPr>
        <w:t xml:space="preserve">Nasırüddin Ebu Said Muhammed Beydavi, </w:t>
      </w:r>
      <w:r w:rsidRPr="0061235B">
        <w:rPr>
          <w:b/>
          <w:bCs/>
          <w:lang w:val="tr-TR"/>
        </w:rPr>
        <w:t>Envaru’et-Tenzil ve Esrarü’t-T</w:t>
      </w:r>
      <w:r w:rsidRPr="0061235B">
        <w:rPr>
          <w:b/>
          <w:bCs/>
          <w:szCs w:val="20"/>
          <w:lang w:val="tr-TR"/>
        </w:rPr>
        <w:t>evil</w:t>
      </w:r>
      <w:r>
        <w:rPr>
          <w:szCs w:val="20"/>
          <w:lang w:val="tr-TR"/>
        </w:rPr>
        <w:t>, Çev:</w:t>
      </w:r>
      <w:r w:rsidRPr="003269F3">
        <w:rPr>
          <w:szCs w:val="20"/>
          <w:lang w:val="tr-TR"/>
        </w:rPr>
        <w:t xml:space="preserve"> Şadi Eren, İstanbul</w:t>
      </w:r>
      <w:r>
        <w:rPr>
          <w:lang w:val="tr-TR"/>
        </w:rPr>
        <w:t xml:space="preserve">: </w:t>
      </w:r>
      <w:r>
        <w:rPr>
          <w:szCs w:val="20"/>
          <w:lang w:val="tr-TR"/>
        </w:rPr>
        <w:t>Selsebil Yayınları, 2010, C.1</w:t>
      </w:r>
      <w:r w:rsidRPr="003269F3">
        <w:rPr>
          <w:szCs w:val="20"/>
          <w:lang w:val="tr-TR"/>
        </w:rPr>
        <w:t>,</w:t>
      </w:r>
      <w:r>
        <w:rPr>
          <w:szCs w:val="20"/>
          <w:lang w:val="tr-TR"/>
        </w:rPr>
        <w:t xml:space="preserve"> s.</w:t>
      </w:r>
      <w:r w:rsidRPr="003269F3">
        <w:rPr>
          <w:szCs w:val="20"/>
          <w:lang w:val="tr-TR"/>
        </w:rPr>
        <w:t>293.</w:t>
      </w:r>
    </w:p>
  </w:footnote>
  <w:footnote w:id="124">
    <w:p w:rsidR="006E2558" w:rsidRPr="003269F3" w:rsidRDefault="006E2558" w:rsidP="00A42AFA">
      <w:pPr>
        <w:pStyle w:val="GvdeMetni"/>
        <w:rPr>
          <w:szCs w:val="20"/>
          <w:lang w:val="tr-TR"/>
        </w:rPr>
      </w:pPr>
      <w:r w:rsidRPr="00A42AFA">
        <w:rPr>
          <w:vertAlign w:val="superscript"/>
        </w:rPr>
        <w:footnoteRef/>
      </w:r>
      <w:r>
        <w:rPr>
          <w:szCs w:val="20"/>
          <w:lang w:val="tr-TR"/>
        </w:rPr>
        <w:t xml:space="preserve"> </w:t>
      </w:r>
      <w:r w:rsidRPr="003269F3">
        <w:rPr>
          <w:szCs w:val="20"/>
          <w:lang w:val="tr-TR"/>
        </w:rPr>
        <w:t>Nisa 4/3.</w:t>
      </w:r>
    </w:p>
  </w:footnote>
  <w:footnote w:id="125">
    <w:p w:rsidR="006E2558" w:rsidRPr="003269F3" w:rsidRDefault="006E2558" w:rsidP="008855E9">
      <w:pPr>
        <w:pStyle w:val="GvdeMetni"/>
        <w:rPr>
          <w:szCs w:val="20"/>
          <w:lang w:val="tr-TR"/>
        </w:rPr>
      </w:pPr>
      <w:r w:rsidRPr="00A42AFA">
        <w:rPr>
          <w:vertAlign w:val="superscript"/>
        </w:rPr>
        <w:footnoteRef/>
      </w:r>
      <w:r>
        <w:rPr>
          <w:lang w:val="tr-TR"/>
        </w:rPr>
        <w:t xml:space="preserve"> </w:t>
      </w:r>
      <w:r w:rsidRPr="003269F3">
        <w:rPr>
          <w:lang w:val="tr-TR"/>
        </w:rPr>
        <w:t>Köse,</w:t>
      </w:r>
      <w:r>
        <w:rPr>
          <w:lang w:val="tr-TR"/>
        </w:rPr>
        <w:t xml:space="preserve"> “Âile Hukuku”</w:t>
      </w:r>
      <w:r w:rsidRPr="008855E9">
        <w:rPr>
          <w:bCs/>
          <w:i/>
          <w:iCs/>
        </w:rPr>
        <w:t xml:space="preserve"> </w:t>
      </w:r>
      <w:r w:rsidRPr="00A045B0">
        <w:rPr>
          <w:b/>
        </w:rPr>
        <w:t>İslam Hukuku El Kitabı</w:t>
      </w:r>
      <w:r>
        <w:t xml:space="preserve">, </w:t>
      </w:r>
      <w:r w:rsidRPr="003269F3">
        <w:rPr>
          <w:lang w:val="tr-TR"/>
        </w:rPr>
        <w:t xml:space="preserve"> </w:t>
      </w:r>
      <w:r>
        <w:rPr>
          <w:szCs w:val="20"/>
          <w:lang w:val="tr-TR"/>
        </w:rPr>
        <w:t>s.</w:t>
      </w:r>
      <w:r w:rsidRPr="003269F3">
        <w:rPr>
          <w:szCs w:val="20"/>
          <w:lang w:val="tr-TR"/>
        </w:rPr>
        <w:t>292.</w:t>
      </w:r>
    </w:p>
  </w:footnote>
  <w:footnote w:id="126">
    <w:p w:rsidR="006E2558" w:rsidRPr="00C167D9" w:rsidRDefault="006E2558" w:rsidP="00A045B0">
      <w:pPr>
        <w:pStyle w:val="GvdeMetni"/>
        <w:rPr>
          <w:sz w:val="20"/>
          <w:szCs w:val="20"/>
          <w:lang w:val="tr-TR"/>
        </w:rPr>
      </w:pPr>
      <w:r w:rsidRPr="00A42AFA">
        <w:rPr>
          <w:vertAlign w:val="superscript"/>
        </w:rPr>
        <w:footnoteRef/>
      </w:r>
      <w:r>
        <w:rPr>
          <w:szCs w:val="20"/>
          <w:lang w:val="tr-TR"/>
        </w:rPr>
        <w:t xml:space="preserve"> Abdülhamid, </w:t>
      </w:r>
      <w:r w:rsidRPr="0020589F">
        <w:rPr>
          <w:b/>
          <w:bCs/>
          <w:lang w:val="tr-TR"/>
        </w:rPr>
        <w:t>el-Ahvalü’ş-Şahsiyye</w:t>
      </w:r>
      <w:r>
        <w:rPr>
          <w:szCs w:val="20"/>
          <w:lang w:val="tr-TR"/>
        </w:rPr>
        <w:t>, s.</w:t>
      </w:r>
      <w:r w:rsidRPr="00C167D9">
        <w:rPr>
          <w:szCs w:val="20"/>
          <w:lang w:val="tr-TR"/>
        </w:rPr>
        <w:t>133.</w:t>
      </w:r>
    </w:p>
  </w:footnote>
  <w:footnote w:id="127">
    <w:p w:rsidR="006E2558" w:rsidRPr="0020589F" w:rsidRDefault="006E2558" w:rsidP="001B1AB2">
      <w:pPr>
        <w:pStyle w:val="GvdeMetni"/>
        <w:rPr>
          <w:lang w:val="tr-TR"/>
        </w:rPr>
      </w:pPr>
      <w:r w:rsidRPr="0020589F">
        <w:rPr>
          <w:vertAlign w:val="superscript"/>
          <w:lang w:val="tr-TR"/>
        </w:rPr>
        <w:footnoteRef/>
      </w:r>
      <w:r>
        <w:rPr>
          <w:lang w:val="tr-TR"/>
        </w:rPr>
        <w:t xml:space="preserve"> </w:t>
      </w:r>
      <w:r w:rsidRPr="000B6F48">
        <w:rPr>
          <w:lang w:val="tr-TR"/>
        </w:rPr>
        <w:t>M. Âkif Aydın, “</w:t>
      </w:r>
      <w:r w:rsidRPr="00CB015C">
        <w:rPr>
          <w:lang w:val="tr-TR"/>
        </w:rPr>
        <w:t>Mehir”</w:t>
      </w:r>
      <w:r w:rsidRPr="000B6F48">
        <w:rPr>
          <w:lang w:val="tr-TR"/>
        </w:rPr>
        <w:t xml:space="preserve"> </w:t>
      </w:r>
      <w:r w:rsidRPr="000B6F48">
        <w:rPr>
          <w:b/>
          <w:bCs/>
          <w:lang w:val="tr-TR"/>
        </w:rPr>
        <w:t>DİA</w:t>
      </w:r>
      <w:r w:rsidRPr="000B6F48">
        <w:rPr>
          <w:lang w:val="tr-TR"/>
        </w:rPr>
        <w:t>, C.28</w:t>
      </w:r>
      <w:r>
        <w:rPr>
          <w:lang w:val="tr-TR"/>
        </w:rPr>
        <w:t>,</w:t>
      </w:r>
      <w:r w:rsidRPr="000B6F48">
        <w:rPr>
          <w:b/>
          <w:bCs/>
          <w:lang w:val="tr-TR"/>
        </w:rPr>
        <w:t xml:space="preserve"> </w:t>
      </w:r>
      <w:r w:rsidRPr="000B6F48">
        <w:rPr>
          <w:lang w:val="tr-TR"/>
        </w:rPr>
        <w:t xml:space="preserve">İstanbul: TDV. </w:t>
      </w:r>
      <w:r>
        <w:t xml:space="preserve">Yay, </w:t>
      </w:r>
      <w:r>
        <w:rPr>
          <w:lang w:val="tr-TR"/>
        </w:rPr>
        <w:t>2003, s.</w:t>
      </w:r>
      <w:r w:rsidRPr="0020589F">
        <w:rPr>
          <w:lang w:val="tr-TR"/>
        </w:rPr>
        <w:t>389-390.</w:t>
      </w:r>
    </w:p>
  </w:footnote>
  <w:footnote w:id="128">
    <w:p w:rsidR="006E2558" w:rsidRPr="0020589F" w:rsidRDefault="006E2558" w:rsidP="00813C0B">
      <w:pPr>
        <w:pStyle w:val="GvdeMetni"/>
        <w:rPr>
          <w:lang w:val="tr-TR"/>
        </w:rPr>
      </w:pPr>
      <w:r w:rsidRPr="0020589F">
        <w:rPr>
          <w:vertAlign w:val="superscript"/>
          <w:lang w:val="tr-TR"/>
        </w:rPr>
        <w:footnoteRef/>
      </w:r>
      <w:r>
        <w:rPr>
          <w:lang w:val="de-DE"/>
        </w:rPr>
        <w:t xml:space="preserve"> </w:t>
      </w:r>
      <w:r w:rsidRPr="00CA46EF">
        <w:rPr>
          <w:lang w:val="de-DE"/>
        </w:rPr>
        <w:t>Yaman,</w:t>
      </w:r>
      <w:r w:rsidRPr="00813C0B">
        <w:rPr>
          <w:b/>
          <w:bCs/>
          <w:iCs/>
          <w:lang w:val="tr-TR"/>
        </w:rPr>
        <w:t xml:space="preserve"> </w:t>
      </w:r>
      <w:r>
        <w:rPr>
          <w:b/>
          <w:bCs/>
          <w:iCs/>
          <w:lang w:val="tr-TR"/>
        </w:rPr>
        <w:t>İslâm</w:t>
      </w:r>
      <w:r w:rsidRPr="0020589F">
        <w:rPr>
          <w:b/>
          <w:bCs/>
          <w:iCs/>
          <w:lang w:val="tr-TR"/>
        </w:rPr>
        <w:t xml:space="preserve"> </w:t>
      </w:r>
      <w:r>
        <w:rPr>
          <w:b/>
          <w:bCs/>
          <w:iCs/>
          <w:lang w:val="tr-TR"/>
        </w:rPr>
        <w:t>Âile</w:t>
      </w:r>
      <w:r w:rsidRPr="0020589F">
        <w:rPr>
          <w:b/>
          <w:bCs/>
          <w:iCs/>
          <w:lang w:val="tr-TR"/>
        </w:rPr>
        <w:t xml:space="preserve"> Hukuku,</w:t>
      </w:r>
      <w:r w:rsidRPr="0020589F">
        <w:rPr>
          <w:i/>
          <w:lang w:val="tr-TR"/>
        </w:rPr>
        <w:t xml:space="preserve"> </w:t>
      </w:r>
      <w:r w:rsidRPr="00CA46EF">
        <w:rPr>
          <w:lang w:val="de-DE"/>
        </w:rPr>
        <w:t xml:space="preserve"> </w:t>
      </w:r>
      <w:r>
        <w:rPr>
          <w:lang w:val="tr-TR"/>
        </w:rPr>
        <w:t>s.</w:t>
      </w:r>
      <w:r w:rsidRPr="0020589F">
        <w:rPr>
          <w:lang w:val="tr-TR"/>
        </w:rPr>
        <w:t>62.</w:t>
      </w:r>
    </w:p>
  </w:footnote>
  <w:footnote w:id="129">
    <w:p w:rsidR="006E2558" w:rsidRPr="0020589F" w:rsidRDefault="006E2558" w:rsidP="00A42AFA">
      <w:pPr>
        <w:pStyle w:val="GvdeMetni"/>
        <w:rPr>
          <w:lang w:val="tr-TR"/>
        </w:rPr>
      </w:pPr>
      <w:r w:rsidRPr="0020589F">
        <w:rPr>
          <w:vertAlign w:val="superscript"/>
          <w:lang w:val="tr-TR"/>
        </w:rPr>
        <w:footnoteRef/>
      </w:r>
      <w:r w:rsidRPr="0020589F">
        <w:rPr>
          <w:lang w:val="tr-TR"/>
        </w:rPr>
        <w:t xml:space="preserve"> Nisa 4/24.</w:t>
      </w:r>
    </w:p>
  </w:footnote>
  <w:footnote w:id="130">
    <w:p w:rsidR="006E2558" w:rsidRPr="0020589F" w:rsidRDefault="006E2558" w:rsidP="00A42AFA">
      <w:pPr>
        <w:pStyle w:val="GvdeMetni"/>
        <w:rPr>
          <w:lang w:val="tr-TR"/>
        </w:rPr>
      </w:pPr>
      <w:r w:rsidRPr="0020589F">
        <w:rPr>
          <w:vertAlign w:val="superscript"/>
          <w:lang w:val="tr-TR"/>
        </w:rPr>
        <w:footnoteRef/>
      </w:r>
      <w:r w:rsidRPr="0020589F">
        <w:rPr>
          <w:lang w:val="tr-TR"/>
        </w:rPr>
        <w:t xml:space="preserve"> Nisa 4/4.</w:t>
      </w:r>
    </w:p>
  </w:footnote>
  <w:footnote w:id="131">
    <w:p w:rsidR="006E2558" w:rsidRPr="0020589F" w:rsidRDefault="006E2558" w:rsidP="003E5064">
      <w:pPr>
        <w:pStyle w:val="Gvdemetni1"/>
        <w:rPr>
          <w:color w:val="000000"/>
          <w:sz w:val="20"/>
          <w:szCs w:val="20"/>
        </w:rPr>
      </w:pPr>
      <w:r w:rsidRPr="00F356A7">
        <w:rPr>
          <w:sz w:val="20"/>
          <w:szCs w:val="20"/>
          <w:vertAlign w:val="superscript"/>
        </w:rPr>
        <w:footnoteRef/>
      </w:r>
      <w:r>
        <w:rPr>
          <w:sz w:val="18"/>
          <w:szCs w:val="18"/>
        </w:rPr>
        <w:t xml:space="preserve"> </w:t>
      </w:r>
      <w:r w:rsidRPr="003E5064">
        <w:rPr>
          <w:sz w:val="18"/>
          <w:szCs w:val="18"/>
        </w:rPr>
        <w:t>Kur’an Yolu</w:t>
      </w:r>
      <w:r>
        <w:rPr>
          <w:color w:val="000000"/>
          <w:sz w:val="20"/>
          <w:szCs w:val="20"/>
        </w:rPr>
        <w:t>, C.2, s.</w:t>
      </w:r>
      <w:r w:rsidRPr="00A42AFA">
        <w:rPr>
          <w:color w:val="000000"/>
          <w:sz w:val="20"/>
          <w:szCs w:val="20"/>
        </w:rPr>
        <w:t>18.</w:t>
      </w:r>
    </w:p>
  </w:footnote>
  <w:footnote w:id="132">
    <w:p w:rsidR="006E2558" w:rsidRPr="00B24542" w:rsidRDefault="006E2558" w:rsidP="00EA5444">
      <w:pPr>
        <w:pStyle w:val="Gvdemetni1"/>
        <w:rPr>
          <w:color w:val="000000"/>
          <w:sz w:val="20"/>
          <w:szCs w:val="20"/>
        </w:rPr>
      </w:pPr>
      <w:r w:rsidRPr="00B24542">
        <w:rPr>
          <w:sz w:val="20"/>
          <w:szCs w:val="20"/>
          <w:vertAlign w:val="superscript"/>
        </w:rPr>
        <w:footnoteRef/>
      </w:r>
      <w:r w:rsidRPr="00B24542">
        <w:rPr>
          <w:color w:val="000000"/>
          <w:sz w:val="20"/>
          <w:szCs w:val="20"/>
        </w:rPr>
        <w:t xml:space="preserve"> Fahreddin er-Râzî Ebu Abdillâh Muhammed b. Ömer, </w:t>
      </w:r>
      <w:r w:rsidRPr="00B24542">
        <w:rPr>
          <w:b/>
          <w:bCs/>
          <w:color w:val="000000"/>
          <w:sz w:val="20"/>
          <w:szCs w:val="20"/>
        </w:rPr>
        <w:t>et-Tefsîru’l-Kebîr,</w:t>
      </w:r>
      <w:r>
        <w:rPr>
          <w:color w:val="000000"/>
          <w:sz w:val="20"/>
          <w:szCs w:val="20"/>
        </w:rPr>
        <w:t xml:space="preserve"> Çev: Lütfullah Cebeci, </w:t>
      </w:r>
      <w:r w:rsidRPr="00B24542">
        <w:rPr>
          <w:color w:val="000000"/>
          <w:sz w:val="20"/>
          <w:szCs w:val="20"/>
        </w:rPr>
        <w:t>Sadık Kılıç, C. Sadık Doğru, Ankara:  Akçağ Yayınları, 1990, C.7, s.341.</w:t>
      </w:r>
    </w:p>
  </w:footnote>
  <w:footnote w:id="133">
    <w:p w:rsidR="006E2558" w:rsidRPr="00B24542" w:rsidRDefault="006E2558" w:rsidP="00F356A7">
      <w:pPr>
        <w:pStyle w:val="GvdeMetni"/>
        <w:rPr>
          <w:sz w:val="20"/>
          <w:szCs w:val="20"/>
          <w:lang w:val="de-DE"/>
        </w:rPr>
      </w:pPr>
      <w:r w:rsidRPr="00B24542">
        <w:rPr>
          <w:sz w:val="20"/>
          <w:szCs w:val="20"/>
          <w:vertAlign w:val="superscript"/>
        </w:rPr>
        <w:footnoteRef/>
      </w:r>
      <w:r>
        <w:rPr>
          <w:sz w:val="20"/>
          <w:szCs w:val="20"/>
          <w:lang w:val="tr-TR"/>
        </w:rPr>
        <w:t xml:space="preserve"> </w:t>
      </w:r>
      <w:r w:rsidRPr="00B24542">
        <w:rPr>
          <w:sz w:val="20"/>
          <w:szCs w:val="20"/>
          <w:lang w:val="tr-TR"/>
        </w:rPr>
        <w:t>Kur’an Yolu</w:t>
      </w:r>
      <w:r w:rsidRPr="00B24542">
        <w:rPr>
          <w:color w:val="000000"/>
          <w:sz w:val="20"/>
          <w:szCs w:val="20"/>
        </w:rPr>
        <w:t xml:space="preserve">, </w:t>
      </w:r>
      <w:r w:rsidRPr="00B24542">
        <w:rPr>
          <w:sz w:val="20"/>
          <w:szCs w:val="20"/>
          <w:lang w:val="de-DE"/>
        </w:rPr>
        <w:t>C.2, s.18.</w:t>
      </w:r>
    </w:p>
  </w:footnote>
  <w:footnote w:id="134">
    <w:p w:rsidR="006E2558" w:rsidRPr="00CA46EF" w:rsidRDefault="006E2558" w:rsidP="00B24542">
      <w:pPr>
        <w:pStyle w:val="GvdeMetni"/>
        <w:rPr>
          <w:lang w:val="de-DE"/>
        </w:rPr>
      </w:pPr>
      <w:r w:rsidRPr="00B24542">
        <w:rPr>
          <w:sz w:val="20"/>
          <w:szCs w:val="20"/>
          <w:vertAlign w:val="superscript"/>
        </w:rPr>
        <w:footnoteRef/>
      </w:r>
      <w:r>
        <w:rPr>
          <w:sz w:val="20"/>
          <w:szCs w:val="20"/>
          <w:lang w:val="tr-TR"/>
        </w:rPr>
        <w:t xml:space="preserve"> </w:t>
      </w:r>
      <w:r w:rsidRPr="00B24542">
        <w:rPr>
          <w:sz w:val="20"/>
          <w:szCs w:val="20"/>
          <w:lang w:val="tr-TR"/>
        </w:rPr>
        <w:t>Kur’an Yolu</w:t>
      </w:r>
      <w:r w:rsidRPr="00B24542">
        <w:rPr>
          <w:color w:val="000000"/>
          <w:sz w:val="20"/>
          <w:szCs w:val="20"/>
        </w:rPr>
        <w:t xml:space="preserve">, </w:t>
      </w:r>
      <w:r w:rsidRPr="00B24542">
        <w:rPr>
          <w:sz w:val="20"/>
          <w:szCs w:val="20"/>
          <w:lang w:val="de-DE"/>
        </w:rPr>
        <w:t>C.2, s.18.</w:t>
      </w:r>
    </w:p>
  </w:footnote>
  <w:footnote w:id="135">
    <w:p w:rsidR="006E2558" w:rsidRPr="00CA46EF" w:rsidRDefault="006E2558" w:rsidP="00A42AFA">
      <w:pPr>
        <w:pStyle w:val="GvdeMetni"/>
        <w:rPr>
          <w:lang w:val="de-DE"/>
        </w:rPr>
      </w:pPr>
      <w:r w:rsidRPr="0020589F">
        <w:rPr>
          <w:vertAlign w:val="superscript"/>
        </w:rPr>
        <w:footnoteRef/>
      </w:r>
      <w:r>
        <w:rPr>
          <w:lang w:val="de-DE"/>
        </w:rPr>
        <w:t xml:space="preserve"> </w:t>
      </w:r>
      <w:r w:rsidRPr="00CA46EF">
        <w:rPr>
          <w:lang w:val="de-DE"/>
        </w:rPr>
        <w:t xml:space="preserve">El-Kurtubi, </w:t>
      </w:r>
      <w:r w:rsidRPr="00CA46EF">
        <w:rPr>
          <w:b/>
          <w:bCs/>
          <w:iCs/>
          <w:lang w:val="de-DE"/>
        </w:rPr>
        <w:t>el-Cami’ li-Ahkâmil-Kur’ân,</w:t>
      </w:r>
      <w:r>
        <w:rPr>
          <w:lang w:val="de-DE"/>
        </w:rPr>
        <w:t xml:space="preserve"> C.6</w:t>
      </w:r>
      <w:r w:rsidRPr="00CA46EF">
        <w:rPr>
          <w:lang w:val="de-DE"/>
        </w:rPr>
        <w:t xml:space="preserve">, </w:t>
      </w:r>
      <w:r>
        <w:rPr>
          <w:lang w:val="de-DE"/>
        </w:rPr>
        <w:t>s.</w:t>
      </w:r>
      <w:r w:rsidRPr="00CA46EF">
        <w:rPr>
          <w:lang w:val="de-DE"/>
        </w:rPr>
        <w:t>46.</w:t>
      </w:r>
    </w:p>
  </w:footnote>
  <w:footnote w:id="136">
    <w:p w:rsidR="006E2558" w:rsidRPr="00A42AFA" w:rsidRDefault="006E2558" w:rsidP="00F55C5C">
      <w:pPr>
        <w:pStyle w:val="GvdeMetni"/>
        <w:rPr>
          <w:lang w:val="de-DE"/>
        </w:rPr>
      </w:pPr>
      <w:r w:rsidRPr="00A42AFA">
        <w:rPr>
          <w:vertAlign w:val="superscript"/>
        </w:rPr>
        <w:footnoteRef/>
      </w:r>
      <w:r>
        <w:rPr>
          <w:sz w:val="20"/>
          <w:szCs w:val="20"/>
          <w:lang w:val="tr-TR"/>
        </w:rPr>
        <w:t xml:space="preserve"> </w:t>
      </w:r>
      <w:r w:rsidRPr="00B24542">
        <w:rPr>
          <w:sz w:val="20"/>
          <w:szCs w:val="20"/>
          <w:lang w:val="tr-TR"/>
        </w:rPr>
        <w:t>Kur’an Yolu</w:t>
      </w:r>
      <w:r w:rsidRPr="00B24542">
        <w:rPr>
          <w:color w:val="000000"/>
          <w:sz w:val="20"/>
          <w:szCs w:val="20"/>
        </w:rPr>
        <w:t>,</w:t>
      </w:r>
      <w:r>
        <w:rPr>
          <w:color w:val="000000"/>
          <w:sz w:val="20"/>
          <w:szCs w:val="20"/>
        </w:rPr>
        <w:t xml:space="preserve"> </w:t>
      </w:r>
      <w:r>
        <w:rPr>
          <w:lang w:val="de-DE"/>
        </w:rPr>
        <w:t>C.2</w:t>
      </w:r>
      <w:r w:rsidRPr="00A42AFA">
        <w:rPr>
          <w:lang w:val="de-DE"/>
        </w:rPr>
        <w:t xml:space="preserve">, </w:t>
      </w:r>
      <w:r>
        <w:rPr>
          <w:lang w:val="de-DE"/>
        </w:rPr>
        <w:t>s.</w:t>
      </w:r>
      <w:r w:rsidRPr="00A42AFA">
        <w:rPr>
          <w:lang w:val="de-DE"/>
        </w:rPr>
        <w:t>18.</w:t>
      </w:r>
    </w:p>
  </w:footnote>
  <w:footnote w:id="137">
    <w:p w:rsidR="006E2558" w:rsidRPr="00CA46EF" w:rsidRDefault="006E2558" w:rsidP="00A42AFA">
      <w:pPr>
        <w:pStyle w:val="GvdeMetni"/>
        <w:rPr>
          <w:lang w:val="de-DE"/>
        </w:rPr>
      </w:pPr>
      <w:r w:rsidRPr="00A42AFA">
        <w:rPr>
          <w:vertAlign w:val="superscript"/>
        </w:rPr>
        <w:footnoteRef/>
      </w:r>
      <w:r>
        <w:rPr>
          <w:lang w:val="de-DE"/>
        </w:rPr>
        <w:t xml:space="preserve"> </w:t>
      </w:r>
      <w:r w:rsidRPr="00CA46EF">
        <w:rPr>
          <w:lang w:val="de-DE"/>
        </w:rPr>
        <w:t>Nisa 20/21.</w:t>
      </w:r>
    </w:p>
  </w:footnote>
  <w:footnote w:id="138">
    <w:p w:rsidR="006E2558" w:rsidRPr="00A42AFA" w:rsidRDefault="006E2558" w:rsidP="00F55C5C">
      <w:pPr>
        <w:pStyle w:val="GvdeMetni"/>
        <w:rPr>
          <w:lang w:val="de-DE"/>
        </w:rPr>
      </w:pPr>
      <w:r w:rsidRPr="00A42AFA">
        <w:rPr>
          <w:vertAlign w:val="superscript"/>
        </w:rPr>
        <w:footnoteRef/>
      </w:r>
      <w:r>
        <w:rPr>
          <w:sz w:val="20"/>
          <w:szCs w:val="20"/>
          <w:lang w:val="tr-TR"/>
        </w:rPr>
        <w:t xml:space="preserve"> </w:t>
      </w:r>
      <w:r w:rsidRPr="00B24542">
        <w:rPr>
          <w:sz w:val="20"/>
          <w:szCs w:val="20"/>
          <w:lang w:val="tr-TR"/>
        </w:rPr>
        <w:t>Kur’an Yolu</w:t>
      </w:r>
      <w:r w:rsidRPr="00B24542">
        <w:rPr>
          <w:color w:val="000000"/>
          <w:sz w:val="20"/>
          <w:szCs w:val="20"/>
        </w:rPr>
        <w:t>,</w:t>
      </w:r>
      <w:r>
        <w:rPr>
          <w:color w:val="000000"/>
          <w:sz w:val="20"/>
          <w:szCs w:val="20"/>
        </w:rPr>
        <w:t xml:space="preserve"> </w:t>
      </w:r>
      <w:r>
        <w:rPr>
          <w:lang w:val="de-DE"/>
        </w:rPr>
        <w:t>C.2</w:t>
      </w:r>
      <w:r w:rsidRPr="00A42AFA">
        <w:rPr>
          <w:lang w:val="de-DE"/>
        </w:rPr>
        <w:t xml:space="preserve">, </w:t>
      </w:r>
      <w:r>
        <w:rPr>
          <w:lang w:val="de-DE"/>
        </w:rPr>
        <w:t>s.</w:t>
      </w:r>
      <w:r w:rsidRPr="00A42AFA">
        <w:rPr>
          <w:lang w:val="de-DE"/>
        </w:rPr>
        <w:t>38.</w:t>
      </w:r>
    </w:p>
  </w:footnote>
  <w:footnote w:id="139">
    <w:p w:rsidR="006E2558" w:rsidRPr="00CA46EF" w:rsidRDefault="006E2558" w:rsidP="000A75A1">
      <w:pPr>
        <w:pStyle w:val="GvdeMetni"/>
        <w:rPr>
          <w:lang w:val="de-DE"/>
        </w:rPr>
      </w:pPr>
      <w:r w:rsidRPr="00A42AFA">
        <w:rPr>
          <w:vertAlign w:val="superscript"/>
        </w:rPr>
        <w:footnoteRef/>
      </w:r>
      <w:r>
        <w:rPr>
          <w:sz w:val="20"/>
          <w:szCs w:val="20"/>
          <w:lang w:val="tr-TR"/>
        </w:rPr>
        <w:t xml:space="preserve"> </w:t>
      </w:r>
      <w:r w:rsidRPr="00B24542">
        <w:rPr>
          <w:sz w:val="20"/>
          <w:szCs w:val="20"/>
          <w:lang w:val="tr-TR"/>
        </w:rPr>
        <w:t>Kur’an Yolu</w:t>
      </w:r>
      <w:r w:rsidRPr="00B24542">
        <w:rPr>
          <w:color w:val="000000"/>
          <w:sz w:val="20"/>
          <w:szCs w:val="20"/>
        </w:rPr>
        <w:t>,</w:t>
      </w:r>
      <w:r>
        <w:rPr>
          <w:color w:val="000000"/>
          <w:sz w:val="20"/>
          <w:szCs w:val="20"/>
        </w:rPr>
        <w:t xml:space="preserve"> </w:t>
      </w:r>
      <w:r>
        <w:rPr>
          <w:lang w:val="de-DE"/>
        </w:rPr>
        <w:t>C.2,</w:t>
      </w:r>
      <w:r w:rsidRPr="00CA46EF">
        <w:rPr>
          <w:lang w:val="de-DE"/>
        </w:rPr>
        <w:t xml:space="preserve"> </w:t>
      </w:r>
      <w:r>
        <w:rPr>
          <w:lang w:val="de-DE"/>
        </w:rPr>
        <w:t>s.</w:t>
      </w:r>
      <w:r w:rsidRPr="00CA46EF">
        <w:rPr>
          <w:lang w:val="de-DE"/>
        </w:rPr>
        <w:t>39.</w:t>
      </w:r>
    </w:p>
  </w:footnote>
  <w:footnote w:id="140">
    <w:p w:rsidR="006E2558" w:rsidRPr="0020589F" w:rsidRDefault="006E2558" w:rsidP="00A42AFA">
      <w:pPr>
        <w:pStyle w:val="GvdeMetni"/>
      </w:pPr>
      <w:r w:rsidRPr="00A42AFA">
        <w:rPr>
          <w:vertAlign w:val="superscript"/>
        </w:rPr>
        <w:footnoteRef/>
      </w:r>
      <w:r w:rsidRPr="00A42AFA">
        <w:t xml:space="preserve"> Bakara 2 /236-237.</w:t>
      </w:r>
    </w:p>
  </w:footnote>
  <w:footnote w:id="141">
    <w:p w:rsidR="006E2558" w:rsidRPr="00A42AFA" w:rsidRDefault="006E2558" w:rsidP="000A75A1">
      <w:pPr>
        <w:pStyle w:val="GvdeMetni"/>
      </w:pPr>
      <w:r w:rsidRPr="00A42AFA">
        <w:rPr>
          <w:vertAlign w:val="superscript"/>
        </w:rPr>
        <w:footnoteRef/>
      </w:r>
      <w:r w:rsidRPr="00A42AFA">
        <w:t xml:space="preserve"> </w:t>
      </w:r>
      <w:r w:rsidRPr="00B24542">
        <w:rPr>
          <w:sz w:val="20"/>
          <w:szCs w:val="20"/>
          <w:lang w:val="tr-TR"/>
        </w:rPr>
        <w:t>Kur’an Yolu</w:t>
      </w:r>
      <w:r w:rsidRPr="00B24542">
        <w:rPr>
          <w:color w:val="000000"/>
          <w:sz w:val="20"/>
          <w:szCs w:val="20"/>
        </w:rPr>
        <w:t>,</w:t>
      </w:r>
      <w:r>
        <w:rPr>
          <w:color w:val="000000"/>
          <w:sz w:val="20"/>
          <w:szCs w:val="20"/>
        </w:rPr>
        <w:t xml:space="preserve"> </w:t>
      </w:r>
      <w:r>
        <w:t>C.1</w:t>
      </w:r>
      <w:r w:rsidRPr="00A42AFA">
        <w:t xml:space="preserve">, </w:t>
      </w:r>
      <w:r>
        <w:t>s.</w:t>
      </w:r>
      <w:r w:rsidRPr="00A42AFA">
        <w:t>375.</w:t>
      </w:r>
    </w:p>
  </w:footnote>
  <w:footnote w:id="142">
    <w:p w:rsidR="006E2558" w:rsidRPr="00A42AFA" w:rsidRDefault="006E2558" w:rsidP="00A42AFA">
      <w:pPr>
        <w:pStyle w:val="GvdeMetni"/>
      </w:pPr>
      <w:r w:rsidRPr="00A42AFA">
        <w:rPr>
          <w:vertAlign w:val="superscript"/>
        </w:rPr>
        <w:footnoteRef/>
      </w:r>
      <w:r w:rsidRPr="00A42AFA">
        <w:t xml:space="preserve"> Şeyhülislâm Ebussuûd Efendi Tefsiri, </w:t>
      </w:r>
      <w:r>
        <w:rPr>
          <w:b/>
          <w:bCs/>
        </w:rPr>
        <w:t>İrşadü’l-Akli’s-Selim İla Mezayay-ı Kita’il-</w:t>
      </w:r>
      <w:r w:rsidRPr="00A42AFA">
        <w:rPr>
          <w:b/>
          <w:bCs/>
        </w:rPr>
        <w:t>Kerim</w:t>
      </w:r>
      <w:r w:rsidRPr="00A42AFA">
        <w:t>, Çev, Ali Akın, İstanbul</w:t>
      </w:r>
      <w:r>
        <w:t>: Sistem Matbaacılık, 2007, C.2</w:t>
      </w:r>
      <w:r w:rsidRPr="00A42AFA">
        <w:t xml:space="preserve">, </w:t>
      </w:r>
      <w:r>
        <w:t>s.</w:t>
      </w:r>
      <w:r w:rsidRPr="00A42AFA">
        <w:t>663.</w:t>
      </w:r>
    </w:p>
  </w:footnote>
  <w:footnote w:id="143">
    <w:p w:rsidR="006E2558" w:rsidRPr="00A42AFA" w:rsidRDefault="006E2558" w:rsidP="00A42AFA">
      <w:pPr>
        <w:pStyle w:val="GvdeMetni"/>
      </w:pPr>
      <w:r w:rsidRPr="00A42AFA">
        <w:rPr>
          <w:vertAlign w:val="superscript"/>
        </w:rPr>
        <w:footnoteRef/>
      </w:r>
      <w:r w:rsidRPr="00A42AFA">
        <w:t xml:space="preserve"> Bakara 2/241.</w:t>
      </w:r>
    </w:p>
  </w:footnote>
  <w:footnote w:id="144">
    <w:p w:rsidR="006E2558" w:rsidRPr="0020589F" w:rsidRDefault="006E2558" w:rsidP="00A42AFA">
      <w:pPr>
        <w:pStyle w:val="GvdeMetni"/>
      </w:pPr>
      <w:r w:rsidRPr="00A42AFA">
        <w:rPr>
          <w:vertAlign w:val="superscript"/>
        </w:rPr>
        <w:footnoteRef/>
      </w:r>
      <w:r w:rsidRPr="00A42AFA">
        <w:t xml:space="preserve"> Ebu Cafer Muhammed b. Cerir et-Taberi, </w:t>
      </w:r>
      <w:r>
        <w:rPr>
          <w:b/>
          <w:bCs/>
        </w:rPr>
        <w:t>Cami’ül-Beyan an Tevili-Âyi’l-</w:t>
      </w:r>
      <w:r w:rsidRPr="00A42AFA">
        <w:rPr>
          <w:b/>
          <w:bCs/>
        </w:rPr>
        <w:t>Kur’ân</w:t>
      </w:r>
      <w:r w:rsidRPr="00A42AFA">
        <w:t>, Beyrut</w:t>
      </w:r>
      <w:r>
        <w:t>: Darü’l-Fikir, 1998, C.2, s.</w:t>
      </w:r>
      <w:r w:rsidRPr="00A42AFA">
        <w:t>791.</w:t>
      </w:r>
    </w:p>
  </w:footnote>
  <w:footnote w:id="145">
    <w:p w:rsidR="006E2558" w:rsidRPr="00A42AFA" w:rsidRDefault="006E2558" w:rsidP="00A42AFA">
      <w:pPr>
        <w:pStyle w:val="GvdeMetni"/>
      </w:pPr>
      <w:r w:rsidRPr="00A42AFA">
        <w:rPr>
          <w:vertAlign w:val="superscript"/>
        </w:rPr>
        <w:footnoteRef/>
      </w:r>
      <w:r w:rsidRPr="00A42AFA">
        <w:t xml:space="preserve"> İbrahim Paçacı</w:t>
      </w:r>
      <w:r w:rsidRPr="007B794A">
        <w:t xml:space="preserve">, </w:t>
      </w:r>
      <w:r>
        <w:t>“</w:t>
      </w:r>
      <w:r w:rsidRPr="007B794A">
        <w:t>Teaddüd-i Zevcât</w:t>
      </w:r>
      <w:r w:rsidRPr="00752760">
        <w:t>”</w:t>
      </w:r>
      <w:r>
        <w:t xml:space="preserve"> </w:t>
      </w:r>
      <w:r w:rsidRPr="00752760">
        <w:rPr>
          <w:b/>
          <w:bCs/>
        </w:rPr>
        <w:t>Dini Kavramlar Sözlüğü</w:t>
      </w:r>
      <w:r>
        <w:t xml:space="preserve">, Ankara, </w:t>
      </w:r>
      <w:r w:rsidRPr="00A42AFA">
        <w:t>Diyanet İşleri Başkanlığı Yay. 2007,</w:t>
      </w:r>
      <w:r>
        <w:t xml:space="preserve"> s.</w:t>
      </w:r>
      <w:r w:rsidRPr="00A42AFA">
        <w:t>638.</w:t>
      </w:r>
    </w:p>
  </w:footnote>
  <w:footnote w:id="146">
    <w:p w:rsidR="006E2558" w:rsidRPr="00CA46EF" w:rsidRDefault="006E2558" w:rsidP="00A42AFA">
      <w:pPr>
        <w:pStyle w:val="GvdeMetni"/>
        <w:rPr>
          <w:lang w:val="de-DE"/>
        </w:rPr>
      </w:pPr>
      <w:r w:rsidRPr="00A42AFA">
        <w:rPr>
          <w:vertAlign w:val="superscript"/>
        </w:rPr>
        <w:footnoteRef/>
      </w:r>
      <w:r w:rsidRPr="00CA46EF">
        <w:rPr>
          <w:lang w:val="de-DE"/>
        </w:rPr>
        <w:t xml:space="preserve"> Nisa 4/3.</w:t>
      </w:r>
    </w:p>
  </w:footnote>
  <w:footnote w:id="147">
    <w:p w:rsidR="006E2558" w:rsidRPr="00A42AFA" w:rsidRDefault="006E2558" w:rsidP="00566539">
      <w:pPr>
        <w:pStyle w:val="GvdeMetni"/>
        <w:rPr>
          <w:lang w:val="de-DE"/>
        </w:rPr>
      </w:pPr>
      <w:r w:rsidRPr="00A42AFA">
        <w:rPr>
          <w:vertAlign w:val="superscript"/>
        </w:rPr>
        <w:footnoteRef/>
      </w:r>
      <w:r w:rsidRPr="00A42AFA">
        <w:rPr>
          <w:b/>
          <w:lang w:val="de-DE"/>
        </w:rPr>
        <w:t xml:space="preserve"> </w:t>
      </w:r>
      <w:r w:rsidRPr="00B24542">
        <w:rPr>
          <w:sz w:val="20"/>
          <w:szCs w:val="20"/>
          <w:lang w:val="tr-TR"/>
        </w:rPr>
        <w:t>Kur’an Yolu</w:t>
      </w:r>
      <w:r w:rsidRPr="00B24542">
        <w:rPr>
          <w:color w:val="000000"/>
          <w:sz w:val="20"/>
          <w:szCs w:val="20"/>
        </w:rPr>
        <w:t>,</w:t>
      </w:r>
      <w:r>
        <w:rPr>
          <w:color w:val="000000"/>
          <w:sz w:val="20"/>
          <w:szCs w:val="20"/>
        </w:rPr>
        <w:t xml:space="preserve"> </w:t>
      </w:r>
      <w:r>
        <w:rPr>
          <w:lang w:val="de-DE"/>
        </w:rPr>
        <w:t>C.2, s.</w:t>
      </w:r>
      <w:r w:rsidRPr="00A42AFA">
        <w:rPr>
          <w:lang w:val="de-DE"/>
        </w:rPr>
        <w:t>15.</w:t>
      </w:r>
    </w:p>
  </w:footnote>
  <w:footnote w:id="148">
    <w:p w:rsidR="006E2558" w:rsidRPr="00A42AFA" w:rsidRDefault="006E2558" w:rsidP="00566539">
      <w:pPr>
        <w:pStyle w:val="GvdeMetni"/>
      </w:pPr>
      <w:r w:rsidRPr="00A42AFA">
        <w:rPr>
          <w:vertAlign w:val="superscript"/>
        </w:rPr>
        <w:footnoteRef/>
      </w:r>
      <w:r>
        <w:rPr>
          <w:sz w:val="20"/>
          <w:szCs w:val="20"/>
          <w:lang w:val="tr-TR"/>
        </w:rPr>
        <w:t xml:space="preserve"> </w:t>
      </w:r>
      <w:r w:rsidRPr="00B24542">
        <w:rPr>
          <w:sz w:val="20"/>
          <w:szCs w:val="20"/>
          <w:lang w:val="tr-TR"/>
        </w:rPr>
        <w:t>Kur’an Yolu</w:t>
      </w:r>
      <w:r w:rsidRPr="00A42AFA">
        <w:t xml:space="preserve">, </w:t>
      </w:r>
      <w:r>
        <w:t>C.2, s.1</w:t>
      </w:r>
      <w:r w:rsidRPr="00A42AFA">
        <w:t>6.</w:t>
      </w:r>
    </w:p>
  </w:footnote>
  <w:footnote w:id="149">
    <w:p w:rsidR="006E2558" w:rsidRPr="00A42AFA" w:rsidRDefault="006E2558" w:rsidP="00A42AFA">
      <w:pPr>
        <w:pStyle w:val="GvdeMetni"/>
      </w:pPr>
      <w:r w:rsidRPr="00A42AFA">
        <w:rPr>
          <w:vertAlign w:val="superscript"/>
        </w:rPr>
        <w:footnoteRef/>
      </w:r>
      <w:r>
        <w:t xml:space="preserve"> </w:t>
      </w:r>
      <w:r w:rsidRPr="00A42AFA">
        <w:t xml:space="preserve">Sabuni, </w:t>
      </w:r>
      <w:r w:rsidRPr="00A42AFA">
        <w:rPr>
          <w:b/>
          <w:bCs/>
        </w:rPr>
        <w:t>Ahkâm Tefsiri,</w:t>
      </w:r>
      <w:r>
        <w:t xml:space="preserve"> C.1</w:t>
      </w:r>
      <w:r w:rsidRPr="00A42AFA">
        <w:t xml:space="preserve">, </w:t>
      </w:r>
      <w:r>
        <w:t>s.</w:t>
      </w:r>
      <w:r w:rsidRPr="00A42AFA">
        <w:t>356.</w:t>
      </w:r>
    </w:p>
  </w:footnote>
  <w:footnote w:id="150">
    <w:p w:rsidR="006E2558" w:rsidRPr="00A42AFA" w:rsidRDefault="006E2558" w:rsidP="00A42AFA">
      <w:pPr>
        <w:pStyle w:val="GvdeMetni"/>
      </w:pPr>
      <w:r w:rsidRPr="00A42AFA">
        <w:rPr>
          <w:vertAlign w:val="superscript"/>
        </w:rPr>
        <w:footnoteRef/>
      </w:r>
      <w:r w:rsidRPr="00A42AFA">
        <w:t xml:space="preserve"> Nisa 4/3.</w:t>
      </w:r>
    </w:p>
  </w:footnote>
  <w:footnote w:id="151">
    <w:p w:rsidR="006E2558" w:rsidRDefault="006E2558" w:rsidP="00C8317A">
      <w:pPr>
        <w:pStyle w:val="DipnotMetni"/>
        <w:ind w:firstLine="0"/>
      </w:pPr>
      <w:r>
        <w:rPr>
          <w:rStyle w:val="DipnotBavurusu"/>
        </w:rPr>
        <w:footnoteRef/>
      </w:r>
      <w:r>
        <w:t xml:space="preserve"> </w:t>
      </w:r>
      <w:r w:rsidRPr="00B24542">
        <w:t>Kur’an Yolu</w:t>
      </w:r>
      <w:r w:rsidRPr="00B24542">
        <w:rPr>
          <w:color w:val="000000"/>
        </w:rPr>
        <w:t>,</w:t>
      </w:r>
      <w:r w:rsidRPr="00630555">
        <w:rPr>
          <w:lang w:val="de-DE"/>
        </w:rPr>
        <w:t xml:space="preserve"> </w:t>
      </w:r>
      <w:r>
        <w:rPr>
          <w:lang w:val="de-DE"/>
        </w:rPr>
        <w:t>C.2, s.17.</w:t>
      </w:r>
    </w:p>
  </w:footnote>
  <w:footnote w:id="152">
    <w:p w:rsidR="006E2558" w:rsidRPr="00C8317A" w:rsidRDefault="006E2558" w:rsidP="001C581D">
      <w:pPr>
        <w:pStyle w:val="GvdeMetni"/>
        <w:rPr>
          <w:lang w:val="tr-TR"/>
        </w:rPr>
      </w:pPr>
      <w:r w:rsidRPr="00A42AFA">
        <w:rPr>
          <w:vertAlign w:val="superscript"/>
        </w:rPr>
        <w:footnoteRef/>
      </w:r>
      <w:r w:rsidRPr="00C8317A">
        <w:rPr>
          <w:lang w:val="tr-TR"/>
        </w:rPr>
        <w:t xml:space="preserve"> İbrahim Paçacı, </w:t>
      </w:r>
      <w:r w:rsidRPr="00C8317A">
        <w:rPr>
          <w:lang w:val="tr-TR"/>
        </w:rPr>
        <w:tab/>
        <w:t xml:space="preserve">“Talak” </w:t>
      </w:r>
      <w:r w:rsidRPr="00C8317A">
        <w:rPr>
          <w:b/>
          <w:bCs/>
          <w:lang w:val="tr-TR"/>
        </w:rPr>
        <w:t>Dini Kavramlar Sözlüğü,</w:t>
      </w:r>
      <w:r w:rsidRPr="00C8317A">
        <w:rPr>
          <w:lang w:val="tr-TR"/>
        </w:rPr>
        <w:t xml:space="preserve"> s.631.</w:t>
      </w:r>
    </w:p>
  </w:footnote>
  <w:footnote w:id="153">
    <w:p w:rsidR="006E2558" w:rsidRPr="00A42AFA" w:rsidRDefault="006E2558" w:rsidP="001C581D">
      <w:pPr>
        <w:pStyle w:val="GvdeMetni"/>
      </w:pPr>
      <w:r w:rsidRPr="00A42AFA">
        <w:rPr>
          <w:vertAlign w:val="superscript"/>
        </w:rPr>
        <w:footnoteRef/>
      </w:r>
      <w:r w:rsidRPr="00A42AFA">
        <w:t xml:space="preserve"> Yaman, </w:t>
      </w:r>
      <w:r w:rsidRPr="00B762F9">
        <w:rPr>
          <w:b/>
          <w:bCs/>
        </w:rPr>
        <w:t>İ</w:t>
      </w:r>
      <w:r>
        <w:rPr>
          <w:b/>
          <w:bCs/>
        </w:rPr>
        <w:t>slâ</w:t>
      </w:r>
      <w:r w:rsidRPr="00B762F9">
        <w:rPr>
          <w:b/>
          <w:bCs/>
        </w:rPr>
        <w:t xml:space="preserve">m </w:t>
      </w:r>
      <w:r>
        <w:rPr>
          <w:b/>
          <w:bCs/>
        </w:rPr>
        <w:t>Â</w:t>
      </w:r>
      <w:r w:rsidRPr="00B762F9">
        <w:rPr>
          <w:b/>
          <w:bCs/>
        </w:rPr>
        <w:t>ile Hukuku</w:t>
      </w:r>
      <w:r>
        <w:t>, s.</w:t>
      </w:r>
      <w:r w:rsidRPr="00A42AFA">
        <w:t>75.</w:t>
      </w:r>
    </w:p>
  </w:footnote>
  <w:footnote w:id="154">
    <w:p w:rsidR="006E2558" w:rsidRPr="0020589F" w:rsidRDefault="006E2558" w:rsidP="00A42AFA">
      <w:pPr>
        <w:pStyle w:val="GvdeMetni"/>
      </w:pPr>
      <w:r w:rsidRPr="00A42AFA">
        <w:rPr>
          <w:vertAlign w:val="superscript"/>
        </w:rPr>
        <w:footnoteRef/>
      </w:r>
      <w:r w:rsidRPr="00A42AFA">
        <w:t xml:space="preserve"> Bakara, 2/229.</w:t>
      </w:r>
    </w:p>
  </w:footnote>
  <w:footnote w:id="155">
    <w:p w:rsidR="006E2558" w:rsidRPr="0020589F" w:rsidRDefault="006E2558" w:rsidP="00A42AFA">
      <w:pPr>
        <w:pStyle w:val="GvdeMetni"/>
        <w:rPr>
          <w:color w:val="000000"/>
          <w:sz w:val="20"/>
          <w:szCs w:val="20"/>
          <w:lang w:val="tr-TR"/>
        </w:rPr>
      </w:pPr>
      <w:r w:rsidRPr="0020589F">
        <w:rPr>
          <w:vertAlign w:val="superscript"/>
          <w:lang w:val="tr-TR"/>
        </w:rPr>
        <w:footnoteRef/>
      </w:r>
      <w:r w:rsidRPr="0020589F">
        <w:rPr>
          <w:color w:val="000000"/>
          <w:sz w:val="20"/>
          <w:szCs w:val="20"/>
          <w:lang w:val="tr-TR"/>
        </w:rPr>
        <w:t xml:space="preserve"> Râzî, </w:t>
      </w:r>
      <w:r w:rsidRPr="00A42AFA">
        <w:rPr>
          <w:b/>
          <w:bCs/>
          <w:color w:val="000000"/>
          <w:sz w:val="20"/>
          <w:szCs w:val="20"/>
          <w:lang w:val="tr-TR"/>
        </w:rPr>
        <w:t>Tefsîru’l-Kebîr,</w:t>
      </w:r>
      <w:r>
        <w:rPr>
          <w:color w:val="000000"/>
          <w:sz w:val="20"/>
          <w:szCs w:val="20"/>
          <w:lang w:val="tr-TR"/>
        </w:rPr>
        <w:t xml:space="preserve"> C.5</w:t>
      </w:r>
      <w:r w:rsidRPr="0020589F">
        <w:rPr>
          <w:color w:val="000000"/>
          <w:sz w:val="20"/>
          <w:szCs w:val="20"/>
          <w:lang w:val="tr-TR"/>
        </w:rPr>
        <w:t xml:space="preserve">, </w:t>
      </w:r>
      <w:r>
        <w:rPr>
          <w:color w:val="000000"/>
          <w:sz w:val="20"/>
          <w:szCs w:val="20"/>
          <w:lang w:val="tr-TR"/>
        </w:rPr>
        <w:t>s.</w:t>
      </w:r>
      <w:r w:rsidRPr="0020589F">
        <w:rPr>
          <w:color w:val="000000"/>
          <w:sz w:val="20"/>
          <w:szCs w:val="20"/>
          <w:lang w:val="tr-TR"/>
        </w:rPr>
        <w:t xml:space="preserve">205. </w:t>
      </w:r>
    </w:p>
  </w:footnote>
  <w:footnote w:id="156">
    <w:p w:rsidR="006E2558" w:rsidRPr="00A42AFA" w:rsidRDefault="006E2558" w:rsidP="00B762F9">
      <w:pPr>
        <w:pStyle w:val="GvdeMetni"/>
      </w:pPr>
      <w:r w:rsidRPr="00A42AFA">
        <w:rPr>
          <w:vertAlign w:val="superscript"/>
        </w:rPr>
        <w:footnoteRef/>
      </w:r>
      <w:r w:rsidRPr="00A42AFA">
        <w:t xml:space="preserve"> </w:t>
      </w:r>
      <w:r>
        <w:t>Kur’an Yolu, C.1</w:t>
      </w:r>
      <w:r w:rsidRPr="00A42AFA">
        <w:t>,</w:t>
      </w:r>
      <w:r>
        <w:t xml:space="preserve"> s.</w:t>
      </w:r>
      <w:r w:rsidRPr="00A42AFA">
        <w:t>366.</w:t>
      </w:r>
    </w:p>
  </w:footnote>
  <w:footnote w:id="157">
    <w:p w:rsidR="006E2558" w:rsidRPr="00A42AFA" w:rsidRDefault="006E2558" w:rsidP="00B762F9">
      <w:pPr>
        <w:pStyle w:val="GvdeMetni"/>
      </w:pPr>
      <w:r w:rsidRPr="00A42AFA">
        <w:rPr>
          <w:vertAlign w:val="superscript"/>
        </w:rPr>
        <w:footnoteRef/>
      </w:r>
      <w:r>
        <w:t xml:space="preserve"> Kur’an Yolu, C.1</w:t>
      </w:r>
      <w:r w:rsidRPr="00A42AFA">
        <w:t xml:space="preserve">, </w:t>
      </w:r>
      <w:r>
        <w:t>s.</w:t>
      </w:r>
      <w:r w:rsidRPr="00A42AFA">
        <w:t>369.</w:t>
      </w:r>
    </w:p>
  </w:footnote>
  <w:footnote w:id="158">
    <w:p w:rsidR="006E2558" w:rsidRPr="0020589F" w:rsidRDefault="006E2558" w:rsidP="00417791">
      <w:pPr>
        <w:pStyle w:val="GvdeMetni"/>
      </w:pPr>
      <w:r w:rsidRPr="00A42AFA">
        <w:rPr>
          <w:vertAlign w:val="superscript"/>
        </w:rPr>
        <w:footnoteRef/>
      </w:r>
      <w:r w:rsidRPr="00A42AFA">
        <w:t xml:space="preserve"> Yaman,</w:t>
      </w:r>
      <w:r w:rsidRPr="00417791">
        <w:rPr>
          <w:b/>
          <w:bCs/>
        </w:rPr>
        <w:t xml:space="preserve"> </w:t>
      </w:r>
      <w:r w:rsidRPr="00B762F9">
        <w:rPr>
          <w:b/>
          <w:bCs/>
        </w:rPr>
        <w:t>İ</w:t>
      </w:r>
      <w:r>
        <w:rPr>
          <w:b/>
          <w:bCs/>
        </w:rPr>
        <w:t>slâ</w:t>
      </w:r>
      <w:r w:rsidRPr="00B762F9">
        <w:rPr>
          <w:b/>
          <w:bCs/>
        </w:rPr>
        <w:t xml:space="preserve">m </w:t>
      </w:r>
      <w:r>
        <w:rPr>
          <w:b/>
          <w:bCs/>
        </w:rPr>
        <w:t>Â</w:t>
      </w:r>
      <w:r w:rsidRPr="00B762F9">
        <w:rPr>
          <w:b/>
          <w:bCs/>
        </w:rPr>
        <w:t>ile Hukuku</w:t>
      </w:r>
      <w:r>
        <w:t>,</w:t>
      </w:r>
      <w:r w:rsidRPr="00A42AFA">
        <w:t xml:space="preserve"> s.74.</w:t>
      </w:r>
    </w:p>
  </w:footnote>
  <w:footnote w:id="159">
    <w:p w:rsidR="006E2558" w:rsidRPr="00A42AFA" w:rsidRDefault="006E2558" w:rsidP="00A42AFA">
      <w:pPr>
        <w:pStyle w:val="GvdeMetni"/>
      </w:pPr>
      <w:r w:rsidRPr="00A42AFA">
        <w:rPr>
          <w:vertAlign w:val="superscript"/>
        </w:rPr>
        <w:footnoteRef/>
      </w:r>
      <w:r w:rsidRPr="00A42AFA">
        <w:t xml:space="preserve"> Mehmet Erdoğan, </w:t>
      </w:r>
      <w:r w:rsidRPr="00A42AFA">
        <w:rPr>
          <w:b/>
          <w:bCs/>
        </w:rPr>
        <w:t>Fıkı</w:t>
      </w:r>
      <w:r>
        <w:rPr>
          <w:b/>
          <w:bCs/>
        </w:rPr>
        <w:t>h ve Hukuk Terimleri Sözlüğü</w:t>
      </w:r>
      <w:r w:rsidRPr="00A80739">
        <w:t>, s.</w:t>
      </w:r>
      <w:r w:rsidRPr="00A42AFA">
        <w:t xml:space="preserve"> 434.</w:t>
      </w:r>
    </w:p>
  </w:footnote>
  <w:footnote w:id="160">
    <w:p w:rsidR="006E2558" w:rsidRPr="00CA46EF" w:rsidRDefault="006E2558" w:rsidP="00417791">
      <w:pPr>
        <w:pStyle w:val="GvdeMetni"/>
        <w:rPr>
          <w:lang w:val="de-DE"/>
        </w:rPr>
      </w:pPr>
      <w:r w:rsidRPr="00A42AFA">
        <w:rPr>
          <w:vertAlign w:val="superscript"/>
        </w:rPr>
        <w:footnoteRef/>
      </w:r>
      <w:r>
        <w:rPr>
          <w:lang w:val="de-DE"/>
        </w:rPr>
        <w:t xml:space="preserve"> Erdoğan, </w:t>
      </w:r>
      <w:r w:rsidRPr="00A42AFA">
        <w:rPr>
          <w:b/>
          <w:bCs/>
        </w:rPr>
        <w:t>Fıkıh ve Hukuk Terimleri Sözlüğü</w:t>
      </w:r>
      <w:r w:rsidRPr="00A80739">
        <w:t>,</w:t>
      </w:r>
      <w:r w:rsidRPr="00A42AFA">
        <w:rPr>
          <w:b/>
          <w:bCs/>
        </w:rPr>
        <w:t xml:space="preserve"> </w:t>
      </w:r>
      <w:r>
        <w:rPr>
          <w:lang w:val="de-DE"/>
        </w:rPr>
        <w:t>s.</w:t>
      </w:r>
      <w:r w:rsidRPr="00CA46EF">
        <w:rPr>
          <w:lang w:val="de-DE"/>
        </w:rPr>
        <w:t>434.</w:t>
      </w:r>
    </w:p>
  </w:footnote>
  <w:footnote w:id="161">
    <w:p w:rsidR="006E2558" w:rsidRPr="00CA46EF" w:rsidRDefault="006E2558" w:rsidP="00A80739">
      <w:pPr>
        <w:pStyle w:val="GvdeMetni"/>
        <w:rPr>
          <w:lang w:val="de-DE"/>
        </w:rPr>
      </w:pPr>
      <w:r w:rsidRPr="00A42AFA">
        <w:rPr>
          <w:vertAlign w:val="superscript"/>
        </w:rPr>
        <w:footnoteRef/>
      </w:r>
      <w:r w:rsidRPr="00CA46EF">
        <w:rPr>
          <w:lang w:val="de-DE"/>
        </w:rPr>
        <w:t xml:space="preserve"> Döndüren,</w:t>
      </w:r>
      <w:r w:rsidRPr="00CA46EF">
        <w:rPr>
          <w:sz w:val="21"/>
          <w:szCs w:val="21"/>
          <w:lang w:val="de-DE"/>
        </w:rPr>
        <w:t xml:space="preserve">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lang w:val="de-DE"/>
        </w:rPr>
        <w:t>, s.</w:t>
      </w:r>
      <w:r w:rsidRPr="00CA46EF">
        <w:rPr>
          <w:lang w:val="de-DE"/>
        </w:rPr>
        <w:t>377.</w:t>
      </w:r>
    </w:p>
  </w:footnote>
  <w:footnote w:id="162">
    <w:p w:rsidR="006E2558" w:rsidRPr="00CA46EF" w:rsidRDefault="006E2558" w:rsidP="009466C2">
      <w:pPr>
        <w:pStyle w:val="GvdeMetni"/>
        <w:rPr>
          <w:lang w:val="de-DE"/>
        </w:rPr>
      </w:pPr>
      <w:r w:rsidRPr="009466C2">
        <w:rPr>
          <w:rStyle w:val="DipnotBavurusu"/>
          <w:lang w:val="tr-TR"/>
        </w:rPr>
        <w:footnoteRef/>
      </w:r>
      <w:r w:rsidRPr="00CA46EF">
        <w:rPr>
          <w:lang w:val="de-DE"/>
        </w:rPr>
        <w:t xml:space="preserve"> Mehmed Zihni, </w:t>
      </w:r>
      <w:r w:rsidRPr="00CA46EF">
        <w:rPr>
          <w:b/>
          <w:bCs/>
          <w:lang w:val="de-DE"/>
        </w:rPr>
        <w:t xml:space="preserve">Nimet-i </w:t>
      </w:r>
      <w:r>
        <w:rPr>
          <w:b/>
          <w:bCs/>
          <w:lang w:val="de-DE"/>
        </w:rPr>
        <w:t>İslâm</w:t>
      </w:r>
      <w:r w:rsidRPr="00CA46EF">
        <w:rPr>
          <w:b/>
          <w:bCs/>
          <w:lang w:val="de-DE"/>
        </w:rPr>
        <w:t xml:space="preserve">, </w:t>
      </w:r>
      <w:r>
        <w:rPr>
          <w:lang w:val="de-DE"/>
        </w:rPr>
        <w:t xml:space="preserve"> Salah Bilici Kitabevi Yayınları, İstanbul, 1990,  s.685</w:t>
      </w:r>
    </w:p>
  </w:footnote>
  <w:footnote w:id="163">
    <w:p w:rsidR="006E2558" w:rsidRPr="00CA46EF" w:rsidRDefault="006E2558" w:rsidP="009466C2">
      <w:pPr>
        <w:pStyle w:val="GvdeMetni"/>
        <w:rPr>
          <w:lang w:val="de-DE"/>
        </w:rPr>
      </w:pPr>
      <w:r w:rsidRPr="009466C2">
        <w:rPr>
          <w:rStyle w:val="DipnotBavurusu"/>
          <w:lang w:val="tr-TR"/>
        </w:rPr>
        <w:footnoteRef/>
      </w:r>
      <w:r>
        <w:rPr>
          <w:lang w:val="de-DE"/>
        </w:rPr>
        <w:t xml:space="preserve"> </w:t>
      </w:r>
      <w:r w:rsidRPr="00CA46EF">
        <w:rPr>
          <w:lang w:val="de-DE"/>
        </w:rPr>
        <w:t xml:space="preserve">Mevsılî, </w:t>
      </w:r>
      <w:r>
        <w:rPr>
          <w:lang w:val="de-DE"/>
        </w:rPr>
        <w:t>C.3, s.147.</w:t>
      </w:r>
    </w:p>
  </w:footnote>
  <w:footnote w:id="164">
    <w:p w:rsidR="006E2558" w:rsidRPr="00CA46EF" w:rsidRDefault="006E2558" w:rsidP="0016741F">
      <w:pPr>
        <w:pStyle w:val="GvdeMetni"/>
        <w:rPr>
          <w:lang w:val="de-DE"/>
        </w:rPr>
      </w:pPr>
      <w:r w:rsidRPr="009466C2">
        <w:rPr>
          <w:rStyle w:val="DipnotBavurusu"/>
          <w:lang w:val="tr-TR"/>
        </w:rPr>
        <w:footnoteRef/>
      </w:r>
      <w:r>
        <w:rPr>
          <w:lang w:val="de-DE"/>
        </w:rPr>
        <w:t xml:space="preserve"> </w:t>
      </w:r>
      <w:r w:rsidRPr="00CA46EF">
        <w:rPr>
          <w:lang w:val="de-DE"/>
        </w:rPr>
        <w:t>Karaman,</w:t>
      </w:r>
      <w:r w:rsidRPr="00931BEC">
        <w:rPr>
          <w:b/>
          <w:bCs/>
          <w:color w:val="000000"/>
          <w:szCs w:val="18"/>
          <w:lang w:val="tr-TR"/>
        </w:rPr>
        <w:t xml:space="preserve"> </w:t>
      </w:r>
      <w:r w:rsidRPr="0020589F">
        <w:rPr>
          <w:b/>
          <w:bCs/>
          <w:color w:val="000000"/>
          <w:szCs w:val="18"/>
          <w:lang w:val="tr-TR"/>
        </w:rPr>
        <w:t xml:space="preserve">Mukayeseli </w:t>
      </w:r>
      <w:r>
        <w:rPr>
          <w:b/>
          <w:bCs/>
          <w:color w:val="000000"/>
          <w:szCs w:val="18"/>
          <w:lang w:val="tr-TR"/>
        </w:rPr>
        <w:t>İslâm</w:t>
      </w:r>
      <w:r w:rsidRPr="0020589F">
        <w:rPr>
          <w:b/>
          <w:bCs/>
          <w:color w:val="000000"/>
          <w:szCs w:val="18"/>
          <w:lang w:val="tr-TR"/>
        </w:rPr>
        <w:t xml:space="preserve"> Hukuku</w:t>
      </w:r>
      <w:r w:rsidRPr="00931BEC">
        <w:rPr>
          <w:color w:val="000000"/>
          <w:szCs w:val="18"/>
          <w:lang w:val="tr-TR"/>
        </w:rPr>
        <w:t>,</w:t>
      </w:r>
      <w:r w:rsidRPr="00931BEC">
        <w:rPr>
          <w:lang w:val="de-DE"/>
        </w:rPr>
        <w:t xml:space="preserve"> </w:t>
      </w:r>
      <w:r>
        <w:rPr>
          <w:lang w:val="de-DE"/>
        </w:rPr>
        <w:t>C.1</w:t>
      </w:r>
      <w:r w:rsidRPr="00CA46EF">
        <w:rPr>
          <w:lang w:val="de-DE"/>
        </w:rPr>
        <w:t xml:space="preserve">, </w:t>
      </w:r>
      <w:r>
        <w:rPr>
          <w:lang w:val="de-DE"/>
        </w:rPr>
        <w:t>s.303</w:t>
      </w:r>
    </w:p>
  </w:footnote>
  <w:footnote w:id="165">
    <w:p w:rsidR="006E2558" w:rsidRPr="00CA46EF" w:rsidRDefault="006E2558" w:rsidP="009466C2">
      <w:pPr>
        <w:pStyle w:val="GvdeMetni"/>
        <w:rPr>
          <w:lang w:val="de-DE"/>
        </w:rPr>
      </w:pPr>
      <w:r w:rsidRPr="009466C2">
        <w:rPr>
          <w:rStyle w:val="DipnotBavurusu"/>
          <w:lang w:val="tr-TR"/>
        </w:rPr>
        <w:footnoteRef/>
      </w:r>
      <w:r>
        <w:rPr>
          <w:lang w:val="de-DE"/>
        </w:rPr>
        <w:t xml:space="preserve"> Ömer Nasuhi</w:t>
      </w:r>
      <w:r w:rsidRPr="00CA46EF">
        <w:rPr>
          <w:lang w:val="de-DE"/>
        </w:rPr>
        <w:t xml:space="preserve"> Bilmen</w:t>
      </w:r>
      <w:r w:rsidRPr="003A227F">
        <w:rPr>
          <w:b/>
          <w:bCs/>
          <w:lang w:val="de-DE"/>
        </w:rPr>
        <w:t>,   Hukuku İslâmiyye ve Istılahatı Fıkhiyye Kamusu,</w:t>
      </w:r>
      <w:r>
        <w:rPr>
          <w:lang w:val="de-DE"/>
        </w:rPr>
        <w:t xml:space="preserve"> Bilmen Yay, İstanbul, 1976, C.2</w:t>
      </w:r>
      <w:r w:rsidRPr="00CA46EF">
        <w:rPr>
          <w:lang w:val="de-DE"/>
        </w:rPr>
        <w:t xml:space="preserve">, </w:t>
      </w:r>
      <w:r>
        <w:rPr>
          <w:lang w:val="de-DE"/>
        </w:rPr>
        <w:t>s.</w:t>
      </w:r>
      <w:r w:rsidRPr="00CA46EF">
        <w:rPr>
          <w:lang w:val="de-DE"/>
        </w:rPr>
        <w:t>221-222.</w:t>
      </w:r>
    </w:p>
  </w:footnote>
  <w:footnote w:id="166">
    <w:p w:rsidR="006E2558" w:rsidRPr="00CA46EF" w:rsidRDefault="006E2558" w:rsidP="00931BEC">
      <w:pPr>
        <w:pStyle w:val="GvdeMetni"/>
        <w:rPr>
          <w:lang w:val="de-DE"/>
        </w:rPr>
      </w:pPr>
      <w:r w:rsidRPr="009466C2">
        <w:rPr>
          <w:rStyle w:val="DipnotBavurusu"/>
          <w:lang w:val="tr-TR"/>
        </w:rPr>
        <w:footnoteRef/>
      </w:r>
      <w:r>
        <w:rPr>
          <w:lang w:val="de-DE"/>
        </w:rPr>
        <w:t xml:space="preserve"> </w:t>
      </w:r>
      <w:r w:rsidRPr="00CA46EF">
        <w:rPr>
          <w:lang w:val="de-DE"/>
        </w:rPr>
        <w:t>Bilmen,</w:t>
      </w:r>
      <w:r w:rsidRPr="00931BEC">
        <w:rPr>
          <w:b/>
          <w:bCs/>
          <w:lang w:val="de-DE"/>
        </w:rPr>
        <w:t xml:space="preserve"> </w:t>
      </w:r>
      <w:r w:rsidRPr="003A227F">
        <w:rPr>
          <w:b/>
          <w:bCs/>
          <w:lang w:val="de-DE"/>
        </w:rPr>
        <w:t>Hukuku İslâmiyy</w:t>
      </w:r>
      <w:r>
        <w:rPr>
          <w:b/>
          <w:bCs/>
          <w:lang w:val="de-DE"/>
        </w:rPr>
        <w:t>e ve Istılahatı Fıkhiyye Kamusu</w:t>
      </w:r>
      <w:r>
        <w:rPr>
          <w:lang w:val="de-DE"/>
        </w:rPr>
        <w:t>, C.2, s.</w:t>
      </w:r>
      <w:r w:rsidRPr="00CA46EF">
        <w:rPr>
          <w:lang w:val="de-DE"/>
        </w:rPr>
        <w:t>222-223.</w:t>
      </w:r>
    </w:p>
  </w:footnote>
  <w:footnote w:id="167">
    <w:p w:rsidR="006E2558" w:rsidRPr="0020589F" w:rsidRDefault="006E2558" w:rsidP="009466C2">
      <w:pPr>
        <w:pStyle w:val="GvdeMetni"/>
        <w:rPr>
          <w:color w:val="000000"/>
        </w:rPr>
      </w:pPr>
      <w:r w:rsidRPr="0020589F">
        <w:rPr>
          <w:vertAlign w:val="superscript"/>
        </w:rPr>
        <w:footnoteRef/>
      </w:r>
      <w:r w:rsidRPr="0020589F">
        <w:rPr>
          <w:color w:val="000000"/>
        </w:rPr>
        <w:t xml:space="preserve"> Bakara 2/228.</w:t>
      </w:r>
    </w:p>
  </w:footnote>
  <w:footnote w:id="168">
    <w:p w:rsidR="006E2558" w:rsidRPr="0020589F" w:rsidRDefault="006E2558" w:rsidP="007D195E">
      <w:pPr>
        <w:pStyle w:val="GvdeMetni"/>
      </w:pPr>
      <w:r w:rsidRPr="0020589F">
        <w:rPr>
          <w:rStyle w:val="DipnotBavurusu"/>
          <w:szCs w:val="18"/>
          <w:lang w:val="tr-TR"/>
        </w:rPr>
        <w:footnoteRef/>
      </w:r>
      <w:r>
        <w:t xml:space="preserve"> </w:t>
      </w:r>
      <w:r w:rsidRPr="0020589F">
        <w:t xml:space="preserve">Karaman, </w:t>
      </w:r>
      <w:r w:rsidRPr="0020589F">
        <w:rPr>
          <w:b/>
          <w:bCs/>
          <w:color w:val="000000"/>
          <w:szCs w:val="18"/>
          <w:lang w:val="tr-TR"/>
        </w:rPr>
        <w:t xml:space="preserve">Mukayeseli </w:t>
      </w:r>
      <w:r>
        <w:rPr>
          <w:b/>
          <w:bCs/>
          <w:color w:val="000000"/>
          <w:szCs w:val="18"/>
          <w:lang w:val="tr-TR"/>
        </w:rPr>
        <w:t>İslâm</w:t>
      </w:r>
      <w:r w:rsidRPr="0020589F">
        <w:rPr>
          <w:b/>
          <w:bCs/>
          <w:color w:val="000000"/>
          <w:szCs w:val="18"/>
          <w:lang w:val="tr-TR"/>
        </w:rPr>
        <w:t xml:space="preserve"> Hukuku</w:t>
      </w:r>
      <w:r w:rsidRPr="00931BEC">
        <w:rPr>
          <w:color w:val="000000"/>
          <w:szCs w:val="18"/>
          <w:lang w:val="tr-TR"/>
        </w:rPr>
        <w:t>,</w:t>
      </w:r>
      <w:r w:rsidRPr="00931BEC">
        <w:rPr>
          <w:lang w:val="de-DE"/>
        </w:rPr>
        <w:t xml:space="preserve"> </w:t>
      </w:r>
      <w:r>
        <w:t>C.1, s.303.</w:t>
      </w:r>
    </w:p>
  </w:footnote>
  <w:footnote w:id="169">
    <w:p w:rsidR="006E2558" w:rsidRPr="0020589F" w:rsidRDefault="006E2558" w:rsidP="007D195E">
      <w:pPr>
        <w:pStyle w:val="GvdeMetni"/>
      </w:pPr>
      <w:r w:rsidRPr="0020589F">
        <w:rPr>
          <w:rStyle w:val="DipnotBavurusu"/>
          <w:szCs w:val="18"/>
          <w:lang w:val="tr-TR"/>
        </w:rPr>
        <w:footnoteRef/>
      </w:r>
      <w:r w:rsidRPr="0020589F">
        <w:t xml:space="preserve"> Karaman, </w:t>
      </w:r>
      <w:r w:rsidRPr="0020589F">
        <w:rPr>
          <w:b/>
          <w:bCs/>
          <w:color w:val="000000"/>
          <w:szCs w:val="18"/>
          <w:lang w:val="tr-TR"/>
        </w:rPr>
        <w:t xml:space="preserve">Mukayeseli </w:t>
      </w:r>
      <w:r>
        <w:rPr>
          <w:b/>
          <w:bCs/>
          <w:color w:val="000000"/>
          <w:szCs w:val="18"/>
          <w:lang w:val="tr-TR"/>
        </w:rPr>
        <w:t>İslâm</w:t>
      </w:r>
      <w:r w:rsidRPr="0020589F">
        <w:rPr>
          <w:b/>
          <w:bCs/>
          <w:color w:val="000000"/>
          <w:szCs w:val="18"/>
          <w:lang w:val="tr-TR"/>
        </w:rPr>
        <w:t xml:space="preserve"> Hukuku</w:t>
      </w:r>
      <w:r w:rsidRPr="00931BEC">
        <w:rPr>
          <w:color w:val="000000"/>
          <w:szCs w:val="18"/>
          <w:lang w:val="tr-TR"/>
        </w:rPr>
        <w:t>,</w:t>
      </w:r>
      <w:r w:rsidRPr="00931BEC">
        <w:rPr>
          <w:lang w:val="de-DE"/>
        </w:rPr>
        <w:t xml:space="preserve"> </w:t>
      </w:r>
      <w:r>
        <w:t>C.1, s.</w:t>
      </w:r>
      <w:r w:rsidRPr="0020589F">
        <w:t>303-304</w:t>
      </w:r>
      <w:r>
        <w:t>.</w:t>
      </w:r>
    </w:p>
  </w:footnote>
  <w:footnote w:id="170">
    <w:p w:rsidR="006E2558" w:rsidRPr="0020589F" w:rsidRDefault="006E2558" w:rsidP="00764EE7">
      <w:pPr>
        <w:pStyle w:val="GvdeMetni"/>
        <w:rPr>
          <w:lang w:val="tr-TR"/>
        </w:rPr>
      </w:pPr>
      <w:r w:rsidRPr="0020589F">
        <w:rPr>
          <w:rStyle w:val="DipnotBavurusu"/>
          <w:lang w:val="tr-TR"/>
        </w:rPr>
        <w:footnoteRef/>
      </w:r>
      <w:r w:rsidRPr="0020589F">
        <w:rPr>
          <w:lang w:val="tr-TR"/>
        </w:rPr>
        <w:t xml:space="preserve"> Zihni,</w:t>
      </w:r>
      <w:r w:rsidRPr="00764EE7">
        <w:rPr>
          <w:b/>
          <w:bCs/>
          <w:lang w:val="de-DE"/>
        </w:rPr>
        <w:t xml:space="preserve"> </w:t>
      </w:r>
      <w:r w:rsidRPr="00CA46EF">
        <w:rPr>
          <w:b/>
          <w:bCs/>
          <w:lang w:val="de-DE"/>
        </w:rPr>
        <w:t xml:space="preserve">Nimet-i </w:t>
      </w:r>
      <w:r>
        <w:rPr>
          <w:b/>
          <w:bCs/>
          <w:lang w:val="de-DE"/>
        </w:rPr>
        <w:t>İslâm</w:t>
      </w:r>
      <w:r w:rsidRPr="00764EE7">
        <w:rPr>
          <w:lang w:val="de-DE"/>
        </w:rPr>
        <w:t>,</w:t>
      </w:r>
      <w:r>
        <w:rPr>
          <w:lang w:val="de-DE"/>
        </w:rPr>
        <w:t xml:space="preserve"> </w:t>
      </w:r>
      <w:r>
        <w:rPr>
          <w:lang w:val="tr-TR"/>
        </w:rPr>
        <w:t>s.685.</w:t>
      </w:r>
    </w:p>
  </w:footnote>
  <w:footnote w:id="171">
    <w:p w:rsidR="006E2558" w:rsidRPr="0020589F" w:rsidRDefault="006E2558" w:rsidP="00764EE7">
      <w:pPr>
        <w:pStyle w:val="GvdeMetni"/>
        <w:rPr>
          <w:lang w:val="tr-TR"/>
        </w:rPr>
      </w:pPr>
      <w:r w:rsidRPr="0020589F">
        <w:rPr>
          <w:rStyle w:val="DipnotBavurusu"/>
          <w:lang w:val="tr-TR"/>
        </w:rPr>
        <w:footnoteRef/>
      </w:r>
      <w:r w:rsidRPr="0020589F">
        <w:rPr>
          <w:lang w:val="tr-TR"/>
        </w:rPr>
        <w:t xml:space="preserve"> Zihni,</w:t>
      </w:r>
      <w:r w:rsidRPr="001F125E">
        <w:rPr>
          <w:b/>
          <w:bCs/>
          <w:lang w:val="de-DE"/>
        </w:rPr>
        <w:t xml:space="preserve"> </w:t>
      </w:r>
      <w:r w:rsidRPr="00CA46EF">
        <w:rPr>
          <w:b/>
          <w:bCs/>
          <w:lang w:val="de-DE"/>
        </w:rPr>
        <w:t xml:space="preserve">Nimet-i </w:t>
      </w:r>
      <w:r>
        <w:rPr>
          <w:b/>
          <w:bCs/>
          <w:lang w:val="de-DE"/>
        </w:rPr>
        <w:t>İslâm</w:t>
      </w:r>
      <w:r w:rsidRPr="00764EE7">
        <w:rPr>
          <w:lang w:val="de-DE"/>
        </w:rPr>
        <w:t>,</w:t>
      </w:r>
      <w:r w:rsidRPr="0020589F">
        <w:rPr>
          <w:lang w:val="tr-TR"/>
        </w:rPr>
        <w:t xml:space="preserve"> </w:t>
      </w:r>
      <w:r>
        <w:rPr>
          <w:lang w:val="tr-TR"/>
        </w:rPr>
        <w:t>s.693.</w:t>
      </w:r>
    </w:p>
  </w:footnote>
  <w:footnote w:id="172">
    <w:p w:rsidR="006E2558" w:rsidRPr="0020589F" w:rsidRDefault="006E2558" w:rsidP="009466C2">
      <w:pPr>
        <w:pStyle w:val="GvdeMetni"/>
        <w:rPr>
          <w:color w:val="000000"/>
          <w:szCs w:val="20"/>
          <w:lang w:val="tr-TR"/>
        </w:rPr>
      </w:pPr>
      <w:r w:rsidRPr="0020589F">
        <w:rPr>
          <w:vertAlign w:val="superscript"/>
          <w:lang w:val="tr-TR"/>
        </w:rPr>
        <w:footnoteRef/>
      </w:r>
      <w:r w:rsidRPr="0020589F">
        <w:rPr>
          <w:color w:val="000000"/>
          <w:szCs w:val="20"/>
          <w:lang w:val="tr-TR"/>
        </w:rPr>
        <w:t xml:space="preserve"> Bakara 2 /230.</w:t>
      </w:r>
    </w:p>
  </w:footnote>
  <w:footnote w:id="173">
    <w:p w:rsidR="006E2558" w:rsidRPr="00CA46EF" w:rsidRDefault="006E2558" w:rsidP="001F125E">
      <w:pPr>
        <w:pStyle w:val="GvdeMetni"/>
        <w:rPr>
          <w:lang w:val="tr-TR"/>
        </w:rPr>
      </w:pPr>
      <w:r w:rsidRPr="009466C2">
        <w:rPr>
          <w:vertAlign w:val="superscript"/>
        </w:rPr>
        <w:footnoteRef/>
      </w:r>
      <w:r w:rsidRPr="00CA46EF">
        <w:rPr>
          <w:lang w:val="tr-TR"/>
        </w:rPr>
        <w:t xml:space="preserve"> Karaman, </w:t>
      </w:r>
      <w:r w:rsidRPr="00CA46EF">
        <w:rPr>
          <w:b/>
          <w:bCs/>
          <w:lang w:val="tr-TR"/>
        </w:rPr>
        <w:t>Anahatlarıyla İslâm Hukuku</w:t>
      </w:r>
      <w:r w:rsidRPr="001F125E">
        <w:rPr>
          <w:lang w:val="tr-TR"/>
        </w:rPr>
        <w:t>,</w:t>
      </w:r>
      <w:r w:rsidRPr="00CA46EF">
        <w:rPr>
          <w:lang w:val="tr-TR"/>
        </w:rPr>
        <w:t xml:space="preserve"> </w:t>
      </w:r>
      <w:r>
        <w:rPr>
          <w:lang w:val="tr-TR"/>
        </w:rPr>
        <w:t>s.</w:t>
      </w:r>
      <w:r w:rsidRPr="00CA46EF">
        <w:rPr>
          <w:lang w:val="tr-TR"/>
        </w:rPr>
        <w:t>339.</w:t>
      </w:r>
    </w:p>
  </w:footnote>
  <w:footnote w:id="174">
    <w:p w:rsidR="006E2558" w:rsidRPr="009466C2" w:rsidRDefault="006E2558" w:rsidP="009466C2">
      <w:pPr>
        <w:pStyle w:val="GvdeMetni"/>
      </w:pPr>
      <w:r w:rsidRPr="009466C2">
        <w:rPr>
          <w:vertAlign w:val="superscript"/>
        </w:rPr>
        <w:footnoteRef/>
      </w:r>
      <w:r w:rsidRPr="009466C2">
        <w:t xml:space="preserve"> Bakara 2/229.</w:t>
      </w:r>
    </w:p>
  </w:footnote>
  <w:footnote w:id="175">
    <w:p w:rsidR="006E2558" w:rsidRPr="009466C2" w:rsidRDefault="006E2558" w:rsidP="001F125E">
      <w:pPr>
        <w:pStyle w:val="GvdeMetni"/>
      </w:pPr>
      <w:r w:rsidRPr="009466C2">
        <w:rPr>
          <w:vertAlign w:val="superscript"/>
        </w:rPr>
        <w:footnoteRef/>
      </w:r>
      <w:r>
        <w:t xml:space="preserve"> Kur’an Yolu, C.1</w:t>
      </w:r>
      <w:r w:rsidRPr="009466C2">
        <w:t xml:space="preserve">, </w:t>
      </w:r>
      <w:r>
        <w:t>s.</w:t>
      </w:r>
      <w:r w:rsidRPr="009466C2">
        <w:t>366.</w:t>
      </w:r>
    </w:p>
  </w:footnote>
  <w:footnote w:id="176">
    <w:p w:rsidR="006E2558" w:rsidRPr="009466C2" w:rsidRDefault="006E2558" w:rsidP="00AB2587">
      <w:pPr>
        <w:pStyle w:val="GvdeMetni"/>
      </w:pPr>
      <w:r w:rsidRPr="009466C2">
        <w:rPr>
          <w:vertAlign w:val="superscript"/>
        </w:rPr>
        <w:footnoteRef/>
      </w:r>
      <w:r w:rsidRPr="009466C2">
        <w:t xml:space="preserve"> Karaman,</w:t>
      </w:r>
      <w:r w:rsidRPr="00AB2587">
        <w:rPr>
          <w:b/>
          <w:bCs/>
          <w:lang w:val="tr-TR"/>
        </w:rPr>
        <w:t xml:space="preserve"> </w:t>
      </w:r>
      <w:r w:rsidRPr="00CA46EF">
        <w:rPr>
          <w:b/>
          <w:bCs/>
          <w:lang w:val="tr-TR"/>
        </w:rPr>
        <w:t>Anahatlarıyla İslâm Hukuku</w:t>
      </w:r>
      <w:r w:rsidRPr="00AB2587">
        <w:rPr>
          <w:lang w:val="tr-TR"/>
        </w:rPr>
        <w:t>,</w:t>
      </w:r>
      <w:r>
        <w:t xml:space="preserve"> s.</w:t>
      </w:r>
      <w:r w:rsidRPr="009466C2">
        <w:t>340.</w:t>
      </w:r>
    </w:p>
  </w:footnote>
  <w:footnote w:id="177">
    <w:p w:rsidR="006E2558" w:rsidRPr="0020589F" w:rsidRDefault="006E2558" w:rsidP="0094550A">
      <w:pPr>
        <w:pStyle w:val="GvdeMetni"/>
      </w:pPr>
      <w:r w:rsidRPr="009466C2">
        <w:rPr>
          <w:vertAlign w:val="superscript"/>
        </w:rPr>
        <w:footnoteRef/>
      </w:r>
      <w:r w:rsidRPr="009466C2">
        <w:t xml:space="preserve"> </w:t>
      </w:r>
      <w:r>
        <w:t>Kur’an Yolu, C.1, s.</w:t>
      </w:r>
      <w:r w:rsidRPr="009466C2">
        <w:t>366.</w:t>
      </w:r>
    </w:p>
  </w:footnote>
  <w:footnote w:id="178">
    <w:p w:rsidR="006E2558" w:rsidRPr="0020589F" w:rsidRDefault="006E2558" w:rsidP="009466C2">
      <w:pPr>
        <w:pStyle w:val="GvdeMetni"/>
      </w:pPr>
      <w:r w:rsidRPr="0020589F">
        <w:rPr>
          <w:vertAlign w:val="superscript"/>
        </w:rPr>
        <w:footnoteRef/>
      </w:r>
      <w:r>
        <w:t xml:space="preserve"> </w:t>
      </w:r>
      <w:r w:rsidRPr="0020589F">
        <w:t xml:space="preserve">Erdoğan, </w:t>
      </w:r>
      <w:r w:rsidRPr="009466C2">
        <w:rPr>
          <w:b/>
          <w:bCs/>
        </w:rPr>
        <w:t>Fıkıh ve Hukuk Terimleri sözlüğü</w:t>
      </w:r>
      <w:r>
        <w:t>, s.</w:t>
      </w:r>
      <w:r w:rsidRPr="0020589F">
        <w:t>557.</w:t>
      </w:r>
    </w:p>
  </w:footnote>
  <w:footnote w:id="179">
    <w:p w:rsidR="006E2558" w:rsidRPr="00CA46EF" w:rsidRDefault="006E2558" w:rsidP="009466C2">
      <w:pPr>
        <w:pStyle w:val="GvdeMetni"/>
        <w:rPr>
          <w:lang w:val="de-DE"/>
        </w:rPr>
      </w:pPr>
      <w:r w:rsidRPr="0020589F">
        <w:rPr>
          <w:vertAlign w:val="superscript"/>
        </w:rPr>
        <w:footnoteRef/>
      </w:r>
      <w:r w:rsidRPr="00CA46EF">
        <w:rPr>
          <w:lang w:val="de-DE"/>
        </w:rPr>
        <w:t xml:space="preserve"> Nisa 4/35.</w:t>
      </w:r>
      <w:r w:rsidRPr="00CA46EF">
        <w:rPr>
          <w:lang w:val="de-DE"/>
        </w:rPr>
        <w:tab/>
      </w:r>
    </w:p>
  </w:footnote>
  <w:footnote w:id="180">
    <w:p w:rsidR="006E2558" w:rsidRPr="009466C2" w:rsidRDefault="006E2558" w:rsidP="003D7A83">
      <w:pPr>
        <w:pStyle w:val="GvdeMetni"/>
        <w:rPr>
          <w:lang w:val="de-DE"/>
        </w:rPr>
      </w:pPr>
      <w:r w:rsidRPr="009466C2">
        <w:rPr>
          <w:vertAlign w:val="superscript"/>
        </w:rPr>
        <w:footnoteRef/>
      </w:r>
      <w:r w:rsidRPr="009466C2">
        <w:rPr>
          <w:lang w:val="de-DE"/>
        </w:rPr>
        <w:t xml:space="preserve"> </w:t>
      </w:r>
      <w:r>
        <w:t xml:space="preserve">Kur’an Yolu, </w:t>
      </w:r>
      <w:r>
        <w:rPr>
          <w:lang w:val="de-DE"/>
        </w:rPr>
        <w:t>C.2</w:t>
      </w:r>
      <w:r w:rsidRPr="009466C2">
        <w:rPr>
          <w:lang w:val="de-DE"/>
        </w:rPr>
        <w:t xml:space="preserve">, </w:t>
      </w:r>
      <w:r>
        <w:rPr>
          <w:lang w:val="de-DE"/>
        </w:rPr>
        <w:t>s.</w:t>
      </w:r>
      <w:r w:rsidRPr="009466C2">
        <w:rPr>
          <w:lang w:val="de-DE"/>
        </w:rPr>
        <w:t>61.</w:t>
      </w:r>
    </w:p>
  </w:footnote>
  <w:footnote w:id="181">
    <w:p w:rsidR="006E2558" w:rsidRPr="00CA46EF" w:rsidRDefault="006E2558" w:rsidP="009466C2">
      <w:pPr>
        <w:pStyle w:val="GvdeMetni"/>
        <w:rPr>
          <w:lang w:val="de-DE"/>
        </w:rPr>
      </w:pPr>
      <w:r w:rsidRPr="009466C2">
        <w:rPr>
          <w:vertAlign w:val="superscript"/>
        </w:rPr>
        <w:footnoteRef/>
      </w:r>
      <w:r>
        <w:rPr>
          <w:lang w:val="de-DE"/>
        </w:rPr>
        <w:t xml:space="preserve"> </w:t>
      </w:r>
      <w:r w:rsidRPr="00CA46EF">
        <w:rPr>
          <w:lang w:val="de-DE"/>
        </w:rPr>
        <w:t xml:space="preserve">Yazır, </w:t>
      </w:r>
      <w:r w:rsidRPr="00CA46EF">
        <w:rPr>
          <w:b/>
          <w:bCs/>
          <w:lang w:val="de-DE"/>
        </w:rPr>
        <w:t>Hak dini Kuran Dili</w:t>
      </w:r>
      <w:r>
        <w:rPr>
          <w:lang w:val="de-DE"/>
        </w:rPr>
        <w:t>, C.2, s.</w:t>
      </w:r>
      <w:r w:rsidRPr="00CA46EF">
        <w:rPr>
          <w:lang w:val="de-DE"/>
        </w:rPr>
        <w:t>560.</w:t>
      </w:r>
    </w:p>
  </w:footnote>
  <w:footnote w:id="182">
    <w:p w:rsidR="006E2558" w:rsidRPr="009466C2" w:rsidRDefault="006E2558" w:rsidP="003D7A83">
      <w:pPr>
        <w:pStyle w:val="GvdeMetni"/>
        <w:rPr>
          <w:lang w:val="de-DE"/>
        </w:rPr>
      </w:pPr>
      <w:r w:rsidRPr="009466C2">
        <w:rPr>
          <w:vertAlign w:val="superscript"/>
        </w:rPr>
        <w:footnoteRef/>
      </w:r>
      <w:r w:rsidRPr="009466C2">
        <w:rPr>
          <w:lang w:val="de-DE"/>
        </w:rPr>
        <w:t xml:space="preserve"> </w:t>
      </w:r>
      <w:r w:rsidRPr="00BC44A1">
        <w:rPr>
          <w:lang w:val="de-DE"/>
        </w:rPr>
        <w:t xml:space="preserve">Kur’an Yolu, </w:t>
      </w:r>
      <w:r>
        <w:rPr>
          <w:lang w:val="de-DE"/>
        </w:rPr>
        <w:t xml:space="preserve">C.2, s. </w:t>
      </w:r>
      <w:r w:rsidRPr="009466C2">
        <w:rPr>
          <w:lang w:val="de-DE"/>
        </w:rPr>
        <w:t>62.</w:t>
      </w:r>
    </w:p>
  </w:footnote>
  <w:footnote w:id="183">
    <w:p w:rsidR="006E2558" w:rsidRPr="009466C2" w:rsidRDefault="006E2558" w:rsidP="006C57B1">
      <w:pPr>
        <w:pStyle w:val="GvdeMetni"/>
        <w:rPr>
          <w:lang w:val="de-DE"/>
        </w:rPr>
      </w:pPr>
      <w:r w:rsidRPr="009466C2">
        <w:rPr>
          <w:vertAlign w:val="superscript"/>
        </w:rPr>
        <w:footnoteRef/>
      </w:r>
      <w:r w:rsidRPr="009466C2">
        <w:rPr>
          <w:lang w:val="de-DE"/>
        </w:rPr>
        <w:t xml:space="preserve"> </w:t>
      </w:r>
      <w:r>
        <w:rPr>
          <w:lang w:val="de-DE"/>
        </w:rPr>
        <w:t xml:space="preserve">M. Âkif Aydın, “Âile Hayatı“ </w:t>
      </w:r>
      <w:r>
        <w:rPr>
          <w:b/>
          <w:bCs/>
          <w:lang w:val="de-DE"/>
        </w:rPr>
        <w:t>İslâm</w:t>
      </w:r>
      <w:r w:rsidRPr="0061235B">
        <w:rPr>
          <w:b/>
          <w:bCs/>
          <w:lang w:val="de-DE"/>
        </w:rPr>
        <w:t xml:space="preserve"> İlmihali </w:t>
      </w:r>
      <w:r w:rsidRPr="006C57B1">
        <w:rPr>
          <w:b/>
          <w:bCs/>
          <w:lang w:val="de-DE"/>
        </w:rPr>
        <w:t>II</w:t>
      </w:r>
      <w:r>
        <w:rPr>
          <w:lang w:val="de-DE"/>
        </w:rPr>
        <w:t xml:space="preserve">, </w:t>
      </w:r>
      <w:r w:rsidRPr="009466C2">
        <w:rPr>
          <w:lang w:val="de-DE"/>
        </w:rPr>
        <w:t xml:space="preserve"> Ankara</w:t>
      </w:r>
      <w:r>
        <w:rPr>
          <w:lang w:val="de-DE"/>
        </w:rPr>
        <w:t xml:space="preserve">: </w:t>
      </w:r>
      <w:r w:rsidRPr="009466C2">
        <w:rPr>
          <w:lang w:val="de-DE"/>
        </w:rPr>
        <w:t>Türkiye D</w:t>
      </w:r>
      <w:r>
        <w:rPr>
          <w:lang w:val="de-DE"/>
        </w:rPr>
        <w:t>iyanet Vakfı Yayınları, 2012, C.2</w:t>
      </w:r>
      <w:r w:rsidRPr="009466C2">
        <w:rPr>
          <w:lang w:val="de-DE"/>
        </w:rPr>
        <w:t xml:space="preserve">, </w:t>
      </w:r>
      <w:r>
        <w:rPr>
          <w:lang w:val="de-DE"/>
        </w:rPr>
        <w:t>s.</w:t>
      </w:r>
      <w:r w:rsidRPr="009466C2">
        <w:rPr>
          <w:lang w:val="de-DE"/>
        </w:rPr>
        <w:t>236</w:t>
      </w:r>
      <w:r>
        <w:rPr>
          <w:lang w:val="de-DE"/>
        </w:rPr>
        <w:t>.</w:t>
      </w:r>
    </w:p>
  </w:footnote>
  <w:footnote w:id="184">
    <w:p w:rsidR="006E2558" w:rsidRPr="0020589F" w:rsidRDefault="006E2558" w:rsidP="00DC1D73">
      <w:pPr>
        <w:pStyle w:val="GvdeMetni"/>
        <w:rPr>
          <w:color w:val="000000"/>
          <w:sz w:val="20"/>
          <w:szCs w:val="20"/>
          <w:lang w:val="tr-TR"/>
        </w:rPr>
      </w:pPr>
      <w:r w:rsidRPr="009466C2">
        <w:rPr>
          <w:vertAlign w:val="superscript"/>
          <w:lang w:val="tr-TR"/>
        </w:rPr>
        <w:footnoteRef/>
      </w:r>
      <w:r w:rsidRPr="009466C2">
        <w:rPr>
          <w:color w:val="000000"/>
          <w:sz w:val="20"/>
          <w:szCs w:val="20"/>
          <w:lang w:val="tr-TR"/>
        </w:rPr>
        <w:t xml:space="preserve"> </w:t>
      </w:r>
      <w:r w:rsidRPr="00BC44A1">
        <w:rPr>
          <w:lang w:val="de-DE"/>
        </w:rPr>
        <w:t xml:space="preserve">Kur’an Yolu, </w:t>
      </w:r>
      <w:r>
        <w:rPr>
          <w:color w:val="000000"/>
          <w:sz w:val="20"/>
          <w:szCs w:val="20"/>
          <w:lang w:val="tr-TR"/>
        </w:rPr>
        <w:t>C.2</w:t>
      </w:r>
      <w:r w:rsidRPr="009466C2">
        <w:rPr>
          <w:color w:val="000000"/>
          <w:sz w:val="20"/>
          <w:szCs w:val="20"/>
          <w:lang w:val="tr-TR"/>
        </w:rPr>
        <w:t xml:space="preserve">, </w:t>
      </w:r>
      <w:r>
        <w:rPr>
          <w:color w:val="000000"/>
          <w:sz w:val="20"/>
          <w:szCs w:val="20"/>
          <w:lang w:val="tr-TR"/>
        </w:rPr>
        <w:t>s.</w:t>
      </w:r>
      <w:r w:rsidRPr="009466C2">
        <w:rPr>
          <w:color w:val="000000"/>
          <w:sz w:val="20"/>
          <w:szCs w:val="20"/>
          <w:lang w:val="tr-TR"/>
        </w:rPr>
        <w:t>62.</w:t>
      </w:r>
    </w:p>
  </w:footnote>
  <w:footnote w:id="185">
    <w:p w:rsidR="006E2558" w:rsidRPr="00CA46EF" w:rsidRDefault="006E2558" w:rsidP="00E00759">
      <w:pPr>
        <w:pStyle w:val="GvdeMetni"/>
        <w:rPr>
          <w:lang w:val="tr-TR"/>
        </w:rPr>
      </w:pPr>
      <w:r w:rsidRPr="0020589F">
        <w:rPr>
          <w:vertAlign w:val="superscript"/>
        </w:rPr>
        <w:footnoteRef/>
      </w:r>
      <w:r>
        <w:rPr>
          <w:lang w:val="tr-TR"/>
        </w:rPr>
        <w:t xml:space="preserve"> İsmail Karagöz, “Nüşûz”</w:t>
      </w:r>
      <w:r w:rsidRPr="00CA46EF">
        <w:rPr>
          <w:lang w:val="tr-TR"/>
        </w:rPr>
        <w:t xml:space="preserve"> </w:t>
      </w:r>
      <w:r w:rsidRPr="00CA46EF">
        <w:rPr>
          <w:b/>
          <w:bCs/>
          <w:iCs/>
          <w:lang w:val="tr-TR"/>
        </w:rPr>
        <w:t>Dini Kavramlar Sözlüğü,</w:t>
      </w:r>
      <w:r w:rsidRPr="00CA46EF">
        <w:rPr>
          <w:lang w:val="tr-TR"/>
        </w:rPr>
        <w:t xml:space="preserve"> s.533.</w:t>
      </w:r>
    </w:p>
  </w:footnote>
  <w:footnote w:id="186">
    <w:p w:rsidR="006E2558" w:rsidRPr="00CA46EF" w:rsidRDefault="006E2558" w:rsidP="00E00759">
      <w:pPr>
        <w:pStyle w:val="GvdeMetni"/>
        <w:rPr>
          <w:lang w:val="de-DE"/>
        </w:rPr>
      </w:pPr>
      <w:r w:rsidRPr="0020589F">
        <w:rPr>
          <w:vertAlign w:val="superscript"/>
        </w:rPr>
        <w:footnoteRef/>
      </w:r>
      <w:r>
        <w:rPr>
          <w:lang w:val="de-DE"/>
        </w:rPr>
        <w:t xml:space="preserve"> </w:t>
      </w:r>
      <w:r w:rsidRPr="00CA46EF">
        <w:rPr>
          <w:lang w:val="de-DE"/>
        </w:rPr>
        <w:t>Nisa 4/34.</w:t>
      </w:r>
    </w:p>
  </w:footnote>
  <w:footnote w:id="187">
    <w:p w:rsidR="006E2558" w:rsidRPr="0061235B" w:rsidRDefault="006E2558" w:rsidP="008017F4">
      <w:pPr>
        <w:pStyle w:val="GvdeMetni"/>
        <w:rPr>
          <w:lang w:val="de-DE"/>
        </w:rPr>
      </w:pPr>
      <w:r w:rsidRPr="0020589F">
        <w:rPr>
          <w:vertAlign w:val="superscript"/>
        </w:rPr>
        <w:footnoteRef/>
      </w:r>
      <w:r w:rsidRPr="00CA46EF">
        <w:rPr>
          <w:lang w:val="de-DE"/>
        </w:rPr>
        <w:t xml:space="preserve">  </w:t>
      </w:r>
      <w:r>
        <w:rPr>
          <w:lang w:val="de-DE"/>
        </w:rPr>
        <w:t>Kur’an Yolu, C.2</w:t>
      </w:r>
      <w:r w:rsidRPr="0061235B">
        <w:rPr>
          <w:lang w:val="de-DE"/>
        </w:rPr>
        <w:t xml:space="preserve">, </w:t>
      </w:r>
      <w:r>
        <w:rPr>
          <w:lang w:val="de-DE"/>
        </w:rPr>
        <w:t>s.</w:t>
      </w:r>
      <w:r w:rsidRPr="0061235B">
        <w:rPr>
          <w:lang w:val="de-DE"/>
        </w:rPr>
        <w:t>58.</w:t>
      </w:r>
    </w:p>
  </w:footnote>
  <w:footnote w:id="188">
    <w:p w:rsidR="006E2558" w:rsidRPr="00CA46EF" w:rsidRDefault="006E2558" w:rsidP="008017F4">
      <w:pPr>
        <w:pStyle w:val="GvdeMetni"/>
        <w:rPr>
          <w:lang w:val="de-DE"/>
        </w:rPr>
      </w:pPr>
      <w:r w:rsidRPr="0061235B">
        <w:rPr>
          <w:vertAlign w:val="superscript"/>
        </w:rPr>
        <w:footnoteRef/>
      </w:r>
      <w:r w:rsidRPr="0061235B">
        <w:rPr>
          <w:lang w:val="de-DE"/>
        </w:rPr>
        <w:t xml:space="preserve">  </w:t>
      </w:r>
      <w:r>
        <w:rPr>
          <w:lang w:val="de-DE"/>
        </w:rPr>
        <w:t>Kur’an Yolu, C.2 ,s.</w:t>
      </w:r>
      <w:r w:rsidRPr="0061235B">
        <w:rPr>
          <w:lang w:val="de-DE"/>
        </w:rPr>
        <w:t>59.</w:t>
      </w:r>
    </w:p>
  </w:footnote>
  <w:footnote w:id="189">
    <w:p w:rsidR="006E2558" w:rsidRPr="00E00759" w:rsidRDefault="006E2558" w:rsidP="00AC68EC">
      <w:pPr>
        <w:pStyle w:val="GvdeMetni"/>
        <w:rPr>
          <w:lang w:val="de-DE"/>
        </w:rPr>
      </w:pPr>
      <w:r w:rsidRPr="00E00759">
        <w:rPr>
          <w:vertAlign w:val="superscript"/>
        </w:rPr>
        <w:footnoteRef/>
      </w:r>
      <w:r>
        <w:rPr>
          <w:lang w:val="de-DE"/>
        </w:rPr>
        <w:t xml:space="preserve"> Kur’an Yolu, C.2</w:t>
      </w:r>
      <w:r w:rsidRPr="00E00759">
        <w:rPr>
          <w:lang w:val="de-DE"/>
        </w:rPr>
        <w:t xml:space="preserve">, </w:t>
      </w:r>
      <w:r>
        <w:rPr>
          <w:lang w:val="de-DE"/>
        </w:rPr>
        <w:t>s.</w:t>
      </w:r>
      <w:r w:rsidRPr="00E00759">
        <w:rPr>
          <w:lang w:val="de-DE"/>
        </w:rPr>
        <w:t>59.</w:t>
      </w:r>
    </w:p>
  </w:footnote>
  <w:footnote w:id="190">
    <w:p w:rsidR="006E2558" w:rsidRPr="00CA46EF" w:rsidRDefault="006E2558" w:rsidP="00E00759">
      <w:pPr>
        <w:pStyle w:val="GvdeMetni"/>
        <w:rPr>
          <w:lang w:val="de-DE"/>
        </w:rPr>
      </w:pPr>
      <w:r w:rsidRPr="00E00759">
        <w:rPr>
          <w:vertAlign w:val="superscript"/>
        </w:rPr>
        <w:footnoteRef/>
      </w:r>
      <w:r w:rsidRPr="00CA46EF">
        <w:rPr>
          <w:lang w:val="de-DE"/>
        </w:rPr>
        <w:t xml:space="preserve"> Muhsin Demirci</w:t>
      </w:r>
      <w:r w:rsidRPr="00CA46EF">
        <w:rPr>
          <w:b/>
          <w:lang w:val="de-DE"/>
        </w:rPr>
        <w:t xml:space="preserve">, </w:t>
      </w:r>
      <w:r>
        <w:rPr>
          <w:b/>
          <w:bCs/>
          <w:lang w:val="de-DE"/>
        </w:rPr>
        <w:t>Kur’a</w:t>
      </w:r>
      <w:r w:rsidRPr="00CA46EF">
        <w:rPr>
          <w:b/>
          <w:bCs/>
          <w:lang w:val="de-DE"/>
        </w:rPr>
        <w:t>n Tefsirinde Farklı Yorumlar</w:t>
      </w:r>
      <w:r w:rsidRPr="006D0030">
        <w:rPr>
          <w:lang w:val="de-DE"/>
        </w:rPr>
        <w:t>,</w:t>
      </w:r>
      <w:r>
        <w:rPr>
          <w:lang w:val="de-DE"/>
        </w:rPr>
        <w:t xml:space="preserve"> C.1</w:t>
      </w:r>
      <w:r w:rsidRPr="00CA46EF">
        <w:rPr>
          <w:lang w:val="de-DE"/>
        </w:rPr>
        <w:t>,</w:t>
      </w:r>
      <w:r>
        <w:rPr>
          <w:lang w:val="de-DE"/>
        </w:rPr>
        <w:t xml:space="preserve"> s.</w:t>
      </w:r>
      <w:r w:rsidRPr="00CA46EF">
        <w:rPr>
          <w:lang w:val="de-DE"/>
        </w:rPr>
        <w:t>287.</w:t>
      </w:r>
    </w:p>
  </w:footnote>
  <w:footnote w:id="191">
    <w:p w:rsidR="006E2558" w:rsidRPr="00CA46EF" w:rsidRDefault="006E2558" w:rsidP="00AC68EC">
      <w:pPr>
        <w:pStyle w:val="GvdeMetni"/>
        <w:rPr>
          <w:lang w:val="de-DE"/>
        </w:rPr>
      </w:pPr>
      <w:r w:rsidRPr="00E00759">
        <w:rPr>
          <w:vertAlign w:val="superscript"/>
        </w:rPr>
        <w:footnoteRef/>
      </w:r>
      <w:r w:rsidRPr="00CA46EF">
        <w:rPr>
          <w:lang w:val="de-DE"/>
        </w:rPr>
        <w:t xml:space="preserve"> </w:t>
      </w:r>
      <w:r>
        <w:rPr>
          <w:lang w:val="de-DE"/>
        </w:rPr>
        <w:t>Kur’an Yolu, C.2, s.</w:t>
      </w:r>
      <w:r w:rsidRPr="00CA46EF">
        <w:rPr>
          <w:lang w:val="de-DE"/>
        </w:rPr>
        <w:t>60.</w:t>
      </w:r>
    </w:p>
  </w:footnote>
  <w:footnote w:id="192">
    <w:p w:rsidR="006E2558" w:rsidRPr="0020589F" w:rsidRDefault="006E2558" w:rsidP="00AC68EC">
      <w:pPr>
        <w:pStyle w:val="GvdeMetni"/>
      </w:pPr>
      <w:r w:rsidRPr="00E00759">
        <w:rPr>
          <w:vertAlign w:val="superscript"/>
        </w:rPr>
        <w:footnoteRef/>
      </w:r>
      <w:r w:rsidRPr="00E00759">
        <w:t xml:space="preserve"> Demirci</w:t>
      </w:r>
      <w:r w:rsidRPr="00AC68EC">
        <w:rPr>
          <w:bCs/>
        </w:rPr>
        <w:t xml:space="preserve">, </w:t>
      </w:r>
      <w:r>
        <w:rPr>
          <w:b/>
          <w:bCs/>
          <w:lang w:val="de-DE"/>
        </w:rPr>
        <w:t>Kur’a</w:t>
      </w:r>
      <w:r w:rsidRPr="00CA46EF">
        <w:rPr>
          <w:b/>
          <w:bCs/>
          <w:lang w:val="de-DE"/>
        </w:rPr>
        <w:t>n Tefsirinde Farklı Yorumlar</w:t>
      </w:r>
      <w:r w:rsidRPr="006D0030">
        <w:rPr>
          <w:lang w:val="de-DE"/>
        </w:rPr>
        <w:t>,</w:t>
      </w:r>
      <w:r w:rsidRPr="006D0030">
        <w:t xml:space="preserve"> </w:t>
      </w:r>
      <w:r>
        <w:t>C.1</w:t>
      </w:r>
      <w:r w:rsidRPr="00E00759">
        <w:t xml:space="preserve">, </w:t>
      </w:r>
      <w:r>
        <w:t>s.</w:t>
      </w:r>
      <w:r w:rsidRPr="00E00759">
        <w:t>288.</w:t>
      </w:r>
    </w:p>
  </w:footnote>
  <w:footnote w:id="193">
    <w:p w:rsidR="006E2558" w:rsidRPr="00E00759" w:rsidRDefault="006E2558" w:rsidP="00004323">
      <w:pPr>
        <w:pStyle w:val="GvdeMetni"/>
        <w:rPr>
          <w:lang w:val="de-DE"/>
        </w:rPr>
      </w:pPr>
      <w:r w:rsidRPr="00E00759">
        <w:rPr>
          <w:vertAlign w:val="superscript"/>
        </w:rPr>
        <w:footnoteRef/>
      </w:r>
      <w:r>
        <w:rPr>
          <w:lang w:val="de-DE"/>
        </w:rPr>
        <w:t xml:space="preserve"> Kur’an Yolu, C.2</w:t>
      </w:r>
      <w:r w:rsidRPr="00E00759">
        <w:rPr>
          <w:lang w:val="de-DE"/>
        </w:rPr>
        <w:t xml:space="preserve">, </w:t>
      </w:r>
      <w:r>
        <w:rPr>
          <w:lang w:val="de-DE"/>
        </w:rPr>
        <w:t>s.</w:t>
      </w:r>
      <w:r w:rsidRPr="00E00759">
        <w:rPr>
          <w:lang w:val="de-DE"/>
        </w:rPr>
        <w:t>61.</w:t>
      </w:r>
    </w:p>
  </w:footnote>
  <w:footnote w:id="194">
    <w:p w:rsidR="006E2558" w:rsidRPr="00E00759" w:rsidRDefault="006E2558" w:rsidP="00BA082E">
      <w:pPr>
        <w:pStyle w:val="GvdeMetni"/>
      </w:pPr>
      <w:r w:rsidRPr="00E00759">
        <w:rPr>
          <w:vertAlign w:val="superscript"/>
        </w:rPr>
        <w:footnoteRef/>
      </w:r>
      <w:r>
        <w:t xml:space="preserve"> Demirci, </w:t>
      </w:r>
      <w:r>
        <w:rPr>
          <w:b/>
          <w:bCs/>
          <w:lang w:val="de-DE"/>
        </w:rPr>
        <w:t>Kur’a</w:t>
      </w:r>
      <w:r w:rsidRPr="00CA46EF">
        <w:rPr>
          <w:b/>
          <w:bCs/>
          <w:lang w:val="de-DE"/>
        </w:rPr>
        <w:t>n Tefsirinde Farklı Yorumlar</w:t>
      </w:r>
      <w:r w:rsidRPr="00BA082E">
        <w:rPr>
          <w:lang w:val="de-DE"/>
        </w:rPr>
        <w:t>,</w:t>
      </w:r>
      <w:r>
        <w:rPr>
          <w:lang w:val="de-DE"/>
        </w:rPr>
        <w:t xml:space="preserve"> </w:t>
      </w:r>
      <w:r>
        <w:t>C.1, s.</w:t>
      </w:r>
      <w:r w:rsidRPr="00E00759">
        <w:t>288.</w:t>
      </w:r>
    </w:p>
  </w:footnote>
  <w:footnote w:id="195">
    <w:p w:rsidR="006E2558" w:rsidRPr="00E00759" w:rsidRDefault="006E2558" w:rsidP="008329AC">
      <w:pPr>
        <w:pStyle w:val="GvdeMetni"/>
      </w:pPr>
      <w:r w:rsidRPr="00E00759">
        <w:rPr>
          <w:vertAlign w:val="superscript"/>
        </w:rPr>
        <w:footnoteRef/>
      </w:r>
      <w:r>
        <w:t xml:space="preserve"> Sabuni, </w:t>
      </w:r>
      <w:r w:rsidRPr="00BA082E">
        <w:rPr>
          <w:b/>
          <w:bCs/>
        </w:rPr>
        <w:t>Ahkâm Tefsiri</w:t>
      </w:r>
      <w:r>
        <w:t>, C.1</w:t>
      </w:r>
      <w:r w:rsidRPr="00E00759">
        <w:t xml:space="preserve">, </w:t>
      </w:r>
      <w:r>
        <w:t>s.</w:t>
      </w:r>
      <w:r w:rsidRPr="00E00759">
        <w:t>403.</w:t>
      </w:r>
    </w:p>
  </w:footnote>
  <w:footnote w:id="196">
    <w:p w:rsidR="006E2558" w:rsidRPr="006D7D52" w:rsidRDefault="006E2558" w:rsidP="00EC63BF">
      <w:pPr>
        <w:pStyle w:val="DipnotMetni"/>
        <w:ind w:firstLine="0"/>
        <w:rPr>
          <w:sz w:val="18"/>
          <w:szCs w:val="18"/>
        </w:rPr>
      </w:pPr>
      <w:r w:rsidRPr="006D7D52">
        <w:rPr>
          <w:rStyle w:val="DipnotBavurusu"/>
          <w:sz w:val="18"/>
          <w:szCs w:val="18"/>
        </w:rPr>
        <w:footnoteRef/>
      </w:r>
      <w:r w:rsidRPr="006D7D52">
        <w:rPr>
          <w:sz w:val="18"/>
          <w:szCs w:val="18"/>
        </w:rPr>
        <w:t xml:space="preserve"> Nusrettin Bollelli, </w:t>
      </w:r>
      <w:r w:rsidRPr="006D7D52">
        <w:rPr>
          <w:b/>
          <w:bCs/>
          <w:sz w:val="18"/>
          <w:szCs w:val="18"/>
        </w:rPr>
        <w:t>Belağat</w:t>
      </w:r>
      <w:r w:rsidRPr="006D7D52">
        <w:rPr>
          <w:sz w:val="18"/>
          <w:szCs w:val="18"/>
        </w:rPr>
        <w:t>, İstanbul:  İfav Yayınları, 2001, s. 207.</w:t>
      </w:r>
    </w:p>
  </w:footnote>
  <w:footnote w:id="197">
    <w:p w:rsidR="006E2558" w:rsidRPr="00CA46EF" w:rsidRDefault="006E2558" w:rsidP="00240D58">
      <w:pPr>
        <w:pStyle w:val="GvdeMetni"/>
        <w:rPr>
          <w:lang w:val="de-DE"/>
        </w:rPr>
      </w:pPr>
      <w:r w:rsidRPr="00E00759">
        <w:rPr>
          <w:vertAlign w:val="superscript"/>
        </w:rPr>
        <w:footnoteRef/>
      </w:r>
      <w:r w:rsidRPr="00CA46EF">
        <w:rPr>
          <w:lang w:val="de-DE"/>
        </w:rPr>
        <w:t xml:space="preserve"> Nisa 4/35</w:t>
      </w:r>
    </w:p>
  </w:footnote>
  <w:footnote w:id="198">
    <w:p w:rsidR="006E2558" w:rsidRPr="00E00759" w:rsidRDefault="006E2558" w:rsidP="00240D58">
      <w:pPr>
        <w:pStyle w:val="GvdeMetni"/>
        <w:rPr>
          <w:lang w:val="de-DE"/>
        </w:rPr>
      </w:pPr>
      <w:r w:rsidRPr="00E00759">
        <w:rPr>
          <w:vertAlign w:val="superscript"/>
        </w:rPr>
        <w:footnoteRef/>
      </w:r>
      <w:r>
        <w:rPr>
          <w:lang w:val="de-DE"/>
        </w:rPr>
        <w:t xml:space="preserve"> Kur’an Yolu, </w:t>
      </w:r>
      <w:r w:rsidRPr="00E00759">
        <w:rPr>
          <w:lang w:val="de-DE"/>
        </w:rPr>
        <w:t xml:space="preserve"> </w:t>
      </w:r>
      <w:r>
        <w:rPr>
          <w:lang w:val="de-DE"/>
        </w:rPr>
        <w:t>C.2, s.</w:t>
      </w:r>
      <w:r w:rsidRPr="00E00759">
        <w:rPr>
          <w:lang w:val="de-DE"/>
        </w:rPr>
        <w:t>61.</w:t>
      </w:r>
    </w:p>
  </w:footnote>
  <w:footnote w:id="199">
    <w:p w:rsidR="006E2558" w:rsidRPr="00E00759" w:rsidRDefault="006E2558" w:rsidP="00240D58">
      <w:pPr>
        <w:pStyle w:val="GvdeMetni"/>
        <w:rPr>
          <w:lang w:val="de-DE"/>
        </w:rPr>
      </w:pPr>
      <w:r w:rsidRPr="00E00759">
        <w:rPr>
          <w:vertAlign w:val="superscript"/>
        </w:rPr>
        <w:footnoteRef/>
      </w:r>
      <w:r>
        <w:rPr>
          <w:lang w:val="de-DE"/>
        </w:rPr>
        <w:t xml:space="preserve"> Kur’an Yolu, </w:t>
      </w:r>
      <w:r w:rsidRPr="00E00759">
        <w:rPr>
          <w:lang w:val="de-DE"/>
        </w:rPr>
        <w:t xml:space="preserve"> </w:t>
      </w:r>
      <w:r>
        <w:rPr>
          <w:lang w:val="de-DE"/>
        </w:rPr>
        <w:t>C.2, s.62.</w:t>
      </w:r>
    </w:p>
  </w:footnote>
  <w:footnote w:id="200">
    <w:p w:rsidR="006E2558" w:rsidRPr="00E00759" w:rsidRDefault="006E2558" w:rsidP="00746403">
      <w:pPr>
        <w:pStyle w:val="GvdeMetni"/>
        <w:rPr>
          <w:lang w:val="de-DE"/>
        </w:rPr>
      </w:pPr>
      <w:r w:rsidRPr="0020589F">
        <w:rPr>
          <w:vertAlign w:val="superscript"/>
        </w:rPr>
        <w:footnoteRef/>
      </w:r>
      <w:r w:rsidRPr="00E00759">
        <w:rPr>
          <w:lang w:val="de-DE"/>
        </w:rPr>
        <w:t xml:space="preserve"> Erdoğan, </w:t>
      </w:r>
      <w:r w:rsidRPr="00746403">
        <w:rPr>
          <w:b/>
          <w:bCs/>
          <w:lang w:val="de-DE"/>
        </w:rPr>
        <w:t>Fıkıh ve Hukuk Terimleri sözlüğü</w:t>
      </w:r>
      <w:r w:rsidRPr="00746403">
        <w:rPr>
          <w:lang w:val="de-DE"/>
        </w:rPr>
        <w:t xml:space="preserve">, </w:t>
      </w:r>
      <w:r>
        <w:rPr>
          <w:lang w:val="de-DE"/>
        </w:rPr>
        <w:t>s.</w:t>
      </w:r>
      <w:r w:rsidRPr="00E00759">
        <w:rPr>
          <w:lang w:val="de-DE"/>
        </w:rPr>
        <w:t>327.</w:t>
      </w:r>
    </w:p>
  </w:footnote>
  <w:footnote w:id="201">
    <w:p w:rsidR="006E2558" w:rsidRPr="00E00759" w:rsidRDefault="006E2558" w:rsidP="00746403">
      <w:pPr>
        <w:pStyle w:val="GvdeMetni"/>
        <w:rPr>
          <w:lang w:val="de-DE"/>
        </w:rPr>
      </w:pPr>
      <w:r w:rsidRPr="0020589F">
        <w:rPr>
          <w:vertAlign w:val="superscript"/>
        </w:rPr>
        <w:footnoteRef/>
      </w:r>
      <w:r w:rsidRPr="00E00759">
        <w:rPr>
          <w:lang w:val="de-DE"/>
        </w:rPr>
        <w:t xml:space="preserve"> Döndüren</w:t>
      </w:r>
      <w:r>
        <w:rPr>
          <w:lang w:val="de-DE"/>
        </w:rPr>
        <w:t xml:space="preserve">,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color w:val="000000"/>
          <w:szCs w:val="18"/>
          <w:lang w:val="tr-TR"/>
        </w:rPr>
        <w:t xml:space="preserve">, </w:t>
      </w:r>
      <w:r>
        <w:rPr>
          <w:lang w:val="de-DE"/>
        </w:rPr>
        <w:t>s.</w:t>
      </w:r>
      <w:r w:rsidRPr="00E00759">
        <w:rPr>
          <w:lang w:val="de-DE"/>
        </w:rPr>
        <w:t>433.</w:t>
      </w:r>
    </w:p>
  </w:footnote>
  <w:footnote w:id="202">
    <w:p w:rsidR="006E2558" w:rsidRPr="00E00759" w:rsidRDefault="006E2558" w:rsidP="00E00759">
      <w:pPr>
        <w:pStyle w:val="GvdeMetni"/>
        <w:rPr>
          <w:lang w:val="de-DE"/>
        </w:rPr>
      </w:pPr>
      <w:r w:rsidRPr="0020589F">
        <w:rPr>
          <w:vertAlign w:val="superscript"/>
        </w:rPr>
        <w:footnoteRef/>
      </w:r>
      <w:r w:rsidRPr="00E00759">
        <w:rPr>
          <w:lang w:val="de-DE"/>
        </w:rPr>
        <w:t xml:space="preserve"> Nur 24 / 6-9.</w:t>
      </w:r>
    </w:p>
  </w:footnote>
  <w:footnote w:id="203">
    <w:p w:rsidR="006E2558" w:rsidRPr="00E00759" w:rsidRDefault="006E2558" w:rsidP="0027629F">
      <w:pPr>
        <w:pStyle w:val="GvdeMetni"/>
        <w:rPr>
          <w:lang w:val="de-DE"/>
        </w:rPr>
      </w:pPr>
      <w:r w:rsidRPr="00E00759">
        <w:rPr>
          <w:vertAlign w:val="superscript"/>
        </w:rPr>
        <w:footnoteRef/>
      </w:r>
      <w:r w:rsidRPr="00E00759">
        <w:rPr>
          <w:lang w:val="de-DE"/>
        </w:rPr>
        <w:t xml:space="preserve"> </w:t>
      </w:r>
      <w:r>
        <w:rPr>
          <w:lang w:val="de-DE"/>
        </w:rPr>
        <w:t>Kur’an Yolu, C.4</w:t>
      </w:r>
      <w:r w:rsidRPr="00E00759">
        <w:rPr>
          <w:lang w:val="de-DE"/>
        </w:rPr>
        <w:t xml:space="preserve">, </w:t>
      </w:r>
      <w:r>
        <w:rPr>
          <w:lang w:val="de-DE"/>
        </w:rPr>
        <w:t>s.</w:t>
      </w:r>
      <w:r w:rsidRPr="00E00759">
        <w:rPr>
          <w:lang w:val="de-DE"/>
        </w:rPr>
        <w:t>55.</w:t>
      </w:r>
    </w:p>
  </w:footnote>
  <w:footnote w:id="204">
    <w:p w:rsidR="006E2558" w:rsidRPr="00E00759" w:rsidRDefault="006E2558" w:rsidP="00EC5CB4">
      <w:pPr>
        <w:pStyle w:val="GvdeMetni"/>
      </w:pPr>
      <w:r w:rsidRPr="00E00759">
        <w:rPr>
          <w:vertAlign w:val="superscript"/>
        </w:rPr>
        <w:footnoteRef/>
      </w:r>
      <w:r w:rsidRPr="00E00759">
        <w:t xml:space="preserve"> Demirci,</w:t>
      </w:r>
      <w:r w:rsidRPr="00E00759">
        <w:rPr>
          <w:b/>
        </w:rPr>
        <w:t xml:space="preserve"> </w:t>
      </w:r>
      <w:r>
        <w:rPr>
          <w:b/>
          <w:bCs/>
          <w:lang w:val="de-DE"/>
        </w:rPr>
        <w:t>Kur’a</w:t>
      </w:r>
      <w:r w:rsidRPr="00CA46EF">
        <w:rPr>
          <w:b/>
          <w:bCs/>
          <w:lang w:val="de-DE"/>
        </w:rPr>
        <w:t>n Tefsirinde Farklı Yorumlar</w:t>
      </w:r>
      <w:r w:rsidRPr="00BA082E">
        <w:rPr>
          <w:lang w:val="de-DE"/>
        </w:rPr>
        <w:t>,</w:t>
      </w:r>
      <w:r>
        <w:rPr>
          <w:lang w:val="de-DE"/>
        </w:rPr>
        <w:t xml:space="preserve"> </w:t>
      </w:r>
      <w:r>
        <w:t>C.2, s.</w:t>
      </w:r>
      <w:r w:rsidRPr="00E00759">
        <w:t>388.</w:t>
      </w:r>
    </w:p>
  </w:footnote>
  <w:footnote w:id="205">
    <w:p w:rsidR="006E2558" w:rsidRPr="00E00759" w:rsidRDefault="006E2558" w:rsidP="00EC5CB4">
      <w:pPr>
        <w:pStyle w:val="GvdeMetni"/>
        <w:rPr>
          <w:lang w:val="de-DE"/>
        </w:rPr>
      </w:pPr>
      <w:r w:rsidRPr="00E00759">
        <w:rPr>
          <w:vertAlign w:val="superscript"/>
        </w:rPr>
        <w:footnoteRef/>
      </w:r>
      <w:r>
        <w:rPr>
          <w:lang w:val="de-DE"/>
        </w:rPr>
        <w:t xml:space="preserve"> Kur’an Yolu, C.4</w:t>
      </w:r>
      <w:r w:rsidRPr="00E00759">
        <w:rPr>
          <w:lang w:val="de-DE"/>
        </w:rPr>
        <w:t xml:space="preserve">, </w:t>
      </w:r>
      <w:r>
        <w:rPr>
          <w:lang w:val="de-DE"/>
        </w:rPr>
        <w:t>s.</w:t>
      </w:r>
      <w:r w:rsidRPr="00E00759">
        <w:rPr>
          <w:lang w:val="de-DE"/>
        </w:rPr>
        <w:t>55.</w:t>
      </w:r>
    </w:p>
  </w:footnote>
  <w:footnote w:id="206">
    <w:p w:rsidR="006E2558" w:rsidRPr="00E00759" w:rsidRDefault="006E2558" w:rsidP="00AE51AA">
      <w:pPr>
        <w:pStyle w:val="GvdeMetni"/>
        <w:rPr>
          <w:lang w:val="de-DE"/>
        </w:rPr>
      </w:pPr>
      <w:r w:rsidRPr="00E00759">
        <w:rPr>
          <w:vertAlign w:val="superscript"/>
        </w:rPr>
        <w:footnoteRef/>
      </w:r>
      <w:r w:rsidRPr="00E00759">
        <w:rPr>
          <w:lang w:val="de-DE"/>
        </w:rPr>
        <w:t xml:space="preserve"> </w:t>
      </w:r>
      <w:r>
        <w:rPr>
          <w:lang w:val="de-DE"/>
        </w:rPr>
        <w:t>Kur’an Yolu, C.4</w:t>
      </w:r>
      <w:r w:rsidRPr="00E00759">
        <w:rPr>
          <w:lang w:val="de-DE"/>
        </w:rPr>
        <w:t xml:space="preserve">, </w:t>
      </w:r>
      <w:r>
        <w:rPr>
          <w:lang w:val="de-DE"/>
        </w:rPr>
        <w:t>s.</w:t>
      </w:r>
      <w:r w:rsidRPr="00E00759">
        <w:rPr>
          <w:lang w:val="de-DE"/>
        </w:rPr>
        <w:t>55.</w:t>
      </w:r>
    </w:p>
  </w:footnote>
  <w:footnote w:id="207">
    <w:p w:rsidR="006E2558" w:rsidRPr="00E00759" w:rsidRDefault="006E2558" w:rsidP="00D54AEC">
      <w:pPr>
        <w:pStyle w:val="GvdeMetni"/>
        <w:rPr>
          <w:lang w:val="de-DE"/>
        </w:rPr>
      </w:pPr>
      <w:r w:rsidRPr="00E00759">
        <w:rPr>
          <w:vertAlign w:val="superscript"/>
        </w:rPr>
        <w:footnoteRef/>
      </w:r>
      <w:r w:rsidRPr="00E00759">
        <w:rPr>
          <w:lang w:val="de-DE"/>
        </w:rPr>
        <w:t xml:space="preserve"> </w:t>
      </w:r>
      <w:r>
        <w:rPr>
          <w:lang w:val="de-DE"/>
        </w:rPr>
        <w:t>Kur’an Yolu, C.4</w:t>
      </w:r>
      <w:r w:rsidRPr="00E00759">
        <w:rPr>
          <w:lang w:val="de-DE"/>
        </w:rPr>
        <w:t xml:space="preserve">, </w:t>
      </w:r>
      <w:r>
        <w:rPr>
          <w:lang w:val="de-DE"/>
        </w:rPr>
        <w:t>s.</w:t>
      </w:r>
      <w:r w:rsidRPr="00E00759">
        <w:rPr>
          <w:lang w:val="de-DE"/>
        </w:rPr>
        <w:t>55.</w:t>
      </w:r>
    </w:p>
  </w:footnote>
  <w:footnote w:id="208">
    <w:p w:rsidR="006E2558" w:rsidRPr="00E00759" w:rsidRDefault="006E2558" w:rsidP="00E00759">
      <w:pPr>
        <w:pStyle w:val="GvdeMetni"/>
        <w:rPr>
          <w:lang w:val="de-DE"/>
        </w:rPr>
      </w:pPr>
      <w:r w:rsidRPr="00E00759">
        <w:rPr>
          <w:vertAlign w:val="superscript"/>
        </w:rPr>
        <w:footnoteRef/>
      </w:r>
      <w:r>
        <w:rPr>
          <w:lang w:val="de-DE"/>
        </w:rPr>
        <w:t xml:space="preserve"> Sabuni, </w:t>
      </w:r>
      <w:r w:rsidRPr="00AE51AA">
        <w:rPr>
          <w:b/>
          <w:bCs/>
          <w:lang w:val="de-DE"/>
        </w:rPr>
        <w:t>Ahkâm Tefsiri</w:t>
      </w:r>
      <w:r w:rsidRPr="009B5DE9">
        <w:rPr>
          <w:lang w:val="de-DE"/>
        </w:rPr>
        <w:t>,</w:t>
      </w:r>
      <w:r>
        <w:rPr>
          <w:lang w:val="de-DE"/>
        </w:rPr>
        <w:t xml:space="preserve"> C.2, s.</w:t>
      </w:r>
      <w:r w:rsidRPr="00E00759">
        <w:rPr>
          <w:lang w:val="de-DE"/>
        </w:rPr>
        <w:t>119.</w:t>
      </w:r>
    </w:p>
  </w:footnote>
  <w:footnote w:id="209">
    <w:p w:rsidR="006E2558" w:rsidRPr="00E00759" w:rsidRDefault="006E2558" w:rsidP="00E00759">
      <w:pPr>
        <w:pStyle w:val="GvdeMetni"/>
        <w:rPr>
          <w:lang w:val="de-DE"/>
        </w:rPr>
      </w:pPr>
      <w:r w:rsidRPr="00E00759">
        <w:rPr>
          <w:vertAlign w:val="superscript"/>
        </w:rPr>
        <w:footnoteRef/>
      </w:r>
      <w:r w:rsidRPr="00E00759">
        <w:rPr>
          <w:lang w:val="de-DE"/>
        </w:rPr>
        <w:t xml:space="preserve"> Şeyhu’l-</w:t>
      </w:r>
      <w:r>
        <w:rPr>
          <w:lang w:val="de-DE"/>
        </w:rPr>
        <w:t>İslâm</w:t>
      </w:r>
      <w:r w:rsidRPr="00E00759">
        <w:rPr>
          <w:lang w:val="de-DE"/>
        </w:rPr>
        <w:t xml:space="preserve"> </w:t>
      </w:r>
      <w:r>
        <w:rPr>
          <w:lang w:val="de-DE"/>
        </w:rPr>
        <w:t>Burhaneddin Ebu’l-Hasan Ali b.</w:t>
      </w:r>
      <w:r w:rsidRPr="00E00759">
        <w:rPr>
          <w:lang w:val="de-DE"/>
        </w:rPr>
        <w:t>Ebu Bekr Merginani,</w:t>
      </w:r>
      <w:r>
        <w:rPr>
          <w:lang w:val="de-DE"/>
        </w:rPr>
        <w:t xml:space="preserve"> </w:t>
      </w:r>
      <w:r w:rsidRPr="00E00759">
        <w:rPr>
          <w:b/>
          <w:bCs/>
          <w:lang w:val="de-DE"/>
        </w:rPr>
        <w:t>el-Hidaye,</w:t>
      </w:r>
      <w:r>
        <w:rPr>
          <w:lang w:val="de-DE"/>
        </w:rPr>
        <w:t xml:space="preserve"> Çev:</w:t>
      </w:r>
      <w:r w:rsidRPr="00E00759">
        <w:rPr>
          <w:lang w:val="de-DE"/>
        </w:rPr>
        <w:t xml:space="preserve"> Ahmed Meylani, El-Hidaye Tercümesi, İstanbul</w:t>
      </w:r>
      <w:r>
        <w:rPr>
          <w:lang w:val="de-DE"/>
        </w:rPr>
        <w:t>: Kahraman Yayınları, 2001, C.2</w:t>
      </w:r>
      <w:r w:rsidRPr="00E00759">
        <w:rPr>
          <w:lang w:val="de-DE"/>
        </w:rPr>
        <w:t xml:space="preserve">, </w:t>
      </w:r>
      <w:r>
        <w:rPr>
          <w:lang w:val="de-DE"/>
        </w:rPr>
        <w:t>s.</w:t>
      </w:r>
      <w:r w:rsidRPr="00E00759">
        <w:rPr>
          <w:lang w:val="de-DE"/>
        </w:rPr>
        <w:t>130.</w:t>
      </w:r>
    </w:p>
  </w:footnote>
  <w:footnote w:id="210">
    <w:p w:rsidR="006E2558" w:rsidRPr="00EE3EF9" w:rsidRDefault="006E2558" w:rsidP="00D54AEC">
      <w:pPr>
        <w:pStyle w:val="GvdeMetni"/>
        <w:rPr>
          <w:lang w:val="de-DE"/>
        </w:rPr>
      </w:pPr>
      <w:r w:rsidRPr="00E00759">
        <w:rPr>
          <w:vertAlign w:val="superscript"/>
        </w:rPr>
        <w:footnoteRef/>
      </w:r>
      <w:r w:rsidRPr="00EE3EF9">
        <w:rPr>
          <w:lang w:val="de-DE"/>
        </w:rPr>
        <w:t xml:space="preserve"> </w:t>
      </w:r>
      <w:r>
        <w:rPr>
          <w:lang w:val="de-DE"/>
        </w:rPr>
        <w:t xml:space="preserve">Kur’an Yolu, </w:t>
      </w:r>
      <w:r w:rsidRPr="00EE3EF9">
        <w:rPr>
          <w:lang w:val="de-DE"/>
        </w:rPr>
        <w:t>C.1, s.360.</w:t>
      </w:r>
    </w:p>
  </w:footnote>
  <w:footnote w:id="211">
    <w:p w:rsidR="006E2558" w:rsidRPr="00EE3EF9" w:rsidRDefault="006E2558" w:rsidP="00844428">
      <w:pPr>
        <w:pStyle w:val="GvdeMetni"/>
        <w:rPr>
          <w:color w:val="FF0000"/>
          <w:lang w:val="de-DE"/>
        </w:rPr>
      </w:pPr>
      <w:r w:rsidRPr="00E00759">
        <w:rPr>
          <w:vertAlign w:val="superscript"/>
        </w:rPr>
        <w:footnoteRef/>
      </w:r>
      <w:r>
        <w:rPr>
          <w:lang w:val="de-DE"/>
        </w:rPr>
        <w:t xml:space="preserve"> İbrahim Paçacı, Îlâ </w:t>
      </w:r>
      <w:r w:rsidRPr="00EE3EF9">
        <w:rPr>
          <w:b/>
          <w:bCs/>
          <w:lang w:val="de-DE"/>
        </w:rPr>
        <w:t>Dini Kavramlar Sözlüğü,</w:t>
      </w:r>
      <w:r w:rsidRPr="00EE3EF9">
        <w:rPr>
          <w:lang w:val="de-DE"/>
        </w:rPr>
        <w:t xml:space="preserve"> s.308.</w:t>
      </w:r>
    </w:p>
  </w:footnote>
  <w:footnote w:id="212">
    <w:p w:rsidR="006E2558" w:rsidRPr="00EE3EF9" w:rsidRDefault="006E2558" w:rsidP="00E00759">
      <w:pPr>
        <w:pStyle w:val="GvdeMetni"/>
        <w:rPr>
          <w:lang w:val="de-DE"/>
        </w:rPr>
      </w:pPr>
      <w:r w:rsidRPr="00E00759">
        <w:rPr>
          <w:vertAlign w:val="superscript"/>
        </w:rPr>
        <w:footnoteRef/>
      </w:r>
      <w:r w:rsidRPr="00EE3EF9">
        <w:rPr>
          <w:lang w:val="de-DE"/>
        </w:rPr>
        <w:t xml:space="preserve"> Bakara 2/226-227.</w:t>
      </w:r>
    </w:p>
  </w:footnote>
  <w:footnote w:id="213">
    <w:p w:rsidR="006E2558" w:rsidRPr="00EE3EF9" w:rsidRDefault="006E2558" w:rsidP="00C33E9A">
      <w:pPr>
        <w:pStyle w:val="GvdeMetni"/>
        <w:rPr>
          <w:lang w:val="de-DE"/>
        </w:rPr>
      </w:pPr>
      <w:r w:rsidRPr="00E00759">
        <w:rPr>
          <w:vertAlign w:val="superscript"/>
        </w:rPr>
        <w:footnoteRef/>
      </w:r>
      <w:r w:rsidRPr="00EE3EF9">
        <w:rPr>
          <w:lang w:val="de-DE"/>
        </w:rPr>
        <w:t xml:space="preserve"> </w:t>
      </w:r>
      <w:r>
        <w:rPr>
          <w:lang w:val="de-DE"/>
        </w:rPr>
        <w:t xml:space="preserve">Kur’an Yolu, </w:t>
      </w:r>
      <w:r w:rsidRPr="00EE3EF9">
        <w:rPr>
          <w:lang w:val="de-DE"/>
        </w:rPr>
        <w:t>C.1, s.360.</w:t>
      </w:r>
    </w:p>
  </w:footnote>
  <w:footnote w:id="214">
    <w:p w:rsidR="006E2558" w:rsidRPr="00EE3EF9" w:rsidRDefault="006E2558" w:rsidP="00E00759">
      <w:pPr>
        <w:pStyle w:val="GvdeMetni"/>
        <w:rPr>
          <w:lang w:val="de-DE"/>
        </w:rPr>
      </w:pPr>
      <w:r w:rsidRPr="00E00759">
        <w:rPr>
          <w:vertAlign w:val="superscript"/>
        </w:rPr>
        <w:footnoteRef/>
      </w:r>
      <w:r w:rsidRPr="00EE3EF9">
        <w:rPr>
          <w:lang w:val="de-DE"/>
        </w:rPr>
        <w:t xml:space="preserve"> </w:t>
      </w:r>
      <w:r>
        <w:rPr>
          <w:lang w:val="de-DE"/>
        </w:rPr>
        <w:t>Köse,</w:t>
      </w:r>
      <w:r w:rsidRPr="00B008FE">
        <w:rPr>
          <w:lang w:val="tr-TR"/>
        </w:rPr>
        <w:t xml:space="preserve"> </w:t>
      </w:r>
      <w:r>
        <w:rPr>
          <w:lang w:val="tr-TR"/>
        </w:rPr>
        <w:t>“Âile Hukuku”</w:t>
      </w:r>
      <w:r>
        <w:rPr>
          <w:i/>
          <w:lang w:val="tr-TR"/>
        </w:rPr>
        <w:t xml:space="preserve"> </w:t>
      </w:r>
      <w:r>
        <w:rPr>
          <w:b/>
          <w:bCs/>
          <w:iCs/>
          <w:lang w:val="tr-TR"/>
        </w:rPr>
        <w:t>İslâm Âile</w:t>
      </w:r>
      <w:r w:rsidRPr="0020589F">
        <w:rPr>
          <w:b/>
          <w:bCs/>
          <w:iCs/>
          <w:lang w:val="tr-TR"/>
        </w:rPr>
        <w:t xml:space="preserve"> Hukuku El Kitabı</w:t>
      </w:r>
      <w:r w:rsidRPr="0020589F">
        <w:rPr>
          <w:i/>
          <w:lang w:val="tr-TR"/>
        </w:rPr>
        <w:t>,</w:t>
      </w:r>
      <w:r>
        <w:rPr>
          <w:i/>
          <w:lang w:val="tr-TR"/>
        </w:rPr>
        <w:t xml:space="preserve"> </w:t>
      </w:r>
      <w:r w:rsidRPr="00EE3EF9">
        <w:rPr>
          <w:lang w:val="de-DE"/>
        </w:rPr>
        <w:t>s.514.</w:t>
      </w:r>
    </w:p>
  </w:footnote>
  <w:footnote w:id="215">
    <w:p w:rsidR="006E2558" w:rsidRPr="00EE3EF9" w:rsidRDefault="006E2558" w:rsidP="00B008FE">
      <w:pPr>
        <w:pStyle w:val="GvdeMetni"/>
        <w:rPr>
          <w:lang w:val="de-DE"/>
        </w:rPr>
      </w:pPr>
      <w:r w:rsidRPr="00E00759">
        <w:rPr>
          <w:vertAlign w:val="superscript"/>
        </w:rPr>
        <w:footnoteRef/>
      </w:r>
      <w:r>
        <w:rPr>
          <w:lang w:val="de-DE"/>
        </w:rPr>
        <w:t xml:space="preserve"> Kur’an Yolu,</w:t>
      </w:r>
      <w:r w:rsidRPr="00EE3EF9">
        <w:rPr>
          <w:lang w:val="de-DE"/>
        </w:rPr>
        <w:t xml:space="preserve"> C.1, s.361.</w:t>
      </w:r>
    </w:p>
  </w:footnote>
  <w:footnote w:id="216">
    <w:p w:rsidR="006E2558" w:rsidRPr="00CA46EF" w:rsidRDefault="006E2558" w:rsidP="00D85256">
      <w:pPr>
        <w:pStyle w:val="GvdeMetni"/>
      </w:pPr>
      <w:r w:rsidRPr="00E00759">
        <w:rPr>
          <w:vertAlign w:val="superscript"/>
        </w:rPr>
        <w:footnoteRef/>
      </w:r>
      <w:r w:rsidRPr="00EE3EF9">
        <w:rPr>
          <w:lang w:val="de-DE"/>
        </w:rPr>
        <w:t xml:space="preserve"> </w:t>
      </w:r>
      <w:r>
        <w:rPr>
          <w:lang w:val="de-DE"/>
        </w:rPr>
        <w:t>Kur’an Yolu,</w:t>
      </w:r>
      <w:r w:rsidRPr="00EE3EF9">
        <w:rPr>
          <w:lang w:val="de-DE"/>
        </w:rPr>
        <w:t xml:space="preserve"> </w:t>
      </w:r>
      <w:r>
        <w:t xml:space="preserve">C.1, </w:t>
      </w:r>
      <w:r w:rsidRPr="00CA46EF">
        <w:t>s.35.</w:t>
      </w:r>
    </w:p>
  </w:footnote>
  <w:footnote w:id="217">
    <w:p w:rsidR="006E2558" w:rsidRPr="00E00759" w:rsidRDefault="006E2558" w:rsidP="00E00759">
      <w:pPr>
        <w:pStyle w:val="GvdeMetni"/>
      </w:pPr>
      <w:r w:rsidRPr="00E00759">
        <w:rPr>
          <w:vertAlign w:val="superscript"/>
        </w:rPr>
        <w:footnoteRef/>
      </w:r>
      <w:r w:rsidRPr="00E00759">
        <w:t xml:space="preserve"> A</w:t>
      </w:r>
      <w:r>
        <w:t>hz</w:t>
      </w:r>
      <w:r w:rsidRPr="00E00759">
        <w:t>âb 33/27-28.</w:t>
      </w:r>
    </w:p>
  </w:footnote>
  <w:footnote w:id="218">
    <w:p w:rsidR="006E2558" w:rsidRPr="00CA46EF" w:rsidRDefault="006E2558" w:rsidP="00D6198E">
      <w:pPr>
        <w:pStyle w:val="GvdeMetni"/>
      </w:pPr>
      <w:r w:rsidRPr="00E00759">
        <w:rPr>
          <w:vertAlign w:val="superscript"/>
        </w:rPr>
        <w:footnoteRef/>
      </w:r>
      <w:r>
        <w:rPr>
          <w:lang w:val="de-DE"/>
        </w:rPr>
        <w:t xml:space="preserve"> Kur’an Yolu,</w:t>
      </w:r>
      <w:r w:rsidRPr="00EE3EF9">
        <w:rPr>
          <w:lang w:val="de-DE"/>
        </w:rPr>
        <w:t xml:space="preserve"> </w:t>
      </w:r>
      <w:r w:rsidRPr="00CA46EF">
        <w:t xml:space="preserve"> </w:t>
      </w:r>
      <w:r>
        <w:t>C.4</w:t>
      </w:r>
      <w:r w:rsidRPr="00CA46EF">
        <w:t xml:space="preserve">, </w:t>
      </w:r>
      <w:r>
        <w:t>s.</w:t>
      </w:r>
      <w:r w:rsidRPr="00CA46EF">
        <w:t>380.</w:t>
      </w:r>
    </w:p>
  </w:footnote>
  <w:footnote w:id="219">
    <w:p w:rsidR="006E2558" w:rsidRDefault="006E2558" w:rsidP="00E00759">
      <w:pPr>
        <w:pStyle w:val="GvdeMetni"/>
        <w:rPr>
          <w:rFonts w:eastAsia="Calibri"/>
          <w:szCs w:val="29"/>
        </w:rPr>
      </w:pPr>
      <w:r w:rsidRPr="00E00759">
        <w:rPr>
          <w:vertAlign w:val="superscript"/>
        </w:rPr>
        <w:footnoteRef/>
      </w:r>
      <w:r w:rsidRPr="00CA46EF">
        <w:t xml:space="preserve"> Ebû Abdillâh Muhammed et-Tâhir b. Muhammed b. Muhammed eş-Şâzelî b. Abdilkādir b. Muhammed b. Âşûr,</w:t>
      </w:r>
      <w:r w:rsidRPr="00CA46EF">
        <w:rPr>
          <w:rFonts w:eastAsia="Calibri"/>
          <w:szCs w:val="29"/>
          <w:highlight w:val="white"/>
        </w:rPr>
        <w:t xml:space="preserve"> </w:t>
      </w:r>
    </w:p>
    <w:p w:rsidR="006E2558" w:rsidRPr="00CA46EF" w:rsidRDefault="006E2558" w:rsidP="00E00759">
      <w:pPr>
        <w:pStyle w:val="GvdeMetni"/>
      </w:pPr>
      <w:r w:rsidRPr="00CA46EF">
        <w:rPr>
          <w:b/>
          <w:bCs/>
        </w:rPr>
        <w:t>et-Taḥrîr ve’t-tenvîr mine’t-tefsîr,</w:t>
      </w:r>
      <w:r w:rsidRPr="00CA46EF">
        <w:t xml:space="preserve"> Tunus:</w:t>
      </w:r>
      <w:r>
        <w:t xml:space="preserve"> Daru’l et-Tunusiyye, 1984, C.21, s.</w:t>
      </w:r>
      <w:r w:rsidRPr="00CA46EF">
        <w:t xml:space="preserve"> 316.</w:t>
      </w:r>
    </w:p>
  </w:footnote>
  <w:footnote w:id="220">
    <w:p w:rsidR="006E2558" w:rsidRPr="00E00759" w:rsidRDefault="006E2558" w:rsidP="00E00759">
      <w:pPr>
        <w:pStyle w:val="GvdeMetni"/>
      </w:pPr>
      <w:r w:rsidRPr="00E00759">
        <w:rPr>
          <w:vertAlign w:val="superscript"/>
        </w:rPr>
        <w:footnoteRef/>
      </w:r>
      <w:r w:rsidRPr="00E00759">
        <w:t xml:space="preserve"> Buhari, Nikâh, 4963.</w:t>
      </w:r>
    </w:p>
  </w:footnote>
  <w:footnote w:id="221">
    <w:p w:rsidR="006E2558" w:rsidRPr="00E00759" w:rsidRDefault="006E2558" w:rsidP="00D6198E">
      <w:pPr>
        <w:pStyle w:val="GvdeMetni"/>
      </w:pPr>
      <w:r w:rsidRPr="00E00759">
        <w:rPr>
          <w:vertAlign w:val="superscript"/>
        </w:rPr>
        <w:footnoteRef/>
      </w:r>
      <w:r w:rsidRPr="00E00759">
        <w:t xml:space="preserve"> Döndüren, </w:t>
      </w:r>
      <w:r w:rsidRPr="0020589F">
        <w:rPr>
          <w:b/>
          <w:bCs/>
          <w:color w:val="000000"/>
          <w:szCs w:val="18"/>
          <w:lang w:val="tr-TR"/>
        </w:rPr>
        <w:t xml:space="preserve">Delilleriyle </w:t>
      </w:r>
      <w:r>
        <w:rPr>
          <w:b/>
          <w:bCs/>
          <w:color w:val="000000"/>
          <w:szCs w:val="18"/>
          <w:lang w:val="tr-TR"/>
        </w:rPr>
        <w:t>Âile</w:t>
      </w:r>
      <w:r w:rsidRPr="0020589F">
        <w:rPr>
          <w:b/>
          <w:bCs/>
          <w:color w:val="000000"/>
          <w:szCs w:val="18"/>
          <w:lang w:val="tr-TR"/>
        </w:rPr>
        <w:t xml:space="preserve"> İlmihali</w:t>
      </w:r>
      <w:r>
        <w:rPr>
          <w:lang w:val="de-DE"/>
        </w:rPr>
        <w:t xml:space="preserve">, </w:t>
      </w:r>
      <w:r>
        <w:t>s.</w:t>
      </w:r>
      <w:r w:rsidRPr="00E00759">
        <w:t>419.</w:t>
      </w:r>
    </w:p>
  </w:footnote>
  <w:footnote w:id="222">
    <w:p w:rsidR="006E2558" w:rsidRPr="00E00759" w:rsidRDefault="006E2558" w:rsidP="0000081B">
      <w:pPr>
        <w:pStyle w:val="GvdeMetni"/>
      </w:pPr>
      <w:r w:rsidRPr="00E00759">
        <w:rPr>
          <w:vertAlign w:val="superscript"/>
        </w:rPr>
        <w:footnoteRef/>
      </w:r>
      <w:r w:rsidRPr="00E00759">
        <w:t xml:space="preserve"> Köse,</w:t>
      </w:r>
      <w:r w:rsidRPr="00E00759">
        <w:rPr>
          <w:b/>
        </w:rPr>
        <w:t xml:space="preserve"> </w:t>
      </w:r>
      <w:r>
        <w:rPr>
          <w:lang w:val="tr-TR"/>
        </w:rPr>
        <w:t>“Âile Hukuku”</w:t>
      </w:r>
      <w:r>
        <w:rPr>
          <w:i/>
          <w:lang w:val="tr-TR"/>
        </w:rPr>
        <w:t xml:space="preserve"> </w:t>
      </w:r>
      <w:r>
        <w:rPr>
          <w:b/>
          <w:bCs/>
          <w:iCs/>
          <w:lang w:val="tr-TR"/>
        </w:rPr>
        <w:t>İslâm Âile</w:t>
      </w:r>
      <w:r w:rsidRPr="0020589F">
        <w:rPr>
          <w:b/>
          <w:bCs/>
          <w:iCs/>
          <w:lang w:val="tr-TR"/>
        </w:rPr>
        <w:t xml:space="preserve"> Hukuku El Kitabı</w:t>
      </w:r>
      <w:r w:rsidRPr="0020589F">
        <w:rPr>
          <w:i/>
          <w:lang w:val="tr-TR"/>
        </w:rPr>
        <w:t>,</w:t>
      </w:r>
      <w:r>
        <w:rPr>
          <w:i/>
          <w:lang w:val="tr-TR"/>
        </w:rPr>
        <w:t xml:space="preserve"> </w:t>
      </w:r>
      <w:r w:rsidRPr="00E00759">
        <w:t>s.516.</w:t>
      </w:r>
    </w:p>
  </w:footnote>
  <w:footnote w:id="223">
    <w:p w:rsidR="006E2558" w:rsidRPr="00CA46EF" w:rsidRDefault="006E2558" w:rsidP="00CB4BD3">
      <w:pPr>
        <w:pStyle w:val="GvdeMetni"/>
      </w:pPr>
      <w:r w:rsidRPr="00E00759">
        <w:rPr>
          <w:vertAlign w:val="superscript"/>
        </w:rPr>
        <w:footnoteRef/>
      </w:r>
      <w:r>
        <w:t xml:space="preserve"> Erdoğan,</w:t>
      </w:r>
      <w:r w:rsidRPr="005F56B9">
        <w:rPr>
          <w:b/>
          <w:bCs/>
          <w:lang w:val="de-DE"/>
        </w:rPr>
        <w:t xml:space="preserve"> </w:t>
      </w:r>
      <w:r w:rsidRPr="00746403">
        <w:rPr>
          <w:b/>
          <w:bCs/>
          <w:lang w:val="de-DE"/>
        </w:rPr>
        <w:t>Fıkıh ve Hukuk Terimleri sözlüğü</w:t>
      </w:r>
      <w:r w:rsidRPr="00746403">
        <w:rPr>
          <w:lang w:val="de-DE"/>
        </w:rPr>
        <w:t xml:space="preserve">, </w:t>
      </w:r>
      <w:r>
        <w:t>s.32</w:t>
      </w:r>
      <w:r w:rsidRPr="00CA46EF">
        <w:t>.</w:t>
      </w:r>
    </w:p>
  </w:footnote>
  <w:footnote w:id="224">
    <w:p w:rsidR="006E2558" w:rsidRPr="00CA46EF" w:rsidRDefault="006E2558" w:rsidP="00E00759">
      <w:pPr>
        <w:pStyle w:val="GvdeMetni"/>
        <w:rPr>
          <w:lang w:val="de-DE"/>
        </w:rPr>
      </w:pPr>
      <w:r w:rsidRPr="00E00759">
        <w:rPr>
          <w:rStyle w:val="DipnotBavurusu"/>
          <w:lang w:val="tr-TR"/>
        </w:rPr>
        <w:footnoteRef/>
      </w:r>
      <w:r>
        <w:rPr>
          <w:lang w:val="de-DE"/>
        </w:rPr>
        <w:t xml:space="preserve"> </w:t>
      </w:r>
      <w:r w:rsidRPr="00CA46EF">
        <w:rPr>
          <w:lang w:val="de-DE"/>
        </w:rPr>
        <w:t>Mücadele 58/1- 4.</w:t>
      </w:r>
    </w:p>
  </w:footnote>
  <w:footnote w:id="225">
    <w:p w:rsidR="006E2558" w:rsidRPr="0020589F" w:rsidRDefault="006E2558" w:rsidP="005F56B9">
      <w:pPr>
        <w:pStyle w:val="Gvdemetni1"/>
        <w:rPr>
          <w:color w:val="000000"/>
          <w:sz w:val="20"/>
          <w:szCs w:val="20"/>
        </w:rPr>
      </w:pPr>
      <w:r w:rsidRPr="00D72621">
        <w:rPr>
          <w:sz w:val="18"/>
          <w:szCs w:val="18"/>
          <w:vertAlign w:val="superscript"/>
        </w:rPr>
        <w:footnoteRef/>
      </w:r>
      <w:r w:rsidRPr="00D72621">
        <w:rPr>
          <w:color w:val="000000"/>
          <w:sz w:val="18"/>
          <w:szCs w:val="18"/>
        </w:rPr>
        <w:t xml:space="preserve"> </w:t>
      </w:r>
      <w:r w:rsidRPr="00E00759">
        <w:rPr>
          <w:rStyle w:val="GvdeMetniChar"/>
          <w:lang w:val="tr-TR"/>
        </w:rPr>
        <w:t xml:space="preserve">Demirci, </w:t>
      </w:r>
      <w:r w:rsidRPr="005F56B9">
        <w:rPr>
          <w:b/>
          <w:bCs/>
          <w:sz w:val="18"/>
          <w:szCs w:val="18"/>
          <w:lang w:val="de-DE"/>
        </w:rPr>
        <w:t>Kur’an Tefsirinde Farklı Yorumlar</w:t>
      </w:r>
      <w:r w:rsidRPr="005F56B9">
        <w:rPr>
          <w:sz w:val="18"/>
          <w:szCs w:val="18"/>
          <w:lang w:val="de-DE"/>
        </w:rPr>
        <w:t>,</w:t>
      </w:r>
      <w:r>
        <w:rPr>
          <w:lang w:val="de-DE"/>
        </w:rPr>
        <w:t xml:space="preserve"> </w:t>
      </w:r>
      <w:r>
        <w:rPr>
          <w:rStyle w:val="GvdeMetniChar"/>
          <w:lang w:val="tr-TR"/>
        </w:rPr>
        <w:t>C.3</w:t>
      </w:r>
      <w:r w:rsidRPr="00E00759">
        <w:rPr>
          <w:rStyle w:val="GvdeMetniChar"/>
          <w:lang w:val="tr-TR"/>
        </w:rPr>
        <w:t>,</w:t>
      </w:r>
      <w:r>
        <w:rPr>
          <w:rStyle w:val="GvdeMetniChar"/>
          <w:lang w:val="tr-TR"/>
        </w:rPr>
        <w:t xml:space="preserve"> s.</w:t>
      </w:r>
      <w:r w:rsidRPr="00E00759">
        <w:rPr>
          <w:rStyle w:val="GvdeMetniChar"/>
          <w:lang w:val="tr-TR"/>
        </w:rPr>
        <w:t>311.</w:t>
      </w:r>
    </w:p>
  </w:footnote>
  <w:footnote w:id="226">
    <w:p w:rsidR="006E2558" w:rsidRPr="00E00759" w:rsidRDefault="006E2558" w:rsidP="009E2F21">
      <w:pPr>
        <w:pStyle w:val="GvdeMetni"/>
        <w:rPr>
          <w:lang w:val="tr-TR"/>
        </w:rPr>
      </w:pPr>
      <w:r w:rsidRPr="00E00759">
        <w:rPr>
          <w:vertAlign w:val="superscript"/>
        </w:rPr>
        <w:footnoteRef/>
      </w:r>
      <w:r>
        <w:rPr>
          <w:lang w:val="de-DE"/>
        </w:rPr>
        <w:t xml:space="preserve"> Kur’an Yolu,</w:t>
      </w:r>
      <w:r>
        <w:rPr>
          <w:lang w:val="tr-TR"/>
        </w:rPr>
        <w:t xml:space="preserve"> C.4</w:t>
      </w:r>
      <w:r w:rsidRPr="00E00759">
        <w:rPr>
          <w:lang w:val="tr-TR"/>
        </w:rPr>
        <w:t xml:space="preserve">, </w:t>
      </w:r>
      <w:r>
        <w:rPr>
          <w:lang w:val="tr-TR"/>
        </w:rPr>
        <w:t>s.</w:t>
      </w:r>
      <w:r w:rsidRPr="00E00759">
        <w:rPr>
          <w:lang w:val="tr-TR"/>
        </w:rPr>
        <w:t>263.</w:t>
      </w:r>
    </w:p>
  </w:footnote>
  <w:footnote w:id="227">
    <w:p w:rsidR="006E2558" w:rsidRPr="00E00759" w:rsidRDefault="006E2558" w:rsidP="00E00759">
      <w:pPr>
        <w:pStyle w:val="GvdeMetni"/>
        <w:rPr>
          <w:lang w:val="tr-TR"/>
        </w:rPr>
      </w:pPr>
      <w:r w:rsidRPr="0020589F">
        <w:rPr>
          <w:vertAlign w:val="superscript"/>
        </w:rPr>
        <w:footnoteRef/>
      </w:r>
      <w:r w:rsidRPr="00E00759">
        <w:rPr>
          <w:lang w:val="tr-TR"/>
        </w:rPr>
        <w:t xml:space="preserve"> Muhammed b. İdris eş-</w:t>
      </w:r>
      <w:r>
        <w:rPr>
          <w:lang w:val="tr-TR"/>
        </w:rPr>
        <w:t>Şafiî</w:t>
      </w:r>
      <w:r w:rsidRPr="00E00759">
        <w:rPr>
          <w:i/>
          <w:lang w:val="tr-TR"/>
        </w:rPr>
        <w:t xml:space="preserve">, </w:t>
      </w:r>
      <w:r w:rsidRPr="00E00759">
        <w:rPr>
          <w:b/>
          <w:bCs/>
          <w:iCs/>
          <w:lang w:val="tr-TR"/>
        </w:rPr>
        <w:t>Ahkâm’ul-Kur’ân,</w:t>
      </w:r>
      <w:r w:rsidRPr="00E00759">
        <w:rPr>
          <w:lang w:val="tr-TR"/>
        </w:rPr>
        <w:t xml:space="preserve"> </w:t>
      </w:r>
      <w:r>
        <w:rPr>
          <w:lang w:val="tr-TR"/>
        </w:rPr>
        <w:t>Beyrut: Darü’l-Hayau’l-Ulum, 1999, s.</w:t>
      </w:r>
      <w:r w:rsidRPr="00E00759">
        <w:rPr>
          <w:lang w:val="tr-TR"/>
        </w:rPr>
        <w:t>250.</w:t>
      </w:r>
    </w:p>
  </w:footnote>
  <w:footnote w:id="228">
    <w:p w:rsidR="006E2558" w:rsidRPr="00CA46EF" w:rsidRDefault="006E2558" w:rsidP="00E00759">
      <w:pPr>
        <w:pStyle w:val="GvdeMetni"/>
        <w:rPr>
          <w:lang w:val="de-DE"/>
        </w:rPr>
      </w:pPr>
      <w:r w:rsidRPr="00E00759">
        <w:rPr>
          <w:vertAlign w:val="superscript"/>
        </w:rPr>
        <w:footnoteRef/>
      </w:r>
      <w:r w:rsidRPr="00CA46EF">
        <w:rPr>
          <w:lang w:val="de-DE"/>
        </w:rPr>
        <w:t xml:space="preserve"> İsra 17,32.</w:t>
      </w:r>
    </w:p>
  </w:footnote>
  <w:footnote w:id="229">
    <w:p w:rsidR="006E2558" w:rsidRPr="00CA46EF" w:rsidRDefault="006E2558" w:rsidP="00E00759">
      <w:pPr>
        <w:pStyle w:val="GvdeMetni"/>
        <w:rPr>
          <w:lang w:val="de-DE"/>
        </w:rPr>
      </w:pPr>
      <w:r w:rsidRPr="00E00759">
        <w:rPr>
          <w:vertAlign w:val="superscript"/>
        </w:rPr>
        <w:footnoteRef/>
      </w:r>
      <w:r w:rsidRPr="00CA46EF">
        <w:rPr>
          <w:lang w:val="de-DE"/>
        </w:rPr>
        <w:t xml:space="preserve"> Nur 24/2.</w:t>
      </w:r>
    </w:p>
  </w:footnote>
  <w:footnote w:id="230">
    <w:p w:rsidR="006E2558" w:rsidRPr="00E00759" w:rsidRDefault="006E2558" w:rsidP="00903A94">
      <w:pPr>
        <w:pStyle w:val="GvdeMetni"/>
        <w:rPr>
          <w:lang w:val="de-DE"/>
        </w:rPr>
      </w:pPr>
      <w:r w:rsidRPr="00E00759">
        <w:rPr>
          <w:vertAlign w:val="superscript"/>
        </w:rPr>
        <w:footnoteRef/>
      </w:r>
      <w:r w:rsidRPr="00E00759">
        <w:rPr>
          <w:lang w:val="de-DE"/>
        </w:rPr>
        <w:t xml:space="preserve"> </w:t>
      </w:r>
      <w:r>
        <w:rPr>
          <w:lang w:val="de-DE"/>
        </w:rPr>
        <w:t>Kur’an Yolu,</w:t>
      </w:r>
      <w:r>
        <w:rPr>
          <w:lang w:val="tr-TR"/>
        </w:rPr>
        <w:t xml:space="preserve"> </w:t>
      </w:r>
      <w:r>
        <w:rPr>
          <w:lang w:val="de-DE"/>
        </w:rPr>
        <w:t>C.4, s.</w:t>
      </w:r>
      <w:r w:rsidRPr="00E00759">
        <w:rPr>
          <w:lang w:val="de-DE"/>
        </w:rPr>
        <w:t>51.</w:t>
      </w:r>
    </w:p>
  </w:footnote>
  <w:footnote w:id="231">
    <w:p w:rsidR="006E2558" w:rsidRPr="00E00759" w:rsidRDefault="006E2558" w:rsidP="00E00759">
      <w:pPr>
        <w:pStyle w:val="GvdeMetni"/>
        <w:rPr>
          <w:lang w:val="de-DE"/>
        </w:rPr>
      </w:pPr>
      <w:r w:rsidRPr="00E00759">
        <w:rPr>
          <w:vertAlign w:val="superscript"/>
        </w:rPr>
        <w:footnoteRef/>
      </w:r>
      <w:r w:rsidRPr="00E00759">
        <w:rPr>
          <w:lang w:val="de-DE"/>
        </w:rPr>
        <w:t xml:space="preserve"> Yazır</w:t>
      </w:r>
      <w:r w:rsidRPr="00903A94">
        <w:rPr>
          <w:b/>
          <w:bCs/>
          <w:lang w:val="de-DE"/>
        </w:rPr>
        <w:t>, Hak Dini Kur’an Dini</w:t>
      </w:r>
      <w:r>
        <w:rPr>
          <w:lang w:val="de-DE"/>
        </w:rPr>
        <w:t>, C.5</w:t>
      </w:r>
      <w:r w:rsidRPr="00E00759">
        <w:rPr>
          <w:lang w:val="de-DE"/>
        </w:rPr>
        <w:t xml:space="preserve">, </w:t>
      </w:r>
      <w:r>
        <w:rPr>
          <w:lang w:val="de-DE"/>
        </w:rPr>
        <w:t>s.</w:t>
      </w:r>
      <w:r w:rsidRPr="00E00759">
        <w:rPr>
          <w:lang w:val="de-DE"/>
        </w:rPr>
        <w:t>545.</w:t>
      </w:r>
    </w:p>
  </w:footnote>
  <w:footnote w:id="232">
    <w:p w:rsidR="006E2558" w:rsidRPr="00E00759" w:rsidRDefault="006E2558" w:rsidP="00903A94">
      <w:pPr>
        <w:pStyle w:val="Gvdemetni1"/>
        <w:rPr>
          <w:color w:val="000000"/>
          <w:sz w:val="20"/>
          <w:szCs w:val="20"/>
        </w:rPr>
      </w:pPr>
      <w:r w:rsidRPr="00D72621">
        <w:rPr>
          <w:sz w:val="18"/>
          <w:szCs w:val="18"/>
          <w:vertAlign w:val="superscript"/>
        </w:rPr>
        <w:footnoteRef/>
      </w:r>
      <w:r>
        <w:rPr>
          <w:color w:val="000000"/>
          <w:sz w:val="20"/>
          <w:szCs w:val="20"/>
        </w:rPr>
        <w:t xml:space="preserve"> </w:t>
      </w:r>
      <w:r w:rsidRPr="00903A94">
        <w:rPr>
          <w:sz w:val="20"/>
          <w:szCs w:val="20"/>
          <w:lang w:val="de-DE"/>
        </w:rPr>
        <w:t>Kur’an Yolu,</w:t>
      </w:r>
      <w:r>
        <w:t xml:space="preserve"> </w:t>
      </w:r>
      <w:r>
        <w:rPr>
          <w:color w:val="000000"/>
          <w:sz w:val="20"/>
          <w:szCs w:val="20"/>
        </w:rPr>
        <w:t>C.4, s.</w:t>
      </w:r>
      <w:r w:rsidRPr="00E00759">
        <w:rPr>
          <w:color w:val="000000"/>
          <w:sz w:val="20"/>
          <w:szCs w:val="20"/>
        </w:rPr>
        <w:t>51.</w:t>
      </w:r>
    </w:p>
  </w:footnote>
  <w:footnote w:id="233">
    <w:p w:rsidR="006E2558" w:rsidRPr="0020589F" w:rsidRDefault="006E2558" w:rsidP="00D05212">
      <w:pPr>
        <w:pStyle w:val="Gvdemetni1"/>
        <w:ind w:left="0" w:firstLine="0"/>
        <w:rPr>
          <w:color w:val="000000"/>
          <w:sz w:val="20"/>
          <w:szCs w:val="20"/>
        </w:rPr>
      </w:pPr>
      <w:r w:rsidRPr="00FB7CC8">
        <w:rPr>
          <w:sz w:val="18"/>
          <w:szCs w:val="18"/>
          <w:vertAlign w:val="superscript"/>
        </w:rPr>
        <w:footnoteRef/>
      </w:r>
      <w:r>
        <w:rPr>
          <w:color w:val="000000"/>
          <w:sz w:val="20"/>
          <w:szCs w:val="20"/>
        </w:rPr>
        <w:t xml:space="preserve"> </w:t>
      </w:r>
      <w:r w:rsidRPr="00D05212">
        <w:rPr>
          <w:sz w:val="20"/>
          <w:szCs w:val="20"/>
          <w:lang w:val="de-DE"/>
        </w:rPr>
        <w:t>Kur’an Yolu,</w:t>
      </w:r>
      <w:r>
        <w:t xml:space="preserve"> </w:t>
      </w:r>
      <w:r>
        <w:rPr>
          <w:color w:val="000000"/>
          <w:sz w:val="20"/>
          <w:szCs w:val="20"/>
        </w:rPr>
        <w:t>C.2</w:t>
      </w:r>
      <w:r w:rsidRPr="00E00759">
        <w:rPr>
          <w:color w:val="000000"/>
          <w:sz w:val="20"/>
          <w:szCs w:val="20"/>
        </w:rPr>
        <w:t xml:space="preserve">, </w:t>
      </w:r>
      <w:r>
        <w:rPr>
          <w:color w:val="000000"/>
          <w:sz w:val="20"/>
          <w:szCs w:val="20"/>
        </w:rPr>
        <w:t>s.</w:t>
      </w:r>
      <w:r w:rsidRPr="00E00759">
        <w:rPr>
          <w:color w:val="000000"/>
          <w:sz w:val="20"/>
          <w:szCs w:val="20"/>
        </w:rPr>
        <w:t>32.</w:t>
      </w:r>
    </w:p>
  </w:footnote>
  <w:footnote w:id="234">
    <w:p w:rsidR="006E2558" w:rsidRPr="00CA46EF" w:rsidRDefault="006E2558" w:rsidP="00E00759">
      <w:pPr>
        <w:pStyle w:val="GvdeMetni"/>
        <w:rPr>
          <w:lang w:val="tr-TR"/>
        </w:rPr>
      </w:pPr>
      <w:r w:rsidRPr="0020589F">
        <w:rPr>
          <w:vertAlign w:val="superscript"/>
        </w:rPr>
        <w:footnoteRef/>
      </w:r>
      <w:r w:rsidRPr="00CA46EF">
        <w:rPr>
          <w:lang w:val="tr-TR"/>
        </w:rPr>
        <w:t xml:space="preserve"> Râzî, </w:t>
      </w:r>
      <w:r w:rsidRPr="0061235B">
        <w:rPr>
          <w:b/>
          <w:bCs/>
          <w:lang w:val="tr-TR"/>
        </w:rPr>
        <w:t>Tefsîru’l-Kebîr</w:t>
      </w:r>
      <w:r>
        <w:rPr>
          <w:lang w:val="tr-TR"/>
        </w:rPr>
        <w:t>, C.16</w:t>
      </w:r>
      <w:r w:rsidRPr="00CA46EF">
        <w:rPr>
          <w:lang w:val="tr-TR"/>
        </w:rPr>
        <w:t>,</w:t>
      </w:r>
      <w:r>
        <w:rPr>
          <w:lang w:val="tr-TR"/>
        </w:rPr>
        <w:t xml:space="preserve"> s.</w:t>
      </w:r>
      <w:r w:rsidRPr="00CA46EF">
        <w:rPr>
          <w:lang w:val="tr-TR"/>
        </w:rPr>
        <w:t>502.</w:t>
      </w:r>
    </w:p>
  </w:footnote>
  <w:footnote w:id="235">
    <w:p w:rsidR="006E2558" w:rsidRPr="00CA46EF" w:rsidRDefault="006E2558" w:rsidP="00D05212">
      <w:pPr>
        <w:pStyle w:val="GvdeMetni"/>
        <w:rPr>
          <w:lang w:val="tr-TR"/>
        </w:rPr>
      </w:pPr>
      <w:r w:rsidRPr="00E00759">
        <w:rPr>
          <w:vertAlign w:val="superscript"/>
        </w:rPr>
        <w:footnoteRef/>
      </w:r>
      <w:r>
        <w:rPr>
          <w:lang w:val="tr-TR"/>
        </w:rPr>
        <w:t xml:space="preserve"> </w:t>
      </w:r>
      <w:r w:rsidRPr="00D05212">
        <w:rPr>
          <w:sz w:val="20"/>
          <w:szCs w:val="20"/>
          <w:lang w:val="de-DE"/>
        </w:rPr>
        <w:t>Kur’an Yolu,</w:t>
      </w:r>
      <w:r>
        <w:rPr>
          <w:lang w:val="tr-TR"/>
        </w:rPr>
        <w:t xml:space="preserve"> C.4</w:t>
      </w:r>
      <w:r w:rsidRPr="00CA46EF">
        <w:rPr>
          <w:lang w:val="tr-TR"/>
        </w:rPr>
        <w:t xml:space="preserve">, </w:t>
      </w:r>
      <w:r>
        <w:rPr>
          <w:lang w:val="tr-TR"/>
        </w:rPr>
        <w:t>s.</w:t>
      </w:r>
      <w:r w:rsidRPr="00CA46EF">
        <w:rPr>
          <w:lang w:val="tr-TR"/>
        </w:rPr>
        <w:t>51.</w:t>
      </w:r>
    </w:p>
  </w:footnote>
  <w:footnote w:id="236">
    <w:p w:rsidR="006E2558" w:rsidRPr="00CA46EF" w:rsidRDefault="006E2558" w:rsidP="00C376BB">
      <w:pPr>
        <w:pStyle w:val="GvdeMetni"/>
        <w:rPr>
          <w:lang w:val="tr-TR"/>
        </w:rPr>
      </w:pPr>
      <w:r w:rsidRPr="00E00759">
        <w:rPr>
          <w:vertAlign w:val="superscript"/>
        </w:rPr>
        <w:footnoteRef/>
      </w:r>
      <w:r w:rsidRPr="00CA46EF">
        <w:rPr>
          <w:lang w:val="tr-TR"/>
        </w:rPr>
        <w:t xml:space="preserve"> Yaman,</w:t>
      </w:r>
      <w:r w:rsidRPr="00CA46EF">
        <w:rPr>
          <w:b/>
          <w:lang w:val="tr-TR"/>
        </w:rPr>
        <w:t xml:space="preserve"> </w:t>
      </w:r>
      <w:r w:rsidRPr="00C376BB">
        <w:rPr>
          <w:b/>
          <w:bCs/>
          <w:lang w:val="tr-TR"/>
        </w:rPr>
        <w:t>İslâm Âile Hukuku</w:t>
      </w:r>
      <w:r>
        <w:rPr>
          <w:lang w:val="tr-TR"/>
        </w:rPr>
        <w:t xml:space="preserve">, </w:t>
      </w:r>
      <w:r w:rsidRPr="00CA46EF">
        <w:rPr>
          <w:lang w:val="tr-TR"/>
        </w:rPr>
        <w:t>s.107.</w:t>
      </w:r>
    </w:p>
  </w:footnote>
  <w:footnote w:id="237">
    <w:p w:rsidR="006E2558" w:rsidRPr="00CA46EF" w:rsidRDefault="006E2558" w:rsidP="00892C68">
      <w:pPr>
        <w:pStyle w:val="GvdeMetni"/>
        <w:rPr>
          <w:lang w:val="tr-TR"/>
        </w:rPr>
      </w:pPr>
      <w:r w:rsidRPr="00E00759">
        <w:rPr>
          <w:vertAlign w:val="superscript"/>
        </w:rPr>
        <w:footnoteRef/>
      </w:r>
      <w:r w:rsidRPr="00CA46EF">
        <w:rPr>
          <w:lang w:val="tr-TR"/>
        </w:rPr>
        <w:t xml:space="preserve"> Köse,</w:t>
      </w:r>
      <w:r w:rsidRPr="00AC5840">
        <w:rPr>
          <w:b/>
          <w:lang w:val="tr-TR"/>
        </w:rPr>
        <w:t xml:space="preserve"> </w:t>
      </w:r>
      <w:r>
        <w:rPr>
          <w:lang w:val="tr-TR"/>
        </w:rPr>
        <w:t>“Âile Hukuku”</w:t>
      </w:r>
      <w:r>
        <w:rPr>
          <w:i/>
          <w:lang w:val="tr-TR"/>
        </w:rPr>
        <w:t xml:space="preserve"> </w:t>
      </w:r>
      <w:r>
        <w:rPr>
          <w:b/>
          <w:bCs/>
          <w:iCs/>
          <w:lang w:val="tr-TR"/>
        </w:rPr>
        <w:t>İslâm Âile</w:t>
      </w:r>
      <w:r w:rsidRPr="0020589F">
        <w:rPr>
          <w:b/>
          <w:bCs/>
          <w:iCs/>
          <w:lang w:val="tr-TR"/>
        </w:rPr>
        <w:t xml:space="preserve"> Hukuku El Kitabı</w:t>
      </w:r>
      <w:r w:rsidRPr="00CA46EF">
        <w:rPr>
          <w:b/>
          <w:lang w:val="tr-TR"/>
        </w:rPr>
        <w:t xml:space="preserve"> </w:t>
      </w:r>
      <w:r w:rsidRPr="00CA46EF">
        <w:rPr>
          <w:lang w:val="tr-TR"/>
        </w:rPr>
        <w:t>s.357.</w:t>
      </w:r>
    </w:p>
  </w:footnote>
  <w:footnote w:id="238">
    <w:p w:rsidR="006E2558" w:rsidRPr="00CA46EF" w:rsidRDefault="006E2558" w:rsidP="00611119">
      <w:pPr>
        <w:pStyle w:val="GvdeMetni"/>
        <w:rPr>
          <w:lang w:val="tr-TR"/>
        </w:rPr>
      </w:pPr>
      <w:r w:rsidRPr="0020589F">
        <w:rPr>
          <w:vertAlign w:val="superscript"/>
        </w:rPr>
        <w:footnoteRef/>
      </w:r>
      <w:r w:rsidRPr="00CA46EF">
        <w:rPr>
          <w:lang w:val="tr-TR"/>
        </w:rPr>
        <w:t xml:space="preserve"> Karaman</w:t>
      </w:r>
      <w:r w:rsidRPr="00CA46EF">
        <w:rPr>
          <w:b/>
          <w:lang w:val="tr-TR"/>
        </w:rPr>
        <w:t xml:space="preserve">, </w:t>
      </w:r>
      <w:r w:rsidRPr="00CA46EF">
        <w:rPr>
          <w:b/>
          <w:bCs/>
          <w:lang w:val="tr-TR"/>
        </w:rPr>
        <w:t>Anahatlarıyla İslâm Hukuku,</w:t>
      </w:r>
      <w:r w:rsidRPr="00CA46EF">
        <w:rPr>
          <w:lang w:val="tr-TR"/>
        </w:rPr>
        <w:t xml:space="preserve"> s.349.</w:t>
      </w:r>
    </w:p>
  </w:footnote>
  <w:footnote w:id="239">
    <w:p w:rsidR="006E2558" w:rsidRPr="00C376BB" w:rsidRDefault="006E2558" w:rsidP="00E00759">
      <w:pPr>
        <w:pStyle w:val="GvdeMetni"/>
        <w:rPr>
          <w:lang w:val="tr-TR"/>
        </w:rPr>
      </w:pPr>
      <w:r w:rsidRPr="0020589F">
        <w:rPr>
          <w:vertAlign w:val="superscript"/>
        </w:rPr>
        <w:footnoteRef/>
      </w:r>
      <w:r w:rsidRPr="005226C8">
        <w:rPr>
          <w:lang w:val="tr-TR"/>
        </w:rPr>
        <w:t xml:space="preserve"> </w:t>
      </w:r>
      <w:r w:rsidRPr="00AC5840">
        <w:rPr>
          <w:sz w:val="20"/>
          <w:szCs w:val="20"/>
          <w:lang w:val="tr-TR"/>
        </w:rPr>
        <w:t>Bakara,</w:t>
      </w:r>
      <w:r w:rsidRPr="00C376BB">
        <w:rPr>
          <w:lang w:val="tr-TR"/>
        </w:rPr>
        <w:t xml:space="preserve"> 2/228.</w:t>
      </w:r>
    </w:p>
  </w:footnote>
  <w:footnote w:id="240">
    <w:p w:rsidR="006E2558" w:rsidRPr="00C376BB" w:rsidRDefault="006E2558" w:rsidP="00AC5840">
      <w:pPr>
        <w:pStyle w:val="GvdeMetni"/>
        <w:rPr>
          <w:lang w:val="tr-TR"/>
        </w:rPr>
      </w:pPr>
      <w:r w:rsidRPr="0020589F">
        <w:rPr>
          <w:vertAlign w:val="superscript"/>
        </w:rPr>
        <w:footnoteRef/>
      </w:r>
      <w:r w:rsidRPr="00C376BB">
        <w:rPr>
          <w:lang w:val="tr-TR"/>
        </w:rPr>
        <w:t xml:space="preserve"> </w:t>
      </w:r>
      <w:r w:rsidRPr="00D05212">
        <w:rPr>
          <w:sz w:val="20"/>
          <w:szCs w:val="20"/>
          <w:lang w:val="de-DE"/>
        </w:rPr>
        <w:t>Kur’an Yolu,</w:t>
      </w:r>
      <w:r>
        <w:rPr>
          <w:lang w:val="tr-TR"/>
        </w:rPr>
        <w:t xml:space="preserve"> </w:t>
      </w:r>
      <w:r w:rsidRPr="00C376BB">
        <w:rPr>
          <w:lang w:val="tr-TR"/>
        </w:rPr>
        <w:t>C.1, s.361.</w:t>
      </w:r>
    </w:p>
  </w:footnote>
  <w:footnote w:id="241">
    <w:p w:rsidR="006E2558" w:rsidRPr="00611119" w:rsidRDefault="006E2558" w:rsidP="009B5DE9">
      <w:pPr>
        <w:pStyle w:val="GvdeMetni"/>
      </w:pPr>
      <w:r w:rsidRPr="00611119">
        <w:rPr>
          <w:vertAlign w:val="superscript"/>
        </w:rPr>
        <w:footnoteRef/>
      </w:r>
      <w:r w:rsidRPr="00C376BB">
        <w:rPr>
          <w:lang w:val="tr-TR"/>
        </w:rPr>
        <w:t xml:space="preserve"> Sabuni</w:t>
      </w:r>
      <w:r w:rsidRPr="00611119">
        <w:t>,</w:t>
      </w:r>
      <w:r w:rsidRPr="00611119">
        <w:rPr>
          <w:b/>
        </w:rPr>
        <w:t xml:space="preserve"> </w:t>
      </w:r>
      <w:r w:rsidRPr="00AE51AA">
        <w:rPr>
          <w:b/>
          <w:bCs/>
          <w:lang w:val="de-DE"/>
        </w:rPr>
        <w:t>Ahkâm Tefsiri</w:t>
      </w:r>
      <w:r w:rsidRPr="009B5DE9">
        <w:rPr>
          <w:lang w:val="de-DE"/>
        </w:rPr>
        <w:t>,</w:t>
      </w:r>
      <w:r>
        <w:rPr>
          <w:lang w:val="de-DE"/>
        </w:rPr>
        <w:t xml:space="preserve"> </w:t>
      </w:r>
      <w:r>
        <w:t>C.1,  s.264-</w:t>
      </w:r>
      <w:r w:rsidRPr="00611119">
        <w:t>265.</w:t>
      </w:r>
    </w:p>
  </w:footnote>
  <w:footnote w:id="242">
    <w:p w:rsidR="006E2558" w:rsidRPr="00611119" w:rsidRDefault="006E2558" w:rsidP="009B5DE9">
      <w:pPr>
        <w:pStyle w:val="GvdeMetni"/>
      </w:pPr>
      <w:r w:rsidRPr="00611119">
        <w:rPr>
          <w:vertAlign w:val="superscript"/>
        </w:rPr>
        <w:footnoteRef/>
      </w:r>
      <w:r w:rsidRPr="00611119">
        <w:t xml:space="preserve"> </w:t>
      </w:r>
      <w:r w:rsidRPr="00D05212">
        <w:rPr>
          <w:sz w:val="20"/>
          <w:szCs w:val="20"/>
          <w:lang w:val="de-DE"/>
        </w:rPr>
        <w:t>Kur’an Yolu,</w:t>
      </w:r>
      <w:r>
        <w:rPr>
          <w:lang w:val="tr-TR"/>
        </w:rPr>
        <w:t xml:space="preserve"> </w:t>
      </w:r>
      <w:r>
        <w:t>C.1</w:t>
      </w:r>
      <w:r w:rsidRPr="00611119">
        <w:t xml:space="preserve">, </w:t>
      </w:r>
      <w:r>
        <w:t>s.361-</w:t>
      </w:r>
      <w:r w:rsidRPr="00611119">
        <w:t>362.</w:t>
      </w:r>
    </w:p>
  </w:footnote>
  <w:footnote w:id="243">
    <w:p w:rsidR="006E2558" w:rsidRPr="00611119" w:rsidRDefault="006E2558" w:rsidP="00673597">
      <w:pPr>
        <w:pStyle w:val="GvdeMetni"/>
      </w:pPr>
      <w:r w:rsidRPr="00611119">
        <w:rPr>
          <w:vertAlign w:val="superscript"/>
        </w:rPr>
        <w:footnoteRef/>
      </w:r>
      <w:r>
        <w:t xml:space="preserve"> </w:t>
      </w:r>
      <w:r w:rsidRPr="00D05212">
        <w:rPr>
          <w:sz w:val="20"/>
          <w:szCs w:val="20"/>
          <w:lang w:val="de-DE"/>
        </w:rPr>
        <w:t>Kur’an Yolu,</w:t>
      </w:r>
      <w:r>
        <w:rPr>
          <w:lang w:val="tr-TR"/>
        </w:rPr>
        <w:t xml:space="preserve"> </w:t>
      </w:r>
      <w:r>
        <w:t>C.1, s.</w:t>
      </w:r>
      <w:r w:rsidRPr="00611119">
        <w:t>361.</w:t>
      </w:r>
    </w:p>
  </w:footnote>
  <w:footnote w:id="244">
    <w:p w:rsidR="006E2558" w:rsidRDefault="006E2558" w:rsidP="00DB217F">
      <w:pPr>
        <w:pStyle w:val="DipnotMetni"/>
        <w:ind w:firstLine="0"/>
      </w:pPr>
      <w:r>
        <w:rPr>
          <w:rStyle w:val="DipnotBavurusu"/>
        </w:rPr>
        <w:footnoteRef/>
      </w:r>
      <w:r>
        <w:t xml:space="preserve"> Zekiyyüddin Şaban, Not ekleyerek tercüme eden İbrahim Kâfi Dönmez, </w:t>
      </w:r>
      <w:r>
        <w:rPr>
          <w:b/>
          <w:bCs/>
        </w:rPr>
        <w:t>İslâm</w:t>
      </w:r>
      <w:r w:rsidRPr="00F96EBD">
        <w:rPr>
          <w:b/>
          <w:bCs/>
        </w:rPr>
        <w:t xml:space="preserve"> Hukuk İlmininin Esasları,</w:t>
      </w:r>
      <w:r>
        <w:t xml:space="preserve">  TDV Yay, Ankara: 2000, s.361</w:t>
      </w:r>
    </w:p>
  </w:footnote>
  <w:footnote w:id="245">
    <w:p w:rsidR="006E2558" w:rsidRPr="0020589F" w:rsidRDefault="006E2558" w:rsidP="00611119">
      <w:pPr>
        <w:pStyle w:val="GvdeMetni"/>
      </w:pPr>
      <w:r w:rsidRPr="00611119">
        <w:rPr>
          <w:vertAlign w:val="superscript"/>
        </w:rPr>
        <w:footnoteRef/>
      </w:r>
      <w:r w:rsidRPr="00611119">
        <w:t xml:space="preserve"> Bakara 1/234.</w:t>
      </w:r>
    </w:p>
  </w:footnote>
  <w:footnote w:id="246">
    <w:p w:rsidR="006E2558" w:rsidRPr="00611119" w:rsidRDefault="006E2558" w:rsidP="00673597">
      <w:pPr>
        <w:pStyle w:val="GvdeMetni"/>
      </w:pPr>
      <w:r w:rsidRPr="00611119">
        <w:rPr>
          <w:vertAlign w:val="superscript"/>
        </w:rPr>
        <w:footnoteRef/>
      </w:r>
      <w:r>
        <w:rPr>
          <w:sz w:val="20"/>
          <w:szCs w:val="20"/>
          <w:lang w:val="de-DE"/>
        </w:rPr>
        <w:t xml:space="preserve"> </w:t>
      </w:r>
      <w:r w:rsidRPr="00D05212">
        <w:rPr>
          <w:sz w:val="20"/>
          <w:szCs w:val="20"/>
          <w:lang w:val="de-DE"/>
        </w:rPr>
        <w:t>Kur’an Yolu,</w:t>
      </w:r>
      <w:r w:rsidRPr="00611119">
        <w:t xml:space="preserve"> </w:t>
      </w:r>
      <w:r>
        <w:t>C.1, s.</w:t>
      </w:r>
      <w:r w:rsidRPr="00611119">
        <w:t xml:space="preserve"> 373.</w:t>
      </w:r>
    </w:p>
  </w:footnote>
  <w:footnote w:id="247">
    <w:p w:rsidR="006E2558" w:rsidRPr="00611119" w:rsidRDefault="006E2558" w:rsidP="00AC3F77">
      <w:pPr>
        <w:pStyle w:val="GvdeMetni"/>
      </w:pPr>
      <w:r w:rsidRPr="00611119">
        <w:rPr>
          <w:vertAlign w:val="superscript"/>
        </w:rPr>
        <w:footnoteRef/>
      </w:r>
      <w:r w:rsidRPr="00611119">
        <w:t xml:space="preserve"> </w:t>
      </w:r>
      <w:r>
        <w:t>Kur’an Yolu, C.1, s.</w:t>
      </w:r>
      <w:r w:rsidRPr="00611119">
        <w:t>373.</w:t>
      </w:r>
    </w:p>
  </w:footnote>
  <w:footnote w:id="248">
    <w:p w:rsidR="006E2558" w:rsidRPr="00611119" w:rsidRDefault="006E2558" w:rsidP="00AC3F77">
      <w:pPr>
        <w:pStyle w:val="GvdeMetni"/>
      </w:pPr>
      <w:r w:rsidRPr="00611119">
        <w:rPr>
          <w:vertAlign w:val="superscript"/>
        </w:rPr>
        <w:footnoteRef/>
      </w:r>
      <w:r w:rsidRPr="00611119">
        <w:t xml:space="preserve"> </w:t>
      </w:r>
      <w:r>
        <w:t>Kur’an Yolu, C.1</w:t>
      </w:r>
      <w:r w:rsidRPr="00611119">
        <w:t>,</w:t>
      </w:r>
      <w:r>
        <w:t xml:space="preserve"> s.</w:t>
      </w:r>
      <w:r w:rsidRPr="00611119">
        <w:t>374.</w:t>
      </w:r>
    </w:p>
  </w:footnote>
  <w:footnote w:id="249">
    <w:p w:rsidR="006E2558" w:rsidRPr="00611119" w:rsidRDefault="006E2558" w:rsidP="002002EE">
      <w:pPr>
        <w:pStyle w:val="GvdeMetni"/>
      </w:pPr>
      <w:r w:rsidRPr="00611119">
        <w:rPr>
          <w:vertAlign w:val="superscript"/>
        </w:rPr>
        <w:footnoteRef/>
      </w:r>
      <w:r>
        <w:t xml:space="preserve"> </w:t>
      </w:r>
      <w:r w:rsidRPr="00611119">
        <w:t>Dalgın,</w:t>
      </w:r>
      <w:r w:rsidRPr="002002EE">
        <w:rPr>
          <w:b/>
          <w:bCs/>
          <w:color w:val="000000"/>
          <w:szCs w:val="18"/>
          <w:lang w:val="tr-TR"/>
        </w:rPr>
        <w:t xml:space="preserve"> </w:t>
      </w:r>
      <w:r w:rsidRPr="0020589F">
        <w:rPr>
          <w:b/>
          <w:bCs/>
          <w:color w:val="000000"/>
          <w:szCs w:val="18"/>
          <w:lang w:val="tr-TR"/>
        </w:rPr>
        <w:t>İslâm Hukuku</w:t>
      </w:r>
      <w:r>
        <w:rPr>
          <w:color w:val="000000"/>
          <w:szCs w:val="18"/>
          <w:lang w:val="tr-TR"/>
        </w:rPr>
        <w:t>,</w:t>
      </w:r>
      <w:r w:rsidRPr="00611119">
        <w:rPr>
          <w:b/>
        </w:rPr>
        <w:t xml:space="preserve"> </w:t>
      </w:r>
      <w:r w:rsidRPr="00611119">
        <w:t>s.177.</w:t>
      </w:r>
    </w:p>
  </w:footnote>
  <w:footnote w:id="250">
    <w:p w:rsidR="006E2558" w:rsidRPr="0020589F" w:rsidRDefault="006E2558" w:rsidP="00611119">
      <w:pPr>
        <w:pStyle w:val="GvdeMetni"/>
      </w:pPr>
      <w:r w:rsidRPr="00611119">
        <w:rPr>
          <w:vertAlign w:val="superscript"/>
        </w:rPr>
        <w:footnoteRef/>
      </w:r>
      <w:r w:rsidRPr="00611119">
        <w:t xml:space="preserve"> Talak 65/6.7.</w:t>
      </w:r>
    </w:p>
  </w:footnote>
  <w:footnote w:id="251">
    <w:p w:rsidR="006E2558" w:rsidRPr="00CA46EF" w:rsidRDefault="006E2558" w:rsidP="00611119">
      <w:pPr>
        <w:pStyle w:val="GvdeMetni"/>
      </w:pPr>
      <w:r w:rsidRPr="00611119">
        <w:rPr>
          <w:vertAlign w:val="superscript"/>
        </w:rPr>
        <w:footnoteRef/>
      </w:r>
      <w:r w:rsidRPr="00CA46EF">
        <w:t xml:space="preserve"> Döndüren, </w:t>
      </w:r>
      <w:r w:rsidRPr="00CA46EF">
        <w:rPr>
          <w:b/>
          <w:bCs/>
        </w:rPr>
        <w:t>Kur’a</w:t>
      </w:r>
      <w:r>
        <w:rPr>
          <w:b/>
          <w:bCs/>
        </w:rPr>
        <w:t>n</w:t>
      </w:r>
      <w:r w:rsidRPr="00CA46EF">
        <w:rPr>
          <w:b/>
          <w:bCs/>
        </w:rPr>
        <w:t xml:space="preserve"> ve Sünnete göre Güncel Fıkhi Meseleler,</w:t>
      </w:r>
      <w:r w:rsidRPr="00CA46EF">
        <w:t xml:space="preserve"> s.195.</w:t>
      </w:r>
    </w:p>
  </w:footnote>
  <w:footnote w:id="252">
    <w:p w:rsidR="006E2558" w:rsidRPr="00611119" w:rsidRDefault="006E2558" w:rsidP="00611119">
      <w:pPr>
        <w:pStyle w:val="GvdeMetni"/>
      </w:pPr>
      <w:r w:rsidRPr="00611119">
        <w:rPr>
          <w:vertAlign w:val="superscript"/>
        </w:rPr>
        <w:footnoteRef/>
      </w:r>
      <w:r w:rsidRPr="00611119">
        <w:t xml:space="preserve"> A</w:t>
      </w:r>
      <w:r>
        <w:t>hz</w:t>
      </w:r>
      <w:r w:rsidRPr="00611119">
        <w:t>âb 33/4.</w:t>
      </w:r>
    </w:p>
  </w:footnote>
  <w:footnote w:id="253">
    <w:p w:rsidR="006E2558" w:rsidRPr="00611119" w:rsidRDefault="006E2558" w:rsidP="00611119">
      <w:pPr>
        <w:pStyle w:val="GvdeMetni"/>
      </w:pPr>
      <w:r w:rsidRPr="00611119">
        <w:rPr>
          <w:vertAlign w:val="superscript"/>
        </w:rPr>
        <w:footnoteRef/>
      </w:r>
      <w:r w:rsidRPr="00611119">
        <w:t xml:space="preserve"> </w:t>
      </w:r>
      <w:r>
        <w:t xml:space="preserve">Döndüren, </w:t>
      </w:r>
      <w:r w:rsidRPr="0061235B">
        <w:rPr>
          <w:b/>
          <w:bCs/>
        </w:rPr>
        <w:t xml:space="preserve">Delilleriyle </w:t>
      </w:r>
      <w:r>
        <w:rPr>
          <w:b/>
          <w:bCs/>
        </w:rPr>
        <w:t>Âile</w:t>
      </w:r>
      <w:r w:rsidRPr="0061235B">
        <w:rPr>
          <w:b/>
          <w:bCs/>
        </w:rPr>
        <w:t xml:space="preserve"> İlmihali</w:t>
      </w:r>
      <w:r w:rsidRPr="00611119">
        <w:t>,</w:t>
      </w:r>
      <w:r>
        <w:t xml:space="preserve"> </w:t>
      </w:r>
      <w:r w:rsidRPr="00611119">
        <w:t>s.298.</w:t>
      </w:r>
    </w:p>
  </w:footnote>
  <w:footnote w:id="254">
    <w:p w:rsidR="006E2558" w:rsidRPr="00611119" w:rsidRDefault="006E2558" w:rsidP="00611119">
      <w:pPr>
        <w:pStyle w:val="GvdeMetni"/>
      </w:pPr>
      <w:r w:rsidRPr="00611119">
        <w:rPr>
          <w:vertAlign w:val="superscript"/>
        </w:rPr>
        <w:footnoteRef/>
      </w:r>
      <w:r>
        <w:t xml:space="preserve"> Muhammed b. Ali eş-Şevkânî, </w:t>
      </w:r>
      <w:r w:rsidRPr="00611119">
        <w:rPr>
          <w:b/>
          <w:bCs/>
        </w:rPr>
        <w:t>Fetĥu’</w:t>
      </w:r>
      <w:r>
        <w:rPr>
          <w:b/>
          <w:bCs/>
        </w:rPr>
        <w:t>l-K</w:t>
      </w:r>
      <w:r w:rsidRPr="00611119">
        <w:rPr>
          <w:b/>
          <w:bCs/>
        </w:rPr>
        <w:t>adîr el-Câmi,</w:t>
      </w:r>
      <w:r>
        <w:t xml:space="preserve"> İskenderiye: 1994, C.4, s.</w:t>
      </w:r>
      <w:r w:rsidRPr="00611119">
        <w:t xml:space="preserve"> 343.</w:t>
      </w:r>
    </w:p>
  </w:footnote>
  <w:footnote w:id="255">
    <w:p w:rsidR="006E2558" w:rsidRPr="00611119" w:rsidRDefault="006E2558" w:rsidP="002002EE">
      <w:pPr>
        <w:pStyle w:val="GvdeMetni"/>
        <w:rPr>
          <w:lang w:val="de-DE"/>
        </w:rPr>
      </w:pPr>
      <w:r w:rsidRPr="00611119">
        <w:rPr>
          <w:vertAlign w:val="superscript"/>
        </w:rPr>
        <w:footnoteRef/>
      </w:r>
      <w:r>
        <w:t xml:space="preserve"> Kur’an Yolu,</w:t>
      </w:r>
      <w:r>
        <w:rPr>
          <w:lang w:val="de-DE"/>
        </w:rPr>
        <w:t xml:space="preserve"> C.4, s.</w:t>
      </w:r>
      <w:r w:rsidRPr="00611119">
        <w:rPr>
          <w:lang w:val="de-DE"/>
        </w:rPr>
        <w:t>366.</w:t>
      </w:r>
    </w:p>
  </w:footnote>
  <w:footnote w:id="256">
    <w:p w:rsidR="006E2558" w:rsidRPr="0020589F" w:rsidRDefault="006E2558" w:rsidP="00611119">
      <w:pPr>
        <w:pStyle w:val="GvdeMetni"/>
      </w:pPr>
      <w:r w:rsidRPr="0020589F">
        <w:rPr>
          <w:vertAlign w:val="superscript"/>
        </w:rPr>
        <w:footnoteRef/>
      </w:r>
      <w:r w:rsidRPr="0020589F">
        <w:t xml:space="preserve"> Buhari, Nikâh, 80.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269"/>
    <w:multiLevelType w:val="hybridMultilevel"/>
    <w:tmpl w:val="3ED603B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3D79DF"/>
    <w:multiLevelType w:val="hybridMultilevel"/>
    <w:tmpl w:val="3D4E63F6"/>
    <w:lvl w:ilvl="0" w:tplc="E4B22E22">
      <w:start w:val="1"/>
      <w:numFmt w:val="lowerLetter"/>
      <w:suff w:val="space"/>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BC35D2E"/>
    <w:multiLevelType w:val="hybridMultilevel"/>
    <w:tmpl w:val="EA4ADC76"/>
    <w:lvl w:ilvl="0" w:tplc="5AC81784">
      <w:start w:val="1"/>
      <w:numFmt w:val="decimal"/>
      <w:lvlText w:val="%1-"/>
      <w:lvlJc w:val="left"/>
      <w:pPr>
        <w:ind w:left="871" w:hanging="380"/>
      </w:pPr>
      <w:rPr>
        <w:rFonts w:ascii="Times New Roman" w:eastAsia="Times New Roman" w:hAnsi="Times New Roman" w:cs="Times New Roman" w:hint="default"/>
        <w:spacing w:val="0"/>
        <w:w w:val="99"/>
        <w:sz w:val="24"/>
        <w:szCs w:val="24"/>
      </w:rPr>
    </w:lvl>
    <w:lvl w:ilvl="1" w:tplc="8514EF90">
      <w:numFmt w:val="bullet"/>
      <w:lvlText w:val="•"/>
      <w:lvlJc w:val="left"/>
      <w:pPr>
        <w:ind w:left="1656" w:hanging="380"/>
      </w:pPr>
      <w:rPr>
        <w:rFonts w:hint="default"/>
      </w:rPr>
    </w:lvl>
    <w:lvl w:ilvl="2" w:tplc="F4B2DCDE">
      <w:numFmt w:val="bullet"/>
      <w:lvlText w:val="•"/>
      <w:lvlJc w:val="left"/>
      <w:pPr>
        <w:ind w:left="2432" w:hanging="380"/>
      </w:pPr>
      <w:rPr>
        <w:rFonts w:hint="default"/>
      </w:rPr>
    </w:lvl>
    <w:lvl w:ilvl="3" w:tplc="D86C45CA">
      <w:numFmt w:val="bullet"/>
      <w:lvlText w:val="•"/>
      <w:lvlJc w:val="left"/>
      <w:pPr>
        <w:ind w:left="3208" w:hanging="380"/>
      </w:pPr>
      <w:rPr>
        <w:rFonts w:hint="default"/>
      </w:rPr>
    </w:lvl>
    <w:lvl w:ilvl="4" w:tplc="DB9CADFE">
      <w:numFmt w:val="bullet"/>
      <w:lvlText w:val="•"/>
      <w:lvlJc w:val="left"/>
      <w:pPr>
        <w:ind w:left="3984" w:hanging="380"/>
      </w:pPr>
      <w:rPr>
        <w:rFonts w:hint="default"/>
      </w:rPr>
    </w:lvl>
    <w:lvl w:ilvl="5" w:tplc="9F54D518">
      <w:numFmt w:val="bullet"/>
      <w:lvlText w:val="•"/>
      <w:lvlJc w:val="left"/>
      <w:pPr>
        <w:ind w:left="4760" w:hanging="380"/>
      </w:pPr>
      <w:rPr>
        <w:rFonts w:hint="default"/>
      </w:rPr>
    </w:lvl>
    <w:lvl w:ilvl="6" w:tplc="8BC47F2C">
      <w:numFmt w:val="bullet"/>
      <w:lvlText w:val="•"/>
      <w:lvlJc w:val="left"/>
      <w:pPr>
        <w:ind w:left="5536" w:hanging="380"/>
      </w:pPr>
      <w:rPr>
        <w:rFonts w:hint="default"/>
      </w:rPr>
    </w:lvl>
    <w:lvl w:ilvl="7" w:tplc="4EAC7860">
      <w:numFmt w:val="bullet"/>
      <w:lvlText w:val="•"/>
      <w:lvlJc w:val="left"/>
      <w:pPr>
        <w:ind w:left="6312" w:hanging="380"/>
      </w:pPr>
      <w:rPr>
        <w:rFonts w:hint="default"/>
      </w:rPr>
    </w:lvl>
    <w:lvl w:ilvl="8" w:tplc="82AA243A">
      <w:numFmt w:val="bullet"/>
      <w:lvlText w:val="•"/>
      <w:lvlJc w:val="left"/>
      <w:pPr>
        <w:ind w:left="7088" w:hanging="380"/>
      </w:pPr>
      <w:rPr>
        <w:rFonts w:hint="default"/>
      </w:rPr>
    </w:lvl>
  </w:abstractNum>
  <w:abstractNum w:abstractNumId="3" w15:restartNumberingAfterBreak="0">
    <w:nsid w:val="0BE3242D"/>
    <w:multiLevelType w:val="hybridMultilevel"/>
    <w:tmpl w:val="1EA26C20"/>
    <w:lvl w:ilvl="0" w:tplc="041F000F">
      <w:start w:val="1"/>
      <w:numFmt w:val="decimal"/>
      <w:lvlText w:val="%1."/>
      <w:lvlJc w:val="left"/>
      <w:pPr>
        <w:ind w:left="1080" w:hanging="360"/>
      </w:pPr>
    </w:lvl>
    <w:lvl w:ilvl="1" w:tplc="041F000F">
      <w:start w:val="1"/>
      <w:numFmt w:val="decimal"/>
      <w:lvlText w:val="%2."/>
      <w:lvlJc w:val="left"/>
      <w:pPr>
        <w:ind w:left="1800" w:hanging="360"/>
      </w:pPr>
    </w:lvl>
    <w:lvl w:ilvl="2" w:tplc="041F0011">
      <w:start w:val="1"/>
      <w:numFmt w:val="decimal"/>
      <w:lvlText w:val="%3)"/>
      <w:lvlJc w:val="lef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E9935DA"/>
    <w:multiLevelType w:val="hybridMultilevel"/>
    <w:tmpl w:val="1C02CEC0"/>
    <w:lvl w:ilvl="0" w:tplc="797C0AFE">
      <w:start w:val="1"/>
      <w:numFmt w:val="lowerLetter"/>
      <w:suff w:val="space"/>
      <w:lvlText w:val="%1)"/>
      <w:lvlJc w:val="left"/>
      <w:pPr>
        <w:ind w:left="1287" w:hanging="360"/>
      </w:pPr>
      <w:rPr>
        <w:rFonts w:hint="default"/>
      </w:rPr>
    </w:lvl>
    <w:lvl w:ilvl="1" w:tplc="A288D87E">
      <w:start w:val="1"/>
      <w:numFmt w:val="low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12003E5C"/>
    <w:multiLevelType w:val="hybridMultilevel"/>
    <w:tmpl w:val="AD647BCE"/>
    <w:lvl w:ilvl="0" w:tplc="8FDC7742">
      <w:start w:val="1"/>
      <w:numFmt w:val="lowerLetter"/>
      <w:suff w:val="space"/>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A137A88"/>
    <w:multiLevelType w:val="hybridMultilevel"/>
    <w:tmpl w:val="B2FC0380"/>
    <w:lvl w:ilvl="0" w:tplc="248C5860">
      <w:start w:val="1"/>
      <w:numFmt w:val="lowerLetter"/>
      <w:suff w:val="space"/>
      <w:lvlText w:val="%1)"/>
      <w:lvlJc w:val="left"/>
      <w:pPr>
        <w:ind w:left="1429" w:hanging="360"/>
      </w:pPr>
      <w:rPr>
        <w:rFonts w:hint="default"/>
      </w:rPr>
    </w:lvl>
    <w:lvl w:ilvl="1" w:tplc="041F000F">
      <w:start w:val="1"/>
      <w:numFmt w:val="decimal"/>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 w15:restartNumberingAfterBreak="0">
    <w:nsid w:val="1BEF4A4E"/>
    <w:multiLevelType w:val="hybridMultilevel"/>
    <w:tmpl w:val="ADE2535A"/>
    <w:lvl w:ilvl="0" w:tplc="37E834B0">
      <w:start w:val="1"/>
      <w:numFmt w:val="decimal"/>
      <w:suff w:val="space"/>
      <w:lvlText w:val="%1."/>
      <w:lvlJc w:val="left"/>
      <w:pPr>
        <w:ind w:left="1080" w:hanging="360"/>
      </w:pPr>
      <w:rPr>
        <w:rFonts w:hint="default"/>
      </w:rPr>
    </w:lvl>
    <w:lvl w:ilvl="1" w:tplc="4CEC84B6">
      <w:start w:val="1"/>
      <w:numFmt w:val="lowerLetter"/>
      <w:lvlText w:val="%2)"/>
      <w:lvlJc w:val="left"/>
      <w:pPr>
        <w:ind w:left="3336" w:hanging="840"/>
      </w:pPr>
      <w:rPr>
        <w:rFonts w:hint="default"/>
        <w:b/>
      </w:r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8" w15:restartNumberingAfterBreak="0">
    <w:nsid w:val="1EFC5AC1"/>
    <w:multiLevelType w:val="hybridMultilevel"/>
    <w:tmpl w:val="EACAD832"/>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9" w15:restartNumberingAfterBreak="0">
    <w:nsid w:val="21DB1451"/>
    <w:multiLevelType w:val="hybridMultilevel"/>
    <w:tmpl w:val="BD70EC2A"/>
    <w:lvl w:ilvl="0" w:tplc="ED383F38">
      <w:start w:val="1"/>
      <w:numFmt w:val="lowerLetter"/>
      <w:suff w:val="space"/>
      <w:lvlText w:val="%1)"/>
      <w:lvlJc w:val="left"/>
      <w:pPr>
        <w:ind w:left="1287"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595112D"/>
    <w:multiLevelType w:val="hybridMultilevel"/>
    <w:tmpl w:val="B1D6E050"/>
    <w:lvl w:ilvl="0" w:tplc="56C2A1FA">
      <w:start w:val="1"/>
      <w:numFmt w:val="lowerLetter"/>
      <w:lvlText w:val="%1-"/>
      <w:lvlJc w:val="left"/>
      <w:pPr>
        <w:ind w:left="1859" w:hanging="281"/>
      </w:pPr>
      <w:rPr>
        <w:rFonts w:ascii="Times New Roman" w:eastAsia="Times New Roman" w:hAnsi="Times New Roman" w:cs="Times New Roman" w:hint="default"/>
        <w:spacing w:val="0"/>
        <w:w w:val="99"/>
        <w:sz w:val="24"/>
        <w:szCs w:val="24"/>
      </w:rPr>
    </w:lvl>
    <w:lvl w:ilvl="1" w:tplc="6FE62E8A">
      <w:numFmt w:val="bullet"/>
      <w:lvlText w:val="•"/>
      <w:lvlJc w:val="left"/>
      <w:pPr>
        <w:ind w:left="2538" w:hanging="281"/>
      </w:pPr>
      <w:rPr>
        <w:rFonts w:hint="default"/>
      </w:rPr>
    </w:lvl>
    <w:lvl w:ilvl="2" w:tplc="C78A8B26">
      <w:numFmt w:val="bullet"/>
      <w:lvlText w:val="•"/>
      <w:lvlJc w:val="left"/>
      <w:pPr>
        <w:ind w:left="3216" w:hanging="281"/>
      </w:pPr>
      <w:rPr>
        <w:rFonts w:hint="default"/>
      </w:rPr>
    </w:lvl>
    <w:lvl w:ilvl="3" w:tplc="B37C530C">
      <w:numFmt w:val="bullet"/>
      <w:lvlText w:val="•"/>
      <w:lvlJc w:val="left"/>
      <w:pPr>
        <w:ind w:left="3894" w:hanging="281"/>
      </w:pPr>
      <w:rPr>
        <w:rFonts w:hint="default"/>
      </w:rPr>
    </w:lvl>
    <w:lvl w:ilvl="4" w:tplc="638A26C4">
      <w:numFmt w:val="bullet"/>
      <w:lvlText w:val="•"/>
      <w:lvlJc w:val="left"/>
      <w:pPr>
        <w:ind w:left="4572" w:hanging="281"/>
      </w:pPr>
      <w:rPr>
        <w:rFonts w:hint="default"/>
      </w:rPr>
    </w:lvl>
    <w:lvl w:ilvl="5" w:tplc="A5A06060">
      <w:numFmt w:val="bullet"/>
      <w:lvlText w:val="•"/>
      <w:lvlJc w:val="left"/>
      <w:pPr>
        <w:ind w:left="5250" w:hanging="281"/>
      </w:pPr>
      <w:rPr>
        <w:rFonts w:hint="default"/>
      </w:rPr>
    </w:lvl>
    <w:lvl w:ilvl="6" w:tplc="C33C5F12">
      <w:numFmt w:val="bullet"/>
      <w:lvlText w:val="•"/>
      <w:lvlJc w:val="left"/>
      <w:pPr>
        <w:ind w:left="5928" w:hanging="281"/>
      </w:pPr>
      <w:rPr>
        <w:rFonts w:hint="default"/>
      </w:rPr>
    </w:lvl>
    <w:lvl w:ilvl="7" w:tplc="9C444DE8">
      <w:numFmt w:val="bullet"/>
      <w:lvlText w:val="•"/>
      <w:lvlJc w:val="left"/>
      <w:pPr>
        <w:ind w:left="6606" w:hanging="281"/>
      </w:pPr>
      <w:rPr>
        <w:rFonts w:hint="default"/>
      </w:rPr>
    </w:lvl>
    <w:lvl w:ilvl="8" w:tplc="3B603EBC">
      <w:numFmt w:val="bullet"/>
      <w:lvlText w:val="•"/>
      <w:lvlJc w:val="left"/>
      <w:pPr>
        <w:ind w:left="7284" w:hanging="281"/>
      </w:pPr>
      <w:rPr>
        <w:rFonts w:hint="default"/>
      </w:rPr>
    </w:lvl>
  </w:abstractNum>
  <w:abstractNum w:abstractNumId="11" w15:restartNumberingAfterBreak="0">
    <w:nsid w:val="2C5908DE"/>
    <w:multiLevelType w:val="hybridMultilevel"/>
    <w:tmpl w:val="808A8FDE"/>
    <w:lvl w:ilvl="0" w:tplc="F0C2ED7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47D640A"/>
    <w:multiLevelType w:val="hybridMultilevel"/>
    <w:tmpl w:val="782238A8"/>
    <w:lvl w:ilvl="0" w:tplc="93FCA8A6">
      <w:start w:val="1"/>
      <w:numFmt w:val="decimal"/>
      <w:suff w:val="space"/>
      <w:lvlText w:val="%1."/>
      <w:lvlJc w:val="left"/>
      <w:pPr>
        <w:ind w:left="2136"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3" w15:restartNumberingAfterBreak="0">
    <w:nsid w:val="37EE58CD"/>
    <w:multiLevelType w:val="hybridMultilevel"/>
    <w:tmpl w:val="E26ABC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9663C8E"/>
    <w:multiLevelType w:val="hybridMultilevel"/>
    <w:tmpl w:val="028030B4"/>
    <w:lvl w:ilvl="0" w:tplc="7B5AADAA">
      <w:start w:val="1"/>
      <w:numFmt w:val="lowerLetter"/>
      <w:suff w:val="space"/>
      <w:lvlText w:val="%1)"/>
      <w:lvlJc w:val="left"/>
      <w:pPr>
        <w:ind w:left="720" w:hanging="360"/>
      </w:pPr>
      <w:rPr>
        <w:rFonts w:hint="default"/>
      </w:rPr>
    </w:lvl>
    <w:lvl w:ilvl="1" w:tplc="041F0019">
      <w:start w:val="1"/>
      <w:numFmt w:val="lowerLetter"/>
      <w:lvlText w:val="%2."/>
      <w:lvlJc w:val="left"/>
      <w:pPr>
        <w:ind w:left="2149" w:hanging="360"/>
      </w:pPr>
    </w:lvl>
    <w:lvl w:ilvl="2" w:tplc="041F0017">
      <w:start w:val="1"/>
      <w:numFmt w:val="lowerLetter"/>
      <w:lvlText w:val="%3)"/>
      <w:lvlJc w:val="lef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15:restartNumberingAfterBreak="0">
    <w:nsid w:val="4428723F"/>
    <w:multiLevelType w:val="hybridMultilevel"/>
    <w:tmpl w:val="24E6CEC6"/>
    <w:lvl w:ilvl="0" w:tplc="0E84540E">
      <w:start w:val="1"/>
      <w:numFmt w:val="decimal"/>
      <w:suff w:val="space"/>
      <w:lvlText w:val="%1."/>
      <w:lvlJc w:val="left"/>
      <w:pPr>
        <w:ind w:left="2160"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6" w15:restartNumberingAfterBreak="0">
    <w:nsid w:val="459C2BDE"/>
    <w:multiLevelType w:val="hybridMultilevel"/>
    <w:tmpl w:val="85E895D4"/>
    <w:lvl w:ilvl="0" w:tplc="D8803D42">
      <w:start w:val="1"/>
      <w:numFmt w:val="lowerLetter"/>
      <w:suff w:val="space"/>
      <w:lvlText w:val="%1)"/>
      <w:lvlJc w:val="left"/>
      <w:pPr>
        <w:ind w:left="1429"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52DD3D68"/>
    <w:multiLevelType w:val="hybridMultilevel"/>
    <w:tmpl w:val="3F68E540"/>
    <w:lvl w:ilvl="0" w:tplc="AF62E3A8">
      <w:start w:val="1"/>
      <w:numFmt w:val="lowerLetter"/>
      <w:suff w:val="space"/>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830684F"/>
    <w:multiLevelType w:val="hybridMultilevel"/>
    <w:tmpl w:val="3E884260"/>
    <w:lvl w:ilvl="0" w:tplc="FB8CEE0E">
      <w:start w:val="1"/>
      <w:numFmt w:val="lowerLetter"/>
      <w:suff w:val="space"/>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C92A1F"/>
    <w:multiLevelType w:val="hybridMultilevel"/>
    <w:tmpl w:val="24F04EF0"/>
    <w:lvl w:ilvl="0" w:tplc="8B90BBEE">
      <w:start w:val="1"/>
      <w:numFmt w:val="lowerLetter"/>
      <w:suff w:val="space"/>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0" w15:restartNumberingAfterBreak="0">
    <w:nsid w:val="5CE63829"/>
    <w:multiLevelType w:val="hybridMultilevel"/>
    <w:tmpl w:val="2A94E860"/>
    <w:lvl w:ilvl="0" w:tplc="88325CC4">
      <w:start w:val="1"/>
      <w:numFmt w:val="lowerLetter"/>
      <w:suff w:val="space"/>
      <w:lvlText w:val="%1)"/>
      <w:lvlJc w:val="left"/>
      <w:pPr>
        <w:ind w:left="720" w:hanging="360"/>
      </w:pPr>
      <w:rPr>
        <w:rFonts w:hint="default"/>
      </w:rPr>
    </w:lvl>
    <w:lvl w:ilvl="1" w:tplc="3F40F90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1D20148"/>
    <w:multiLevelType w:val="hybridMultilevel"/>
    <w:tmpl w:val="ADC4B724"/>
    <w:lvl w:ilvl="0" w:tplc="DCEA902E">
      <w:start w:val="1"/>
      <w:numFmt w:val="lowerLetter"/>
      <w:suff w:val="space"/>
      <w:lvlText w:val="%1)"/>
      <w:lvlJc w:val="left"/>
      <w:pPr>
        <w:ind w:left="1068"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2" w15:restartNumberingAfterBreak="0">
    <w:nsid w:val="624C4B60"/>
    <w:multiLevelType w:val="hybridMultilevel"/>
    <w:tmpl w:val="7BAABA6E"/>
    <w:lvl w:ilvl="0" w:tplc="A746D30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6A6B6B9E"/>
    <w:multiLevelType w:val="hybridMultilevel"/>
    <w:tmpl w:val="80DCD980"/>
    <w:lvl w:ilvl="0" w:tplc="56929E1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15:restartNumberingAfterBreak="0">
    <w:nsid w:val="713E15E4"/>
    <w:multiLevelType w:val="hybridMultilevel"/>
    <w:tmpl w:val="19B6A386"/>
    <w:lvl w:ilvl="0" w:tplc="34E0DF68">
      <w:start w:val="1"/>
      <w:numFmt w:val="lowerLetter"/>
      <w:suff w:val="space"/>
      <w:lvlText w:val="%1)"/>
      <w:lvlJc w:val="left"/>
      <w:pPr>
        <w:ind w:left="1429" w:hanging="36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5" w15:restartNumberingAfterBreak="0">
    <w:nsid w:val="754E0E38"/>
    <w:multiLevelType w:val="hybridMultilevel"/>
    <w:tmpl w:val="DE12DA1C"/>
    <w:lvl w:ilvl="0" w:tplc="D69E1960">
      <w:start w:val="1"/>
      <w:numFmt w:val="lowerLetter"/>
      <w:suff w:val="space"/>
      <w:lvlText w:val="%1)"/>
      <w:lvlJc w:val="left"/>
      <w:pPr>
        <w:ind w:left="1429"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6" w15:restartNumberingAfterBreak="0">
    <w:nsid w:val="77780E8C"/>
    <w:multiLevelType w:val="hybridMultilevel"/>
    <w:tmpl w:val="87648DFA"/>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BE42150"/>
    <w:multiLevelType w:val="hybridMultilevel"/>
    <w:tmpl w:val="5DD88DE4"/>
    <w:lvl w:ilvl="0" w:tplc="041F0017">
      <w:start w:val="1"/>
      <w:numFmt w:val="lowerLetter"/>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1"/>
  </w:num>
  <w:num w:numId="2">
    <w:abstractNumId w:val="19"/>
  </w:num>
  <w:num w:numId="3">
    <w:abstractNumId w:val="24"/>
  </w:num>
  <w:num w:numId="4">
    <w:abstractNumId w:val="4"/>
  </w:num>
  <w:num w:numId="5">
    <w:abstractNumId w:val="8"/>
  </w:num>
  <w:num w:numId="6">
    <w:abstractNumId w:val="15"/>
  </w:num>
  <w:num w:numId="7">
    <w:abstractNumId w:val="3"/>
  </w:num>
  <w:num w:numId="8">
    <w:abstractNumId w:val="14"/>
  </w:num>
  <w:num w:numId="9">
    <w:abstractNumId w:val="6"/>
  </w:num>
  <w:num w:numId="10">
    <w:abstractNumId w:val="18"/>
  </w:num>
  <w:num w:numId="11">
    <w:abstractNumId w:val="17"/>
  </w:num>
  <w:num w:numId="12">
    <w:abstractNumId w:val="20"/>
  </w:num>
  <w:num w:numId="13">
    <w:abstractNumId w:val="26"/>
  </w:num>
  <w:num w:numId="14">
    <w:abstractNumId w:val="7"/>
  </w:num>
  <w:num w:numId="15">
    <w:abstractNumId w:val="25"/>
  </w:num>
  <w:num w:numId="16">
    <w:abstractNumId w:val="9"/>
  </w:num>
  <w:num w:numId="17">
    <w:abstractNumId w:val="16"/>
  </w:num>
  <w:num w:numId="18">
    <w:abstractNumId w:val="5"/>
  </w:num>
  <w:num w:numId="19">
    <w:abstractNumId w:val="0"/>
  </w:num>
  <w:num w:numId="20">
    <w:abstractNumId w:val="27"/>
  </w:num>
  <w:num w:numId="21">
    <w:abstractNumId w:val="1"/>
  </w:num>
  <w:num w:numId="22">
    <w:abstractNumId w:val="10"/>
  </w:num>
  <w:num w:numId="23">
    <w:abstractNumId w:val="13"/>
  </w:num>
  <w:num w:numId="24">
    <w:abstractNumId w:val="2"/>
  </w:num>
  <w:num w:numId="25">
    <w:abstractNumId w:val="12"/>
  </w:num>
  <w:num w:numId="26">
    <w:abstractNumId w:val="11"/>
  </w:num>
  <w:num w:numId="27">
    <w:abstractNumId w:val="23"/>
  </w:num>
  <w:num w:numId="2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760BB"/>
    <w:rsid w:val="0000081B"/>
    <w:rsid w:val="00000B65"/>
    <w:rsid w:val="0000133D"/>
    <w:rsid w:val="00001853"/>
    <w:rsid w:val="0000320E"/>
    <w:rsid w:val="000038E7"/>
    <w:rsid w:val="00003A79"/>
    <w:rsid w:val="00004323"/>
    <w:rsid w:val="0000539E"/>
    <w:rsid w:val="000113CB"/>
    <w:rsid w:val="00013459"/>
    <w:rsid w:val="00015187"/>
    <w:rsid w:val="000219B8"/>
    <w:rsid w:val="00023D90"/>
    <w:rsid w:val="00024621"/>
    <w:rsid w:val="00026E9F"/>
    <w:rsid w:val="00030531"/>
    <w:rsid w:val="00032902"/>
    <w:rsid w:val="0003338A"/>
    <w:rsid w:val="0003370A"/>
    <w:rsid w:val="000339C8"/>
    <w:rsid w:val="0003517A"/>
    <w:rsid w:val="00036A9C"/>
    <w:rsid w:val="00036B31"/>
    <w:rsid w:val="00041FF8"/>
    <w:rsid w:val="00045CFA"/>
    <w:rsid w:val="000463D8"/>
    <w:rsid w:val="000473C4"/>
    <w:rsid w:val="00052A65"/>
    <w:rsid w:val="00052AA4"/>
    <w:rsid w:val="0005316C"/>
    <w:rsid w:val="00055B9D"/>
    <w:rsid w:val="0006083E"/>
    <w:rsid w:val="0006096C"/>
    <w:rsid w:val="00062F21"/>
    <w:rsid w:val="00063317"/>
    <w:rsid w:val="000636BE"/>
    <w:rsid w:val="00063E48"/>
    <w:rsid w:val="00064EE3"/>
    <w:rsid w:val="00065699"/>
    <w:rsid w:val="00073DA0"/>
    <w:rsid w:val="00075D72"/>
    <w:rsid w:val="00075D8B"/>
    <w:rsid w:val="000823F9"/>
    <w:rsid w:val="000826C0"/>
    <w:rsid w:val="00082E9C"/>
    <w:rsid w:val="00085ACC"/>
    <w:rsid w:val="00085D5C"/>
    <w:rsid w:val="00086D8E"/>
    <w:rsid w:val="000874B1"/>
    <w:rsid w:val="00087C7C"/>
    <w:rsid w:val="000905F4"/>
    <w:rsid w:val="00090D5B"/>
    <w:rsid w:val="00091E23"/>
    <w:rsid w:val="00092FBA"/>
    <w:rsid w:val="0009642B"/>
    <w:rsid w:val="00096AF7"/>
    <w:rsid w:val="000979C0"/>
    <w:rsid w:val="000A018C"/>
    <w:rsid w:val="000A02DE"/>
    <w:rsid w:val="000A0A6F"/>
    <w:rsid w:val="000A1DF6"/>
    <w:rsid w:val="000A3815"/>
    <w:rsid w:val="000A4D41"/>
    <w:rsid w:val="000A5717"/>
    <w:rsid w:val="000A7586"/>
    <w:rsid w:val="000A75A1"/>
    <w:rsid w:val="000A7F55"/>
    <w:rsid w:val="000A7FDA"/>
    <w:rsid w:val="000B0A42"/>
    <w:rsid w:val="000B0B4F"/>
    <w:rsid w:val="000B10E5"/>
    <w:rsid w:val="000B51EB"/>
    <w:rsid w:val="000B676F"/>
    <w:rsid w:val="000B6F48"/>
    <w:rsid w:val="000B711A"/>
    <w:rsid w:val="000B7287"/>
    <w:rsid w:val="000B743E"/>
    <w:rsid w:val="000C04BC"/>
    <w:rsid w:val="000C15DA"/>
    <w:rsid w:val="000C3052"/>
    <w:rsid w:val="000C4D8E"/>
    <w:rsid w:val="000C59C0"/>
    <w:rsid w:val="000C6737"/>
    <w:rsid w:val="000C6AB5"/>
    <w:rsid w:val="000C74DC"/>
    <w:rsid w:val="000D14BE"/>
    <w:rsid w:val="000D1A95"/>
    <w:rsid w:val="000D1BB4"/>
    <w:rsid w:val="000D3F8F"/>
    <w:rsid w:val="000D47AD"/>
    <w:rsid w:val="000D61C7"/>
    <w:rsid w:val="000E1242"/>
    <w:rsid w:val="000E3D71"/>
    <w:rsid w:val="000E639B"/>
    <w:rsid w:val="000E7151"/>
    <w:rsid w:val="000E7698"/>
    <w:rsid w:val="000F092F"/>
    <w:rsid w:val="000F0D72"/>
    <w:rsid w:val="000F155C"/>
    <w:rsid w:val="000F22FA"/>
    <w:rsid w:val="000F357F"/>
    <w:rsid w:val="000F5087"/>
    <w:rsid w:val="000F58B1"/>
    <w:rsid w:val="00100B89"/>
    <w:rsid w:val="001068BD"/>
    <w:rsid w:val="00106C7E"/>
    <w:rsid w:val="0011102B"/>
    <w:rsid w:val="001114E0"/>
    <w:rsid w:val="00111A24"/>
    <w:rsid w:val="00111C7F"/>
    <w:rsid w:val="00111E30"/>
    <w:rsid w:val="001132CB"/>
    <w:rsid w:val="001145C9"/>
    <w:rsid w:val="0011555B"/>
    <w:rsid w:val="00117112"/>
    <w:rsid w:val="00117C49"/>
    <w:rsid w:val="0012177F"/>
    <w:rsid w:val="001235A0"/>
    <w:rsid w:val="00124418"/>
    <w:rsid w:val="001247AD"/>
    <w:rsid w:val="00124FCB"/>
    <w:rsid w:val="001265F3"/>
    <w:rsid w:val="0012724C"/>
    <w:rsid w:val="001276FE"/>
    <w:rsid w:val="0013088E"/>
    <w:rsid w:val="00130D63"/>
    <w:rsid w:val="00132EFA"/>
    <w:rsid w:val="00133410"/>
    <w:rsid w:val="00133E2B"/>
    <w:rsid w:val="00135685"/>
    <w:rsid w:val="00141D26"/>
    <w:rsid w:val="00143C3B"/>
    <w:rsid w:val="001457CC"/>
    <w:rsid w:val="00147888"/>
    <w:rsid w:val="001511EC"/>
    <w:rsid w:val="00152F85"/>
    <w:rsid w:val="00153B18"/>
    <w:rsid w:val="00153DA4"/>
    <w:rsid w:val="001549B8"/>
    <w:rsid w:val="001555B4"/>
    <w:rsid w:val="00157964"/>
    <w:rsid w:val="001634F6"/>
    <w:rsid w:val="00163A16"/>
    <w:rsid w:val="0016741F"/>
    <w:rsid w:val="00167996"/>
    <w:rsid w:val="00167E5E"/>
    <w:rsid w:val="00170189"/>
    <w:rsid w:val="0017089E"/>
    <w:rsid w:val="00170A76"/>
    <w:rsid w:val="00170F64"/>
    <w:rsid w:val="001730D5"/>
    <w:rsid w:val="00173AD3"/>
    <w:rsid w:val="00174201"/>
    <w:rsid w:val="00174C29"/>
    <w:rsid w:val="00175B63"/>
    <w:rsid w:val="00181162"/>
    <w:rsid w:val="00181A55"/>
    <w:rsid w:val="00183A54"/>
    <w:rsid w:val="0018473C"/>
    <w:rsid w:val="00186AE9"/>
    <w:rsid w:val="00190258"/>
    <w:rsid w:val="001903A7"/>
    <w:rsid w:val="0019076B"/>
    <w:rsid w:val="00190C3E"/>
    <w:rsid w:val="00192182"/>
    <w:rsid w:val="001961B2"/>
    <w:rsid w:val="00197247"/>
    <w:rsid w:val="00197BED"/>
    <w:rsid w:val="001A04DC"/>
    <w:rsid w:val="001A0651"/>
    <w:rsid w:val="001A13E0"/>
    <w:rsid w:val="001A18AA"/>
    <w:rsid w:val="001A5309"/>
    <w:rsid w:val="001A6643"/>
    <w:rsid w:val="001B009E"/>
    <w:rsid w:val="001B124C"/>
    <w:rsid w:val="001B1AB2"/>
    <w:rsid w:val="001B2735"/>
    <w:rsid w:val="001B2B91"/>
    <w:rsid w:val="001B56A9"/>
    <w:rsid w:val="001B7EDD"/>
    <w:rsid w:val="001C13DF"/>
    <w:rsid w:val="001C200B"/>
    <w:rsid w:val="001C581D"/>
    <w:rsid w:val="001D1361"/>
    <w:rsid w:val="001D1EC1"/>
    <w:rsid w:val="001D3554"/>
    <w:rsid w:val="001D3D5D"/>
    <w:rsid w:val="001D4674"/>
    <w:rsid w:val="001D4F53"/>
    <w:rsid w:val="001D5DA3"/>
    <w:rsid w:val="001D7946"/>
    <w:rsid w:val="001D7BC4"/>
    <w:rsid w:val="001E025C"/>
    <w:rsid w:val="001E0BA3"/>
    <w:rsid w:val="001E2C8E"/>
    <w:rsid w:val="001E4237"/>
    <w:rsid w:val="001E6FEE"/>
    <w:rsid w:val="001F125E"/>
    <w:rsid w:val="001F2360"/>
    <w:rsid w:val="001F23A0"/>
    <w:rsid w:val="001F27AB"/>
    <w:rsid w:val="001F356F"/>
    <w:rsid w:val="001F4048"/>
    <w:rsid w:val="001F52E5"/>
    <w:rsid w:val="001F554A"/>
    <w:rsid w:val="001F6E33"/>
    <w:rsid w:val="001F7D4F"/>
    <w:rsid w:val="0020005E"/>
    <w:rsid w:val="002002EE"/>
    <w:rsid w:val="00200C4B"/>
    <w:rsid w:val="00201392"/>
    <w:rsid w:val="00203C31"/>
    <w:rsid w:val="002041CD"/>
    <w:rsid w:val="00204781"/>
    <w:rsid w:val="0020565F"/>
    <w:rsid w:val="0020589F"/>
    <w:rsid w:val="00206681"/>
    <w:rsid w:val="00206D52"/>
    <w:rsid w:val="00207215"/>
    <w:rsid w:val="00207800"/>
    <w:rsid w:val="00210255"/>
    <w:rsid w:val="00212084"/>
    <w:rsid w:val="00212517"/>
    <w:rsid w:val="00213231"/>
    <w:rsid w:val="00216219"/>
    <w:rsid w:val="00221475"/>
    <w:rsid w:val="0022319F"/>
    <w:rsid w:val="00223A30"/>
    <w:rsid w:val="00224328"/>
    <w:rsid w:val="002247CC"/>
    <w:rsid w:val="00225030"/>
    <w:rsid w:val="00225A2E"/>
    <w:rsid w:val="00227DB4"/>
    <w:rsid w:val="0023035A"/>
    <w:rsid w:val="00232D02"/>
    <w:rsid w:val="00233531"/>
    <w:rsid w:val="0023741C"/>
    <w:rsid w:val="00240BC4"/>
    <w:rsid w:val="00240D58"/>
    <w:rsid w:val="00241034"/>
    <w:rsid w:val="00243E4C"/>
    <w:rsid w:val="00244556"/>
    <w:rsid w:val="00244AC7"/>
    <w:rsid w:val="00254750"/>
    <w:rsid w:val="00256F73"/>
    <w:rsid w:val="00260792"/>
    <w:rsid w:val="00261E41"/>
    <w:rsid w:val="002628D0"/>
    <w:rsid w:val="002634CD"/>
    <w:rsid w:val="00263CD7"/>
    <w:rsid w:val="00265471"/>
    <w:rsid w:val="00266316"/>
    <w:rsid w:val="0026697D"/>
    <w:rsid w:val="00270723"/>
    <w:rsid w:val="00271E0A"/>
    <w:rsid w:val="0027335A"/>
    <w:rsid w:val="0027526A"/>
    <w:rsid w:val="0027629F"/>
    <w:rsid w:val="00276B05"/>
    <w:rsid w:val="00276C3E"/>
    <w:rsid w:val="0027742C"/>
    <w:rsid w:val="00281B12"/>
    <w:rsid w:val="002838ED"/>
    <w:rsid w:val="002839DE"/>
    <w:rsid w:val="002841F0"/>
    <w:rsid w:val="002849BF"/>
    <w:rsid w:val="00286335"/>
    <w:rsid w:val="00286FD3"/>
    <w:rsid w:val="00291E28"/>
    <w:rsid w:val="002923CE"/>
    <w:rsid w:val="00292EDF"/>
    <w:rsid w:val="00295540"/>
    <w:rsid w:val="002A1BC9"/>
    <w:rsid w:val="002A2062"/>
    <w:rsid w:val="002A2D7A"/>
    <w:rsid w:val="002A3B5A"/>
    <w:rsid w:val="002A3CDC"/>
    <w:rsid w:val="002A41D0"/>
    <w:rsid w:val="002A530F"/>
    <w:rsid w:val="002A6881"/>
    <w:rsid w:val="002A6A7A"/>
    <w:rsid w:val="002A6C17"/>
    <w:rsid w:val="002B1520"/>
    <w:rsid w:val="002B218A"/>
    <w:rsid w:val="002B22A7"/>
    <w:rsid w:val="002B4365"/>
    <w:rsid w:val="002B5B41"/>
    <w:rsid w:val="002B6C0F"/>
    <w:rsid w:val="002C0ECB"/>
    <w:rsid w:val="002C0F9C"/>
    <w:rsid w:val="002C210B"/>
    <w:rsid w:val="002C2565"/>
    <w:rsid w:val="002C283C"/>
    <w:rsid w:val="002C3A94"/>
    <w:rsid w:val="002C6E3E"/>
    <w:rsid w:val="002C71A3"/>
    <w:rsid w:val="002C7368"/>
    <w:rsid w:val="002C7510"/>
    <w:rsid w:val="002C78E4"/>
    <w:rsid w:val="002C7ADF"/>
    <w:rsid w:val="002C7D51"/>
    <w:rsid w:val="002D4380"/>
    <w:rsid w:val="002D56AA"/>
    <w:rsid w:val="002D6929"/>
    <w:rsid w:val="002E01C2"/>
    <w:rsid w:val="002E32BF"/>
    <w:rsid w:val="002E3D9C"/>
    <w:rsid w:val="002E4A57"/>
    <w:rsid w:val="002E5686"/>
    <w:rsid w:val="002E56D9"/>
    <w:rsid w:val="002F0788"/>
    <w:rsid w:val="002F236B"/>
    <w:rsid w:val="002F257A"/>
    <w:rsid w:val="002F2D77"/>
    <w:rsid w:val="002F2DFC"/>
    <w:rsid w:val="002F7A98"/>
    <w:rsid w:val="002F7AA8"/>
    <w:rsid w:val="0030135D"/>
    <w:rsid w:val="003019AF"/>
    <w:rsid w:val="00303EA2"/>
    <w:rsid w:val="00304AFC"/>
    <w:rsid w:val="00306653"/>
    <w:rsid w:val="00306ECD"/>
    <w:rsid w:val="00310B4A"/>
    <w:rsid w:val="0031160B"/>
    <w:rsid w:val="00311FBC"/>
    <w:rsid w:val="00312765"/>
    <w:rsid w:val="003134C6"/>
    <w:rsid w:val="00314AF5"/>
    <w:rsid w:val="0031504C"/>
    <w:rsid w:val="0031647F"/>
    <w:rsid w:val="003209C7"/>
    <w:rsid w:val="00320A96"/>
    <w:rsid w:val="00321134"/>
    <w:rsid w:val="00321597"/>
    <w:rsid w:val="00323EDF"/>
    <w:rsid w:val="003248EC"/>
    <w:rsid w:val="00324F23"/>
    <w:rsid w:val="00325120"/>
    <w:rsid w:val="003253BD"/>
    <w:rsid w:val="003269F3"/>
    <w:rsid w:val="00327FD5"/>
    <w:rsid w:val="0033015A"/>
    <w:rsid w:val="0033496B"/>
    <w:rsid w:val="00334CCF"/>
    <w:rsid w:val="00334D64"/>
    <w:rsid w:val="00335096"/>
    <w:rsid w:val="00335642"/>
    <w:rsid w:val="00336A1C"/>
    <w:rsid w:val="00340E13"/>
    <w:rsid w:val="0034241F"/>
    <w:rsid w:val="003441F8"/>
    <w:rsid w:val="0035297A"/>
    <w:rsid w:val="0036453A"/>
    <w:rsid w:val="00364AF6"/>
    <w:rsid w:val="00364CA1"/>
    <w:rsid w:val="00365024"/>
    <w:rsid w:val="00365735"/>
    <w:rsid w:val="003672CF"/>
    <w:rsid w:val="003709CA"/>
    <w:rsid w:val="00370E02"/>
    <w:rsid w:val="0037334F"/>
    <w:rsid w:val="00373366"/>
    <w:rsid w:val="003733EF"/>
    <w:rsid w:val="0037349B"/>
    <w:rsid w:val="00374473"/>
    <w:rsid w:val="00375657"/>
    <w:rsid w:val="003760EE"/>
    <w:rsid w:val="0038186D"/>
    <w:rsid w:val="0038317E"/>
    <w:rsid w:val="00384549"/>
    <w:rsid w:val="0038538E"/>
    <w:rsid w:val="003863EC"/>
    <w:rsid w:val="0038673A"/>
    <w:rsid w:val="00387293"/>
    <w:rsid w:val="00390B52"/>
    <w:rsid w:val="00391489"/>
    <w:rsid w:val="0039157E"/>
    <w:rsid w:val="0039215D"/>
    <w:rsid w:val="003924D0"/>
    <w:rsid w:val="00395FCB"/>
    <w:rsid w:val="00396110"/>
    <w:rsid w:val="0039623F"/>
    <w:rsid w:val="00397E9F"/>
    <w:rsid w:val="003A0B6A"/>
    <w:rsid w:val="003A227F"/>
    <w:rsid w:val="003A2A2F"/>
    <w:rsid w:val="003A35E3"/>
    <w:rsid w:val="003A6C89"/>
    <w:rsid w:val="003B0564"/>
    <w:rsid w:val="003B0A3C"/>
    <w:rsid w:val="003B2603"/>
    <w:rsid w:val="003B2F47"/>
    <w:rsid w:val="003B3436"/>
    <w:rsid w:val="003B3697"/>
    <w:rsid w:val="003B7B10"/>
    <w:rsid w:val="003C25F8"/>
    <w:rsid w:val="003C723B"/>
    <w:rsid w:val="003D1050"/>
    <w:rsid w:val="003D14CC"/>
    <w:rsid w:val="003D2002"/>
    <w:rsid w:val="003D22EB"/>
    <w:rsid w:val="003D3155"/>
    <w:rsid w:val="003D3677"/>
    <w:rsid w:val="003D4187"/>
    <w:rsid w:val="003D4954"/>
    <w:rsid w:val="003D5459"/>
    <w:rsid w:val="003D7583"/>
    <w:rsid w:val="003D7A83"/>
    <w:rsid w:val="003E0FD2"/>
    <w:rsid w:val="003E19F3"/>
    <w:rsid w:val="003E2A38"/>
    <w:rsid w:val="003E2B74"/>
    <w:rsid w:val="003E3013"/>
    <w:rsid w:val="003E31C9"/>
    <w:rsid w:val="003E41BA"/>
    <w:rsid w:val="003E42C3"/>
    <w:rsid w:val="003E5064"/>
    <w:rsid w:val="003E5E78"/>
    <w:rsid w:val="003E7689"/>
    <w:rsid w:val="003E7845"/>
    <w:rsid w:val="003E7A5D"/>
    <w:rsid w:val="003F2A4D"/>
    <w:rsid w:val="003F4632"/>
    <w:rsid w:val="003F4BF7"/>
    <w:rsid w:val="003F535B"/>
    <w:rsid w:val="003F7973"/>
    <w:rsid w:val="0040031C"/>
    <w:rsid w:val="004007C0"/>
    <w:rsid w:val="00402095"/>
    <w:rsid w:val="00402FC0"/>
    <w:rsid w:val="004047AA"/>
    <w:rsid w:val="0040638F"/>
    <w:rsid w:val="00406A4C"/>
    <w:rsid w:val="004075A5"/>
    <w:rsid w:val="00407A12"/>
    <w:rsid w:val="00407B8B"/>
    <w:rsid w:val="00407BA1"/>
    <w:rsid w:val="00411343"/>
    <w:rsid w:val="00411580"/>
    <w:rsid w:val="00415955"/>
    <w:rsid w:val="00417791"/>
    <w:rsid w:val="00422754"/>
    <w:rsid w:val="00422B80"/>
    <w:rsid w:val="00424AF7"/>
    <w:rsid w:val="004253D5"/>
    <w:rsid w:val="00430E1F"/>
    <w:rsid w:val="00432AE3"/>
    <w:rsid w:val="00432D53"/>
    <w:rsid w:val="00432DA7"/>
    <w:rsid w:val="00433D02"/>
    <w:rsid w:val="00434875"/>
    <w:rsid w:val="004354F2"/>
    <w:rsid w:val="00436072"/>
    <w:rsid w:val="004368F9"/>
    <w:rsid w:val="00437CBA"/>
    <w:rsid w:val="00440DBA"/>
    <w:rsid w:val="00444421"/>
    <w:rsid w:val="00445B85"/>
    <w:rsid w:val="00445F56"/>
    <w:rsid w:val="00446726"/>
    <w:rsid w:val="00447DE5"/>
    <w:rsid w:val="00450DB8"/>
    <w:rsid w:val="00451025"/>
    <w:rsid w:val="00451EF7"/>
    <w:rsid w:val="0045263A"/>
    <w:rsid w:val="00454086"/>
    <w:rsid w:val="00454FB6"/>
    <w:rsid w:val="00455623"/>
    <w:rsid w:val="00462FC4"/>
    <w:rsid w:val="004644BB"/>
    <w:rsid w:val="0046466F"/>
    <w:rsid w:val="0046568A"/>
    <w:rsid w:val="00466382"/>
    <w:rsid w:val="00470AB1"/>
    <w:rsid w:val="00471518"/>
    <w:rsid w:val="00471F64"/>
    <w:rsid w:val="004725B1"/>
    <w:rsid w:val="00472658"/>
    <w:rsid w:val="0047309A"/>
    <w:rsid w:val="004734ED"/>
    <w:rsid w:val="004739D3"/>
    <w:rsid w:val="00474A09"/>
    <w:rsid w:val="004758C4"/>
    <w:rsid w:val="004774BF"/>
    <w:rsid w:val="004809B8"/>
    <w:rsid w:val="00480C84"/>
    <w:rsid w:val="00481EFF"/>
    <w:rsid w:val="00483DBF"/>
    <w:rsid w:val="00484A55"/>
    <w:rsid w:val="00491DFE"/>
    <w:rsid w:val="00491E93"/>
    <w:rsid w:val="00493F09"/>
    <w:rsid w:val="00496072"/>
    <w:rsid w:val="00496445"/>
    <w:rsid w:val="00497071"/>
    <w:rsid w:val="0049734C"/>
    <w:rsid w:val="00497729"/>
    <w:rsid w:val="00497C05"/>
    <w:rsid w:val="004A300F"/>
    <w:rsid w:val="004A457B"/>
    <w:rsid w:val="004A4852"/>
    <w:rsid w:val="004A4A98"/>
    <w:rsid w:val="004A6423"/>
    <w:rsid w:val="004A6CF7"/>
    <w:rsid w:val="004A7162"/>
    <w:rsid w:val="004A7B9C"/>
    <w:rsid w:val="004B0515"/>
    <w:rsid w:val="004B1664"/>
    <w:rsid w:val="004B1977"/>
    <w:rsid w:val="004B29CE"/>
    <w:rsid w:val="004B423D"/>
    <w:rsid w:val="004B4242"/>
    <w:rsid w:val="004B4EB7"/>
    <w:rsid w:val="004B5241"/>
    <w:rsid w:val="004C4EF5"/>
    <w:rsid w:val="004C5472"/>
    <w:rsid w:val="004C6120"/>
    <w:rsid w:val="004C7AFE"/>
    <w:rsid w:val="004D1C32"/>
    <w:rsid w:val="004D1F2A"/>
    <w:rsid w:val="004D3BAD"/>
    <w:rsid w:val="004D42E5"/>
    <w:rsid w:val="004D6F7E"/>
    <w:rsid w:val="004D76D5"/>
    <w:rsid w:val="004E1772"/>
    <w:rsid w:val="004E192D"/>
    <w:rsid w:val="004E3E00"/>
    <w:rsid w:val="004E3FA2"/>
    <w:rsid w:val="004E60C1"/>
    <w:rsid w:val="004E6BC5"/>
    <w:rsid w:val="004F1979"/>
    <w:rsid w:val="004F19CF"/>
    <w:rsid w:val="004F336C"/>
    <w:rsid w:val="004F424A"/>
    <w:rsid w:val="004F45B6"/>
    <w:rsid w:val="00503952"/>
    <w:rsid w:val="00503A31"/>
    <w:rsid w:val="00504A98"/>
    <w:rsid w:val="005052FA"/>
    <w:rsid w:val="00505839"/>
    <w:rsid w:val="00506586"/>
    <w:rsid w:val="005076FA"/>
    <w:rsid w:val="00507AC5"/>
    <w:rsid w:val="005136BF"/>
    <w:rsid w:val="00514EB7"/>
    <w:rsid w:val="00515104"/>
    <w:rsid w:val="00515514"/>
    <w:rsid w:val="00515848"/>
    <w:rsid w:val="00516899"/>
    <w:rsid w:val="00516D7D"/>
    <w:rsid w:val="00517886"/>
    <w:rsid w:val="005206BA"/>
    <w:rsid w:val="005226BB"/>
    <w:rsid w:val="005226C8"/>
    <w:rsid w:val="00522E3D"/>
    <w:rsid w:val="00523E43"/>
    <w:rsid w:val="00531441"/>
    <w:rsid w:val="00532C32"/>
    <w:rsid w:val="00532CA6"/>
    <w:rsid w:val="00534FE1"/>
    <w:rsid w:val="005355F0"/>
    <w:rsid w:val="00535664"/>
    <w:rsid w:val="00535F03"/>
    <w:rsid w:val="00536AA9"/>
    <w:rsid w:val="00537177"/>
    <w:rsid w:val="00537A47"/>
    <w:rsid w:val="00543A1A"/>
    <w:rsid w:val="005457B4"/>
    <w:rsid w:val="005530AF"/>
    <w:rsid w:val="005542EC"/>
    <w:rsid w:val="005549F1"/>
    <w:rsid w:val="00554D28"/>
    <w:rsid w:val="0055537B"/>
    <w:rsid w:val="00555D13"/>
    <w:rsid w:val="0055676D"/>
    <w:rsid w:val="00556FEC"/>
    <w:rsid w:val="00557473"/>
    <w:rsid w:val="00561258"/>
    <w:rsid w:val="005619EF"/>
    <w:rsid w:val="005623DC"/>
    <w:rsid w:val="00563070"/>
    <w:rsid w:val="00563AB6"/>
    <w:rsid w:val="00565487"/>
    <w:rsid w:val="00565AB1"/>
    <w:rsid w:val="00565C57"/>
    <w:rsid w:val="00566539"/>
    <w:rsid w:val="00566B4E"/>
    <w:rsid w:val="005706DF"/>
    <w:rsid w:val="00570B41"/>
    <w:rsid w:val="00572363"/>
    <w:rsid w:val="00572B93"/>
    <w:rsid w:val="005736C2"/>
    <w:rsid w:val="00577A53"/>
    <w:rsid w:val="00582736"/>
    <w:rsid w:val="0058399B"/>
    <w:rsid w:val="0058469E"/>
    <w:rsid w:val="00586ED4"/>
    <w:rsid w:val="005878C3"/>
    <w:rsid w:val="0058795F"/>
    <w:rsid w:val="00587BB5"/>
    <w:rsid w:val="005903B5"/>
    <w:rsid w:val="00590A62"/>
    <w:rsid w:val="00590FA8"/>
    <w:rsid w:val="00591B3F"/>
    <w:rsid w:val="005920FF"/>
    <w:rsid w:val="00592685"/>
    <w:rsid w:val="00593611"/>
    <w:rsid w:val="0059413E"/>
    <w:rsid w:val="00594508"/>
    <w:rsid w:val="00594BED"/>
    <w:rsid w:val="00596387"/>
    <w:rsid w:val="00596E25"/>
    <w:rsid w:val="0059754E"/>
    <w:rsid w:val="00597FB6"/>
    <w:rsid w:val="005A1DB7"/>
    <w:rsid w:val="005A28FA"/>
    <w:rsid w:val="005A3EAE"/>
    <w:rsid w:val="005A51A9"/>
    <w:rsid w:val="005A5752"/>
    <w:rsid w:val="005A6882"/>
    <w:rsid w:val="005A745B"/>
    <w:rsid w:val="005A7691"/>
    <w:rsid w:val="005B0693"/>
    <w:rsid w:val="005B0855"/>
    <w:rsid w:val="005B16EE"/>
    <w:rsid w:val="005B27C3"/>
    <w:rsid w:val="005B2B72"/>
    <w:rsid w:val="005B2F1B"/>
    <w:rsid w:val="005B478F"/>
    <w:rsid w:val="005B4E86"/>
    <w:rsid w:val="005C069B"/>
    <w:rsid w:val="005C0B8D"/>
    <w:rsid w:val="005C19CA"/>
    <w:rsid w:val="005C25D5"/>
    <w:rsid w:val="005C397A"/>
    <w:rsid w:val="005C559D"/>
    <w:rsid w:val="005C592D"/>
    <w:rsid w:val="005D2ADF"/>
    <w:rsid w:val="005D386A"/>
    <w:rsid w:val="005D44B4"/>
    <w:rsid w:val="005E0030"/>
    <w:rsid w:val="005E09DC"/>
    <w:rsid w:val="005E3143"/>
    <w:rsid w:val="005E3438"/>
    <w:rsid w:val="005E4585"/>
    <w:rsid w:val="005E7F0C"/>
    <w:rsid w:val="005F0A9A"/>
    <w:rsid w:val="005F2322"/>
    <w:rsid w:val="005F39BE"/>
    <w:rsid w:val="005F56B9"/>
    <w:rsid w:val="005F5750"/>
    <w:rsid w:val="00600EA6"/>
    <w:rsid w:val="0060483F"/>
    <w:rsid w:val="006055CF"/>
    <w:rsid w:val="006069ED"/>
    <w:rsid w:val="00607C03"/>
    <w:rsid w:val="00607CC8"/>
    <w:rsid w:val="0061098B"/>
    <w:rsid w:val="00611119"/>
    <w:rsid w:val="006122CF"/>
    <w:rsid w:val="0061235B"/>
    <w:rsid w:val="006127EF"/>
    <w:rsid w:val="00612D8E"/>
    <w:rsid w:val="00612DEB"/>
    <w:rsid w:val="00612FBD"/>
    <w:rsid w:val="00614369"/>
    <w:rsid w:val="0061544D"/>
    <w:rsid w:val="00616055"/>
    <w:rsid w:val="00616EDC"/>
    <w:rsid w:val="0061733F"/>
    <w:rsid w:val="00617D84"/>
    <w:rsid w:val="0062344C"/>
    <w:rsid w:val="006247EB"/>
    <w:rsid w:val="00625587"/>
    <w:rsid w:val="00625AB2"/>
    <w:rsid w:val="00626531"/>
    <w:rsid w:val="00626B4A"/>
    <w:rsid w:val="00627C3E"/>
    <w:rsid w:val="006301E7"/>
    <w:rsid w:val="00630555"/>
    <w:rsid w:val="00630D62"/>
    <w:rsid w:val="00632011"/>
    <w:rsid w:val="00632695"/>
    <w:rsid w:val="0063271C"/>
    <w:rsid w:val="00632774"/>
    <w:rsid w:val="00633DDB"/>
    <w:rsid w:val="00635509"/>
    <w:rsid w:val="00635ECC"/>
    <w:rsid w:val="00636B9E"/>
    <w:rsid w:val="00637B7B"/>
    <w:rsid w:val="00640B11"/>
    <w:rsid w:val="00642AAD"/>
    <w:rsid w:val="00644DE6"/>
    <w:rsid w:val="0064592B"/>
    <w:rsid w:val="00645F19"/>
    <w:rsid w:val="006469C7"/>
    <w:rsid w:val="00650F9F"/>
    <w:rsid w:val="00651C2D"/>
    <w:rsid w:val="00655B69"/>
    <w:rsid w:val="00656013"/>
    <w:rsid w:val="006573CF"/>
    <w:rsid w:val="00657FC5"/>
    <w:rsid w:val="00661A64"/>
    <w:rsid w:val="006623C8"/>
    <w:rsid w:val="006624C0"/>
    <w:rsid w:val="0066357C"/>
    <w:rsid w:val="00663C7E"/>
    <w:rsid w:val="006654A7"/>
    <w:rsid w:val="006669B0"/>
    <w:rsid w:val="006678A9"/>
    <w:rsid w:val="00671D59"/>
    <w:rsid w:val="00673597"/>
    <w:rsid w:val="00674E8D"/>
    <w:rsid w:val="00680049"/>
    <w:rsid w:val="00682D39"/>
    <w:rsid w:val="00684E74"/>
    <w:rsid w:val="006856E5"/>
    <w:rsid w:val="00685A4F"/>
    <w:rsid w:val="00686460"/>
    <w:rsid w:val="00691B05"/>
    <w:rsid w:val="00691D34"/>
    <w:rsid w:val="006924AB"/>
    <w:rsid w:val="00695C13"/>
    <w:rsid w:val="00697E0E"/>
    <w:rsid w:val="006A1752"/>
    <w:rsid w:val="006A2AA7"/>
    <w:rsid w:val="006A32A6"/>
    <w:rsid w:val="006A370A"/>
    <w:rsid w:val="006A4DB5"/>
    <w:rsid w:val="006A57CD"/>
    <w:rsid w:val="006B062A"/>
    <w:rsid w:val="006B269E"/>
    <w:rsid w:val="006B470C"/>
    <w:rsid w:val="006B4F28"/>
    <w:rsid w:val="006C0298"/>
    <w:rsid w:val="006C0995"/>
    <w:rsid w:val="006C4DE0"/>
    <w:rsid w:val="006C57B1"/>
    <w:rsid w:val="006C5D43"/>
    <w:rsid w:val="006D0030"/>
    <w:rsid w:val="006D1192"/>
    <w:rsid w:val="006D2282"/>
    <w:rsid w:val="006D605E"/>
    <w:rsid w:val="006D7D52"/>
    <w:rsid w:val="006E0342"/>
    <w:rsid w:val="006E044D"/>
    <w:rsid w:val="006E23F7"/>
    <w:rsid w:val="006E2558"/>
    <w:rsid w:val="006E31CD"/>
    <w:rsid w:val="006E33F9"/>
    <w:rsid w:val="006E363D"/>
    <w:rsid w:val="006E74FA"/>
    <w:rsid w:val="006F0D2B"/>
    <w:rsid w:val="006F1689"/>
    <w:rsid w:val="006F1E38"/>
    <w:rsid w:val="006F38F8"/>
    <w:rsid w:val="006F4B8C"/>
    <w:rsid w:val="006F5F80"/>
    <w:rsid w:val="006F7B42"/>
    <w:rsid w:val="007009E0"/>
    <w:rsid w:val="0070142F"/>
    <w:rsid w:val="00701733"/>
    <w:rsid w:val="00704B56"/>
    <w:rsid w:val="00705B0A"/>
    <w:rsid w:val="0070799B"/>
    <w:rsid w:val="00710F98"/>
    <w:rsid w:val="0071164D"/>
    <w:rsid w:val="0071199B"/>
    <w:rsid w:val="00711C61"/>
    <w:rsid w:val="00711ED2"/>
    <w:rsid w:val="0071276D"/>
    <w:rsid w:val="00717EBB"/>
    <w:rsid w:val="007209FE"/>
    <w:rsid w:val="00722378"/>
    <w:rsid w:val="007235A7"/>
    <w:rsid w:val="00724278"/>
    <w:rsid w:val="0072733C"/>
    <w:rsid w:val="007314B0"/>
    <w:rsid w:val="00731E37"/>
    <w:rsid w:val="007336EC"/>
    <w:rsid w:val="00734B41"/>
    <w:rsid w:val="00736D41"/>
    <w:rsid w:val="007414C0"/>
    <w:rsid w:val="00744813"/>
    <w:rsid w:val="00745260"/>
    <w:rsid w:val="00745BFF"/>
    <w:rsid w:val="00746403"/>
    <w:rsid w:val="0074729C"/>
    <w:rsid w:val="00751599"/>
    <w:rsid w:val="0075168E"/>
    <w:rsid w:val="00752497"/>
    <w:rsid w:val="00752760"/>
    <w:rsid w:val="0075446F"/>
    <w:rsid w:val="0075670A"/>
    <w:rsid w:val="007574D6"/>
    <w:rsid w:val="00760D78"/>
    <w:rsid w:val="00762204"/>
    <w:rsid w:val="0076232B"/>
    <w:rsid w:val="00762473"/>
    <w:rsid w:val="00763AE9"/>
    <w:rsid w:val="0076435E"/>
    <w:rsid w:val="00764CF1"/>
    <w:rsid w:val="00764EE7"/>
    <w:rsid w:val="00766378"/>
    <w:rsid w:val="00767672"/>
    <w:rsid w:val="007677F5"/>
    <w:rsid w:val="00774D22"/>
    <w:rsid w:val="00776313"/>
    <w:rsid w:val="007767B7"/>
    <w:rsid w:val="00776ED4"/>
    <w:rsid w:val="00777C97"/>
    <w:rsid w:val="007819BB"/>
    <w:rsid w:val="00781DFD"/>
    <w:rsid w:val="00783354"/>
    <w:rsid w:val="00783F9B"/>
    <w:rsid w:val="007850F7"/>
    <w:rsid w:val="00786646"/>
    <w:rsid w:val="00787143"/>
    <w:rsid w:val="00792F92"/>
    <w:rsid w:val="00794A90"/>
    <w:rsid w:val="00794CA9"/>
    <w:rsid w:val="007A2C40"/>
    <w:rsid w:val="007A2EFC"/>
    <w:rsid w:val="007A508D"/>
    <w:rsid w:val="007A5901"/>
    <w:rsid w:val="007A60B5"/>
    <w:rsid w:val="007A63AF"/>
    <w:rsid w:val="007A6A62"/>
    <w:rsid w:val="007A6AB7"/>
    <w:rsid w:val="007A7B62"/>
    <w:rsid w:val="007B010A"/>
    <w:rsid w:val="007B026F"/>
    <w:rsid w:val="007B062D"/>
    <w:rsid w:val="007B24C5"/>
    <w:rsid w:val="007B25FA"/>
    <w:rsid w:val="007B3CE5"/>
    <w:rsid w:val="007B4611"/>
    <w:rsid w:val="007B6FC1"/>
    <w:rsid w:val="007B794A"/>
    <w:rsid w:val="007C08D6"/>
    <w:rsid w:val="007C15F4"/>
    <w:rsid w:val="007C2E58"/>
    <w:rsid w:val="007C6281"/>
    <w:rsid w:val="007C76B7"/>
    <w:rsid w:val="007D04A5"/>
    <w:rsid w:val="007D13F8"/>
    <w:rsid w:val="007D17F2"/>
    <w:rsid w:val="007D195E"/>
    <w:rsid w:val="007D1C81"/>
    <w:rsid w:val="007D2BDF"/>
    <w:rsid w:val="007D54A1"/>
    <w:rsid w:val="007D6582"/>
    <w:rsid w:val="007D6E8F"/>
    <w:rsid w:val="007E343B"/>
    <w:rsid w:val="007E36EE"/>
    <w:rsid w:val="007E394C"/>
    <w:rsid w:val="007E400C"/>
    <w:rsid w:val="007E67DA"/>
    <w:rsid w:val="007F0846"/>
    <w:rsid w:val="007F70DA"/>
    <w:rsid w:val="008017F4"/>
    <w:rsid w:val="00803E1B"/>
    <w:rsid w:val="00804495"/>
    <w:rsid w:val="00805152"/>
    <w:rsid w:val="00806E35"/>
    <w:rsid w:val="00807BCE"/>
    <w:rsid w:val="0081059E"/>
    <w:rsid w:val="00810884"/>
    <w:rsid w:val="00810961"/>
    <w:rsid w:val="00810D97"/>
    <w:rsid w:val="008132AA"/>
    <w:rsid w:val="00813C0B"/>
    <w:rsid w:val="00814547"/>
    <w:rsid w:val="0081622D"/>
    <w:rsid w:val="00816334"/>
    <w:rsid w:val="00816BF0"/>
    <w:rsid w:val="00817BC6"/>
    <w:rsid w:val="00817CF6"/>
    <w:rsid w:val="00820063"/>
    <w:rsid w:val="00820306"/>
    <w:rsid w:val="00820713"/>
    <w:rsid w:val="0082148C"/>
    <w:rsid w:val="00822A06"/>
    <w:rsid w:val="00822CCA"/>
    <w:rsid w:val="00824321"/>
    <w:rsid w:val="00824F82"/>
    <w:rsid w:val="008304C7"/>
    <w:rsid w:val="008329AC"/>
    <w:rsid w:val="00832DF7"/>
    <w:rsid w:val="00834E91"/>
    <w:rsid w:val="00835275"/>
    <w:rsid w:val="0083694D"/>
    <w:rsid w:val="00836AF5"/>
    <w:rsid w:val="00837359"/>
    <w:rsid w:val="008407B2"/>
    <w:rsid w:val="008408A3"/>
    <w:rsid w:val="00840ED4"/>
    <w:rsid w:val="008429D5"/>
    <w:rsid w:val="00842AAB"/>
    <w:rsid w:val="00844428"/>
    <w:rsid w:val="008511D6"/>
    <w:rsid w:val="00851DFC"/>
    <w:rsid w:val="008524DE"/>
    <w:rsid w:val="008529C9"/>
    <w:rsid w:val="00852B36"/>
    <w:rsid w:val="008566DE"/>
    <w:rsid w:val="00860AC6"/>
    <w:rsid w:val="00866FEB"/>
    <w:rsid w:val="0087280A"/>
    <w:rsid w:val="00872C38"/>
    <w:rsid w:val="008731EA"/>
    <w:rsid w:val="008760BB"/>
    <w:rsid w:val="00877740"/>
    <w:rsid w:val="00880E3C"/>
    <w:rsid w:val="00884E06"/>
    <w:rsid w:val="0088516E"/>
    <w:rsid w:val="008855E9"/>
    <w:rsid w:val="00886D14"/>
    <w:rsid w:val="00886F1D"/>
    <w:rsid w:val="0088747F"/>
    <w:rsid w:val="0089056E"/>
    <w:rsid w:val="00892590"/>
    <w:rsid w:val="00892C68"/>
    <w:rsid w:val="0089789E"/>
    <w:rsid w:val="008A0EDF"/>
    <w:rsid w:val="008A2D13"/>
    <w:rsid w:val="008A43E3"/>
    <w:rsid w:val="008A4C64"/>
    <w:rsid w:val="008A5537"/>
    <w:rsid w:val="008A5E06"/>
    <w:rsid w:val="008A6CA2"/>
    <w:rsid w:val="008B3BAA"/>
    <w:rsid w:val="008B4418"/>
    <w:rsid w:val="008B6AA6"/>
    <w:rsid w:val="008C0AB8"/>
    <w:rsid w:val="008C1DEE"/>
    <w:rsid w:val="008C1FC3"/>
    <w:rsid w:val="008C42C7"/>
    <w:rsid w:val="008C4313"/>
    <w:rsid w:val="008D166C"/>
    <w:rsid w:val="008D17DE"/>
    <w:rsid w:val="008D2A0D"/>
    <w:rsid w:val="008D2F21"/>
    <w:rsid w:val="008D335A"/>
    <w:rsid w:val="008D3916"/>
    <w:rsid w:val="008D4D27"/>
    <w:rsid w:val="008D786F"/>
    <w:rsid w:val="008E0B27"/>
    <w:rsid w:val="008E2066"/>
    <w:rsid w:val="008E2B5C"/>
    <w:rsid w:val="008E473C"/>
    <w:rsid w:val="008F14A6"/>
    <w:rsid w:val="008F26C5"/>
    <w:rsid w:val="008F3E2B"/>
    <w:rsid w:val="008F5A26"/>
    <w:rsid w:val="008F7576"/>
    <w:rsid w:val="008F7D83"/>
    <w:rsid w:val="0090052D"/>
    <w:rsid w:val="0090143E"/>
    <w:rsid w:val="00903A94"/>
    <w:rsid w:val="009049BF"/>
    <w:rsid w:val="009050AA"/>
    <w:rsid w:val="009063B0"/>
    <w:rsid w:val="00906F3E"/>
    <w:rsid w:val="00907E24"/>
    <w:rsid w:val="00913175"/>
    <w:rsid w:val="00914118"/>
    <w:rsid w:val="0091572D"/>
    <w:rsid w:val="00917B6D"/>
    <w:rsid w:val="009201D2"/>
    <w:rsid w:val="00921DBD"/>
    <w:rsid w:val="0092421E"/>
    <w:rsid w:val="009256D3"/>
    <w:rsid w:val="00931BEC"/>
    <w:rsid w:val="00933CFF"/>
    <w:rsid w:val="009403D4"/>
    <w:rsid w:val="00941695"/>
    <w:rsid w:val="009421F1"/>
    <w:rsid w:val="0094329B"/>
    <w:rsid w:val="009450B4"/>
    <w:rsid w:val="0094550A"/>
    <w:rsid w:val="009466C2"/>
    <w:rsid w:val="00946AFB"/>
    <w:rsid w:val="00946F45"/>
    <w:rsid w:val="00950538"/>
    <w:rsid w:val="00950D2C"/>
    <w:rsid w:val="00951B7C"/>
    <w:rsid w:val="00953332"/>
    <w:rsid w:val="00955022"/>
    <w:rsid w:val="009559BC"/>
    <w:rsid w:val="009564A5"/>
    <w:rsid w:val="0095693D"/>
    <w:rsid w:val="009578FD"/>
    <w:rsid w:val="00957F3B"/>
    <w:rsid w:val="009649CA"/>
    <w:rsid w:val="00964CB4"/>
    <w:rsid w:val="0096519F"/>
    <w:rsid w:val="009664A1"/>
    <w:rsid w:val="00966DA8"/>
    <w:rsid w:val="00967197"/>
    <w:rsid w:val="0097009C"/>
    <w:rsid w:val="0097038B"/>
    <w:rsid w:val="009706BA"/>
    <w:rsid w:val="00970B53"/>
    <w:rsid w:val="0097227C"/>
    <w:rsid w:val="00972F41"/>
    <w:rsid w:val="00982C05"/>
    <w:rsid w:val="00984660"/>
    <w:rsid w:val="00984F49"/>
    <w:rsid w:val="0098624D"/>
    <w:rsid w:val="00986465"/>
    <w:rsid w:val="00991700"/>
    <w:rsid w:val="00993E15"/>
    <w:rsid w:val="0099559A"/>
    <w:rsid w:val="00996E88"/>
    <w:rsid w:val="009A0190"/>
    <w:rsid w:val="009A3587"/>
    <w:rsid w:val="009A371D"/>
    <w:rsid w:val="009A3923"/>
    <w:rsid w:val="009A5F9C"/>
    <w:rsid w:val="009A6888"/>
    <w:rsid w:val="009A7CFC"/>
    <w:rsid w:val="009B19D1"/>
    <w:rsid w:val="009B28CC"/>
    <w:rsid w:val="009B32F1"/>
    <w:rsid w:val="009B34E9"/>
    <w:rsid w:val="009B3897"/>
    <w:rsid w:val="009B4672"/>
    <w:rsid w:val="009B5DE9"/>
    <w:rsid w:val="009B692F"/>
    <w:rsid w:val="009C4F91"/>
    <w:rsid w:val="009C6B12"/>
    <w:rsid w:val="009D006E"/>
    <w:rsid w:val="009D147A"/>
    <w:rsid w:val="009D1A0C"/>
    <w:rsid w:val="009D1B6C"/>
    <w:rsid w:val="009D3B50"/>
    <w:rsid w:val="009D559B"/>
    <w:rsid w:val="009D5EEF"/>
    <w:rsid w:val="009D6703"/>
    <w:rsid w:val="009D6C92"/>
    <w:rsid w:val="009D7D27"/>
    <w:rsid w:val="009E02A4"/>
    <w:rsid w:val="009E11FE"/>
    <w:rsid w:val="009E12DC"/>
    <w:rsid w:val="009E2D24"/>
    <w:rsid w:val="009E2F21"/>
    <w:rsid w:val="009E4199"/>
    <w:rsid w:val="009E64E7"/>
    <w:rsid w:val="009E70ED"/>
    <w:rsid w:val="009F0903"/>
    <w:rsid w:val="009F3347"/>
    <w:rsid w:val="009F3851"/>
    <w:rsid w:val="009F39C8"/>
    <w:rsid w:val="009F4D83"/>
    <w:rsid w:val="009F692B"/>
    <w:rsid w:val="009F7ADE"/>
    <w:rsid w:val="009F7E7E"/>
    <w:rsid w:val="00A0109F"/>
    <w:rsid w:val="00A045B0"/>
    <w:rsid w:val="00A062A9"/>
    <w:rsid w:val="00A10D92"/>
    <w:rsid w:val="00A117A7"/>
    <w:rsid w:val="00A14ECE"/>
    <w:rsid w:val="00A23DC2"/>
    <w:rsid w:val="00A24193"/>
    <w:rsid w:val="00A2604D"/>
    <w:rsid w:val="00A26906"/>
    <w:rsid w:val="00A26BCB"/>
    <w:rsid w:val="00A270A7"/>
    <w:rsid w:val="00A27FD9"/>
    <w:rsid w:val="00A3149C"/>
    <w:rsid w:val="00A32154"/>
    <w:rsid w:val="00A331E6"/>
    <w:rsid w:val="00A33A40"/>
    <w:rsid w:val="00A36A0F"/>
    <w:rsid w:val="00A36A8F"/>
    <w:rsid w:val="00A40748"/>
    <w:rsid w:val="00A40FB2"/>
    <w:rsid w:val="00A42AFA"/>
    <w:rsid w:val="00A4316A"/>
    <w:rsid w:val="00A4583C"/>
    <w:rsid w:val="00A47EB5"/>
    <w:rsid w:val="00A51235"/>
    <w:rsid w:val="00A5361C"/>
    <w:rsid w:val="00A5405F"/>
    <w:rsid w:val="00A55131"/>
    <w:rsid w:val="00A553AE"/>
    <w:rsid w:val="00A55EF0"/>
    <w:rsid w:val="00A60704"/>
    <w:rsid w:val="00A61BA3"/>
    <w:rsid w:val="00A63441"/>
    <w:rsid w:val="00A66149"/>
    <w:rsid w:val="00A668E5"/>
    <w:rsid w:val="00A67E53"/>
    <w:rsid w:val="00A70924"/>
    <w:rsid w:val="00A71C26"/>
    <w:rsid w:val="00A725BD"/>
    <w:rsid w:val="00A73300"/>
    <w:rsid w:val="00A7496D"/>
    <w:rsid w:val="00A74FFE"/>
    <w:rsid w:val="00A75DEC"/>
    <w:rsid w:val="00A76469"/>
    <w:rsid w:val="00A77EA4"/>
    <w:rsid w:val="00A80739"/>
    <w:rsid w:val="00A82196"/>
    <w:rsid w:val="00A822B4"/>
    <w:rsid w:val="00A86849"/>
    <w:rsid w:val="00A902AB"/>
    <w:rsid w:val="00A923AC"/>
    <w:rsid w:val="00A93B6F"/>
    <w:rsid w:val="00A9591E"/>
    <w:rsid w:val="00A9748B"/>
    <w:rsid w:val="00AA00B7"/>
    <w:rsid w:val="00AA0BAD"/>
    <w:rsid w:val="00AA0F81"/>
    <w:rsid w:val="00AA29A6"/>
    <w:rsid w:val="00AA32EC"/>
    <w:rsid w:val="00AA3547"/>
    <w:rsid w:val="00AA3CE7"/>
    <w:rsid w:val="00AA468C"/>
    <w:rsid w:val="00AB00A3"/>
    <w:rsid w:val="00AB221F"/>
    <w:rsid w:val="00AB2587"/>
    <w:rsid w:val="00AB6C39"/>
    <w:rsid w:val="00AC0F3B"/>
    <w:rsid w:val="00AC1EA9"/>
    <w:rsid w:val="00AC3F77"/>
    <w:rsid w:val="00AC5840"/>
    <w:rsid w:val="00AC68EC"/>
    <w:rsid w:val="00AC6E22"/>
    <w:rsid w:val="00AD07A4"/>
    <w:rsid w:val="00AD10A2"/>
    <w:rsid w:val="00AD12CB"/>
    <w:rsid w:val="00AD32D4"/>
    <w:rsid w:val="00AD3965"/>
    <w:rsid w:val="00AD5506"/>
    <w:rsid w:val="00AD68C2"/>
    <w:rsid w:val="00AD6A73"/>
    <w:rsid w:val="00AD765A"/>
    <w:rsid w:val="00AD7FD2"/>
    <w:rsid w:val="00AE0C10"/>
    <w:rsid w:val="00AE355F"/>
    <w:rsid w:val="00AE4384"/>
    <w:rsid w:val="00AE4435"/>
    <w:rsid w:val="00AE51AA"/>
    <w:rsid w:val="00AE6EA6"/>
    <w:rsid w:val="00AF08EE"/>
    <w:rsid w:val="00AF2651"/>
    <w:rsid w:val="00AF274D"/>
    <w:rsid w:val="00AF3BBE"/>
    <w:rsid w:val="00AF4CB9"/>
    <w:rsid w:val="00AF511D"/>
    <w:rsid w:val="00AF6971"/>
    <w:rsid w:val="00B0013E"/>
    <w:rsid w:val="00B008FE"/>
    <w:rsid w:val="00B00E95"/>
    <w:rsid w:val="00B034B3"/>
    <w:rsid w:val="00B03E24"/>
    <w:rsid w:val="00B04443"/>
    <w:rsid w:val="00B04C1B"/>
    <w:rsid w:val="00B04DEF"/>
    <w:rsid w:val="00B058DB"/>
    <w:rsid w:val="00B05C3B"/>
    <w:rsid w:val="00B06DF9"/>
    <w:rsid w:val="00B105F5"/>
    <w:rsid w:val="00B10A40"/>
    <w:rsid w:val="00B11C50"/>
    <w:rsid w:val="00B13094"/>
    <w:rsid w:val="00B16811"/>
    <w:rsid w:val="00B171B0"/>
    <w:rsid w:val="00B17790"/>
    <w:rsid w:val="00B17D97"/>
    <w:rsid w:val="00B21677"/>
    <w:rsid w:val="00B22934"/>
    <w:rsid w:val="00B23FE3"/>
    <w:rsid w:val="00B24542"/>
    <w:rsid w:val="00B24FDD"/>
    <w:rsid w:val="00B257C5"/>
    <w:rsid w:val="00B25C98"/>
    <w:rsid w:val="00B2690B"/>
    <w:rsid w:val="00B32D87"/>
    <w:rsid w:val="00B32DB4"/>
    <w:rsid w:val="00B33846"/>
    <w:rsid w:val="00B359A2"/>
    <w:rsid w:val="00B37647"/>
    <w:rsid w:val="00B43189"/>
    <w:rsid w:val="00B43FC5"/>
    <w:rsid w:val="00B44354"/>
    <w:rsid w:val="00B44EFD"/>
    <w:rsid w:val="00B45ECF"/>
    <w:rsid w:val="00B461AE"/>
    <w:rsid w:val="00B473E1"/>
    <w:rsid w:val="00B5007A"/>
    <w:rsid w:val="00B54B80"/>
    <w:rsid w:val="00B54FE3"/>
    <w:rsid w:val="00B56BCE"/>
    <w:rsid w:val="00B60619"/>
    <w:rsid w:val="00B62506"/>
    <w:rsid w:val="00B63CE8"/>
    <w:rsid w:val="00B661A3"/>
    <w:rsid w:val="00B701AC"/>
    <w:rsid w:val="00B70F70"/>
    <w:rsid w:val="00B71D20"/>
    <w:rsid w:val="00B72619"/>
    <w:rsid w:val="00B72BCA"/>
    <w:rsid w:val="00B742ED"/>
    <w:rsid w:val="00B74404"/>
    <w:rsid w:val="00B762F9"/>
    <w:rsid w:val="00B76521"/>
    <w:rsid w:val="00B76D51"/>
    <w:rsid w:val="00B77309"/>
    <w:rsid w:val="00B80C3F"/>
    <w:rsid w:val="00B81552"/>
    <w:rsid w:val="00B82301"/>
    <w:rsid w:val="00B82670"/>
    <w:rsid w:val="00B82CBC"/>
    <w:rsid w:val="00B834CE"/>
    <w:rsid w:val="00B83DE6"/>
    <w:rsid w:val="00B848EC"/>
    <w:rsid w:val="00B853D8"/>
    <w:rsid w:val="00B86213"/>
    <w:rsid w:val="00B86410"/>
    <w:rsid w:val="00B90F1E"/>
    <w:rsid w:val="00B929CF"/>
    <w:rsid w:val="00B92C1F"/>
    <w:rsid w:val="00B9427F"/>
    <w:rsid w:val="00B960E2"/>
    <w:rsid w:val="00B9640B"/>
    <w:rsid w:val="00BA082E"/>
    <w:rsid w:val="00BA365A"/>
    <w:rsid w:val="00BA4D91"/>
    <w:rsid w:val="00BA5089"/>
    <w:rsid w:val="00BA622D"/>
    <w:rsid w:val="00BA6605"/>
    <w:rsid w:val="00BA6997"/>
    <w:rsid w:val="00BA6B80"/>
    <w:rsid w:val="00BA7669"/>
    <w:rsid w:val="00BB028E"/>
    <w:rsid w:val="00BB06E2"/>
    <w:rsid w:val="00BB0919"/>
    <w:rsid w:val="00BB0C1B"/>
    <w:rsid w:val="00BB1CA8"/>
    <w:rsid w:val="00BB7458"/>
    <w:rsid w:val="00BB7DD4"/>
    <w:rsid w:val="00BB7F6C"/>
    <w:rsid w:val="00BB7FFA"/>
    <w:rsid w:val="00BC05D3"/>
    <w:rsid w:val="00BC078A"/>
    <w:rsid w:val="00BC1C03"/>
    <w:rsid w:val="00BC24B3"/>
    <w:rsid w:val="00BC2832"/>
    <w:rsid w:val="00BC2E1B"/>
    <w:rsid w:val="00BC40DD"/>
    <w:rsid w:val="00BC44A1"/>
    <w:rsid w:val="00BC70F3"/>
    <w:rsid w:val="00BC7476"/>
    <w:rsid w:val="00BC7BE6"/>
    <w:rsid w:val="00BD082D"/>
    <w:rsid w:val="00BD0B53"/>
    <w:rsid w:val="00BD1534"/>
    <w:rsid w:val="00BD185E"/>
    <w:rsid w:val="00BD1CEF"/>
    <w:rsid w:val="00BD3BE2"/>
    <w:rsid w:val="00BD4151"/>
    <w:rsid w:val="00BD49EA"/>
    <w:rsid w:val="00BD646E"/>
    <w:rsid w:val="00BE2751"/>
    <w:rsid w:val="00BE27A3"/>
    <w:rsid w:val="00BE2876"/>
    <w:rsid w:val="00BE2BF3"/>
    <w:rsid w:val="00BE42BB"/>
    <w:rsid w:val="00BE6879"/>
    <w:rsid w:val="00BF237B"/>
    <w:rsid w:val="00BF2FCD"/>
    <w:rsid w:val="00BF4227"/>
    <w:rsid w:val="00BF45B7"/>
    <w:rsid w:val="00BF5C8D"/>
    <w:rsid w:val="00BF6BBF"/>
    <w:rsid w:val="00C01475"/>
    <w:rsid w:val="00C01D5F"/>
    <w:rsid w:val="00C020D4"/>
    <w:rsid w:val="00C0252C"/>
    <w:rsid w:val="00C027E5"/>
    <w:rsid w:val="00C02932"/>
    <w:rsid w:val="00C03009"/>
    <w:rsid w:val="00C03539"/>
    <w:rsid w:val="00C0698C"/>
    <w:rsid w:val="00C07140"/>
    <w:rsid w:val="00C07F50"/>
    <w:rsid w:val="00C118B2"/>
    <w:rsid w:val="00C1524B"/>
    <w:rsid w:val="00C167D9"/>
    <w:rsid w:val="00C16ABE"/>
    <w:rsid w:val="00C17000"/>
    <w:rsid w:val="00C207CB"/>
    <w:rsid w:val="00C223F5"/>
    <w:rsid w:val="00C22B95"/>
    <w:rsid w:val="00C249AE"/>
    <w:rsid w:val="00C259FD"/>
    <w:rsid w:val="00C26FE6"/>
    <w:rsid w:val="00C27713"/>
    <w:rsid w:val="00C30426"/>
    <w:rsid w:val="00C3180E"/>
    <w:rsid w:val="00C31835"/>
    <w:rsid w:val="00C31DE3"/>
    <w:rsid w:val="00C32CBF"/>
    <w:rsid w:val="00C33E9A"/>
    <w:rsid w:val="00C34702"/>
    <w:rsid w:val="00C352BE"/>
    <w:rsid w:val="00C370AD"/>
    <w:rsid w:val="00C371B1"/>
    <w:rsid w:val="00C374BD"/>
    <w:rsid w:val="00C376BB"/>
    <w:rsid w:val="00C37EDB"/>
    <w:rsid w:val="00C405CE"/>
    <w:rsid w:val="00C41000"/>
    <w:rsid w:val="00C43519"/>
    <w:rsid w:val="00C441E6"/>
    <w:rsid w:val="00C44725"/>
    <w:rsid w:val="00C45C5F"/>
    <w:rsid w:val="00C4684D"/>
    <w:rsid w:val="00C479D3"/>
    <w:rsid w:val="00C51727"/>
    <w:rsid w:val="00C52F85"/>
    <w:rsid w:val="00C5401A"/>
    <w:rsid w:val="00C55E44"/>
    <w:rsid w:val="00C55EB8"/>
    <w:rsid w:val="00C56CFC"/>
    <w:rsid w:val="00C616CC"/>
    <w:rsid w:val="00C621B4"/>
    <w:rsid w:val="00C64AC8"/>
    <w:rsid w:val="00C669B8"/>
    <w:rsid w:val="00C66D82"/>
    <w:rsid w:val="00C677FC"/>
    <w:rsid w:val="00C72AA9"/>
    <w:rsid w:val="00C7306C"/>
    <w:rsid w:val="00C73D7C"/>
    <w:rsid w:val="00C7572E"/>
    <w:rsid w:val="00C80565"/>
    <w:rsid w:val="00C80602"/>
    <w:rsid w:val="00C81C14"/>
    <w:rsid w:val="00C8317A"/>
    <w:rsid w:val="00C84C89"/>
    <w:rsid w:val="00C865DA"/>
    <w:rsid w:val="00C870FC"/>
    <w:rsid w:val="00C87BA4"/>
    <w:rsid w:val="00C9152D"/>
    <w:rsid w:val="00C9199A"/>
    <w:rsid w:val="00C91DB8"/>
    <w:rsid w:val="00C93596"/>
    <w:rsid w:val="00C95271"/>
    <w:rsid w:val="00C95AEF"/>
    <w:rsid w:val="00C96DBB"/>
    <w:rsid w:val="00CA2B5E"/>
    <w:rsid w:val="00CA3F64"/>
    <w:rsid w:val="00CA4014"/>
    <w:rsid w:val="00CA46EF"/>
    <w:rsid w:val="00CA48E8"/>
    <w:rsid w:val="00CA556A"/>
    <w:rsid w:val="00CA6092"/>
    <w:rsid w:val="00CB015C"/>
    <w:rsid w:val="00CB4BD3"/>
    <w:rsid w:val="00CB5F88"/>
    <w:rsid w:val="00CB62A1"/>
    <w:rsid w:val="00CB62B5"/>
    <w:rsid w:val="00CB66D2"/>
    <w:rsid w:val="00CB7DB7"/>
    <w:rsid w:val="00CB7FBC"/>
    <w:rsid w:val="00CC0011"/>
    <w:rsid w:val="00CC00F9"/>
    <w:rsid w:val="00CC07D2"/>
    <w:rsid w:val="00CC2560"/>
    <w:rsid w:val="00CC322A"/>
    <w:rsid w:val="00CC3B7C"/>
    <w:rsid w:val="00CC64A5"/>
    <w:rsid w:val="00CC6561"/>
    <w:rsid w:val="00CC7DE2"/>
    <w:rsid w:val="00CD003F"/>
    <w:rsid w:val="00CD04A2"/>
    <w:rsid w:val="00CD0DC2"/>
    <w:rsid w:val="00CD1FB8"/>
    <w:rsid w:val="00CD3005"/>
    <w:rsid w:val="00CD47D0"/>
    <w:rsid w:val="00CD4F79"/>
    <w:rsid w:val="00CD6E28"/>
    <w:rsid w:val="00CD6EAA"/>
    <w:rsid w:val="00CD7349"/>
    <w:rsid w:val="00CE02E4"/>
    <w:rsid w:val="00CE12F6"/>
    <w:rsid w:val="00CE1542"/>
    <w:rsid w:val="00CE274C"/>
    <w:rsid w:val="00CE3068"/>
    <w:rsid w:val="00CE3404"/>
    <w:rsid w:val="00CE3963"/>
    <w:rsid w:val="00CE3B44"/>
    <w:rsid w:val="00CE49F9"/>
    <w:rsid w:val="00CE53C8"/>
    <w:rsid w:val="00CE6AAB"/>
    <w:rsid w:val="00CE7413"/>
    <w:rsid w:val="00CE7B0C"/>
    <w:rsid w:val="00CF1280"/>
    <w:rsid w:val="00CF1FD2"/>
    <w:rsid w:val="00CF21BB"/>
    <w:rsid w:val="00CF37F3"/>
    <w:rsid w:val="00CF502F"/>
    <w:rsid w:val="00CF5899"/>
    <w:rsid w:val="00CF65E8"/>
    <w:rsid w:val="00CF69E0"/>
    <w:rsid w:val="00CF74BD"/>
    <w:rsid w:val="00D0195B"/>
    <w:rsid w:val="00D01D69"/>
    <w:rsid w:val="00D05212"/>
    <w:rsid w:val="00D05BB0"/>
    <w:rsid w:val="00D06025"/>
    <w:rsid w:val="00D10FA5"/>
    <w:rsid w:val="00D1239A"/>
    <w:rsid w:val="00D129BD"/>
    <w:rsid w:val="00D134C6"/>
    <w:rsid w:val="00D136E5"/>
    <w:rsid w:val="00D13A50"/>
    <w:rsid w:val="00D154AC"/>
    <w:rsid w:val="00D160F0"/>
    <w:rsid w:val="00D2215A"/>
    <w:rsid w:val="00D230AC"/>
    <w:rsid w:val="00D24667"/>
    <w:rsid w:val="00D25891"/>
    <w:rsid w:val="00D2672E"/>
    <w:rsid w:val="00D26D8F"/>
    <w:rsid w:val="00D27554"/>
    <w:rsid w:val="00D2799F"/>
    <w:rsid w:val="00D3121B"/>
    <w:rsid w:val="00D3235A"/>
    <w:rsid w:val="00D33481"/>
    <w:rsid w:val="00D36383"/>
    <w:rsid w:val="00D4055A"/>
    <w:rsid w:val="00D40F85"/>
    <w:rsid w:val="00D44D8C"/>
    <w:rsid w:val="00D451C8"/>
    <w:rsid w:val="00D453E5"/>
    <w:rsid w:val="00D459F5"/>
    <w:rsid w:val="00D50E36"/>
    <w:rsid w:val="00D5482F"/>
    <w:rsid w:val="00D54AEC"/>
    <w:rsid w:val="00D552FB"/>
    <w:rsid w:val="00D56EC0"/>
    <w:rsid w:val="00D56ECF"/>
    <w:rsid w:val="00D6198E"/>
    <w:rsid w:val="00D62535"/>
    <w:rsid w:val="00D62E6F"/>
    <w:rsid w:val="00D64312"/>
    <w:rsid w:val="00D64E82"/>
    <w:rsid w:val="00D64FB9"/>
    <w:rsid w:val="00D65243"/>
    <w:rsid w:val="00D654B8"/>
    <w:rsid w:val="00D657DB"/>
    <w:rsid w:val="00D66B83"/>
    <w:rsid w:val="00D66F80"/>
    <w:rsid w:val="00D67561"/>
    <w:rsid w:val="00D67BC2"/>
    <w:rsid w:val="00D67EFA"/>
    <w:rsid w:val="00D71638"/>
    <w:rsid w:val="00D72621"/>
    <w:rsid w:val="00D734DF"/>
    <w:rsid w:val="00D73627"/>
    <w:rsid w:val="00D73706"/>
    <w:rsid w:val="00D74B54"/>
    <w:rsid w:val="00D76DCD"/>
    <w:rsid w:val="00D81C61"/>
    <w:rsid w:val="00D828B8"/>
    <w:rsid w:val="00D82CAD"/>
    <w:rsid w:val="00D84E6F"/>
    <w:rsid w:val="00D85256"/>
    <w:rsid w:val="00D862F7"/>
    <w:rsid w:val="00D873C5"/>
    <w:rsid w:val="00D9081F"/>
    <w:rsid w:val="00D90EFC"/>
    <w:rsid w:val="00D910E4"/>
    <w:rsid w:val="00D91F22"/>
    <w:rsid w:val="00D9370C"/>
    <w:rsid w:val="00D9565F"/>
    <w:rsid w:val="00D958FC"/>
    <w:rsid w:val="00D96701"/>
    <w:rsid w:val="00D96AE8"/>
    <w:rsid w:val="00D96C72"/>
    <w:rsid w:val="00DA2E6A"/>
    <w:rsid w:val="00DA2E9C"/>
    <w:rsid w:val="00DA3704"/>
    <w:rsid w:val="00DA717A"/>
    <w:rsid w:val="00DB045B"/>
    <w:rsid w:val="00DB2055"/>
    <w:rsid w:val="00DB217F"/>
    <w:rsid w:val="00DB2B0B"/>
    <w:rsid w:val="00DB69EB"/>
    <w:rsid w:val="00DB71AB"/>
    <w:rsid w:val="00DB7F1B"/>
    <w:rsid w:val="00DC000C"/>
    <w:rsid w:val="00DC02D2"/>
    <w:rsid w:val="00DC1D73"/>
    <w:rsid w:val="00DC2D0B"/>
    <w:rsid w:val="00DC3AF0"/>
    <w:rsid w:val="00DC491B"/>
    <w:rsid w:val="00DD0C1A"/>
    <w:rsid w:val="00DD465A"/>
    <w:rsid w:val="00DD50D5"/>
    <w:rsid w:val="00DD643D"/>
    <w:rsid w:val="00DD6CAC"/>
    <w:rsid w:val="00DD7653"/>
    <w:rsid w:val="00DD7CD3"/>
    <w:rsid w:val="00DE1494"/>
    <w:rsid w:val="00DE24CE"/>
    <w:rsid w:val="00DE2689"/>
    <w:rsid w:val="00DE2E8D"/>
    <w:rsid w:val="00DE5429"/>
    <w:rsid w:val="00DE5803"/>
    <w:rsid w:val="00DF0643"/>
    <w:rsid w:val="00DF0D2C"/>
    <w:rsid w:val="00DF0F70"/>
    <w:rsid w:val="00DF1A34"/>
    <w:rsid w:val="00DF398B"/>
    <w:rsid w:val="00DF4094"/>
    <w:rsid w:val="00DF595D"/>
    <w:rsid w:val="00DF6453"/>
    <w:rsid w:val="00E00759"/>
    <w:rsid w:val="00E0103E"/>
    <w:rsid w:val="00E0162E"/>
    <w:rsid w:val="00E0170C"/>
    <w:rsid w:val="00E038CE"/>
    <w:rsid w:val="00E065D0"/>
    <w:rsid w:val="00E11283"/>
    <w:rsid w:val="00E126AB"/>
    <w:rsid w:val="00E12977"/>
    <w:rsid w:val="00E14348"/>
    <w:rsid w:val="00E202CB"/>
    <w:rsid w:val="00E20DBA"/>
    <w:rsid w:val="00E23309"/>
    <w:rsid w:val="00E23A93"/>
    <w:rsid w:val="00E24504"/>
    <w:rsid w:val="00E25EE0"/>
    <w:rsid w:val="00E26049"/>
    <w:rsid w:val="00E263C9"/>
    <w:rsid w:val="00E30B6B"/>
    <w:rsid w:val="00E31C22"/>
    <w:rsid w:val="00E32356"/>
    <w:rsid w:val="00E32B91"/>
    <w:rsid w:val="00E337D3"/>
    <w:rsid w:val="00E35090"/>
    <w:rsid w:val="00E35D9F"/>
    <w:rsid w:val="00E35DE4"/>
    <w:rsid w:val="00E35EBF"/>
    <w:rsid w:val="00E372D3"/>
    <w:rsid w:val="00E4153B"/>
    <w:rsid w:val="00E41A37"/>
    <w:rsid w:val="00E41FED"/>
    <w:rsid w:val="00E42CC5"/>
    <w:rsid w:val="00E439BE"/>
    <w:rsid w:val="00E46182"/>
    <w:rsid w:val="00E47C8B"/>
    <w:rsid w:val="00E47E8B"/>
    <w:rsid w:val="00E519C3"/>
    <w:rsid w:val="00E51D4D"/>
    <w:rsid w:val="00E524C5"/>
    <w:rsid w:val="00E5260A"/>
    <w:rsid w:val="00E5499C"/>
    <w:rsid w:val="00E55EEC"/>
    <w:rsid w:val="00E651CB"/>
    <w:rsid w:val="00E657EA"/>
    <w:rsid w:val="00E66173"/>
    <w:rsid w:val="00E668B2"/>
    <w:rsid w:val="00E704DD"/>
    <w:rsid w:val="00E71475"/>
    <w:rsid w:val="00E72E06"/>
    <w:rsid w:val="00E72EA8"/>
    <w:rsid w:val="00E76418"/>
    <w:rsid w:val="00E82661"/>
    <w:rsid w:val="00E8772E"/>
    <w:rsid w:val="00E937B0"/>
    <w:rsid w:val="00E9561D"/>
    <w:rsid w:val="00E95D8A"/>
    <w:rsid w:val="00E95EEC"/>
    <w:rsid w:val="00E95EF8"/>
    <w:rsid w:val="00E96644"/>
    <w:rsid w:val="00E97136"/>
    <w:rsid w:val="00EA39CF"/>
    <w:rsid w:val="00EA5444"/>
    <w:rsid w:val="00EB02BB"/>
    <w:rsid w:val="00EB2F22"/>
    <w:rsid w:val="00EB345E"/>
    <w:rsid w:val="00EB45FC"/>
    <w:rsid w:val="00EB5DEC"/>
    <w:rsid w:val="00EC03D4"/>
    <w:rsid w:val="00EC0854"/>
    <w:rsid w:val="00EC28CB"/>
    <w:rsid w:val="00EC4260"/>
    <w:rsid w:val="00EC5CB4"/>
    <w:rsid w:val="00EC63BF"/>
    <w:rsid w:val="00ED0BD8"/>
    <w:rsid w:val="00ED1207"/>
    <w:rsid w:val="00ED311E"/>
    <w:rsid w:val="00ED3434"/>
    <w:rsid w:val="00ED6756"/>
    <w:rsid w:val="00ED68D4"/>
    <w:rsid w:val="00EE123B"/>
    <w:rsid w:val="00EE3229"/>
    <w:rsid w:val="00EE3316"/>
    <w:rsid w:val="00EE3EF9"/>
    <w:rsid w:val="00EE495A"/>
    <w:rsid w:val="00EE4F9F"/>
    <w:rsid w:val="00EE55CE"/>
    <w:rsid w:val="00EE572F"/>
    <w:rsid w:val="00EE7F22"/>
    <w:rsid w:val="00EF02FB"/>
    <w:rsid w:val="00EF071C"/>
    <w:rsid w:val="00EF30D2"/>
    <w:rsid w:val="00EF37B5"/>
    <w:rsid w:val="00EF47F6"/>
    <w:rsid w:val="00EF53D4"/>
    <w:rsid w:val="00EF6E6A"/>
    <w:rsid w:val="00EF7921"/>
    <w:rsid w:val="00EF7FC5"/>
    <w:rsid w:val="00F000B7"/>
    <w:rsid w:val="00F00105"/>
    <w:rsid w:val="00F00F45"/>
    <w:rsid w:val="00F021B2"/>
    <w:rsid w:val="00F05D11"/>
    <w:rsid w:val="00F07F5E"/>
    <w:rsid w:val="00F10201"/>
    <w:rsid w:val="00F10252"/>
    <w:rsid w:val="00F10CE1"/>
    <w:rsid w:val="00F10F5A"/>
    <w:rsid w:val="00F11CA5"/>
    <w:rsid w:val="00F13EEA"/>
    <w:rsid w:val="00F1412A"/>
    <w:rsid w:val="00F1485D"/>
    <w:rsid w:val="00F17129"/>
    <w:rsid w:val="00F1746F"/>
    <w:rsid w:val="00F203F6"/>
    <w:rsid w:val="00F204D6"/>
    <w:rsid w:val="00F206CB"/>
    <w:rsid w:val="00F20892"/>
    <w:rsid w:val="00F20CB4"/>
    <w:rsid w:val="00F2526A"/>
    <w:rsid w:val="00F31146"/>
    <w:rsid w:val="00F322F7"/>
    <w:rsid w:val="00F35255"/>
    <w:rsid w:val="00F356A7"/>
    <w:rsid w:val="00F36EEB"/>
    <w:rsid w:val="00F3768E"/>
    <w:rsid w:val="00F411A8"/>
    <w:rsid w:val="00F42025"/>
    <w:rsid w:val="00F444EF"/>
    <w:rsid w:val="00F4476B"/>
    <w:rsid w:val="00F44930"/>
    <w:rsid w:val="00F44E42"/>
    <w:rsid w:val="00F473A4"/>
    <w:rsid w:val="00F47546"/>
    <w:rsid w:val="00F502B9"/>
    <w:rsid w:val="00F5116C"/>
    <w:rsid w:val="00F5201C"/>
    <w:rsid w:val="00F525FA"/>
    <w:rsid w:val="00F53E17"/>
    <w:rsid w:val="00F55C5C"/>
    <w:rsid w:val="00F5609E"/>
    <w:rsid w:val="00F56BA5"/>
    <w:rsid w:val="00F5702B"/>
    <w:rsid w:val="00F5735F"/>
    <w:rsid w:val="00F610EB"/>
    <w:rsid w:val="00F6295C"/>
    <w:rsid w:val="00F65A3A"/>
    <w:rsid w:val="00F67866"/>
    <w:rsid w:val="00F67A2C"/>
    <w:rsid w:val="00F70D10"/>
    <w:rsid w:val="00F70FE2"/>
    <w:rsid w:val="00F71738"/>
    <w:rsid w:val="00F7533B"/>
    <w:rsid w:val="00F75FDF"/>
    <w:rsid w:val="00F76BC2"/>
    <w:rsid w:val="00F82AAF"/>
    <w:rsid w:val="00F86372"/>
    <w:rsid w:val="00F86E2E"/>
    <w:rsid w:val="00F90C68"/>
    <w:rsid w:val="00F9579C"/>
    <w:rsid w:val="00F95BD5"/>
    <w:rsid w:val="00F965A4"/>
    <w:rsid w:val="00F96EBD"/>
    <w:rsid w:val="00FA16B2"/>
    <w:rsid w:val="00FA2DA4"/>
    <w:rsid w:val="00FA311A"/>
    <w:rsid w:val="00FA3158"/>
    <w:rsid w:val="00FA4695"/>
    <w:rsid w:val="00FB001C"/>
    <w:rsid w:val="00FB1048"/>
    <w:rsid w:val="00FB1B52"/>
    <w:rsid w:val="00FB1D29"/>
    <w:rsid w:val="00FB3F83"/>
    <w:rsid w:val="00FB6C8D"/>
    <w:rsid w:val="00FB7CC8"/>
    <w:rsid w:val="00FC026D"/>
    <w:rsid w:val="00FC10EE"/>
    <w:rsid w:val="00FC165C"/>
    <w:rsid w:val="00FC1EDD"/>
    <w:rsid w:val="00FC3398"/>
    <w:rsid w:val="00FC43F7"/>
    <w:rsid w:val="00FC4A2A"/>
    <w:rsid w:val="00FC6EFA"/>
    <w:rsid w:val="00FD1FAD"/>
    <w:rsid w:val="00FD21E9"/>
    <w:rsid w:val="00FD6E0E"/>
    <w:rsid w:val="00FD7712"/>
    <w:rsid w:val="00FE125F"/>
    <w:rsid w:val="00FE2153"/>
    <w:rsid w:val="00FE28AB"/>
    <w:rsid w:val="00FE29AA"/>
    <w:rsid w:val="00FE2C42"/>
    <w:rsid w:val="00FE34C7"/>
    <w:rsid w:val="00FE3D94"/>
    <w:rsid w:val="00FE4E6F"/>
    <w:rsid w:val="00FE7D9B"/>
    <w:rsid w:val="00FF0325"/>
    <w:rsid w:val="00FF0A2C"/>
    <w:rsid w:val="00FF2215"/>
    <w:rsid w:val="00FF703D"/>
    <w:rsid w:val="00FF76ED"/>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772F5"/>
  <w15:docId w15:val="{E16C1F73-2C26-4D79-B1B9-731845EB3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EDF"/>
    <w:pPr>
      <w:spacing w:before="120" w:after="120" w:line="360" w:lineRule="auto"/>
      <w:ind w:firstLine="709"/>
      <w:jc w:val="both"/>
    </w:pPr>
  </w:style>
  <w:style w:type="paragraph" w:styleId="Balk1">
    <w:name w:val="heading 1"/>
    <w:basedOn w:val="Normal"/>
    <w:next w:val="Normal"/>
    <w:link w:val="Balk1Char"/>
    <w:uiPriority w:val="9"/>
    <w:qFormat/>
    <w:rsid w:val="00A26906"/>
    <w:pPr>
      <w:keepNext/>
      <w:keepLines/>
      <w:spacing w:before="480" w:after="0"/>
      <w:outlineLvl w:val="0"/>
    </w:pPr>
    <w:rPr>
      <w:rFonts w:eastAsiaTheme="majorEastAsia" w:cstheme="majorBidi"/>
      <w:b/>
      <w:bCs/>
      <w:color w:val="000000" w:themeColor="text1"/>
      <w:szCs w:val="28"/>
    </w:rPr>
  </w:style>
  <w:style w:type="paragraph" w:styleId="Balk2">
    <w:name w:val="heading 2"/>
    <w:basedOn w:val="Normal"/>
    <w:next w:val="Normal"/>
    <w:link w:val="Balk2Char"/>
    <w:uiPriority w:val="9"/>
    <w:unhideWhenUsed/>
    <w:qFormat/>
    <w:rsid w:val="00A26906"/>
    <w:pPr>
      <w:keepNext/>
      <w:keepLines/>
      <w:spacing w:before="240" w:after="0"/>
      <w:outlineLvl w:val="1"/>
    </w:pPr>
    <w:rPr>
      <w:rFonts w:eastAsiaTheme="majorEastAsia" w:cstheme="majorBidi"/>
      <w:b/>
      <w:bCs/>
      <w:color w:val="000000" w:themeColor="text1"/>
      <w:sz w:val="26"/>
      <w:szCs w:val="26"/>
    </w:rPr>
  </w:style>
  <w:style w:type="paragraph" w:styleId="Balk3">
    <w:name w:val="heading 3"/>
    <w:basedOn w:val="Normal"/>
    <w:next w:val="Normal"/>
    <w:link w:val="Balk3Char"/>
    <w:uiPriority w:val="9"/>
    <w:unhideWhenUsed/>
    <w:qFormat/>
    <w:rsid w:val="00A26906"/>
    <w:pPr>
      <w:keepNext/>
      <w:keepLines/>
      <w:spacing w:before="200" w:after="0"/>
      <w:outlineLvl w:val="2"/>
    </w:pPr>
    <w:rPr>
      <w:rFonts w:eastAsiaTheme="majorEastAsia" w:cstheme="majorBidi"/>
      <w:b/>
      <w:bCs/>
    </w:rPr>
  </w:style>
  <w:style w:type="paragraph" w:styleId="Balk4">
    <w:name w:val="heading 4"/>
    <w:basedOn w:val="Normal"/>
    <w:next w:val="Normal"/>
    <w:link w:val="Balk4Char"/>
    <w:uiPriority w:val="9"/>
    <w:unhideWhenUsed/>
    <w:qFormat/>
    <w:rsid w:val="006F1689"/>
    <w:pPr>
      <w:keepNext/>
      <w:keepLines/>
      <w:spacing w:before="200" w:after="0"/>
      <w:outlineLvl w:val="3"/>
    </w:pPr>
    <w:rPr>
      <w:rFonts w:eastAsiaTheme="majorEastAsia" w:cstheme="majorBidi"/>
      <w:b/>
      <w:bCs/>
      <w:iCs/>
      <w:color w:val="000000" w:themeColor="text1"/>
    </w:rPr>
  </w:style>
  <w:style w:type="paragraph" w:styleId="Balk5">
    <w:name w:val="heading 5"/>
    <w:basedOn w:val="Normal"/>
    <w:next w:val="Normal"/>
    <w:link w:val="Balk5Char"/>
    <w:uiPriority w:val="9"/>
    <w:unhideWhenUsed/>
    <w:qFormat/>
    <w:rsid w:val="006F1689"/>
    <w:pPr>
      <w:keepNext/>
      <w:keepLines/>
      <w:widowControl w:val="0"/>
      <w:spacing w:before="220" w:after="40" w:line="240" w:lineRule="auto"/>
      <w:jc w:val="left"/>
      <w:outlineLvl w:val="4"/>
    </w:pPr>
    <w:rPr>
      <w:rFonts w:eastAsia="Courier New" w:cs="Courier New"/>
      <w:b/>
      <w:color w:val="000000"/>
      <w:lang w:bidi="tr-TR"/>
    </w:rPr>
  </w:style>
  <w:style w:type="paragraph" w:styleId="Balk6">
    <w:name w:val="heading 6"/>
    <w:basedOn w:val="Normal"/>
    <w:next w:val="Normal"/>
    <w:link w:val="Balk6Char"/>
    <w:uiPriority w:val="9"/>
    <w:unhideWhenUsed/>
    <w:qFormat/>
    <w:rsid w:val="00C669B8"/>
    <w:pPr>
      <w:keepNext/>
      <w:keepLines/>
      <w:widowControl w:val="0"/>
      <w:spacing w:before="200" w:after="40" w:line="240" w:lineRule="auto"/>
      <w:jc w:val="left"/>
      <w:outlineLvl w:val="5"/>
    </w:pPr>
    <w:rPr>
      <w:rFonts w:ascii="Courier New" w:eastAsia="Courier New" w:hAnsi="Courier New" w:cs="Courier New"/>
      <w:b/>
      <w:color w:val="000000"/>
      <w:sz w:val="20"/>
      <w:szCs w:val="20"/>
      <w:lang w:bidi="tr-TR"/>
    </w:rPr>
  </w:style>
  <w:style w:type="paragraph" w:styleId="Balk7">
    <w:name w:val="heading 7"/>
    <w:basedOn w:val="Normal"/>
    <w:next w:val="Normal"/>
    <w:link w:val="Balk7Char"/>
    <w:uiPriority w:val="9"/>
    <w:unhideWhenUsed/>
    <w:qFormat/>
    <w:rsid w:val="00B76D5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9E2D24"/>
    <w:pPr>
      <w:keepNext/>
      <w:keepLines/>
      <w:spacing w:before="200" w:after="0"/>
      <w:outlineLvl w:val="7"/>
    </w:pPr>
    <w:rPr>
      <w:rFonts w:eastAsiaTheme="majorEastAsia" w:cstheme="majorBidi"/>
      <w:b/>
      <w:szCs w:val="20"/>
    </w:rPr>
  </w:style>
  <w:style w:type="paragraph" w:styleId="Balk9">
    <w:name w:val="heading 9"/>
    <w:basedOn w:val="Normal"/>
    <w:next w:val="Normal"/>
    <w:link w:val="Balk9Char"/>
    <w:uiPriority w:val="9"/>
    <w:unhideWhenUsed/>
    <w:qFormat/>
    <w:rsid w:val="0071164D"/>
    <w:pPr>
      <w:keepNext/>
      <w:keepLines/>
      <w:spacing w:before="200" w:after="0"/>
      <w:outlineLvl w:val="8"/>
    </w:pPr>
    <w:rPr>
      <w:rFonts w:eastAsiaTheme="majorEastAsia" w:cstheme="majorBidi"/>
      <w:b/>
      <w:iCs/>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26906"/>
    <w:rPr>
      <w:rFonts w:eastAsiaTheme="majorEastAsia" w:cstheme="majorBidi"/>
      <w:b/>
      <w:bCs/>
      <w:color w:val="000000" w:themeColor="text1"/>
      <w:szCs w:val="28"/>
    </w:rPr>
  </w:style>
  <w:style w:type="character" w:customStyle="1" w:styleId="Balk2Char">
    <w:name w:val="Başlık 2 Char"/>
    <w:basedOn w:val="VarsaylanParagrafYazTipi"/>
    <w:link w:val="Balk2"/>
    <w:uiPriority w:val="9"/>
    <w:rsid w:val="00A26906"/>
    <w:rPr>
      <w:rFonts w:eastAsiaTheme="majorEastAsia" w:cstheme="majorBidi"/>
      <w:b/>
      <w:bCs/>
      <w:color w:val="000000" w:themeColor="text1"/>
      <w:sz w:val="26"/>
      <w:szCs w:val="26"/>
    </w:rPr>
  </w:style>
  <w:style w:type="character" w:customStyle="1" w:styleId="Balk3Char">
    <w:name w:val="Başlık 3 Char"/>
    <w:basedOn w:val="VarsaylanParagrafYazTipi"/>
    <w:link w:val="Balk3"/>
    <w:uiPriority w:val="9"/>
    <w:rsid w:val="00A26906"/>
    <w:rPr>
      <w:rFonts w:eastAsiaTheme="majorEastAsia" w:cstheme="majorBidi"/>
      <w:b/>
      <w:bCs/>
    </w:rPr>
  </w:style>
  <w:style w:type="paragraph" w:styleId="stBilgi">
    <w:name w:val="header"/>
    <w:basedOn w:val="Normal"/>
    <w:link w:val="stBilgiChar"/>
    <w:uiPriority w:val="99"/>
    <w:unhideWhenUsed/>
    <w:rsid w:val="008760B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60BB"/>
  </w:style>
  <w:style w:type="paragraph" w:styleId="AltBilgi">
    <w:name w:val="footer"/>
    <w:basedOn w:val="Normal"/>
    <w:link w:val="AltBilgiChar"/>
    <w:uiPriority w:val="99"/>
    <w:unhideWhenUsed/>
    <w:rsid w:val="008760B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60BB"/>
  </w:style>
  <w:style w:type="paragraph" w:styleId="T1">
    <w:name w:val="toc 1"/>
    <w:basedOn w:val="Normal"/>
    <w:next w:val="Normal"/>
    <w:autoRedefine/>
    <w:uiPriority w:val="39"/>
    <w:unhideWhenUsed/>
    <w:rsid w:val="00616EDC"/>
    <w:pPr>
      <w:spacing w:after="100"/>
      <w:ind w:firstLine="0"/>
    </w:pPr>
    <w:rPr>
      <w:b/>
    </w:rPr>
  </w:style>
  <w:style w:type="paragraph" w:styleId="T3">
    <w:name w:val="toc 3"/>
    <w:basedOn w:val="Normal"/>
    <w:next w:val="Normal"/>
    <w:autoRedefine/>
    <w:uiPriority w:val="39"/>
    <w:unhideWhenUsed/>
    <w:rsid w:val="00CA46EF"/>
    <w:pPr>
      <w:spacing w:before="0" w:after="0" w:line="312" w:lineRule="auto"/>
      <w:ind w:left="567" w:firstLine="0"/>
    </w:pPr>
  </w:style>
  <w:style w:type="character" w:styleId="Kpr">
    <w:name w:val="Hyperlink"/>
    <w:basedOn w:val="VarsaylanParagrafYazTipi"/>
    <w:uiPriority w:val="99"/>
    <w:unhideWhenUsed/>
    <w:rsid w:val="008760BB"/>
    <w:rPr>
      <w:color w:val="0000FF" w:themeColor="hyperlink"/>
      <w:u w:val="single"/>
    </w:rPr>
  </w:style>
  <w:style w:type="paragraph" w:styleId="AralkYok">
    <w:name w:val="No Spacing"/>
    <w:uiPriority w:val="1"/>
    <w:qFormat/>
    <w:rsid w:val="003B0A3C"/>
    <w:pPr>
      <w:spacing w:after="0" w:line="240" w:lineRule="auto"/>
      <w:ind w:left="284"/>
      <w:jc w:val="both"/>
    </w:pPr>
    <w:rPr>
      <w:sz w:val="20"/>
      <w:szCs w:val="20"/>
      <w:lang w:eastAsia="en-US"/>
    </w:rPr>
  </w:style>
  <w:style w:type="paragraph" w:customStyle="1" w:styleId="anametnim">
    <w:name w:val="ana metnim"/>
    <w:qFormat/>
    <w:rsid w:val="008D166C"/>
    <w:pPr>
      <w:spacing w:after="120" w:line="370" w:lineRule="auto"/>
      <w:ind w:leftChars="167" w:left="167" w:right="652" w:firstLine="709"/>
      <w:jc w:val="both"/>
    </w:pPr>
    <w:rPr>
      <w:rFonts w:eastAsia="Times New Roman" w:cs="Times New Roman"/>
      <w:w w:val="105"/>
      <w:lang w:val="en-US" w:eastAsia="en-US"/>
    </w:rPr>
  </w:style>
  <w:style w:type="paragraph" w:styleId="T2">
    <w:name w:val="toc 2"/>
    <w:basedOn w:val="Normal"/>
    <w:next w:val="Normal"/>
    <w:autoRedefine/>
    <w:uiPriority w:val="39"/>
    <w:unhideWhenUsed/>
    <w:rsid w:val="00373366"/>
    <w:pPr>
      <w:spacing w:after="100"/>
      <w:ind w:left="284" w:firstLine="0"/>
    </w:pPr>
  </w:style>
  <w:style w:type="paragraph" w:styleId="DipnotMetni">
    <w:name w:val="footnote text"/>
    <w:basedOn w:val="Normal"/>
    <w:link w:val="DipnotMetniChar"/>
    <w:uiPriority w:val="99"/>
    <w:unhideWhenUsed/>
    <w:rsid w:val="000874B1"/>
    <w:pPr>
      <w:spacing w:before="0" w:after="0" w:line="240" w:lineRule="auto"/>
    </w:pPr>
    <w:rPr>
      <w:sz w:val="20"/>
      <w:szCs w:val="20"/>
    </w:rPr>
  </w:style>
  <w:style w:type="character" w:customStyle="1" w:styleId="DipnotMetniChar">
    <w:name w:val="Dipnot Metni Char"/>
    <w:basedOn w:val="VarsaylanParagrafYazTipi"/>
    <w:link w:val="DipnotMetni"/>
    <w:uiPriority w:val="99"/>
    <w:rsid w:val="000874B1"/>
    <w:rPr>
      <w:rFonts w:ascii="Times New Roman" w:hAnsi="Times New Roman"/>
      <w:sz w:val="20"/>
      <w:szCs w:val="20"/>
    </w:rPr>
  </w:style>
  <w:style w:type="character" w:styleId="DipnotBavurusu">
    <w:name w:val="footnote reference"/>
    <w:basedOn w:val="VarsaylanParagrafYazTipi"/>
    <w:uiPriority w:val="99"/>
    <w:semiHidden/>
    <w:unhideWhenUsed/>
    <w:rsid w:val="000874B1"/>
    <w:rPr>
      <w:vertAlign w:val="superscript"/>
    </w:rPr>
  </w:style>
  <w:style w:type="paragraph" w:styleId="ListeParagraf">
    <w:name w:val="List Paragraph"/>
    <w:basedOn w:val="Normal"/>
    <w:uiPriority w:val="1"/>
    <w:qFormat/>
    <w:rsid w:val="00D27554"/>
    <w:pPr>
      <w:ind w:left="720"/>
      <w:contextualSpacing/>
    </w:pPr>
  </w:style>
  <w:style w:type="paragraph" w:styleId="KonuBal">
    <w:name w:val="Title"/>
    <w:basedOn w:val="Normal"/>
    <w:next w:val="Normal"/>
    <w:link w:val="KonuBalChar"/>
    <w:uiPriority w:val="10"/>
    <w:qFormat/>
    <w:rsid w:val="00D27554"/>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D27554"/>
    <w:rPr>
      <w:rFonts w:asciiTheme="majorHAnsi" w:eastAsiaTheme="majorEastAsia" w:hAnsiTheme="majorHAnsi" w:cstheme="majorBidi"/>
      <w:color w:val="17365D" w:themeColor="text2" w:themeShade="BF"/>
      <w:spacing w:val="5"/>
      <w:kern w:val="28"/>
      <w:sz w:val="52"/>
      <w:szCs w:val="52"/>
    </w:rPr>
  </w:style>
  <w:style w:type="character" w:styleId="Vurgu">
    <w:name w:val="Emphasis"/>
    <w:basedOn w:val="VarsaylanParagrafYazTipi"/>
    <w:uiPriority w:val="20"/>
    <w:qFormat/>
    <w:rsid w:val="008F26C5"/>
    <w:rPr>
      <w:i/>
      <w:iCs/>
    </w:rPr>
  </w:style>
  <w:style w:type="paragraph" w:styleId="BalonMetni">
    <w:name w:val="Balloon Text"/>
    <w:basedOn w:val="Normal"/>
    <w:link w:val="BalonMetniChar"/>
    <w:uiPriority w:val="99"/>
    <w:semiHidden/>
    <w:unhideWhenUsed/>
    <w:rsid w:val="004D3BAD"/>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3BAD"/>
    <w:rPr>
      <w:rFonts w:ascii="Tahoma" w:hAnsi="Tahoma" w:cs="Tahoma"/>
      <w:sz w:val="16"/>
      <w:szCs w:val="16"/>
    </w:rPr>
  </w:style>
  <w:style w:type="paragraph" w:styleId="GvdeMetni">
    <w:name w:val="Body Text"/>
    <w:basedOn w:val="Normal"/>
    <w:link w:val="GvdeMetniChar"/>
    <w:uiPriority w:val="1"/>
    <w:qFormat/>
    <w:rsid w:val="00B10A40"/>
    <w:pPr>
      <w:widowControl w:val="0"/>
      <w:autoSpaceDE w:val="0"/>
      <w:autoSpaceDN w:val="0"/>
      <w:spacing w:before="0" w:after="0" w:line="240" w:lineRule="auto"/>
      <w:ind w:left="709" w:hanging="709"/>
      <w:jc w:val="left"/>
    </w:pPr>
    <w:rPr>
      <w:rFonts w:eastAsia="Times New Roman" w:cs="Times New Roman"/>
      <w:sz w:val="18"/>
      <w:szCs w:val="24"/>
      <w:lang w:val="en-US" w:eastAsia="en-US"/>
    </w:rPr>
  </w:style>
  <w:style w:type="character" w:customStyle="1" w:styleId="GvdeMetniChar">
    <w:name w:val="Gövde Metni Char"/>
    <w:basedOn w:val="VarsaylanParagrafYazTipi"/>
    <w:link w:val="GvdeMetni"/>
    <w:uiPriority w:val="1"/>
    <w:rsid w:val="00B10A40"/>
    <w:rPr>
      <w:rFonts w:eastAsia="Times New Roman" w:cs="Times New Roman"/>
      <w:sz w:val="18"/>
      <w:szCs w:val="24"/>
      <w:lang w:val="en-US" w:eastAsia="en-US"/>
    </w:rPr>
  </w:style>
  <w:style w:type="paragraph" w:customStyle="1" w:styleId="Balk21">
    <w:name w:val="Başlık 21"/>
    <w:basedOn w:val="Normal"/>
    <w:uiPriority w:val="1"/>
    <w:qFormat/>
    <w:rsid w:val="004B1664"/>
    <w:pPr>
      <w:widowControl w:val="0"/>
      <w:autoSpaceDE w:val="0"/>
      <w:autoSpaceDN w:val="0"/>
      <w:spacing w:before="0" w:after="0" w:line="240" w:lineRule="auto"/>
      <w:ind w:left="1660" w:hanging="364"/>
      <w:jc w:val="center"/>
      <w:outlineLvl w:val="2"/>
    </w:pPr>
    <w:rPr>
      <w:rFonts w:eastAsia="Times New Roman" w:cs="Times New Roman"/>
      <w:b/>
      <w:bCs/>
      <w:sz w:val="22"/>
      <w:szCs w:val="28"/>
      <w:lang w:val="en-US" w:eastAsia="en-US"/>
    </w:rPr>
  </w:style>
  <w:style w:type="paragraph" w:customStyle="1" w:styleId="Balk31">
    <w:name w:val="Başlık 31"/>
    <w:basedOn w:val="Normal"/>
    <w:uiPriority w:val="1"/>
    <w:rsid w:val="005542EC"/>
    <w:pPr>
      <w:widowControl w:val="0"/>
      <w:autoSpaceDE w:val="0"/>
      <w:autoSpaceDN w:val="0"/>
      <w:spacing w:before="196" w:after="0" w:line="240" w:lineRule="auto"/>
      <w:ind w:left="1514" w:hanging="282"/>
      <w:jc w:val="left"/>
      <w:outlineLvl w:val="3"/>
    </w:pPr>
    <w:rPr>
      <w:rFonts w:eastAsia="Times New Roman" w:cs="Times New Roman"/>
      <w:b/>
      <w:bCs/>
      <w:sz w:val="26"/>
      <w:szCs w:val="26"/>
      <w:lang w:val="en-US" w:eastAsia="en-US"/>
    </w:rPr>
  </w:style>
  <w:style w:type="paragraph" w:styleId="NormalWeb">
    <w:name w:val="Normal (Web)"/>
    <w:basedOn w:val="Normal"/>
    <w:uiPriority w:val="99"/>
    <w:semiHidden/>
    <w:unhideWhenUsed/>
    <w:rsid w:val="00BD0B53"/>
    <w:pPr>
      <w:spacing w:before="100" w:beforeAutospacing="1" w:after="100" w:afterAutospacing="1" w:line="240" w:lineRule="auto"/>
      <w:jc w:val="left"/>
    </w:pPr>
    <w:rPr>
      <w:rFonts w:eastAsia="Times New Roman" w:cs="Times New Roman"/>
      <w:szCs w:val="24"/>
    </w:rPr>
  </w:style>
  <w:style w:type="character" w:styleId="Gl">
    <w:name w:val="Strong"/>
    <w:basedOn w:val="VarsaylanParagrafYazTipi"/>
    <w:uiPriority w:val="22"/>
    <w:qFormat/>
    <w:rsid w:val="00BD0B53"/>
    <w:rPr>
      <w:b/>
      <w:bCs/>
    </w:rPr>
  </w:style>
  <w:style w:type="character" w:customStyle="1" w:styleId="Balk4Char">
    <w:name w:val="Başlık 4 Char"/>
    <w:basedOn w:val="VarsaylanParagrafYazTipi"/>
    <w:link w:val="Balk4"/>
    <w:uiPriority w:val="9"/>
    <w:rsid w:val="006F1689"/>
    <w:rPr>
      <w:rFonts w:eastAsiaTheme="majorEastAsia" w:cstheme="majorBidi"/>
      <w:b/>
      <w:bCs/>
      <w:iCs/>
      <w:color w:val="000000" w:themeColor="text1"/>
    </w:rPr>
  </w:style>
  <w:style w:type="paragraph" w:styleId="T4">
    <w:name w:val="toc 4"/>
    <w:basedOn w:val="Normal"/>
    <w:next w:val="Normal"/>
    <w:autoRedefine/>
    <w:uiPriority w:val="39"/>
    <w:unhideWhenUsed/>
    <w:rsid w:val="00373366"/>
    <w:pPr>
      <w:spacing w:after="100" w:line="312" w:lineRule="auto"/>
      <w:ind w:left="851" w:firstLine="0"/>
    </w:pPr>
  </w:style>
  <w:style w:type="table" w:styleId="TabloKlavuzu">
    <w:name w:val="Table Grid"/>
    <w:basedOn w:val="NormalTablo"/>
    <w:uiPriority w:val="59"/>
    <w:rsid w:val="00FD1F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lk11">
    <w:name w:val="Başlık 11"/>
    <w:basedOn w:val="Normal"/>
    <w:uiPriority w:val="1"/>
    <w:rsid w:val="009F39C8"/>
    <w:pPr>
      <w:widowControl w:val="0"/>
      <w:autoSpaceDE w:val="0"/>
      <w:autoSpaceDN w:val="0"/>
      <w:spacing w:before="0" w:after="0" w:line="240" w:lineRule="auto"/>
      <w:ind w:left="873"/>
      <w:jc w:val="left"/>
      <w:outlineLvl w:val="1"/>
    </w:pPr>
    <w:rPr>
      <w:rFonts w:eastAsia="Times New Roman" w:cs="Times New Roman"/>
      <w:b/>
      <w:bCs/>
      <w:szCs w:val="24"/>
      <w:lang w:bidi="tr-TR"/>
    </w:rPr>
  </w:style>
  <w:style w:type="character" w:customStyle="1" w:styleId="Balk5Char">
    <w:name w:val="Başlık 5 Char"/>
    <w:basedOn w:val="VarsaylanParagrafYazTipi"/>
    <w:link w:val="Balk5"/>
    <w:uiPriority w:val="9"/>
    <w:rsid w:val="006F1689"/>
    <w:rPr>
      <w:rFonts w:eastAsia="Courier New" w:cs="Courier New"/>
      <w:b/>
      <w:color w:val="000000"/>
      <w:lang w:bidi="tr-TR"/>
    </w:rPr>
  </w:style>
  <w:style w:type="character" w:customStyle="1" w:styleId="Balk6Char">
    <w:name w:val="Başlık 6 Char"/>
    <w:basedOn w:val="VarsaylanParagrafYazTipi"/>
    <w:link w:val="Balk6"/>
    <w:uiPriority w:val="9"/>
    <w:rsid w:val="00C669B8"/>
    <w:rPr>
      <w:rFonts w:ascii="Courier New" w:eastAsia="Courier New" w:hAnsi="Courier New" w:cs="Courier New"/>
      <w:b/>
      <w:color w:val="000000"/>
      <w:sz w:val="20"/>
      <w:szCs w:val="20"/>
      <w:lang w:bidi="tr-TR"/>
    </w:rPr>
  </w:style>
  <w:style w:type="table" w:customStyle="1" w:styleId="TableNormal">
    <w:name w:val="Table Normal"/>
    <w:rsid w:val="00C669B8"/>
    <w:pPr>
      <w:widowControl w:val="0"/>
      <w:spacing w:after="0" w:line="240" w:lineRule="auto"/>
    </w:pPr>
    <w:rPr>
      <w:rFonts w:ascii="Courier New" w:eastAsia="Courier New" w:hAnsi="Courier New" w:cs="Courier New"/>
      <w:szCs w:val="24"/>
    </w:rPr>
    <w:tblPr>
      <w:tblCellMar>
        <w:top w:w="0" w:type="dxa"/>
        <w:left w:w="0" w:type="dxa"/>
        <w:bottom w:w="0" w:type="dxa"/>
        <w:right w:w="0" w:type="dxa"/>
      </w:tblCellMar>
    </w:tblPr>
  </w:style>
  <w:style w:type="character" w:customStyle="1" w:styleId="Gvdemetni0">
    <w:name w:val="Gövde metni_"/>
    <w:basedOn w:val="VarsaylanParagrafYazTipi"/>
    <w:link w:val="Gvdemetni1"/>
    <w:rsid w:val="00596387"/>
    <w:rPr>
      <w:rFonts w:eastAsia="Times New Roman" w:cs="Times New Roman"/>
      <w:shd w:val="clear" w:color="auto" w:fill="FFFFFF"/>
    </w:rPr>
  </w:style>
  <w:style w:type="character" w:customStyle="1" w:styleId="indekiler">
    <w:name w:val="İçindekiler_"/>
    <w:basedOn w:val="VarsaylanParagrafYazTipi"/>
    <w:link w:val="indekiler0"/>
    <w:rsid w:val="00C669B8"/>
    <w:rPr>
      <w:rFonts w:eastAsia="Times New Roman" w:cs="Times New Roman"/>
      <w:shd w:val="clear" w:color="auto" w:fill="FFFFFF"/>
      <w:lang w:val="en-US" w:bidi="en-US"/>
    </w:rPr>
  </w:style>
  <w:style w:type="paragraph" w:customStyle="1" w:styleId="Gvdemetni1">
    <w:name w:val="Gövde metni"/>
    <w:basedOn w:val="Normal"/>
    <w:link w:val="Gvdemetni0"/>
    <w:rsid w:val="00596387"/>
    <w:pPr>
      <w:widowControl w:val="0"/>
      <w:shd w:val="clear" w:color="auto" w:fill="FFFFFF"/>
      <w:spacing w:before="0" w:after="0" w:line="240" w:lineRule="auto"/>
      <w:ind w:left="709" w:hanging="709"/>
      <w:jc w:val="left"/>
    </w:pPr>
    <w:rPr>
      <w:rFonts w:eastAsia="Times New Roman" w:cs="Times New Roman"/>
    </w:rPr>
  </w:style>
  <w:style w:type="paragraph" w:customStyle="1" w:styleId="indekiler0">
    <w:name w:val="İçindekiler"/>
    <w:basedOn w:val="Normal"/>
    <w:link w:val="indekiler"/>
    <w:rsid w:val="00C669B8"/>
    <w:pPr>
      <w:widowControl w:val="0"/>
      <w:shd w:val="clear" w:color="auto" w:fill="FFFFFF"/>
      <w:spacing w:before="0" w:line="240" w:lineRule="auto"/>
      <w:ind w:firstLine="300"/>
      <w:jc w:val="left"/>
    </w:pPr>
    <w:rPr>
      <w:rFonts w:eastAsia="Times New Roman" w:cs="Times New Roman"/>
      <w:lang w:val="en-US" w:bidi="en-US"/>
    </w:rPr>
  </w:style>
  <w:style w:type="table" w:customStyle="1" w:styleId="TabloKlavuzu1">
    <w:name w:val="Tablo Kılavuzu1"/>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C669B8"/>
    <w:pPr>
      <w:widowControl w:val="0"/>
      <w:spacing w:after="0" w:line="240" w:lineRule="auto"/>
    </w:pPr>
    <w:rPr>
      <w:rFonts w:ascii="Courier New" w:eastAsia="Courier New" w:hAnsi="Courier New" w:cs="Courier New"/>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veyaaltbilgi2">
    <w:name w:val="Üst bilgi veya alt bilgi (2)_"/>
    <w:basedOn w:val="VarsaylanParagrafYazTipi"/>
    <w:link w:val="stbilgiveyaaltbilgi20"/>
    <w:rsid w:val="00C669B8"/>
    <w:rPr>
      <w:rFonts w:eastAsia="Times New Roman" w:cs="Times New Roman"/>
      <w:sz w:val="20"/>
      <w:szCs w:val="20"/>
      <w:shd w:val="clear" w:color="auto" w:fill="FFFFFF"/>
    </w:rPr>
  </w:style>
  <w:style w:type="paragraph" w:customStyle="1" w:styleId="stbilgiveyaaltbilgi20">
    <w:name w:val="Üst bilgi veya alt bilgi (2)"/>
    <w:basedOn w:val="Normal"/>
    <w:link w:val="stbilgiveyaaltbilgi2"/>
    <w:rsid w:val="00C669B8"/>
    <w:pPr>
      <w:widowControl w:val="0"/>
      <w:shd w:val="clear" w:color="auto" w:fill="FFFFFF"/>
      <w:spacing w:before="0" w:after="0" w:line="240" w:lineRule="auto"/>
      <w:jc w:val="left"/>
    </w:pPr>
    <w:rPr>
      <w:rFonts w:eastAsia="Times New Roman" w:cs="Times New Roman"/>
      <w:sz w:val="20"/>
      <w:szCs w:val="20"/>
    </w:rPr>
  </w:style>
  <w:style w:type="paragraph" w:styleId="Altyaz">
    <w:name w:val="Subtitle"/>
    <w:basedOn w:val="Normal"/>
    <w:next w:val="Normal"/>
    <w:link w:val="AltyazChar"/>
    <w:uiPriority w:val="11"/>
    <w:qFormat/>
    <w:rsid w:val="00C669B8"/>
    <w:pPr>
      <w:keepNext/>
      <w:keepLines/>
      <w:widowControl w:val="0"/>
      <w:spacing w:before="360" w:after="80" w:line="240" w:lineRule="auto"/>
      <w:jc w:val="left"/>
    </w:pPr>
    <w:rPr>
      <w:rFonts w:ascii="Georgia" w:eastAsia="Georgia" w:hAnsi="Georgia" w:cs="Georgia"/>
      <w:i/>
      <w:color w:val="666666"/>
      <w:sz w:val="48"/>
      <w:szCs w:val="48"/>
      <w:lang w:bidi="tr-TR"/>
    </w:rPr>
  </w:style>
  <w:style w:type="character" w:customStyle="1" w:styleId="AltyazChar">
    <w:name w:val="Altyazı Char"/>
    <w:basedOn w:val="VarsaylanParagrafYazTipi"/>
    <w:link w:val="Altyaz"/>
    <w:uiPriority w:val="11"/>
    <w:rsid w:val="00C669B8"/>
    <w:rPr>
      <w:rFonts w:ascii="Georgia" w:eastAsia="Georgia" w:hAnsi="Georgia" w:cs="Georgia"/>
      <w:i/>
      <w:color w:val="666666"/>
      <w:sz w:val="48"/>
      <w:szCs w:val="48"/>
      <w:lang w:bidi="tr-TR"/>
    </w:rPr>
  </w:style>
  <w:style w:type="character" w:customStyle="1" w:styleId="Balk7Char">
    <w:name w:val="Başlık 7 Char"/>
    <w:basedOn w:val="VarsaylanParagrafYazTipi"/>
    <w:link w:val="Balk7"/>
    <w:uiPriority w:val="9"/>
    <w:rsid w:val="00B76D51"/>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9E2D24"/>
    <w:rPr>
      <w:rFonts w:eastAsiaTheme="majorEastAsia" w:cstheme="majorBidi"/>
      <w:b/>
      <w:szCs w:val="20"/>
    </w:rPr>
  </w:style>
  <w:style w:type="character" w:customStyle="1" w:styleId="Balk9Char">
    <w:name w:val="Başlık 9 Char"/>
    <w:basedOn w:val="VarsaylanParagrafYazTipi"/>
    <w:link w:val="Balk9"/>
    <w:uiPriority w:val="9"/>
    <w:rsid w:val="0071164D"/>
    <w:rPr>
      <w:rFonts w:eastAsiaTheme="majorEastAsia" w:cstheme="majorBidi"/>
      <w:b/>
      <w:iCs/>
      <w:sz w:val="22"/>
      <w:szCs w:val="20"/>
    </w:rPr>
  </w:style>
  <w:style w:type="paragraph" w:styleId="ekillerTablosu">
    <w:name w:val="table of figures"/>
    <w:basedOn w:val="Normal"/>
    <w:next w:val="Normal"/>
    <w:uiPriority w:val="99"/>
    <w:unhideWhenUsed/>
    <w:rsid w:val="004B1664"/>
    <w:pPr>
      <w:spacing w:after="0"/>
    </w:pPr>
  </w:style>
  <w:style w:type="paragraph" w:customStyle="1" w:styleId="Normal1">
    <w:name w:val="Normal1"/>
    <w:rsid w:val="00C51727"/>
    <w:pPr>
      <w:spacing w:after="240" w:line="360" w:lineRule="auto"/>
      <w:ind w:firstLine="567"/>
      <w:jc w:val="both"/>
    </w:pPr>
    <w:rPr>
      <w:rFonts w:eastAsia="Times New Roman" w:cs="Times New Roman"/>
      <w:szCs w:val="24"/>
    </w:rPr>
  </w:style>
  <w:style w:type="paragraph" w:customStyle="1" w:styleId="dipnot">
    <w:name w:val="dipnot"/>
    <w:basedOn w:val="Normal1"/>
    <w:qFormat/>
    <w:rsid w:val="00596387"/>
    <w:pPr>
      <w:spacing w:before="100" w:beforeAutospacing="1" w:after="100" w:afterAutospacing="1" w:line="240" w:lineRule="auto"/>
      <w:ind w:left="993" w:hanging="709"/>
    </w:pPr>
    <w:rPr>
      <w:sz w:val="18"/>
      <w:vertAlign w:val="superscript"/>
    </w:rPr>
  </w:style>
  <w:style w:type="paragraph" w:styleId="T5">
    <w:name w:val="toc 5"/>
    <w:basedOn w:val="Normal"/>
    <w:next w:val="Normal"/>
    <w:autoRedefine/>
    <w:uiPriority w:val="39"/>
    <w:semiHidden/>
    <w:unhideWhenUsed/>
    <w:rsid w:val="00373366"/>
    <w:pPr>
      <w:spacing w:after="100"/>
      <w:ind w:left="1134"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08837">
      <w:bodyDiv w:val="1"/>
      <w:marLeft w:val="0"/>
      <w:marRight w:val="0"/>
      <w:marTop w:val="0"/>
      <w:marBottom w:val="0"/>
      <w:divBdr>
        <w:top w:val="none" w:sz="0" w:space="0" w:color="auto"/>
        <w:left w:val="none" w:sz="0" w:space="0" w:color="auto"/>
        <w:bottom w:val="none" w:sz="0" w:space="0" w:color="auto"/>
        <w:right w:val="none" w:sz="0" w:space="0" w:color="auto"/>
      </w:divBdr>
    </w:div>
    <w:div w:id="17861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784FC85-A13A-4CB7-B350-C5AA7EF3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1</Pages>
  <Words>26029</Words>
  <Characters>148371</Characters>
  <Application>Microsoft Office Word</Application>
  <DocSecurity>0</DocSecurity>
  <Lines>1236</Lines>
  <Paragraphs>348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rifatsaglam</dc:creator>
  <cp:lastModifiedBy>Windows Kullanıcısı</cp:lastModifiedBy>
  <cp:revision>148</cp:revision>
  <cp:lastPrinted>2019-07-02T11:51:00Z</cp:lastPrinted>
  <dcterms:created xsi:type="dcterms:W3CDTF">2019-05-17T12:31:00Z</dcterms:created>
  <dcterms:modified xsi:type="dcterms:W3CDTF">2019-07-02T11:51:00Z</dcterms:modified>
</cp:coreProperties>
</file>