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page" w:tblpX="1093" w:tblpY="19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tblGrid>
      <w:tr w:rsidR="000879A4" w:rsidRPr="00B418C2" w:rsidTr="005143BF">
        <w:trPr>
          <w:cantSplit/>
          <w:trHeight w:val="1273"/>
        </w:trPr>
        <w:tc>
          <w:tcPr>
            <w:tcW w:w="1384" w:type="dxa"/>
            <w:textDirection w:val="btLr"/>
            <w:vAlign w:val="center"/>
          </w:tcPr>
          <w:p w:rsidR="000879A4" w:rsidRPr="00B418C2" w:rsidRDefault="000879A4" w:rsidP="00051CB9">
            <w:pPr>
              <w:autoSpaceDE w:val="0"/>
              <w:autoSpaceDN w:val="0"/>
              <w:adjustRightInd w:val="0"/>
              <w:ind w:left="426" w:right="113"/>
              <w:jc w:val="center"/>
              <w:rPr>
                <w:rFonts w:ascii="Times New Roman" w:hAnsi="Times New Roman" w:cs="Times New Roman"/>
                <w:b/>
                <w:bCs/>
                <w:sz w:val="20"/>
                <w:szCs w:val="20"/>
              </w:rPr>
            </w:pPr>
            <w:bookmarkStart w:id="0" w:name="_GoBack"/>
            <w:bookmarkEnd w:id="0"/>
          </w:p>
          <w:p w:rsidR="000879A4" w:rsidRPr="00B418C2" w:rsidRDefault="000879A4" w:rsidP="00051CB9">
            <w:pPr>
              <w:autoSpaceDE w:val="0"/>
              <w:autoSpaceDN w:val="0"/>
              <w:adjustRightInd w:val="0"/>
              <w:ind w:left="113" w:right="113"/>
              <w:jc w:val="center"/>
              <w:rPr>
                <w:rFonts w:ascii="Times New Roman" w:hAnsi="Times New Roman" w:cs="Times New Roman"/>
                <w:b/>
                <w:bCs/>
                <w:sz w:val="20"/>
                <w:szCs w:val="20"/>
              </w:rPr>
            </w:pPr>
            <w:r w:rsidRPr="00B418C2">
              <w:rPr>
                <w:rFonts w:ascii="Times New Roman" w:hAnsi="Times New Roman" w:cs="Times New Roman"/>
                <w:b/>
                <w:bCs/>
                <w:sz w:val="20"/>
                <w:szCs w:val="20"/>
              </w:rPr>
              <w:t>Temmuz–2013</w:t>
            </w:r>
          </w:p>
          <w:p w:rsidR="000879A4" w:rsidRPr="00B418C2" w:rsidRDefault="000879A4" w:rsidP="00051CB9">
            <w:pPr>
              <w:autoSpaceDE w:val="0"/>
              <w:autoSpaceDN w:val="0"/>
              <w:adjustRightInd w:val="0"/>
              <w:ind w:left="426" w:right="113"/>
              <w:jc w:val="center"/>
              <w:rPr>
                <w:rFonts w:ascii="Times New Roman" w:hAnsi="Times New Roman" w:cs="Times New Roman"/>
                <w:b/>
                <w:bCs/>
                <w:sz w:val="20"/>
                <w:szCs w:val="20"/>
              </w:rPr>
            </w:pPr>
          </w:p>
        </w:tc>
      </w:tr>
      <w:tr w:rsidR="000879A4" w:rsidRPr="00B418C2" w:rsidTr="005143BF">
        <w:trPr>
          <w:cantSplit/>
          <w:trHeight w:val="2397"/>
        </w:trPr>
        <w:tc>
          <w:tcPr>
            <w:tcW w:w="1384" w:type="dxa"/>
            <w:textDirection w:val="btLr"/>
            <w:vAlign w:val="center"/>
          </w:tcPr>
          <w:p w:rsidR="005143BF" w:rsidRDefault="005143BF" w:rsidP="005143BF">
            <w:pPr>
              <w:autoSpaceDE w:val="0"/>
              <w:autoSpaceDN w:val="0"/>
              <w:adjustRightInd w:val="0"/>
              <w:ind w:right="113"/>
              <w:jc w:val="center"/>
              <w:rPr>
                <w:rFonts w:ascii="Times New Roman" w:hAnsi="Times New Roman" w:cs="Times New Roman"/>
                <w:b/>
                <w:bCs/>
                <w:sz w:val="20"/>
                <w:szCs w:val="20"/>
              </w:rPr>
            </w:pPr>
          </w:p>
          <w:p w:rsidR="000879A4" w:rsidRPr="005143BF" w:rsidRDefault="000879A4" w:rsidP="005143BF">
            <w:pPr>
              <w:autoSpaceDE w:val="0"/>
              <w:autoSpaceDN w:val="0"/>
              <w:adjustRightInd w:val="0"/>
              <w:ind w:right="113"/>
              <w:jc w:val="center"/>
              <w:rPr>
                <w:rFonts w:ascii="Times New Roman" w:hAnsi="Times New Roman" w:cs="Times New Roman"/>
                <w:b/>
                <w:sz w:val="20"/>
                <w:szCs w:val="20"/>
              </w:rPr>
            </w:pPr>
            <w:r w:rsidRPr="00B418C2">
              <w:rPr>
                <w:rFonts w:ascii="Times New Roman" w:hAnsi="Times New Roman" w:cs="Times New Roman"/>
                <w:b/>
                <w:bCs/>
                <w:sz w:val="20"/>
                <w:szCs w:val="20"/>
              </w:rPr>
              <w:t>DÜZCE ÜN</w:t>
            </w:r>
            <w:r w:rsidRPr="00B418C2">
              <w:rPr>
                <w:rFonts w:ascii="Times New Roman" w:hAnsi="Times New Roman" w:cs="Times New Roman"/>
                <w:b/>
                <w:sz w:val="20"/>
                <w:szCs w:val="20"/>
              </w:rPr>
              <w:t>İ</w:t>
            </w:r>
            <w:r w:rsidRPr="00B418C2">
              <w:rPr>
                <w:rFonts w:ascii="Times New Roman" w:hAnsi="Times New Roman" w:cs="Times New Roman"/>
                <w:b/>
                <w:bCs/>
                <w:sz w:val="20"/>
                <w:szCs w:val="20"/>
              </w:rPr>
              <w:t>VERS</w:t>
            </w:r>
            <w:r w:rsidRPr="00B418C2">
              <w:rPr>
                <w:rFonts w:ascii="Times New Roman" w:hAnsi="Times New Roman" w:cs="Times New Roman"/>
                <w:b/>
                <w:sz w:val="20"/>
                <w:szCs w:val="20"/>
              </w:rPr>
              <w:t>İ</w:t>
            </w:r>
            <w:r w:rsidRPr="00B418C2">
              <w:rPr>
                <w:rFonts w:ascii="Times New Roman" w:hAnsi="Times New Roman" w:cs="Times New Roman"/>
                <w:b/>
                <w:bCs/>
                <w:sz w:val="20"/>
                <w:szCs w:val="20"/>
              </w:rPr>
              <w:t>TES</w:t>
            </w:r>
            <w:r w:rsidRPr="00B418C2">
              <w:rPr>
                <w:rFonts w:ascii="Times New Roman" w:hAnsi="Times New Roman" w:cs="Times New Roman"/>
                <w:b/>
                <w:sz w:val="20"/>
                <w:szCs w:val="20"/>
              </w:rPr>
              <w:t>İ</w:t>
            </w:r>
            <w:r w:rsidR="005143BF">
              <w:rPr>
                <w:rFonts w:ascii="Times New Roman" w:hAnsi="Times New Roman" w:cs="Times New Roman"/>
                <w:b/>
                <w:sz w:val="20"/>
                <w:szCs w:val="20"/>
              </w:rPr>
              <w:t>-</w:t>
            </w:r>
            <w:r w:rsidRPr="00B418C2">
              <w:rPr>
                <w:rFonts w:ascii="Times New Roman" w:hAnsi="Times New Roman" w:cs="Times New Roman"/>
                <w:b/>
                <w:bCs/>
                <w:sz w:val="20"/>
                <w:szCs w:val="20"/>
              </w:rPr>
              <w:t>SOSYAL B</w:t>
            </w:r>
            <w:r w:rsidRPr="00B418C2">
              <w:rPr>
                <w:rFonts w:ascii="Times New Roman" w:hAnsi="Times New Roman" w:cs="Times New Roman"/>
                <w:b/>
                <w:sz w:val="20"/>
                <w:szCs w:val="20"/>
              </w:rPr>
              <w:t>İ</w:t>
            </w:r>
            <w:r w:rsidRPr="00B418C2">
              <w:rPr>
                <w:rFonts w:ascii="Times New Roman" w:hAnsi="Times New Roman" w:cs="Times New Roman"/>
                <w:b/>
                <w:bCs/>
                <w:sz w:val="20"/>
                <w:szCs w:val="20"/>
              </w:rPr>
              <w:t>L</w:t>
            </w:r>
            <w:r w:rsidRPr="00B418C2">
              <w:rPr>
                <w:rFonts w:ascii="Times New Roman" w:hAnsi="Times New Roman" w:cs="Times New Roman"/>
                <w:b/>
                <w:sz w:val="20"/>
                <w:szCs w:val="20"/>
              </w:rPr>
              <w:t>İ</w:t>
            </w:r>
            <w:r w:rsidRPr="00B418C2">
              <w:rPr>
                <w:rFonts w:ascii="Times New Roman" w:hAnsi="Times New Roman" w:cs="Times New Roman"/>
                <w:b/>
                <w:bCs/>
                <w:sz w:val="20"/>
                <w:szCs w:val="20"/>
              </w:rPr>
              <w:t>MLER ENST</w:t>
            </w:r>
            <w:r w:rsidRPr="00B418C2">
              <w:rPr>
                <w:rFonts w:ascii="Times New Roman" w:hAnsi="Times New Roman" w:cs="Times New Roman"/>
                <w:b/>
                <w:sz w:val="20"/>
                <w:szCs w:val="20"/>
              </w:rPr>
              <w:t>İ</w:t>
            </w:r>
            <w:r w:rsidRPr="00B418C2">
              <w:rPr>
                <w:rFonts w:ascii="Times New Roman" w:hAnsi="Times New Roman" w:cs="Times New Roman"/>
                <w:b/>
                <w:bCs/>
                <w:sz w:val="20"/>
                <w:szCs w:val="20"/>
              </w:rPr>
              <w:t>TÜSÜ</w:t>
            </w:r>
          </w:p>
          <w:p w:rsidR="000879A4" w:rsidRPr="00B418C2" w:rsidRDefault="000879A4" w:rsidP="005143BF">
            <w:pPr>
              <w:ind w:left="113" w:right="113"/>
              <w:jc w:val="center"/>
              <w:rPr>
                <w:rFonts w:ascii="Times New Roman" w:hAnsi="Times New Roman" w:cs="Times New Roman"/>
                <w:b/>
                <w:sz w:val="20"/>
                <w:szCs w:val="20"/>
              </w:rPr>
            </w:pPr>
          </w:p>
        </w:tc>
      </w:tr>
      <w:tr w:rsidR="000879A4" w:rsidRPr="00B418C2" w:rsidTr="005143BF">
        <w:trPr>
          <w:cantSplit/>
          <w:trHeight w:val="1983"/>
        </w:trPr>
        <w:tc>
          <w:tcPr>
            <w:tcW w:w="1384" w:type="dxa"/>
            <w:textDirection w:val="btLr"/>
            <w:vAlign w:val="center"/>
          </w:tcPr>
          <w:p w:rsidR="000879A4" w:rsidRPr="00B418C2" w:rsidRDefault="000879A4" w:rsidP="00051CB9">
            <w:pPr>
              <w:autoSpaceDE w:val="0"/>
              <w:autoSpaceDN w:val="0"/>
              <w:adjustRightInd w:val="0"/>
              <w:ind w:left="426" w:right="113"/>
              <w:jc w:val="center"/>
              <w:rPr>
                <w:rFonts w:ascii="Times New Roman" w:hAnsi="Times New Roman" w:cs="Times New Roman"/>
                <w:b/>
                <w:bCs/>
                <w:sz w:val="20"/>
                <w:szCs w:val="20"/>
              </w:rPr>
            </w:pPr>
            <w:r w:rsidRPr="00B418C2">
              <w:rPr>
                <w:rFonts w:ascii="Times New Roman" w:hAnsi="Times New Roman" w:cs="Times New Roman"/>
                <w:b/>
                <w:bCs/>
                <w:sz w:val="20"/>
                <w:szCs w:val="20"/>
              </w:rPr>
              <w:t>DOKTORA TEZİ</w:t>
            </w:r>
          </w:p>
          <w:p w:rsidR="000879A4" w:rsidRPr="00B418C2" w:rsidRDefault="000879A4" w:rsidP="00051CB9">
            <w:pPr>
              <w:ind w:left="113" w:right="113"/>
              <w:jc w:val="center"/>
              <w:rPr>
                <w:rFonts w:ascii="Times New Roman" w:hAnsi="Times New Roman" w:cs="Times New Roman"/>
                <w:b/>
                <w:sz w:val="20"/>
                <w:szCs w:val="20"/>
              </w:rPr>
            </w:pPr>
            <w:r w:rsidRPr="00B418C2">
              <w:rPr>
                <w:rFonts w:ascii="Times New Roman" w:hAnsi="Times New Roman" w:cs="Times New Roman"/>
                <w:b/>
                <w:bCs/>
                <w:sz w:val="20"/>
                <w:szCs w:val="20"/>
              </w:rPr>
              <w:t>Süleyman AĞRAŞ</w:t>
            </w:r>
          </w:p>
        </w:tc>
      </w:tr>
      <w:tr w:rsidR="000879A4" w:rsidRPr="00B418C2" w:rsidTr="005143BF">
        <w:trPr>
          <w:cantSplit/>
          <w:trHeight w:val="7373"/>
        </w:trPr>
        <w:tc>
          <w:tcPr>
            <w:tcW w:w="1384" w:type="dxa"/>
            <w:textDirection w:val="btLr"/>
            <w:vAlign w:val="center"/>
          </w:tcPr>
          <w:p w:rsidR="00A34569" w:rsidRPr="00B418C2" w:rsidRDefault="00A34569" w:rsidP="00051CB9">
            <w:pPr>
              <w:pStyle w:val="WW-NormalWeb1"/>
              <w:spacing w:before="0" w:after="0"/>
              <w:jc w:val="center"/>
              <w:rPr>
                <w:b/>
                <w:color w:val="000000"/>
                <w:sz w:val="20"/>
                <w:szCs w:val="20"/>
              </w:rPr>
            </w:pPr>
          </w:p>
          <w:p w:rsidR="00564EA0" w:rsidRDefault="00564EA0" w:rsidP="00051CB9">
            <w:pPr>
              <w:pStyle w:val="WW-NormalWeb1"/>
              <w:spacing w:before="0" w:after="0"/>
              <w:jc w:val="center"/>
              <w:rPr>
                <w:b/>
                <w:color w:val="000000"/>
                <w:sz w:val="20"/>
                <w:szCs w:val="20"/>
              </w:rPr>
            </w:pPr>
          </w:p>
          <w:p w:rsidR="004948CA" w:rsidRPr="004948CA" w:rsidRDefault="004948CA" w:rsidP="004948CA">
            <w:pPr>
              <w:autoSpaceDE w:val="0"/>
              <w:autoSpaceDN w:val="0"/>
              <w:adjustRightInd w:val="0"/>
              <w:spacing w:after="0" w:line="240" w:lineRule="auto"/>
              <w:ind w:left="425"/>
              <w:jc w:val="center"/>
              <w:rPr>
                <w:rFonts w:ascii="Times New Roman" w:hAnsi="Times New Roman" w:cs="Times New Roman"/>
                <w:b/>
                <w:bCs/>
                <w:sz w:val="20"/>
                <w:szCs w:val="20"/>
              </w:rPr>
            </w:pPr>
            <w:r w:rsidRPr="004948CA">
              <w:rPr>
                <w:rFonts w:ascii="Times New Roman" w:hAnsi="Times New Roman" w:cs="Times New Roman"/>
                <w:b/>
                <w:sz w:val="20"/>
                <w:szCs w:val="20"/>
              </w:rPr>
              <w:t>REKABETÇİ DAVRANIŞLARIN OLUŞMASINDA ÖRGÜTSEL YETENEKLERİN ETKİLERİ: TÜRKİYE’DEKİ OTEL İŞLETMELERİNE YÖNELİK BİR ARAŞTIRMA</w:t>
            </w:r>
          </w:p>
          <w:p w:rsidR="000879A4" w:rsidRPr="00B418C2" w:rsidRDefault="000879A4" w:rsidP="00051CB9">
            <w:pPr>
              <w:ind w:left="113" w:right="113"/>
              <w:jc w:val="center"/>
              <w:rPr>
                <w:rFonts w:ascii="Times New Roman" w:hAnsi="Times New Roman" w:cs="Times New Roman"/>
                <w:b/>
                <w:sz w:val="20"/>
                <w:szCs w:val="20"/>
              </w:rPr>
            </w:pPr>
          </w:p>
        </w:tc>
      </w:tr>
    </w:tbl>
    <w:p w:rsidR="000211CA" w:rsidRPr="00A34569" w:rsidRDefault="000211CA" w:rsidP="00A34569">
      <w:pPr>
        <w:pStyle w:val="Balk1"/>
        <w:jc w:val="right"/>
        <w:rPr>
          <w:color w:val="auto"/>
        </w:rPr>
      </w:pPr>
      <w:bookmarkStart w:id="1" w:name="_Toc361527794"/>
      <w:bookmarkStart w:id="2" w:name="_Toc361569260"/>
      <w:bookmarkStart w:id="3" w:name="_Toc361657545"/>
      <w:bookmarkStart w:id="4" w:name="_Toc361657891"/>
      <w:bookmarkStart w:id="5" w:name="_Toc364937337"/>
      <w:r w:rsidRPr="00A34569">
        <w:rPr>
          <w:color w:val="auto"/>
        </w:rPr>
        <w:t>Dış Kapak</w:t>
      </w:r>
      <w:bookmarkEnd w:id="1"/>
      <w:bookmarkEnd w:id="2"/>
      <w:bookmarkEnd w:id="3"/>
      <w:bookmarkEnd w:id="4"/>
      <w:bookmarkEnd w:id="5"/>
    </w:p>
    <w:p w:rsidR="000211CA" w:rsidRPr="000D764E" w:rsidRDefault="000211CA" w:rsidP="000211CA">
      <w:pPr>
        <w:autoSpaceDE w:val="0"/>
        <w:autoSpaceDN w:val="0"/>
        <w:adjustRightInd w:val="0"/>
        <w:spacing w:before="120" w:after="120" w:line="360" w:lineRule="auto"/>
        <w:ind w:left="426"/>
        <w:jc w:val="center"/>
        <w:rPr>
          <w:rFonts w:ascii="Times New Roman" w:hAnsi="Times New Roman" w:cs="Times New Roman"/>
          <w:b/>
          <w:bCs/>
          <w:sz w:val="28"/>
          <w:szCs w:val="28"/>
        </w:rPr>
      </w:pPr>
      <w:r w:rsidRPr="000D764E">
        <w:rPr>
          <w:rFonts w:ascii="Times New Roman" w:hAnsi="Times New Roman" w:cs="Times New Roman"/>
          <w:b/>
          <w:bCs/>
          <w:sz w:val="28"/>
          <w:szCs w:val="28"/>
        </w:rPr>
        <w:t>T.C.</w:t>
      </w:r>
    </w:p>
    <w:p w:rsidR="000211CA" w:rsidRPr="000D764E" w:rsidRDefault="000211CA" w:rsidP="000211CA">
      <w:pPr>
        <w:autoSpaceDE w:val="0"/>
        <w:autoSpaceDN w:val="0"/>
        <w:adjustRightInd w:val="0"/>
        <w:spacing w:before="120" w:after="120" w:line="360" w:lineRule="auto"/>
        <w:ind w:left="426"/>
        <w:jc w:val="center"/>
        <w:rPr>
          <w:rFonts w:ascii="Times New Roman" w:hAnsi="Times New Roman" w:cs="Times New Roman"/>
          <w:b/>
          <w:sz w:val="28"/>
          <w:szCs w:val="28"/>
        </w:rPr>
      </w:pPr>
      <w:r w:rsidRPr="000D764E">
        <w:rPr>
          <w:rFonts w:ascii="Times New Roman" w:hAnsi="Times New Roman" w:cs="Times New Roman"/>
          <w:b/>
          <w:bCs/>
          <w:sz w:val="28"/>
          <w:szCs w:val="28"/>
        </w:rPr>
        <w:t>DÜZCE ÜN</w:t>
      </w:r>
      <w:r w:rsidRPr="000D764E">
        <w:rPr>
          <w:rFonts w:ascii="Times New Roman" w:hAnsi="Times New Roman" w:cs="Times New Roman"/>
          <w:b/>
          <w:sz w:val="28"/>
          <w:szCs w:val="28"/>
        </w:rPr>
        <w:t>İ</w:t>
      </w:r>
      <w:r w:rsidRPr="000D764E">
        <w:rPr>
          <w:rFonts w:ascii="Times New Roman" w:hAnsi="Times New Roman" w:cs="Times New Roman"/>
          <w:b/>
          <w:bCs/>
          <w:sz w:val="28"/>
          <w:szCs w:val="28"/>
        </w:rPr>
        <w:t>VERS</w:t>
      </w:r>
      <w:r w:rsidRPr="000D764E">
        <w:rPr>
          <w:rFonts w:ascii="Times New Roman" w:hAnsi="Times New Roman" w:cs="Times New Roman"/>
          <w:b/>
          <w:sz w:val="28"/>
          <w:szCs w:val="28"/>
        </w:rPr>
        <w:t>İ</w:t>
      </w:r>
      <w:r w:rsidRPr="000D764E">
        <w:rPr>
          <w:rFonts w:ascii="Times New Roman" w:hAnsi="Times New Roman" w:cs="Times New Roman"/>
          <w:b/>
          <w:bCs/>
          <w:sz w:val="28"/>
          <w:szCs w:val="28"/>
        </w:rPr>
        <w:t>TES</w:t>
      </w:r>
      <w:r w:rsidRPr="000D764E">
        <w:rPr>
          <w:rFonts w:ascii="Times New Roman" w:hAnsi="Times New Roman" w:cs="Times New Roman"/>
          <w:b/>
          <w:sz w:val="28"/>
          <w:szCs w:val="28"/>
        </w:rPr>
        <w:t>İ</w:t>
      </w:r>
    </w:p>
    <w:p w:rsidR="000211CA" w:rsidRPr="000D764E" w:rsidRDefault="000211CA" w:rsidP="000211CA">
      <w:pPr>
        <w:autoSpaceDE w:val="0"/>
        <w:autoSpaceDN w:val="0"/>
        <w:adjustRightInd w:val="0"/>
        <w:spacing w:before="120" w:after="120" w:line="360" w:lineRule="auto"/>
        <w:ind w:left="426"/>
        <w:jc w:val="center"/>
        <w:rPr>
          <w:rFonts w:ascii="Times New Roman" w:hAnsi="Times New Roman" w:cs="Times New Roman"/>
          <w:b/>
          <w:bCs/>
          <w:sz w:val="28"/>
          <w:szCs w:val="28"/>
        </w:rPr>
      </w:pPr>
      <w:r w:rsidRPr="000D764E">
        <w:rPr>
          <w:rFonts w:ascii="Times New Roman" w:hAnsi="Times New Roman" w:cs="Times New Roman"/>
          <w:b/>
          <w:bCs/>
          <w:sz w:val="28"/>
          <w:szCs w:val="28"/>
        </w:rPr>
        <w:t>SOSYAL B</w:t>
      </w:r>
      <w:r w:rsidRPr="000D764E">
        <w:rPr>
          <w:rFonts w:ascii="Times New Roman" w:hAnsi="Times New Roman" w:cs="Times New Roman"/>
          <w:b/>
          <w:sz w:val="28"/>
          <w:szCs w:val="28"/>
        </w:rPr>
        <w:t>İ</w:t>
      </w:r>
      <w:r w:rsidRPr="000D764E">
        <w:rPr>
          <w:rFonts w:ascii="Times New Roman" w:hAnsi="Times New Roman" w:cs="Times New Roman"/>
          <w:b/>
          <w:bCs/>
          <w:sz w:val="28"/>
          <w:szCs w:val="28"/>
        </w:rPr>
        <w:t>L</w:t>
      </w:r>
      <w:r w:rsidRPr="000D764E">
        <w:rPr>
          <w:rFonts w:ascii="Times New Roman" w:hAnsi="Times New Roman" w:cs="Times New Roman"/>
          <w:b/>
          <w:sz w:val="28"/>
          <w:szCs w:val="28"/>
        </w:rPr>
        <w:t>İ</w:t>
      </w:r>
      <w:r w:rsidRPr="000D764E">
        <w:rPr>
          <w:rFonts w:ascii="Times New Roman" w:hAnsi="Times New Roman" w:cs="Times New Roman"/>
          <w:b/>
          <w:bCs/>
          <w:sz w:val="28"/>
          <w:szCs w:val="28"/>
        </w:rPr>
        <w:t>MLER ENST</w:t>
      </w:r>
      <w:r w:rsidRPr="000D764E">
        <w:rPr>
          <w:rFonts w:ascii="Times New Roman" w:hAnsi="Times New Roman" w:cs="Times New Roman"/>
          <w:b/>
          <w:sz w:val="28"/>
          <w:szCs w:val="28"/>
        </w:rPr>
        <w:t>İ</w:t>
      </w:r>
      <w:r w:rsidRPr="000D764E">
        <w:rPr>
          <w:rFonts w:ascii="Times New Roman" w:hAnsi="Times New Roman" w:cs="Times New Roman"/>
          <w:b/>
          <w:bCs/>
          <w:sz w:val="28"/>
          <w:szCs w:val="28"/>
        </w:rPr>
        <w:t>TÜSÜ</w:t>
      </w:r>
    </w:p>
    <w:p w:rsidR="000211CA" w:rsidRPr="000D764E" w:rsidRDefault="000211CA" w:rsidP="000211CA">
      <w:pPr>
        <w:autoSpaceDE w:val="0"/>
        <w:autoSpaceDN w:val="0"/>
        <w:adjustRightInd w:val="0"/>
        <w:spacing w:before="120" w:after="120" w:line="360" w:lineRule="auto"/>
        <w:ind w:left="426"/>
        <w:jc w:val="center"/>
        <w:rPr>
          <w:rFonts w:ascii="Times New Roman" w:hAnsi="Times New Roman" w:cs="Times New Roman"/>
          <w:b/>
          <w:bCs/>
          <w:sz w:val="28"/>
          <w:szCs w:val="28"/>
        </w:rPr>
      </w:pPr>
      <w:r w:rsidRPr="000D764E">
        <w:rPr>
          <w:rFonts w:ascii="Times New Roman" w:hAnsi="Times New Roman" w:cs="Times New Roman"/>
          <w:b/>
          <w:bCs/>
          <w:sz w:val="28"/>
          <w:szCs w:val="28"/>
        </w:rPr>
        <w:t>İŞLETME ANABİLİM DALI</w:t>
      </w:r>
    </w:p>
    <w:p w:rsidR="000211CA" w:rsidRPr="000D764E" w:rsidRDefault="000211CA" w:rsidP="000211CA">
      <w:pPr>
        <w:autoSpaceDE w:val="0"/>
        <w:autoSpaceDN w:val="0"/>
        <w:adjustRightInd w:val="0"/>
        <w:spacing w:before="120" w:after="120" w:line="360" w:lineRule="auto"/>
        <w:ind w:left="426"/>
        <w:jc w:val="center"/>
        <w:rPr>
          <w:rFonts w:ascii="Times New Roman" w:hAnsi="Times New Roman" w:cs="Times New Roman"/>
          <w:b/>
          <w:bCs/>
        </w:rPr>
      </w:pPr>
    </w:p>
    <w:p w:rsidR="000211CA" w:rsidRPr="000D764E" w:rsidRDefault="000211CA" w:rsidP="000211CA">
      <w:pPr>
        <w:autoSpaceDE w:val="0"/>
        <w:autoSpaceDN w:val="0"/>
        <w:adjustRightInd w:val="0"/>
        <w:spacing w:before="120" w:after="120" w:line="360" w:lineRule="auto"/>
        <w:ind w:left="426"/>
        <w:jc w:val="center"/>
        <w:rPr>
          <w:rFonts w:ascii="Times New Roman" w:hAnsi="Times New Roman" w:cs="Times New Roman"/>
          <w:b/>
          <w:bCs/>
        </w:rPr>
      </w:pPr>
    </w:p>
    <w:p w:rsidR="000211CA" w:rsidRPr="000D764E" w:rsidRDefault="000211CA" w:rsidP="000211CA">
      <w:pPr>
        <w:autoSpaceDE w:val="0"/>
        <w:autoSpaceDN w:val="0"/>
        <w:adjustRightInd w:val="0"/>
        <w:ind w:left="426"/>
        <w:jc w:val="center"/>
        <w:rPr>
          <w:rFonts w:ascii="Times New Roman" w:hAnsi="Times New Roman" w:cs="Times New Roman"/>
          <w:b/>
          <w:bCs/>
        </w:rPr>
      </w:pPr>
    </w:p>
    <w:p w:rsidR="000211CA" w:rsidRPr="000D764E" w:rsidRDefault="000211CA" w:rsidP="000211CA">
      <w:pPr>
        <w:autoSpaceDE w:val="0"/>
        <w:autoSpaceDN w:val="0"/>
        <w:adjustRightInd w:val="0"/>
        <w:ind w:left="426"/>
        <w:jc w:val="center"/>
        <w:rPr>
          <w:rFonts w:ascii="Times New Roman" w:hAnsi="Times New Roman" w:cs="Times New Roman"/>
          <w:b/>
          <w:bCs/>
        </w:rPr>
      </w:pPr>
    </w:p>
    <w:p w:rsidR="00917598" w:rsidRPr="004948CA" w:rsidRDefault="004948CA" w:rsidP="004948CA">
      <w:pPr>
        <w:autoSpaceDE w:val="0"/>
        <w:autoSpaceDN w:val="0"/>
        <w:adjustRightInd w:val="0"/>
        <w:spacing w:before="120" w:after="120" w:line="240" w:lineRule="auto"/>
        <w:ind w:left="425"/>
        <w:jc w:val="center"/>
        <w:rPr>
          <w:rFonts w:ascii="Times New Roman" w:hAnsi="Times New Roman" w:cs="Times New Roman"/>
          <w:b/>
          <w:bCs/>
          <w:sz w:val="32"/>
          <w:szCs w:val="32"/>
        </w:rPr>
      </w:pPr>
      <w:r w:rsidRPr="004948CA">
        <w:rPr>
          <w:rFonts w:ascii="Times New Roman" w:hAnsi="Times New Roman" w:cs="Times New Roman"/>
          <w:b/>
          <w:sz w:val="32"/>
          <w:szCs w:val="32"/>
        </w:rPr>
        <w:t>REKABETÇİ DAVRANIŞLARIN OLUŞMASINDA ÖRGÜTSEL YETENEKLERİN ETKİLERİ: TÜRKİYE’DEKİ OTEL İŞLETMELERİNE YÖNELİK BİR ARAŞTIRMA</w:t>
      </w:r>
    </w:p>
    <w:p w:rsidR="000211CA" w:rsidRDefault="000211CA" w:rsidP="000211CA">
      <w:pPr>
        <w:autoSpaceDE w:val="0"/>
        <w:autoSpaceDN w:val="0"/>
        <w:adjustRightInd w:val="0"/>
        <w:ind w:left="426"/>
        <w:jc w:val="center"/>
        <w:rPr>
          <w:rFonts w:ascii="Times New Roman" w:hAnsi="Times New Roman" w:cs="Times New Roman"/>
          <w:b/>
          <w:bCs/>
        </w:rPr>
      </w:pPr>
    </w:p>
    <w:p w:rsidR="00A34569" w:rsidRDefault="00A34569" w:rsidP="000211CA">
      <w:pPr>
        <w:autoSpaceDE w:val="0"/>
        <w:autoSpaceDN w:val="0"/>
        <w:adjustRightInd w:val="0"/>
        <w:ind w:left="426"/>
        <w:jc w:val="center"/>
        <w:rPr>
          <w:rFonts w:ascii="Times New Roman" w:hAnsi="Times New Roman" w:cs="Times New Roman"/>
          <w:b/>
          <w:bCs/>
        </w:rPr>
      </w:pPr>
    </w:p>
    <w:p w:rsidR="004948CA" w:rsidRPr="000D764E" w:rsidRDefault="004948CA" w:rsidP="000211CA">
      <w:pPr>
        <w:autoSpaceDE w:val="0"/>
        <w:autoSpaceDN w:val="0"/>
        <w:adjustRightInd w:val="0"/>
        <w:ind w:left="426"/>
        <w:jc w:val="center"/>
        <w:rPr>
          <w:rFonts w:ascii="Times New Roman" w:hAnsi="Times New Roman" w:cs="Times New Roman"/>
          <w:b/>
          <w:bCs/>
        </w:rPr>
      </w:pPr>
    </w:p>
    <w:p w:rsidR="000211CA" w:rsidRPr="000D764E" w:rsidRDefault="000211CA" w:rsidP="000211CA">
      <w:pPr>
        <w:autoSpaceDE w:val="0"/>
        <w:autoSpaceDN w:val="0"/>
        <w:adjustRightInd w:val="0"/>
        <w:ind w:left="426"/>
        <w:jc w:val="center"/>
        <w:rPr>
          <w:rFonts w:ascii="Times New Roman" w:hAnsi="Times New Roman" w:cs="Times New Roman"/>
          <w:b/>
          <w:bCs/>
          <w:sz w:val="27"/>
          <w:szCs w:val="27"/>
        </w:rPr>
      </w:pPr>
      <w:r w:rsidRPr="000D764E">
        <w:rPr>
          <w:rFonts w:ascii="Times New Roman" w:hAnsi="Times New Roman" w:cs="Times New Roman"/>
          <w:b/>
          <w:bCs/>
          <w:sz w:val="27"/>
          <w:szCs w:val="27"/>
        </w:rPr>
        <w:t>DOKTORA TEZİ</w:t>
      </w:r>
    </w:p>
    <w:p w:rsidR="000211CA" w:rsidRPr="000D764E" w:rsidRDefault="000211CA" w:rsidP="000211CA">
      <w:pPr>
        <w:autoSpaceDE w:val="0"/>
        <w:autoSpaceDN w:val="0"/>
        <w:adjustRightInd w:val="0"/>
        <w:ind w:left="426"/>
        <w:rPr>
          <w:rFonts w:ascii="Times New Roman" w:hAnsi="Times New Roman" w:cs="Times New Roman"/>
          <w:b/>
          <w:bCs/>
          <w:sz w:val="27"/>
          <w:szCs w:val="27"/>
        </w:rPr>
      </w:pPr>
    </w:p>
    <w:p w:rsidR="000211CA" w:rsidRPr="000D764E" w:rsidRDefault="000211CA" w:rsidP="000211CA">
      <w:pPr>
        <w:autoSpaceDE w:val="0"/>
        <w:autoSpaceDN w:val="0"/>
        <w:adjustRightInd w:val="0"/>
        <w:ind w:left="426"/>
        <w:rPr>
          <w:rFonts w:ascii="Times New Roman" w:hAnsi="Times New Roman" w:cs="Times New Roman"/>
          <w:b/>
          <w:bCs/>
          <w:sz w:val="27"/>
          <w:szCs w:val="27"/>
        </w:rPr>
      </w:pPr>
    </w:p>
    <w:p w:rsidR="000211CA" w:rsidRPr="000D764E" w:rsidRDefault="000211CA" w:rsidP="000211CA">
      <w:pPr>
        <w:autoSpaceDE w:val="0"/>
        <w:autoSpaceDN w:val="0"/>
        <w:adjustRightInd w:val="0"/>
        <w:ind w:left="426"/>
        <w:rPr>
          <w:rFonts w:ascii="Times New Roman" w:hAnsi="Times New Roman" w:cs="Times New Roman"/>
          <w:b/>
          <w:bCs/>
          <w:sz w:val="27"/>
          <w:szCs w:val="27"/>
        </w:rPr>
      </w:pPr>
    </w:p>
    <w:p w:rsidR="000211CA" w:rsidRPr="000D764E" w:rsidRDefault="000211CA" w:rsidP="000211CA">
      <w:pPr>
        <w:autoSpaceDE w:val="0"/>
        <w:autoSpaceDN w:val="0"/>
        <w:adjustRightInd w:val="0"/>
        <w:ind w:left="426"/>
        <w:jc w:val="center"/>
        <w:rPr>
          <w:rFonts w:ascii="Times New Roman" w:hAnsi="Times New Roman" w:cs="Times New Roman"/>
          <w:b/>
          <w:bCs/>
          <w:sz w:val="27"/>
          <w:szCs w:val="27"/>
        </w:rPr>
      </w:pPr>
      <w:r w:rsidRPr="000D764E">
        <w:rPr>
          <w:rFonts w:ascii="Times New Roman" w:hAnsi="Times New Roman" w:cs="Times New Roman"/>
          <w:b/>
          <w:bCs/>
          <w:sz w:val="27"/>
          <w:szCs w:val="27"/>
        </w:rPr>
        <w:t>Hazırlayan</w:t>
      </w:r>
    </w:p>
    <w:p w:rsidR="000211CA" w:rsidRPr="000D764E" w:rsidRDefault="000211CA" w:rsidP="000211CA">
      <w:pPr>
        <w:autoSpaceDE w:val="0"/>
        <w:autoSpaceDN w:val="0"/>
        <w:adjustRightInd w:val="0"/>
        <w:ind w:left="426"/>
        <w:jc w:val="center"/>
        <w:rPr>
          <w:rFonts w:ascii="Times New Roman" w:hAnsi="Times New Roman" w:cs="Times New Roman"/>
          <w:b/>
          <w:bCs/>
          <w:sz w:val="27"/>
          <w:szCs w:val="27"/>
        </w:rPr>
      </w:pPr>
      <w:r w:rsidRPr="000D764E">
        <w:rPr>
          <w:rFonts w:ascii="Times New Roman" w:hAnsi="Times New Roman" w:cs="Times New Roman"/>
          <w:b/>
          <w:bCs/>
          <w:sz w:val="27"/>
          <w:szCs w:val="27"/>
        </w:rPr>
        <w:t>Süleyman AĞRAŞ</w:t>
      </w:r>
    </w:p>
    <w:p w:rsidR="004948CA" w:rsidRDefault="004948CA" w:rsidP="000211CA">
      <w:pPr>
        <w:autoSpaceDE w:val="0"/>
        <w:autoSpaceDN w:val="0"/>
        <w:adjustRightInd w:val="0"/>
        <w:ind w:left="426"/>
        <w:jc w:val="center"/>
        <w:rPr>
          <w:rFonts w:ascii="Times New Roman" w:hAnsi="Times New Roman" w:cs="Times New Roman"/>
          <w:b/>
          <w:bCs/>
          <w:sz w:val="27"/>
          <w:szCs w:val="27"/>
        </w:rPr>
      </w:pPr>
    </w:p>
    <w:p w:rsidR="000211CA" w:rsidRPr="000D764E" w:rsidRDefault="00564EA0" w:rsidP="000211CA">
      <w:pPr>
        <w:autoSpaceDE w:val="0"/>
        <w:autoSpaceDN w:val="0"/>
        <w:adjustRightInd w:val="0"/>
        <w:ind w:left="426"/>
        <w:jc w:val="center"/>
        <w:rPr>
          <w:rFonts w:ascii="Times New Roman" w:hAnsi="Times New Roman" w:cs="Times New Roman"/>
          <w:b/>
          <w:bCs/>
          <w:sz w:val="27"/>
          <w:szCs w:val="27"/>
        </w:rPr>
      </w:pPr>
      <w:r>
        <w:rPr>
          <w:rFonts w:ascii="Times New Roman" w:hAnsi="Times New Roman" w:cs="Times New Roman"/>
          <w:b/>
          <w:bCs/>
          <w:vanish/>
          <w:sz w:val="27"/>
          <w:szCs w:val="27"/>
        </w:rPr>
        <w:cr/>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r>
        <w:rPr>
          <w:rFonts w:ascii="Times New Roman" w:hAnsi="Times New Roman" w:cs="Times New Roman"/>
          <w:b/>
          <w:bCs/>
          <w:vanish/>
          <w:sz w:val="27"/>
          <w:szCs w:val="27"/>
        </w:rPr>
        <w:pgNum/>
      </w:r>
    </w:p>
    <w:p w:rsidR="000211CA" w:rsidRDefault="000211CA" w:rsidP="000211CA">
      <w:pPr>
        <w:autoSpaceDE w:val="0"/>
        <w:autoSpaceDN w:val="0"/>
        <w:adjustRightInd w:val="0"/>
        <w:ind w:left="426"/>
        <w:jc w:val="center"/>
        <w:rPr>
          <w:rFonts w:ascii="Times New Roman" w:hAnsi="Times New Roman" w:cs="Times New Roman"/>
          <w:b/>
          <w:bCs/>
          <w:sz w:val="27"/>
          <w:szCs w:val="27"/>
        </w:rPr>
      </w:pPr>
      <w:r w:rsidRPr="000D764E">
        <w:rPr>
          <w:rFonts w:ascii="Times New Roman" w:hAnsi="Times New Roman" w:cs="Times New Roman"/>
          <w:b/>
          <w:bCs/>
          <w:sz w:val="27"/>
          <w:szCs w:val="27"/>
        </w:rPr>
        <w:t>Temmuz–2013</w:t>
      </w:r>
    </w:p>
    <w:p w:rsidR="004948CA" w:rsidRDefault="0057335C" w:rsidP="00A34569">
      <w:pPr>
        <w:pStyle w:val="Balk1"/>
        <w:jc w:val="right"/>
        <w:rPr>
          <w:color w:val="auto"/>
        </w:rPr>
      </w:pPr>
      <w:bookmarkStart w:id="6" w:name="_Toc361527795"/>
      <w:bookmarkStart w:id="7" w:name="_Toc361569261"/>
      <w:bookmarkStart w:id="8" w:name="_Toc361657546"/>
      <w:bookmarkStart w:id="9" w:name="_Toc361657892"/>
      <w:r>
        <w:rPr>
          <w:noProof/>
          <w:color w:val="auto"/>
        </w:rPr>
        <w:pict>
          <v:rect id="_x0000_s1127" style="position:absolute;left:0;text-align:left;margin-left:366.35pt;margin-top:13.95pt;width:60.25pt;height:29.4pt;z-index:251712000" stroked="f"/>
        </w:pict>
      </w:r>
    </w:p>
    <w:p w:rsidR="000211CA" w:rsidRPr="00A34569" w:rsidRDefault="000211CA" w:rsidP="00A34569">
      <w:pPr>
        <w:pStyle w:val="Balk1"/>
        <w:jc w:val="right"/>
        <w:rPr>
          <w:color w:val="auto"/>
        </w:rPr>
      </w:pPr>
      <w:bookmarkStart w:id="10" w:name="_Toc364937338"/>
      <w:r w:rsidRPr="00A34569">
        <w:rPr>
          <w:color w:val="auto"/>
        </w:rPr>
        <w:lastRenderedPageBreak/>
        <w:t>İç Kapak</w:t>
      </w:r>
      <w:bookmarkEnd w:id="6"/>
      <w:bookmarkEnd w:id="7"/>
      <w:bookmarkEnd w:id="8"/>
      <w:bookmarkEnd w:id="9"/>
      <w:bookmarkEnd w:id="10"/>
    </w:p>
    <w:p w:rsidR="00F131E8" w:rsidRPr="000D764E" w:rsidRDefault="00F131E8" w:rsidP="005143BF">
      <w:pPr>
        <w:autoSpaceDE w:val="0"/>
        <w:autoSpaceDN w:val="0"/>
        <w:adjustRightInd w:val="0"/>
        <w:spacing w:after="0" w:line="360" w:lineRule="auto"/>
        <w:jc w:val="center"/>
        <w:rPr>
          <w:rFonts w:ascii="Times New Roman" w:hAnsi="Times New Roman" w:cs="Times New Roman"/>
          <w:b/>
          <w:bCs/>
          <w:sz w:val="28"/>
          <w:szCs w:val="28"/>
        </w:rPr>
      </w:pPr>
      <w:r w:rsidRPr="000D764E">
        <w:rPr>
          <w:rFonts w:ascii="Times New Roman" w:hAnsi="Times New Roman" w:cs="Times New Roman"/>
          <w:b/>
          <w:bCs/>
          <w:sz w:val="28"/>
          <w:szCs w:val="28"/>
        </w:rPr>
        <w:t>T.C.</w:t>
      </w:r>
    </w:p>
    <w:p w:rsidR="00F131E8" w:rsidRPr="000D764E" w:rsidRDefault="00F131E8" w:rsidP="005143BF">
      <w:pPr>
        <w:autoSpaceDE w:val="0"/>
        <w:autoSpaceDN w:val="0"/>
        <w:adjustRightInd w:val="0"/>
        <w:spacing w:after="0" w:line="360" w:lineRule="auto"/>
        <w:jc w:val="center"/>
        <w:rPr>
          <w:rFonts w:ascii="Times New Roman" w:hAnsi="Times New Roman" w:cs="Times New Roman"/>
          <w:b/>
          <w:sz w:val="28"/>
          <w:szCs w:val="28"/>
        </w:rPr>
      </w:pPr>
      <w:r w:rsidRPr="000D764E">
        <w:rPr>
          <w:rFonts w:ascii="Times New Roman" w:hAnsi="Times New Roman" w:cs="Times New Roman"/>
          <w:b/>
          <w:bCs/>
          <w:sz w:val="28"/>
          <w:szCs w:val="28"/>
        </w:rPr>
        <w:t>DÜZCE ÜN</w:t>
      </w:r>
      <w:r w:rsidRPr="000D764E">
        <w:rPr>
          <w:rFonts w:ascii="Times New Roman" w:hAnsi="Times New Roman" w:cs="Times New Roman"/>
          <w:b/>
          <w:sz w:val="28"/>
          <w:szCs w:val="28"/>
        </w:rPr>
        <w:t>İ</w:t>
      </w:r>
      <w:r w:rsidRPr="000D764E">
        <w:rPr>
          <w:rFonts w:ascii="Times New Roman" w:hAnsi="Times New Roman" w:cs="Times New Roman"/>
          <w:b/>
          <w:bCs/>
          <w:sz w:val="28"/>
          <w:szCs w:val="28"/>
        </w:rPr>
        <w:t>VERS</w:t>
      </w:r>
      <w:r w:rsidRPr="000D764E">
        <w:rPr>
          <w:rFonts w:ascii="Times New Roman" w:hAnsi="Times New Roman" w:cs="Times New Roman"/>
          <w:b/>
          <w:sz w:val="28"/>
          <w:szCs w:val="28"/>
        </w:rPr>
        <w:t>İ</w:t>
      </w:r>
      <w:r w:rsidRPr="000D764E">
        <w:rPr>
          <w:rFonts w:ascii="Times New Roman" w:hAnsi="Times New Roman" w:cs="Times New Roman"/>
          <w:b/>
          <w:bCs/>
          <w:sz w:val="28"/>
          <w:szCs w:val="28"/>
        </w:rPr>
        <w:t>TES</w:t>
      </w:r>
      <w:r w:rsidRPr="000D764E">
        <w:rPr>
          <w:rFonts w:ascii="Times New Roman" w:hAnsi="Times New Roman" w:cs="Times New Roman"/>
          <w:b/>
          <w:sz w:val="28"/>
          <w:szCs w:val="28"/>
        </w:rPr>
        <w:t>İ</w:t>
      </w:r>
    </w:p>
    <w:p w:rsidR="00F131E8" w:rsidRPr="000D764E" w:rsidRDefault="00F131E8" w:rsidP="005143BF">
      <w:pPr>
        <w:autoSpaceDE w:val="0"/>
        <w:autoSpaceDN w:val="0"/>
        <w:adjustRightInd w:val="0"/>
        <w:spacing w:after="0" w:line="360" w:lineRule="auto"/>
        <w:jc w:val="center"/>
        <w:rPr>
          <w:rFonts w:ascii="Times New Roman" w:hAnsi="Times New Roman" w:cs="Times New Roman"/>
          <w:b/>
          <w:bCs/>
          <w:sz w:val="28"/>
          <w:szCs w:val="28"/>
        </w:rPr>
      </w:pPr>
      <w:r w:rsidRPr="000D764E">
        <w:rPr>
          <w:rFonts w:ascii="Times New Roman" w:hAnsi="Times New Roman" w:cs="Times New Roman"/>
          <w:b/>
          <w:bCs/>
          <w:sz w:val="28"/>
          <w:szCs w:val="28"/>
        </w:rPr>
        <w:t>SOSYAL B</w:t>
      </w:r>
      <w:r w:rsidRPr="000D764E">
        <w:rPr>
          <w:rFonts w:ascii="Times New Roman" w:hAnsi="Times New Roman" w:cs="Times New Roman"/>
          <w:b/>
          <w:sz w:val="28"/>
          <w:szCs w:val="28"/>
        </w:rPr>
        <w:t>İ</w:t>
      </w:r>
      <w:r w:rsidRPr="000D764E">
        <w:rPr>
          <w:rFonts w:ascii="Times New Roman" w:hAnsi="Times New Roman" w:cs="Times New Roman"/>
          <w:b/>
          <w:bCs/>
          <w:sz w:val="28"/>
          <w:szCs w:val="28"/>
        </w:rPr>
        <w:t>L</w:t>
      </w:r>
      <w:r w:rsidRPr="000D764E">
        <w:rPr>
          <w:rFonts w:ascii="Times New Roman" w:hAnsi="Times New Roman" w:cs="Times New Roman"/>
          <w:b/>
          <w:sz w:val="28"/>
          <w:szCs w:val="28"/>
        </w:rPr>
        <w:t>İ</w:t>
      </w:r>
      <w:r w:rsidRPr="000D764E">
        <w:rPr>
          <w:rFonts w:ascii="Times New Roman" w:hAnsi="Times New Roman" w:cs="Times New Roman"/>
          <w:b/>
          <w:bCs/>
          <w:sz w:val="28"/>
          <w:szCs w:val="28"/>
        </w:rPr>
        <w:t>MLER ENST</w:t>
      </w:r>
      <w:r w:rsidRPr="000D764E">
        <w:rPr>
          <w:rFonts w:ascii="Times New Roman" w:hAnsi="Times New Roman" w:cs="Times New Roman"/>
          <w:b/>
          <w:sz w:val="28"/>
          <w:szCs w:val="28"/>
        </w:rPr>
        <w:t>İ</w:t>
      </w:r>
      <w:r w:rsidRPr="000D764E">
        <w:rPr>
          <w:rFonts w:ascii="Times New Roman" w:hAnsi="Times New Roman" w:cs="Times New Roman"/>
          <w:b/>
          <w:bCs/>
          <w:sz w:val="28"/>
          <w:szCs w:val="28"/>
        </w:rPr>
        <w:t>TÜSÜ</w:t>
      </w:r>
    </w:p>
    <w:p w:rsidR="00F131E8" w:rsidRPr="000D764E" w:rsidRDefault="00F131E8" w:rsidP="005143BF">
      <w:pPr>
        <w:autoSpaceDE w:val="0"/>
        <w:autoSpaceDN w:val="0"/>
        <w:adjustRightInd w:val="0"/>
        <w:spacing w:after="0" w:line="360" w:lineRule="auto"/>
        <w:jc w:val="center"/>
        <w:rPr>
          <w:rFonts w:ascii="Times New Roman" w:hAnsi="Times New Roman" w:cs="Times New Roman"/>
          <w:b/>
          <w:bCs/>
          <w:sz w:val="28"/>
          <w:szCs w:val="28"/>
        </w:rPr>
      </w:pPr>
      <w:r w:rsidRPr="000D764E">
        <w:rPr>
          <w:rFonts w:ascii="Times New Roman" w:hAnsi="Times New Roman" w:cs="Times New Roman"/>
          <w:b/>
          <w:bCs/>
          <w:sz w:val="28"/>
          <w:szCs w:val="28"/>
        </w:rPr>
        <w:t>İŞLETME ANABİLİM DALI</w:t>
      </w:r>
    </w:p>
    <w:p w:rsidR="00F131E8" w:rsidRPr="000D764E" w:rsidRDefault="00F131E8" w:rsidP="00F131E8">
      <w:pPr>
        <w:autoSpaceDE w:val="0"/>
        <w:autoSpaceDN w:val="0"/>
        <w:adjustRightInd w:val="0"/>
        <w:spacing w:before="120" w:after="120" w:line="360" w:lineRule="auto"/>
        <w:jc w:val="center"/>
        <w:rPr>
          <w:rFonts w:ascii="Times New Roman" w:hAnsi="Times New Roman" w:cs="Times New Roman"/>
          <w:b/>
          <w:bCs/>
        </w:rPr>
      </w:pPr>
    </w:p>
    <w:p w:rsidR="00F131E8" w:rsidRPr="000D764E" w:rsidRDefault="00F131E8" w:rsidP="00F131E8">
      <w:pPr>
        <w:autoSpaceDE w:val="0"/>
        <w:autoSpaceDN w:val="0"/>
        <w:adjustRightInd w:val="0"/>
        <w:spacing w:before="120" w:after="120" w:line="360" w:lineRule="auto"/>
        <w:jc w:val="center"/>
        <w:rPr>
          <w:rFonts w:ascii="Times New Roman" w:hAnsi="Times New Roman" w:cs="Times New Roman"/>
          <w:b/>
          <w:bCs/>
        </w:rPr>
      </w:pPr>
    </w:p>
    <w:p w:rsidR="004948CA" w:rsidRPr="004948CA" w:rsidRDefault="004948CA" w:rsidP="004948CA">
      <w:pPr>
        <w:autoSpaceDE w:val="0"/>
        <w:autoSpaceDN w:val="0"/>
        <w:adjustRightInd w:val="0"/>
        <w:spacing w:before="120" w:after="120" w:line="240" w:lineRule="auto"/>
        <w:ind w:left="425"/>
        <w:jc w:val="center"/>
        <w:rPr>
          <w:rFonts w:ascii="Times New Roman" w:hAnsi="Times New Roman" w:cs="Times New Roman"/>
          <w:b/>
          <w:bCs/>
          <w:sz w:val="32"/>
          <w:szCs w:val="32"/>
        </w:rPr>
      </w:pPr>
      <w:r w:rsidRPr="004948CA">
        <w:rPr>
          <w:rFonts w:ascii="Times New Roman" w:hAnsi="Times New Roman" w:cs="Times New Roman"/>
          <w:b/>
          <w:sz w:val="32"/>
          <w:szCs w:val="32"/>
        </w:rPr>
        <w:t>REKABETÇİ DAVRANIŞLARIN OLUŞMASINDA ÖRGÜTSEL YETENEKLERİN ETKİLERİ: TÜRKİYE’DEKİ OTEL İŞLETMELERİNE YÖNELİK BİR ARAŞTIRMA</w:t>
      </w:r>
    </w:p>
    <w:p w:rsidR="006F7F59" w:rsidRDefault="006F7F59" w:rsidP="00F131E8">
      <w:pPr>
        <w:autoSpaceDE w:val="0"/>
        <w:autoSpaceDN w:val="0"/>
        <w:adjustRightInd w:val="0"/>
        <w:jc w:val="center"/>
        <w:rPr>
          <w:rFonts w:ascii="Times New Roman" w:hAnsi="Times New Roman" w:cs="Times New Roman"/>
          <w:b/>
          <w:bCs/>
        </w:rPr>
      </w:pPr>
    </w:p>
    <w:p w:rsidR="006F7F59" w:rsidRPr="000D764E" w:rsidRDefault="006F7F59" w:rsidP="00F131E8">
      <w:pPr>
        <w:autoSpaceDE w:val="0"/>
        <w:autoSpaceDN w:val="0"/>
        <w:adjustRightInd w:val="0"/>
        <w:jc w:val="center"/>
        <w:rPr>
          <w:rFonts w:ascii="Times New Roman" w:hAnsi="Times New Roman" w:cs="Times New Roman"/>
          <w:b/>
          <w:bCs/>
        </w:rPr>
      </w:pPr>
    </w:p>
    <w:p w:rsidR="00F131E8" w:rsidRPr="000D764E" w:rsidRDefault="00F131E8" w:rsidP="00F131E8">
      <w:pPr>
        <w:autoSpaceDE w:val="0"/>
        <w:autoSpaceDN w:val="0"/>
        <w:adjustRightInd w:val="0"/>
        <w:jc w:val="center"/>
        <w:rPr>
          <w:rFonts w:ascii="Times New Roman" w:hAnsi="Times New Roman" w:cs="Times New Roman"/>
          <w:b/>
          <w:bCs/>
          <w:sz w:val="27"/>
          <w:szCs w:val="27"/>
        </w:rPr>
      </w:pPr>
      <w:r w:rsidRPr="000D764E">
        <w:rPr>
          <w:rFonts w:ascii="Times New Roman" w:hAnsi="Times New Roman" w:cs="Times New Roman"/>
          <w:b/>
          <w:bCs/>
          <w:sz w:val="27"/>
          <w:szCs w:val="27"/>
        </w:rPr>
        <w:t>DOKTORA TEZİ</w:t>
      </w:r>
    </w:p>
    <w:p w:rsidR="00F131E8" w:rsidRPr="000D764E" w:rsidRDefault="00F131E8" w:rsidP="00F131E8">
      <w:pPr>
        <w:autoSpaceDE w:val="0"/>
        <w:autoSpaceDN w:val="0"/>
        <w:adjustRightInd w:val="0"/>
        <w:rPr>
          <w:rFonts w:ascii="Times New Roman" w:hAnsi="Times New Roman" w:cs="Times New Roman"/>
          <w:b/>
          <w:bCs/>
          <w:sz w:val="27"/>
          <w:szCs w:val="27"/>
        </w:rPr>
      </w:pPr>
    </w:p>
    <w:p w:rsidR="00F131E8" w:rsidRPr="000D764E" w:rsidRDefault="00F131E8" w:rsidP="00F131E8">
      <w:pPr>
        <w:autoSpaceDE w:val="0"/>
        <w:autoSpaceDN w:val="0"/>
        <w:adjustRightInd w:val="0"/>
        <w:jc w:val="center"/>
        <w:rPr>
          <w:rFonts w:ascii="Times New Roman" w:hAnsi="Times New Roman" w:cs="Times New Roman"/>
          <w:b/>
          <w:bCs/>
          <w:sz w:val="27"/>
          <w:szCs w:val="27"/>
        </w:rPr>
      </w:pPr>
      <w:r w:rsidRPr="000D764E">
        <w:rPr>
          <w:rFonts w:ascii="Times New Roman" w:hAnsi="Times New Roman" w:cs="Times New Roman"/>
          <w:b/>
          <w:bCs/>
          <w:sz w:val="27"/>
          <w:szCs w:val="27"/>
        </w:rPr>
        <w:t>Hazırlayan</w:t>
      </w:r>
    </w:p>
    <w:p w:rsidR="00F131E8" w:rsidRPr="000D764E" w:rsidRDefault="00F131E8" w:rsidP="00F131E8">
      <w:pPr>
        <w:autoSpaceDE w:val="0"/>
        <w:autoSpaceDN w:val="0"/>
        <w:adjustRightInd w:val="0"/>
        <w:jc w:val="center"/>
        <w:rPr>
          <w:rFonts w:ascii="Times New Roman" w:hAnsi="Times New Roman" w:cs="Times New Roman"/>
          <w:b/>
          <w:bCs/>
          <w:sz w:val="27"/>
          <w:szCs w:val="27"/>
        </w:rPr>
      </w:pPr>
      <w:r w:rsidRPr="000D764E">
        <w:rPr>
          <w:rFonts w:ascii="Times New Roman" w:hAnsi="Times New Roman" w:cs="Times New Roman"/>
          <w:b/>
          <w:bCs/>
          <w:sz w:val="27"/>
          <w:szCs w:val="27"/>
        </w:rPr>
        <w:t>Süleyman AĞRAŞ</w:t>
      </w:r>
    </w:p>
    <w:p w:rsidR="00F131E8" w:rsidRPr="000D764E" w:rsidRDefault="00F131E8" w:rsidP="00F131E8">
      <w:pPr>
        <w:autoSpaceDE w:val="0"/>
        <w:autoSpaceDN w:val="0"/>
        <w:adjustRightInd w:val="0"/>
        <w:jc w:val="center"/>
        <w:rPr>
          <w:rFonts w:ascii="Times New Roman" w:hAnsi="Times New Roman" w:cs="Times New Roman"/>
          <w:b/>
          <w:bCs/>
          <w:sz w:val="27"/>
          <w:szCs w:val="27"/>
        </w:rPr>
      </w:pPr>
    </w:p>
    <w:p w:rsidR="00A34569" w:rsidRPr="000D764E" w:rsidRDefault="00A34569" w:rsidP="00F131E8">
      <w:pPr>
        <w:autoSpaceDE w:val="0"/>
        <w:autoSpaceDN w:val="0"/>
        <w:adjustRightInd w:val="0"/>
        <w:rPr>
          <w:rFonts w:ascii="Times New Roman" w:hAnsi="Times New Roman" w:cs="Times New Roman"/>
          <w:b/>
          <w:bCs/>
          <w:sz w:val="27"/>
          <w:szCs w:val="27"/>
        </w:rPr>
      </w:pPr>
    </w:p>
    <w:p w:rsidR="00F131E8" w:rsidRPr="000D764E" w:rsidRDefault="004948CA" w:rsidP="00F131E8">
      <w:pPr>
        <w:autoSpaceDE w:val="0"/>
        <w:autoSpaceDN w:val="0"/>
        <w:adjustRightInd w:val="0"/>
        <w:jc w:val="center"/>
        <w:rPr>
          <w:rFonts w:ascii="Times New Roman" w:hAnsi="Times New Roman" w:cs="Times New Roman"/>
          <w:b/>
          <w:bCs/>
          <w:sz w:val="27"/>
          <w:szCs w:val="27"/>
        </w:rPr>
      </w:pPr>
      <w:r>
        <w:rPr>
          <w:rFonts w:ascii="Times New Roman" w:hAnsi="Times New Roman" w:cs="Times New Roman"/>
          <w:b/>
          <w:bCs/>
          <w:sz w:val="27"/>
          <w:szCs w:val="27"/>
        </w:rPr>
        <w:t xml:space="preserve">Tez </w:t>
      </w:r>
      <w:r w:rsidR="00F131E8" w:rsidRPr="000D764E">
        <w:rPr>
          <w:rFonts w:ascii="Times New Roman" w:hAnsi="Times New Roman" w:cs="Times New Roman"/>
          <w:b/>
          <w:bCs/>
          <w:sz w:val="27"/>
          <w:szCs w:val="27"/>
        </w:rPr>
        <w:t>Danışman</w:t>
      </w:r>
      <w:r>
        <w:rPr>
          <w:rFonts w:ascii="Times New Roman" w:hAnsi="Times New Roman" w:cs="Times New Roman"/>
          <w:b/>
          <w:bCs/>
          <w:sz w:val="27"/>
          <w:szCs w:val="27"/>
        </w:rPr>
        <w:t>ı</w:t>
      </w:r>
    </w:p>
    <w:p w:rsidR="00F131E8" w:rsidRPr="000D764E" w:rsidRDefault="00F131E8" w:rsidP="00F131E8">
      <w:pPr>
        <w:autoSpaceDE w:val="0"/>
        <w:autoSpaceDN w:val="0"/>
        <w:adjustRightInd w:val="0"/>
        <w:jc w:val="center"/>
        <w:rPr>
          <w:rFonts w:ascii="Times New Roman" w:hAnsi="Times New Roman" w:cs="Times New Roman"/>
          <w:b/>
          <w:bCs/>
          <w:sz w:val="27"/>
          <w:szCs w:val="27"/>
        </w:rPr>
      </w:pPr>
      <w:r w:rsidRPr="000D764E">
        <w:rPr>
          <w:rFonts w:ascii="Times New Roman" w:hAnsi="Times New Roman" w:cs="Times New Roman"/>
          <w:b/>
          <w:bCs/>
          <w:sz w:val="27"/>
          <w:szCs w:val="27"/>
        </w:rPr>
        <w:t>Doç. Dr. İzzet KILINÇ</w:t>
      </w:r>
    </w:p>
    <w:p w:rsidR="00F131E8" w:rsidRDefault="00F131E8" w:rsidP="00F131E8">
      <w:pPr>
        <w:autoSpaceDE w:val="0"/>
        <w:autoSpaceDN w:val="0"/>
        <w:adjustRightInd w:val="0"/>
        <w:jc w:val="center"/>
        <w:rPr>
          <w:rFonts w:ascii="Times New Roman" w:hAnsi="Times New Roman" w:cs="Times New Roman"/>
          <w:b/>
          <w:bCs/>
          <w:sz w:val="27"/>
          <w:szCs w:val="27"/>
        </w:rPr>
      </w:pPr>
    </w:p>
    <w:p w:rsidR="005143BF" w:rsidRPr="005143BF" w:rsidRDefault="005143BF" w:rsidP="005143BF">
      <w:pPr>
        <w:autoSpaceDE w:val="0"/>
        <w:autoSpaceDN w:val="0"/>
        <w:adjustRightInd w:val="0"/>
        <w:spacing w:after="0" w:line="240" w:lineRule="auto"/>
        <w:jc w:val="center"/>
        <w:rPr>
          <w:rFonts w:ascii="Times New Roman" w:hAnsi="Times New Roman" w:cs="Times New Roman"/>
          <w:bCs/>
          <w:sz w:val="27"/>
          <w:szCs w:val="27"/>
        </w:rPr>
      </w:pPr>
      <w:r w:rsidRPr="005143BF">
        <w:rPr>
          <w:rFonts w:ascii="Times New Roman" w:hAnsi="Times New Roman" w:cs="Times New Roman"/>
          <w:bCs/>
          <w:sz w:val="24"/>
          <w:szCs w:val="24"/>
        </w:rPr>
        <w:t>Bu tez çalışması Düzce Üniversitesi Rektörlüğü, Bilimsel Araştırma Projeleri Başkanlığı (</w:t>
      </w:r>
      <w:r w:rsidR="008D5E4F">
        <w:rPr>
          <w:rFonts w:ascii="Times New Roman" w:hAnsi="Times New Roman" w:cs="Times New Roman"/>
          <w:bCs/>
          <w:sz w:val="24"/>
          <w:szCs w:val="24"/>
        </w:rPr>
        <w:t>DÜ</w:t>
      </w:r>
      <w:r w:rsidRPr="005143BF">
        <w:rPr>
          <w:rFonts w:ascii="Times New Roman" w:hAnsi="Times New Roman" w:cs="Times New Roman"/>
          <w:bCs/>
          <w:sz w:val="24"/>
          <w:szCs w:val="24"/>
        </w:rPr>
        <w:t>BAP) tarafından desteklenmiştir</w:t>
      </w:r>
      <w:r w:rsidRPr="005143BF">
        <w:rPr>
          <w:rFonts w:ascii="Times New Roman" w:hAnsi="Times New Roman" w:cs="Times New Roman"/>
          <w:bCs/>
          <w:sz w:val="27"/>
          <w:szCs w:val="27"/>
        </w:rPr>
        <w:t>.</w:t>
      </w:r>
    </w:p>
    <w:p w:rsidR="005143BF" w:rsidRDefault="0057335C" w:rsidP="00F131E8">
      <w:pPr>
        <w:autoSpaceDE w:val="0"/>
        <w:autoSpaceDN w:val="0"/>
        <w:adjustRightInd w:val="0"/>
        <w:jc w:val="center"/>
        <w:rPr>
          <w:rFonts w:ascii="Times New Roman" w:hAnsi="Times New Roman" w:cs="Times New Roman"/>
          <w:b/>
          <w:bCs/>
          <w:sz w:val="27"/>
          <w:szCs w:val="27"/>
        </w:rPr>
      </w:pPr>
      <w:r>
        <w:rPr>
          <w:rFonts w:ascii="Times New Roman" w:hAnsi="Times New Roman" w:cs="Times New Roman"/>
          <w:b/>
          <w:bCs/>
          <w:noProof/>
          <w:sz w:val="27"/>
          <w:szCs w:val="27"/>
          <w:lang w:eastAsia="tr-TR"/>
        </w:rPr>
        <w:pict>
          <v:rect id="_x0000_s1128" style="position:absolute;left:0;text-align:left;margin-left:378.35pt;margin-top:94.3pt;width:60.25pt;height:29.4pt;z-index:251713024" stroked="f"/>
        </w:pict>
      </w:r>
    </w:p>
    <w:p w:rsidR="005143BF" w:rsidRDefault="005143BF" w:rsidP="00F131E8">
      <w:pPr>
        <w:autoSpaceDE w:val="0"/>
        <w:autoSpaceDN w:val="0"/>
        <w:adjustRightInd w:val="0"/>
        <w:jc w:val="center"/>
        <w:rPr>
          <w:rFonts w:ascii="Times New Roman" w:hAnsi="Times New Roman" w:cs="Times New Roman"/>
          <w:b/>
          <w:bCs/>
          <w:sz w:val="27"/>
          <w:szCs w:val="27"/>
        </w:rPr>
      </w:pPr>
    </w:p>
    <w:p w:rsidR="002303A5" w:rsidRDefault="00F131E8" w:rsidP="00F131E8">
      <w:pPr>
        <w:autoSpaceDE w:val="0"/>
        <w:autoSpaceDN w:val="0"/>
        <w:adjustRightInd w:val="0"/>
        <w:jc w:val="center"/>
        <w:rPr>
          <w:rFonts w:ascii="Times New Roman" w:hAnsi="Times New Roman" w:cs="Times New Roman"/>
          <w:b/>
          <w:bCs/>
          <w:sz w:val="27"/>
          <w:szCs w:val="27"/>
        </w:rPr>
        <w:sectPr w:rsidR="002303A5" w:rsidSect="002303A5">
          <w:footerReference w:type="default" r:id="rId9"/>
          <w:pgSz w:w="11906" w:h="16838"/>
          <w:pgMar w:top="2268" w:right="1701" w:bottom="1418" w:left="2268" w:header="708" w:footer="708" w:gutter="0"/>
          <w:cols w:space="708"/>
          <w:docGrid w:linePitch="360"/>
        </w:sectPr>
      </w:pPr>
      <w:r w:rsidRPr="000D764E">
        <w:rPr>
          <w:rFonts w:ascii="Times New Roman" w:hAnsi="Times New Roman" w:cs="Times New Roman"/>
          <w:b/>
          <w:bCs/>
          <w:sz w:val="27"/>
          <w:szCs w:val="27"/>
        </w:rPr>
        <w:t>Temmuz–2013</w:t>
      </w:r>
    </w:p>
    <w:p w:rsidR="009064AB" w:rsidRPr="00A34569" w:rsidRDefault="009064AB" w:rsidP="009064AB">
      <w:pPr>
        <w:pStyle w:val="Balk1"/>
        <w:jc w:val="right"/>
        <w:rPr>
          <w:color w:val="auto"/>
        </w:rPr>
      </w:pPr>
      <w:bookmarkStart w:id="11" w:name="_Toc364937339"/>
      <w:r>
        <w:rPr>
          <w:color w:val="auto"/>
        </w:rPr>
        <w:lastRenderedPageBreak/>
        <w:t>Tez Onay Sayfası</w:t>
      </w:r>
      <w:bookmarkEnd w:id="11"/>
    </w:p>
    <w:p w:rsidR="0002646F" w:rsidRPr="009078CD" w:rsidRDefault="0002646F" w:rsidP="00F131E8">
      <w:pPr>
        <w:autoSpaceDE w:val="0"/>
        <w:autoSpaceDN w:val="0"/>
        <w:adjustRightInd w:val="0"/>
        <w:spacing w:before="120" w:after="120" w:line="360" w:lineRule="auto"/>
        <w:jc w:val="center"/>
        <w:rPr>
          <w:rFonts w:ascii="Times New Roman" w:hAnsi="Times New Roman" w:cs="Times New Roman"/>
          <w:b/>
          <w:bCs/>
          <w:sz w:val="24"/>
          <w:szCs w:val="24"/>
        </w:rPr>
      </w:pPr>
      <w:r w:rsidRPr="009078CD">
        <w:rPr>
          <w:rFonts w:ascii="Times New Roman" w:hAnsi="Times New Roman" w:cs="Times New Roman"/>
          <w:b/>
          <w:bCs/>
          <w:sz w:val="24"/>
          <w:szCs w:val="24"/>
        </w:rPr>
        <w:t>DÜZCE ÜNİVERSİTESİ</w:t>
      </w:r>
    </w:p>
    <w:p w:rsidR="00F131E8" w:rsidRPr="009078CD" w:rsidRDefault="00F131E8" w:rsidP="00F131E8">
      <w:pPr>
        <w:autoSpaceDE w:val="0"/>
        <w:autoSpaceDN w:val="0"/>
        <w:adjustRightInd w:val="0"/>
        <w:spacing w:before="120" w:after="120" w:line="360" w:lineRule="auto"/>
        <w:jc w:val="center"/>
        <w:rPr>
          <w:rFonts w:ascii="Times New Roman" w:hAnsi="Times New Roman" w:cs="Times New Roman"/>
          <w:b/>
          <w:bCs/>
          <w:sz w:val="24"/>
          <w:szCs w:val="24"/>
        </w:rPr>
      </w:pPr>
      <w:r w:rsidRPr="009078CD">
        <w:rPr>
          <w:rFonts w:ascii="Times New Roman" w:hAnsi="Times New Roman" w:cs="Times New Roman"/>
          <w:b/>
          <w:bCs/>
          <w:sz w:val="24"/>
          <w:szCs w:val="24"/>
        </w:rPr>
        <w:t>SOSYAL B</w:t>
      </w:r>
      <w:r w:rsidRPr="009078CD">
        <w:rPr>
          <w:rFonts w:ascii="Times New Roman" w:hAnsi="Times New Roman" w:cs="Times New Roman"/>
          <w:b/>
          <w:sz w:val="24"/>
          <w:szCs w:val="24"/>
        </w:rPr>
        <w:t>İ</w:t>
      </w:r>
      <w:r w:rsidRPr="009078CD">
        <w:rPr>
          <w:rFonts w:ascii="Times New Roman" w:hAnsi="Times New Roman" w:cs="Times New Roman"/>
          <w:b/>
          <w:bCs/>
          <w:sz w:val="24"/>
          <w:szCs w:val="24"/>
        </w:rPr>
        <w:t>L</w:t>
      </w:r>
      <w:r w:rsidRPr="009078CD">
        <w:rPr>
          <w:rFonts w:ascii="Times New Roman" w:hAnsi="Times New Roman" w:cs="Times New Roman"/>
          <w:b/>
          <w:sz w:val="24"/>
          <w:szCs w:val="24"/>
        </w:rPr>
        <w:t>İ</w:t>
      </w:r>
      <w:r w:rsidRPr="009078CD">
        <w:rPr>
          <w:rFonts w:ascii="Times New Roman" w:hAnsi="Times New Roman" w:cs="Times New Roman"/>
          <w:b/>
          <w:bCs/>
          <w:sz w:val="24"/>
          <w:szCs w:val="24"/>
        </w:rPr>
        <w:t>MLER ENST</w:t>
      </w:r>
      <w:r w:rsidRPr="009078CD">
        <w:rPr>
          <w:rFonts w:ascii="Times New Roman" w:hAnsi="Times New Roman" w:cs="Times New Roman"/>
          <w:b/>
          <w:sz w:val="24"/>
          <w:szCs w:val="24"/>
        </w:rPr>
        <w:t>İ</w:t>
      </w:r>
      <w:r w:rsidRPr="009078CD">
        <w:rPr>
          <w:rFonts w:ascii="Times New Roman" w:hAnsi="Times New Roman" w:cs="Times New Roman"/>
          <w:b/>
          <w:bCs/>
          <w:sz w:val="24"/>
          <w:szCs w:val="24"/>
        </w:rPr>
        <w:t>TÜSÜ MÜDÜRLÜ</w:t>
      </w:r>
      <w:r w:rsidRPr="009078CD">
        <w:rPr>
          <w:rFonts w:ascii="Times New Roman" w:hAnsi="Times New Roman" w:cs="Times New Roman"/>
          <w:b/>
          <w:sz w:val="24"/>
          <w:szCs w:val="24"/>
        </w:rPr>
        <w:t>Ğ</w:t>
      </w:r>
      <w:r w:rsidRPr="009078CD">
        <w:rPr>
          <w:rFonts w:ascii="Times New Roman" w:hAnsi="Times New Roman" w:cs="Times New Roman"/>
          <w:b/>
          <w:bCs/>
          <w:sz w:val="24"/>
          <w:szCs w:val="24"/>
        </w:rPr>
        <w:t>Ü’NE,</w:t>
      </w:r>
    </w:p>
    <w:p w:rsidR="00F131E8" w:rsidRDefault="00F131E8" w:rsidP="00F131E8">
      <w:pPr>
        <w:autoSpaceDE w:val="0"/>
        <w:autoSpaceDN w:val="0"/>
        <w:adjustRightInd w:val="0"/>
        <w:spacing w:before="120" w:after="120" w:line="360" w:lineRule="auto"/>
        <w:jc w:val="center"/>
        <w:rPr>
          <w:rFonts w:ascii="Times New Roman" w:hAnsi="Times New Roman" w:cs="Times New Roman"/>
          <w:b/>
          <w:bCs/>
        </w:rPr>
      </w:pPr>
    </w:p>
    <w:p w:rsidR="00F131E8" w:rsidRPr="004948CA" w:rsidRDefault="00F131E8" w:rsidP="009078CD">
      <w:pPr>
        <w:autoSpaceDE w:val="0"/>
        <w:autoSpaceDN w:val="0"/>
        <w:adjustRightInd w:val="0"/>
        <w:spacing w:before="120" w:after="120" w:line="240" w:lineRule="auto"/>
        <w:ind w:firstLine="851"/>
        <w:jc w:val="both"/>
        <w:rPr>
          <w:rFonts w:ascii="Times New Roman" w:hAnsi="Times New Roman" w:cs="Times New Roman"/>
          <w:i/>
          <w:sz w:val="24"/>
          <w:szCs w:val="24"/>
        </w:rPr>
      </w:pPr>
      <w:r w:rsidRPr="004948CA">
        <w:rPr>
          <w:rFonts w:ascii="Times New Roman" w:hAnsi="Times New Roman" w:cs="Times New Roman"/>
          <w:sz w:val="24"/>
          <w:szCs w:val="24"/>
        </w:rPr>
        <w:t>Süleyman AĞRAŞ’a ait “</w:t>
      </w:r>
      <w:r w:rsidR="004948CA" w:rsidRPr="004948CA">
        <w:rPr>
          <w:rFonts w:ascii="Times New Roman" w:hAnsi="Times New Roman" w:cs="Times New Roman"/>
          <w:i/>
          <w:sz w:val="24"/>
          <w:szCs w:val="24"/>
        </w:rPr>
        <w:t>Rekabetçi Davranışların Oluşmasında Örgütsel Yeteneklerin Etkileri: Türkiye’deki Otel İşletmelerine Yönelik Bir Araştırma</w:t>
      </w:r>
      <w:r w:rsidRPr="004948CA">
        <w:rPr>
          <w:rFonts w:ascii="Times New Roman" w:hAnsi="Times New Roman" w:cs="Times New Roman"/>
          <w:bCs/>
          <w:sz w:val="24"/>
          <w:szCs w:val="24"/>
        </w:rPr>
        <w:t>”</w:t>
      </w:r>
      <w:r w:rsidRPr="004948CA">
        <w:rPr>
          <w:rFonts w:ascii="Times New Roman" w:hAnsi="Times New Roman" w:cs="Times New Roman"/>
          <w:sz w:val="24"/>
          <w:szCs w:val="24"/>
        </w:rPr>
        <w:t>adlı çalışma, jürimiz tarafından</w:t>
      </w:r>
      <w:r w:rsidRPr="004948CA">
        <w:rPr>
          <w:rFonts w:ascii="Times New Roman" w:hAnsi="Times New Roman" w:cs="Times New Roman"/>
          <w:bCs/>
          <w:sz w:val="24"/>
          <w:szCs w:val="24"/>
        </w:rPr>
        <w:t>İşletme</w:t>
      </w:r>
      <w:r w:rsidRPr="004948CA">
        <w:rPr>
          <w:rFonts w:ascii="Times New Roman" w:hAnsi="Times New Roman" w:cs="Times New Roman"/>
          <w:sz w:val="24"/>
          <w:szCs w:val="24"/>
        </w:rPr>
        <w:t xml:space="preserve"> Anabilim Dalında DOKTORA TEZİolarak kabul edilmiştir. </w:t>
      </w:r>
    </w:p>
    <w:p w:rsidR="006F7F59" w:rsidRPr="004948CA" w:rsidRDefault="006F7F59" w:rsidP="006F7F59">
      <w:pPr>
        <w:autoSpaceDE w:val="0"/>
        <w:autoSpaceDN w:val="0"/>
        <w:adjustRightInd w:val="0"/>
        <w:jc w:val="center"/>
        <w:rPr>
          <w:rFonts w:ascii="Times New Roman" w:hAnsi="Times New Roman" w:cs="Times New Roman"/>
          <w:sz w:val="24"/>
          <w:szCs w:val="24"/>
        </w:rPr>
      </w:pPr>
    </w:p>
    <w:p w:rsidR="00F131E8" w:rsidRPr="000D764E" w:rsidRDefault="00F131E8" w:rsidP="006F7F59">
      <w:pPr>
        <w:autoSpaceDE w:val="0"/>
        <w:autoSpaceDN w:val="0"/>
        <w:adjustRightInd w:val="0"/>
        <w:jc w:val="center"/>
        <w:rPr>
          <w:rFonts w:ascii="Times New Roman" w:hAnsi="Times New Roman" w:cs="Times New Roman"/>
          <w:b/>
          <w:bCs/>
        </w:rPr>
      </w:pPr>
    </w:p>
    <w:p w:rsidR="00F131E8" w:rsidRPr="000D764E" w:rsidRDefault="00F131E8" w:rsidP="00F131E8">
      <w:pPr>
        <w:autoSpaceDE w:val="0"/>
        <w:autoSpaceDN w:val="0"/>
        <w:adjustRightInd w:val="0"/>
        <w:spacing w:before="120" w:after="120" w:line="360" w:lineRule="auto"/>
        <w:ind w:firstLine="900"/>
        <w:rPr>
          <w:rFonts w:ascii="Times New Roman" w:hAnsi="Times New Roman" w:cs="Times New Roman"/>
          <w:b/>
          <w:bCs/>
        </w:rPr>
      </w:pPr>
    </w:p>
    <w:p w:rsidR="00F131E8" w:rsidRPr="000D764E" w:rsidRDefault="00F131E8" w:rsidP="00F131E8">
      <w:pPr>
        <w:autoSpaceDE w:val="0"/>
        <w:autoSpaceDN w:val="0"/>
        <w:adjustRightInd w:val="0"/>
        <w:spacing w:before="120" w:after="120" w:line="360" w:lineRule="auto"/>
        <w:ind w:firstLine="900"/>
        <w:rPr>
          <w:rFonts w:ascii="Times New Roman" w:hAnsi="Times New Roman" w:cs="Times New Roman"/>
          <w:b/>
          <w:bCs/>
        </w:rPr>
      </w:pPr>
    </w:p>
    <w:p w:rsidR="00F131E8" w:rsidRPr="009078CD" w:rsidRDefault="000211CA" w:rsidP="001A1DB4">
      <w:pPr>
        <w:autoSpaceDE w:val="0"/>
        <w:autoSpaceDN w:val="0"/>
        <w:adjustRightInd w:val="0"/>
        <w:spacing w:before="120" w:after="120" w:line="360" w:lineRule="auto"/>
        <w:rPr>
          <w:rFonts w:ascii="Times New Roman" w:hAnsi="Times New Roman" w:cs="Times New Roman"/>
          <w:sz w:val="24"/>
          <w:szCs w:val="24"/>
        </w:rPr>
      </w:pPr>
      <w:r w:rsidRPr="009078CD">
        <w:rPr>
          <w:rFonts w:ascii="Times New Roman" w:hAnsi="Times New Roman" w:cs="Times New Roman"/>
          <w:b/>
          <w:sz w:val="24"/>
          <w:szCs w:val="24"/>
        </w:rPr>
        <w:t>Komisyon Başkanı</w:t>
      </w:r>
      <w:r w:rsidR="00F131E8" w:rsidRPr="009078CD">
        <w:rPr>
          <w:rFonts w:ascii="Times New Roman" w:hAnsi="Times New Roman" w:cs="Times New Roman"/>
          <w:sz w:val="24"/>
          <w:szCs w:val="24"/>
        </w:rPr>
        <w:t>: Prof. Dr. Orhan BATMAN</w:t>
      </w:r>
    </w:p>
    <w:p w:rsidR="00100E8F" w:rsidRPr="009078CD" w:rsidRDefault="00100E8F" w:rsidP="001A1DB4">
      <w:pPr>
        <w:autoSpaceDE w:val="0"/>
        <w:autoSpaceDN w:val="0"/>
        <w:adjustRightInd w:val="0"/>
        <w:spacing w:before="120" w:after="120" w:line="360" w:lineRule="auto"/>
        <w:rPr>
          <w:rFonts w:ascii="Times New Roman" w:hAnsi="Times New Roman" w:cs="Times New Roman"/>
          <w:sz w:val="24"/>
          <w:szCs w:val="24"/>
        </w:rPr>
      </w:pPr>
    </w:p>
    <w:p w:rsidR="00100E8F" w:rsidRPr="009078CD" w:rsidRDefault="00100E8F" w:rsidP="001A1DB4">
      <w:pPr>
        <w:autoSpaceDE w:val="0"/>
        <w:autoSpaceDN w:val="0"/>
        <w:adjustRightInd w:val="0"/>
        <w:spacing w:before="120" w:after="120" w:line="360" w:lineRule="auto"/>
        <w:rPr>
          <w:rFonts w:ascii="Times New Roman" w:hAnsi="Times New Roman" w:cs="Times New Roman"/>
          <w:sz w:val="24"/>
          <w:szCs w:val="24"/>
        </w:rPr>
      </w:pPr>
      <w:r w:rsidRPr="009078CD">
        <w:rPr>
          <w:rFonts w:ascii="Times New Roman" w:hAnsi="Times New Roman" w:cs="Times New Roman"/>
          <w:b/>
          <w:sz w:val="24"/>
          <w:szCs w:val="24"/>
        </w:rPr>
        <w:t>Üye (Tez Danışmanı)</w:t>
      </w:r>
      <w:r w:rsidRPr="009078CD">
        <w:rPr>
          <w:rFonts w:ascii="Times New Roman" w:hAnsi="Times New Roman" w:cs="Times New Roman"/>
          <w:sz w:val="24"/>
          <w:szCs w:val="24"/>
        </w:rPr>
        <w:t>: Doç. Dr. İzzet KILINÇ</w:t>
      </w:r>
    </w:p>
    <w:p w:rsidR="00100E8F" w:rsidRPr="009078CD" w:rsidRDefault="00100E8F" w:rsidP="001A1DB4">
      <w:pPr>
        <w:autoSpaceDE w:val="0"/>
        <w:autoSpaceDN w:val="0"/>
        <w:adjustRightInd w:val="0"/>
        <w:spacing w:before="120" w:after="120" w:line="360" w:lineRule="auto"/>
        <w:rPr>
          <w:rFonts w:ascii="Times New Roman" w:hAnsi="Times New Roman" w:cs="Times New Roman"/>
          <w:sz w:val="24"/>
          <w:szCs w:val="24"/>
        </w:rPr>
      </w:pPr>
    </w:p>
    <w:p w:rsidR="00F131E8" w:rsidRPr="009078CD" w:rsidRDefault="00F131E8" w:rsidP="001A1DB4">
      <w:pPr>
        <w:autoSpaceDE w:val="0"/>
        <w:autoSpaceDN w:val="0"/>
        <w:adjustRightInd w:val="0"/>
        <w:spacing w:before="120" w:after="120" w:line="360" w:lineRule="auto"/>
        <w:rPr>
          <w:rFonts w:ascii="Times New Roman" w:hAnsi="Times New Roman" w:cs="Times New Roman"/>
          <w:b/>
          <w:bCs/>
          <w:sz w:val="24"/>
          <w:szCs w:val="24"/>
        </w:rPr>
      </w:pPr>
      <w:r w:rsidRPr="009078CD">
        <w:rPr>
          <w:rFonts w:ascii="Times New Roman" w:hAnsi="Times New Roman" w:cs="Times New Roman"/>
          <w:b/>
          <w:sz w:val="24"/>
          <w:szCs w:val="24"/>
        </w:rPr>
        <w:t>Üye</w:t>
      </w:r>
      <w:r w:rsidRPr="009078CD">
        <w:rPr>
          <w:rFonts w:ascii="Times New Roman" w:hAnsi="Times New Roman" w:cs="Times New Roman"/>
          <w:sz w:val="24"/>
          <w:szCs w:val="24"/>
        </w:rPr>
        <w:t>:</w:t>
      </w:r>
      <w:r w:rsidRPr="009078CD">
        <w:rPr>
          <w:rFonts w:ascii="Times New Roman" w:hAnsi="Times New Roman" w:cs="Times New Roman"/>
          <w:bCs/>
          <w:sz w:val="24"/>
          <w:szCs w:val="24"/>
        </w:rPr>
        <w:t>Doç. Dr. Mehmet Selami YILDIZ</w:t>
      </w:r>
    </w:p>
    <w:p w:rsidR="00100E8F" w:rsidRPr="009078CD" w:rsidRDefault="00100E8F" w:rsidP="001A1DB4">
      <w:pPr>
        <w:autoSpaceDE w:val="0"/>
        <w:autoSpaceDN w:val="0"/>
        <w:adjustRightInd w:val="0"/>
        <w:spacing w:before="120" w:after="120" w:line="360" w:lineRule="auto"/>
        <w:rPr>
          <w:rFonts w:ascii="Times New Roman" w:hAnsi="Times New Roman" w:cs="Times New Roman"/>
          <w:b/>
          <w:bCs/>
          <w:sz w:val="24"/>
          <w:szCs w:val="24"/>
        </w:rPr>
      </w:pPr>
    </w:p>
    <w:p w:rsidR="00F131E8" w:rsidRPr="009078CD" w:rsidRDefault="00100E8F" w:rsidP="001A1DB4">
      <w:pPr>
        <w:autoSpaceDE w:val="0"/>
        <w:autoSpaceDN w:val="0"/>
        <w:adjustRightInd w:val="0"/>
        <w:spacing w:before="120" w:after="120" w:line="360" w:lineRule="auto"/>
        <w:rPr>
          <w:rFonts w:ascii="Times New Roman" w:hAnsi="Times New Roman" w:cs="Times New Roman"/>
          <w:sz w:val="24"/>
          <w:szCs w:val="24"/>
        </w:rPr>
      </w:pPr>
      <w:r w:rsidRPr="009078CD">
        <w:rPr>
          <w:rFonts w:ascii="Times New Roman" w:hAnsi="Times New Roman" w:cs="Times New Roman"/>
          <w:b/>
          <w:sz w:val="24"/>
          <w:szCs w:val="24"/>
        </w:rPr>
        <w:t>Üye</w:t>
      </w:r>
      <w:r w:rsidRPr="009078CD">
        <w:rPr>
          <w:rFonts w:ascii="Times New Roman" w:hAnsi="Times New Roman" w:cs="Times New Roman"/>
          <w:sz w:val="24"/>
          <w:szCs w:val="24"/>
        </w:rPr>
        <w:t xml:space="preserve">: </w:t>
      </w:r>
      <w:r w:rsidR="00F131E8" w:rsidRPr="009078CD">
        <w:rPr>
          <w:rFonts w:ascii="Times New Roman" w:hAnsi="Times New Roman" w:cs="Times New Roman"/>
          <w:sz w:val="24"/>
          <w:szCs w:val="24"/>
        </w:rPr>
        <w:t>Doç. Dr. Mehmet AKİF ÖNCÜ</w:t>
      </w:r>
    </w:p>
    <w:p w:rsidR="00100E8F" w:rsidRPr="009078CD" w:rsidRDefault="00100E8F" w:rsidP="001A1DB4">
      <w:pPr>
        <w:autoSpaceDE w:val="0"/>
        <w:autoSpaceDN w:val="0"/>
        <w:adjustRightInd w:val="0"/>
        <w:spacing w:before="120" w:after="120" w:line="360" w:lineRule="auto"/>
        <w:rPr>
          <w:rFonts w:ascii="Times New Roman" w:hAnsi="Times New Roman" w:cs="Times New Roman"/>
          <w:sz w:val="24"/>
          <w:szCs w:val="24"/>
        </w:rPr>
      </w:pPr>
    </w:p>
    <w:p w:rsidR="00F131E8" w:rsidRPr="009078CD" w:rsidRDefault="00100E8F" w:rsidP="001A1DB4">
      <w:pPr>
        <w:autoSpaceDE w:val="0"/>
        <w:autoSpaceDN w:val="0"/>
        <w:adjustRightInd w:val="0"/>
        <w:spacing w:before="120" w:after="120" w:line="360" w:lineRule="auto"/>
        <w:rPr>
          <w:rFonts w:ascii="Times New Roman" w:hAnsi="Times New Roman" w:cs="Times New Roman"/>
          <w:sz w:val="24"/>
          <w:szCs w:val="24"/>
        </w:rPr>
      </w:pPr>
      <w:r w:rsidRPr="009078CD">
        <w:rPr>
          <w:rFonts w:ascii="Times New Roman" w:hAnsi="Times New Roman" w:cs="Times New Roman"/>
          <w:b/>
          <w:sz w:val="24"/>
          <w:szCs w:val="24"/>
        </w:rPr>
        <w:t>Üye</w:t>
      </w:r>
      <w:r w:rsidRPr="009078CD">
        <w:rPr>
          <w:rFonts w:ascii="Times New Roman" w:hAnsi="Times New Roman" w:cs="Times New Roman"/>
          <w:sz w:val="24"/>
          <w:szCs w:val="24"/>
        </w:rPr>
        <w:t>: Yrd. Doç. Dr. Muammer MESCİ</w:t>
      </w:r>
    </w:p>
    <w:p w:rsidR="00F131E8" w:rsidRDefault="00F131E8" w:rsidP="00F131E8">
      <w:pPr>
        <w:autoSpaceDE w:val="0"/>
        <w:autoSpaceDN w:val="0"/>
        <w:adjustRightInd w:val="0"/>
        <w:spacing w:before="120" w:after="120" w:line="360" w:lineRule="auto"/>
        <w:rPr>
          <w:rFonts w:ascii="Times New Roman" w:hAnsi="Times New Roman" w:cs="Times New Roman"/>
        </w:rPr>
      </w:pPr>
    </w:p>
    <w:p w:rsidR="00A34569" w:rsidRDefault="00A34569" w:rsidP="00F131E8">
      <w:pPr>
        <w:autoSpaceDE w:val="0"/>
        <w:autoSpaceDN w:val="0"/>
        <w:adjustRightInd w:val="0"/>
        <w:spacing w:before="120" w:after="120" w:line="360" w:lineRule="auto"/>
        <w:rPr>
          <w:rFonts w:ascii="Times New Roman" w:hAnsi="Times New Roman" w:cs="Times New Roman"/>
        </w:rPr>
      </w:pPr>
    </w:p>
    <w:p w:rsidR="00F131E8" w:rsidRDefault="00F131E8" w:rsidP="00F131E8">
      <w:pPr>
        <w:autoSpaceDE w:val="0"/>
        <w:autoSpaceDN w:val="0"/>
        <w:adjustRightInd w:val="0"/>
        <w:spacing w:before="120" w:after="120" w:line="360" w:lineRule="auto"/>
        <w:rPr>
          <w:rFonts w:ascii="Times New Roman" w:hAnsi="Times New Roman" w:cs="Times New Roman"/>
        </w:rPr>
      </w:pPr>
    </w:p>
    <w:p w:rsidR="009078CD" w:rsidRPr="000D764E" w:rsidRDefault="009078CD" w:rsidP="00F131E8">
      <w:pPr>
        <w:autoSpaceDE w:val="0"/>
        <w:autoSpaceDN w:val="0"/>
        <w:adjustRightInd w:val="0"/>
        <w:spacing w:before="120" w:after="120" w:line="360" w:lineRule="auto"/>
        <w:rPr>
          <w:rFonts w:ascii="Times New Roman" w:hAnsi="Times New Roman" w:cs="Times New Roman"/>
        </w:rPr>
      </w:pPr>
    </w:p>
    <w:p w:rsidR="00F131E8" w:rsidRPr="009078CD" w:rsidRDefault="00F131E8" w:rsidP="009078CD">
      <w:pPr>
        <w:autoSpaceDE w:val="0"/>
        <w:autoSpaceDN w:val="0"/>
        <w:adjustRightInd w:val="0"/>
        <w:jc w:val="center"/>
        <w:rPr>
          <w:rFonts w:ascii="Times New Roman" w:hAnsi="Times New Roman" w:cs="Times New Roman"/>
          <w:b/>
          <w:bCs/>
          <w:sz w:val="24"/>
          <w:szCs w:val="24"/>
        </w:rPr>
      </w:pPr>
      <w:r w:rsidRPr="009078CD">
        <w:rPr>
          <w:rFonts w:ascii="Times New Roman" w:hAnsi="Times New Roman" w:cs="Times New Roman"/>
          <w:bCs/>
          <w:sz w:val="24"/>
          <w:szCs w:val="24"/>
        </w:rPr>
        <w:t>Doç. Dr. Mehmet Selami YILDIZ</w:t>
      </w:r>
    </w:p>
    <w:p w:rsidR="00F131E8" w:rsidRPr="009078CD" w:rsidRDefault="00F131E8" w:rsidP="00F131E8">
      <w:pPr>
        <w:autoSpaceDE w:val="0"/>
        <w:autoSpaceDN w:val="0"/>
        <w:adjustRightInd w:val="0"/>
        <w:jc w:val="right"/>
        <w:rPr>
          <w:rFonts w:ascii="Times New Roman" w:hAnsi="Times New Roman" w:cs="Times New Roman"/>
          <w:b/>
          <w:sz w:val="24"/>
          <w:szCs w:val="24"/>
        </w:rPr>
      </w:pPr>
      <w:r w:rsidRPr="009078CD">
        <w:rPr>
          <w:rFonts w:ascii="Times New Roman" w:hAnsi="Times New Roman" w:cs="Times New Roman"/>
          <w:b/>
          <w:bCs/>
          <w:sz w:val="24"/>
          <w:szCs w:val="24"/>
        </w:rPr>
        <w:t>Sosyal Bilimler Enstitüsü Müdürü</w:t>
      </w:r>
    </w:p>
    <w:p w:rsidR="000211CA" w:rsidRDefault="000211CA" w:rsidP="00A34569">
      <w:pPr>
        <w:pStyle w:val="Balk1"/>
        <w:jc w:val="center"/>
        <w:rPr>
          <w:color w:val="auto"/>
        </w:rPr>
      </w:pPr>
      <w:bookmarkStart w:id="12" w:name="_Toc361527797"/>
      <w:bookmarkStart w:id="13" w:name="_Toc361569263"/>
      <w:bookmarkStart w:id="14" w:name="_Toc361657548"/>
      <w:bookmarkStart w:id="15" w:name="_Toc364937340"/>
      <w:bookmarkStart w:id="16" w:name="_Toc183486817"/>
      <w:r w:rsidRPr="00A34569">
        <w:rPr>
          <w:color w:val="auto"/>
        </w:rPr>
        <w:lastRenderedPageBreak/>
        <w:t>YEMİN METNİ</w:t>
      </w:r>
      <w:bookmarkEnd w:id="12"/>
      <w:bookmarkEnd w:id="13"/>
      <w:bookmarkEnd w:id="14"/>
      <w:bookmarkEnd w:id="15"/>
    </w:p>
    <w:p w:rsidR="00C73EB3" w:rsidRPr="00A34569" w:rsidRDefault="00C73EB3" w:rsidP="00A34569">
      <w:pPr>
        <w:pStyle w:val="Balk1"/>
        <w:jc w:val="center"/>
        <w:rPr>
          <w:color w:val="auto"/>
        </w:rPr>
      </w:pPr>
    </w:p>
    <w:p w:rsidR="000211CA" w:rsidRPr="00606212" w:rsidRDefault="00C73EB3" w:rsidP="00606212">
      <w:pPr>
        <w:spacing w:before="120" w:after="120" w:line="360" w:lineRule="auto"/>
        <w:ind w:firstLine="851"/>
        <w:jc w:val="both"/>
        <w:rPr>
          <w:rFonts w:ascii="Times New Roman" w:hAnsi="Times New Roman" w:cs="Times New Roman"/>
          <w:sz w:val="24"/>
          <w:szCs w:val="24"/>
        </w:rPr>
      </w:pPr>
      <w:r w:rsidRPr="00606212">
        <w:rPr>
          <w:rFonts w:ascii="Times New Roman" w:hAnsi="Times New Roman" w:cs="Times New Roman"/>
          <w:sz w:val="24"/>
          <w:szCs w:val="24"/>
        </w:rPr>
        <w:t>Bu tezin hazırlanmasında bilim</w:t>
      </w:r>
      <w:r w:rsidR="00B418C2">
        <w:rPr>
          <w:rFonts w:ascii="Times New Roman" w:hAnsi="Times New Roman" w:cs="Times New Roman"/>
          <w:sz w:val="24"/>
          <w:szCs w:val="24"/>
        </w:rPr>
        <w:t>sel ahlak kurallarına uyulduğunu</w:t>
      </w:r>
      <w:r w:rsidRPr="00606212">
        <w:rPr>
          <w:rFonts w:ascii="Times New Roman" w:hAnsi="Times New Roman" w:cs="Times New Roman"/>
          <w:sz w:val="24"/>
          <w:szCs w:val="24"/>
        </w:rPr>
        <w:t>, başkalarının eserlerinden yararlanılması durumunda bilimsel normlara uygun olarak atıfta bulunulduğun</w:t>
      </w:r>
      <w:r w:rsidR="00B418C2">
        <w:rPr>
          <w:rFonts w:ascii="Times New Roman" w:hAnsi="Times New Roman" w:cs="Times New Roman"/>
          <w:sz w:val="24"/>
          <w:szCs w:val="24"/>
        </w:rPr>
        <w:t>u</w:t>
      </w:r>
      <w:r w:rsidRPr="00606212">
        <w:rPr>
          <w:rFonts w:ascii="Times New Roman" w:hAnsi="Times New Roman" w:cs="Times New Roman"/>
          <w:sz w:val="24"/>
          <w:szCs w:val="24"/>
        </w:rPr>
        <w:t>, kullanılan verilerde herhangi bir tahrifat yapılmadığına tezin herhangi bir kısmının bu üniversite yada başka bir üniversitede başka bir tez</w:t>
      </w:r>
      <w:r w:rsidR="00B418C2">
        <w:rPr>
          <w:rFonts w:ascii="Times New Roman" w:hAnsi="Times New Roman" w:cs="Times New Roman"/>
          <w:sz w:val="24"/>
          <w:szCs w:val="24"/>
        </w:rPr>
        <w:t xml:space="preserve"> çalışması olarak sunulmadığını onurumla doğrularım.</w:t>
      </w:r>
    </w:p>
    <w:p w:rsidR="000211CA" w:rsidRDefault="000211CA" w:rsidP="00F131E8">
      <w:pPr>
        <w:pStyle w:val="Balk1"/>
        <w:spacing w:before="120" w:after="120" w:line="360" w:lineRule="auto"/>
        <w:jc w:val="center"/>
        <w:rPr>
          <w:color w:val="auto"/>
        </w:rPr>
      </w:pPr>
    </w:p>
    <w:p w:rsidR="00B418C2" w:rsidRPr="00582E11" w:rsidRDefault="005E09E4" w:rsidP="00582E11">
      <w:pPr>
        <w:jc w:val="right"/>
        <w:rPr>
          <w:rFonts w:ascii="Times New Roman" w:hAnsi="Times New Roman" w:cs="Times New Roman"/>
          <w:b/>
          <w:sz w:val="24"/>
          <w:szCs w:val="24"/>
        </w:rPr>
      </w:pPr>
      <w:bookmarkStart w:id="17" w:name="_Toc361569264"/>
      <w:r>
        <w:rPr>
          <w:rFonts w:ascii="Times New Roman" w:hAnsi="Times New Roman" w:cs="Times New Roman"/>
          <w:b/>
          <w:sz w:val="24"/>
          <w:szCs w:val="24"/>
        </w:rPr>
        <w:t>29</w:t>
      </w:r>
      <w:r w:rsidR="000F28E4" w:rsidRPr="00582E11">
        <w:rPr>
          <w:rFonts w:ascii="Times New Roman" w:hAnsi="Times New Roman" w:cs="Times New Roman"/>
          <w:b/>
          <w:sz w:val="24"/>
          <w:szCs w:val="24"/>
        </w:rPr>
        <w:t>/07/</w:t>
      </w:r>
      <w:r w:rsidR="00B418C2" w:rsidRPr="00582E11">
        <w:rPr>
          <w:rFonts w:ascii="Times New Roman" w:hAnsi="Times New Roman" w:cs="Times New Roman"/>
          <w:b/>
          <w:sz w:val="24"/>
          <w:szCs w:val="24"/>
        </w:rPr>
        <w:t>2013</w:t>
      </w:r>
      <w:bookmarkEnd w:id="17"/>
    </w:p>
    <w:p w:rsidR="00B418C2" w:rsidRPr="00582E11" w:rsidRDefault="00B418C2" w:rsidP="00582E11">
      <w:pPr>
        <w:jc w:val="right"/>
        <w:rPr>
          <w:rFonts w:ascii="Times New Roman" w:hAnsi="Times New Roman" w:cs="Times New Roman"/>
          <w:b/>
          <w:sz w:val="24"/>
          <w:szCs w:val="24"/>
        </w:rPr>
      </w:pPr>
    </w:p>
    <w:p w:rsidR="00B418C2" w:rsidRPr="00582E11" w:rsidRDefault="00B418C2" w:rsidP="00582E11">
      <w:pPr>
        <w:jc w:val="right"/>
        <w:rPr>
          <w:rFonts w:ascii="Times New Roman" w:hAnsi="Times New Roman" w:cs="Times New Roman"/>
          <w:b/>
          <w:sz w:val="24"/>
          <w:szCs w:val="24"/>
        </w:rPr>
      </w:pPr>
      <w:bookmarkStart w:id="18" w:name="_Toc361569265"/>
      <w:r w:rsidRPr="00582E11">
        <w:rPr>
          <w:rFonts w:ascii="Times New Roman" w:hAnsi="Times New Roman" w:cs="Times New Roman"/>
          <w:b/>
          <w:sz w:val="24"/>
          <w:szCs w:val="24"/>
        </w:rPr>
        <w:t>Süleyman AĞRAŞ</w:t>
      </w:r>
      <w:bookmarkEnd w:id="18"/>
    </w:p>
    <w:p w:rsidR="000211CA" w:rsidRPr="000D764E" w:rsidRDefault="000211CA" w:rsidP="00F131E8">
      <w:pPr>
        <w:pStyle w:val="Balk1"/>
        <w:spacing w:before="120" w:after="120" w:line="360" w:lineRule="auto"/>
        <w:jc w:val="center"/>
        <w:rPr>
          <w:color w:val="auto"/>
        </w:rPr>
      </w:pPr>
    </w:p>
    <w:p w:rsidR="000211CA" w:rsidRPr="000D764E" w:rsidRDefault="000211CA" w:rsidP="00F131E8">
      <w:pPr>
        <w:pStyle w:val="Balk1"/>
        <w:spacing w:before="120" w:after="120" w:line="360" w:lineRule="auto"/>
        <w:jc w:val="center"/>
        <w:rPr>
          <w:color w:val="auto"/>
        </w:rPr>
      </w:pPr>
    </w:p>
    <w:p w:rsidR="000211CA" w:rsidRPr="000D764E" w:rsidRDefault="000211CA" w:rsidP="00F131E8">
      <w:pPr>
        <w:pStyle w:val="Balk1"/>
        <w:spacing w:before="120" w:after="120" w:line="360" w:lineRule="auto"/>
        <w:jc w:val="center"/>
        <w:rPr>
          <w:color w:val="auto"/>
        </w:rPr>
      </w:pPr>
    </w:p>
    <w:p w:rsidR="000211CA" w:rsidRPr="000D764E" w:rsidRDefault="000211CA" w:rsidP="00F131E8">
      <w:pPr>
        <w:pStyle w:val="Balk1"/>
        <w:spacing w:before="120" w:after="120" w:line="360" w:lineRule="auto"/>
        <w:jc w:val="center"/>
        <w:rPr>
          <w:color w:val="auto"/>
        </w:rPr>
      </w:pPr>
    </w:p>
    <w:p w:rsidR="000211CA" w:rsidRPr="000D764E" w:rsidRDefault="000211CA" w:rsidP="00F131E8">
      <w:pPr>
        <w:pStyle w:val="Balk1"/>
        <w:spacing w:before="120" w:after="120" w:line="360" w:lineRule="auto"/>
        <w:jc w:val="center"/>
        <w:rPr>
          <w:color w:val="auto"/>
        </w:rPr>
      </w:pPr>
    </w:p>
    <w:p w:rsidR="000211CA" w:rsidRPr="000D764E" w:rsidRDefault="000211CA" w:rsidP="00F131E8">
      <w:pPr>
        <w:pStyle w:val="Balk1"/>
        <w:spacing w:before="120" w:after="120" w:line="360" w:lineRule="auto"/>
        <w:jc w:val="center"/>
        <w:rPr>
          <w:color w:val="auto"/>
        </w:rPr>
      </w:pPr>
    </w:p>
    <w:p w:rsidR="000211CA" w:rsidRPr="000D764E" w:rsidRDefault="000211CA" w:rsidP="00F131E8">
      <w:pPr>
        <w:pStyle w:val="Balk1"/>
        <w:spacing w:before="120" w:after="120" w:line="360" w:lineRule="auto"/>
        <w:jc w:val="center"/>
        <w:rPr>
          <w:color w:val="auto"/>
        </w:rPr>
      </w:pPr>
    </w:p>
    <w:p w:rsidR="000211CA" w:rsidRPr="000D764E" w:rsidRDefault="000211CA" w:rsidP="00F131E8">
      <w:pPr>
        <w:pStyle w:val="Balk1"/>
        <w:spacing w:before="120" w:after="120" w:line="360" w:lineRule="auto"/>
        <w:jc w:val="center"/>
        <w:rPr>
          <w:color w:val="auto"/>
        </w:rPr>
      </w:pPr>
    </w:p>
    <w:p w:rsidR="000211CA" w:rsidRPr="000D764E" w:rsidRDefault="000211CA" w:rsidP="00F131E8">
      <w:pPr>
        <w:pStyle w:val="Balk1"/>
        <w:spacing w:before="120" w:after="120" w:line="360" w:lineRule="auto"/>
        <w:jc w:val="center"/>
        <w:rPr>
          <w:color w:val="auto"/>
        </w:rPr>
      </w:pPr>
    </w:p>
    <w:p w:rsidR="000211CA" w:rsidRPr="000D764E" w:rsidRDefault="000211CA" w:rsidP="00F131E8">
      <w:pPr>
        <w:pStyle w:val="Balk1"/>
        <w:spacing w:before="120" w:after="120" w:line="360" w:lineRule="auto"/>
        <w:jc w:val="center"/>
        <w:rPr>
          <w:color w:val="auto"/>
        </w:rPr>
      </w:pPr>
    </w:p>
    <w:p w:rsidR="000211CA" w:rsidRPr="000D764E" w:rsidRDefault="000211CA" w:rsidP="00F131E8">
      <w:pPr>
        <w:pStyle w:val="Balk1"/>
        <w:spacing w:before="120" w:after="120" w:line="360" w:lineRule="auto"/>
        <w:jc w:val="center"/>
        <w:rPr>
          <w:color w:val="auto"/>
        </w:rPr>
      </w:pPr>
    </w:p>
    <w:p w:rsidR="000211CA" w:rsidRPr="000D764E" w:rsidRDefault="000211CA" w:rsidP="00F131E8">
      <w:pPr>
        <w:pStyle w:val="Balk1"/>
        <w:spacing w:before="120" w:after="120" w:line="360" w:lineRule="auto"/>
        <w:jc w:val="center"/>
        <w:rPr>
          <w:color w:val="auto"/>
        </w:rPr>
      </w:pPr>
    </w:p>
    <w:p w:rsidR="000211CA" w:rsidRPr="000D764E" w:rsidRDefault="000211CA" w:rsidP="00F131E8">
      <w:pPr>
        <w:pStyle w:val="Balk1"/>
        <w:spacing w:before="120" w:after="120" w:line="360" w:lineRule="auto"/>
        <w:jc w:val="center"/>
        <w:rPr>
          <w:color w:val="auto"/>
        </w:rPr>
      </w:pPr>
    </w:p>
    <w:p w:rsidR="000211CA" w:rsidRPr="000D764E" w:rsidRDefault="000211CA" w:rsidP="00F131E8">
      <w:pPr>
        <w:pStyle w:val="Balk1"/>
        <w:spacing w:before="120" w:after="120" w:line="360" w:lineRule="auto"/>
        <w:jc w:val="center"/>
        <w:rPr>
          <w:color w:val="auto"/>
        </w:rPr>
      </w:pPr>
    </w:p>
    <w:p w:rsidR="000211CA" w:rsidRPr="000D764E" w:rsidRDefault="000211CA" w:rsidP="00F131E8">
      <w:pPr>
        <w:pStyle w:val="Balk1"/>
        <w:spacing w:before="120" w:after="120" w:line="360" w:lineRule="auto"/>
        <w:jc w:val="center"/>
        <w:rPr>
          <w:color w:val="auto"/>
        </w:rPr>
      </w:pPr>
    </w:p>
    <w:p w:rsidR="00F131E8" w:rsidRPr="00DC2B37" w:rsidRDefault="00812723" w:rsidP="00A34569">
      <w:pPr>
        <w:pStyle w:val="Balk1"/>
        <w:jc w:val="center"/>
        <w:rPr>
          <w:color w:val="auto"/>
        </w:rPr>
      </w:pPr>
      <w:bookmarkStart w:id="19" w:name="_Toc361527798"/>
      <w:bookmarkStart w:id="20" w:name="_Toc361569266"/>
      <w:bookmarkStart w:id="21" w:name="_Toc361657549"/>
      <w:bookmarkStart w:id="22" w:name="_Toc364937341"/>
      <w:r w:rsidRPr="00DC2B37">
        <w:rPr>
          <w:color w:val="auto"/>
        </w:rPr>
        <w:lastRenderedPageBreak/>
        <w:t>ÖZET</w:t>
      </w:r>
      <w:bookmarkEnd w:id="16"/>
      <w:bookmarkEnd w:id="19"/>
      <w:bookmarkEnd w:id="20"/>
      <w:bookmarkEnd w:id="21"/>
      <w:bookmarkEnd w:id="22"/>
    </w:p>
    <w:p w:rsidR="004948CA" w:rsidRPr="00DC2B37" w:rsidRDefault="004948CA" w:rsidP="004948CA">
      <w:pPr>
        <w:autoSpaceDE w:val="0"/>
        <w:autoSpaceDN w:val="0"/>
        <w:adjustRightInd w:val="0"/>
        <w:spacing w:before="120" w:after="120" w:line="240" w:lineRule="auto"/>
        <w:ind w:left="425"/>
        <w:jc w:val="center"/>
        <w:rPr>
          <w:rFonts w:ascii="Times New Roman" w:hAnsi="Times New Roman" w:cs="Times New Roman"/>
          <w:b/>
          <w:bCs/>
          <w:sz w:val="24"/>
          <w:szCs w:val="24"/>
        </w:rPr>
      </w:pPr>
      <w:r w:rsidRPr="00DC2B37">
        <w:rPr>
          <w:rFonts w:ascii="Times New Roman" w:hAnsi="Times New Roman" w:cs="Times New Roman"/>
          <w:b/>
          <w:sz w:val="24"/>
          <w:szCs w:val="24"/>
        </w:rPr>
        <w:t>REKABETÇİ DAVRANIŞLARIN OLUŞMASINDA ÖRGÜTSEL YETENEKLERİN ETKİLERİ: TÜRKİYE’DEKİ OTEL İŞLETMELERİNE YÖNELİK BİR ARAŞTIRMA</w:t>
      </w:r>
    </w:p>
    <w:p w:rsidR="009D493E" w:rsidRDefault="009D493E" w:rsidP="00F131E8">
      <w:pPr>
        <w:spacing w:before="120" w:after="120"/>
        <w:jc w:val="center"/>
        <w:rPr>
          <w:rFonts w:ascii="Times New Roman" w:hAnsi="Times New Roman" w:cs="Times New Roman"/>
          <w:b/>
        </w:rPr>
      </w:pPr>
    </w:p>
    <w:p w:rsidR="00F131E8" w:rsidRPr="000D764E" w:rsidRDefault="00473C2E" w:rsidP="00F131E8">
      <w:pPr>
        <w:spacing w:before="120" w:after="120"/>
        <w:jc w:val="center"/>
        <w:rPr>
          <w:rFonts w:ascii="Times New Roman" w:hAnsi="Times New Roman" w:cs="Times New Roman"/>
          <w:b/>
        </w:rPr>
      </w:pPr>
      <w:r w:rsidRPr="000D764E">
        <w:rPr>
          <w:rFonts w:ascii="Times New Roman" w:hAnsi="Times New Roman" w:cs="Times New Roman"/>
          <w:b/>
        </w:rPr>
        <w:t>AĞRAŞ</w:t>
      </w:r>
      <w:r>
        <w:rPr>
          <w:rFonts w:ascii="Times New Roman" w:hAnsi="Times New Roman" w:cs="Times New Roman"/>
          <w:b/>
        </w:rPr>
        <w:t>,</w:t>
      </w:r>
      <w:r w:rsidR="00407D67">
        <w:rPr>
          <w:rFonts w:ascii="Times New Roman" w:hAnsi="Times New Roman" w:cs="Times New Roman"/>
          <w:b/>
        </w:rPr>
        <w:t xml:space="preserve"> </w:t>
      </w:r>
      <w:r w:rsidR="00F131E8" w:rsidRPr="000D764E">
        <w:rPr>
          <w:rFonts w:ascii="Times New Roman" w:hAnsi="Times New Roman" w:cs="Times New Roman"/>
          <w:b/>
        </w:rPr>
        <w:t xml:space="preserve">Süleyman </w:t>
      </w:r>
    </w:p>
    <w:p w:rsidR="00F131E8" w:rsidRPr="000D764E" w:rsidRDefault="00F131E8" w:rsidP="000F28E4">
      <w:pPr>
        <w:spacing w:before="120" w:after="120"/>
        <w:jc w:val="center"/>
        <w:rPr>
          <w:rFonts w:ascii="Times New Roman" w:hAnsi="Times New Roman" w:cs="Times New Roman"/>
          <w:b/>
        </w:rPr>
      </w:pPr>
      <w:r w:rsidRPr="000D764E">
        <w:rPr>
          <w:rFonts w:ascii="Times New Roman" w:hAnsi="Times New Roman" w:cs="Times New Roman"/>
          <w:b/>
        </w:rPr>
        <w:t>DOKTORA TEZİ</w:t>
      </w:r>
      <w:r w:rsidR="000F28E4">
        <w:rPr>
          <w:rFonts w:ascii="Times New Roman" w:hAnsi="Times New Roman" w:cs="Times New Roman"/>
          <w:b/>
        </w:rPr>
        <w:t xml:space="preserve">- </w:t>
      </w:r>
      <w:r w:rsidRPr="000D764E">
        <w:rPr>
          <w:rFonts w:ascii="Times New Roman" w:hAnsi="Times New Roman" w:cs="Times New Roman"/>
          <w:b/>
        </w:rPr>
        <w:t>İşletme Anabilim Dalı</w:t>
      </w:r>
    </w:p>
    <w:p w:rsidR="00F131E8" w:rsidRPr="000D764E" w:rsidRDefault="00F131E8" w:rsidP="00F131E8">
      <w:pPr>
        <w:spacing w:before="120" w:after="120"/>
        <w:jc w:val="center"/>
        <w:rPr>
          <w:rFonts w:ascii="Times New Roman" w:hAnsi="Times New Roman" w:cs="Times New Roman"/>
          <w:b/>
        </w:rPr>
      </w:pPr>
      <w:r w:rsidRPr="000D764E">
        <w:rPr>
          <w:rFonts w:ascii="Times New Roman" w:hAnsi="Times New Roman" w:cs="Times New Roman"/>
          <w:b/>
        </w:rPr>
        <w:t>Tez Danışmanı: Doç. Dr. İzzet KILINÇ</w:t>
      </w:r>
    </w:p>
    <w:p w:rsidR="00F131E8" w:rsidRPr="000D764E" w:rsidRDefault="00F131E8" w:rsidP="00F131E8">
      <w:pPr>
        <w:spacing w:before="120" w:after="120"/>
        <w:jc w:val="center"/>
        <w:rPr>
          <w:rFonts w:ascii="Times New Roman" w:hAnsi="Times New Roman" w:cs="Times New Roman"/>
          <w:b/>
        </w:rPr>
      </w:pPr>
      <w:r w:rsidRPr="000D764E">
        <w:rPr>
          <w:rFonts w:ascii="Times New Roman" w:hAnsi="Times New Roman" w:cs="Times New Roman"/>
          <w:b/>
        </w:rPr>
        <w:t>Temmuz 2013</w:t>
      </w:r>
      <w:r w:rsidR="005C77D0" w:rsidRPr="000D764E">
        <w:rPr>
          <w:rFonts w:ascii="Times New Roman" w:hAnsi="Times New Roman" w:cs="Times New Roman"/>
          <w:b/>
        </w:rPr>
        <w:t>,</w:t>
      </w:r>
      <w:r w:rsidR="00407D67">
        <w:rPr>
          <w:rFonts w:ascii="Times New Roman" w:hAnsi="Times New Roman" w:cs="Times New Roman"/>
          <w:b/>
        </w:rPr>
        <w:t xml:space="preserve"> </w:t>
      </w:r>
      <w:r w:rsidR="00812723">
        <w:rPr>
          <w:rFonts w:ascii="Times New Roman" w:hAnsi="Times New Roman" w:cs="Times New Roman"/>
          <w:b/>
        </w:rPr>
        <w:t>2</w:t>
      </w:r>
      <w:r w:rsidR="00392A06">
        <w:rPr>
          <w:rFonts w:ascii="Times New Roman" w:hAnsi="Times New Roman" w:cs="Times New Roman"/>
          <w:b/>
        </w:rPr>
        <w:t>34</w:t>
      </w:r>
      <w:r w:rsidR="00407D67">
        <w:rPr>
          <w:rFonts w:ascii="Times New Roman" w:hAnsi="Times New Roman" w:cs="Times New Roman"/>
          <w:b/>
        </w:rPr>
        <w:t xml:space="preserve"> </w:t>
      </w:r>
      <w:r w:rsidRPr="000D764E">
        <w:rPr>
          <w:rFonts w:ascii="Times New Roman" w:hAnsi="Times New Roman" w:cs="Times New Roman"/>
          <w:b/>
        </w:rPr>
        <w:t>Sayfa</w:t>
      </w:r>
    </w:p>
    <w:p w:rsidR="0007694C" w:rsidRPr="00DC2B37" w:rsidRDefault="0007694C" w:rsidP="0007694C">
      <w:pPr>
        <w:pStyle w:val="WW-NormalWeb1"/>
        <w:spacing w:before="120" w:after="120"/>
        <w:jc w:val="both"/>
        <w:rPr>
          <w:sz w:val="21"/>
          <w:szCs w:val="21"/>
          <w:lang w:val="en-US"/>
        </w:rPr>
      </w:pPr>
      <w:r w:rsidRPr="00DC2B37">
        <w:rPr>
          <w:sz w:val="21"/>
          <w:szCs w:val="21"/>
        </w:rPr>
        <w:t>Rekabet konusunda gündemde olan sorulardan birisi de işletmelerin bulundukları pazarda nasıl bir rekabet davranışı gösterdiğidir.</w:t>
      </w:r>
      <w:r w:rsidR="00677959">
        <w:rPr>
          <w:sz w:val="21"/>
          <w:szCs w:val="21"/>
        </w:rPr>
        <w:t xml:space="preserve"> </w:t>
      </w:r>
      <w:r w:rsidRPr="00DC2B37">
        <w:rPr>
          <w:sz w:val="21"/>
          <w:szCs w:val="21"/>
        </w:rPr>
        <w:t xml:space="preserve">Öte yandan, işletmelerin sahip oldukları belirli örgütsel yeteneklerin işletmelerin rekabetçi davranışlarında etkisinin olup olmadığı, varsa bu etkinin yönünün ne olduğu ve hangi örgütsel yeteneklerin ne tür rekabetçi davranışlara yol açtığı konusu gündeme gelmektedir. Bu tez çalışmasının temel amacı, “Türkiye’deki otel işletmelerinin rekabetçi davranışlarının oluşmasında sahip oldukları belirli örgütsel yeteneklerinin rolünü ve etkilerini ortaya koymak” şeklinde belirlenmiştir. Konunun Türkiye’deki </w:t>
      </w:r>
      <w:r w:rsidR="00DC2B37" w:rsidRPr="00DC2B37">
        <w:rPr>
          <w:sz w:val="21"/>
          <w:szCs w:val="21"/>
        </w:rPr>
        <w:t xml:space="preserve">otel işletmeleri özelinde </w:t>
      </w:r>
      <w:r w:rsidRPr="00DC2B37">
        <w:rPr>
          <w:sz w:val="21"/>
          <w:szCs w:val="21"/>
        </w:rPr>
        <w:t>değerlendirilmesi araştırmanın özgünlüğü açısından önem arz etmektedir. Çalışmanın ana konsepti örgütsel yetene</w:t>
      </w:r>
      <w:r w:rsidR="00DC2B37" w:rsidRPr="00DC2B37">
        <w:rPr>
          <w:sz w:val="21"/>
          <w:szCs w:val="21"/>
        </w:rPr>
        <w:t>klerin</w:t>
      </w:r>
      <w:r w:rsidRPr="00DC2B37">
        <w:rPr>
          <w:sz w:val="21"/>
          <w:szCs w:val="21"/>
        </w:rPr>
        <w:t xml:space="preserve"> otel işletmelerinin rekabetçi davranışlarını açıklama durumunu tanımlamaktır. Bunun yanı sıra otel işletmelerinin rekabetteki davranışları ve örgütsel yeteneklerinin otel ve yönetici özelliklerine bağlı olarak farklılaşma durumları da analiz edilmiştir. </w:t>
      </w:r>
    </w:p>
    <w:p w:rsidR="0007694C" w:rsidRPr="00DC2B37" w:rsidRDefault="0007694C" w:rsidP="0007694C">
      <w:pPr>
        <w:pStyle w:val="WW-NormalWeb1"/>
        <w:spacing w:before="120" w:after="120"/>
        <w:jc w:val="both"/>
        <w:rPr>
          <w:sz w:val="21"/>
          <w:szCs w:val="21"/>
        </w:rPr>
      </w:pPr>
      <w:r w:rsidRPr="00DC2B37">
        <w:rPr>
          <w:sz w:val="21"/>
          <w:szCs w:val="21"/>
        </w:rPr>
        <w:t>Çalışmada niceliksel araştırma yöntemi kullanılmış; çalışma, ilişkisel ve tarama modeli ile yürütülmüştür. Çalışmanın evrenini Türkiye’deki 3, 4 ve 5 yıldızlı otel işletmeleri oluşturmaktadır. Kotalı ve kümeleme örne</w:t>
      </w:r>
      <w:r w:rsidR="00DC2B37" w:rsidRPr="00DC2B37">
        <w:rPr>
          <w:sz w:val="21"/>
          <w:szCs w:val="21"/>
        </w:rPr>
        <w:t>kleme yöntemleri kullanılarak 324</w:t>
      </w:r>
      <w:r w:rsidRPr="00DC2B37">
        <w:rPr>
          <w:sz w:val="21"/>
          <w:szCs w:val="21"/>
        </w:rPr>
        <w:t xml:space="preserve"> otel işletmesi örneklem olarak belirlenmiştir. Veri toplama aracı olarak anket tekniği kullanılmış, örneklem grubuna telefon ve yüz yüze görüşme ile anketler uygulanmıştır. Anket formları otel işletmelerinin orta ve üst kademe yöneticileri tarafından doldurulmuştur. Elde edilen anketler SPSS 20.00 istatistik programı aracılığı ile tanımlayıcı ve keşfe yönelik analizlere tabi tutulmuştur. Verilerin dağılım özellikleri, dikkate alınarak faktör modelinin kurulabileceği görülmüştür. Kurulan faktör modeli temelinde örgütsel yeteneklerin, rekabetçi davranışları açıklama durumu, çoklu regresyon analizleri ile analiz edilmiştir. Daha sonra t testi ve ANOVA testi kullanılarak otel ve yönetici özelliklerine göre rekabetçi davranışların ve örgütsel yeteneklerin farklılaşma durumları ortaya konulmuştur.  </w:t>
      </w:r>
    </w:p>
    <w:p w:rsidR="0007694C" w:rsidRPr="00DC2B37" w:rsidRDefault="0007694C" w:rsidP="0007694C">
      <w:pPr>
        <w:spacing w:before="120" w:after="120" w:line="240" w:lineRule="auto"/>
        <w:jc w:val="both"/>
        <w:rPr>
          <w:rFonts w:ascii="Times New Roman" w:hAnsi="Times New Roman" w:cs="Times New Roman"/>
          <w:sz w:val="21"/>
          <w:szCs w:val="21"/>
        </w:rPr>
      </w:pPr>
      <w:r w:rsidRPr="00DC2B37">
        <w:rPr>
          <w:rFonts w:ascii="Times New Roman" w:hAnsi="Times New Roman" w:cs="Times New Roman"/>
          <w:sz w:val="21"/>
          <w:szCs w:val="21"/>
        </w:rPr>
        <w:t xml:space="preserve">Bu çalışma sonucunda “Türkiye’deki otel işletmelerinin rekabet davranışlarının oluşmasında belirli örgütsel yeteneklerin etkisi vardır” savı bütünüyle doğrulanamamıştır. </w:t>
      </w:r>
      <w:r w:rsidR="00DC2B37" w:rsidRPr="00DC2B37">
        <w:rPr>
          <w:rFonts w:ascii="Times New Roman" w:hAnsi="Times New Roman" w:cs="Times New Roman"/>
          <w:sz w:val="21"/>
          <w:szCs w:val="21"/>
        </w:rPr>
        <w:t xml:space="preserve">Çünkü </w:t>
      </w:r>
      <w:r w:rsidRPr="00DC2B37">
        <w:rPr>
          <w:rFonts w:ascii="Times New Roman" w:hAnsi="Times New Roman" w:cs="Times New Roman"/>
          <w:sz w:val="21"/>
          <w:szCs w:val="21"/>
        </w:rPr>
        <w:t xml:space="preserve">bazı örgütsel yeteneklerin rekabetçi davranışları açıklamadığı anlaşılmıştır. Faktör modeli ve regresyon analizi sonuçları, yenilik yapabilme yeteneğinin otel işletmelerinin “işbirlikçi” ve “savunmacı” rekabetçi davranışlarını anlamlı şekilde açıkladığını; lojistik yeteneklerin ise “tepkisel” rekabetçi davranışlarını açıkladığını göstermiştir. Öte yandan model kapsamındaki tüm yeteneklerin saldırgan rekabetçi davranışları açıklamadığı; öğrenme ve değişim yeteneklerinin de herhangi bir rekabetçi davranış özelliğini anlamlı bir şekilde açıklamadığı anlaşılmıştır. Son olarak otel işletmelerinin ve otel yöneticilerinin belirli özelliklerine bağlı olarak otel işletmelerinin rekabetçi davranışları ve örgütsel yeteneklerinin farklılaştığı anlaşılmıştır. </w:t>
      </w:r>
    </w:p>
    <w:p w:rsidR="005C77D0" w:rsidRPr="00DC2B37" w:rsidRDefault="005C77D0" w:rsidP="005C77D0">
      <w:pPr>
        <w:pStyle w:val="WW-NormalWeb1"/>
        <w:spacing w:before="120" w:after="120"/>
        <w:jc w:val="both"/>
        <w:rPr>
          <w:sz w:val="22"/>
          <w:szCs w:val="22"/>
        </w:rPr>
      </w:pPr>
      <w:r w:rsidRPr="00DC2B37">
        <w:rPr>
          <w:b/>
          <w:iCs/>
          <w:sz w:val="22"/>
          <w:szCs w:val="22"/>
        </w:rPr>
        <w:t>Anahtar Kelimeler</w:t>
      </w:r>
      <w:r w:rsidRPr="00DC2B37">
        <w:rPr>
          <w:b/>
          <w:sz w:val="22"/>
          <w:szCs w:val="22"/>
        </w:rPr>
        <w:t xml:space="preserve">: </w:t>
      </w:r>
      <w:r w:rsidRPr="00DC2B37">
        <w:rPr>
          <w:sz w:val="22"/>
          <w:szCs w:val="22"/>
        </w:rPr>
        <w:t xml:space="preserve">Rekabetçi Davranış, Örgütsel Yetenek, </w:t>
      </w:r>
      <w:r w:rsidR="0009342F">
        <w:rPr>
          <w:sz w:val="22"/>
          <w:szCs w:val="22"/>
        </w:rPr>
        <w:t xml:space="preserve">Türkiye, </w:t>
      </w:r>
      <w:r w:rsidRPr="00DC2B37">
        <w:rPr>
          <w:sz w:val="22"/>
          <w:szCs w:val="22"/>
        </w:rPr>
        <w:t>Otel İşletmeleri.</w:t>
      </w:r>
    </w:p>
    <w:p w:rsidR="00DC2B37" w:rsidRDefault="00DC2B37" w:rsidP="00A34569">
      <w:pPr>
        <w:pStyle w:val="Balk1"/>
        <w:jc w:val="center"/>
        <w:rPr>
          <w:color w:val="auto"/>
        </w:rPr>
      </w:pPr>
      <w:bookmarkStart w:id="23" w:name="_Toc183486818"/>
      <w:bookmarkStart w:id="24" w:name="_Toc361527799"/>
      <w:bookmarkStart w:id="25" w:name="_Toc361569267"/>
      <w:bookmarkStart w:id="26" w:name="_Toc361657550"/>
    </w:p>
    <w:p w:rsidR="00DC2B37" w:rsidRDefault="00DC2B37" w:rsidP="00A34569">
      <w:pPr>
        <w:pStyle w:val="Balk1"/>
        <w:jc w:val="center"/>
        <w:rPr>
          <w:color w:val="auto"/>
        </w:rPr>
      </w:pPr>
    </w:p>
    <w:p w:rsidR="00F131E8" w:rsidRPr="00A34569" w:rsidRDefault="00A34569" w:rsidP="00A34569">
      <w:pPr>
        <w:pStyle w:val="Balk1"/>
        <w:jc w:val="center"/>
        <w:rPr>
          <w:color w:val="auto"/>
        </w:rPr>
      </w:pPr>
      <w:bookmarkStart w:id="27" w:name="_Toc364937342"/>
      <w:r>
        <w:rPr>
          <w:color w:val="auto"/>
        </w:rPr>
        <w:lastRenderedPageBreak/>
        <w:t>A</w:t>
      </w:r>
      <w:r w:rsidR="00F131E8" w:rsidRPr="00A34569">
        <w:rPr>
          <w:color w:val="auto"/>
        </w:rPr>
        <w:t>BSTRACT</w:t>
      </w:r>
      <w:bookmarkEnd w:id="23"/>
      <w:bookmarkEnd w:id="24"/>
      <w:bookmarkEnd w:id="25"/>
      <w:bookmarkEnd w:id="26"/>
      <w:bookmarkEnd w:id="27"/>
    </w:p>
    <w:p w:rsidR="000211CA" w:rsidRPr="000F1105" w:rsidRDefault="000F1105" w:rsidP="00F131E8">
      <w:pPr>
        <w:spacing w:before="120" w:after="120"/>
        <w:jc w:val="center"/>
        <w:rPr>
          <w:rFonts w:ascii="Times New Roman" w:hAnsi="Times New Roman" w:cs="Times New Roman"/>
          <w:b/>
          <w:sz w:val="24"/>
          <w:szCs w:val="24"/>
          <w:lang w:val="fr-FR"/>
        </w:rPr>
      </w:pPr>
      <w:r w:rsidRPr="000F1105">
        <w:rPr>
          <w:rFonts w:ascii="Times New Roman" w:hAnsi="Times New Roman" w:cs="Times New Roman"/>
          <w:b/>
          <w:sz w:val="24"/>
          <w:szCs w:val="24"/>
          <w:lang w:val="fr-FR"/>
        </w:rPr>
        <w:t>The Effects of Organizational Competencies in The Formation of Competitive Behaviors : A</w:t>
      </w:r>
      <w:r>
        <w:rPr>
          <w:rFonts w:ascii="Times New Roman" w:hAnsi="Times New Roman" w:cs="Times New Roman"/>
          <w:b/>
          <w:sz w:val="24"/>
          <w:szCs w:val="24"/>
          <w:lang w:val="fr-FR"/>
        </w:rPr>
        <w:t xml:space="preserve"> Research on Hotels Businesses i</w:t>
      </w:r>
      <w:r w:rsidRPr="000F1105">
        <w:rPr>
          <w:rFonts w:ascii="Times New Roman" w:hAnsi="Times New Roman" w:cs="Times New Roman"/>
          <w:b/>
          <w:sz w:val="24"/>
          <w:szCs w:val="24"/>
          <w:lang w:val="fr-FR"/>
        </w:rPr>
        <w:t>n Turkey</w:t>
      </w:r>
    </w:p>
    <w:p w:rsidR="00DC2B37" w:rsidRDefault="00DC2B37" w:rsidP="00DC2B37">
      <w:pPr>
        <w:spacing w:after="0"/>
        <w:jc w:val="center"/>
        <w:rPr>
          <w:rFonts w:ascii="Times New Roman" w:hAnsi="Times New Roman" w:cs="Times New Roman"/>
          <w:b/>
          <w:sz w:val="24"/>
          <w:szCs w:val="24"/>
        </w:rPr>
      </w:pPr>
    </w:p>
    <w:p w:rsidR="00F131E8" w:rsidRPr="000D764E" w:rsidRDefault="00473C2E" w:rsidP="00DC2B37">
      <w:pPr>
        <w:spacing w:after="0"/>
        <w:jc w:val="center"/>
        <w:rPr>
          <w:rFonts w:ascii="Times New Roman" w:hAnsi="Times New Roman" w:cs="Times New Roman"/>
          <w:b/>
          <w:sz w:val="24"/>
          <w:szCs w:val="24"/>
        </w:rPr>
      </w:pPr>
      <w:r w:rsidRPr="000D764E">
        <w:rPr>
          <w:rFonts w:ascii="Times New Roman" w:hAnsi="Times New Roman" w:cs="Times New Roman"/>
          <w:b/>
          <w:sz w:val="24"/>
          <w:szCs w:val="24"/>
        </w:rPr>
        <w:t>AGRAS</w:t>
      </w:r>
      <w:r>
        <w:rPr>
          <w:rFonts w:ascii="Times New Roman" w:hAnsi="Times New Roman" w:cs="Times New Roman"/>
          <w:b/>
          <w:sz w:val="24"/>
          <w:szCs w:val="24"/>
        </w:rPr>
        <w:t>,</w:t>
      </w:r>
      <w:r w:rsidR="00407D67">
        <w:rPr>
          <w:rFonts w:ascii="Times New Roman" w:hAnsi="Times New Roman" w:cs="Times New Roman"/>
          <w:b/>
          <w:sz w:val="24"/>
          <w:szCs w:val="24"/>
        </w:rPr>
        <w:t xml:space="preserve"> </w:t>
      </w:r>
      <w:r w:rsidR="00F131E8" w:rsidRPr="000D764E">
        <w:rPr>
          <w:rFonts w:ascii="Times New Roman" w:hAnsi="Times New Roman" w:cs="Times New Roman"/>
          <w:b/>
          <w:sz w:val="24"/>
          <w:szCs w:val="24"/>
        </w:rPr>
        <w:t xml:space="preserve">Süleyman </w:t>
      </w:r>
    </w:p>
    <w:p w:rsidR="00F131E8" w:rsidRPr="000D764E" w:rsidRDefault="005C77D0" w:rsidP="00DC2B37">
      <w:pPr>
        <w:spacing w:after="0"/>
        <w:jc w:val="center"/>
        <w:rPr>
          <w:rFonts w:ascii="Times New Roman" w:hAnsi="Times New Roman" w:cs="Times New Roman"/>
          <w:b/>
          <w:sz w:val="24"/>
          <w:szCs w:val="24"/>
        </w:rPr>
      </w:pPr>
      <w:r w:rsidRPr="000D764E">
        <w:rPr>
          <w:rFonts w:ascii="Times New Roman" w:hAnsi="Times New Roman" w:cs="Times New Roman"/>
          <w:b/>
          <w:sz w:val="24"/>
          <w:szCs w:val="24"/>
        </w:rPr>
        <w:t>DOCTORATE</w:t>
      </w:r>
      <w:r w:rsidR="00F131E8" w:rsidRPr="000D764E">
        <w:rPr>
          <w:rFonts w:ascii="Times New Roman" w:hAnsi="Times New Roman" w:cs="Times New Roman"/>
          <w:b/>
          <w:sz w:val="24"/>
          <w:szCs w:val="24"/>
        </w:rPr>
        <w:t xml:space="preserve"> THESIS</w:t>
      </w:r>
      <w:r w:rsidR="0007694C">
        <w:rPr>
          <w:rFonts w:ascii="Times New Roman" w:hAnsi="Times New Roman" w:cs="Times New Roman"/>
          <w:b/>
          <w:sz w:val="24"/>
          <w:szCs w:val="24"/>
        </w:rPr>
        <w:t xml:space="preserve"> (Ph D) </w:t>
      </w:r>
      <w:r w:rsidR="000F28E4">
        <w:rPr>
          <w:rFonts w:ascii="Times New Roman" w:hAnsi="Times New Roman" w:cs="Times New Roman"/>
          <w:b/>
          <w:sz w:val="24"/>
          <w:szCs w:val="24"/>
        </w:rPr>
        <w:t>-</w:t>
      </w:r>
      <w:r w:rsidR="00F131E8" w:rsidRPr="000D764E">
        <w:rPr>
          <w:rFonts w:ascii="Times New Roman" w:hAnsi="Times New Roman" w:cs="Times New Roman"/>
          <w:b/>
          <w:sz w:val="24"/>
          <w:szCs w:val="24"/>
        </w:rPr>
        <w:t xml:space="preserve">Division of </w:t>
      </w:r>
      <w:r w:rsidRPr="000D764E">
        <w:rPr>
          <w:rFonts w:ascii="Times New Roman" w:hAnsi="Times New Roman" w:cs="Times New Roman"/>
          <w:b/>
          <w:sz w:val="24"/>
          <w:szCs w:val="24"/>
        </w:rPr>
        <w:t>Business</w:t>
      </w:r>
    </w:p>
    <w:p w:rsidR="00F131E8" w:rsidRPr="000D764E" w:rsidRDefault="00F131E8" w:rsidP="00DC2B37">
      <w:pPr>
        <w:spacing w:after="0"/>
        <w:jc w:val="center"/>
        <w:rPr>
          <w:rFonts w:ascii="Times New Roman" w:hAnsi="Times New Roman" w:cs="Times New Roman"/>
          <w:b/>
          <w:sz w:val="24"/>
          <w:szCs w:val="24"/>
        </w:rPr>
      </w:pPr>
      <w:r w:rsidRPr="000D764E">
        <w:rPr>
          <w:rFonts w:ascii="Times New Roman" w:hAnsi="Times New Roman" w:cs="Times New Roman"/>
          <w:b/>
          <w:sz w:val="24"/>
          <w:szCs w:val="24"/>
        </w:rPr>
        <w:t xml:space="preserve">Supervisor: </w:t>
      </w:r>
      <w:r w:rsidR="005C77D0" w:rsidRPr="000D764E">
        <w:rPr>
          <w:rFonts w:ascii="Times New Roman" w:hAnsi="Times New Roman" w:cs="Times New Roman"/>
          <w:b/>
          <w:sz w:val="24"/>
          <w:szCs w:val="24"/>
        </w:rPr>
        <w:t>Assoc</w:t>
      </w:r>
      <w:r w:rsidR="00881AD4" w:rsidRPr="000D764E">
        <w:rPr>
          <w:rFonts w:ascii="Times New Roman" w:hAnsi="Times New Roman" w:cs="Times New Roman"/>
          <w:b/>
          <w:sz w:val="24"/>
          <w:szCs w:val="24"/>
        </w:rPr>
        <w:t>.</w:t>
      </w:r>
      <w:r w:rsidRPr="000D764E">
        <w:rPr>
          <w:rFonts w:ascii="Times New Roman" w:hAnsi="Times New Roman" w:cs="Times New Roman"/>
          <w:b/>
          <w:sz w:val="24"/>
          <w:szCs w:val="24"/>
        </w:rPr>
        <w:t xml:space="preserve"> Prof. Dr. Izzet KILINC</w:t>
      </w:r>
    </w:p>
    <w:p w:rsidR="00F131E8" w:rsidRPr="000D764E" w:rsidRDefault="00392A06" w:rsidP="00DC2B37">
      <w:pPr>
        <w:spacing w:after="0"/>
        <w:jc w:val="center"/>
        <w:rPr>
          <w:rFonts w:ascii="Times New Roman" w:hAnsi="Times New Roman" w:cs="Times New Roman"/>
          <w:b/>
          <w:sz w:val="24"/>
          <w:szCs w:val="24"/>
        </w:rPr>
      </w:pPr>
      <w:r>
        <w:rPr>
          <w:rFonts w:ascii="Times New Roman" w:hAnsi="Times New Roman" w:cs="Times New Roman"/>
          <w:b/>
          <w:sz w:val="24"/>
          <w:szCs w:val="24"/>
        </w:rPr>
        <w:t>July, 2013, 234</w:t>
      </w:r>
      <w:r w:rsidR="00407D67">
        <w:rPr>
          <w:rFonts w:ascii="Times New Roman" w:hAnsi="Times New Roman" w:cs="Times New Roman"/>
          <w:b/>
          <w:sz w:val="24"/>
          <w:szCs w:val="24"/>
        </w:rPr>
        <w:t xml:space="preserve"> </w:t>
      </w:r>
      <w:r w:rsidR="00F131E8" w:rsidRPr="000D764E">
        <w:rPr>
          <w:rFonts w:ascii="Times New Roman" w:hAnsi="Times New Roman" w:cs="Times New Roman"/>
          <w:b/>
          <w:sz w:val="24"/>
          <w:szCs w:val="24"/>
        </w:rPr>
        <w:t>Pages</w:t>
      </w:r>
    </w:p>
    <w:p w:rsidR="0007694C" w:rsidRPr="00392A06" w:rsidRDefault="0007694C" w:rsidP="00DC2B37">
      <w:pPr>
        <w:pStyle w:val="WW-NormalWeb1"/>
        <w:spacing w:before="120" w:after="120"/>
        <w:jc w:val="both"/>
        <w:rPr>
          <w:rStyle w:val="hps"/>
          <w:sz w:val="21"/>
          <w:szCs w:val="21"/>
          <w:lang w:val="en-US"/>
        </w:rPr>
      </w:pPr>
      <w:r w:rsidRPr="00392A06">
        <w:rPr>
          <w:sz w:val="21"/>
          <w:szCs w:val="21"/>
          <w:lang w:val="en-US"/>
        </w:rPr>
        <w:t>One of the questions on the agenda about the competition among companies is that how they show the competitive behavior in the market. On the other hand it is come to the fore whether there are some effects of specific organizational competencies on competitive behaviors or not, and if, what is the direction of this effects and which organizational competencies coused to what kind of competitive behaviors. In this direction the main purpose of this thesis study is determined as “to find out the roles and effects of organizational competencies on competitive behaviors of hotel businesses in Turkey”. It is important in terms of the originality of the research that the subject will be evaluated in the case of hotel businesses and from the point of hotels in Turkey. The main concept of the study of is to define the status of organizational competencies on competitive behaviors of the hotel businesses. In addition to this, differentiation conditions of competitive behaviors and organizational competencies were also analyzed according to certain the characteristics of hotels and hotel managers.</w:t>
      </w:r>
    </w:p>
    <w:p w:rsidR="00DC2B37" w:rsidRPr="00392A06" w:rsidRDefault="0007694C" w:rsidP="0007694C">
      <w:pPr>
        <w:jc w:val="both"/>
        <w:rPr>
          <w:rFonts w:ascii="Times New Roman" w:eastAsia="Times New Roman" w:hAnsi="Times New Roman" w:cs="Times New Roman"/>
          <w:sz w:val="21"/>
          <w:szCs w:val="21"/>
          <w:lang w:val="en-US"/>
        </w:rPr>
      </w:pPr>
      <w:r w:rsidRPr="00392A06">
        <w:rPr>
          <w:rFonts w:ascii="Times New Roman" w:eastAsia="Times New Roman" w:hAnsi="Times New Roman" w:cs="Times New Roman"/>
          <w:sz w:val="21"/>
          <w:szCs w:val="21"/>
          <w:lang w:val="en-US"/>
        </w:rPr>
        <w:t xml:space="preserve">Quantitative research methods used in this study used; it was carried out with the relational scanning and models. The population of the study is, 3, 4 and 5 star hotels in Turkey. By using quota and clustering sampling methods 316 hotel business was determined as sample. Surveys have been used as a means of data collection; the sample group was interviewed by telephone and face-to-face interview. Middle and upper-level managers of hotels filled the survey forms.  Obtained surveys were subjected to descriptive and explorative analyzes through SPSS 20.00 statistical software. The factor model can be established by taking the dispersion characteristics of the data into account. On the basis of established factor model, description status of organizational competencies upon competitive behavior was analyzed by multiple regression analysis. Then, by using t-test and ANOVA test it has been found out the differentiation conditions of competitive behaviors and organizational competencies of hotels according to the certain characteristics of hotel and the managers. </w:t>
      </w:r>
    </w:p>
    <w:p w:rsidR="00DC2B37" w:rsidRPr="00392A06" w:rsidRDefault="0007694C" w:rsidP="0007694C">
      <w:pPr>
        <w:jc w:val="both"/>
        <w:rPr>
          <w:rFonts w:ascii="Times New Roman" w:eastAsia="Times New Roman" w:hAnsi="Times New Roman" w:cs="Times New Roman"/>
          <w:sz w:val="21"/>
          <w:szCs w:val="21"/>
          <w:lang w:val="en-US"/>
        </w:rPr>
      </w:pPr>
      <w:r w:rsidRPr="00392A06">
        <w:rPr>
          <w:rFonts w:ascii="Times New Roman" w:eastAsia="Times New Roman" w:hAnsi="Times New Roman" w:cs="Times New Roman"/>
          <w:sz w:val="21"/>
          <w:szCs w:val="21"/>
          <w:lang w:val="en-US"/>
        </w:rPr>
        <w:t>In conclusion the thesis “There are effects of certain organizational competencies on competitive behavior of htels in Turkey” hasn’</w:t>
      </w:r>
      <w:r w:rsidR="00392A06">
        <w:rPr>
          <w:rFonts w:ascii="Times New Roman" w:eastAsia="Times New Roman" w:hAnsi="Times New Roman" w:cs="Times New Roman"/>
          <w:sz w:val="21"/>
          <w:szCs w:val="21"/>
          <w:lang w:val="en-US"/>
        </w:rPr>
        <w:t xml:space="preserve">t been fully verified. Because, </w:t>
      </w:r>
      <w:r w:rsidRPr="00392A06">
        <w:rPr>
          <w:rFonts w:ascii="Times New Roman" w:eastAsia="Times New Roman" w:hAnsi="Times New Roman" w:cs="Times New Roman"/>
          <w:sz w:val="21"/>
          <w:szCs w:val="21"/>
          <w:lang w:val="en-US"/>
        </w:rPr>
        <w:t xml:space="preserve">it is understood that some organizational competencies </w:t>
      </w:r>
      <w:r w:rsidR="00392A06">
        <w:rPr>
          <w:rFonts w:ascii="Times New Roman" w:eastAsia="Times New Roman" w:hAnsi="Times New Roman" w:cs="Times New Roman"/>
          <w:sz w:val="21"/>
          <w:szCs w:val="21"/>
          <w:lang w:val="en-US"/>
        </w:rPr>
        <w:t>haven’t</w:t>
      </w:r>
      <w:r w:rsidRPr="00392A06">
        <w:rPr>
          <w:rFonts w:ascii="Times New Roman" w:eastAsia="Times New Roman" w:hAnsi="Times New Roman" w:cs="Times New Roman"/>
          <w:sz w:val="21"/>
          <w:szCs w:val="21"/>
          <w:lang w:val="en-US"/>
        </w:rPr>
        <w:t xml:space="preserve"> explain</w:t>
      </w:r>
      <w:r w:rsidR="00392A06">
        <w:rPr>
          <w:rFonts w:ascii="Times New Roman" w:eastAsia="Times New Roman" w:hAnsi="Times New Roman" w:cs="Times New Roman"/>
          <w:sz w:val="21"/>
          <w:szCs w:val="21"/>
          <w:lang w:val="en-US"/>
        </w:rPr>
        <w:t xml:space="preserve">edcertain competitive behaviors of </w:t>
      </w:r>
      <w:r w:rsidR="00392A06" w:rsidRPr="00392A06">
        <w:rPr>
          <w:rFonts w:ascii="Times New Roman" w:eastAsia="Times New Roman" w:hAnsi="Times New Roman" w:cs="Times New Roman"/>
          <w:sz w:val="21"/>
          <w:szCs w:val="21"/>
          <w:lang w:val="en-US"/>
        </w:rPr>
        <w:t>the hotel</w:t>
      </w:r>
      <w:r w:rsidR="00392A06">
        <w:rPr>
          <w:rFonts w:ascii="Times New Roman" w:eastAsia="Times New Roman" w:hAnsi="Times New Roman" w:cs="Times New Roman"/>
          <w:sz w:val="21"/>
          <w:szCs w:val="21"/>
          <w:lang w:val="en-US"/>
        </w:rPr>
        <w:t>s</w:t>
      </w:r>
      <w:r w:rsidRPr="00392A06">
        <w:rPr>
          <w:rFonts w:ascii="Times New Roman" w:eastAsia="Times New Roman" w:hAnsi="Times New Roman" w:cs="Times New Roman"/>
          <w:sz w:val="21"/>
          <w:szCs w:val="21"/>
          <w:lang w:val="en-US"/>
        </w:rPr>
        <w:t xml:space="preserve">. Factor model and the results of the regression analysis showed that innovation capability explained the "collaborative" and "defensive" competitive behavior of hotels significantly; logistic capabilities explained the “reactive” behaviors of competition.  On the other hand it is seen that all capabilites didn’nt explain the “agressive” competitive behaviors; change and learning capabilities didn’t explain all types of competitive behaviours. Finally, it is understood that competitive behaviors and organizational competencies differs depending on the certain features of hotels and traits of hotel managers. </w:t>
      </w:r>
    </w:p>
    <w:p w:rsidR="005C77D0" w:rsidRPr="00392A06" w:rsidRDefault="005C77D0" w:rsidP="0007694C">
      <w:pPr>
        <w:jc w:val="both"/>
        <w:rPr>
          <w:rFonts w:ascii="Times New Roman" w:hAnsi="Times New Roman" w:cs="Times New Roman"/>
          <w:lang w:val="en-US"/>
        </w:rPr>
      </w:pPr>
      <w:r w:rsidRPr="00392A06">
        <w:rPr>
          <w:rFonts w:ascii="Times New Roman" w:hAnsi="Times New Roman" w:cs="Times New Roman"/>
          <w:b/>
          <w:iCs/>
          <w:lang w:val="en-US"/>
        </w:rPr>
        <w:t>Keywords</w:t>
      </w:r>
      <w:r w:rsidRPr="00392A06">
        <w:rPr>
          <w:rFonts w:ascii="Times New Roman" w:hAnsi="Times New Roman" w:cs="Times New Roman"/>
          <w:b/>
          <w:lang w:val="en-US"/>
        </w:rPr>
        <w:t xml:space="preserve">: </w:t>
      </w:r>
      <w:r w:rsidRPr="00392A06">
        <w:rPr>
          <w:rFonts w:ascii="Times New Roman" w:hAnsi="Times New Roman" w:cs="Times New Roman"/>
          <w:lang w:val="en-US"/>
        </w:rPr>
        <w:t>Competitive Behavior, Organizational Competency,</w:t>
      </w:r>
      <w:r w:rsidR="0009342F" w:rsidRPr="00392A06">
        <w:rPr>
          <w:rFonts w:ascii="Times New Roman" w:hAnsi="Times New Roman" w:cs="Times New Roman"/>
          <w:lang w:val="en-US"/>
        </w:rPr>
        <w:t xml:space="preserve"> Türkiye,</w:t>
      </w:r>
      <w:r w:rsidRPr="00392A06">
        <w:rPr>
          <w:rFonts w:ascii="Times New Roman" w:hAnsi="Times New Roman" w:cs="Times New Roman"/>
          <w:lang w:val="en-US"/>
        </w:rPr>
        <w:t xml:space="preserve"> Hotel Businesses. </w:t>
      </w:r>
    </w:p>
    <w:p w:rsidR="00DC2B37" w:rsidRDefault="00DC2B37" w:rsidP="00A34569">
      <w:pPr>
        <w:pStyle w:val="Balk1"/>
        <w:jc w:val="center"/>
        <w:rPr>
          <w:color w:val="auto"/>
        </w:rPr>
      </w:pPr>
      <w:bookmarkStart w:id="28" w:name="_Toc361527800"/>
      <w:bookmarkStart w:id="29" w:name="_Toc361569268"/>
      <w:bookmarkStart w:id="30" w:name="_Toc361657551"/>
      <w:bookmarkStart w:id="31" w:name="_Toc183486819"/>
    </w:p>
    <w:p w:rsidR="000211CA" w:rsidRPr="00A34569" w:rsidRDefault="000211CA" w:rsidP="00A34569">
      <w:pPr>
        <w:pStyle w:val="Balk1"/>
        <w:jc w:val="center"/>
        <w:rPr>
          <w:color w:val="auto"/>
        </w:rPr>
      </w:pPr>
      <w:bookmarkStart w:id="32" w:name="_Toc364937343"/>
      <w:r w:rsidRPr="00A34569">
        <w:rPr>
          <w:color w:val="auto"/>
        </w:rPr>
        <w:t>İTHAF</w:t>
      </w:r>
      <w:bookmarkEnd w:id="28"/>
      <w:bookmarkEnd w:id="29"/>
      <w:bookmarkEnd w:id="30"/>
      <w:bookmarkEnd w:id="32"/>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635834" w:rsidRDefault="00606212" w:rsidP="0081027E">
      <w:pPr>
        <w:jc w:val="right"/>
        <w:rPr>
          <w:rFonts w:ascii="Times New Roman" w:hAnsi="Times New Roman" w:cs="Times New Roman"/>
          <w:b/>
          <w:i/>
          <w:sz w:val="28"/>
          <w:szCs w:val="28"/>
        </w:rPr>
      </w:pPr>
      <w:bookmarkStart w:id="33" w:name="_Toc361527801"/>
      <w:bookmarkStart w:id="34" w:name="_Toc361569269"/>
      <w:r w:rsidRPr="00635834">
        <w:rPr>
          <w:rFonts w:ascii="Times New Roman" w:hAnsi="Times New Roman" w:cs="Times New Roman"/>
          <w:b/>
          <w:i/>
          <w:sz w:val="28"/>
          <w:szCs w:val="28"/>
        </w:rPr>
        <w:t>Eşim ve Kızıma</w:t>
      </w:r>
      <w:bookmarkEnd w:id="33"/>
      <w:bookmarkEnd w:id="34"/>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6C663A" w:rsidRPr="000D764E" w:rsidRDefault="006C663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Pr="000D764E" w:rsidRDefault="000211CA" w:rsidP="00F131E8">
      <w:pPr>
        <w:pStyle w:val="Balk1"/>
        <w:jc w:val="center"/>
        <w:rPr>
          <w:color w:val="auto"/>
        </w:rPr>
      </w:pPr>
    </w:p>
    <w:p w:rsidR="000211CA" w:rsidRDefault="000211CA" w:rsidP="00F131E8">
      <w:pPr>
        <w:pStyle w:val="Balk1"/>
        <w:jc w:val="center"/>
        <w:rPr>
          <w:color w:val="auto"/>
        </w:rPr>
      </w:pPr>
    </w:p>
    <w:p w:rsidR="00A34569" w:rsidRPr="000D764E" w:rsidRDefault="00A34569" w:rsidP="00F131E8">
      <w:pPr>
        <w:pStyle w:val="Balk1"/>
        <w:jc w:val="center"/>
        <w:rPr>
          <w:color w:val="auto"/>
        </w:rPr>
      </w:pPr>
    </w:p>
    <w:p w:rsidR="000211CA" w:rsidRPr="000D764E" w:rsidRDefault="000211CA" w:rsidP="00F131E8">
      <w:pPr>
        <w:pStyle w:val="Balk1"/>
        <w:jc w:val="center"/>
        <w:rPr>
          <w:color w:val="auto"/>
        </w:rPr>
      </w:pPr>
    </w:p>
    <w:p w:rsidR="000211CA" w:rsidRPr="00A34569" w:rsidRDefault="000211CA" w:rsidP="00A34569">
      <w:pPr>
        <w:pStyle w:val="Balk1"/>
        <w:jc w:val="center"/>
        <w:rPr>
          <w:color w:val="auto"/>
        </w:rPr>
      </w:pPr>
      <w:bookmarkStart w:id="35" w:name="_Toc361527802"/>
      <w:bookmarkStart w:id="36" w:name="_Toc361569270"/>
      <w:bookmarkStart w:id="37" w:name="_Toc361657552"/>
      <w:bookmarkStart w:id="38" w:name="_Toc364937344"/>
      <w:r w:rsidRPr="00A34569">
        <w:rPr>
          <w:color w:val="auto"/>
        </w:rPr>
        <w:t>TEŞEKKÜR METNİ</w:t>
      </w:r>
      <w:bookmarkEnd w:id="35"/>
      <w:bookmarkEnd w:id="36"/>
      <w:bookmarkEnd w:id="37"/>
      <w:bookmarkEnd w:id="38"/>
    </w:p>
    <w:bookmarkEnd w:id="31"/>
    <w:p w:rsidR="000211CA" w:rsidRPr="000D764E" w:rsidRDefault="000211CA" w:rsidP="008C07F2">
      <w:pPr>
        <w:rPr>
          <w:rFonts w:ascii="Times New Roman" w:hAnsi="Times New Roman" w:cs="Times New Roman"/>
          <w:b/>
          <w:sz w:val="24"/>
          <w:szCs w:val="24"/>
        </w:rPr>
      </w:pPr>
    </w:p>
    <w:p w:rsidR="0007694C" w:rsidRDefault="00677959" w:rsidP="003F5BAB">
      <w:pPr>
        <w:autoSpaceDE w:val="0"/>
        <w:autoSpaceDN w:val="0"/>
        <w:adjustRightInd w:val="0"/>
        <w:spacing w:before="120" w:after="120" w:line="360" w:lineRule="auto"/>
        <w:ind w:firstLine="851"/>
        <w:jc w:val="both"/>
        <w:rPr>
          <w:rFonts w:ascii="Times New Roman" w:hAnsi="Times New Roman" w:cs="Times New Roman"/>
          <w:sz w:val="24"/>
          <w:szCs w:val="24"/>
        </w:rPr>
      </w:pPr>
      <w:r>
        <w:rPr>
          <w:rFonts w:ascii="Times New Roman" w:hAnsi="Times New Roman" w:cs="Times New Roman"/>
          <w:sz w:val="24"/>
          <w:szCs w:val="24"/>
        </w:rPr>
        <w:t>Rekabet, geçmişten günü</w:t>
      </w:r>
      <w:r w:rsidR="0007694C">
        <w:rPr>
          <w:rFonts w:ascii="Times New Roman" w:hAnsi="Times New Roman" w:cs="Times New Roman"/>
          <w:sz w:val="24"/>
          <w:szCs w:val="24"/>
        </w:rPr>
        <w:t xml:space="preserve">müze her alanda varlığını gösteren bir olgu olmakla birlikte iş dünyası için özellikle son çeyrek yüzyılda küresel boyutlara ulaşmıştır. Rekabette üstünlük, varlığını uzun süre sürdürmek isteyen işletmeler için kaçınılmaz bir öncelik halini almıştır. Rekabetin en keskin yaşandığı sektörlerin başında gelen turizm sektörü, küresel rekabetin odağında bulunmaktadır. Bu sektörde faaliyet gösteren otel işletmeleri için ise rekabet soyut varlıklar (hizmet) üzerine yapılmaktadır. Bu çalışmada Tükiye’deki otel işletmelerinin rekabeti nasıl algıladığı ve rekabette nasıl bir davranış gösterdiği konusu mercek altına alınmıştır. </w:t>
      </w:r>
    </w:p>
    <w:p w:rsidR="000211CA" w:rsidRPr="00016704" w:rsidRDefault="0007694C" w:rsidP="003F5BAB">
      <w:pPr>
        <w:autoSpaceDE w:val="0"/>
        <w:autoSpaceDN w:val="0"/>
        <w:adjustRightInd w:val="0"/>
        <w:spacing w:before="120" w:after="120" w:line="360" w:lineRule="auto"/>
        <w:ind w:firstLine="851"/>
        <w:jc w:val="both"/>
        <w:rPr>
          <w:rFonts w:ascii="Times New Roman" w:hAnsi="Times New Roman" w:cs="Times New Roman"/>
          <w:sz w:val="24"/>
          <w:szCs w:val="24"/>
        </w:rPr>
      </w:pPr>
      <w:r>
        <w:rPr>
          <w:rFonts w:ascii="Times New Roman" w:hAnsi="Times New Roman" w:cs="Times New Roman"/>
          <w:sz w:val="24"/>
          <w:szCs w:val="24"/>
        </w:rPr>
        <w:t>Ç</w:t>
      </w:r>
      <w:r w:rsidR="00016704" w:rsidRPr="00016704">
        <w:rPr>
          <w:rFonts w:ascii="Times New Roman" w:hAnsi="Times New Roman" w:cs="Times New Roman"/>
          <w:sz w:val="24"/>
          <w:szCs w:val="24"/>
        </w:rPr>
        <w:t xml:space="preserve">alısmanın hazırlanmasında </w:t>
      </w:r>
      <w:r>
        <w:rPr>
          <w:rFonts w:ascii="Times New Roman" w:hAnsi="Times New Roman" w:cs="Times New Roman"/>
          <w:sz w:val="24"/>
          <w:szCs w:val="24"/>
        </w:rPr>
        <w:t>önerileri v</w:t>
      </w:r>
      <w:r w:rsidR="00661BEF">
        <w:rPr>
          <w:rFonts w:ascii="Times New Roman" w:hAnsi="Times New Roman" w:cs="Times New Roman"/>
          <w:sz w:val="24"/>
          <w:szCs w:val="24"/>
        </w:rPr>
        <w:t>e eleştirileri ile güçlü rehber</w:t>
      </w:r>
      <w:r>
        <w:rPr>
          <w:rFonts w:ascii="Times New Roman" w:hAnsi="Times New Roman" w:cs="Times New Roman"/>
          <w:sz w:val="24"/>
          <w:szCs w:val="24"/>
        </w:rPr>
        <w:t xml:space="preserve">liğini </w:t>
      </w:r>
      <w:r w:rsidR="00661BEF">
        <w:rPr>
          <w:rFonts w:ascii="Times New Roman" w:hAnsi="Times New Roman" w:cs="Times New Roman"/>
          <w:sz w:val="24"/>
          <w:szCs w:val="24"/>
        </w:rPr>
        <w:t xml:space="preserve">her zaman </w:t>
      </w:r>
      <w:r>
        <w:rPr>
          <w:rFonts w:ascii="Times New Roman" w:hAnsi="Times New Roman" w:cs="Times New Roman"/>
          <w:sz w:val="24"/>
          <w:szCs w:val="24"/>
        </w:rPr>
        <w:t>hissettiğim ç</w:t>
      </w:r>
      <w:r w:rsidR="00661BEF">
        <w:rPr>
          <w:rFonts w:ascii="Times New Roman" w:hAnsi="Times New Roman" w:cs="Times New Roman"/>
          <w:sz w:val="24"/>
          <w:szCs w:val="24"/>
        </w:rPr>
        <w:t xml:space="preserve">ok değerli hocam, danışmanım, Doç. </w:t>
      </w:r>
      <w:r w:rsidR="00016704" w:rsidRPr="00016704">
        <w:rPr>
          <w:rFonts w:ascii="Times New Roman" w:hAnsi="Times New Roman" w:cs="Times New Roman"/>
          <w:sz w:val="24"/>
          <w:szCs w:val="24"/>
        </w:rPr>
        <w:t>Dr.</w:t>
      </w:r>
      <w:r w:rsidR="00661BEF">
        <w:rPr>
          <w:rFonts w:ascii="Times New Roman" w:hAnsi="Times New Roman" w:cs="Times New Roman"/>
          <w:sz w:val="24"/>
          <w:szCs w:val="24"/>
        </w:rPr>
        <w:t xml:space="preserve"> İzzet KILINÇ’a</w:t>
      </w:r>
      <w:r w:rsidR="00016704" w:rsidRPr="00016704">
        <w:rPr>
          <w:rFonts w:ascii="Times New Roman" w:hAnsi="Times New Roman" w:cs="Times New Roman"/>
          <w:sz w:val="24"/>
          <w:szCs w:val="24"/>
        </w:rPr>
        <w:t xml:space="preserve"> tesekkürlerimi sun</w:t>
      </w:r>
      <w:r w:rsidR="00661BEF">
        <w:rPr>
          <w:rFonts w:ascii="Times New Roman" w:hAnsi="Times New Roman" w:cs="Times New Roman"/>
          <w:sz w:val="24"/>
          <w:szCs w:val="24"/>
        </w:rPr>
        <w:t>arım. Ayrıca tez izlemelerinde tezin ilerleme süreçlerine yaptıkları katkılardan dolayı çok değerli hocalarım Doç. Dr. Mehmet Selami YILDIZ ve Doç. Dr. Mehmet Akif ÖNCÜ’ye de çok teşekkür ederim. Çalışman</w:t>
      </w:r>
      <w:r w:rsidR="000F1105">
        <w:rPr>
          <w:rFonts w:ascii="Times New Roman" w:hAnsi="Times New Roman" w:cs="Times New Roman"/>
          <w:sz w:val="24"/>
          <w:szCs w:val="24"/>
        </w:rPr>
        <w:t>ın analiz ksımlarında ya</w:t>
      </w:r>
      <w:r w:rsidR="00661BEF">
        <w:rPr>
          <w:rFonts w:ascii="Times New Roman" w:hAnsi="Times New Roman" w:cs="Times New Roman"/>
          <w:sz w:val="24"/>
          <w:szCs w:val="24"/>
        </w:rPr>
        <w:t>rdımını esirgemeyen Doç. Dr. Yalçın KARAGÖZ ve Öğr. Gör. Yunus Emre TAŞGİT’e de desteklerinden dolayı minnettarım.</w:t>
      </w:r>
      <w:r w:rsidR="00407D67">
        <w:rPr>
          <w:rFonts w:ascii="Times New Roman" w:hAnsi="Times New Roman" w:cs="Times New Roman"/>
          <w:sz w:val="24"/>
          <w:szCs w:val="24"/>
        </w:rPr>
        <w:t xml:space="preserve"> </w:t>
      </w:r>
      <w:r w:rsidR="00661BEF">
        <w:rPr>
          <w:rFonts w:ascii="Times New Roman" w:hAnsi="Times New Roman" w:cs="Times New Roman"/>
          <w:sz w:val="24"/>
          <w:szCs w:val="24"/>
        </w:rPr>
        <w:t xml:space="preserve">Lisansüstü eğitimimde çok </w:t>
      </w:r>
      <w:r w:rsidR="00FE7515">
        <w:rPr>
          <w:rFonts w:ascii="Times New Roman" w:hAnsi="Times New Roman" w:cs="Times New Roman"/>
          <w:sz w:val="24"/>
          <w:szCs w:val="24"/>
        </w:rPr>
        <w:t xml:space="preserve">değerli </w:t>
      </w:r>
      <w:r w:rsidR="00661BEF">
        <w:rPr>
          <w:rFonts w:ascii="Times New Roman" w:hAnsi="Times New Roman" w:cs="Times New Roman"/>
          <w:sz w:val="24"/>
          <w:szCs w:val="24"/>
        </w:rPr>
        <w:t xml:space="preserve">katkıları olan </w:t>
      </w:r>
      <w:r w:rsidR="00FE7515">
        <w:rPr>
          <w:rFonts w:ascii="Times New Roman" w:hAnsi="Times New Roman" w:cs="Times New Roman"/>
          <w:sz w:val="24"/>
          <w:szCs w:val="24"/>
        </w:rPr>
        <w:t xml:space="preserve">değerli hocalarım Doç. Dr. Said KINGIR ve Prof. Dr. Orhan BATMAN’na da teşekkürü bir borç bilirim. </w:t>
      </w:r>
      <w:r w:rsidR="00147079">
        <w:rPr>
          <w:rFonts w:ascii="Times New Roman" w:hAnsi="Times New Roman" w:cs="Times New Roman"/>
          <w:sz w:val="24"/>
          <w:szCs w:val="24"/>
        </w:rPr>
        <w:t>Tez çalışması sürecinde beni sürekli motive değerli hocalarım Yrd. Doç.Dr. İstemi ÇÖMLEKÇİ ve Yrd. Doç. Dr. Muammer MESCİ’ye yetiş</w:t>
      </w:r>
      <w:r w:rsidR="00016704" w:rsidRPr="00016704">
        <w:rPr>
          <w:rFonts w:ascii="Times New Roman" w:hAnsi="Times New Roman" w:cs="Times New Roman"/>
          <w:sz w:val="24"/>
          <w:szCs w:val="24"/>
        </w:rPr>
        <w:t>memde katkıları olan tüm hocalarım</w:t>
      </w:r>
      <w:r w:rsidR="00147079">
        <w:rPr>
          <w:rFonts w:ascii="Times New Roman" w:hAnsi="Times New Roman" w:cs="Times New Roman"/>
          <w:sz w:val="24"/>
          <w:szCs w:val="24"/>
        </w:rPr>
        <w:t xml:space="preserve">a </w:t>
      </w:r>
      <w:r w:rsidR="00016704" w:rsidRPr="00016704">
        <w:rPr>
          <w:rFonts w:ascii="Times New Roman" w:hAnsi="Times New Roman" w:cs="Times New Roman"/>
          <w:sz w:val="24"/>
          <w:szCs w:val="24"/>
        </w:rPr>
        <w:t>ve dostlarıma da minnettar olduğumu ifade etmek isterim.</w:t>
      </w:r>
    </w:p>
    <w:p w:rsidR="00147079" w:rsidRDefault="00147079" w:rsidP="003F5BAB">
      <w:pPr>
        <w:spacing w:before="120" w:after="120" w:line="360" w:lineRule="auto"/>
        <w:ind w:firstLine="851"/>
        <w:jc w:val="both"/>
        <w:rPr>
          <w:rFonts w:ascii="Times New Roman" w:hAnsi="Times New Roman" w:cs="Times New Roman"/>
          <w:sz w:val="24"/>
          <w:szCs w:val="24"/>
        </w:rPr>
      </w:pPr>
      <w:r w:rsidRPr="00147079">
        <w:rPr>
          <w:rFonts w:ascii="Times New Roman" w:hAnsi="Times New Roman" w:cs="Times New Roman"/>
          <w:sz w:val="24"/>
          <w:szCs w:val="24"/>
        </w:rPr>
        <w:t>Bu çalışmayı destekleyen Düzce Üniversitesi Rektörlüğü Bilimsel Araştırma Projeleri başkanlığına detsteklerinden dolayı teşekkür ederim.</w:t>
      </w:r>
      <w:r>
        <w:rPr>
          <w:rFonts w:ascii="Times New Roman" w:hAnsi="Times New Roman" w:cs="Times New Roman"/>
          <w:sz w:val="24"/>
          <w:szCs w:val="24"/>
        </w:rPr>
        <w:t xml:space="preserve"> Son olarak </w:t>
      </w:r>
      <w:r w:rsidR="003F5BAB">
        <w:rPr>
          <w:rFonts w:ascii="Times New Roman" w:hAnsi="Times New Roman" w:cs="Times New Roman"/>
          <w:sz w:val="24"/>
          <w:szCs w:val="24"/>
        </w:rPr>
        <w:t>eğitim yaşamımda beni her zaman destekleyen aileme, abilerim Seyfettin AĞRAŞ ve Musa AĞRAŞ’a da sonsuz teşekkürlerimi sunarım.</w:t>
      </w:r>
    </w:p>
    <w:p w:rsidR="003F5BAB" w:rsidRPr="00147079" w:rsidRDefault="003F5BAB" w:rsidP="00147079">
      <w:pPr>
        <w:jc w:val="both"/>
        <w:rPr>
          <w:rFonts w:ascii="Times New Roman" w:hAnsi="Times New Roman" w:cs="Times New Roman"/>
          <w:sz w:val="24"/>
          <w:szCs w:val="24"/>
        </w:rPr>
      </w:pPr>
    </w:p>
    <w:p w:rsidR="000211CA" w:rsidRPr="000D764E" w:rsidRDefault="000211CA" w:rsidP="008C07F2">
      <w:pPr>
        <w:rPr>
          <w:rFonts w:ascii="Times New Roman" w:hAnsi="Times New Roman" w:cs="Times New Roman"/>
          <w:b/>
          <w:sz w:val="24"/>
          <w:szCs w:val="24"/>
        </w:rPr>
      </w:pPr>
    </w:p>
    <w:p w:rsidR="000211CA" w:rsidRPr="000D764E" w:rsidRDefault="000211CA" w:rsidP="008C07F2">
      <w:pPr>
        <w:rPr>
          <w:rFonts w:ascii="Times New Roman" w:hAnsi="Times New Roman" w:cs="Times New Roman"/>
          <w:b/>
          <w:sz w:val="24"/>
          <w:szCs w:val="24"/>
        </w:rPr>
      </w:pPr>
    </w:p>
    <w:p w:rsidR="00943C3E" w:rsidRPr="00943C3E" w:rsidRDefault="00606212" w:rsidP="00943C3E">
      <w:pPr>
        <w:pStyle w:val="Balk1"/>
        <w:jc w:val="center"/>
        <w:rPr>
          <w:color w:val="auto"/>
        </w:rPr>
      </w:pPr>
      <w:bookmarkStart w:id="39" w:name="_Toc361527803"/>
      <w:bookmarkStart w:id="40" w:name="_Toc361569271"/>
      <w:bookmarkStart w:id="41" w:name="_Toc361657553"/>
      <w:bookmarkStart w:id="42" w:name="_Toc364937345"/>
      <w:r>
        <w:rPr>
          <w:color w:val="auto"/>
        </w:rPr>
        <w:lastRenderedPageBreak/>
        <w:t>İÇİNDEKİLER TABLOSU</w:t>
      </w:r>
      <w:bookmarkEnd w:id="39"/>
      <w:bookmarkEnd w:id="40"/>
      <w:bookmarkEnd w:id="41"/>
      <w:bookmarkEnd w:id="42"/>
      <w:r w:rsidR="00A10B81">
        <w:rPr>
          <w:rFonts w:asciiTheme="minorHAnsi" w:eastAsiaTheme="minorHAnsi" w:hAnsiTheme="minorHAnsi" w:cstheme="minorBidi"/>
          <w:color w:val="auto"/>
          <w:kern w:val="0"/>
          <w:lang w:eastAsia="en-US"/>
        </w:rPr>
        <w:fldChar w:fldCharType="begin"/>
      </w:r>
      <w:r w:rsidR="00943C3E">
        <w:rPr>
          <w:rFonts w:asciiTheme="minorHAnsi" w:eastAsiaTheme="minorHAnsi" w:hAnsiTheme="minorHAnsi" w:cstheme="minorBidi"/>
          <w:color w:val="auto"/>
          <w:kern w:val="0"/>
          <w:lang w:eastAsia="en-US"/>
        </w:rPr>
        <w:instrText xml:space="preserve"> TOC \o "1-4" \h \z \u </w:instrText>
      </w:r>
      <w:r w:rsidR="00A10B81">
        <w:rPr>
          <w:rFonts w:asciiTheme="minorHAnsi" w:eastAsiaTheme="minorHAnsi" w:hAnsiTheme="minorHAnsi" w:cstheme="minorBidi"/>
          <w:color w:val="auto"/>
          <w:kern w:val="0"/>
          <w:lang w:eastAsia="en-US"/>
        </w:rPr>
        <w:fldChar w:fldCharType="separate"/>
      </w:r>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339" w:history="1">
        <w:r w:rsidR="00943C3E" w:rsidRPr="0099639F">
          <w:rPr>
            <w:rStyle w:val="Kpr"/>
            <w:noProof/>
          </w:rPr>
          <w:t>Tez Onay Sayfası</w:t>
        </w:r>
        <w:r w:rsidR="00943C3E">
          <w:rPr>
            <w:noProof/>
            <w:webHidden/>
          </w:rPr>
          <w:tab/>
        </w:r>
        <w:r w:rsidR="00A10B81">
          <w:rPr>
            <w:noProof/>
            <w:webHidden/>
          </w:rPr>
          <w:fldChar w:fldCharType="begin"/>
        </w:r>
        <w:r w:rsidR="00943C3E">
          <w:rPr>
            <w:noProof/>
            <w:webHidden/>
          </w:rPr>
          <w:instrText xml:space="preserve"> PAGEREF _Toc364937339 \h </w:instrText>
        </w:r>
        <w:r w:rsidR="00A10B81">
          <w:rPr>
            <w:noProof/>
            <w:webHidden/>
          </w:rPr>
        </w:r>
        <w:r w:rsidR="00A10B81">
          <w:rPr>
            <w:noProof/>
            <w:webHidden/>
          </w:rPr>
          <w:fldChar w:fldCharType="separate"/>
        </w:r>
        <w:r w:rsidR="00A43DE0">
          <w:rPr>
            <w:noProof/>
            <w:webHidden/>
          </w:rPr>
          <w:t>III</w:t>
        </w:r>
        <w:r w:rsidR="00A10B81">
          <w:rPr>
            <w:noProof/>
            <w:webHidden/>
          </w:rPr>
          <w:fldChar w:fldCharType="end"/>
        </w:r>
      </w:hyperlink>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340" w:history="1">
        <w:r w:rsidR="00943C3E" w:rsidRPr="0099639F">
          <w:rPr>
            <w:rStyle w:val="Kpr"/>
            <w:noProof/>
          </w:rPr>
          <w:t>YEMİN METNİ</w:t>
        </w:r>
        <w:r w:rsidR="00943C3E">
          <w:rPr>
            <w:noProof/>
            <w:webHidden/>
          </w:rPr>
          <w:tab/>
        </w:r>
        <w:r w:rsidR="00A10B81">
          <w:rPr>
            <w:noProof/>
            <w:webHidden/>
          </w:rPr>
          <w:fldChar w:fldCharType="begin"/>
        </w:r>
        <w:r w:rsidR="00943C3E">
          <w:rPr>
            <w:noProof/>
            <w:webHidden/>
          </w:rPr>
          <w:instrText xml:space="preserve"> PAGEREF _Toc364937340 \h </w:instrText>
        </w:r>
        <w:r w:rsidR="00A10B81">
          <w:rPr>
            <w:noProof/>
            <w:webHidden/>
          </w:rPr>
        </w:r>
        <w:r w:rsidR="00A10B81">
          <w:rPr>
            <w:noProof/>
            <w:webHidden/>
          </w:rPr>
          <w:fldChar w:fldCharType="separate"/>
        </w:r>
        <w:r w:rsidR="00A43DE0">
          <w:rPr>
            <w:noProof/>
            <w:webHidden/>
          </w:rPr>
          <w:t>IV</w:t>
        </w:r>
        <w:r w:rsidR="00A10B81">
          <w:rPr>
            <w:noProof/>
            <w:webHidden/>
          </w:rPr>
          <w:fldChar w:fldCharType="end"/>
        </w:r>
      </w:hyperlink>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341" w:history="1">
        <w:r w:rsidR="00943C3E" w:rsidRPr="0099639F">
          <w:rPr>
            <w:rStyle w:val="Kpr"/>
            <w:noProof/>
          </w:rPr>
          <w:t>ÖZET</w:t>
        </w:r>
        <w:r w:rsidR="00943C3E">
          <w:rPr>
            <w:noProof/>
            <w:webHidden/>
          </w:rPr>
          <w:tab/>
        </w:r>
        <w:r w:rsidR="00A10B81">
          <w:rPr>
            <w:noProof/>
            <w:webHidden/>
          </w:rPr>
          <w:fldChar w:fldCharType="begin"/>
        </w:r>
        <w:r w:rsidR="00943C3E">
          <w:rPr>
            <w:noProof/>
            <w:webHidden/>
          </w:rPr>
          <w:instrText xml:space="preserve"> PAGEREF _Toc364937341 \h </w:instrText>
        </w:r>
        <w:r w:rsidR="00A10B81">
          <w:rPr>
            <w:noProof/>
            <w:webHidden/>
          </w:rPr>
        </w:r>
        <w:r w:rsidR="00A10B81">
          <w:rPr>
            <w:noProof/>
            <w:webHidden/>
          </w:rPr>
          <w:fldChar w:fldCharType="separate"/>
        </w:r>
        <w:r w:rsidR="00A43DE0">
          <w:rPr>
            <w:noProof/>
            <w:webHidden/>
          </w:rPr>
          <w:t>V</w:t>
        </w:r>
        <w:r w:rsidR="00A10B81">
          <w:rPr>
            <w:noProof/>
            <w:webHidden/>
          </w:rPr>
          <w:fldChar w:fldCharType="end"/>
        </w:r>
      </w:hyperlink>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342" w:history="1">
        <w:r w:rsidR="00943C3E" w:rsidRPr="0099639F">
          <w:rPr>
            <w:rStyle w:val="Kpr"/>
            <w:noProof/>
          </w:rPr>
          <w:t>ABSTRACT</w:t>
        </w:r>
        <w:r w:rsidR="00943C3E">
          <w:rPr>
            <w:noProof/>
            <w:webHidden/>
          </w:rPr>
          <w:tab/>
        </w:r>
        <w:r w:rsidR="00A10B81">
          <w:rPr>
            <w:noProof/>
            <w:webHidden/>
          </w:rPr>
          <w:fldChar w:fldCharType="begin"/>
        </w:r>
        <w:r w:rsidR="00943C3E">
          <w:rPr>
            <w:noProof/>
            <w:webHidden/>
          </w:rPr>
          <w:instrText xml:space="preserve"> PAGEREF _Toc364937342 \h </w:instrText>
        </w:r>
        <w:r w:rsidR="00A10B81">
          <w:rPr>
            <w:noProof/>
            <w:webHidden/>
          </w:rPr>
        </w:r>
        <w:r w:rsidR="00A10B81">
          <w:rPr>
            <w:noProof/>
            <w:webHidden/>
          </w:rPr>
          <w:fldChar w:fldCharType="separate"/>
        </w:r>
        <w:r w:rsidR="00A43DE0">
          <w:rPr>
            <w:noProof/>
            <w:webHidden/>
          </w:rPr>
          <w:t>VI</w:t>
        </w:r>
        <w:r w:rsidR="00A10B81">
          <w:rPr>
            <w:noProof/>
            <w:webHidden/>
          </w:rPr>
          <w:fldChar w:fldCharType="end"/>
        </w:r>
      </w:hyperlink>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343" w:history="1">
        <w:r w:rsidR="00943C3E" w:rsidRPr="0099639F">
          <w:rPr>
            <w:rStyle w:val="Kpr"/>
            <w:noProof/>
          </w:rPr>
          <w:t>İTHAF</w:t>
        </w:r>
        <w:r w:rsidR="00943C3E">
          <w:rPr>
            <w:noProof/>
            <w:webHidden/>
          </w:rPr>
          <w:tab/>
        </w:r>
        <w:r w:rsidR="00A10B81">
          <w:rPr>
            <w:noProof/>
            <w:webHidden/>
          </w:rPr>
          <w:fldChar w:fldCharType="begin"/>
        </w:r>
        <w:r w:rsidR="00943C3E">
          <w:rPr>
            <w:noProof/>
            <w:webHidden/>
          </w:rPr>
          <w:instrText xml:space="preserve"> PAGEREF _Toc364937343 \h </w:instrText>
        </w:r>
        <w:r w:rsidR="00A10B81">
          <w:rPr>
            <w:noProof/>
            <w:webHidden/>
          </w:rPr>
        </w:r>
        <w:r w:rsidR="00A10B81">
          <w:rPr>
            <w:noProof/>
            <w:webHidden/>
          </w:rPr>
          <w:fldChar w:fldCharType="separate"/>
        </w:r>
        <w:r w:rsidR="00A43DE0">
          <w:rPr>
            <w:noProof/>
            <w:webHidden/>
          </w:rPr>
          <w:t>VII</w:t>
        </w:r>
        <w:r w:rsidR="00A10B81">
          <w:rPr>
            <w:noProof/>
            <w:webHidden/>
          </w:rPr>
          <w:fldChar w:fldCharType="end"/>
        </w:r>
      </w:hyperlink>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344" w:history="1">
        <w:r w:rsidR="00943C3E" w:rsidRPr="0099639F">
          <w:rPr>
            <w:rStyle w:val="Kpr"/>
            <w:noProof/>
          </w:rPr>
          <w:t>TEŞEKKÜR METNİ</w:t>
        </w:r>
        <w:r w:rsidR="00943C3E">
          <w:rPr>
            <w:noProof/>
            <w:webHidden/>
          </w:rPr>
          <w:tab/>
        </w:r>
        <w:r w:rsidR="00A10B81">
          <w:rPr>
            <w:noProof/>
            <w:webHidden/>
          </w:rPr>
          <w:fldChar w:fldCharType="begin"/>
        </w:r>
        <w:r w:rsidR="00943C3E">
          <w:rPr>
            <w:noProof/>
            <w:webHidden/>
          </w:rPr>
          <w:instrText xml:space="preserve"> PAGEREF _Toc364937344 \h </w:instrText>
        </w:r>
        <w:r w:rsidR="00A10B81">
          <w:rPr>
            <w:noProof/>
            <w:webHidden/>
          </w:rPr>
        </w:r>
        <w:r w:rsidR="00A10B81">
          <w:rPr>
            <w:noProof/>
            <w:webHidden/>
          </w:rPr>
          <w:fldChar w:fldCharType="separate"/>
        </w:r>
        <w:r w:rsidR="00A43DE0">
          <w:rPr>
            <w:noProof/>
            <w:webHidden/>
          </w:rPr>
          <w:t>VIII</w:t>
        </w:r>
        <w:r w:rsidR="00A10B81">
          <w:rPr>
            <w:noProof/>
            <w:webHidden/>
          </w:rPr>
          <w:fldChar w:fldCharType="end"/>
        </w:r>
      </w:hyperlink>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345" w:history="1">
        <w:r w:rsidR="00943C3E" w:rsidRPr="0099639F">
          <w:rPr>
            <w:rStyle w:val="Kpr"/>
            <w:noProof/>
          </w:rPr>
          <w:t>İÇİNDEKİLER TABLOSU</w:t>
        </w:r>
        <w:r w:rsidR="00943C3E">
          <w:rPr>
            <w:noProof/>
            <w:webHidden/>
          </w:rPr>
          <w:tab/>
        </w:r>
        <w:r w:rsidR="00A10B81">
          <w:rPr>
            <w:noProof/>
            <w:webHidden/>
          </w:rPr>
          <w:fldChar w:fldCharType="begin"/>
        </w:r>
        <w:r w:rsidR="00943C3E">
          <w:rPr>
            <w:noProof/>
            <w:webHidden/>
          </w:rPr>
          <w:instrText xml:space="preserve"> PAGEREF _Toc364937345 \h </w:instrText>
        </w:r>
        <w:r w:rsidR="00A10B81">
          <w:rPr>
            <w:noProof/>
            <w:webHidden/>
          </w:rPr>
        </w:r>
        <w:r w:rsidR="00A10B81">
          <w:rPr>
            <w:noProof/>
            <w:webHidden/>
          </w:rPr>
          <w:fldChar w:fldCharType="separate"/>
        </w:r>
        <w:r w:rsidR="00A43DE0">
          <w:rPr>
            <w:noProof/>
            <w:webHidden/>
          </w:rPr>
          <w:t>IX</w:t>
        </w:r>
        <w:r w:rsidR="00A10B81">
          <w:rPr>
            <w:noProof/>
            <w:webHidden/>
          </w:rPr>
          <w:fldChar w:fldCharType="end"/>
        </w:r>
      </w:hyperlink>
    </w:p>
    <w:p w:rsidR="00943C3E" w:rsidRPr="00756D47" w:rsidRDefault="0057335C">
      <w:pPr>
        <w:pStyle w:val="T1"/>
        <w:tabs>
          <w:tab w:val="right" w:leader="dot" w:pos="7927"/>
        </w:tabs>
        <w:rPr>
          <w:rFonts w:eastAsiaTheme="minorEastAsia"/>
          <w:b w:val="0"/>
          <w:bCs w:val="0"/>
          <w:i w:val="0"/>
          <w:iCs w:val="0"/>
          <w:noProof/>
          <w:sz w:val="22"/>
          <w:szCs w:val="22"/>
          <w:lang w:eastAsia="tr-TR"/>
        </w:rPr>
      </w:pPr>
      <w:hyperlink w:anchor="_Toc364937346" w:history="1">
        <w:r w:rsidR="00943C3E" w:rsidRPr="0099639F">
          <w:rPr>
            <w:rStyle w:val="Kpr"/>
            <w:noProof/>
          </w:rPr>
          <w:t>TABLOLAR LİSTESİ</w:t>
        </w:r>
        <w:r w:rsidR="00943C3E">
          <w:rPr>
            <w:noProof/>
            <w:webHidden/>
          </w:rPr>
          <w:tab/>
        </w:r>
        <w:r w:rsidR="00A10B81">
          <w:rPr>
            <w:noProof/>
            <w:webHidden/>
          </w:rPr>
          <w:fldChar w:fldCharType="begin"/>
        </w:r>
        <w:r w:rsidR="00943C3E">
          <w:rPr>
            <w:noProof/>
            <w:webHidden/>
          </w:rPr>
          <w:instrText xml:space="preserve"> PAGEREF _Toc364937346 \h </w:instrText>
        </w:r>
        <w:r w:rsidR="00A10B81">
          <w:rPr>
            <w:noProof/>
            <w:webHidden/>
          </w:rPr>
        </w:r>
        <w:r w:rsidR="00A10B81">
          <w:rPr>
            <w:noProof/>
            <w:webHidden/>
          </w:rPr>
          <w:fldChar w:fldCharType="separate"/>
        </w:r>
        <w:r w:rsidR="00A43DE0">
          <w:rPr>
            <w:noProof/>
            <w:webHidden/>
          </w:rPr>
          <w:t>XIII</w:t>
        </w:r>
        <w:r w:rsidR="00A10B81">
          <w:rPr>
            <w:noProof/>
            <w:webHidden/>
          </w:rPr>
          <w:fldChar w:fldCharType="end"/>
        </w:r>
      </w:hyperlink>
      <w:r w:rsidR="00756D47" w:rsidRPr="00756D47">
        <w:rPr>
          <w:rStyle w:val="Kpr"/>
          <w:noProof/>
          <w:color w:val="auto"/>
          <w:u w:val="none"/>
        </w:rPr>
        <w:t>II</w:t>
      </w:r>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347" w:history="1">
        <w:r w:rsidR="00943C3E" w:rsidRPr="0099639F">
          <w:rPr>
            <w:rStyle w:val="Kpr"/>
            <w:noProof/>
          </w:rPr>
          <w:t>ŞEKİLLER LİSTESİ</w:t>
        </w:r>
        <w:r w:rsidR="00943C3E">
          <w:rPr>
            <w:noProof/>
            <w:webHidden/>
          </w:rPr>
          <w:tab/>
        </w:r>
        <w:r w:rsidR="00A10B81">
          <w:rPr>
            <w:noProof/>
            <w:webHidden/>
          </w:rPr>
          <w:fldChar w:fldCharType="begin"/>
        </w:r>
        <w:r w:rsidR="00943C3E">
          <w:rPr>
            <w:noProof/>
            <w:webHidden/>
          </w:rPr>
          <w:instrText xml:space="preserve"> PAGEREF _Toc364937347 \h </w:instrText>
        </w:r>
        <w:r w:rsidR="00A10B81">
          <w:rPr>
            <w:noProof/>
            <w:webHidden/>
          </w:rPr>
        </w:r>
        <w:r w:rsidR="00A10B81">
          <w:rPr>
            <w:noProof/>
            <w:webHidden/>
          </w:rPr>
          <w:fldChar w:fldCharType="separate"/>
        </w:r>
        <w:r w:rsidR="00A43DE0">
          <w:rPr>
            <w:noProof/>
            <w:webHidden/>
          </w:rPr>
          <w:t>XV</w:t>
        </w:r>
        <w:r w:rsidR="00A10B81">
          <w:rPr>
            <w:noProof/>
            <w:webHidden/>
          </w:rPr>
          <w:fldChar w:fldCharType="end"/>
        </w:r>
      </w:hyperlink>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348" w:history="1">
        <w:r w:rsidR="00943C3E" w:rsidRPr="0099639F">
          <w:rPr>
            <w:rStyle w:val="Kpr"/>
            <w:noProof/>
          </w:rPr>
          <w:t>BİRİNCİ BÖLÜM</w:t>
        </w:r>
        <w:r w:rsidR="00943C3E">
          <w:rPr>
            <w:noProof/>
            <w:webHidden/>
          </w:rPr>
          <w:tab/>
        </w:r>
        <w:r w:rsidR="00A10B81">
          <w:rPr>
            <w:noProof/>
            <w:webHidden/>
          </w:rPr>
          <w:fldChar w:fldCharType="begin"/>
        </w:r>
        <w:r w:rsidR="00943C3E">
          <w:rPr>
            <w:noProof/>
            <w:webHidden/>
          </w:rPr>
          <w:instrText xml:space="preserve"> PAGEREF _Toc364937348 \h </w:instrText>
        </w:r>
        <w:r w:rsidR="00A10B81">
          <w:rPr>
            <w:noProof/>
            <w:webHidden/>
          </w:rPr>
        </w:r>
        <w:r w:rsidR="00A10B81">
          <w:rPr>
            <w:noProof/>
            <w:webHidden/>
          </w:rPr>
          <w:fldChar w:fldCharType="separate"/>
        </w:r>
        <w:r w:rsidR="00A43DE0">
          <w:rPr>
            <w:noProof/>
            <w:webHidden/>
          </w:rPr>
          <w:t>1</w:t>
        </w:r>
        <w:r w:rsidR="00A10B81">
          <w:rPr>
            <w:noProof/>
            <w:webHidden/>
          </w:rPr>
          <w:fldChar w:fldCharType="end"/>
        </w:r>
      </w:hyperlink>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349" w:history="1">
        <w:r w:rsidR="00943C3E" w:rsidRPr="0099639F">
          <w:rPr>
            <w:rStyle w:val="Kpr"/>
            <w:noProof/>
          </w:rPr>
          <w:t>GİRİŞ</w:t>
        </w:r>
        <w:r w:rsidR="00943C3E">
          <w:rPr>
            <w:noProof/>
            <w:webHidden/>
          </w:rPr>
          <w:tab/>
        </w:r>
        <w:r w:rsidR="00A10B81">
          <w:rPr>
            <w:noProof/>
            <w:webHidden/>
          </w:rPr>
          <w:fldChar w:fldCharType="begin"/>
        </w:r>
        <w:r w:rsidR="00943C3E">
          <w:rPr>
            <w:noProof/>
            <w:webHidden/>
          </w:rPr>
          <w:instrText xml:space="preserve"> PAGEREF _Toc364937349 \h </w:instrText>
        </w:r>
        <w:r w:rsidR="00A10B81">
          <w:rPr>
            <w:noProof/>
            <w:webHidden/>
          </w:rPr>
        </w:r>
        <w:r w:rsidR="00A10B81">
          <w:rPr>
            <w:noProof/>
            <w:webHidden/>
          </w:rPr>
          <w:fldChar w:fldCharType="separate"/>
        </w:r>
        <w:r w:rsidR="00A43DE0">
          <w:rPr>
            <w:noProof/>
            <w:webHidden/>
          </w:rPr>
          <w:t>1</w:t>
        </w:r>
        <w:r w:rsidR="00A10B81">
          <w:rPr>
            <w:noProof/>
            <w:webHidden/>
          </w:rPr>
          <w:fldChar w:fldCharType="end"/>
        </w:r>
      </w:hyperlink>
    </w:p>
    <w:p w:rsidR="00943C3E" w:rsidRDefault="0057335C">
      <w:pPr>
        <w:pStyle w:val="T2"/>
        <w:tabs>
          <w:tab w:val="left" w:pos="880"/>
          <w:tab w:val="right" w:leader="dot" w:pos="7927"/>
        </w:tabs>
        <w:rPr>
          <w:rFonts w:eastAsiaTheme="minorEastAsia"/>
          <w:b w:val="0"/>
          <w:bCs w:val="0"/>
          <w:noProof/>
          <w:lang w:eastAsia="tr-TR"/>
        </w:rPr>
      </w:pPr>
      <w:hyperlink w:anchor="_Toc364937350" w:history="1">
        <w:r w:rsidR="00943C3E" w:rsidRPr="0099639F">
          <w:rPr>
            <w:rStyle w:val="Kpr"/>
            <w:rFonts w:ascii="Times New Roman" w:hAnsi="Times New Roman" w:cs="Times New Roman"/>
            <w:noProof/>
          </w:rPr>
          <w:t>1.1.</w:t>
        </w:r>
        <w:r w:rsidR="00943C3E">
          <w:rPr>
            <w:rFonts w:eastAsiaTheme="minorEastAsia"/>
            <w:b w:val="0"/>
            <w:bCs w:val="0"/>
            <w:noProof/>
            <w:lang w:eastAsia="tr-TR"/>
          </w:rPr>
          <w:tab/>
        </w:r>
        <w:r w:rsidR="00943C3E" w:rsidRPr="0099639F">
          <w:rPr>
            <w:rStyle w:val="Kpr"/>
            <w:rFonts w:ascii="Times New Roman" w:hAnsi="Times New Roman" w:cs="Times New Roman"/>
            <w:noProof/>
          </w:rPr>
          <w:t>Giriş</w:t>
        </w:r>
        <w:r w:rsidR="00943C3E">
          <w:rPr>
            <w:noProof/>
            <w:webHidden/>
          </w:rPr>
          <w:tab/>
        </w:r>
        <w:r w:rsidR="00A10B81">
          <w:rPr>
            <w:noProof/>
            <w:webHidden/>
          </w:rPr>
          <w:fldChar w:fldCharType="begin"/>
        </w:r>
        <w:r w:rsidR="00943C3E">
          <w:rPr>
            <w:noProof/>
            <w:webHidden/>
          </w:rPr>
          <w:instrText xml:space="preserve"> PAGEREF _Toc364937350 \h </w:instrText>
        </w:r>
        <w:r w:rsidR="00A10B81">
          <w:rPr>
            <w:noProof/>
            <w:webHidden/>
          </w:rPr>
        </w:r>
        <w:r w:rsidR="00A10B81">
          <w:rPr>
            <w:noProof/>
            <w:webHidden/>
          </w:rPr>
          <w:fldChar w:fldCharType="separate"/>
        </w:r>
        <w:r w:rsidR="00A43DE0">
          <w:rPr>
            <w:noProof/>
            <w:webHidden/>
          </w:rPr>
          <w:t>1</w:t>
        </w:r>
        <w:r w:rsidR="00A10B81">
          <w:rPr>
            <w:noProof/>
            <w:webHidden/>
          </w:rPr>
          <w:fldChar w:fldCharType="end"/>
        </w:r>
      </w:hyperlink>
    </w:p>
    <w:p w:rsidR="00943C3E" w:rsidRDefault="0057335C">
      <w:pPr>
        <w:pStyle w:val="T2"/>
        <w:tabs>
          <w:tab w:val="left" w:pos="880"/>
          <w:tab w:val="right" w:leader="dot" w:pos="7927"/>
        </w:tabs>
        <w:rPr>
          <w:rFonts w:eastAsiaTheme="minorEastAsia"/>
          <w:b w:val="0"/>
          <w:bCs w:val="0"/>
          <w:noProof/>
          <w:lang w:eastAsia="tr-TR"/>
        </w:rPr>
      </w:pPr>
      <w:hyperlink w:anchor="_Toc364937351" w:history="1">
        <w:r w:rsidR="00943C3E" w:rsidRPr="0099639F">
          <w:rPr>
            <w:rStyle w:val="Kpr"/>
            <w:rFonts w:ascii="Times New Roman" w:hAnsi="Times New Roman" w:cs="Times New Roman"/>
            <w:noProof/>
          </w:rPr>
          <w:t>1.2.</w:t>
        </w:r>
        <w:r w:rsidR="00943C3E">
          <w:rPr>
            <w:rFonts w:eastAsiaTheme="minorEastAsia"/>
            <w:b w:val="0"/>
            <w:bCs w:val="0"/>
            <w:noProof/>
            <w:lang w:eastAsia="tr-TR"/>
          </w:rPr>
          <w:tab/>
        </w:r>
        <w:r w:rsidR="00943C3E" w:rsidRPr="0099639F">
          <w:rPr>
            <w:rStyle w:val="Kpr"/>
            <w:rFonts w:ascii="Times New Roman" w:hAnsi="Times New Roman" w:cs="Times New Roman"/>
            <w:noProof/>
          </w:rPr>
          <w:t>Araştırmanın Problemi</w:t>
        </w:r>
        <w:r w:rsidR="00943C3E">
          <w:rPr>
            <w:noProof/>
            <w:webHidden/>
          </w:rPr>
          <w:tab/>
        </w:r>
        <w:r w:rsidR="00A10B81">
          <w:rPr>
            <w:noProof/>
            <w:webHidden/>
          </w:rPr>
          <w:fldChar w:fldCharType="begin"/>
        </w:r>
        <w:r w:rsidR="00943C3E">
          <w:rPr>
            <w:noProof/>
            <w:webHidden/>
          </w:rPr>
          <w:instrText xml:space="preserve"> PAGEREF _Toc364937351 \h </w:instrText>
        </w:r>
        <w:r w:rsidR="00A10B81">
          <w:rPr>
            <w:noProof/>
            <w:webHidden/>
          </w:rPr>
        </w:r>
        <w:r w:rsidR="00A10B81">
          <w:rPr>
            <w:noProof/>
            <w:webHidden/>
          </w:rPr>
          <w:fldChar w:fldCharType="separate"/>
        </w:r>
        <w:r w:rsidR="00A43DE0">
          <w:rPr>
            <w:noProof/>
            <w:webHidden/>
          </w:rPr>
          <w:t>3</w:t>
        </w:r>
        <w:r w:rsidR="00A10B81">
          <w:rPr>
            <w:noProof/>
            <w:webHidden/>
          </w:rPr>
          <w:fldChar w:fldCharType="end"/>
        </w:r>
      </w:hyperlink>
    </w:p>
    <w:p w:rsidR="00943C3E" w:rsidRDefault="0057335C">
      <w:pPr>
        <w:pStyle w:val="T2"/>
        <w:tabs>
          <w:tab w:val="left" w:pos="880"/>
          <w:tab w:val="right" w:leader="dot" w:pos="7927"/>
        </w:tabs>
        <w:rPr>
          <w:rFonts w:eastAsiaTheme="minorEastAsia"/>
          <w:b w:val="0"/>
          <w:bCs w:val="0"/>
          <w:noProof/>
          <w:lang w:eastAsia="tr-TR"/>
        </w:rPr>
      </w:pPr>
      <w:hyperlink w:anchor="_Toc364937352" w:history="1">
        <w:r w:rsidR="00943C3E" w:rsidRPr="0099639F">
          <w:rPr>
            <w:rStyle w:val="Kpr"/>
            <w:rFonts w:ascii="Times New Roman" w:hAnsi="Times New Roman" w:cs="Times New Roman"/>
            <w:noProof/>
          </w:rPr>
          <w:t>1.3.</w:t>
        </w:r>
        <w:r w:rsidR="00943C3E">
          <w:rPr>
            <w:rFonts w:eastAsiaTheme="minorEastAsia"/>
            <w:b w:val="0"/>
            <w:bCs w:val="0"/>
            <w:noProof/>
            <w:lang w:eastAsia="tr-TR"/>
          </w:rPr>
          <w:tab/>
        </w:r>
        <w:r w:rsidR="00943C3E" w:rsidRPr="0099639F">
          <w:rPr>
            <w:rStyle w:val="Kpr"/>
            <w:rFonts w:ascii="Times New Roman" w:hAnsi="Times New Roman" w:cs="Times New Roman"/>
            <w:noProof/>
          </w:rPr>
          <w:t>Araştırmanın Amacı</w:t>
        </w:r>
        <w:r w:rsidR="00943C3E">
          <w:rPr>
            <w:noProof/>
            <w:webHidden/>
          </w:rPr>
          <w:tab/>
        </w:r>
        <w:r w:rsidR="00A10B81">
          <w:rPr>
            <w:noProof/>
            <w:webHidden/>
          </w:rPr>
          <w:fldChar w:fldCharType="begin"/>
        </w:r>
        <w:r w:rsidR="00943C3E">
          <w:rPr>
            <w:noProof/>
            <w:webHidden/>
          </w:rPr>
          <w:instrText xml:space="preserve"> PAGEREF _Toc364937352 \h </w:instrText>
        </w:r>
        <w:r w:rsidR="00A10B81">
          <w:rPr>
            <w:noProof/>
            <w:webHidden/>
          </w:rPr>
        </w:r>
        <w:r w:rsidR="00A10B81">
          <w:rPr>
            <w:noProof/>
            <w:webHidden/>
          </w:rPr>
          <w:fldChar w:fldCharType="separate"/>
        </w:r>
        <w:r w:rsidR="00A43DE0">
          <w:rPr>
            <w:noProof/>
            <w:webHidden/>
          </w:rPr>
          <w:t>5</w:t>
        </w:r>
        <w:r w:rsidR="00A10B81">
          <w:rPr>
            <w:noProof/>
            <w:webHidden/>
          </w:rPr>
          <w:fldChar w:fldCharType="end"/>
        </w:r>
      </w:hyperlink>
    </w:p>
    <w:p w:rsidR="00943C3E" w:rsidRDefault="0057335C">
      <w:pPr>
        <w:pStyle w:val="T2"/>
        <w:tabs>
          <w:tab w:val="left" w:pos="880"/>
          <w:tab w:val="right" w:leader="dot" w:pos="7927"/>
        </w:tabs>
        <w:rPr>
          <w:rFonts w:eastAsiaTheme="minorEastAsia"/>
          <w:b w:val="0"/>
          <w:bCs w:val="0"/>
          <w:noProof/>
          <w:lang w:eastAsia="tr-TR"/>
        </w:rPr>
      </w:pPr>
      <w:hyperlink w:anchor="_Toc364937353" w:history="1">
        <w:r w:rsidR="00943C3E" w:rsidRPr="0099639F">
          <w:rPr>
            <w:rStyle w:val="Kpr"/>
            <w:rFonts w:ascii="Times New Roman" w:hAnsi="Times New Roman" w:cs="Times New Roman"/>
            <w:noProof/>
          </w:rPr>
          <w:t>1.4.</w:t>
        </w:r>
        <w:r w:rsidR="00943C3E">
          <w:rPr>
            <w:rFonts w:eastAsiaTheme="minorEastAsia"/>
            <w:b w:val="0"/>
            <w:bCs w:val="0"/>
            <w:noProof/>
            <w:lang w:eastAsia="tr-TR"/>
          </w:rPr>
          <w:tab/>
        </w:r>
        <w:r w:rsidR="00943C3E" w:rsidRPr="0099639F">
          <w:rPr>
            <w:rStyle w:val="Kpr"/>
            <w:rFonts w:ascii="Times New Roman" w:hAnsi="Times New Roman" w:cs="Times New Roman"/>
            <w:noProof/>
          </w:rPr>
          <w:t>Araştırmanın Önemi</w:t>
        </w:r>
        <w:r w:rsidR="00943C3E">
          <w:rPr>
            <w:noProof/>
            <w:webHidden/>
          </w:rPr>
          <w:tab/>
        </w:r>
        <w:r w:rsidR="00A10B81">
          <w:rPr>
            <w:noProof/>
            <w:webHidden/>
          </w:rPr>
          <w:fldChar w:fldCharType="begin"/>
        </w:r>
        <w:r w:rsidR="00943C3E">
          <w:rPr>
            <w:noProof/>
            <w:webHidden/>
          </w:rPr>
          <w:instrText xml:space="preserve"> PAGEREF _Toc364937353 \h </w:instrText>
        </w:r>
        <w:r w:rsidR="00A10B81">
          <w:rPr>
            <w:noProof/>
            <w:webHidden/>
          </w:rPr>
        </w:r>
        <w:r w:rsidR="00A10B81">
          <w:rPr>
            <w:noProof/>
            <w:webHidden/>
          </w:rPr>
          <w:fldChar w:fldCharType="separate"/>
        </w:r>
        <w:r w:rsidR="00A43DE0">
          <w:rPr>
            <w:noProof/>
            <w:webHidden/>
          </w:rPr>
          <w:t>6</w:t>
        </w:r>
        <w:r w:rsidR="00A10B81">
          <w:rPr>
            <w:noProof/>
            <w:webHidden/>
          </w:rPr>
          <w:fldChar w:fldCharType="end"/>
        </w:r>
      </w:hyperlink>
    </w:p>
    <w:p w:rsidR="00943C3E" w:rsidRDefault="0057335C">
      <w:pPr>
        <w:pStyle w:val="T2"/>
        <w:tabs>
          <w:tab w:val="left" w:pos="880"/>
          <w:tab w:val="right" w:leader="dot" w:pos="7927"/>
        </w:tabs>
        <w:rPr>
          <w:rFonts w:eastAsiaTheme="minorEastAsia"/>
          <w:b w:val="0"/>
          <w:bCs w:val="0"/>
          <w:noProof/>
          <w:lang w:eastAsia="tr-TR"/>
        </w:rPr>
      </w:pPr>
      <w:hyperlink w:anchor="_Toc364937354" w:history="1">
        <w:r w:rsidR="00943C3E" w:rsidRPr="0099639F">
          <w:rPr>
            <w:rStyle w:val="Kpr"/>
            <w:rFonts w:ascii="Times New Roman" w:hAnsi="Times New Roman" w:cs="Times New Roman"/>
            <w:noProof/>
          </w:rPr>
          <w:t>1.5.</w:t>
        </w:r>
        <w:r w:rsidR="00943C3E">
          <w:rPr>
            <w:rFonts w:eastAsiaTheme="minorEastAsia"/>
            <w:b w:val="0"/>
            <w:bCs w:val="0"/>
            <w:noProof/>
            <w:lang w:eastAsia="tr-TR"/>
          </w:rPr>
          <w:tab/>
        </w:r>
        <w:r w:rsidR="00943C3E" w:rsidRPr="0099639F">
          <w:rPr>
            <w:rStyle w:val="Kpr"/>
            <w:rFonts w:ascii="Times New Roman" w:hAnsi="Times New Roman" w:cs="Times New Roman"/>
            <w:noProof/>
          </w:rPr>
          <w:t>Araştırmanın Sayıltıları</w:t>
        </w:r>
        <w:r w:rsidR="00943C3E">
          <w:rPr>
            <w:noProof/>
            <w:webHidden/>
          </w:rPr>
          <w:tab/>
        </w:r>
        <w:r w:rsidR="00A10B81">
          <w:rPr>
            <w:noProof/>
            <w:webHidden/>
          </w:rPr>
          <w:fldChar w:fldCharType="begin"/>
        </w:r>
        <w:r w:rsidR="00943C3E">
          <w:rPr>
            <w:noProof/>
            <w:webHidden/>
          </w:rPr>
          <w:instrText xml:space="preserve"> PAGEREF _Toc364937354 \h </w:instrText>
        </w:r>
        <w:r w:rsidR="00A10B81">
          <w:rPr>
            <w:noProof/>
            <w:webHidden/>
          </w:rPr>
        </w:r>
        <w:r w:rsidR="00A10B81">
          <w:rPr>
            <w:noProof/>
            <w:webHidden/>
          </w:rPr>
          <w:fldChar w:fldCharType="separate"/>
        </w:r>
        <w:r w:rsidR="00A43DE0">
          <w:rPr>
            <w:noProof/>
            <w:webHidden/>
          </w:rPr>
          <w:t>7</w:t>
        </w:r>
        <w:r w:rsidR="00A10B81">
          <w:rPr>
            <w:noProof/>
            <w:webHidden/>
          </w:rPr>
          <w:fldChar w:fldCharType="end"/>
        </w:r>
      </w:hyperlink>
    </w:p>
    <w:p w:rsidR="00943C3E" w:rsidRDefault="0057335C">
      <w:pPr>
        <w:pStyle w:val="T2"/>
        <w:tabs>
          <w:tab w:val="left" w:pos="880"/>
          <w:tab w:val="right" w:leader="dot" w:pos="7927"/>
        </w:tabs>
        <w:rPr>
          <w:rFonts w:eastAsiaTheme="minorEastAsia"/>
          <w:b w:val="0"/>
          <w:bCs w:val="0"/>
          <w:noProof/>
          <w:lang w:eastAsia="tr-TR"/>
        </w:rPr>
      </w:pPr>
      <w:hyperlink w:anchor="_Toc364937355" w:history="1">
        <w:r w:rsidR="00943C3E" w:rsidRPr="0099639F">
          <w:rPr>
            <w:rStyle w:val="Kpr"/>
            <w:rFonts w:ascii="Times New Roman" w:hAnsi="Times New Roman" w:cs="Times New Roman"/>
            <w:noProof/>
          </w:rPr>
          <w:t>1.6.</w:t>
        </w:r>
        <w:r w:rsidR="00943C3E">
          <w:rPr>
            <w:rFonts w:eastAsiaTheme="minorEastAsia"/>
            <w:b w:val="0"/>
            <w:bCs w:val="0"/>
            <w:noProof/>
            <w:lang w:eastAsia="tr-TR"/>
          </w:rPr>
          <w:tab/>
        </w:r>
        <w:r w:rsidR="00943C3E" w:rsidRPr="0099639F">
          <w:rPr>
            <w:rStyle w:val="Kpr"/>
            <w:rFonts w:ascii="Times New Roman" w:hAnsi="Times New Roman" w:cs="Times New Roman"/>
            <w:noProof/>
          </w:rPr>
          <w:t>Araştırmanın Sınırlılıkları</w:t>
        </w:r>
        <w:r w:rsidR="00943C3E">
          <w:rPr>
            <w:noProof/>
            <w:webHidden/>
          </w:rPr>
          <w:tab/>
        </w:r>
        <w:r w:rsidR="00A10B81">
          <w:rPr>
            <w:noProof/>
            <w:webHidden/>
          </w:rPr>
          <w:fldChar w:fldCharType="begin"/>
        </w:r>
        <w:r w:rsidR="00943C3E">
          <w:rPr>
            <w:noProof/>
            <w:webHidden/>
          </w:rPr>
          <w:instrText xml:space="preserve"> PAGEREF _Toc364937355 \h </w:instrText>
        </w:r>
        <w:r w:rsidR="00A10B81">
          <w:rPr>
            <w:noProof/>
            <w:webHidden/>
          </w:rPr>
        </w:r>
        <w:r w:rsidR="00A10B81">
          <w:rPr>
            <w:noProof/>
            <w:webHidden/>
          </w:rPr>
          <w:fldChar w:fldCharType="separate"/>
        </w:r>
        <w:r w:rsidR="00A43DE0">
          <w:rPr>
            <w:noProof/>
            <w:webHidden/>
          </w:rPr>
          <w:t>7</w:t>
        </w:r>
        <w:r w:rsidR="00A10B81">
          <w:rPr>
            <w:noProof/>
            <w:webHidden/>
          </w:rPr>
          <w:fldChar w:fldCharType="end"/>
        </w:r>
      </w:hyperlink>
    </w:p>
    <w:p w:rsidR="00943C3E" w:rsidRDefault="0057335C">
      <w:pPr>
        <w:pStyle w:val="T2"/>
        <w:tabs>
          <w:tab w:val="left" w:pos="880"/>
          <w:tab w:val="right" w:leader="dot" w:pos="7927"/>
        </w:tabs>
        <w:rPr>
          <w:rFonts w:eastAsiaTheme="minorEastAsia"/>
          <w:b w:val="0"/>
          <w:bCs w:val="0"/>
          <w:noProof/>
          <w:lang w:eastAsia="tr-TR"/>
        </w:rPr>
      </w:pPr>
      <w:hyperlink w:anchor="_Toc364937356" w:history="1">
        <w:r w:rsidR="00943C3E" w:rsidRPr="0099639F">
          <w:rPr>
            <w:rStyle w:val="Kpr"/>
            <w:rFonts w:ascii="Times New Roman" w:hAnsi="Times New Roman" w:cs="Times New Roman"/>
            <w:noProof/>
          </w:rPr>
          <w:t>1.7.</w:t>
        </w:r>
        <w:r w:rsidR="00943C3E">
          <w:rPr>
            <w:rFonts w:eastAsiaTheme="minorEastAsia"/>
            <w:b w:val="0"/>
            <w:bCs w:val="0"/>
            <w:noProof/>
            <w:lang w:eastAsia="tr-TR"/>
          </w:rPr>
          <w:tab/>
        </w:r>
        <w:r w:rsidR="00943C3E" w:rsidRPr="0099639F">
          <w:rPr>
            <w:rStyle w:val="Kpr"/>
            <w:rFonts w:ascii="Times New Roman" w:hAnsi="Times New Roman" w:cs="Times New Roman"/>
            <w:noProof/>
          </w:rPr>
          <w:t>Tanımlar</w:t>
        </w:r>
        <w:r w:rsidR="00943C3E">
          <w:rPr>
            <w:noProof/>
            <w:webHidden/>
          </w:rPr>
          <w:tab/>
        </w:r>
        <w:r w:rsidR="00A10B81">
          <w:rPr>
            <w:noProof/>
            <w:webHidden/>
          </w:rPr>
          <w:fldChar w:fldCharType="begin"/>
        </w:r>
        <w:r w:rsidR="00943C3E">
          <w:rPr>
            <w:noProof/>
            <w:webHidden/>
          </w:rPr>
          <w:instrText xml:space="preserve"> PAGEREF _Toc364937356 \h </w:instrText>
        </w:r>
        <w:r w:rsidR="00A10B81">
          <w:rPr>
            <w:noProof/>
            <w:webHidden/>
          </w:rPr>
        </w:r>
        <w:r w:rsidR="00A10B81">
          <w:rPr>
            <w:noProof/>
            <w:webHidden/>
          </w:rPr>
          <w:fldChar w:fldCharType="separate"/>
        </w:r>
        <w:r w:rsidR="00A43DE0">
          <w:rPr>
            <w:noProof/>
            <w:webHidden/>
          </w:rPr>
          <w:t>8</w:t>
        </w:r>
        <w:r w:rsidR="00A10B81">
          <w:rPr>
            <w:noProof/>
            <w:webHidden/>
          </w:rPr>
          <w:fldChar w:fldCharType="end"/>
        </w:r>
      </w:hyperlink>
    </w:p>
    <w:p w:rsidR="00943C3E" w:rsidRDefault="0057335C">
      <w:pPr>
        <w:pStyle w:val="T3"/>
        <w:tabs>
          <w:tab w:val="left" w:pos="1320"/>
          <w:tab w:val="right" w:leader="dot" w:pos="7927"/>
        </w:tabs>
        <w:rPr>
          <w:rFonts w:eastAsiaTheme="minorEastAsia"/>
          <w:noProof/>
          <w:sz w:val="22"/>
          <w:szCs w:val="22"/>
          <w:lang w:eastAsia="tr-TR"/>
        </w:rPr>
      </w:pPr>
      <w:hyperlink w:anchor="_Toc364937357" w:history="1">
        <w:r w:rsidR="00943C3E" w:rsidRPr="0099639F">
          <w:rPr>
            <w:rStyle w:val="Kpr"/>
            <w:rFonts w:ascii="Times New Roman" w:hAnsi="Times New Roman" w:cs="Times New Roman"/>
            <w:noProof/>
          </w:rPr>
          <w:t>1.7.1.Rekabetçi Davranış</w:t>
        </w:r>
        <w:r w:rsidR="00943C3E">
          <w:rPr>
            <w:noProof/>
            <w:webHidden/>
          </w:rPr>
          <w:tab/>
        </w:r>
        <w:r w:rsidR="00A10B81">
          <w:rPr>
            <w:noProof/>
            <w:webHidden/>
          </w:rPr>
          <w:fldChar w:fldCharType="begin"/>
        </w:r>
        <w:r w:rsidR="00943C3E">
          <w:rPr>
            <w:noProof/>
            <w:webHidden/>
          </w:rPr>
          <w:instrText xml:space="preserve"> PAGEREF _Toc364937357 \h </w:instrText>
        </w:r>
        <w:r w:rsidR="00A10B81">
          <w:rPr>
            <w:noProof/>
            <w:webHidden/>
          </w:rPr>
        </w:r>
        <w:r w:rsidR="00A10B81">
          <w:rPr>
            <w:noProof/>
            <w:webHidden/>
          </w:rPr>
          <w:fldChar w:fldCharType="separate"/>
        </w:r>
        <w:r w:rsidR="00A43DE0">
          <w:rPr>
            <w:noProof/>
            <w:webHidden/>
          </w:rPr>
          <w:t>8</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58" w:history="1">
        <w:r w:rsidR="00943C3E" w:rsidRPr="0099639F">
          <w:rPr>
            <w:rStyle w:val="Kpr"/>
            <w:rFonts w:ascii="Times New Roman" w:eastAsia="Times New Roman" w:hAnsi="Times New Roman" w:cs="Times New Roman"/>
            <w:noProof/>
          </w:rPr>
          <w:t>1.7.2. Örgütsel Yetenek</w:t>
        </w:r>
        <w:r w:rsidR="00943C3E">
          <w:rPr>
            <w:noProof/>
            <w:webHidden/>
          </w:rPr>
          <w:tab/>
        </w:r>
        <w:r w:rsidR="00A10B81">
          <w:rPr>
            <w:noProof/>
            <w:webHidden/>
          </w:rPr>
          <w:fldChar w:fldCharType="begin"/>
        </w:r>
        <w:r w:rsidR="00943C3E">
          <w:rPr>
            <w:noProof/>
            <w:webHidden/>
          </w:rPr>
          <w:instrText xml:space="preserve"> PAGEREF _Toc364937358 \h </w:instrText>
        </w:r>
        <w:r w:rsidR="00A10B81">
          <w:rPr>
            <w:noProof/>
            <w:webHidden/>
          </w:rPr>
        </w:r>
        <w:r w:rsidR="00A10B81">
          <w:rPr>
            <w:noProof/>
            <w:webHidden/>
          </w:rPr>
          <w:fldChar w:fldCharType="separate"/>
        </w:r>
        <w:r w:rsidR="00A43DE0">
          <w:rPr>
            <w:noProof/>
            <w:webHidden/>
          </w:rPr>
          <w:t>8</w:t>
        </w:r>
        <w:r w:rsidR="00A10B81">
          <w:rPr>
            <w:noProof/>
            <w:webHidden/>
          </w:rPr>
          <w:fldChar w:fldCharType="end"/>
        </w:r>
      </w:hyperlink>
    </w:p>
    <w:p w:rsidR="00943C3E" w:rsidRDefault="0057335C">
      <w:pPr>
        <w:pStyle w:val="T2"/>
        <w:tabs>
          <w:tab w:val="left" w:pos="880"/>
          <w:tab w:val="right" w:leader="dot" w:pos="7927"/>
        </w:tabs>
        <w:rPr>
          <w:rFonts w:eastAsiaTheme="minorEastAsia"/>
          <w:b w:val="0"/>
          <w:bCs w:val="0"/>
          <w:noProof/>
          <w:lang w:eastAsia="tr-TR"/>
        </w:rPr>
      </w:pPr>
      <w:hyperlink w:anchor="_Toc364937359" w:history="1">
        <w:r w:rsidR="00943C3E" w:rsidRPr="0099639F">
          <w:rPr>
            <w:rStyle w:val="Kpr"/>
            <w:rFonts w:ascii="Times New Roman" w:hAnsi="Times New Roman" w:cs="Times New Roman"/>
            <w:noProof/>
          </w:rPr>
          <w:t>1.8.</w:t>
        </w:r>
        <w:r w:rsidR="00943C3E">
          <w:rPr>
            <w:rFonts w:eastAsiaTheme="minorEastAsia"/>
            <w:b w:val="0"/>
            <w:bCs w:val="0"/>
            <w:noProof/>
            <w:lang w:eastAsia="tr-TR"/>
          </w:rPr>
          <w:tab/>
        </w:r>
        <w:r w:rsidR="00943C3E" w:rsidRPr="0099639F">
          <w:rPr>
            <w:rStyle w:val="Kpr"/>
            <w:rFonts w:ascii="Times New Roman" w:hAnsi="Times New Roman" w:cs="Times New Roman"/>
            <w:noProof/>
          </w:rPr>
          <w:t>Kısaltmalar</w:t>
        </w:r>
        <w:r w:rsidR="00943C3E">
          <w:rPr>
            <w:noProof/>
            <w:webHidden/>
          </w:rPr>
          <w:tab/>
        </w:r>
        <w:r w:rsidR="00A10B81">
          <w:rPr>
            <w:noProof/>
            <w:webHidden/>
          </w:rPr>
          <w:fldChar w:fldCharType="begin"/>
        </w:r>
        <w:r w:rsidR="00943C3E">
          <w:rPr>
            <w:noProof/>
            <w:webHidden/>
          </w:rPr>
          <w:instrText xml:space="preserve"> PAGEREF _Toc364937359 \h </w:instrText>
        </w:r>
        <w:r w:rsidR="00A10B81">
          <w:rPr>
            <w:noProof/>
            <w:webHidden/>
          </w:rPr>
        </w:r>
        <w:r w:rsidR="00A10B81">
          <w:rPr>
            <w:noProof/>
            <w:webHidden/>
          </w:rPr>
          <w:fldChar w:fldCharType="separate"/>
        </w:r>
        <w:r w:rsidR="00A43DE0">
          <w:rPr>
            <w:noProof/>
            <w:webHidden/>
          </w:rPr>
          <w:t>9</w:t>
        </w:r>
        <w:r w:rsidR="00A10B81">
          <w:rPr>
            <w:noProof/>
            <w:webHidden/>
          </w:rPr>
          <w:fldChar w:fldCharType="end"/>
        </w:r>
      </w:hyperlink>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360" w:history="1">
        <w:r w:rsidR="00943C3E" w:rsidRPr="0099639F">
          <w:rPr>
            <w:rStyle w:val="Kpr"/>
            <w:noProof/>
          </w:rPr>
          <w:t>İKİNCİ BÖLÜM</w:t>
        </w:r>
        <w:r w:rsidR="00943C3E">
          <w:rPr>
            <w:noProof/>
            <w:webHidden/>
          </w:rPr>
          <w:tab/>
        </w:r>
        <w:r w:rsidR="00A10B81">
          <w:rPr>
            <w:noProof/>
            <w:webHidden/>
          </w:rPr>
          <w:fldChar w:fldCharType="begin"/>
        </w:r>
        <w:r w:rsidR="00943C3E">
          <w:rPr>
            <w:noProof/>
            <w:webHidden/>
          </w:rPr>
          <w:instrText xml:space="preserve"> PAGEREF _Toc364937360 \h </w:instrText>
        </w:r>
        <w:r w:rsidR="00A10B81">
          <w:rPr>
            <w:noProof/>
            <w:webHidden/>
          </w:rPr>
        </w:r>
        <w:r w:rsidR="00A10B81">
          <w:rPr>
            <w:noProof/>
            <w:webHidden/>
          </w:rPr>
          <w:fldChar w:fldCharType="separate"/>
        </w:r>
        <w:r w:rsidR="00A43DE0">
          <w:rPr>
            <w:noProof/>
            <w:webHidden/>
          </w:rPr>
          <w:t>10</w:t>
        </w:r>
        <w:r w:rsidR="00A10B81">
          <w:rPr>
            <w:noProof/>
            <w:webHidden/>
          </w:rPr>
          <w:fldChar w:fldCharType="end"/>
        </w:r>
      </w:hyperlink>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361" w:history="1">
        <w:r w:rsidR="00943C3E" w:rsidRPr="0099639F">
          <w:rPr>
            <w:rStyle w:val="Kpr"/>
            <w:noProof/>
          </w:rPr>
          <w:t>LİTERATÜR İNCELEMESİ</w:t>
        </w:r>
        <w:r w:rsidR="00943C3E">
          <w:rPr>
            <w:noProof/>
            <w:webHidden/>
          </w:rPr>
          <w:tab/>
        </w:r>
        <w:r w:rsidR="00A10B81">
          <w:rPr>
            <w:noProof/>
            <w:webHidden/>
          </w:rPr>
          <w:fldChar w:fldCharType="begin"/>
        </w:r>
        <w:r w:rsidR="00943C3E">
          <w:rPr>
            <w:noProof/>
            <w:webHidden/>
          </w:rPr>
          <w:instrText xml:space="preserve"> PAGEREF _Toc364937361 \h </w:instrText>
        </w:r>
        <w:r w:rsidR="00A10B81">
          <w:rPr>
            <w:noProof/>
            <w:webHidden/>
          </w:rPr>
        </w:r>
        <w:r w:rsidR="00A10B81">
          <w:rPr>
            <w:noProof/>
            <w:webHidden/>
          </w:rPr>
          <w:fldChar w:fldCharType="separate"/>
        </w:r>
        <w:r w:rsidR="00A43DE0">
          <w:rPr>
            <w:noProof/>
            <w:webHidden/>
          </w:rPr>
          <w:t>10</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362" w:history="1">
        <w:r w:rsidR="00943C3E" w:rsidRPr="0099639F">
          <w:rPr>
            <w:rStyle w:val="Kpr"/>
            <w:rFonts w:ascii="Times New Roman" w:hAnsi="Times New Roman" w:cs="Times New Roman"/>
            <w:noProof/>
          </w:rPr>
          <w:t>2.1. REKABETÇİ DAVRANIŞ</w:t>
        </w:r>
        <w:r w:rsidR="00943C3E">
          <w:rPr>
            <w:noProof/>
            <w:webHidden/>
          </w:rPr>
          <w:tab/>
        </w:r>
        <w:r w:rsidR="00A10B81">
          <w:rPr>
            <w:noProof/>
            <w:webHidden/>
          </w:rPr>
          <w:fldChar w:fldCharType="begin"/>
        </w:r>
        <w:r w:rsidR="00943C3E">
          <w:rPr>
            <w:noProof/>
            <w:webHidden/>
          </w:rPr>
          <w:instrText xml:space="preserve"> PAGEREF _Toc364937362 \h </w:instrText>
        </w:r>
        <w:r w:rsidR="00A10B81">
          <w:rPr>
            <w:noProof/>
            <w:webHidden/>
          </w:rPr>
        </w:r>
        <w:r w:rsidR="00A10B81">
          <w:rPr>
            <w:noProof/>
            <w:webHidden/>
          </w:rPr>
          <w:fldChar w:fldCharType="separate"/>
        </w:r>
        <w:r w:rsidR="00A43DE0">
          <w:rPr>
            <w:noProof/>
            <w:webHidden/>
          </w:rPr>
          <w:t>10</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63" w:history="1">
        <w:r w:rsidR="00943C3E" w:rsidRPr="0099639F">
          <w:rPr>
            <w:rStyle w:val="Kpr"/>
            <w:rFonts w:ascii="Times New Roman" w:hAnsi="Times New Roman" w:cs="Times New Roman"/>
            <w:noProof/>
          </w:rPr>
          <w:t>2.1.1. Rekabet Kavramı</w:t>
        </w:r>
        <w:r w:rsidR="00943C3E">
          <w:rPr>
            <w:noProof/>
            <w:webHidden/>
          </w:rPr>
          <w:tab/>
        </w:r>
        <w:r w:rsidR="00A10B81">
          <w:rPr>
            <w:noProof/>
            <w:webHidden/>
          </w:rPr>
          <w:fldChar w:fldCharType="begin"/>
        </w:r>
        <w:r w:rsidR="00943C3E">
          <w:rPr>
            <w:noProof/>
            <w:webHidden/>
          </w:rPr>
          <w:instrText xml:space="preserve"> PAGEREF _Toc364937363 \h </w:instrText>
        </w:r>
        <w:r w:rsidR="00A10B81">
          <w:rPr>
            <w:noProof/>
            <w:webHidden/>
          </w:rPr>
        </w:r>
        <w:r w:rsidR="00A10B81">
          <w:rPr>
            <w:noProof/>
            <w:webHidden/>
          </w:rPr>
          <w:fldChar w:fldCharType="separate"/>
        </w:r>
        <w:r w:rsidR="00A43DE0">
          <w:rPr>
            <w:noProof/>
            <w:webHidden/>
          </w:rPr>
          <w:t>10</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64" w:history="1">
        <w:r w:rsidR="00943C3E" w:rsidRPr="0099639F">
          <w:rPr>
            <w:rStyle w:val="Kpr"/>
            <w:rFonts w:ascii="Times New Roman" w:hAnsi="Times New Roman" w:cs="Times New Roman"/>
            <w:noProof/>
          </w:rPr>
          <w:t>2.1.2. Rekabetçi Davranış Kavramı</w:t>
        </w:r>
        <w:r w:rsidR="00943C3E">
          <w:rPr>
            <w:noProof/>
            <w:webHidden/>
          </w:rPr>
          <w:tab/>
        </w:r>
        <w:r w:rsidR="00A10B81">
          <w:rPr>
            <w:noProof/>
            <w:webHidden/>
          </w:rPr>
          <w:fldChar w:fldCharType="begin"/>
        </w:r>
        <w:r w:rsidR="00943C3E">
          <w:rPr>
            <w:noProof/>
            <w:webHidden/>
          </w:rPr>
          <w:instrText xml:space="preserve"> PAGEREF _Toc364937364 \h </w:instrText>
        </w:r>
        <w:r w:rsidR="00A10B81">
          <w:rPr>
            <w:noProof/>
            <w:webHidden/>
          </w:rPr>
        </w:r>
        <w:r w:rsidR="00A10B81">
          <w:rPr>
            <w:noProof/>
            <w:webHidden/>
          </w:rPr>
          <w:fldChar w:fldCharType="separate"/>
        </w:r>
        <w:r w:rsidR="00A43DE0">
          <w:rPr>
            <w:noProof/>
            <w:webHidden/>
          </w:rPr>
          <w:t>14</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68" w:history="1">
        <w:r w:rsidR="00943C3E" w:rsidRPr="0099639F">
          <w:rPr>
            <w:rStyle w:val="Kpr"/>
            <w:rFonts w:ascii="Times New Roman" w:eastAsia="Times New Roman" w:hAnsi="Times New Roman" w:cs="Times New Roman"/>
            <w:noProof/>
          </w:rPr>
          <w:t>2.1.3. İşbirliğine Dayalı Rekabet Davranışı (Ortaklaşa Rekabet)</w:t>
        </w:r>
        <w:r w:rsidR="00943C3E">
          <w:rPr>
            <w:noProof/>
            <w:webHidden/>
          </w:rPr>
          <w:tab/>
        </w:r>
        <w:r w:rsidR="00A10B81">
          <w:rPr>
            <w:noProof/>
            <w:webHidden/>
          </w:rPr>
          <w:fldChar w:fldCharType="begin"/>
        </w:r>
        <w:r w:rsidR="00943C3E">
          <w:rPr>
            <w:noProof/>
            <w:webHidden/>
          </w:rPr>
          <w:instrText xml:space="preserve"> PAGEREF _Toc364937368 \h </w:instrText>
        </w:r>
        <w:r w:rsidR="00A10B81">
          <w:rPr>
            <w:noProof/>
            <w:webHidden/>
          </w:rPr>
        </w:r>
        <w:r w:rsidR="00A10B81">
          <w:rPr>
            <w:noProof/>
            <w:webHidden/>
          </w:rPr>
          <w:fldChar w:fldCharType="separate"/>
        </w:r>
        <w:r w:rsidR="00A43DE0">
          <w:rPr>
            <w:noProof/>
            <w:webHidden/>
          </w:rPr>
          <w:t>25</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69" w:history="1">
        <w:r w:rsidR="00943C3E" w:rsidRPr="0099639F">
          <w:rPr>
            <w:rStyle w:val="Kpr"/>
            <w:rFonts w:ascii="Times New Roman" w:hAnsi="Times New Roman" w:cs="Times New Roman"/>
            <w:noProof/>
          </w:rPr>
          <w:t>2.1.3.1. İşbirliğine Dayalı Rekabet Davranışının Yararları</w:t>
        </w:r>
        <w:r w:rsidR="00943C3E">
          <w:rPr>
            <w:noProof/>
            <w:webHidden/>
          </w:rPr>
          <w:tab/>
        </w:r>
        <w:r w:rsidR="00A10B81">
          <w:rPr>
            <w:noProof/>
            <w:webHidden/>
          </w:rPr>
          <w:fldChar w:fldCharType="begin"/>
        </w:r>
        <w:r w:rsidR="00943C3E">
          <w:rPr>
            <w:noProof/>
            <w:webHidden/>
          </w:rPr>
          <w:instrText xml:space="preserve"> PAGEREF _Toc364937369 \h </w:instrText>
        </w:r>
        <w:r w:rsidR="00A10B81">
          <w:rPr>
            <w:noProof/>
            <w:webHidden/>
          </w:rPr>
        </w:r>
        <w:r w:rsidR="00A10B81">
          <w:rPr>
            <w:noProof/>
            <w:webHidden/>
          </w:rPr>
          <w:fldChar w:fldCharType="separate"/>
        </w:r>
        <w:r w:rsidR="00A43DE0">
          <w:rPr>
            <w:noProof/>
            <w:webHidden/>
          </w:rPr>
          <w:t>28</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71" w:history="1">
        <w:r w:rsidR="00943C3E" w:rsidRPr="0099639F">
          <w:rPr>
            <w:rStyle w:val="Kpr"/>
            <w:rFonts w:ascii="Times New Roman" w:eastAsia="Times New Roman" w:hAnsi="Times New Roman" w:cs="Times New Roman"/>
            <w:noProof/>
          </w:rPr>
          <w:t>2.1.4.Saldırgan Rekabet Davranışı (Agresif Rekabetçi Davranış)</w:t>
        </w:r>
        <w:r w:rsidR="00943C3E">
          <w:rPr>
            <w:noProof/>
            <w:webHidden/>
          </w:rPr>
          <w:tab/>
        </w:r>
        <w:r w:rsidR="00A10B81">
          <w:rPr>
            <w:noProof/>
            <w:webHidden/>
          </w:rPr>
          <w:fldChar w:fldCharType="begin"/>
        </w:r>
        <w:r w:rsidR="00943C3E">
          <w:rPr>
            <w:noProof/>
            <w:webHidden/>
          </w:rPr>
          <w:instrText xml:space="preserve"> PAGEREF _Toc364937371 \h </w:instrText>
        </w:r>
        <w:r w:rsidR="00A10B81">
          <w:rPr>
            <w:noProof/>
            <w:webHidden/>
          </w:rPr>
        </w:r>
        <w:r w:rsidR="00A10B81">
          <w:rPr>
            <w:noProof/>
            <w:webHidden/>
          </w:rPr>
          <w:fldChar w:fldCharType="separate"/>
        </w:r>
        <w:r w:rsidR="00A43DE0">
          <w:rPr>
            <w:noProof/>
            <w:webHidden/>
          </w:rPr>
          <w:t>31</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72" w:history="1">
        <w:r w:rsidR="00943C3E" w:rsidRPr="0099639F">
          <w:rPr>
            <w:rStyle w:val="Kpr"/>
            <w:rFonts w:ascii="Times New Roman" w:eastAsia="Times New Roman" w:hAnsi="Times New Roman" w:cs="Times New Roman"/>
            <w:noProof/>
          </w:rPr>
          <w:t>2.1.5. Tepkisel Rekabetçi Davranış (Reaktif Davranış)</w:t>
        </w:r>
        <w:r w:rsidR="00943C3E">
          <w:rPr>
            <w:noProof/>
            <w:webHidden/>
          </w:rPr>
          <w:tab/>
        </w:r>
        <w:r w:rsidR="00A10B81">
          <w:rPr>
            <w:noProof/>
            <w:webHidden/>
          </w:rPr>
          <w:fldChar w:fldCharType="begin"/>
        </w:r>
        <w:r w:rsidR="00943C3E">
          <w:rPr>
            <w:noProof/>
            <w:webHidden/>
          </w:rPr>
          <w:instrText xml:space="preserve"> PAGEREF _Toc364937372 \h </w:instrText>
        </w:r>
        <w:r w:rsidR="00A10B81">
          <w:rPr>
            <w:noProof/>
            <w:webHidden/>
          </w:rPr>
        </w:r>
        <w:r w:rsidR="00A10B81">
          <w:rPr>
            <w:noProof/>
            <w:webHidden/>
          </w:rPr>
          <w:fldChar w:fldCharType="separate"/>
        </w:r>
        <w:r w:rsidR="00A43DE0">
          <w:rPr>
            <w:noProof/>
            <w:webHidden/>
          </w:rPr>
          <w:t>35</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73" w:history="1">
        <w:r w:rsidR="00943C3E" w:rsidRPr="0099639F">
          <w:rPr>
            <w:rStyle w:val="Kpr"/>
            <w:rFonts w:ascii="Times New Roman" w:eastAsia="Times New Roman" w:hAnsi="Times New Roman" w:cs="Times New Roman"/>
            <w:noProof/>
          </w:rPr>
          <w:t>2.1.6. Savunmacı (Defansif) Rekabetçi Davranış</w:t>
        </w:r>
        <w:r w:rsidR="00943C3E">
          <w:rPr>
            <w:noProof/>
            <w:webHidden/>
          </w:rPr>
          <w:tab/>
        </w:r>
        <w:r w:rsidR="00A10B81">
          <w:rPr>
            <w:noProof/>
            <w:webHidden/>
          </w:rPr>
          <w:fldChar w:fldCharType="begin"/>
        </w:r>
        <w:r w:rsidR="00943C3E">
          <w:rPr>
            <w:noProof/>
            <w:webHidden/>
          </w:rPr>
          <w:instrText xml:space="preserve"> PAGEREF _Toc364937373 \h </w:instrText>
        </w:r>
        <w:r w:rsidR="00A10B81">
          <w:rPr>
            <w:noProof/>
            <w:webHidden/>
          </w:rPr>
        </w:r>
        <w:r w:rsidR="00A10B81">
          <w:rPr>
            <w:noProof/>
            <w:webHidden/>
          </w:rPr>
          <w:fldChar w:fldCharType="separate"/>
        </w:r>
        <w:r w:rsidR="00A43DE0">
          <w:rPr>
            <w:noProof/>
            <w:webHidden/>
          </w:rPr>
          <w:t>37</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74" w:history="1">
        <w:r w:rsidR="00943C3E" w:rsidRPr="0099639F">
          <w:rPr>
            <w:rStyle w:val="Kpr"/>
            <w:rFonts w:ascii="Times New Roman" w:hAnsi="Times New Roman" w:cs="Times New Roman"/>
            <w:noProof/>
          </w:rPr>
          <w:t>2.1.6. Rekabetçi Davranış Konusunda Yapılmış Araştırmalar</w:t>
        </w:r>
        <w:r w:rsidR="00943C3E">
          <w:rPr>
            <w:noProof/>
            <w:webHidden/>
          </w:rPr>
          <w:tab/>
        </w:r>
        <w:r w:rsidR="00A10B81">
          <w:rPr>
            <w:noProof/>
            <w:webHidden/>
          </w:rPr>
          <w:fldChar w:fldCharType="begin"/>
        </w:r>
        <w:r w:rsidR="00943C3E">
          <w:rPr>
            <w:noProof/>
            <w:webHidden/>
          </w:rPr>
          <w:instrText xml:space="preserve"> PAGEREF _Toc364937374 \h </w:instrText>
        </w:r>
        <w:r w:rsidR="00A10B81">
          <w:rPr>
            <w:noProof/>
            <w:webHidden/>
          </w:rPr>
        </w:r>
        <w:r w:rsidR="00A10B81">
          <w:rPr>
            <w:noProof/>
            <w:webHidden/>
          </w:rPr>
          <w:fldChar w:fldCharType="separate"/>
        </w:r>
        <w:r w:rsidR="00A43DE0">
          <w:rPr>
            <w:noProof/>
            <w:webHidden/>
          </w:rPr>
          <w:t>40</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375" w:history="1">
        <w:r w:rsidR="00943C3E" w:rsidRPr="0099639F">
          <w:rPr>
            <w:rStyle w:val="Kpr"/>
            <w:rFonts w:ascii="Times New Roman" w:hAnsi="Times New Roman" w:cs="Times New Roman"/>
            <w:noProof/>
          </w:rPr>
          <w:t>2.2. ÖRGÜTSEL YETENEKLER</w:t>
        </w:r>
        <w:r w:rsidR="00943C3E">
          <w:rPr>
            <w:noProof/>
            <w:webHidden/>
          </w:rPr>
          <w:tab/>
        </w:r>
        <w:r w:rsidR="00A10B81">
          <w:rPr>
            <w:noProof/>
            <w:webHidden/>
          </w:rPr>
          <w:fldChar w:fldCharType="begin"/>
        </w:r>
        <w:r w:rsidR="00943C3E">
          <w:rPr>
            <w:noProof/>
            <w:webHidden/>
          </w:rPr>
          <w:instrText xml:space="preserve"> PAGEREF _Toc364937375 \h </w:instrText>
        </w:r>
        <w:r w:rsidR="00A10B81">
          <w:rPr>
            <w:noProof/>
            <w:webHidden/>
          </w:rPr>
        </w:r>
        <w:r w:rsidR="00A10B81">
          <w:rPr>
            <w:noProof/>
            <w:webHidden/>
          </w:rPr>
          <w:fldChar w:fldCharType="separate"/>
        </w:r>
        <w:r w:rsidR="00A43DE0">
          <w:rPr>
            <w:noProof/>
            <w:webHidden/>
          </w:rPr>
          <w:t>44</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76" w:history="1">
        <w:r w:rsidR="00943C3E" w:rsidRPr="0099639F">
          <w:rPr>
            <w:rStyle w:val="Kpr"/>
            <w:rFonts w:ascii="Times New Roman" w:hAnsi="Times New Roman" w:cs="Times New Roman"/>
            <w:noProof/>
          </w:rPr>
          <w:t>2.2.1. Yetenek Kavramı ve Yetenekler Hiyerarşisi</w:t>
        </w:r>
        <w:r w:rsidR="00943C3E">
          <w:rPr>
            <w:noProof/>
            <w:webHidden/>
          </w:rPr>
          <w:tab/>
        </w:r>
        <w:r w:rsidR="00A10B81">
          <w:rPr>
            <w:noProof/>
            <w:webHidden/>
          </w:rPr>
          <w:fldChar w:fldCharType="begin"/>
        </w:r>
        <w:r w:rsidR="00943C3E">
          <w:rPr>
            <w:noProof/>
            <w:webHidden/>
          </w:rPr>
          <w:instrText xml:space="preserve"> PAGEREF _Toc364937376 \h </w:instrText>
        </w:r>
        <w:r w:rsidR="00A10B81">
          <w:rPr>
            <w:noProof/>
            <w:webHidden/>
          </w:rPr>
        </w:r>
        <w:r w:rsidR="00A10B81">
          <w:rPr>
            <w:noProof/>
            <w:webHidden/>
          </w:rPr>
          <w:fldChar w:fldCharType="separate"/>
        </w:r>
        <w:r w:rsidR="00A43DE0">
          <w:rPr>
            <w:noProof/>
            <w:webHidden/>
          </w:rPr>
          <w:t>44</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79" w:history="1">
        <w:r w:rsidR="00943C3E" w:rsidRPr="0099639F">
          <w:rPr>
            <w:rStyle w:val="Kpr"/>
            <w:rFonts w:ascii="Times New Roman" w:hAnsi="Times New Roman" w:cs="Times New Roman"/>
            <w:noProof/>
          </w:rPr>
          <w:t>2.2.2. Örgütsel Yetenek Kavramı ve Teorik Arka Palanı</w:t>
        </w:r>
        <w:r w:rsidR="00943C3E">
          <w:rPr>
            <w:noProof/>
            <w:webHidden/>
          </w:rPr>
          <w:tab/>
        </w:r>
        <w:r w:rsidR="00A10B81">
          <w:rPr>
            <w:noProof/>
            <w:webHidden/>
          </w:rPr>
          <w:fldChar w:fldCharType="begin"/>
        </w:r>
        <w:r w:rsidR="00943C3E">
          <w:rPr>
            <w:noProof/>
            <w:webHidden/>
          </w:rPr>
          <w:instrText xml:space="preserve"> PAGEREF _Toc364937379 \h </w:instrText>
        </w:r>
        <w:r w:rsidR="00A10B81">
          <w:rPr>
            <w:noProof/>
            <w:webHidden/>
          </w:rPr>
        </w:r>
        <w:r w:rsidR="00A10B81">
          <w:rPr>
            <w:noProof/>
            <w:webHidden/>
          </w:rPr>
          <w:fldChar w:fldCharType="separate"/>
        </w:r>
        <w:r w:rsidR="00A43DE0">
          <w:rPr>
            <w:noProof/>
            <w:webHidden/>
          </w:rPr>
          <w:t>48</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80" w:history="1">
        <w:r w:rsidR="00943C3E" w:rsidRPr="0099639F">
          <w:rPr>
            <w:rStyle w:val="Kpr"/>
            <w:rFonts w:ascii="Times New Roman" w:hAnsi="Times New Roman" w:cs="Times New Roman"/>
            <w:noProof/>
          </w:rPr>
          <w:t>2.2.3. Örgütsel Yetenekler Kapsamında Yer Alan ve Rekabetçi Davranışla İlişkili Yetenekler</w:t>
        </w:r>
        <w:r w:rsidR="00943C3E">
          <w:rPr>
            <w:noProof/>
            <w:webHidden/>
          </w:rPr>
          <w:tab/>
        </w:r>
        <w:r w:rsidR="00A10B81">
          <w:rPr>
            <w:noProof/>
            <w:webHidden/>
          </w:rPr>
          <w:fldChar w:fldCharType="begin"/>
        </w:r>
        <w:r w:rsidR="00943C3E">
          <w:rPr>
            <w:noProof/>
            <w:webHidden/>
          </w:rPr>
          <w:instrText xml:space="preserve"> PAGEREF _Toc364937380 \h </w:instrText>
        </w:r>
        <w:r w:rsidR="00A10B81">
          <w:rPr>
            <w:noProof/>
            <w:webHidden/>
          </w:rPr>
        </w:r>
        <w:r w:rsidR="00A10B81">
          <w:rPr>
            <w:noProof/>
            <w:webHidden/>
          </w:rPr>
          <w:fldChar w:fldCharType="separate"/>
        </w:r>
        <w:r w:rsidR="00A43DE0">
          <w:rPr>
            <w:noProof/>
            <w:webHidden/>
          </w:rPr>
          <w:t>52</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81" w:history="1">
        <w:r w:rsidR="00943C3E" w:rsidRPr="0099639F">
          <w:rPr>
            <w:rStyle w:val="Kpr"/>
            <w:rFonts w:ascii="Times New Roman" w:hAnsi="Times New Roman" w:cs="Times New Roman"/>
            <w:noProof/>
          </w:rPr>
          <w:t>2.2.3.1. Lojistik Yetenekler</w:t>
        </w:r>
        <w:r w:rsidR="00943C3E">
          <w:rPr>
            <w:noProof/>
            <w:webHidden/>
          </w:rPr>
          <w:tab/>
        </w:r>
        <w:r w:rsidR="00A10B81">
          <w:rPr>
            <w:noProof/>
            <w:webHidden/>
          </w:rPr>
          <w:fldChar w:fldCharType="begin"/>
        </w:r>
        <w:r w:rsidR="00943C3E">
          <w:rPr>
            <w:noProof/>
            <w:webHidden/>
          </w:rPr>
          <w:instrText xml:space="preserve"> PAGEREF _Toc364937381 \h </w:instrText>
        </w:r>
        <w:r w:rsidR="00A10B81">
          <w:rPr>
            <w:noProof/>
            <w:webHidden/>
          </w:rPr>
        </w:r>
        <w:r w:rsidR="00A10B81">
          <w:rPr>
            <w:noProof/>
            <w:webHidden/>
          </w:rPr>
          <w:fldChar w:fldCharType="separate"/>
        </w:r>
        <w:r w:rsidR="00A43DE0">
          <w:rPr>
            <w:noProof/>
            <w:webHidden/>
          </w:rPr>
          <w:t>52</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84" w:history="1">
        <w:r w:rsidR="00943C3E" w:rsidRPr="0099639F">
          <w:rPr>
            <w:rStyle w:val="Kpr"/>
            <w:rFonts w:ascii="Times New Roman" w:hAnsi="Times New Roman" w:cs="Times New Roman"/>
            <w:noProof/>
          </w:rPr>
          <w:t>2.2.3.2. Yenilik Yapabilme Yeteneği</w:t>
        </w:r>
        <w:r w:rsidR="00943C3E">
          <w:rPr>
            <w:noProof/>
            <w:webHidden/>
          </w:rPr>
          <w:tab/>
        </w:r>
        <w:r w:rsidR="00A10B81">
          <w:rPr>
            <w:noProof/>
            <w:webHidden/>
          </w:rPr>
          <w:fldChar w:fldCharType="begin"/>
        </w:r>
        <w:r w:rsidR="00943C3E">
          <w:rPr>
            <w:noProof/>
            <w:webHidden/>
          </w:rPr>
          <w:instrText xml:space="preserve"> PAGEREF _Toc364937384 \h </w:instrText>
        </w:r>
        <w:r w:rsidR="00A10B81">
          <w:rPr>
            <w:noProof/>
            <w:webHidden/>
          </w:rPr>
        </w:r>
        <w:r w:rsidR="00A10B81">
          <w:rPr>
            <w:noProof/>
            <w:webHidden/>
          </w:rPr>
          <w:fldChar w:fldCharType="separate"/>
        </w:r>
        <w:r w:rsidR="00A43DE0">
          <w:rPr>
            <w:noProof/>
            <w:webHidden/>
          </w:rPr>
          <w:t>60</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86" w:history="1">
        <w:r w:rsidR="00943C3E" w:rsidRPr="0099639F">
          <w:rPr>
            <w:rStyle w:val="Kpr"/>
            <w:rFonts w:ascii="Times New Roman" w:hAnsi="Times New Roman" w:cs="Times New Roman"/>
            <w:noProof/>
          </w:rPr>
          <w:t>2.2.3.2.1. Otel İşletmelerinde Yenilik Yapma: Point Hotel Barbaros Örneği</w:t>
        </w:r>
        <w:r w:rsidR="00943C3E">
          <w:rPr>
            <w:noProof/>
            <w:webHidden/>
          </w:rPr>
          <w:tab/>
        </w:r>
        <w:r w:rsidR="00A10B81">
          <w:rPr>
            <w:noProof/>
            <w:webHidden/>
          </w:rPr>
          <w:fldChar w:fldCharType="begin"/>
        </w:r>
        <w:r w:rsidR="00943C3E">
          <w:rPr>
            <w:noProof/>
            <w:webHidden/>
          </w:rPr>
          <w:instrText xml:space="preserve"> PAGEREF _Toc364937386 \h </w:instrText>
        </w:r>
        <w:r w:rsidR="00A10B81">
          <w:rPr>
            <w:noProof/>
            <w:webHidden/>
          </w:rPr>
        </w:r>
        <w:r w:rsidR="00A10B81">
          <w:rPr>
            <w:noProof/>
            <w:webHidden/>
          </w:rPr>
          <w:fldChar w:fldCharType="separate"/>
        </w:r>
        <w:r w:rsidR="00A43DE0">
          <w:rPr>
            <w:noProof/>
            <w:webHidden/>
          </w:rPr>
          <w:t>68</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87" w:history="1">
        <w:r w:rsidR="00943C3E" w:rsidRPr="0099639F">
          <w:rPr>
            <w:rStyle w:val="Kpr"/>
            <w:rFonts w:ascii="Times New Roman" w:hAnsi="Times New Roman" w:cs="Times New Roman"/>
            <w:noProof/>
          </w:rPr>
          <w:t>2.2.3.3. Örgütsel Öğrenme Yeteneği</w:t>
        </w:r>
        <w:r w:rsidR="00943C3E">
          <w:rPr>
            <w:noProof/>
            <w:webHidden/>
          </w:rPr>
          <w:tab/>
        </w:r>
        <w:r w:rsidR="00A10B81">
          <w:rPr>
            <w:noProof/>
            <w:webHidden/>
          </w:rPr>
          <w:fldChar w:fldCharType="begin"/>
        </w:r>
        <w:r w:rsidR="00943C3E">
          <w:rPr>
            <w:noProof/>
            <w:webHidden/>
          </w:rPr>
          <w:instrText xml:space="preserve"> PAGEREF _Toc364937387 \h </w:instrText>
        </w:r>
        <w:r w:rsidR="00A10B81">
          <w:rPr>
            <w:noProof/>
            <w:webHidden/>
          </w:rPr>
        </w:r>
        <w:r w:rsidR="00A10B81">
          <w:rPr>
            <w:noProof/>
            <w:webHidden/>
          </w:rPr>
          <w:fldChar w:fldCharType="separate"/>
        </w:r>
        <w:r w:rsidR="00A43DE0">
          <w:rPr>
            <w:noProof/>
            <w:webHidden/>
          </w:rPr>
          <w:t>69</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91" w:history="1">
        <w:r w:rsidR="00943C3E" w:rsidRPr="0099639F">
          <w:rPr>
            <w:rStyle w:val="Kpr"/>
            <w:rFonts w:ascii="Times New Roman" w:hAnsi="Times New Roman" w:cs="Times New Roman"/>
            <w:noProof/>
          </w:rPr>
          <w:t>2.2.3.4. Örgütsel Değişim Yeteneği</w:t>
        </w:r>
        <w:r w:rsidR="00943C3E">
          <w:rPr>
            <w:noProof/>
            <w:webHidden/>
          </w:rPr>
          <w:tab/>
        </w:r>
        <w:r w:rsidR="00A10B81">
          <w:rPr>
            <w:noProof/>
            <w:webHidden/>
          </w:rPr>
          <w:fldChar w:fldCharType="begin"/>
        </w:r>
        <w:r w:rsidR="00943C3E">
          <w:rPr>
            <w:noProof/>
            <w:webHidden/>
          </w:rPr>
          <w:instrText xml:space="preserve"> PAGEREF _Toc364937391 \h </w:instrText>
        </w:r>
        <w:r w:rsidR="00A10B81">
          <w:rPr>
            <w:noProof/>
            <w:webHidden/>
          </w:rPr>
        </w:r>
        <w:r w:rsidR="00A10B81">
          <w:rPr>
            <w:noProof/>
            <w:webHidden/>
          </w:rPr>
          <w:fldChar w:fldCharType="separate"/>
        </w:r>
        <w:r w:rsidR="00A43DE0">
          <w:rPr>
            <w:noProof/>
            <w:webHidden/>
          </w:rPr>
          <w:t>79</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392" w:history="1">
        <w:r w:rsidR="00943C3E" w:rsidRPr="0099639F">
          <w:rPr>
            <w:rStyle w:val="Kpr"/>
            <w:rFonts w:ascii="Times New Roman" w:hAnsi="Times New Roman" w:cs="Times New Roman"/>
            <w:noProof/>
          </w:rPr>
          <w:t>2.3. OTEL İŞLETMELERİ</w:t>
        </w:r>
        <w:r w:rsidR="00943C3E">
          <w:rPr>
            <w:noProof/>
            <w:webHidden/>
          </w:rPr>
          <w:tab/>
        </w:r>
        <w:r w:rsidR="00A10B81">
          <w:rPr>
            <w:noProof/>
            <w:webHidden/>
          </w:rPr>
          <w:fldChar w:fldCharType="begin"/>
        </w:r>
        <w:r w:rsidR="00943C3E">
          <w:rPr>
            <w:noProof/>
            <w:webHidden/>
          </w:rPr>
          <w:instrText xml:space="preserve"> PAGEREF _Toc364937392 \h </w:instrText>
        </w:r>
        <w:r w:rsidR="00A10B81">
          <w:rPr>
            <w:noProof/>
            <w:webHidden/>
          </w:rPr>
        </w:r>
        <w:r w:rsidR="00A10B81">
          <w:rPr>
            <w:noProof/>
            <w:webHidden/>
          </w:rPr>
          <w:fldChar w:fldCharType="separate"/>
        </w:r>
        <w:r w:rsidR="00A43DE0">
          <w:rPr>
            <w:noProof/>
            <w:webHidden/>
          </w:rPr>
          <w:t>85</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93" w:history="1">
        <w:r w:rsidR="00943C3E" w:rsidRPr="0099639F">
          <w:rPr>
            <w:rStyle w:val="Kpr"/>
            <w:rFonts w:ascii="Times New Roman" w:hAnsi="Times New Roman" w:cs="Times New Roman"/>
            <w:noProof/>
          </w:rPr>
          <w:t>2.3.1. Otel İşletmeleri ve Sınıflandırılması</w:t>
        </w:r>
        <w:r w:rsidR="00943C3E">
          <w:rPr>
            <w:noProof/>
            <w:webHidden/>
          </w:rPr>
          <w:tab/>
        </w:r>
        <w:r w:rsidR="00A10B81">
          <w:rPr>
            <w:noProof/>
            <w:webHidden/>
          </w:rPr>
          <w:fldChar w:fldCharType="begin"/>
        </w:r>
        <w:r w:rsidR="00943C3E">
          <w:rPr>
            <w:noProof/>
            <w:webHidden/>
          </w:rPr>
          <w:instrText xml:space="preserve"> PAGEREF _Toc364937393 \h </w:instrText>
        </w:r>
        <w:r w:rsidR="00A10B81">
          <w:rPr>
            <w:noProof/>
            <w:webHidden/>
          </w:rPr>
        </w:r>
        <w:r w:rsidR="00A10B81">
          <w:rPr>
            <w:noProof/>
            <w:webHidden/>
          </w:rPr>
          <w:fldChar w:fldCharType="separate"/>
        </w:r>
        <w:r w:rsidR="00A43DE0">
          <w:rPr>
            <w:noProof/>
            <w:webHidden/>
          </w:rPr>
          <w:t>85</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96" w:history="1">
        <w:r w:rsidR="00943C3E" w:rsidRPr="0099639F">
          <w:rPr>
            <w:rStyle w:val="Kpr"/>
            <w:rFonts w:ascii="Times New Roman" w:hAnsi="Times New Roman" w:cs="Times New Roman"/>
            <w:noProof/>
          </w:rPr>
          <w:t>2.3.2.Otel İşletmelerinin Yönetimsel Özellikleri</w:t>
        </w:r>
        <w:r w:rsidR="00943C3E">
          <w:rPr>
            <w:noProof/>
            <w:webHidden/>
          </w:rPr>
          <w:tab/>
        </w:r>
        <w:r w:rsidR="00A10B81">
          <w:rPr>
            <w:noProof/>
            <w:webHidden/>
          </w:rPr>
          <w:fldChar w:fldCharType="begin"/>
        </w:r>
        <w:r w:rsidR="00943C3E">
          <w:rPr>
            <w:noProof/>
            <w:webHidden/>
          </w:rPr>
          <w:instrText xml:space="preserve"> PAGEREF _Toc364937396 \h </w:instrText>
        </w:r>
        <w:r w:rsidR="00A10B81">
          <w:rPr>
            <w:noProof/>
            <w:webHidden/>
          </w:rPr>
        </w:r>
        <w:r w:rsidR="00A10B81">
          <w:rPr>
            <w:noProof/>
            <w:webHidden/>
          </w:rPr>
          <w:fldChar w:fldCharType="separate"/>
        </w:r>
        <w:r w:rsidR="00A43DE0">
          <w:rPr>
            <w:noProof/>
            <w:webHidden/>
          </w:rPr>
          <w:t>87</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397" w:history="1">
        <w:r w:rsidR="00943C3E" w:rsidRPr="0099639F">
          <w:rPr>
            <w:rStyle w:val="Kpr"/>
            <w:rFonts w:ascii="Times New Roman" w:hAnsi="Times New Roman" w:cs="Times New Roman"/>
            <w:noProof/>
          </w:rPr>
          <w:t>2.3.3. Otel İşletmelerinde Rekabetin Doğası</w:t>
        </w:r>
        <w:r w:rsidR="00943C3E">
          <w:rPr>
            <w:noProof/>
            <w:webHidden/>
          </w:rPr>
          <w:tab/>
        </w:r>
        <w:r w:rsidR="00A10B81">
          <w:rPr>
            <w:noProof/>
            <w:webHidden/>
          </w:rPr>
          <w:fldChar w:fldCharType="begin"/>
        </w:r>
        <w:r w:rsidR="00943C3E">
          <w:rPr>
            <w:noProof/>
            <w:webHidden/>
          </w:rPr>
          <w:instrText xml:space="preserve"> PAGEREF _Toc364937397 \h </w:instrText>
        </w:r>
        <w:r w:rsidR="00A10B81">
          <w:rPr>
            <w:noProof/>
            <w:webHidden/>
          </w:rPr>
        </w:r>
        <w:r w:rsidR="00A10B81">
          <w:rPr>
            <w:noProof/>
            <w:webHidden/>
          </w:rPr>
          <w:fldChar w:fldCharType="separate"/>
        </w:r>
        <w:r w:rsidR="00A43DE0">
          <w:rPr>
            <w:noProof/>
            <w:webHidden/>
          </w:rPr>
          <w:t>92</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398" w:history="1">
        <w:r w:rsidR="00943C3E" w:rsidRPr="0099639F">
          <w:rPr>
            <w:rStyle w:val="Kpr"/>
            <w:rFonts w:ascii="Times New Roman" w:hAnsi="Times New Roman" w:cs="Times New Roman"/>
            <w:noProof/>
          </w:rPr>
          <w:t>2.4. Rekabetçi Davranış Ve Örgütsel Yetenekler İlişkisi İle İlgili Araştırmalar ve Bu İlişkilerde Yanıtlanmamış Noktalar</w:t>
        </w:r>
        <w:r w:rsidR="00943C3E">
          <w:rPr>
            <w:noProof/>
            <w:webHidden/>
          </w:rPr>
          <w:tab/>
        </w:r>
        <w:r w:rsidR="00A10B81">
          <w:rPr>
            <w:noProof/>
            <w:webHidden/>
          </w:rPr>
          <w:fldChar w:fldCharType="begin"/>
        </w:r>
        <w:r w:rsidR="00943C3E">
          <w:rPr>
            <w:noProof/>
            <w:webHidden/>
          </w:rPr>
          <w:instrText xml:space="preserve"> PAGEREF _Toc364937398 \h </w:instrText>
        </w:r>
        <w:r w:rsidR="00A10B81">
          <w:rPr>
            <w:noProof/>
            <w:webHidden/>
          </w:rPr>
        </w:r>
        <w:r w:rsidR="00A10B81">
          <w:rPr>
            <w:noProof/>
            <w:webHidden/>
          </w:rPr>
          <w:fldChar w:fldCharType="separate"/>
        </w:r>
        <w:r w:rsidR="00A43DE0">
          <w:rPr>
            <w:noProof/>
            <w:webHidden/>
          </w:rPr>
          <w:t>96</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399" w:history="1">
        <w:r w:rsidR="00943C3E" w:rsidRPr="0099639F">
          <w:rPr>
            <w:rStyle w:val="Kpr"/>
            <w:rFonts w:ascii="Times New Roman" w:hAnsi="Times New Roman" w:cs="Times New Roman"/>
            <w:noProof/>
          </w:rPr>
          <w:t>2.5. Rekabetçi Davranış ve Örgütsel Yetenekler Konularına İlişkin Literatür İncelemesi Sonucu Ulaşılan Genel Sonuçlar</w:t>
        </w:r>
        <w:r w:rsidR="00943C3E">
          <w:rPr>
            <w:noProof/>
            <w:webHidden/>
          </w:rPr>
          <w:tab/>
        </w:r>
        <w:r w:rsidR="00A10B81">
          <w:rPr>
            <w:noProof/>
            <w:webHidden/>
          </w:rPr>
          <w:fldChar w:fldCharType="begin"/>
        </w:r>
        <w:r w:rsidR="00943C3E">
          <w:rPr>
            <w:noProof/>
            <w:webHidden/>
          </w:rPr>
          <w:instrText xml:space="preserve"> PAGEREF _Toc364937399 \h </w:instrText>
        </w:r>
        <w:r w:rsidR="00A10B81">
          <w:rPr>
            <w:noProof/>
            <w:webHidden/>
          </w:rPr>
        </w:r>
        <w:r w:rsidR="00A10B81">
          <w:rPr>
            <w:noProof/>
            <w:webHidden/>
          </w:rPr>
          <w:fldChar w:fldCharType="separate"/>
        </w:r>
        <w:r w:rsidR="00A43DE0">
          <w:rPr>
            <w:noProof/>
            <w:webHidden/>
          </w:rPr>
          <w:t>99</w:t>
        </w:r>
        <w:r w:rsidR="00A10B81">
          <w:rPr>
            <w:noProof/>
            <w:webHidden/>
          </w:rPr>
          <w:fldChar w:fldCharType="end"/>
        </w:r>
      </w:hyperlink>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400" w:history="1">
        <w:r w:rsidR="00943C3E" w:rsidRPr="0099639F">
          <w:rPr>
            <w:rStyle w:val="Kpr"/>
            <w:noProof/>
          </w:rPr>
          <w:t>ÜÇÜNCÜ BÖLÜM</w:t>
        </w:r>
        <w:r w:rsidR="00943C3E">
          <w:rPr>
            <w:noProof/>
            <w:webHidden/>
          </w:rPr>
          <w:tab/>
        </w:r>
        <w:r w:rsidR="00A10B81">
          <w:rPr>
            <w:noProof/>
            <w:webHidden/>
          </w:rPr>
          <w:fldChar w:fldCharType="begin"/>
        </w:r>
        <w:r w:rsidR="00943C3E">
          <w:rPr>
            <w:noProof/>
            <w:webHidden/>
          </w:rPr>
          <w:instrText xml:space="preserve"> PAGEREF _Toc364937400 \h </w:instrText>
        </w:r>
        <w:r w:rsidR="00A10B81">
          <w:rPr>
            <w:noProof/>
            <w:webHidden/>
          </w:rPr>
        </w:r>
        <w:r w:rsidR="00A10B81">
          <w:rPr>
            <w:noProof/>
            <w:webHidden/>
          </w:rPr>
          <w:fldChar w:fldCharType="separate"/>
        </w:r>
        <w:r w:rsidR="00A43DE0">
          <w:rPr>
            <w:noProof/>
            <w:webHidden/>
          </w:rPr>
          <w:t>104</w:t>
        </w:r>
        <w:r w:rsidR="00A10B81">
          <w:rPr>
            <w:noProof/>
            <w:webHidden/>
          </w:rPr>
          <w:fldChar w:fldCharType="end"/>
        </w:r>
      </w:hyperlink>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401" w:history="1">
        <w:r w:rsidR="00943C3E" w:rsidRPr="0099639F">
          <w:rPr>
            <w:rStyle w:val="Kpr"/>
            <w:noProof/>
          </w:rPr>
          <w:t>ARAŞTIRMA METODOLOJİSİ</w:t>
        </w:r>
        <w:r w:rsidR="00943C3E">
          <w:rPr>
            <w:noProof/>
            <w:webHidden/>
          </w:rPr>
          <w:tab/>
        </w:r>
        <w:r w:rsidR="00A10B81">
          <w:rPr>
            <w:noProof/>
            <w:webHidden/>
          </w:rPr>
          <w:fldChar w:fldCharType="begin"/>
        </w:r>
        <w:r w:rsidR="00943C3E">
          <w:rPr>
            <w:noProof/>
            <w:webHidden/>
          </w:rPr>
          <w:instrText xml:space="preserve"> PAGEREF _Toc364937401 \h </w:instrText>
        </w:r>
        <w:r w:rsidR="00A10B81">
          <w:rPr>
            <w:noProof/>
            <w:webHidden/>
          </w:rPr>
        </w:r>
        <w:r w:rsidR="00A10B81">
          <w:rPr>
            <w:noProof/>
            <w:webHidden/>
          </w:rPr>
          <w:fldChar w:fldCharType="separate"/>
        </w:r>
        <w:r w:rsidR="00A43DE0">
          <w:rPr>
            <w:noProof/>
            <w:webHidden/>
          </w:rPr>
          <w:t>104</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02" w:history="1">
        <w:r w:rsidR="00943C3E" w:rsidRPr="0099639F">
          <w:rPr>
            <w:rStyle w:val="Kpr"/>
            <w:rFonts w:ascii="Times New Roman" w:hAnsi="Times New Roman" w:cs="Times New Roman"/>
            <w:noProof/>
          </w:rPr>
          <w:t>3.1.Araştırmanın Temel Sorusu ve Alt Soruları</w:t>
        </w:r>
        <w:r w:rsidR="00943C3E">
          <w:rPr>
            <w:noProof/>
            <w:webHidden/>
          </w:rPr>
          <w:tab/>
        </w:r>
        <w:r w:rsidR="00A10B81">
          <w:rPr>
            <w:noProof/>
            <w:webHidden/>
          </w:rPr>
          <w:fldChar w:fldCharType="begin"/>
        </w:r>
        <w:r w:rsidR="00943C3E">
          <w:rPr>
            <w:noProof/>
            <w:webHidden/>
          </w:rPr>
          <w:instrText xml:space="preserve"> PAGEREF _Toc364937402 \h </w:instrText>
        </w:r>
        <w:r w:rsidR="00A10B81">
          <w:rPr>
            <w:noProof/>
            <w:webHidden/>
          </w:rPr>
        </w:r>
        <w:r w:rsidR="00A10B81">
          <w:rPr>
            <w:noProof/>
            <w:webHidden/>
          </w:rPr>
          <w:fldChar w:fldCharType="separate"/>
        </w:r>
        <w:r w:rsidR="00A43DE0">
          <w:rPr>
            <w:noProof/>
            <w:webHidden/>
          </w:rPr>
          <w:t>104</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03" w:history="1">
        <w:r w:rsidR="00943C3E" w:rsidRPr="0099639F">
          <w:rPr>
            <w:rStyle w:val="Kpr"/>
            <w:rFonts w:ascii="Times New Roman" w:hAnsi="Times New Roman" w:cs="Times New Roman"/>
            <w:noProof/>
          </w:rPr>
          <w:t>3.2. Araştırma Sorusunun Temel Kavramları</w:t>
        </w:r>
        <w:r w:rsidR="00943C3E">
          <w:rPr>
            <w:noProof/>
            <w:webHidden/>
          </w:rPr>
          <w:tab/>
        </w:r>
        <w:r w:rsidR="00A10B81">
          <w:rPr>
            <w:noProof/>
            <w:webHidden/>
          </w:rPr>
          <w:fldChar w:fldCharType="begin"/>
        </w:r>
        <w:r w:rsidR="00943C3E">
          <w:rPr>
            <w:noProof/>
            <w:webHidden/>
          </w:rPr>
          <w:instrText xml:space="preserve"> PAGEREF _Toc364937403 \h </w:instrText>
        </w:r>
        <w:r w:rsidR="00A10B81">
          <w:rPr>
            <w:noProof/>
            <w:webHidden/>
          </w:rPr>
        </w:r>
        <w:r w:rsidR="00A10B81">
          <w:rPr>
            <w:noProof/>
            <w:webHidden/>
          </w:rPr>
          <w:fldChar w:fldCharType="separate"/>
        </w:r>
        <w:r w:rsidR="00A43DE0">
          <w:rPr>
            <w:noProof/>
            <w:webHidden/>
          </w:rPr>
          <w:t>106</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04" w:history="1">
        <w:r w:rsidR="00943C3E" w:rsidRPr="0099639F">
          <w:rPr>
            <w:rStyle w:val="Kpr"/>
            <w:rFonts w:ascii="Times New Roman" w:hAnsi="Times New Roman" w:cs="Times New Roman"/>
            <w:noProof/>
          </w:rPr>
          <w:t>3.2.1. Rekabetçi Davranış</w:t>
        </w:r>
        <w:r w:rsidR="00943C3E">
          <w:rPr>
            <w:noProof/>
            <w:webHidden/>
          </w:rPr>
          <w:tab/>
        </w:r>
        <w:r w:rsidR="00A10B81">
          <w:rPr>
            <w:noProof/>
            <w:webHidden/>
          </w:rPr>
          <w:fldChar w:fldCharType="begin"/>
        </w:r>
        <w:r w:rsidR="00943C3E">
          <w:rPr>
            <w:noProof/>
            <w:webHidden/>
          </w:rPr>
          <w:instrText xml:space="preserve"> PAGEREF _Toc364937404 \h </w:instrText>
        </w:r>
        <w:r w:rsidR="00A10B81">
          <w:rPr>
            <w:noProof/>
            <w:webHidden/>
          </w:rPr>
        </w:r>
        <w:r w:rsidR="00A10B81">
          <w:rPr>
            <w:noProof/>
            <w:webHidden/>
          </w:rPr>
          <w:fldChar w:fldCharType="separate"/>
        </w:r>
        <w:r w:rsidR="00A43DE0">
          <w:rPr>
            <w:noProof/>
            <w:webHidden/>
          </w:rPr>
          <w:t>106</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05" w:history="1">
        <w:r w:rsidR="00943C3E" w:rsidRPr="0099639F">
          <w:rPr>
            <w:rStyle w:val="Kpr"/>
            <w:rFonts w:ascii="Times New Roman" w:eastAsia="Times New Roman" w:hAnsi="Times New Roman" w:cs="Times New Roman"/>
            <w:noProof/>
          </w:rPr>
          <w:t>3.2.2. Örgütsel Yetenek</w:t>
        </w:r>
        <w:r w:rsidR="00943C3E">
          <w:rPr>
            <w:noProof/>
            <w:webHidden/>
          </w:rPr>
          <w:tab/>
        </w:r>
        <w:r w:rsidR="00A10B81">
          <w:rPr>
            <w:noProof/>
            <w:webHidden/>
          </w:rPr>
          <w:fldChar w:fldCharType="begin"/>
        </w:r>
        <w:r w:rsidR="00943C3E">
          <w:rPr>
            <w:noProof/>
            <w:webHidden/>
          </w:rPr>
          <w:instrText xml:space="preserve"> PAGEREF _Toc364937405 \h </w:instrText>
        </w:r>
        <w:r w:rsidR="00A10B81">
          <w:rPr>
            <w:noProof/>
            <w:webHidden/>
          </w:rPr>
        </w:r>
        <w:r w:rsidR="00A10B81">
          <w:rPr>
            <w:noProof/>
            <w:webHidden/>
          </w:rPr>
          <w:fldChar w:fldCharType="separate"/>
        </w:r>
        <w:r w:rsidR="00A43DE0">
          <w:rPr>
            <w:noProof/>
            <w:webHidden/>
          </w:rPr>
          <w:t>107</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06" w:history="1">
        <w:r w:rsidR="00943C3E" w:rsidRPr="0099639F">
          <w:rPr>
            <w:rStyle w:val="Kpr"/>
            <w:rFonts w:ascii="Times New Roman" w:hAnsi="Times New Roman" w:cs="Times New Roman"/>
            <w:noProof/>
          </w:rPr>
          <w:t>3.3. Araştırma Sorusunun Dayandığı Kuramlar</w:t>
        </w:r>
        <w:r w:rsidR="00943C3E">
          <w:rPr>
            <w:noProof/>
            <w:webHidden/>
          </w:rPr>
          <w:tab/>
        </w:r>
        <w:r w:rsidR="00A10B81">
          <w:rPr>
            <w:noProof/>
            <w:webHidden/>
          </w:rPr>
          <w:fldChar w:fldCharType="begin"/>
        </w:r>
        <w:r w:rsidR="00943C3E">
          <w:rPr>
            <w:noProof/>
            <w:webHidden/>
          </w:rPr>
          <w:instrText xml:space="preserve"> PAGEREF _Toc364937406 \h </w:instrText>
        </w:r>
        <w:r w:rsidR="00A10B81">
          <w:rPr>
            <w:noProof/>
            <w:webHidden/>
          </w:rPr>
        </w:r>
        <w:r w:rsidR="00A10B81">
          <w:rPr>
            <w:noProof/>
            <w:webHidden/>
          </w:rPr>
          <w:fldChar w:fldCharType="separate"/>
        </w:r>
        <w:r w:rsidR="00A43DE0">
          <w:rPr>
            <w:noProof/>
            <w:webHidden/>
          </w:rPr>
          <w:t>107</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07" w:history="1">
        <w:r w:rsidR="00943C3E" w:rsidRPr="0099639F">
          <w:rPr>
            <w:rStyle w:val="Kpr"/>
            <w:rFonts w:ascii="Times New Roman" w:hAnsi="Times New Roman" w:cs="Times New Roman"/>
            <w:noProof/>
          </w:rPr>
          <w:t>3.3.1. Ortaklaşa Rekabet Teorisi</w:t>
        </w:r>
        <w:r w:rsidR="00943C3E">
          <w:rPr>
            <w:noProof/>
            <w:webHidden/>
          </w:rPr>
          <w:tab/>
        </w:r>
        <w:r w:rsidR="00A10B81">
          <w:rPr>
            <w:noProof/>
            <w:webHidden/>
          </w:rPr>
          <w:fldChar w:fldCharType="begin"/>
        </w:r>
        <w:r w:rsidR="00943C3E">
          <w:rPr>
            <w:noProof/>
            <w:webHidden/>
          </w:rPr>
          <w:instrText xml:space="preserve"> PAGEREF _Toc364937407 \h </w:instrText>
        </w:r>
        <w:r w:rsidR="00A10B81">
          <w:rPr>
            <w:noProof/>
            <w:webHidden/>
          </w:rPr>
        </w:r>
        <w:r w:rsidR="00A10B81">
          <w:rPr>
            <w:noProof/>
            <w:webHidden/>
          </w:rPr>
          <w:fldChar w:fldCharType="separate"/>
        </w:r>
        <w:r w:rsidR="00A43DE0">
          <w:rPr>
            <w:noProof/>
            <w:webHidden/>
          </w:rPr>
          <w:t>107</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08" w:history="1">
        <w:r w:rsidR="00943C3E" w:rsidRPr="0099639F">
          <w:rPr>
            <w:rStyle w:val="Kpr"/>
            <w:rFonts w:ascii="Times New Roman" w:hAnsi="Times New Roman" w:cs="Times New Roman"/>
            <w:noProof/>
          </w:rPr>
          <w:t>3.3.2. Konumlandırma Okulu</w:t>
        </w:r>
        <w:r w:rsidR="00943C3E">
          <w:rPr>
            <w:noProof/>
            <w:webHidden/>
          </w:rPr>
          <w:tab/>
        </w:r>
        <w:r w:rsidR="00A10B81">
          <w:rPr>
            <w:noProof/>
            <w:webHidden/>
          </w:rPr>
          <w:fldChar w:fldCharType="begin"/>
        </w:r>
        <w:r w:rsidR="00943C3E">
          <w:rPr>
            <w:noProof/>
            <w:webHidden/>
          </w:rPr>
          <w:instrText xml:space="preserve"> PAGEREF _Toc364937408 \h </w:instrText>
        </w:r>
        <w:r w:rsidR="00A10B81">
          <w:rPr>
            <w:noProof/>
            <w:webHidden/>
          </w:rPr>
        </w:r>
        <w:r w:rsidR="00A10B81">
          <w:rPr>
            <w:noProof/>
            <w:webHidden/>
          </w:rPr>
          <w:fldChar w:fldCharType="separate"/>
        </w:r>
        <w:r w:rsidR="00A43DE0">
          <w:rPr>
            <w:noProof/>
            <w:webHidden/>
          </w:rPr>
          <w:t>108</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09" w:history="1">
        <w:r w:rsidR="00943C3E" w:rsidRPr="0099639F">
          <w:rPr>
            <w:rStyle w:val="Kpr"/>
            <w:rFonts w:ascii="Times New Roman" w:hAnsi="Times New Roman" w:cs="Times New Roman"/>
            <w:noProof/>
          </w:rPr>
          <w:t>3.3.3. Kaynak Temelli Görüş</w:t>
        </w:r>
        <w:r w:rsidR="00943C3E">
          <w:rPr>
            <w:noProof/>
            <w:webHidden/>
          </w:rPr>
          <w:tab/>
        </w:r>
        <w:r w:rsidR="00A10B81">
          <w:rPr>
            <w:noProof/>
            <w:webHidden/>
          </w:rPr>
          <w:fldChar w:fldCharType="begin"/>
        </w:r>
        <w:r w:rsidR="00943C3E">
          <w:rPr>
            <w:noProof/>
            <w:webHidden/>
          </w:rPr>
          <w:instrText xml:space="preserve"> PAGEREF _Toc364937409 \h </w:instrText>
        </w:r>
        <w:r w:rsidR="00A10B81">
          <w:rPr>
            <w:noProof/>
            <w:webHidden/>
          </w:rPr>
        </w:r>
        <w:r w:rsidR="00A10B81">
          <w:rPr>
            <w:noProof/>
            <w:webHidden/>
          </w:rPr>
          <w:fldChar w:fldCharType="separate"/>
        </w:r>
        <w:r w:rsidR="00A43DE0">
          <w:rPr>
            <w:noProof/>
            <w:webHidden/>
          </w:rPr>
          <w:t>108</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10" w:history="1">
        <w:r w:rsidR="00943C3E" w:rsidRPr="0099639F">
          <w:rPr>
            <w:rStyle w:val="Kpr"/>
            <w:rFonts w:ascii="Times New Roman" w:hAnsi="Times New Roman" w:cs="Times New Roman"/>
            <w:noProof/>
          </w:rPr>
          <w:t>3.4. Araştırma Sorusunun Temel Savı</w:t>
        </w:r>
        <w:r w:rsidR="00943C3E">
          <w:rPr>
            <w:noProof/>
            <w:webHidden/>
          </w:rPr>
          <w:tab/>
        </w:r>
        <w:r w:rsidR="00A10B81">
          <w:rPr>
            <w:noProof/>
            <w:webHidden/>
          </w:rPr>
          <w:fldChar w:fldCharType="begin"/>
        </w:r>
        <w:r w:rsidR="00943C3E">
          <w:rPr>
            <w:noProof/>
            <w:webHidden/>
          </w:rPr>
          <w:instrText xml:space="preserve"> PAGEREF _Toc364937410 \h </w:instrText>
        </w:r>
        <w:r w:rsidR="00A10B81">
          <w:rPr>
            <w:noProof/>
            <w:webHidden/>
          </w:rPr>
        </w:r>
        <w:r w:rsidR="00A10B81">
          <w:rPr>
            <w:noProof/>
            <w:webHidden/>
          </w:rPr>
          <w:fldChar w:fldCharType="separate"/>
        </w:r>
        <w:r w:rsidR="00A43DE0">
          <w:rPr>
            <w:noProof/>
            <w:webHidden/>
          </w:rPr>
          <w:t>109</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11" w:history="1">
        <w:r w:rsidR="00943C3E" w:rsidRPr="0099639F">
          <w:rPr>
            <w:rStyle w:val="Kpr"/>
            <w:rFonts w:ascii="Times New Roman" w:hAnsi="Times New Roman" w:cs="Times New Roman"/>
            <w:noProof/>
          </w:rPr>
          <w:t>3.5. Araştırmanın Amacı</w:t>
        </w:r>
        <w:r w:rsidR="00943C3E">
          <w:rPr>
            <w:noProof/>
            <w:webHidden/>
          </w:rPr>
          <w:tab/>
        </w:r>
        <w:r w:rsidR="00A10B81">
          <w:rPr>
            <w:noProof/>
            <w:webHidden/>
          </w:rPr>
          <w:fldChar w:fldCharType="begin"/>
        </w:r>
        <w:r w:rsidR="00943C3E">
          <w:rPr>
            <w:noProof/>
            <w:webHidden/>
          </w:rPr>
          <w:instrText xml:space="preserve"> PAGEREF _Toc364937411 \h </w:instrText>
        </w:r>
        <w:r w:rsidR="00A10B81">
          <w:rPr>
            <w:noProof/>
            <w:webHidden/>
          </w:rPr>
        </w:r>
        <w:r w:rsidR="00A10B81">
          <w:rPr>
            <w:noProof/>
            <w:webHidden/>
          </w:rPr>
          <w:fldChar w:fldCharType="separate"/>
        </w:r>
        <w:r w:rsidR="00A43DE0">
          <w:rPr>
            <w:noProof/>
            <w:webHidden/>
          </w:rPr>
          <w:t>109</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12" w:history="1">
        <w:r w:rsidR="00943C3E" w:rsidRPr="0099639F">
          <w:rPr>
            <w:rStyle w:val="Kpr"/>
            <w:rFonts w:ascii="Times New Roman" w:hAnsi="Times New Roman" w:cs="Times New Roman"/>
            <w:noProof/>
          </w:rPr>
          <w:t>3.6. Araştırmanın Yaklaşımı ve Yöntemi</w:t>
        </w:r>
        <w:r w:rsidR="00943C3E">
          <w:rPr>
            <w:noProof/>
            <w:webHidden/>
          </w:rPr>
          <w:tab/>
        </w:r>
        <w:r w:rsidR="00A10B81">
          <w:rPr>
            <w:noProof/>
            <w:webHidden/>
          </w:rPr>
          <w:fldChar w:fldCharType="begin"/>
        </w:r>
        <w:r w:rsidR="00943C3E">
          <w:rPr>
            <w:noProof/>
            <w:webHidden/>
          </w:rPr>
          <w:instrText xml:space="preserve"> PAGEREF _Toc364937412 \h </w:instrText>
        </w:r>
        <w:r w:rsidR="00A10B81">
          <w:rPr>
            <w:noProof/>
            <w:webHidden/>
          </w:rPr>
        </w:r>
        <w:r w:rsidR="00A10B81">
          <w:rPr>
            <w:noProof/>
            <w:webHidden/>
          </w:rPr>
          <w:fldChar w:fldCharType="separate"/>
        </w:r>
        <w:r w:rsidR="00A43DE0">
          <w:rPr>
            <w:noProof/>
            <w:webHidden/>
          </w:rPr>
          <w:t>111</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18" w:history="1">
        <w:r w:rsidR="00943C3E" w:rsidRPr="0099639F">
          <w:rPr>
            <w:rStyle w:val="Kpr"/>
            <w:rFonts w:ascii="Times New Roman" w:hAnsi="Times New Roman" w:cs="Times New Roman"/>
            <w:noProof/>
          </w:rPr>
          <w:t>3.7. Araştırmanın Evreni ve Örneklemi</w:t>
        </w:r>
        <w:r w:rsidR="00943C3E">
          <w:rPr>
            <w:noProof/>
            <w:webHidden/>
          </w:rPr>
          <w:tab/>
        </w:r>
        <w:r w:rsidR="00A10B81">
          <w:rPr>
            <w:noProof/>
            <w:webHidden/>
          </w:rPr>
          <w:fldChar w:fldCharType="begin"/>
        </w:r>
        <w:r w:rsidR="00943C3E">
          <w:rPr>
            <w:noProof/>
            <w:webHidden/>
          </w:rPr>
          <w:instrText xml:space="preserve"> PAGEREF _Toc364937418 \h </w:instrText>
        </w:r>
        <w:r w:rsidR="00A10B81">
          <w:rPr>
            <w:noProof/>
            <w:webHidden/>
          </w:rPr>
        </w:r>
        <w:r w:rsidR="00A10B81">
          <w:rPr>
            <w:noProof/>
            <w:webHidden/>
          </w:rPr>
          <w:fldChar w:fldCharType="separate"/>
        </w:r>
        <w:r w:rsidR="00A43DE0">
          <w:rPr>
            <w:noProof/>
            <w:webHidden/>
          </w:rPr>
          <w:t>114</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19" w:history="1">
        <w:r w:rsidR="00943C3E" w:rsidRPr="0099639F">
          <w:rPr>
            <w:rStyle w:val="Kpr"/>
            <w:rFonts w:ascii="Times New Roman" w:eastAsia="Calibri" w:hAnsi="Times New Roman" w:cs="Times New Roman"/>
            <w:noProof/>
            <w:lang w:eastAsia="tr-TR"/>
          </w:rPr>
          <w:t>3.7.1. Araştırmanın Evreni</w:t>
        </w:r>
        <w:r w:rsidR="00943C3E">
          <w:rPr>
            <w:noProof/>
            <w:webHidden/>
          </w:rPr>
          <w:tab/>
        </w:r>
        <w:r w:rsidR="00A10B81">
          <w:rPr>
            <w:noProof/>
            <w:webHidden/>
          </w:rPr>
          <w:fldChar w:fldCharType="begin"/>
        </w:r>
        <w:r w:rsidR="00943C3E">
          <w:rPr>
            <w:noProof/>
            <w:webHidden/>
          </w:rPr>
          <w:instrText xml:space="preserve"> PAGEREF _Toc364937419 \h </w:instrText>
        </w:r>
        <w:r w:rsidR="00A10B81">
          <w:rPr>
            <w:noProof/>
            <w:webHidden/>
          </w:rPr>
        </w:r>
        <w:r w:rsidR="00A10B81">
          <w:rPr>
            <w:noProof/>
            <w:webHidden/>
          </w:rPr>
          <w:fldChar w:fldCharType="separate"/>
        </w:r>
        <w:r w:rsidR="00A43DE0">
          <w:rPr>
            <w:noProof/>
            <w:webHidden/>
          </w:rPr>
          <w:t>114</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20" w:history="1">
        <w:r w:rsidR="00943C3E" w:rsidRPr="0099639F">
          <w:rPr>
            <w:rStyle w:val="Kpr"/>
            <w:rFonts w:ascii="Times New Roman" w:eastAsia="Calibri" w:hAnsi="Times New Roman" w:cs="Times New Roman"/>
            <w:noProof/>
            <w:lang w:eastAsia="tr-TR"/>
          </w:rPr>
          <w:t>3.7.2. Araştırmanın Örneklemi</w:t>
        </w:r>
        <w:r w:rsidR="00943C3E">
          <w:rPr>
            <w:noProof/>
            <w:webHidden/>
          </w:rPr>
          <w:tab/>
        </w:r>
        <w:r w:rsidR="00A10B81">
          <w:rPr>
            <w:noProof/>
            <w:webHidden/>
          </w:rPr>
          <w:fldChar w:fldCharType="begin"/>
        </w:r>
        <w:r w:rsidR="00943C3E">
          <w:rPr>
            <w:noProof/>
            <w:webHidden/>
          </w:rPr>
          <w:instrText xml:space="preserve"> PAGEREF _Toc364937420 \h </w:instrText>
        </w:r>
        <w:r w:rsidR="00A10B81">
          <w:rPr>
            <w:noProof/>
            <w:webHidden/>
          </w:rPr>
        </w:r>
        <w:r w:rsidR="00A10B81">
          <w:rPr>
            <w:noProof/>
            <w:webHidden/>
          </w:rPr>
          <w:fldChar w:fldCharType="separate"/>
        </w:r>
        <w:r w:rsidR="00A43DE0">
          <w:rPr>
            <w:noProof/>
            <w:webHidden/>
          </w:rPr>
          <w:t>115</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23" w:history="1">
        <w:r w:rsidR="00943C3E" w:rsidRPr="0099639F">
          <w:rPr>
            <w:rStyle w:val="Kpr"/>
            <w:rFonts w:ascii="Times New Roman" w:hAnsi="Times New Roman" w:cs="Times New Roman"/>
            <w:noProof/>
          </w:rPr>
          <w:t>3.8. Araştırmanın Veri Toplama Aracı</w:t>
        </w:r>
        <w:r w:rsidR="00943C3E">
          <w:rPr>
            <w:noProof/>
            <w:webHidden/>
          </w:rPr>
          <w:tab/>
        </w:r>
        <w:r w:rsidR="00A10B81">
          <w:rPr>
            <w:noProof/>
            <w:webHidden/>
          </w:rPr>
          <w:fldChar w:fldCharType="begin"/>
        </w:r>
        <w:r w:rsidR="00943C3E">
          <w:rPr>
            <w:noProof/>
            <w:webHidden/>
          </w:rPr>
          <w:instrText xml:space="preserve"> PAGEREF _Toc364937423 \h </w:instrText>
        </w:r>
        <w:r w:rsidR="00A10B81">
          <w:rPr>
            <w:noProof/>
            <w:webHidden/>
          </w:rPr>
        </w:r>
        <w:r w:rsidR="00A10B81">
          <w:rPr>
            <w:noProof/>
            <w:webHidden/>
          </w:rPr>
          <w:fldChar w:fldCharType="separate"/>
        </w:r>
        <w:r w:rsidR="00A43DE0">
          <w:rPr>
            <w:noProof/>
            <w:webHidden/>
          </w:rPr>
          <w:t>117</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24" w:history="1">
        <w:r w:rsidR="00943C3E" w:rsidRPr="0099639F">
          <w:rPr>
            <w:rStyle w:val="Kpr"/>
            <w:rFonts w:ascii="Times New Roman" w:hAnsi="Times New Roman" w:cs="Times New Roman"/>
            <w:noProof/>
          </w:rPr>
          <w:t>3.9. Araştırmanın Modeli</w:t>
        </w:r>
        <w:r w:rsidR="00943C3E">
          <w:rPr>
            <w:noProof/>
            <w:webHidden/>
          </w:rPr>
          <w:tab/>
        </w:r>
        <w:r w:rsidR="00A10B81">
          <w:rPr>
            <w:noProof/>
            <w:webHidden/>
          </w:rPr>
          <w:fldChar w:fldCharType="begin"/>
        </w:r>
        <w:r w:rsidR="00943C3E">
          <w:rPr>
            <w:noProof/>
            <w:webHidden/>
          </w:rPr>
          <w:instrText xml:space="preserve"> PAGEREF _Toc364937424 \h </w:instrText>
        </w:r>
        <w:r w:rsidR="00A10B81">
          <w:rPr>
            <w:noProof/>
            <w:webHidden/>
          </w:rPr>
        </w:r>
        <w:r w:rsidR="00A10B81">
          <w:rPr>
            <w:noProof/>
            <w:webHidden/>
          </w:rPr>
          <w:fldChar w:fldCharType="separate"/>
        </w:r>
        <w:r w:rsidR="00A43DE0">
          <w:rPr>
            <w:noProof/>
            <w:webHidden/>
          </w:rPr>
          <w:t>118</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26" w:history="1">
        <w:r w:rsidR="00943C3E" w:rsidRPr="0099639F">
          <w:rPr>
            <w:rStyle w:val="Kpr"/>
            <w:rFonts w:ascii="Times New Roman" w:hAnsi="Times New Roman" w:cs="Times New Roman"/>
            <w:noProof/>
          </w:rPr>
          <w:t>3.9.1. Araştırma Modelindeki Değişkenler ve Nitelikleri</w:t>
        </w:r>
        <w:r w:rsidR="00943C3E">
          <w:rPr>
            <w:noProof/>
            <w:webHidden/>
          </w:rPr>
          <w:tab/>
        </w:r>
        <w:r w:rsidR="00A10B81">
          <w:rPr>
            <w:noProof/>
            <w:webHidden/>
          </w:rPr>
          <w:fldChar w:fldCharType="begin"/>
        </w:r>
        <w:r w:rsidR="00943C3E">
          <w:rPr>
            <w:noProof/>
            <w:webHidden/>
          </w:rPr>
          <w:instrText xml:space="preserve"> PAGEREF _Toc364937426 \h </w:instrText>
        </w:r>
        <w:r w:rsidR="00A10B81">
          <w:rPr>
            <w:noProof/>
            <w:webHidden/>
          </w:rPr>
        </w:r>
        <w:r w:rsidR="00A10B81">
          <w:rPr>
            <w:noProof/>
            <w:webHidden/>
          </w:rPr>
          <w:fldChar w:fldCharType="separate"/>
        </w:r>
        <w:r w:rsidR="00A43DE0">
          <w:rPr>
            <w:noProof/>
            <w:webHidden/>
          </w:rPr>
          <w:t>122</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27" w:history="1">
        <w:r w:rsidR="00943C3E" w:rsidRPr="0099639F">
          <w:rPr>
            <w:rStyle w:val="Kpr"/>
            <w:rFonts w:ascii="Times New Roman" w:hAnsi="Times New Roman" w:cs="Times New Roman"/>
            <w:noProof/>
          </w:rPr>
          <w:t>3.9.2. Araştırmanın Modelinin Hipotezleri</w:t>
        </w:r>
        <w:r w:rsidR="00943C3E">
          <w:rPr>
            <w:noProof/>
            <w:webHidden/>
          </w:rPr>
          <w:tab/>
        </w:r>
        <w:r w:rsidR="00A10B81">
          <w:rPr>
            <w:noProof/>
            <w:webHidden/>
          </w:rPr>
          <w:fldChar w:fldCharType="begin"/>
        </w:r>
        <w:r w:rsidR="00943C3E">
          <w:rPr>
            <w:noProof/>
            <w:webHidden/>
          </w:rPr>
          <w:instrText xml:space="preserve"> PAGEREF _Toc364937427 \h </w:instrText>
        </w:r>
        <w:r w:rsidR="00A10B81">
          <w:rPr>
            <w:noProof/>
            <w:webHidden/>
          </w:rPr>
        </w:r>
        <w:r w:rsidR="00A10B81">
          <w:rPr>
            <w:noProof/>
            <w:webHidden/>
          </w:rPr>
          <w:fldChar w:fldCharType="separate"/>
        </w:r>
        <w:r w:rsidR="00A43DE0">
          <w:rPr>
            <w:noProof/>
            <w:webHidden/>
          </w:rPr>
          <w:t>123</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29" w:history="1">
        <w:r w:rsidR="00943C3E" w:rsidRPr="0099639F">
          <w:rPr>
            <w:rStyle w:val="Kpr"/>
            <w:rFonts w:ascii="Times New Roman" w:hAnsi="Times New Roman" w:cs="Times New Roman"/>
            <w:noProof/>
          </w:rPr>
          <w:t>3.10. Araştırmanın Varsayımları</w:t>
        </w:r>
        <w:r w:rsidR="00943C3E">
          <w:rPr>
            <w:noProof/>
            <w:webHidden/>
          </w:rPr>
          <w:tab/>
        </w:r>
        <w:r w:rsidR="00A10B81">
          <w:rPr>
            <w:noProof/>
            <w:webHidden/>
          </w:rPr>
          <w:fldChar w:fldCharType="begin"/>
        </w:r>
        <w:r w:rsidR="00943C3E">
          <w:rPr>
            <w:noProof/>
            <w:webHidden/>
          </w:rPr>
          <w:instrText xml:space="preserve"> PAGEREF _Toc364937429 \h </w:instrText>
        </w:r>
        <w:r w:rsidR="00A10B81">
          <w:rPr>
            <w:noProof/>
            <w:webHidden/>
          </w:rPr>
        </w:r>
        <w:r w:rsidR="00A10B81">
          <w:rPr>
            <w:noProof/>
            <w:webHidden/>
          </w:rPr>
          <w:fldChar w:fldCharType="separate"/>
        </w:r>
        <w:r w:rsidR="00A43DE0">
          <w:rPr>
            <w:noProof/>
            <w:webHidden/>
          </w:rPr>
          <w:t>128</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30" w:history="1">
        <w:r w:rsidR="00943C3E" w:rsidRPr="0099639F">
          <w:rPr>
            <w:rStyle w:val="Kpr"/>
            <w:rFonts w:ascii="Times New Roman" w:hAnsi="Times New Roman" w:cs="Times New Roman"/>
            <w:noProof/>
          </w:rPr>
          <w:t>3.11. Araştırmanın Sınırlılıkları</w:t>
        </w:r>
        <w:r w:rsidR="00943C3E">
          <w:rPr>
            <w:noProof/>
            <w:webHidden/>
          </w:rPr>
          <w:tab/>
        </w:r>
        <w:r w:rsidR="00A10B81">
          <w:rPr>
            <w:noProof/>
            <w:webHidden/>
          </w:rPr>
          <w:fldChar w:fldCharType="begin"/>
        </w:r>
        <w:r w:rsidR="00943C3E">
          <w:rPr>
            <w:noProof/>
            <w:webHidden/>
          </w:rPr>
          <w:instrText xml:space="preserve"> PAGEREF _Toc364937430 \h </w:instrText>
        </w:r>
        <w:r w:rsidR="00A10B81">
          <w:rPr>
            <w:noProof/>
            <w:webHidden/>
          </w:rPr>
        </w:r>
        <w:r w:rsidR="00A10B81">
          <w:rPr>
            <w:noProof/>
            <w:webHidden/>
          </w:rPr>
          <w:fldChar w:fldCharType="separate"/>
        </w:r>
        <w:r w:rsidR="00A43DE0">
          <w:rPr>
            <w:noProof/>
            <w:webHidden/>
          </w:rPr>
          <w:t>128</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31" w:history="1">
        <w:r w:rsidR="00943C3E" w:rsidRPr="0099639F">
          <w:rPr>
            <w:rStyle w:val="Kpr"/>
            <w:rFonts w:ascii="Times New Roman" w:hAnsi="Times New Roman" w:cs="Times New Roman"/>
            <w:noProof/>
          </w:rPr>
          <w:t>3.12. Araştırma Verilerinin Analizi</w:t>
        </w:r>
        <w:r w:rsidR="00943C3E">
          <w:rPr>
            <w:noProof/>
            <w:webHidden/>
          </w:rPr>
          <w:tab/>
        </w:r>
        <w:r w:rsidR="00A10B81">
          <w:rPr>
            <w:noProof/>
            <w:webHidden/>
          </w:rPr>
          <w:fldChar w:fldCharType="begin"/>
        </w:r>
        <w:r w:rsidR="00943C3E">
          <w:rPr>
            <w:noProof/>
            <w:webHidden/>
          </w:rPr>
          <w:instrText xml:space="preserve"> PAGEREF _Toc364937431 \h </w:instrText>
        </w:r>
        <w:r w:rsidR="00A10B81">
          <w:rPr>
            <w:noProof/>
            <w:webHidden/>
          </w:rPr>
        </w:r>
        <w:r w:rsidR="00A10B81">
          <w:rPr>
            <w:noProof/>
            <w:webHidden/>
          </w:rPr>
          <w:fldChar w:fldCharType="separate"/>
        </w:r>
        <w:r w:rsidR="00A43DE0">
          <w:rPr>
            <w:noProof/>
            <w:webHidden/>
          </w:rPr>
          <w:t>129</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33" w:history="1">
        <w:r w:rsidR="00943C3E" w:rsidRPr="0099639F">
          <w:rPr>
            <w:rStyle w:val="Kpr"/>
            <w:rFonts w:ascii="Times New Roman" w:hAnsi="Times New Roman" w:cs="Times New Roman"/>
            <w:noProof/>
          </w:rPr>
          <w:t>3.13. Araştırmada Kullanılan Ölçekler</w:t>
        </w:r>
        <w:r w:rsidR="00943C3E">
          <w:rPr>
            <w:noProof/>
            <w:webHidden/>
          </w:rPr>
          <w:tab/>
        </w:r>
        <w:r w:rsidR="00A10B81">
          <w:rPr>
            <w:noProof/>
            <w:webHidden/>
          </w:rPr>
          <w:fldChar w:fldCharType="begin"/>
        </w:r>
        <w:r w:rsidR="00943C3E">
          <w:rPr>
            <w:noProof/>
            <w:webHidden/>
          </w:rPr>
          <w:instrText xml:space="preserve"> PAGEREF _Toc364937433 \h </w:instrText>
        </w:r>
        <w:r w:rsidR="00A10B81">
          <w:rPr>
            <w:noProof/>
            <w:webHidden/>
          </w:rPr>
        </w:r>
        <w:r w:rsidR="00A10B81">
          <w:rPr>
            <w:noProof/>
            <w:webHidden/>
          </w:rPr>
          <w:fldChar w:fldCharType="separate"/>
        </w:r>
        <w:r w:rsidR="00A43DE0">
          <w:rPr>
            <w:noProof/>
            <w:webHidden/>
          </w:rPr>
          <w:t>131</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36" w:history="1">
        <w:r w:rsidR="00943C3E" w:rsidRPr="0099639F">
          <w:rPr>
            <w:rStyle w:val="Kpr"/>
            <w:rFonts w:ascii="Times New Roman" w:hAnsi="Times New Roman" w:cs="Times New Roman"/>
            <w:noProof/>
          </w:rPr>
          <w:t>3.14. Araştırmanın Geçerlik ve Güvenirliği</w:t>
        </w:r>
        <w:r w:rsidR="00943C3E">
          <w:rPr>
            <w:noProof/>
            <w:webHidden/>
          </w:rPr>
          <w:tab/>
        </w:r>
        <w:r w:rsidR="00A10B81">
          <w:rPr>
            <w:noProof/>
            <w:webHidden/>
          </w:rPr>
          <w:fldChar w:fldCharType="begin"/>
        </w:r>
        <w:r w:rsidR="00943C3E">
          <w:rPr>
            <w:noProof/>
            <w:webHidden/>
          </w:rPr>
          <w:instrText xml:space="preserve"> PAGEREF _Toc364937436 \h </w:instrText>
        </w:r>
        <w:r w:rsidR="00A10B81">
          <w:rPr>
            <w:noProof/>
            <w:webHidden/>
          </w:rPr>
        </w:r>
        <w:r w:rsidR="00A10B81">
          <w:rPr>
            <w:noProof/>
            <w:webHidden/>
          </w:rPr>
          <w:fldChar w:fldCharType="separate"/>
        </w:r>
        <w:r w:rsidR="00A43DE0">
          <w:rPr>
            <w:noProof/>
            <w:webHidden/>
          </w:rPr>
          <w:t>133</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37" w:history="1">
        <w:r w:rsidR="00943C3E" w:rsidRPr="0099639F">
          <w:rPr>
            <w:rStyle w:val="Kpr"/>
            <w:rFonts w:ascii="Times New Roman" w:hAnsi="Times New Roman" w:cs="Times New Roman"/>
            <w:noProof/>
          </w:rPr>
          <w:t>3.15. Araştırmanın Kuramsal Katkıları</w:t>
        </w:r>
        <w:r w:rsidR="00943C3E">
          <w:rPr>
            <w:noProof/>
            <w:webHidden/>
          </w:rPr>
          <w:tab/>
        </w:r>
        <w:r w:rsidR="00A10B81">
          <w:rPr>
            <w:noProof/>
            <w:webHidden/>
          </w:rPr>
          <w:fldChar w:fldCharType="begin"/>
        </w:r>
        <w:r w:rsidR="00943C3E">
          <w:rPr>
            <w:noProof/>
            <w:webHidden/>
          </w:rPr>
          <w:instrText xml:space="preserve"> PAGEREF _Toc364937437 \h </w:instrText>
        </w:r>
        <w:r w:rsidR="00A10B81">
          <w:rPr>
            <w:noProof/>
            <w:webHidden/>
          </w:rPr>
        </w:r>
        <w:r w:rsidR="00A10B81">
          <w:rPr>
            <w:noProof/>
            <w:webHidden/>
          </w:rPr>
          <w:fldChar w:fldCharType="separate"/>
        </w:r>
        <w:r w:rsidR="00A43DE0">
          <w:rPr>
            <w:noProof/>
            <w:webHidden/>
          </w:rPr>
          <w:t>134</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38" w:history="1">
        <w:r w:rsidR="00943C3E" w:rsidRPr="0099639F">
          <w:rPr>
            <w:rStyle w:val="Kpr"/>
            <w:rFonts w:ascii="Times New Roman" w:hAnsi="Times New Roman" w:cs="Times New Roman"/>
            <w:noProof/>
          </w:rPr>
          <w:t>3.16. Araştırma Yönteminin Özeti</w:t>
        </w:r>
        <w:r w:rsidR="00943C3E">
          <w:rPr>
            <w:noProof/>
            <w:webHidden/>
          </w:rPr>
          <w:tab/>
        </w:r>
        <w:r w:rsidR="00A10B81">
          <w:rPr>
            <w:noProof/>
            <w:webHidden/>
          </w:rPr>
          <w:fldChar w:fldCharType="begin"/>
        </w:r>
        <w:r w:rsidR="00943C3E">
          <w:rPr>
            <w:noProof/>
            <w:webHidden/>
          </w:rPr>
          <w:instrText xml:space="preserve"> PAGEREF _Toc364937438 \h </w:instrText>
        </w:r>
        <w:r w:rsidR="00A10B81">
          <w:rPr>
            <w:noProof/>
            <w:webHidden/>
          </w:rPr>
        </w:r>
        <w:r w:rsidR="00A10B81">
          <w:rPr>
            <w:noProof/>
            <w:webHidden/>
          </w:rPr>
          <w:fldChar w:fldCharType="separate"/>
        </w:r>
        <w:r w:rsidR="00A43DE0">
          <w:rPr>
            <w:noProof/>
            <w:webHidden/>
          </w:rPr>
          <w:t>135</w:t>
        </w:r>
        <w:r w:rsidR="00A10B81">
          <w:rPr>
            <w:noProof/>
            <w:webHidden/>
          </w:rPr>
          <w:fldChar w:fldCharType="end"/>
        </w:r>
      </w:hyperlink>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439" w:history="1">
        <w:r w:rsidR="00943C3E" w:rsidRPr="0099639F">
          <w:rPr>
            <w:rStyle w:val="Kpr"/>
            <w:noProof/>
          </w:rPr>
          <w:t>DÖRDÜNCÜ BÖLÜM</w:t>
        </w:r>
        <w:r w:rsidR="00943C3E">
          <w:rPr>
            <w:noProof/>
            <w:webHidden/>
          </w:rPr>
          <w:tab/>
        </w:r>
        <w:r w:rsidR="00A10B81">
          <w:rPr>
            <w:noProof/>
            <w:webHidden/>
          </w:rPr>
          <w:fldChar w:fldCharType="begin"/>
        </w:r>
        <w:r w:rsidR="00943C3E">
          <w:rPr>
            <w:noProof/>
            <w:webHidden/>
          </w:rPr>
          <w:instrText xml:space="preserve"> PAGEREF _Toc364937439 \h </w:instrText>
        </w:r>
        <w:r w:rsidR="00A10B81">
          <w:rPr>
            <w:noProof/>
            <w:webHidden/>
          </w:rPr>
        </w:r>
        <w:r w:rsidR="00A10B81">
          <w:rPr>
            <w:noProof/>
            <w:webHidden/>
          </w:rPr>
          <w:fldChar w:fldCharType="separate"/>
        </w:r>
        <w:r w:rsidR="00A43DE0">
          <w:rPr>
            <w:noProof/>
            <w:webHidden/>
          </w:rPr>
          <w:t>137</w:t>
        </w:r>
        <w:r w:rsidR="00A10B81">
          <w:rPr>
            <w:noProof/>
            <w:webHidden/>
          </w:rPr>
          <w:fldChar w:fldCharType="end"/>
        </w:r>
      </w:hyperlink>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440" w:history="1">
        <w:r w:rsidR="00943C3E" w:rsidRPr="0099639F">
          <w:rPr>
            <w:rStyle w:val="Kpr"/>
            <w:noProof/>
          </w:rPr>
          <w:t>ARAŞTIRMANIN BULGULARI VE YORUMLANMASI</w:t>
        </w:r>
        <w:r w:rsidR="00943C3E">
          <w:rPr>
            <w:noProof/>
            <w:webHidden/>
          </w:rPr>
          <w:tab/>
        </w:r>
        <w:r w:rsidR="00A10B81">
          <w:rPr>
            <w:noProof/>
            <w:webHidden/>
          </w:rPr>
          <w:fldChar w:fldCharType="begin"/>
        </w:r>
        <w:r w:rsidR="00943C3E">
          <w:rPr>
            <w:noProof/>
            <w:webHidden/>
          </w:rPr>
          <w:instrText xml:space="preserve"> PAGEREF _Toc364937440 \h </w:instrText>
        </w:r>
        <w:r w:rsidR="00A10B81">
          <w:rPr>
            <w:noProof/>
            <w:webHidden/>
          </w:rPr>
        </w:r>
        <w:r w:rsidR="00A10B81">
          <w:rPr>
            <w:noProof/>
            <w:webHidden/>
          </w:rPr>
          <w:fldChar w:fldCharType="separate"/>
        </w:r>
        <w:r w:rsidR="00A43DE0">
          <w:rPr>
            <w:noProof/>
            <w:webHidden/>
          </w:rPr>
          <w:t>137</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41" w:history="1">
        <w:r w:rsidR="00943C3E" w:rsidRPr="0099639F">
          <w:rPr>
            <w:rStyle w:val="Kpr"/>
            <w:rFonts w:ascii="Times New Roman" w:hAnsi="Times New Roman" w:cs="Times New Roman"/>
            <w:noProof/>
          </w:rPr>
          <w:t>4.1. Otel İşletmeleri ve Yönetici Özellikleri İle İlgili Bulgular</w:t>
        </w:r>
        <w:r w:rsidR="00943C3E">
          <w:rPr>
            <w:noProof/>
            <w:webHidden/>
          </w:rPr>
          <w:tab/>
        </w:r>
        <w:r w:rsidR="00A10B81">
          <w:rPr>
            <w:noProof/>
            <w:webHidden/>
          </w:rPr>
          <w:fldChar w:fldCharType="begin"/>
        </w:r>
        <w:r w:rsidR="00943C3E">
          <w:rPr>
            <w:noProof/>
            <w:webHidden/>
          </w:rPr>
          <w:instrText xml:space="preserve"> PAGEREF _Toc364937441 \h </w:instrText>
        </w:r>
        <w:r w:rsidR="00A10B81">
          <w:rPr>
            <w:noProof/>
            <w:webHidden/>
          </w:rPr>
        </w:r>
        <w:r w:rsidR="00A10B81">
          <w:rPr>
            <w:noProof/>
            <w:webHidden/>
          </w:rPr>
          <w:fldChar w:fldCharType="separate"/>
        </w:r>
        <w:r w:rsidR="00A43DE0">
          <w:rPr>
            <w:noProof/>
            <w:webHidden/>
          </w:rPr>
          <w:t>137</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44" w:history="1">
        <w:r w:rsidR="00943C3E" w:rsidRPr="0099639F">
          <w:rPr>
            <w:rStyle w:val="Kpr"/>
            <w:rFonts w:ascii="Times New Roman" w:hAnsi="Times New Roman" w:cs="Times New Roman"/>
            <w:noProof/>
          </w:rPr>
          <w:t>4.2. Otel İşletmelerinin Örgütsel Yetenekleri ve Rekabetçi Davranışlarına İlişkin Faktör Analizi Sonuçları</w:t>
        </w:r>
        <w:r w:rsidR="00943C3E">
          <w:rPr>
            <w:noProof/>
            <w:webHidden/>
          </w:rPr>
          <w:tab/>
        </w:r>
        <w:r w:rsidR="00A10B81">
          <w:rPr>
            <w:noProof/>
            <w:webHidden/>
          </w:rPr>
          <w:fldChar w:fldCharType="begin"/>
        </w:r>
        <w:r w:rsidR="00943C3E">
          <w:rPr>
            <w:noProof/>
            <w:webHidden/>
          </w:rPr>
          <w:instrText xml:space="preserve"> PAGEREF _Toc364937444 \h </w:instrText>
        </w:r>
        <w:r w:rsidR="00A10B81">
          <w:rPr>
            <w:noProof/>
            <w:webHidden/>
          </w:rPr>
        </w:r>
        <w:r w:rsidR="00A10B81">
          <w:rPr>
            <w:noProof/>
            <w:webHidden/>
          </w:rPr>
          <w:fldChar w:fldCharType="separate"/>
        </w:r>
        <w:r w:rsidR="00A43DE0">
          <w:rPr>
            <w:noProof/>
            <w:webHidden/>
          </w:rPr>
          <w:t>142</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46" w:history="1">
        <w:r w:rsidR="00943C3E" w:rsidRPr="0099639F">
          <w:rPr>
            <w:rStyle w:val="Kpr"/>
            <w:rFonts w:ascii="Times New Roman" w:hAnsi="Times New Roman" w:cs="Times New Roman"/>
            <w:noProof/>
          </w:rPr>
          <w:t>4.3. Örgütsel Yetenekler ve Rekabetçi Davranış İlişkilerine Yönelik Regresyon Analizi</w:t>
        </w:r>
        <w:r w:rsidR="00943C3E">
          <w:rPr>
            <w:noProof/>
            <w:webHidden/>
          </w:rPr>
          <w:tab/>
        </w:r>
        <w:r w:rsidR="00A10B81">
          <w:rPr>
            <w:noProof/>
            <w:webHidden/>
          </w:rPr>
          <w:fldChar w:fldCharType="begin"/>
        </w:r>
        <w:r w:rsidR="00943C3E">
          <w:rPr>
            <w:noProof/>
            <w:webHidden/>
          </w:rPr>
          <w:instrText xml:space="preserve"> PAGEREF _Toc364937446 \h </w:instrText>
        </w:r>
        <w:r w:rsidR="00A10B81">
          <w:rPr>
            <w:noProof/>
            <w:webHidden/>
          </w:rPr>
        </w:r>
        <w:r w:rsidR="00A10B81">
          <w:rPr>
            <w:noProof/>
            <w:webHidden/>
          </w:rPr>
          <w:fldChar w:fldCharType="separate"/>
        </w:r>
        <w:r w:rsidR="00A43DE0">
          <w:rPr>
            <w:noProof/>
            <w:webHidden/>
          </w:rPr>
          <w:t>146</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451" w:history="1">
        <w:r w:rsidR="00943C3E" w:rsidRPr="0099639F">
          <w:rPr>
            <w:rStyle w:val="Kpr"/>
            <w:rFonts w:ascii="Times New Roman" w:hAnsi="Times New Roman" w:cs="Times New Roman"/>
            <w:noProof/>
          </w:rPr>
          <w:t>4.4. Farklılık Analizleri</w:t>
        </w:r>
        <w:r w:rsidR="00943C3E">
          <w:rPr>
            <w:noProof/>
            <w:webHidden/>
          </w:rPr>
          <w:tab/>
        </w:r>
        <w:r w:rsidR="00A10B81">
          <w:rPr>
            <w:noProof/>
            <w:webHidden/>
          </w:rPr>
          <w:fldChar w:fldCharType="begin"/>
        </w:r>
        <w:r w:rsidR="00943C3E">
          <w:rPr>
            <w:noProof/>
            <w:webHidden/>
          </w:rPr>
          <w:instrText xml:space="preserve"> PAGEREF _Toc364937451 \h </w:instrText>
        </w:r>
        <w:r w:rsidR="00A10B81">
          <w:rPr>
            <w:noProof/>
            <w:webHidden/>
          </w:rPr>
        </w:r>
        <w:r w:rsidR="00A10B81">
          <w:rPr>
            <w:noProof/>
            <w:webHidden/>
          </w:rPr>
          <w:fldChar w:fldCharType="separate"/>
        </w:r>
        <w:r w:rsidR="00A43DE0">
          <w:rPr>
            <w:noProof/>
            <w:webHidden/>
          </w:rPr>
          <w:t>149</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52" w:history="1">
        <w:r w:rsidR="00943C3E" w:rsidRPr="0099639F">
          <w:rPr>
            <w:rStyle w:val="Kpr"/>
            <w:rFonts w:ascii="Times New Roman" w:hAnsi="Times New Roman" w:cs="Times New Roman"/>
            <w:noProof/>
          </w:rPr>
          <w:t>4.4.1. Otel İşletmelerinin Bulunduğu Bölgeye Bağlı Farklılık Analizi Bulguları</w:t>
        </w:r>
        <w:r w:rsidR="00943C3E">
          <w:rPr>
            <w:noProof/>
            <w:webHidden/>
          </w:rPr>
          <w:tab/>
        </w:r>
        <w:r w:rsidR="00A10B81">
          <w:rPr>
            <w:noProof/>
            <w:webHidden/>
          </w:rPr>
          <w:fldChar w:fldCharType="begin"/>
        </w:r>
        <w:r w:rsidR="00943C3E">
          <w:rPr>
            <w:noProof/>
            <w:webHidden/>
          </w:rPr>
          <w:instrText xml:space="preserve"> PAGEREF _Toc364937452 \h </w:instrText>
        </w:r>
        <w:r w:rsidR="00A10B81">
          <w:rPr>
            <w:noProof/>
            <w:webHidden/>
          </w:rPr>
        </w:r>
        <w:r w:rsidR="00A10B81">
          <w:rPr>
            <w:noProof/>
            <w:webHidden/>
          </w:rPr>
          <w:fldChar w:fldCharType="separate"/>
        </w:r>
        <w:r w:rsidR="00A43DE0">
          <w:rPr>
            <w:noProof/>
            <w:webHidden/>
          </w:rPr>
          <w:t>149</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54" w:history="1">
        <w:r w:rsidR="00943C3E" w:rsidRPr="0099639F">
          <w:rPr>
            <w:rStyle w:val="Kpr"/>
            <w:rFonts w:ascii="Times New Roman" w:hAnsi="Times New Roman" w:cs="Times New Roman"/>
            <w:noProof/>
          </w:rPr>
          <w:t>4.4.2. Otel Türü ve Faktör Ortalamalarına İlişkin Analiz Bulguları</w:t>
        </w:r>
        <w:r w:rsidR="00943C3E">
          <w:rPr>
            <w:noProof/>
            <w:webHidden/>
          </w:rPr>
          <w:tab/>
        </w:r>
        <w:r w:rsidR="00A10B81">
          <w:rPr>
            <w:noProof/>
            <w:webHidden/>
          </w:rPr>
          <w:fldChar w:fldCharType="begin"/>
        </w:r>
        <w:r w:rsidR="00943C3E">
          <w:rPr>
            <w:noProof/>
            <w:webHidden/>
          </w:rPr>
          <w:instrText xml:space="preserve"> PAGEREF _Toc364937454 \h </w:instrText>
        </w:r>
        <w:r w:rsidR="00A10B81">
          <w:rPr>
            <w:noProof/>
            <w:webHidden/>
          </w:rPr>
        </w:r>
        <w:r w:rsidR="00A10B81">
          <w:rPr>
            <w:noProof/>
            <w:webHidden/>
          </w:rPr>
          <w:fldChar w:fldCharType="separate"/>
        </w:r>
        <w:r w:rsidR="00A43DE0">
          <w:rPr>
            <w:noProof/>
            <w:webHidden/>
          </w:rPr>
          <w:t>150</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57" w:history="1">
        <w:r w:rsidR="00943C3E" w:rsidRPr="0099639F">
          <w:rPr>
            <w:rStyle w:val="Kpr"/>
            <w:rFonts w:ascii="Times New Roman" w:hAnsi="Times New Roman" w:cs="Times New Roman"/>
            <w:noProof/>
            <w:lang w:eastAsia="tr-TR"/>
          </w:rPr>
          <w:t xml:space="preserve">4.4.3. Otel İşletmelerinin Statüsü ve Faktör Ortalamalarına İlişkin Analiz </w:t>
        </w:r>
        <w:r w:rsidR="00943C3E" w:rsidRPr="0099639F">
          <w:rPr>
            <w:rStyle w:val="Kpr"/>
            <w:rFonts w:ascii="Times New Roman" w:hAnsi="Times New Roman" w:cs="Times New Roman"/>
            <w:noProof/>
          </w:rPr>
          <w:t>Bulguları</w:t>
        </w:r>
        <w:r w:rsidR="00943C3E">
          <w:rPr>
            <w:noProof/>
            <w:webHidden/>
          </w:rPr>
          <w:tab/>
        </w:r>
        <w:r w:rsidR="00A10B81">
          <w:rPr>
            <w:noProof/>
            <w:webHidden/>
          </w:rPr>
          <w:fldChar w:fldCharType="begin"/>
        </w:r>
        <w:r w:rsidR="00943C3E">
          <w:rPr>
            <w:noProof/>
            <w:webHidden/>
          </w:rPr>
          <w:instrText xml:space="preserve"> PAGEREF _Toc364937457 \h </w:instrText>
        </w:r>
        <w:r w:rsidR="00A10B81">
          <w:rPr>
            <w:noProof/>
            <w:webHidden/>
          </w:rPr>
        </w:r>
        <w:r w:rsidR="00A10B81">
          <w:rPr>
            <w:noProof/>
            <w:webHidden/>
          </w:rPr>
          <w:fldChar w:fldCharType="separate"/>
        </w:r>
        <w:r w:rsidR="00A43DE0">
          <w:rPr>
            <w:noProof/>
            <w:webHidden/>
          </w:rPr>
          <w:t>152</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59" w:history="1">
        <w:r w:rsidR="00943C3E" w:rsidRPr="0099639F">
          <w:rPr>
            <w:rStyle w:val="Kpr"/>
            <w:rFonts w:ascii="Times New Roman" w:hAnsi="Times New Roman" w:cs="Times New Roman"/>
            <w:noProof/>
          </w:rPr>
          <w:t>4.4.4. Otel İşletmelerinin Yıldız Sayısı ile Faktör Ortalamalarına İlişkin Analiz Bulguları</w:t>
        </w:r>
        <w:r w:rsidR="00943C3E">
          <w:rPr>
            <w:noProof/>
            <w:webHidden/>
          </w:rPr>
          <w:tab/>
        </w:r>
        <w:r w:rsidR="00A10B81">
          <w:rPr>
            <w:noProof/>
            <w:webHidden/>
          </w:rPr>
          <w:fldChar w:fldCharType="begin"/>
        </w:r>
        <w:r w:rsidR="00943C3E">
          <w:rPr>
            <w:noProof/>
            <w:webHidden/>
          </w:rPr>
          <w:instrText xml:space="preserve"> PAGEREF _Toc364937459 \h </w:instrText>
        </w:r>
        <w:r w:rsidR="00A10B81">
          <w:rPr>
            <w:noProof/>
            <w:webHidden/>
          </w:rPr>
        </w:r>
        <w:r w:rsidR="00A10B81">
          <w:rPr>
            <w:noProof/>
            <w:webHidden/>
          </w:rPr>
          <w:fldChar w:fldCharType="separate"/>
        </w:r>
        <w:r w:rsidR="00A43DE0">
          <w:rPr>
            <w:noProof/>
            <w:webHidden/>
          </w:rPr>
          <w:t>153</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61" w:history="1">
        <w:r w:rsidR="00943C3E" w:rsidRPr="0099639F">
          <w:rPr>
            <w:rStyle w:val="Kpr"/>
            <w:rFonts w:ascii="Times New Roman" w:hAnsi="Times New Roman" w:cs="Times New Roman"/>
            <w:noProof/>
          </w:rPr>
          <w:t xml:space="preserve">4.4.5. </w:t>
        </w:r>
        <w:r w:rsidR="00943C3E" w:rsidRPr="0099639F">
          <w:rPr>
            <w:rStyle w:val="Kpr"/>
            <w:rFonts w:ascii="Times New Roman" w:eastAsia="Calibri" w:hAnsi="Times New Roman" w:cs="Times New Roman"/>
            <w:noProof/>
          </w:rPr>
          <w:t>Otel İşletmelerin</w:t>
        </w:r>
        <w:r w:rsidR="00943C3E" w:rsidRPr="0099639F">
          <w:rPr>
            <w:rStyle w:val="Kpr"/>
            <w:rFonts w:ascii="Times New Roman" w:hAnsi="Times New Roman" w:cs="Times New Roman"/>
            <w:noProof/>
          </w:rPr>
          <w:t>in</w:t>
        </w:r>
        <w:r w:rsidR="00943C3E" w:rsidRPr="0099639F">
          <w:rPr>
            <w:rStyle w:val="Kpr"/>
            <w:rFonts w:ascii="Times New Roman" w:eastAsia="Calibri" w:hAnsi="Times New Roman" w:cs="Times New Roman"/>
            <w:noProof/>
          </w:rPr>
          <w:t xml:space="preserve"> Faaliyet Süresi ile </w:t>
        </w:r>
        <w:r w:rsidR="00943C3E" w:rsidRPr="0099639F">
          <w:rPr>
            <w:rStyle w:val="Kpr"/>
            <w:rFonts w:ascii="Times New Roman" w:hAnsi="Times New Roman" w:cs="Times New Roman"/>
            <w:noProof/>
          </w:rPr>
          <w:t>Faktör Ortalamalarına İlişkin Analiz Bulguları</w:t>
        </w:r>
        <w:r w:rsidR="00943C3E">
          <w:rPr>
            <w:noProof/>
            <w:webHidden/>
          </w:rPr>
          <w:tab/>
        </w:r>
        <w:r w:rsidR="00A10B81">
          <w:rPr>
            <w:noProof/>
            <w:webHidden/>
          </w:rPr>
          <w:fldChar w:fldCharType="begin"/>
        </w:r>
        <w:r w:rsidR="00943C3E">
          <w:rPr>
            <w:noProof/>
            <w:webHidden/>
          </w:rPr>
          <w:instrText xml:space="preserve"> PAGEREF _Toc364937461 \h </w:instrText>
        </w:r>
        <w:r w:rsidR="00A10B81">
          <w:rPr>
            <w:noProof/>
            <w:webHidden/>
          </w:rPr>
        </w:r>
        <w:r w:rsidR="00A10B81">
          <w:rPr>
            <w:noProof/>
            <w:webHidden/>
          </w:rPr>
          <w:fldChar w:fldCharType="separate"/>
        </w:r>
        <w:r w:rsidR="00A43DE0">
          <w:rPr>
            <w:noProof/>
            <w:webHidden/>
          </w:rPr>
          <w:t>154</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64" w:history="1">
        <w:r w:rsidR="00943C3E" w:rsidRPr="0099639F">
          <w:rPr>
            <w:rStyle w:val="Kpr"/>
            <w:rFonts w:ascii="Times New Roman" w:hAnsi="Times New Roman" w:cs="Times New Roman"/>
            <w:noProof/>
          </w:rPr>
          <w:t xml:space="preserve">4.4.6. </w:t>
        </w:r>
        <w:r w:rsidR="00943C3E" w:rsidRPr="0099639F">
          <w:rPr>
            <w:rStyle w:val="Kpr"/>
            <w:rFonts w:ascii="Times New Roman" w:eastAsia="Calibri" w:hAnsi="Times New Roman" w:cs="Times New Roman"/>
            <w:noProof/>
          </w:rPr>
          <w:t>Otel İşletmelerin</w:t>
        </w:r>
        <w:r w:rsidR="00943C3E" w:rsidRPr="0099639F">
          <w:rPr>
            <w:rStyle w:val="Kpr"/>
            <w:rFonts w:ascii="Times New Roman" w:hAnsi="Times New Roman" w:cs="Times New Roman"/>
            <w:noProof/>
          </w:rPr>
          <w:t>in</w:t>
        </w:r>
        <w:r w:rsidR="00943C3E" w:rsidRPr="0099639F">
          <w:rPr>
            <w:rStyle w:val="Kpr"/>
            <w:rFonts w:ascii="Times New Roman" w:eastAsia="Calibri" w:hAnsi="Times New Roman" w:cs="Times New Roman"/>
            <w:noProof/>
          </w:rPr>
          <w:t xml:space="preserve"> Faaliyet Yılı Sayısı ile </w:t>
        </w:r>
        <w:r w:rsidR="00943C3E" w:rsidRPr="0099639F">
          <w:rPr>
            <w:rStyle w:val="Kpr"/>
            <w:rFonts w:ascii="Times New Roman" w:hAnsi="Times New Roman" w:cs="Times New Roman"/>
            <w:noProof/>
          </w:rPr>
          <w:t>Faktör Ortalamalarına</w:t>
        </w:r>
        <w:r w:rsidR="00943C3E" w:rsidRPr="0099639F">
          <w:rPr>
            <w:rStyle w:val="Kpr"/>
            <w:rFonts w:ascii="Times New Roman" w:eastAsia="Calibri" w:hAnsi="Times New Roman" w:cs="Times New Roman"/>
            <w:noProof/>
          </w:rPr>
          <w:t xml:space="preserve"> İlişkin Analiz </w:t>
        </w:r>
        <w:r w:rsidR="00943C3E" w:rsidRPr="0099639F">
          <w:rPr>
            <w:rStyle w:val="Kpr"/>
            <w:rFonts w:ascii="Times New Roman" w:hAnsi="Times New Roman" w:cs="Times New Roman"/>
            <w:noProof/>
          </w:rPr>
          <w:t>Bulguları</w:t>
        </w:r>
        <w:r w:rsidR="00943C3E">
          <w:rPr>
            <w:noProof/>
            <w:webHidden/>
          </w:rPr>
          <w:tab/>
        </w:r>
        <w:r w:rsidR="00A10B81">
          <w:rPr>
            <w:noProof/>
            <w:webHidden/>
          </w:rPr>
          <w:fldChar w:fldCharType="begin"/>
        </w:r>
        <w:r w:rsidR="00943C3E">
          <w:rPr>
            <w:noProof/>
            <w:webHidden/>
          </w:rPr>
          <w:instrText xml:space="preserve"> PAGEREF _Toc364937464 \h </w:instrText>
        </w:r>
        <w:r w:rsidR="00A10B81">
          <w:rPr>
            <w:noProof/>
            <w:webHidden/>
          </w:rPr>
        </w:r>
        <w:r w:rsidR="00A10B81">
          <w:rPr>
            <w:noProof/>
            <w:webHidden/>
          </w:rPr>
          <w:fldChar w:fldCharType="separate"/>
        </w:r>
        <w:r w:rsidR="00A43DE0">
          <w:rPr>
            <w:noProof/>
            <w:webHidden/>
          </w:rPr>
          <w:t>155</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66" w:history="1">
        <w:r w:rsidR="00943C3E" w:rsidRPr="0099639F">
          <w:rPr>
            <w:rStyle w:val="Kpr"/>
            <w:rFonts w:ascii="Times New Roman" w:hAnsi="Times New Roman" w:cs="Times New Roman"/>
            <w:noProof/>
          </w:rPr>
          <w:t>4.4.7. Otel İşletmelerinin Hitap Ettikleri Müşteri Kitlesi Faktör Ortalamalarına İlişkin Analiz Bulguları</w:t>
        </w:r>
        <w:r w:rsidR="00943C3E">
          <w:rPr>
            <w:noProof/>
            <w:webHidden/>
          </w:rPr>
          <w:tab/>
        </w:r>
        <w:r w:rsidR="00A10B81">
          <w:rPr>
            <w:noProof/>
            <w:webHidden/>
          </w:rPr>
          <w:fldChar w:fldCharType="begin"/>
        </w:r>
        <w:r w:rsidR="00943C3E">
          <w:rPr>
            <w:noProof/>
            <w:webHidden/>
          </w:rPr>
          <w:instrText xml:space="preserve"> PAGEREF _Toc364937466 \h </w:instrText>
        </w:r>
        <w:r w:rsidR="00A10B81">
          <w:rPr>
            <w:noProof/>
            <w:webHidden/>
          </w:rPr>
        </w:r>
        <w:r w:rsidR="00A10B81">
          <w:rPr>
            <w:noProof/>
            <w:webHidden/>
          </w:rPr>
          <w:fldChar w:fldCharType="separate"/>
        </w:r>
        <w:r w:rsidR="00A43DE0">
          <w:rPr>
            <w:noProof/>
            <w:webHidden/>
          </w:rPr>
          <w:t>156</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68" w:history="1">
        <w:r w:rsidR="00943C3E" w:rsidRPr="0099639F">
          <w:rPr>
            <w:rStyle w:val="Kpr"/>
            <w:rFonts w:ascii="Times New Roman" w:hAnsi="Times New Roman" w:cs="Times New Roman"/>
            <w:noProof/>
          </w:rPr>
          <w:t>4.4.8. Otel İşletmelerinin Finansal Durumu ve Faktör Ortalamalarına İlişkin Analiz Bulguları</w:t>
        </w:r>
        <w:r w:rsidR="00943C3E">
          <w:rPr>
            <w:noProof/>
            <w:webHidden/>
          </w:rPr>
          <w:tab/>
        </w:r>
        <w:r w:rsidR="00A10B81">
          <w:rPr>
            <w:noProof/>
            <w:webHidden/>
          </w:rPr>
          <w:fldChar w:fldCharType="begin"/>
        </w:r>
        <w:r w:rsidR="00943C3E">
          <w:rPr>
            <w:noProof/>
            <w:webHidden/>
          </w:rPr>
          <w:instrText xml:space="preserve"> PAGEREF _Toc364937468 \h </w:instrText>
        </w:r>
        <w:r w:rsidR="00A10B81">
          <w:rPr>
            <w:noProof/>
            <w:webHidden/>
          </w:rPr>
        </w:r>
        <w:r w:rsidR="00A10B81">
          <w:rPr>
            <w:noProof/>
            <w:webHidden/>
          </w:rPr>
          <w:fldChar w:fldCharType="separate"/>
        </w:r>
        <w:r w:rsidR="00A43DE0">
          <w:rPr>
            <w:noProof/>
            <w:webHidden/>
          </w:rPr>
          <w:t>157</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74" w:history="1">
        <w:r w:rsidR="00943C3E" w:rsidRPr="0099639F">
          <w:rPr>
            <w:rStyle w:val="Kpr"/>
            <w:rFonts w:ascii="Times New Roman" w:hAnsi="Times New Roman" w:cs="Times New Roman"/>
            <w:noProof/>
          </w:rPr>
          <w:t>4.4.9. Otel İşletmelerinde Stratejik Plan Durumu ile Faktör Ortalamalarına İlişkin Analiz Bulguları</w:t>
        </w:r>
        <w:r w:rsidR="00943C3E">
          <w:rPr>
            <w:noProof/>
            <w:webHidden/>
          </w:rPr>
          <w:tab/>
        </w:r>
        <w:r w:rsidR="00A10B81">
          <w:rPr>
            <w:noProof/>
            <w:webHidden/>
          </w:rPr>
          <w:fldChar w:fldCharType="begin"/>
        </w:r>
        <w:r w:rsidR="00943C3E">
          <w:rPr>
            <w:noProof/>
            <w:webHidden/>
          </w:rPr>
          <w:instrText xml:space="preserve"> PAGEREF _Toc364937474 \h </w:instrText>
        </w:r>
        <w:r w:rsidR="00A10B81">
          <w:rPr>
            <w:noProof/>
            <w:webHidden/>
          </w:rPr>
        </w:r>
        <w:r w:rsidR="00A10B81">
          <w:rPr>
            <w:noProof/>
            <w:webHidden/>
          </w:rPr>
          <w:fldChar w:fldCharType="separate"/>
        </w:r>
        <w:r w:rsidR="00A43DE0">
          <w:rPr>
            <w:noProof/>
            <w:webHidden/>
          </w:rPr>
          <w:t>162</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77" w:history="1">
        <w:r w:rsidR="00943C3E" w:rsidRPr="0099639F">
          <w:rPr>
            <w:rStyle w:val="Kpr"/>
            <w:rFonts w:ascii="Times New Roman" w:hAnsi="Times New Roman" w:cs="Times New Roman"/>
            <w:noProof/>
          </w:rPr>
          <w:t>4.4.10. Otel İşletmelerinin Rakibi Tanımlama Durumları ile Faktör Ortalamalarına İlişkin Analiz Bulguları</w:t>
        </w:r>
        <w:r w:rsidR="00943C3E">
          <w:rPr>
            <w:noProof/>
            <w:webHidden/>
          </w:rPr>
          <w:tab/>
        </w:r>
        <w:r w:rsidR="00A10B81">
          <w:rPr>
            <w:noProof/>
            <w:webHidden/>
          </w:rPr>
          <w:fldChar w:fldCharType="begin"/>
        </w:r>
        <w:r w:rsidR="00943C3E">
          <w:rPr>
            <w:noProof/>
            <w:webHidden/>
          </w:rPr>
          <w:instrText xml:space="preserve"> PAGEREF _Toc364937477 \h </w:instrText>
        </w:r>
        <w:r w:rsidR="00A10B81">
          <w:rPr>
            <w:noProof/>
            <w:webHidden/>
          </w:rPr>
        </w:r>
        <w:r w:rsidR="00A10B81">
          <w:rPr>
            <w:noProof/>
            <w:webHidden/>
          </w:rPr>
          <w:fldChar w:fldCharType="separate"/>
        </w:r>
        <w:r w:rsidR="00A43DE0">
          <w:rPr>
            <w:noProof/>
            <w:webHidden/>
          </w:rPr>
          <w:t>164</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79" w:history="1">
        <w:r w:rsidR="00943C3E" w:rsidRPr="0099639F">
          <w:rPr>
            <w:rStyle w:val="Kpr"/>
            <w:rFonts w:ascii="Times New Roman" w:hAnsi="Times New Roman" w:cs="Times New Roman"/>
            <w:noProof/>
          </w:rPr>
          <w:t>4.4.11. Otel İşletmelerinde Rekabet Stratejisi Belirleme Sorumluluğu ile Faktör Ortalamalarına İlişkin Analiz Bulguları</w:t>
        </w:r>
        <w:r w:rsidR="00943C3E">
          <w:rPr>
            <w:noProof/>
            <w:webHidden/>
          </w:rPr>
          <w:tab/>
        </w:r>
        <w:r w:rsidR="00A10B81">
          <w:rPr>
            <w:noProof/>
            <w:webHidden/>
          </w:rPr>
          <w:fldChar w:fldCharType="begin"/>
        </w:r>
        <w:r w:rsidR="00943C3E">
          <w:rPr>
            <w:noProof/>
            <w:webHidden/>
          </w:rPr>
          <w:instrText xml:space="preserve"> PAGEREF _Toc364937479 \h </w:instrText>
        </w:r>
        <w:r w:rsidR="00A10B81">
          <w:rPr>
            <w:noProof/>
            <w:webHidden/>
          </w:rPr>
        </w:r>
        <w:r w:rsidR="00A10B81">
          <w:rPr>
            <w:noProof/>
            <w:webHidden/>
          </w:rPr>
          <w:fldChar w:fldCharType="separate"/>
        </w:r>
        <w:r w:rsidR="00A43DE0">
          <w:rPr>
            <w:noProof/>
            <w:webHidden/>
          </w:rPr>
          <w:t>165</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81" w:history="1">
        <w:r w:rsidR="00943C3E" w:rsidRPr="0099639F">
          <w:rPr>
            <w:rStyle w:val="Kpr"/>
            <w:rFonts w:ascii="Times New Roman" w:hAnsi="Times New Roman" w:cs="Times New Roman"/>
            <w:noProof/>
          </w:rPr>
          <w:t>4.4.12. Otel İşletmelerinin Rakipleri ile Yaptıkları İşbirlikleri ile Faktör Ortalamalarına İlişkin Analiz Bulguları</w:t>
        </w:r>
        <w:r w:rsidR="00943C3E">
          <w:rPr>
            <w:noProof/>
            <w:webHidden/>
          </w:rPr>
          <w:tab/>
        </w:r>
        <w:r w:rsidR="00A10B81">
          <w:rPr>
            <w:noProof/>
            <w:webHidden/>
          </w:rPr>
          <w:fldChar w:fldCharType="begin"/>
        </w:r>
        <w:r w:rsidR="00943C3E">
          <w:rPr>
            <w:noProof/>
            <w:webHidden/>
          </w:rPr>
          <w:instrText xml:space="preserve"> PAGEREF _Toc364937481 \h </w:instrText>
        </w:r>
        <w:r w:rsidR="00A10B81">
          <w:rPr>
            <w:noProof/>
            <w:webHidden/>
          </w:rPr>
        </w:r>
        <w:r w:rsidR="00A10B81">
          <w:rPr>
            <w:noProof/>
            <w:webHidden/>
          </w:rPr>
          <w:fldChar w:fldCharType="separate"/>
        </w:r>
        <w:r w:rsidR="00A43DE0">
          <w:rPr>
            <w:noProof/>
            <w:webHidden/>
          </w:rPr>
          <w:t>166</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83" w:history="1">
        <w:r w:rsidR="00943C3E" w:rsidRPr="0099639F">
          <w:rPr>
            <w:rStyle w:val="Kpr"/>
            <w:rFonts w:ascii="Times New Roman" w:hAnsi="Times New Roman" w:cs="Times New Roman"/>
            <w:noProof/>
          </w:rPr>
          <w:t>4.4.13. Araştırmaya Katılan Yöneticilerin Cinsiyeti ile Faktör Ortalamalarına İlişkin Analiz Bulguları</w:t>
        </w:r>
        <w:r w:rsidR="00943C3E">
          <w:rPr>
            <w:noProof/>
            <w:webHidden/>
          </w:rPr>
          <w:tab/>
        </w:r>
        <w:r w:rsidR="00A10B81">
          <w:rPr>
            <w:noProof/>
            <w:webHidden/>
          </w:rPr>
          <w:fldChar w:fldCharType="begin"/>
        </w:r>
        <w:r w:rsidR="00943C3E">
          <w:rPr>
            <w:noProof/>
            <w:webHidden/>
          </w:rPr>
          <w:instrText xml:space="preserve"> PAGEREF _Toc364937483 \h </w:instrText>
        </w:r>
        <w:r w:rsidR="00A10B81">
          <w:rPr>
            <w:noProof/>
            <w:webHidden/>
          </w:rPr>
        </w:r>
        <w:r w:rsidR="00A10B81">
          <w:rPr>
            <w:noProof/>
            <w:webHidden/>
          </w:rPr>
          <w:fldChar w:fldCharType="separate"/>
        </w:r>
        <w:r w:rsidR="00A43DE0">
          <w:rPr>
            <w:noProof/>
            <w:webHidden/>
          </w:rPr>
          <w:t>167</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85" w:history="1">
        <w:r w:rsidR="00943C3E" w:rsidRPr="0099639F">
          <w:rPr>
            <w:rStyle w:val="Kpr"/>
            <w:rFonts w:ascii="Times New Roman" w:hAnsi="Times New Roman" w:cs="Times New Roman"/>
            <w:noProof/>
          </w:rPr>
          <w:t>4.4.14. Araştırmaya Katılan Yöneticilerin İşletmedeki Pozisyonu ile Faktör Ortalamalarına İlişkin Analiz Bulguları</w:t>
        </w:r>
        <w:r w:rsidR="00943C3E">
          <w:rPr>
            <w:noProof/>
            <w:webHidden/>
          </w:rPr>
          <w:tab/>
        </w:r>
        <w:r w:rsidR="00A10B81">
          <w:rPr>
            <w:noProof/>
            <w:webHidden/>
          </w:rPr>
          <w:fldChar w:fldCharType="begin"/>
        </w:r>
        <w:r w:rsidR="00943C3E">
          <w:rPr>
            <w:noProof/>
            <w:webHidden/>
          </w:rPr>
          <w:instrText xml:space="preserve"> PAGEREF _Toc364937485 \h </w:instrText>
        </w:r>
        <w:r w:rsidR="00A10B81">
          <w:rPr>
            <w:noProof/>
            <w:webHidden/>
          </w:rPr>
        </w:r>
        <w:r w:rsidR="00A10B81">
          <w:rPr>
            <w:noProof/>
            <w:webHidden/>
          </w:rPr>
          <w:fldChar w:fldCharType="separate"/>
        </w:r>
        <w:r w:rsidR="00A43DE0">
          <w:rPr>
            <w:noProof/>
            <w:webHidden/>
          </w:rPr>
          <w:t>169</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88" w:history="1">
        <w:r w:rsidR="00943C3E" w:rsidRPr="0099639F">
          <w:rPr>
            <w:rStyle w:val="Kpr"/>
            <w:rFonts w:ascii="Times New Roman" w:hAnsi="Times New Roman" w:cs="Times New Roman"/>
            <w:noProof/>
          </w:rPr>
          <w:t xml:space="preserve">4.4.15.Araştırmaya Katılan </w:t>
        </w:r>
        <w:r w:rsidR="00943C3E" w:rsidRPr="0099639F">
          <w:rPr>
            <w:rStyle w:val="Kpr"/>
            <w:rFonts w:ascii="Times New Roman" w:eastAsia="Calibri" w:hAnsi="Times New Roman" w:cs="Times New Roman"/>
            <w:noProof/>
          </w:rPr>
          <w:t xml:space="preserve">Yöneticilerin Yaş Aralığı </w:t>
        </w:r>
        <w:r w:rsidR="00943C3E" w:rsidRPr="0099639F">
          <w:rPr>
            <w:rStyle w:val="Kpr"/>
            <w:rFonts w:ascii="Times New Roman" w:hAnsi="Times New Roman" w:cs="Times New Roman"/>
            <w:noProof/>
          </w:rPr>
          <w:t>Faktör Ortalamalarınaİlişkin Analiz Bulguları</w:t>
        </w:r>
        <w:r w:rsidR="00943C3E">
          <w:rPr>
            <w:noProof/>
            <w:webHidden/>
          </w:rPr>
          <w:tab/>
        </w:r>
        <w:r w:rsidR="00A10B81">
          <w:rPr>
            <w:noProof/>
            <w:webHidden/>
          </w:rPr>
          <w:fldChar w:fldCharType="begin"/>
        </w:r>
        <w:r w:rsidR="00943C3E">
          <w:rPr>
            <w:noProof/>
            <w:webHidden/>
          </w:rPr>
          <w:instrText xml:space="preserve"> PAGEREF _Toc364937488 \h </w:instrText>
        </w:r>
        <w:r w:rsidR="00A10B81">
          <w:rPr>
            <w:noProof/>
            <w:webHidden/>
          </w:rPr>
        </w:r>
        <w:r w:rsidR="00A10B81">
          <w:rPr>
            <w:noProof/>
            <w:webHidden/>
          </w:rPr>
          <w:fldChar w:fldCharType="separate"/>
        </w:r>
        <w:r w:rsidR="00A43DE0">
          <w:rPr>
            <w:noProof/>
            <w:webHidden/>
          </w:rPr>
          <w:t>170</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90" w:history="1">
        <w:r w:rsidR="00943C3E" w:rsidRPr="0099639F">
          <w:rPr>
            <w:rStyle w:val="Kpr"/>
            <w:rFonts w:ascii="Times New Roman" w:hAnsi="Times New Roman" w:cs="Times New Roman"/>
            <w:noProof/>
          </w:rPr>
          <w:t xml:space="preserve">4.4.16. Araştırmaya Katılan </w:t>
        </w:r>
        <w:r w:rsidR="00943C3E" w:rsidRPr="0099639F">
          <w:rPr>
            <w:rStyle w:val="Kpr"/>
            <w:rFonts w:ascii="Times New Roman" w:eastAsia="Calibri" w:hAnsi="Times New Roman" w:cs="Times New Roman"/>
            <w:noProof/>
          </w:rPr>
          <w:t xml:space="preserve">Yöneticilerin Eğitim Durumu ile </w:t>
        </w:r>
        <w:r w:rsidR="00943C3E" w:rsidRPr="0099639F">
          <w:rPr>
            <w:rStyle w:val="Kpr"/>
            <w:rFonts w:ascii="Times New Roman" w:hAnsi="Times New Roman" w:cs="Times New Roman"/>
            <w:noProof/>
          </w:rPr>
          <w:t>Faktör Ortalamalarına İlişkin Analiz Bulguları</w:t>
        </w:r>
        <w:r w:rsidR="00943C3E">
          <w:rPr>
            <w:noProof/>
            <w:webHidden/>
          </w:rPr>
          <w:tab/>
        </w:r>
        <w:r w:rsidR="00A10B81">
          <w:rPr>
            <w:noProof/>
            <w:webHidden/>
          </w:rPr>
          <w:fldChar w:fldCharType="begin"/>
        </w:r>
        <w:r w:rsidR="00943C3E">
          <w:rPr>
            <w:noProof/>
            <w:webHidden/>
          </w:rPr>
          <w:instrText xml:space="preserve"> PAGEREF _Toc364937490 \h </w:instrText>
        </w:r>
        <w:r w:rsidR="00A10B81">
          <w:rPr>
            <w:noProof/>
            <w:webHidden/>
          </w:rPr>
        </w:r>
        <w:r w:rsidR="00A10B81">
          <w:rPr>
            <w:noProof/>
            <w:webHidden/>
          </w:rPr>
          <w:fldChar w:fldCharType="separate"/>
        </w:r>
        <w:r w:rsidR="00A43DE0">
          <w:rPr>
            <w:noProof/>
            <w:webHidden/>
          </w:rPr>
          <w:t>171</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92" w:history="1">
        <w:r w:rsidR="00943C3E" w:rsidRPr="0099639F">
          <w:rPr>
            <w:rStyle w:val="Kpr"/>
            <w:rFonts w:ascii="Times New Roman" w:eastAsia="Calibri" w:hAnsi="Times New Roman" w:cs="Times New Roman"/>
            <w:noProof/>
          </w:rPr>
          <w:t xml:space="preserve">4.4.17. </w:t>
        </w:r>
        <w:r w:rsidR="00943C3E" w:rsidRPr="0099639F">
          <w:rPr>
            <w:rStyle w:val="Kpr"/>
            <w:rFonts w:ascii="Times New Roman" w:hAnsi="Times New Roman" w:cs="Times New Roman"/>
            <w:noProof/>
          </w:rPr>
          <w:t xml:space="preserve">Araştırmaya Katılan </w:t>
        </w:r>
        <w:r w:rsidR="00943C3E" w:rsidRPr="0099639F">
          <w:rPr>
            <w:rStyle w:val="Kpr"/>
            <w:rFonts w:ascii="Times New Roman" w:eastAsia="Calibri" w:hAnsi="Times New Roman" w:cs="Times New Roman"/>
            <w:noProof/>
          </w:rPr>
          <w:t xml:space="preserve">Yöneticilerin Yöneticilik Deneyimi ile </w:t>
        </w:r>
        <w:r w:rsidR="00943C3E" w:rsidRPr="0099639F">
          <w:rPr>
            <w:rStyle w:val="Kpr"/>
            <w:rFonts w:ascii="Times New Roman" w:hAnsi="Times New Roman" w:cs="Times New Roman"/>
            <w:noProof/>
          </w:rPr>
          <w:t>Faktör Ortalamalarına İlişkin Analiz Bulguları</w:t>
        </w:r>
        <w:r w:rsidR="00943C3E">
          <w:rPr>
            <w:noProof/>
            <w:webHidden/>
          </w:rPr>
          <w:tab/>
        </w:r>
        <w:r w:rsidR="00A10B81">
          <w:rPr>
            <w:noProof/>
            <w:webHidden/>
          </w:rPr>
          <w:fldChar w:fldCharType="begin"/>
        </w:r>
        <w:r w:rsidR="00943C3E">
          <w:rPr>
            <w:noProof/>
            <w:webHidden/>
          </w:rPr>
          <w:instrText xml:space="preserve"> PAGEREF _Toc364937492 \h </w:instrText>
        </w:r>
        <w:r w:rsidR="00A10B81">
          <w:rPr>
            <w:noProof/>
            <w:webHidden/>
          </w:rPr>
        </w:r>
        <w:r w:rsidR="00A10B81">
          <w:rPr>
            <w:noProof/>
            <w:webHidden/>
          </w:rPr>
          <w:fldChar w:fldCharType="separate"/>
        </w:r>
        <w:r w:rsidR="00A43DE0">
          <w:rPr>
            <w:noProof/>
            <w:webHidden/>
          </w:rPr>
          <w:t>172</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94" w:history="1">
        <w:r w:rsidR="00943C3E" w:rsidRPr="0099639F">
          <w:rPr>
            <w:rStyle w:val="Kpr"/>
            <w:rFonts w:ascii="Times New Roman" w:hAnsi="Times New Roman" w:cs="Times New Roman"/>
            <w:noProof/>
          </w:rPr>
          <w:t xml:space="preserve">4.4.18. Araştırmaya Katılan </w:t>
        </w:r>
        <w:r w:rsidR="00943C3E" w:rsidRPr="0099639F">
          <w:rPr>
            <w:rStyle w:val="Kpr"/>
            <w:rFonts w:ascii="Times New Roman" w:eastAsia="Calibri" w:hAnsi="Times New Roman" w:cs="Times New Roman"/>
            <w:noProof/>
          </w:rPr>
          <w:t xml:space="preserve">Yöneticilerin İşletmedeki Çalışma Süreleri ile </w:t>
        </w:r>
        <w:r w:rsidR="00943C3E" w:rsidRPr="0099639F">
          <w:rPr>
            <w:rStyle w:val="Kpr"/>
            <w:rFonts w:ascii="Times New Roman" w:hAnsi="Times New Roman" w:cs="Times New Roman"/>
            <w:noProof/>
          </w:rPr>
          <w:t>Faktör Ortalamalarına İlişkin Analiz Bulguları</w:t>
        </w:r>
        <w:r w:rsidR="00943C3E">
          <w:rPr>
            <w:noProof/>
            <w:webHidden/>
          </w:rPr>
          <w:tab/>
        </w:r>
        <w:r w:rsidR="00A10B81">
          <w:rPr>
            <w:noProof/>
            <w:webHidden/>
          </w:rPr>
          <w:fldChar w:fldCharType="begin"/>
        </w:r>
        <w:r w:rsidR="00943C3E">
          <w:rPr>
            <w:noProof/>
            <w:webHidden/>
          </w:rPr>
          <w:instrText xml:space="preserve"> PAGEREF _Toc364937494 \h </w:instrText>
        </w:r>
        <w:r w:rsidR="00A10B81">
          <w:rPr>
            <w:noProof/>
            <w:webHidden/>
          </w:rPr>
        </w:r>
        <w:r w:rsidR="00A10B81">
          <w:rPr>
            <w:noProof/>
            <w:webHidden/>
          </w:rPr>
          <w:fldChar w:fldCharType="separate"/>
        </w:r>
        <w:r w:rsidR="00A43DE0">
          <w:rPr>
            <w:noProof/>
            <w:webHidden/>
          </w:rPr>
          <w:t>173</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496" w:history="1">
        <w:r w:rsidR="00943C3E" w:rsidRPr="0099639F">
          <w:rPr>
            <w:rStyle w:val="Kpr"/>
            <w:rFonts w:ascii="Times New Roman" w:hAnsi="Times New Roman" w:cs="Times New Roman"/>
            <w:noProof/>
          </w:rPr>
          <w:t>4.4.19. Hipotez Testi Sonuçları</w:t>
        </w:r>
        <w:r w:rsidR="00943C3E">
          <w:rPr>
            <w:noProof/>
            <w:webHidden/>
          </w:rPr>
          <w:tab/>
        </w:r>
        <w:r w:rsidR="00A10B81">
          <w:rPr>
            <w:noProof/>
            <w:webHidden/>
          </w:rPr>
          <w:fldChar w:fldCharType="begin"/>
        </w:r>
        <w:r w:rsidR="00943C3E">
          <w:rPr>
            <w:noProof/>
            <w:webHidden/>
          </w:rPr>
          <w:instrText xml:space="preserve"> PAGEREF _Toc364937496 \h </w:instrText>
        </w:r>
        <w:r w:rsidR="00A10B81">
          <w:rPr>
            <w:noProof/>
            <w:webHidden/>
          </w:rPr>
        </w:r>
        <w:r w:rsidR="00A10B81">
          <w:rPr>
            <w:noProof/>
            <w:webHidden/>
          </w:rPr>
          <w:fldChar w:fldCharType="separate"/>
        </w:r>
        <w:r w:rsidR="00A43DE0">
          <w:rPr>
            <w:noProof/>
            <w:webHidden/>
          </w:rPr>
          <w:t>174</w:t>
        </w:r>
        <w:r w:rsidR="00A10B81">
          <w:rPr>
            <w:noProof/>
            <w:webHidden/>
          </w:rPr>
          <w:fldChar w:fldCharType="end"/>
        </w:r>
      </w:hyperlink>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498" w:history="1">
        <w:r w:rsidR="00943C3E" w:rsidRPr="0099639F">
          <w:rPr>
            <w:rStyle w:val="Kpr"/>
            <w:noProof/>
          </w:rPr>
          <w:t>BEŞİNCİ BÖLÜM</w:t>
        </w:r>
        <w:r w:rsidR="00943C3E">
          <w:rPr>
            <w:noProof/>
            <w:webHidden/>
          </w:rPr>
          <w:tab/>
        </w:r>
        <w:r w:rsidR="00A10B81">
          <w:rPr>
            <w:noProof/>
            <w:webHidden/>
          </w:rPr>
          <w:fldChar w:fldCharType="begin"/>
        </w:r>
        <w:r w:rsidR="00943C3E">
          <w:rPr>
            <w:noProof/>
            <w:webHidden/>
          </w:rPr>
          <w:instrText xml:space="preserve"> PAGEREF _Toc364937498 \h </w:instrText>
        </w:r>
        <w:r w:rsidR="00A10B81">
          <w:rPr>
            <w:noProof/>
            <w:webHidden/>
          </w:rPr>
        </w:r>
        <w:r w:rsidR="00A10B81">
          <w:rPr>
            <w:noProof/>
            <w:webHidden/>
          </w:rPr>
          <w:fldChar w:fldCharType="separate"/>
        </w:r>
        <w:r w:rsidR="00A43DE0">
          <w:rPr>
            <w:noProof/>
            <w:webHidden/>
          </w:rPr>
          <w:t>179</w:t>
        </w:r>
        <w:r w:rsidR="00A10B81">
          <w:rPr>
            <w:noProof/>
            <w:webHidden/>
          </w:rPr>
          <w:fldChar w:fldCharType="end"/>
        </w:r>
      </w:hyperlink>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499" w:history="1">
        <w:r w:rsidR="00943C3E" w:rsidRPr="0099639F">
          <w:rPr>
            <w:rStyle w:val="Kpr"/>
            <w:noProof/>
          </w:rPr>
          <w:t>TARTIŞMA VE SONUÇ</w:t>
        </w:r>
        <w:r w:rsidR="00943C3E">
          <w:rPr>
            <w:noProof/>
            <w:webHidden/>
          </w:rPr>
          <w:tab/>
        </w:r>
        <w:r w:rsidR="00A10B81">
          <w:rPr>
            <w:noProof/>
            <w:webHidden/>
          </w:rPr>
          <w:fldChar w:fldCharType="begin"/>
        </w:r>
        <w:r w:rsidR="00943C3E">
          <w:rPr>
            <w:noProof/>
            <w:webHidden/>
          </w:rPr>
          <w:instrText xml:space="preserve"> PAGEREF _Toc364937499 \h </w:instrText>
        </w:r>
        <w:r w:rsidR="00A10B81">
          <w:rPr>
            <w:noProof/>
            <w:webHidden/>
          </w:rPr>
        </w:r>
        <w:r w:rsidR="00A10B81">
          <w:rPr>
            <w:noProof/>
            <w:webHidden/>
          </w:rPr>
          <w:fldChar w:fldCharType="separate"/>
        </w:r>
        <w:r w:rsidR="00A43DE0">
          <w:rPr>
            <w:noProof/>
            <w:webHidden/>
          </w:rPr>
          <w:t>179</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502" w:history="1">
        <w:r w:rsidR="00943C3E" w:rsidRPr="0099639F">
          <w:rPr>
            <w:rStyle w:val="Kpr"/>
            <w:rFonts w:ascii="Times New Roman" w:hAnsi="Times New Roman" w:cs="Times New Roman"/>
            <w:noProof/>
          </w:rPr>
          <w:t>5.1. Sonuçların Özeti</w:t>
        </w:r>
        <w:r w:rsidR="00943C3E">
          <w:rPr>
            <w:noProof/>
            <w:webHidden/>
          </w:rPr>
          <w:tab/>
        </w:r>
        <w:r w:rsidR="00A10B81">
          <w:rPr>
            <w:noProof/>
            <w:webHidden/>
          </w:rPr>
          <w:fldChar w:fldCharType="begin"/>
        </w:r>
        <w:r w:rsidR="00943C3E">
          <w:rPr>
            <w:noProof/>
            <w:webHidden/>
          </w:rPr>
          <w:instrText xml:space="preserve"> PAGEREF _Toc364937502 \h </w:instrText>
        </w:r>
        <w:r w:rsidR="00A10B81">
          <w:rPr>
            <w:noProof/>
            <w:webHidden/>
          </w:rPr>
        </w:r>
        <w:r w:rsidR="00A10B81">
          <w:rPr>
            <w:noProof/>
            <w:webHidden/>
          </w:rPr>
          <w:fldChar w:fldCharType="separate"/>
        </w:r>
        <w:r w:rsidR="00A43DE0">
          <w:rPr>
            <w:noProof/>
            <w:webHidden/>
          </w:rPr>
          <w:t>192</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503" w:history="1">
        <w:r w:rsidR="00943C3E" w:rsidRPr="0099639F">
          <w:rPr>
            <w:rStyle w:val="Kpr"/>
            <w:rFonts w:ascii="Times New Roman" w:hAnsi="Times New Roman" w:cs="Times New Roman"/>
            <w:noProof/>
          </w:rPr>
          <w:t>5.2.Öneriler</w:t>
        </w:r>
        <w:r w:rsidR="00943C3E">
          <w:rPr>
            <w:noProof/>
            <w:webHidden/>
          </w:rPr>
          <w:tab/>
        </w:r>
        <w:r w:rsidR="00A10B81">
          <w:rPr>
            <w:noProof/>
            <w:webHidden/>
          </w:rPr>
          <w:fldChar w:fldCharType="begin"/>
        </w:r>
        <w:r w:rsidR="00943C3E">
          <w:rPr>
            <w:noProof/>
            <w:webHidden/>
          </w:rPr>
          <w:instrText xml:space="preserve"> PAGEREF _Toc364937503 \h </w:instrText>
        </w:r>
        <w:r w:rsidR="00A10B81">
          <w:rPr>
            <w:noProof/>
            <w:webHidden/>
          </w:rPr>
        </w:r>
        <w:r w:rsidR="00A10B81">
          <w:rPr>
            <w:noProof/>
            <w:webHidden/>
          </w:rPr>
          <w:fldChar w:fldCharType="separate"/>
        </w:r>
        <w:r w:rsidR="00A43DE0">
          <w:rPr>
            <w:noProof/>
            <w:webHidden/>
          </w:rPr>
          <w:t>193</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504" w:history="1">
        <w:r w:rsidR="00943C3E" w:rsidRPr="0099639F">
          <w:rPr>
            <w:rStyle w:val="Kpr"/>
            <w:rFonts w:ascii="Times New Roman" w:hAnsi="Times New Roman" w:cs="Times New Roman"/>
            <w:noProof/>
          </w:rPr>
          <w:t>5.2.1. Sektörel Öneriler</w:t>
        </w:r>
        <w:r w:rsidR="00943C3E">
          <w:rPr>
            <w:noProof/>
            <w:webHidden/>
          </w:rPr>
          <w:tab/>
        </w:r>
        <w:r w:rsidR="00A10B81">
          <w:rPr>
            <w:noProof/>
            <w:webHidden/>
          </w:rPr>
          <w:fldChar w:fldCharType="begin"/>
        </w:r>
        <w:r w:rsidR="00943C3E">
          <w:rPr>
            <w:noProof/>
            <w:webHidden/>
          </w:rPr>
          <w:instrText xml:space="preserve"> PAGEREF _Toc364937504 \h </w:instrText>
        </w:r>
        <w:r w:rsidR="00A10B81">
          <w:rPr>
            <w:noProof/>
            <w:webHidden/>
          </w:rPr>
        </w:r>
        <w:r w:rsidR="00A10B81">
          <w:rPr>
            <w:noProof/>
            <w:webHidden/>
          </w:rPr>
          <w:fldChar w:fldCharType="separate"/>
        </w:r>
        <w:r w:rsidR="00A43DE0">
          <w:rPr>
            <w:noProof/>
            <w:webHidden/>
          </w:rPr>
          <w:t>193</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505" w:history="1">
        <w:r w:rsidR="00943C3E" w:rsidRPr="0099639F">
          <w:rPr>
            <w:rStyle w:val="Kpr"/>
            <w:rFonts w:ascii="Times New Roman" w:hAnsi="Times New Roman" w:cs="Times New Roman"/>
            <w:noProof/>
          </w:rPr>
          <w:t>5.2.2. Akademik Öneriler</w:t>
        </w:r>
        <w:r w:rsidR="00943C3E">
          <w:rPr>
            <w:noProof/>
            <w:webHidden/>
          </w:rPr>
          <w:tab/>
        </w:r>
        <w:r w:rsidR="00A10B81">
          <w:rPr>
            <w:noProof/>
            <w:webHidden/>
          </w:rPr>
          <w:fldChar w:fldCharType="begin"/>
        </w:r>
        <w:r w:rsidR="00943C3E">
          <w:rPr>
            <w:noProof/>
            <w:webHidden/>
          </w:rPr>
          <w:instrText xml:space="preserve"> PAGEREF _Toc364937505 \h </w:instrText>
        </w:r>
        <w:r w:rsidR="00A10B81">
          <w:rPr>
            <w:noProof/>
            <w:webHidden/>
          </w:rPr>
        </w:r>
        <w:r w:rsidR="00A10B81">
          <w:rPr>
            <w:noProof/>
            <w:webHidden/>
          </w:rPr>
          <w:fldChar w:fldCharType="separate"/>
        </w:r>
        <w:r w:rsidR="00A43DE0">
          <w:rPr>
            <w:noProof/>
            <w:webHidden/>
          </w:rPr>
          <w:t>194</w:t>
        </w:r>
        <w:r w:rsidR="00A10B81">
          <w:rPr>
            <w:noProof/>
            <w:webHidden/>
          </w:rPr>
          <w:fldChar w:fldCharType="end"/>
        </w:r>
      </w:hyperlink>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506" w:history="1">
        <w:r w:rsidR="00943C3E" w:rsidRPr="0099639F">
          <w:rPr>
            <w:rStyle w:val="Kpr"/>
            <w:noProof/>
          </w:rPr>
          <w:t>6. KAYNAKÇA</w:t>
        </w:r>
        <w:r w:rsidR="00943C3E">
          <w:rPr>
            <w:noProof/>
            <w:webHidden/>
          </w:rPr>
          <w:tab/>
        </w:r>
        <w:r w:rsidR="00A10B81">
          <w:rPr>
            <w:noProof/>
            <w:webHidden/>
          </w:rPr>
          <w:fldChar w:fldCharType="begin"/>
        </w:r>
        <w:r w:rsidR="00943C3E">
          <w:rPr>
            <w:noProof/>
            <w:webHidden/>
          </w:rPr>
          <w:instrText xml:space="preserve"> PAGEREF _Toc364937506 \h </w:instrText>
        </w:r>
        <w:r w:rsidR="00A10B81">
          <w:rPr>
            <w:noProof/>
            <w:webHidden/>
          </w:rPr>
        </w:r>
        <w:r w:rsidR="00A10B81">
          <w:rPr>
            <w:noProof/>
            <w:webHidden/>
          </w:rPr>
          <w:fldChar w:fldCharType="separate"/>
        </w:r>
        <w:r w:rsidR="00A43DE0">
          <w:rPr>
            <w:noProof/>
            <w:webHidden/>
          </w:rPr>
          <w:t>195</w:t>
        </w:r>
        <w:r w:rsidR="00A10B81">
          <w:rPr>
            <w:noProof/>
            <w:webHidden/>
          </w:rPr>
          <w:fldChar w:fldCharType="end"/>
        </w:r>
      </w:hyperlink>
    </w:p>
    <w:p w:rsidR="00943C3E" w:rsidRDefault="0057335C">
      <w:pPr>
        <w:pStyle w:val="T1"/>
        <w:tabs>
          <w:tab w:val="right" w:leader="dot" w:pos="7927"/>
        </w:tabs>
        <w:rPr>
          <w:rFonts w:eastAsiaTheme="minorEastAsia"/>
          <w:b w:val="0"/>
          <w:bCs w:val="0"/>
          <w:i w:val="0"/>
          <w:iCs w:val="0"/>
          <w:noProof/>
          <w:sz w:val="22"/>
          <w:szCs w:val="22"/>
          <w:lang w:eastAsia="tr-TR"/>
        </w:rPr>
      </w:pPr>
      <w:hyperlink w:anchor="_Toc364937508" w:history="1">
        <w:r w:rsidR="00943C3E" w:rsidRPr="0099639F">
          <w:rPr>
            <w:rStyle w:val="Kpr"/>
            <w:noProof/>
          </w:rPr>
          <w:t>7. EKLER</w:t>
        </w:r>
        <w:r w:rsidR="00943C3E">
          <w:rPr>
            <w:noProof/>
            <w:webHidden/>
          </w:rPr>
          <w:tab/>
        </w:r>
        <w:r w:rsidR="00A10B81">
          <w:rPr>
            <w:noProof/>
            <w:webHidden/>
          </w:rPr>
          <w:fldChar w:fldCharType="begin"/>
        </w:r>
        <w:r w:rsidR="00943C3E">
          <w:rPr>
            <w:noProof/>
            <w:webHidden/>
          </w:rPr>
          <w:instrText xml:space="preserve"> PAGEREF _Toc364937508 \h </w:instrText>
        </w:r>
        <w:r w:rsidR="00A10B81">
          <w:rPr>
            <w:noProof/>
            <w:webHidden/>
          </w:rPr>
        </w:r>
        <w:r w:rsidR="00A10B81">
          <w:rPr>
            <w:noProof/>
            <w:webHidden/>
          </w:rPr>
          <w:fldChar w:fldCharType="separate"/>
        </w:r>
        <w:r w:rsidR="00A43DE0">
          <w:rPr>
            <w:noProof/>
            <w:webHidden/>
          </w:rPr>
          <w:t>209</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509" w:history="1">
        <w:r w:rsidR="00943C3E" w:rsidRPr="0099639F">
          <w:rPr>
            <w:rStyle w:val="Kpr"/>
            <w:rFonts w:ascii="Times New Roman" w:hAnsi="Times New Roman" w:cs="Times New Roman"/>
            <w:noProof/>
          </w:rPr>
          <w:t>7.1. Tezden Üretilen Akademik Yayınlar</w:t>
        </w:r>
        <w:r w:rsidR="00943C3E">
          <w:rPr>
            <w:noProof/>
            <w:webHidden/>
          </w:rPr>
          <w:tab/>
        </w:r>
        <w:r w:rsidR="00A10B81">
          <w:rPr>
            <w:noProof/>
            <w:webHidden/>
          </w:rPr>
          <w:fldChar w:fldCharType="begin"/>
        </w:r>
        <w:r w:rsidR="00943C3E">
          <w:rPr>
            <w:noProof/>
            <w:webHidden/>
          </w:rPr>
          <w:instrText xml:space="preserve"> PAGEREF _Toc364937509 \h </w:instrText>
        </w:r>
        <w:r w:rsidR="00A10B81">
          <w:rPr>
            <w:noProof/>
            <w:webHidden/>
          </w:rPr>
        </w:r>
        <w:r w:rsidR="00A10B81">
          <w:rPr>
            <w:noProof/>
            <w:webHidden/>
          </w:rPr>
          <w:fldChar w:fldCharType="separate"/>
        </w:r>
        <w:r w:rsidR="00A43DE0">
          <w:rPr>
            <w:noProof/>
            <w:webHidden/>
          </w:rPr>
          <w:t>209</w:t>
        </w:r>
        <w:r w:rsidR="00A10B81">
          <w:rPr>
            <w:noProof/>
            <w:webHidden/>
          </w:rPr>
          <w:fldChar w:fldCharType="end"/>
        </w:r>
      </w:hyperlink>
    </w:p>
    <w:p w:rsidR="00943C3E" w:rsidRDefault="0057335C">
      <w:pPr>
        <w:pStyle w:val="T3"/>
        <w:tabs>
          <w:tab w:val="right" w:leader="dot" w:pos="7927"/>
        </w:tabs>
        <w:rPr>
          <w:rFonts w:eastAsiaTheme="minorEastAsia"/>
          <w:noProof/>
          <w:sz w:val="22"/>
          <w:szCs w:val="22"/>
          <w:lang w:eastAsia="tr-TR"/>
        </w:rPr>
      </w:pPr>
      <w:hyperlink w:anchor="_Toc364937510" w:history="1">
        <w:r w:rsidR="00943C3E" w:rsidRPr="0099639F">
          <w:rPr>
            <w:rStyle w:val="Kpr"/>
            <w:rFonts w:ascii="Times New Roman" w:hAnsi="Times New Roman" w:cs="Times New Roman"/>
            <w:noProof/>
          </w:rPr>
          <w:t>7.1.1. Ulusal Bildiri</w:t>
        </w:r>
        <w:r w:rsidR="00943C3E">
          <w:rPr>
            <w:noProof/>
            <w:webHidden/>
          </w:rPr>
          <w:tab/>
        </w:r>
        <w:r w:rsidR="00A10B81">
          <w:rPr>
            <w:noProof/>
            <w:webHidden/>
          </w:rPr>
          <w:fldChar w:fldCharType="begin"/>
        </w:r>
        <w:r w:rsidR="00943C3E">
          <w:rPr>
            <w:noProof/>
            <w:webHidden/>
          </w:rPr>
          <w:instrText xml:space="preserve"> PAGEREF _Toc364937510 \h </w:instrText>
        </w:r>
        <w:r w:rsidR="00A10B81">
          <w:rPr>
            <w:noProof/>
            <w:webHidden/>
          </w:rPr>
        </w:r>
        <w:r w:rsidR="00A10B81">
          <w:rPr>
            <w:noProof/>
            <w:webHidden/>
          </w:rPr>
          <w:fldChar w:fldCharType="separate"/>
        </w:r>
        <w:r w:rsidR="00A43DE0">
          <w:rPr>
            <w:noProof/>
            <w:webHidden/>
          </w:rPr>
          <w:t>209</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511" w:history="1">
        <w:r w:rsidR="00943C3E" w:rsidRPr="0099639F">
          <w:rPr>
            <w:rStyle w:val="Kpr"/>
            <w:rFonts w:ascii="Times New Roman" w:hAnsi="Times New Roman" w:cs="Times New Roman"/>
            <w:noProof/>
          </w:rPr>
          <w:t>7.2. Araştırmda Kullanılan Anket Formu</w:t>
        </w:r>
        <w:r w:rsidR="00943C3E">
          <w:rPr>
            <w:noProof/>
            <w:webHidden/>
          </w:rPr>
          <w:tab/>
        </w:r>
        <w:r w:rsidR="00A10B81">
          <w:rPr>
            <w:noProof/>
            <w:webHidden/>
          </w:rPr>
          <w:fldChar w:fldCharType="begin"/>
        </w:r>
        <w:r w:rsidR="00943C3E">
          <w:rPr>
            <w:noProof/>
            <w:webHidden/>
          </w:rPr>
          <w:instrText xml:space="preserve"> PAGEREF _Toc364937511 \h </w:instrText>
        </w:r>
        <w:r w:rsidR="00A10B81">
          <w:rPr>
            <w:noProof/>
            <w:webHidden/>
          </w:rPr>
        </w:r>
        <w:r w:rsidR="00A10B81">
          <w:rPr>
            <w:noProof/>
            <w:webHidden/>
          </w:rPr>
          <w:fldChar w:fldCharType="separate"/>
        </w:r>
        <w:r w:rsidR="00A43DE0">
          <w:rPr>
            <w:noProof/>
            <w:webHidden/>
          </w:rPr>
          <w:t>210</w:t>
        </w:r>
        <w:r w:rsidR="00A10B81">
          <w:rPr>
            <w:noProof/>
            <w:webHidden/>
          </w:rPr>
          <w:fldChar w:fldCharType="end"/>
        </w:r>
      </w:hyperlink>
    </w:p>
    <w:p w:rsidR="00943C3E" w:rsidRDefault="0057335C">
      <w:pPr>
        <w:pStyle w:val="T2"/>
        <w:tabs>
          <w:tab w:val="right" w:leader="dot" w:pos="7927"/>
        </w:tabs>
        <w:rPr>
          <w:rFonts w:eastAsiaTheme="minorEastAsia"/>
          <w:b w:val="0"/>
          <w:bCs w:val="0"/>
          <w:noProof/>
          <w:lang w:eastAsia="tr-TR"/>
        </w:rPr>
      </w:pPr>
      <w:hyperlink w:anchor="_Toc364937512" w:history="1">
        <w:r w:rsidR="00943C3E" w:rsidRPr="0099639F">
          <w:rPr>
            <w:rStyle w:val="Kpr"/>
            <w:rFonts w:ascii="Times New Roman" w:hAnsi="Times New Roman" w:cs="Times New Roman"/>
            <w:noProof/>
          </w:rPr>
          <w:t>7.3. Özgeçmiş ve Eserler Listesi</w:t>
        </w:r>
        <w:r w:rsidR="00943C3E">
          <w:rPr>
            <w:noProof/>
            <w:webHidden/>
          </w:rPr>
          <w:tab/>
        </w:r>
        <w:r w:rsidR="00A10B81">
          <w:rPr>
            <w:noProof/>
            <w:webHidden/>
          </w:rPr>
          <w:fldChar w:fldCharType="begin"/>
        </w:r>
        <w:r w:rsidR="00943C3E">
          <w:rPr>
            <w:noProof/>
            <w:webHidden/>
          </w:rPr>
          <w:instrText xml:space="preserve"> PAGEREF _Toc364937512 \h </w:instrText>
        </w:r>
        <w:r w:rsidR="00A10B81">
          <w:rPr>
            <w:noProof/>
            <w:webHidden/>
          </w:rPr>
        </w:r>
        <w:r w:rsidR="00A10B81">
          <w:rPr>
            <w:noProof/>
            <w:webHidden/>
          </w:rPr>
          <w:fldChar w:fldCharType="separate"/>
        </w:r>
        <w:r w:rsidR="00A43DE0">
          <w:rPr>
            <w:noProof/>
            <w:webHidden/>
          </w:rPr>
          <w:t>217</w:t>
        </w:r>
        <w:r w:rsidR="00A10B81">
          <w:rPr>
            <w:noProof/>
            <w:webHidden/>
          </w:rPr>
          <w:fldChar w:fldCharType="end"/>
        </w:r>
      </w:hyperlink>
    </w:p>
    <w:p w:rsidR="00606212" w:rsidRDefault="00A10B81" w:rsidP="00606212">
      <w:pPr>
        <w:pStyle w:val="Balk1"/>
        <w:jc w:val="both"/>
        <w:rPr>
          <w:color w:val="auto"/>
        </w:rPr>
      </w:pPr>
      <w:r>
        <w:rPr>
          <w:rFonts w:asciiTheme="minorHAnsi" w:eastAsiaTheme="minorHAnsi" w:hAnsiTheme="minorHAnsi" w:cstheme="minorBidi"/>
          <w:color w:val="auto"/>
          <w:kern w:val="0"/>
          <w:lang w:eastAsia="en-US"/>
        </w:rPr>
        <w:fldChar w:fldCharType="end"/>
      </w:r>
    </w:p>
    <w:p w:rsidR="00606212" w:rsidRDefault="00606212" w:rsidP="00A34569">
      <w:pPr>
        <w:pStyle w:val="Balk1"/>
        <w:jc w:val="center"/>
        <w:rPr>
          <w:color w:val="auto"/>
        </w:rPr>
      </w:pPr>
    </w:p>
    <w:p w:rsidR="00606212" w:rsidRDefault="00606212" w:rsidP="00A34569">
      <w:pPr>
        <w:pStyle w:val="Balk1"/>
        <w:jc w:val="center"/>
        <w:rPr>
          <w:color w:val="auto"/>
        </w:rPr>
      </w:pPr>
    </w:p>
    <w:p w:rsidR="00D530AE" w:rsidRDefault="00D530AE" w:rsidP="00A34569">
      <w:pPr>
        <w:pStyle w:val="Balk1"/>
        <w:jc w:val="center"/>
        <w:rPr>
          <w:color w:val="auto"/>
        </w:rPr>
      </w:pPr>
      <w:bookmarkStart w:id="43" w:name="_Toc361527804"/>
      <w:bookmarkStart w:id="44" w:name="_Toc361569272"/>
      <w:bookmarkStart w:id="45" w:name="_Toc361657554"/>
    </w:p>
    <w:p w:rsidR="00D530AE" w:rsidRDefault="00D530AE" w:rsidP="00A34569">
      <w:pPr>
        <w:pStyle w:val="Balk1"/>
        <w:jc w:val="center"/>
        <w:rPr>
          <w:color w:val="auto"/>
        </w:rPr>
      </w:pPr>
    </w:p>
    <w:p w:rsidR="005E7ADF" w:rsidRDefault="005E7ADF" w:rsidP="00A34569">
      <w:pPr>
        <w:pStyle w:val="Balk1"/>
        <w:jc w:val="center"/>
        <w:rPr>
          <w:color w:val="auto"/>
        </w:rPr>
      </w:pPr>
    </w:p>
    <w:p w:rsidR="005E7ADF" w:rsidRDefault="005E7ADF" w:rsidP="00A34569">
      <w:pPr>
        <w:pStyle w:val="Balk1"/>
        <w:jc w:val="center"/>
        <w:rPr>
          <w:color w:val="auto"/>
        </w:rPr>
      </w:pPr>
    </w:p>
    <w:p w:rsidR="00D530AE" w:rsidRDefault="00D530AE" w:rsidP="00A34569">
      <w:pPr>
        <w:pStyle w:val="Balk1"/>
        <w:jc w:val="center"/>
        <w:rPr>
          <w:color w:val="auto"/>
        </w:rPr>
      </w:pPr>
    </w:p>
    <w:p w:rsidR="00543EA3" w:rsidRDefault="00543EA3" w:rsidP="00A34569">
      <w:pPr>
        <w:pStyle w:val="Balk1"/>
        <w:jc w:val="center"/>
        <w:rPr>
          <w:color w:val="auto"/>
        </w:rPr>
      </w:pPr>
    </w:p>
    <w:p w:rsidR="00756D47" w:rsidRDefault="00756D47" w:rsidP="00A34569">
      <w:pPr>
        <w:pStyle w:val="Balk1"/>
        <w:jc w:val="center"/>
        <w:rPr>
          <w:color w:val="auto"/>
        </w:rPr>
      </w:pPr>
    </w:p>
    <w:p w:rsidR="00756D47" w:rsidRDefault="00756D47" w:rsidP="00A34569">
      <w:pPr>
        <w:pStyle w:val="Balk1"/>
        <w:jc w:val="center"/>
        <w:rPr>
          <w:color w:val="auto"/>
        </w:rPr>
      </w:pPr>
    </w:p>
    <w:p w:rsidR="00756D47" w:rsidRDefault="00756D47" w:rsidP="00A34569">
      <w:pPr>
        <w:pStyle w:val="Balk1"/>
        <w:jc w:val="center"/>
        <w:rPr>
          <w:color w:val="auto"/>
        </w:rPr>
      </w:pPr>
    </w:p>
    <w:p w:rsidR="00756D47" w:rsidRDefault="00756D47" w:rsidP="00A34569">
      <w:pPr>
        <w:pStyle w:val="Balk1"/>
        <w:jc w:val="center"/>
        <w:rPr>
          <w:color w:val="auto"/>
        </w:rPr>
      </w:pPr>
    </w:p>
    <w:p w:rsidR="00756D47" w:rsidRDefault="00756D47" w:rsidP="00A34569">
      <w:pPr>
        <w:pStyle w:val="Balk1"/>
        <w:jc w:val="center"/>
        <w:rPr>
          <w:color w:val="auto"/>
        </w:rPr>
      </w:pPr>
    </w:p>
    <w:p w:rsidR="00756D47" w:rsidRDefault="00756D47" w:rsidP="00A34569">
      <w:pPr>
        <w:pStyle w:val="Balk1"/>
        <w:jc w:val="center"/>
        <w:rPr>
          <w:color w:val="auto"/>
        </w:rPr>
      </w:pPr>
    </w:p>
    <w:p w:rsidR="00756D47" w:rsidRDefault="00756D47" w:rsidP="00A34569">
      <w:pPr>
        <w:pStyle w:val="Balk1"/>
        <w:jc w:val="center"/>
        <w:rPr>
          <w:color w:val="auto"/>
        </w:rPr>
      </w:pPr>
    </w:p>
    <w:p w:rsidR="00756D47" w:rsidRDefault="00756D47" w:rsidP="00A34569">
      <w:pPr>
        <w:pStyle w:val="Balk1"/>
        <w:jc w:val="center"/>
        <w:rPr>
          <w:color w:val="auto"/>
        </w:rPr>
      </w:pPr>
    </w:p>
    <w:p w:rsidR="00543EA3" w:rsidRDefault="00543EA3" w:rsidP="00A34569">
      <w:pPr>
        <w:pStyle w:val="Balk1"/>
        <w:jc w:val="center"/>
        <w:rPr>
          <w:color w:val="auto"/>
        </w:rPr>
      </w:pPr>
    </w:p>
    <w:p w:rsidR="00D530AE" w:rsidRDefault="00D530AE" w:rsidP="00A34569">
      <w:pPr>
        <w:pStyle w:val="Balk1"/>
        <w:jc w:val="center"/>
        <w:rPr>
          <w:color w:val="auto"/>
        </w:rPr>
      </w:pPr>
    </w:p>
    <w:p w:rsidR="00D530AE" w:rsidRDefault="00D530AE" w:rsidP="00A34569">
      <w:pPr>
        <w:pStyle w:val="Balk1"/>
        <w:jc w:val="center"/>
        <w:rPr>
          <w:color w:val="auto"/>
        </w:rPr>
      </w:pPr>
    </w:p>
    <w:p w:rsidR="00D530AE" w:rsidRDefault="00D530AE" w:rsidP="00A34569">
      <w:pPr>
        <w:pStyle w:val="Balk1"/>
        <w:jc w:val="center"/>
        <w:rPr>
          <w:color w:val="auto"/>
        </w:rPr>
      </w:pPr>
    </w:p>
    <w:p w:rsidR="000211CA" w:rsidRPr="00756D47" w:rsidRDefault="008C07F2" w:rsidP="00D530AE">
      <w:pPr>
        <w:pStyle w:val="Balk1"/>
        <w:jc w:val="center"/>
        <w:rPr>
          <w:color w:val="auto"/>
        </w:rPr>
      </w:pPr>
      <w:bookmarkStart w:id="46" w:name="_Toc364937346"/>
      <w:r w:rsidRPr="00756D47">
        <w:rPr>
          <w:color w:val="auto"/>
        </w:rPr>
        <w:lastRenderedPageBreak/>
        <w:t>TABLOLAR LİSTESİ</w:t>
      </w:r>
      <w:bookmarkEnd w:id="43"/>
      <w:bookmarkEnd w:id="44"/>
      <w:bookmarkEnd w:id="45"/>
      <w:bookmarkEnd w:id="46"/>
    </w:p>
    <w:p w:rsidR="000F1105" w:rsidRPr="00756D47" w:rsidRDefault="000F1105" w:rsidP="00D530AE">
      <w:pPr>
        <w:pStyle w:val="Balk1"/>
        <w:jc w:val="center"/>
        <w:rPr>
          <w:color w:val="auto"/>
          <w:sz w:val="22"/>
          <w:szCs w:val="22"/>
        </w:rPr>
      </w:pPr>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370" w:history="1">
        <w:r w:rsidR="00943C3E" w:rsidRPr="00756D47">
          <w:rPr>
            <w:rStyle w:val="Kpr"/>
            <w:rFonts w:ascii="Times New Roman" w:eastAsia="Times New Roman" w:hAnsi="Times New Roman" w:cs="Times New Roman"/>
            <w:noProof/>
            <w:color w:val="auto"/>
            <w:sz w:val="22"/>
            <w:szCs w:val="22"/>
            <w:u w:val="none"/>
          </w:rPr>
          <w:t>Tablo 1:Değer Üretmek İçin İşbirliğine Dayalı Rekabet Düzeyleri Matrisi</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_Toc364937370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29</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382" w:history="1">
        <w:r w:rsidR="00943C3E" w:rsidRPr="00756D47">
          <w:rPr>
            <w:rStyle w:val="Kpr"/>
            <w:rFonts w:ascii="Times New Roman" w:hAnsi="Times New Roman" w:cs="Times New Roman"/>
            <w:noProof/>
            <w:color w:val="auto"/>
            <w:sz w:val="22"/>
            <w:szCs w:val="22"/>
            <w:u w:val="none"/>
          </w:rPr>
          <w:t>Tablo 2:Lojistik Faaliyetlerin Başarısında Rol Oynayan Yetenekler</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_Toc364937382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56</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383" w:history="1">
        <w:r w:rsidR="00943C3E" w:rsidRPr="00756D47">
          <w:rPr>
            <w:rStyle w:val="Kpr"/>
            <w:rFonts w:ascii="Times New Roman" w:hAnsi="Times New Roman" w:cs="Times New Roman"/>
            <w:noProof/>
            <w:color w:val="auto"/>
            <w:sz w:val="22"/>
            <w:szCs w:val="22"/>
            <w:u w:val="none"/>
          </w:rPr>
          <w:t>Tablo 3:Lojistik Yeteneklerin Sınıflandırılması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_Toc364937383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58</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388" w:history="1">
        <w:r w:rsidR="00943C3E" w:rsidRPr="00756D47">
          <w:rPr>
            <w:rStyle w:val="Kpr"/>
            <w:rFonts w:ascii="Times New Roman" w:hAnsi="Times New Roman" w:cs="Times New Roman"/>
            <w:noProof/>
            <w:color w:val="auto"/>
            <w:sz w:val="22"/>
            <w:szCs w:val="22"/>
            <w:u w:val="none"/>
          </w:rPr>
          <w:t>Tablo 4: Örgütsel Öğrenmeye İlişkin Tanımlar</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_Toc364937388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71</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394" w:history="1">
        <w:r w:rsidR="00943C3E" w:rsidRPr="00756D47">
          <w:rPr>
            <w:rStyle w:val="Kpr"/>
            <w:rFonts w:ascii="Times New Roman" w:hAnsi="Times New Roman" w:cs="Times New Roman"/>
            <w:noProof/>
            <w:color w:val="auto"/>
            <w:sz w:val="22"/>
            <w:szCs w:val="22"/>
            <w:u w:val="none"/>
          </w:rPr>
          <w:t>Tablo 5: Otel İşletmelerinin Sınıflandırılması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_Toc364937394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86</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395" w:history="1">
        <w:r w:rsidR="00943C3E" w:rsidRPr="00756D47">
          <w:rPr>
            <w:rStyle w:val="Kpr"/>
            <w:rFonts w:ascii="Times New Roman" w:hAnsi="Times New Roman" w:cs="Times New Roman"/>
            <w:noProof/>
            <w:color w:val="auto"/>
            <w:sz w:val="22"/>
            <w:szCs w:val="22"/>
            <w:u w:val="none"/>
          </w:rPr>
          <w:t>Tablo 6: Yatırım ve İşletme Belgeli Tesis İstatistikleri (2011)</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_Toc364937395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87</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13" w:history="1">
        <w:r w:rsidR="00943C3E" w:rsidRPr="00756D47">
          <w:rPr>
            <w:rStyle w:val="Kpr"/>
            <w:rFonts w:ascii="Times New Roman" w:hAnsi="Times New Roman" w:cs="Times New Roman"/>
            <w:noProof/>
            <w:color w:val="auto"/>
            <w:sz w:val="22"/>
            <w:szCs w:val="22"/>
            <w:u w:val="none"/>
          </w:rPr>
          <w:t>Tablo 7: Nicel ve Nitel Araştırma Yöntemlerinin Karşılaştırılması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_Toc364937413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113</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21" w:history="1">
        <w:r w:rsidR="00943C3E" w:rsidRPr="00756D47">
          <w:rPr>
            <w:rStyle w:val="Kpr"/>
            <w:rFonts w:ascii="Times New Roman" w:eastAsia="Calibri" w:hAnsi="Times New Roman" w:cs="Times New Roman"/>
            <w:noProof/>
            <w:color w:val="auto"/>
            <w:sz w:val="22"/>
            <w:szCs w:val="22"/>
            <w:u w:val="none"/>
            <w:lang w:eastAsia="tr-TR"/>
          </w:rPr>
          <w:t>Tablo 8: Örnekleme Yöntemleri</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_Toc364937421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116</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22" w:history="1">
        <w:r w:rsidR="00943C3E" w:rsidRPr="00756D47">
          <w:rPr>
            <w:rStyle w:val="Kpr"/>
            <w:rFonts w:ascii="Times New Roman" w:eastAsia="Calibri" w:hAnsi="Times New Roman" w:cs="Times New Roman"/>
            <w:noProof/>
            <w:color w:val="auto"/>
            <w:sz w:val="22"/>
            <w:szCs w:val="22"/>
            <w:u w:val="none"/>
          </w:rPr>
          <w:t>Tablo 9: Araştırmanın Evren ve Örneklem Sayıları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_Toc364937422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117</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28" w:history="1">
        <w:r w:rsidR="00943C3E" w:rsidRPr="00756D47">
          <w:rPr>
            <w:rStyle w:val="Kpr"/>
            <w:rFonts w:ascii="Times New Roman" w:hAnsi="Times New Roman" w:cs="Times New Roman"/>
            <w:noProof/>
            <w:color w:val="auto"/>
            <w:sz w:val="22"/>
            <w:szCs w:val="22"/>
            <w:u w:val="none"/>
          </w:rPr>
          <w:t>Tablo 10: Araştırmanın Hipotezleri</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_Toc364937428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126</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32" w:history="1">
        <w:r w:rsidR="00943C3E" w:rsidRPr="00756D47">
          <w:rPr>
            <w:rStyle w:val="Kpr"/>
            <w:rFonts w:ascii="Times New Roman" w:hAnsi="Times New Roman" w:cs="Times New Roman"/>
            <w:noProof/>
            <w:color w:val="auto"/>
            <w:sz w:val="22"/>
            <w:szCs w:val="22"/>
            <w:u w:val="none"/>
          </w:rPr>
          <w:t>Tablo 11: Verilerin Rakamsal Kodlaması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_Toc364937432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130</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34" w:history="1">
        <w:r w:rsidR="00943C3E" w:rsidRPr="00756D47">
          <w:rPr>
            <w:rStyle w:val="Kpr"/>
            <w:rFonts w:ascii="Times New Roman" w:eastAsia="TimesNewRoman" w:hAnsi="Times New Roman" w:cs="Times New Roman"/>
            <w:noProof/>
            <w:color w:val="auto"/>
            <w:sz w:val="22"/>
            <w:szCs w:val="22"/>
            <w:u w:val="none"/>
          </w:rPr>
          <w:t>Tablo 12: Ölçek Türleri ve Temel Özellikleri</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_Toc364937434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131</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35" w:history="1">
        <w:r w:rsidR="00943C3E" w:rsidRPr="00756D47">
          <w:rPr>
            <w:rStyle w:val="Kpr"/>
            <w:rFonts w:ascii="Times New Roman" w:hAnsi="Times New Roman" w:cs="Times New Roman"/>
            <w:noProof/>
            <w:color w:val="auto"/>
            <w:sz w:val="22"/>
            <w:szCs w:val="22"/>
            <w:u w:val="none"/>
          </w:rPr>
          <w:t>Tablo 13: Araştırmada Kullanılan Ölçeklerin Kaynakları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_Toc364937435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132</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42" w:history="1">
        <w:r w:rsidR="00943C3E" w:rsidRPr="00756D47">
          <w:rPr>
            <w:rStyle w:val="Kpr"/>
            <w:rFonts w:ascii="Times New Roman" w:hAnsi="Times New Roman" w:cs="Times New Roman"/>
            <w:noProof/>
            <w:color w:val="auto"/>
            <w:sz w:val="22"/>
            <w:szCs w:val="22"/>
            <w:u w:val="none"/>
          </w:rPr>
          <w:t>Tablo 14: Katılımcıların Demografik Özelliklerine İlişkin Frekans ve Yüzde Dağılımları (</w:t>
        </w:r>
        <w:r w:rsidR="00943C3E" w:rsidRPr="00756D47">
          <w:rPr>
            <w:rStyle w:val="Kpr"/>
            <w:rFonts w:ascii="Times New Roman" w:hAnsi="Times New Roman" w:cs="Times New Roman"/>
            <w:i/>
            <w:noProof/>
            <w:color w:val="auto"/>
            <w:sz w:val="22"/>
            <w:szCs w:val="22"/>
            <w:u w:val="none"/>
          </w:rPr>
          <w:t>n:316</w:t>
        </w:r>
        <w:r w:rsidR="00943C3E" w:rsidRPr="00756D47">
          <w:rPr>
            <w:rStyle w:val="Kpr"/>
            <w:rFonts w:ascii="Times New Roman" w:hAnsi="Times New Roman" w:cs="Times New Roman"/>
            <w:noProof/>
            <w:color w:val="auto"/>
            <w:sz w:val="22"/>
            <w:szCs w:val="22"/>
            <w:u w:val="none"/>
          </w:rPr>
          <w:t>)</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_Toc364937442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138</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43" w:history="1">
        <w:r w:rsidR="00943C3E" w:rsidRPr="00756D47">
          <w:rPr>
            <w:rStyle w:val="Kpr"/>
            <w:rFonts w:ascii="Times New Roman" w:hAnsi="Times New Roman" w:cs="Times New Roman"/>
            <w:noProof/>
            <w:color w:val="auto"/>
            <w:sz w:val="22"/>
            <w:szCs w:val="22"/>
            <w:u w:val="none"/>
          </w:rPr>
          <w:t>Tablo 15: Otel İşletmelerinin Belirli Özelliklerine Göre Frekans ve Yüzde Dağılımları (</w:t>
        </w:r>
        <w:r w:rsidR="00943C3E" w:rsidRPr="00756D47">
          <w:rPr>
            <w:rStyle w:val="Kpr"/>
            <w:rFonts w:ascii="Times New Roman" w:hAnsi="Times New Roman" w:cs="Times New Roman"/>
            <w:i/>
            <w:noProof/>
            <w:color w:val="auto"/>
            <w:sz w:val="22"/>
            <w:szCs w:val="22"/>
            <w:u w:val="none"/>
          </w:rPr>
          <w:t>n:316</w:t>
        </w:r>
        <w:r w:rsidR="00943C3E" w:rsidRPr="00756D47">
          <w:rPr>
            <w:rStyle w:val="Kpr"/>
            <w:rFonts w:ascii="Times New Roman" w:hAnsi="Times New Roman" w:cs="Times New Roman"/>
            <w:noProof/>
            <w:color w:val="auto"/>
            <w:sz w:val="22"/>
            <w:szCs w:val="22"/>
            <w:u w:val="none"/>
          </w:rPr>
          <w:t>)</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_Toc364937443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139</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45" w:history="1">
        <w:r w:rsidR="00943C3E" w:rsidRPr="00756D47">
          <w:rPr>
            <w:rStyle w:val="Kpr"/>
            <w:rFonts w:ascii="Times New Roman" w:hAnsi="Times New Roman" w:cs="Times New Roman"/>
            <w:noProof/>
            <w:color w:val="auto"/>
            <w:sz w:val="22"/>
            <w:szCs w:val="22"/>
            <w:u w:val="none"/>
            <w:lang w:eastAsia="tr-TR"/>
          </w:rPr>
          <w:t xml:space="preserve">Tablo 16: Örgütsel Yetenekler ve Rekabetçi Davranışlara ilişkin Faktör Analizi Sonuçları </w:t>
        </w:r>
        <w:r w:rsidR="00943C3E" w:rsidRPr="00756D47">
          <w:rPr>
            <w:rStyle w:val="Kpr"/>
            <w:rFonts w:ascii="Times New Roman" w:hAnsi="Times New Roman" w:cs="Times New Roman"/>
            <w:i/>
            <w:noProof/>
            <w:color w:val="auto"/>
            <w:sz w:val="22"/>
            <w:szCs w:val="22"/>
            <w:u w:val="none"/>
            <w:lang w:eastAsia="tr-TR"/>
          </w:rPr>
          <w:t>(n:316)</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_Toc364937445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143</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47" w:history="1">
        <w:r w:rsidR="00943C3E" w:rsidRPr="00756D47">
          <w:rPr>
            <w:rStyle w:val="Kpr"/>
            <w:rFonts w:ascii="Times New Roman" w:hAnsi="Times New Roman" w:cs="Times New Roman"/>
            <w:noProof/>
            <w:color w:val="auto"/>
            <w:sz w:val="22"/>
            <w:szCs w:val="22"/>
            <w:u w:val="none"/>
          </w:rPr>
          <w:t>Tablo 17: Örgütsel Yetenekler ve İşbirlikçi Rekabet Davranışı İlişkisine Yönelik Regresyon Analizi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_Toc364937447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147</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48" w:history="1">
        <w:r w:rsidR="00943C3E" w:rsidRPr="00756D47">
          <w:rPr>
            <w:rStyle w:val="Kpr"/>
            <w:rFonts w:ascii="Times New Roman" w:hAnsi="Times New Roman" w:cs="Times New Roman"/>
            <w:noProof/>
            <w:color w:val="auto"/>
            <w:sz w:val="22"/>
            <w:szCs w:val="22"/>
            <w:u w:val="none"/>
          </w:rPr>
          <w:t>Tablo 18: Örgütsel Yetenekler ve Saldırgan Rekabet Davranışı İlişkisine Yönelik Regresyon Analizi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_Toc364937448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147</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49" w:history="1">
        <w:r w:rsidR="00943C3E" w:rsidRPr="00756D47">
          <w:rPr>
            <w:rStyle w:val="Kpr"/>
            <w:rFonts w:ascii="Times New Roman" w:hAnsi="Times New Roman" w:cs="Times New Roman"/>
            <w:noProof/>
            <w:color w:val="auto"/>
            <w:sz w:val="22"/>
            <w:szCs w:val="22"/>
            <w:u w:val="none"/>
          </w:rPr>
          <w:t>Tablo 19: Örgütsel Yetenekler ve Savunmacı Rekabet Davranışı İlişkisine Yönelik Regresyon Analizi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_Toc364937449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148</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50" w:history="1">
        <w:r w:rsidR="00943C3E" w:rsidRPr="00756D47">
          <w:rPr>
            <w:rStyle w:val="Kpr"/>
            <w:rFonts w:ascii="Times New Roman" w:hAnsi="Times New Roman" w:cs="Times New Roman"/>
            <w:noProof/>
            <w:color w:val="auto"/>
            <w:sz w:val="22"/>
            <w:szCs w:val="22"/>
            <w:u w:val="none"/>
          </w:rPr>
          <w:t>Tablo 20: Örgütsel Yetenekler ve Tepkisel Rekabet Davranışı İlişkisine Yönelik Regresyon Analizi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_Toc364937450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148</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53" w:history="1">
        <w:r w:rsidR="00943C3E" w:rsidRPr="00756D47">
          <w:rPr>
            <w:rStyle w:val="Kpr"/>
            <w:rFonts w:ascii="Times New Roman" w:hAnsi="Times New Roman" w:cs="Times New Roman"/>
            <w:noProof/>
            <w:color w:val="auto"/>
            <w:sz w:val="22"/>
            <w:szCs w:val="22"/>
            <w:u w:val="none"/>
          </w:rPr>
          <w:t>Tablo 21: Otel İşletmelerinin Bulundukları Bölge ile Faktör Ortalamalarına İlişkin ANOVA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_Toc364937453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150</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55" w:history="1">
        <w:r w:rsidR="00943C3E" w:rsidRPr="00756D47">
          <w:rPr>
            <w:rStyle w:val="Kpr"/>
            <w:rFonts w:ascii="Times New Roman" w:hAnsi="Times New Roman" w:cs="Times New Roman"/>
            <w:noProof/>
            <w:color w:val="auto"/>
            <w:sz w:val="22"/>
            <w:szCs w:val="22"/>
            <w:u w:val="none"/>
          </w:rPr>
          <w:t>Tablo 22: Otel İşletmelerinin Türü ile Faktör Ortalamalarına İlişkin T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_Toc364937455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151</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56" w:history="1">
        <w:r w:rsidR="00943C3E" w:rsidRPr="00756D47">
          <w:rPr>
            <w:rStyle w:val="Kpr"/>
            <w:rFonts w:ascii="Times New Roman" w:hAnsi="Times New Roman" w:cs="Times New Roman"/>
            <w:noProof/>
            <w:color w:val="auto"/>
            <w:sz w:val="22"/>
            <w:szCs w:val="22"/>
            <w:u w:val="none"/>
            <w:lang w:eastAsia="tr-TR"/>
          </w:rPr>
          <w:t>Tablo 24: Otel Türü Farklılık Analizlerine İlişkin Grup İstatistikleri</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_Toc364937456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151</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58" w:history="1">
        <w:r w:rsidR="00943C3E" w:rsidRPr="00756D47">
          <w:rPr>
            <w:rStyle w:val="Kpr"/>
            <w:rFonts w:ascii="Times New Roman" w:hAnsi="Times New Roman" w:cs="Times New Roman"/>
            <w:noProof/>
            <w:color w:val="auto"/>
            <w:sz w:val="22"/>
            <w:szCs w:val="22"/>
            <w:u w:val="none"/>
          </w:rPr>
          <w:t>Tablo 24: Otel İşletmelerinin Ait Oldukları Statü ile Faktör Ortalamalarına İlişkin ANOVA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_Toc364937458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152</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60" w:history="1">
        <w:r w:rsidR="00943C3E" w:rsidRPr="00756D47">
          <w:rPr>
            <w:rStyle w:val="Kpr"/>
            <w:rFonts w:ascii="Times New Roman" w:hAnsi="Times New Roman" w:cs="Times New Roman"/>
            <w:noProof/>
            <w:color w:val="auto"/>
            <w:sz w:val="22"/>
            <w:szCs w:val="22"/>
            <w:u w:val="none"/>
          </w:rPr>
          <w:t>Tablo 25: Otel İşletmelerinin Yıldız Sayısı ile Faktör Ortalamalarına İlişkin ANOVA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_Toc364937460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153</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62" w:history="1">
        <w:r w:rsidR="00943C3E" w:rsidRPr="00756D47">
          <w:rPr>
            <w:rStyle w:val="Kpr"/>
            <w:rFonts w:ascii="Times New Roman" w:eastAsia="Calibri" w:hAnsi="Times New Roman" w:cs="Times New Roman"/>
            <w:noProof/>
            <w:color w:val="auto"/>
            <w:sz w:val="22"/>
            <w:szCs w:val="22"/>
            <w:u w:val="none"/>
          </w:rPr>
          <w:t xml:space="preserve">Tablo </w:t>
        </w:r>
        <w:r w:rsidR="00943C3E" w:rsidRPr="00756D47">
          <w:rPr>
            <w:rStyle w:val="Kpr"/>
            <w:rFonts w:ascii="Times New Roman" w:hAnsi="Times New Roman" w:cs="Times New Roman"/>
            <w:noProof/>
            <w:color w:val="auto"/>
            <w:sz w:val="22"/>
            <w:szCs w:val="22"/>
            <w:u w:val="none"/>
          </w:rPr>
          <w:t>26</w:t>
        </w:r>
        <w:r w:rsidR="00943C3E" w:rsidRPr="00756D47">
          <w:rPr>
            <w:rStyle w:val="Kpr"/>
            <w:rFonts w:ascii="Times New Roman" w:eastAsia="Calibri" w:hAnsi="Times New Roman" w:cs="Times New Roman"/>
            <w:noProof/>
            <w:color w:val="auto"/>
            <w:sz w:val="22"/>
            <w:szCs w:val="22"/>
            <w:u w:val="none"/>
          </w:rPr>
          <w:t>: Otel İşletmelerin</w:t>
        </w:r>
        <w:r w:rsidR="00943C3E" w:rsidRPr="00756D47">
          <w:rPr>
            <w:rStyle w:val="Kpr"/>
            <w:rFonts w:ascii="Times New Roman" w:hAnsi="Times New Roman" w:cs="Times New Roman"/>
            <w:noProof/>
            <w:color w:val="auto"/>
            <w:sz w:val="22"/>
            <w:szCs w:val="22"/>
            <w:u w:val="none"/>
          </w:rPr>
          <w:t>in</w:t>
        </w:r>
        <w:r w:rsidR="00943C3E" w:rsidRPr="00756D47">
          <w:rPr>
            <w:rStyle w:val="Kpr"/>
            <w:rFonts w:ascii="Times New Roman" w:eastAsia="Calibri" w:hAnsi="Times New Roman" w:cs="Times New Roman"/>
            <w:noProof/>
            <w:color w:val="auto"/>
            <w:sz w:val="22"/>
            <w:szCs w:val="22"/>
            <w:u w:val="none"/>
          </w:rPr>
          <w:t xml:space="preserve"> Faaliyet Süresi ile </w:t>
        </w:r>
        <w:r w:rsidR="00943C3E" w:rsidRPr="00756D47">
          <w:rPr>
            <w:rStyle w:val="Kpr"/>
            <w:rFonts w:ascii="Times New Roman" w:hAnsi="Times New Roman" w:cs="Times New Roman"/>
            <w:noProof/>
            <w:color w:val="auto"/>
            <w:sz w:val="22"/>
            <w:szCs w:val="22"/>
            <w:u w:val="none"/>
          </w:rPr>
          <w:t xml:space="preserve">Faktör Ortalamalarınaİlişkin </w:t>
        </w:r>
        <w:r w:rsidR="00943C3E" w:rsidRPr="00756D47">
          <w:rPr>
            <w:rStyle w:val="Kpr"/>
            <w:rFonts w:ascii="Times New Roman" w:eastAsia="Calibri" w:hAnsi="Times New Roman" w:cs="Times New Roman"/>
            <w:noProof/>
            <w:color w:val="auto"/>
            <w:sz w:val="22"/>
            <w:szCs w:val="22"/>
            <w:u w:val="none"/>
          </w:rPr>
          <w:t>T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_Toc364937462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154</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63" w:history="1">
        <w:r w:rsidR="00943C3E" w:rsidRPr="00756D47">
          <w:rPr>
            <w:rStyle w:val="Kpr"/>
            <w:rFonts w:ascii="Times New Roman" w:hAnsi="Times New Roman" w:cs="Times New Roman"/>
            <w:noProof/>
            <w:color w:val="auto"/>
            <w:sz w:val="22"/>
            <w:szCs w:val="22"/>
            <w:u w:val="none"/>
          </w:rPr>
          <w:t>Tablo 27: Faaliyet Sürelerine Göre Farklılaşma Durumlarına İlişkin Grup İstatistikleri</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_Toc364937463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155</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65" w:history="1">
        <w:r w:rsidR="00943C3E" w:rsidRPr="00756D47">
          <w:rPr>
            <w:rStyle w:val="Kpr"/>
            <w:rFonts w:ascii="Times New Roman" w:eastAsia="Calibri" w:hAnsi="Times New Roman" w:cs="Times New Roman"/>
            <w:noProof/>
            <w:color w:val="auto"/>
            <w:sz w:val="22"/>
            <w:szCs w:val="22"/>
            <w:u w:val="none"/>
          </w:rPr>
          <w:t xml:space="preserve">Tablo </w:t>
        </w:r>
        <w:r w:rsidR="00943C3E" w:rsidRPr="00756D47">
          <w:rPr>
            <w:rStyle w:val="Kpr"/>
            <w:rFonts w:ascii="Times New Roman" w:hAnsi="Times New Roman" w:cs="Times New Roman"/>
            <w:noProof/>
            <w:color w:val="auto"/>
            <w:sz w:val="22"/>
            <w:szCs w:val="22"/>
            <w:u w:val="none"/>
          </w:rPr>
          <w:t>28</w:t>
        </w:r>
        <w:r w:rsidR="00943C3E" w:rsidRPr="00756D47">
          <w:rPr>
            <w:rStyle w:val="Kpr"/>
            <w:rFonts w:ascii="Times New Roman" w:eastAsia="Calibri" w:hAnsi="Times New Roman" w:cs="Times New Roman"/>
            <w:noProof/>
            <w:color w:val="auto"/>
            <w:sz w:val="22"/>
            <w:szCs w:val="22"/>
            <w:u w:val="none"/>
          </w:rPr>
          <w:t>: Otel İşletmelerin</w:t>
        </w:r>
        <w:r w:rsidR="00943C3E" w:rsidRPr="00756D47">
          <w:rPr>
            <w:rStyle w:val="Kpr"/>
            <w:rFonts w:ascii="Times New Roman" w:hAnsi="Times New Roman" w:cs="Times New Roman"/>
            <w:noProof/>
            <w:color w:val="auto"/>
            <w:sz w:val="22"/>
            <w:szCs w:val="22"/>
            <w:u w:val="none"/>
          </w:rPr>
          <w:t>in</w:t>
        </w:r>
        <w:r w:rsidR="00943C3E" w:rsidRPr="00756D47">
          <w:rPr>
            <w:rStyle w:val="Kpr"/>
            <w:rFonts w:ascii="Times New Roman" w:eastAsia="Calibri" w:hAnsi="Times New Roman" w:cs="Times New Roman"/>
            <w:noProof/>
            <w:color w:val="auto"/>
            <w:sz w:val="22"/>
            <w:szCs w:val="22"/>
            <w:u w:val="none"/>
          </w:rPr>
          <w:t xml:space="preserve"> Faaliyet Yılı Sayısı ile </w:t>
        </w:r>
        <w:r w:rsidR="00943C3E" w:rsidRPr="00756D47">
          <w:rPr>
            <w:rStyle w:val="Kpr"/>
            <w:rFonts w:ascii="Times New Roman" w:hAnsi="Times New Roman" w:cs="Times New Roman"/>
            <w:noProof/>
            <w:color w:val="auto"/>
            <w:sz w:val="22"/>
            <w:szCs w:val="22"/>
            <w:u w:val="none"/>
          </w:rPr>
          <w:t xml:space="preserve">Faktör Ortalamalarına İlişkin </w:t>
        </w:r>
        <w:r w:rsidR="00943C3E" w:rsidRPr="00756D47">
          <w:rPr>
            <w:rStyle w:val="Kpr"/>
            <w:rFonts w:ascii="Times New Roman" w:eastAsia="Calibri" w:hAnsi="Times New Roman" w:cs="Times New Roman"/>
            <w:noProof/>
            <w:color w:val="auto"/>
            <w:sz w:val="22"/>
            <w:szCs w:val="22"/>
            <w:u w:val="none"/>
          </w:rPr>
          <w:t>ANOVA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_Toc364937465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156</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67" w:history="1">
        <w:r w:rsidR="00943C3E" w:rsidRPr="00756D47">
          <w:rPr>
            <w:rStyle w:val="Kpr"/>
            <w:rFonts w:ascii="Times New Roman" w:hAnsi="Times New Roman" w:cs="Times New Roman"/>
            <w:noProof/>
            <w:color w:val="auto"/>
            <w:sz w:val="22"/>
            <w:szCs w:val="22"/>
            <w:u w:val="none"/>
          </w:rPr>
          <w:t>Tablo 29: Hitap Edilen Müşteri Kitlesi Faktör Ortalamalarına İlişkin ANOVA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_Toc364937467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157</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69" w:history="1">
        <w:r w:rsidR="00943C3E" w:rsidRPr="00756D47">
          <w:rPr>
            <w:rStyle w:val="Kpr"/>
            <w:rFonts w:ascii="Times New Roman" w:hAnsi="Times New Roman" w:cs="Times New Roman"/>
            <w:noProof/>
            <w:color w:val="auto"/>
            <w:sz w:val="22"/>
            <w:szCs w:val="22"/>
            <w:u w:val="none"/>
          </w:rPr>
          <w:t>Tablo 30: Likidite Oranları ile Faktör Ortalamalarına İlişkin ANOVA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_Toc364937469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158</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70" w:history="1">
        <w:r w:rsidR="00943C3E" w:rsidRPr="00756D47">
          <w:rPr>
            <w:rStyle w:val="Kpr"/>
            <w:rFonts w:ascii="Times New Roman" w:hAnsi="Times New Roman" w:cs="Times New Roman"/>
            <w:noProof/>
            <w:color w:val="auto"/>
            <w:sz w:val="22"/>
            <w:szCs w:val="22"/>
            <w:u w:val="none"/>
          </w:rPr>
          <w:t>Tablo 31: Finansal Oranları Faktör Ortalamalarına İlişkin ANOVA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_Toc364937470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159</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71" w:history="1">
        <w:r w:rsidR="00943C3E" w:rsidRPr="00756D47">
          <w:rPr>
            <w:rStyle w:val="Kpr"/>
            <w:rFonts w:ascii="Times New Roman" w:hAnsi="Times New Roman" w:cs="Times New Roman"/>
            <w:noProof/>
            <w:color w:val="auto"/>
            <w:sz w:val="22"/>
            <w:szCs w:val="22"/>
            <w:u w:val="none"/>
          </w:rPr>
          <w:t>Tablo 32: Faaliyet Oranları ile Faktör Ortalamalarına İlişkin ANOVA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_Toc364937471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160</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72" w:history="1">
        <w:r w:rsidR="00943C3E" w:rsidRPr="00756D47">
          <w:rPr>
            <w:rStyle w:val="Kpr"/>
            <w:rFonts w:ascii="Times New Roman" w:hAnsi="Times New Roman" w:cs="Times New Roman"/>
            <w:noProof/>
            <w:color w:val="auto"/>
            <w:sz w:val="22"/>
            <w:szCs w:val="22"/>
            <w:u w:val="none"/>
          </w:rPr>
          <w:t>Tablo 33: Doluluk Oranları ile Faktör Ortalamalarına İlişkin ANOVA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_Toc364937472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161</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73" w:history="1">
        <w:r w:rsidR="00943C3E" w:rsidRPr="00756D47">
          <w:rPr>
            <w:rStyle w:val="Kpr"/>
            <w:rFonts w:ascii="Times New Roman" w:hAnsi="Times New Roman" w:cs="Times New Roman"/>
            <w:noProof/>
            <w:color w:val="auto"/>
            <w:sz w:val="22"/>
            <w:szCs w:val="22"/>
            <w:u w:val="none"/>
          </w:rPr>
          <w:t>Tablo 34: Kârlılık Oranları ile Faktör Ortalamalarına İlişkin ANOVA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_Toc364937473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162</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75" w:history="1">
        <w:r w:rsidR="00943C3E" w:rsidRPr="00756D47">
          <w:rPr>
            <w:rStyle w:val="Kpr"/>
            <w:rFonts w:ascii="Times New Roman" w:hAnsi="Times New Roman" w:cs="Times New Roman"/>
            <w:noProof/>
            <w:color w:val="auto"/>
            <w:sz w:val="22"/>
            <w:szCs w:val="22"/>
            <w:u w:val="none"/>
          </w:rPr>
          <w:t>Tablo 35: Stratejik Plan Durumu ile Faktör Ortalamalarına İlişkin t-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_Toc364937475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163</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76" w:history="1">
        <w:r w:rsidR="00943C3E" w:rsidRPr="00756D47">
          <w:rPr>
            <w:rStyle w:val="Kpr"/>
            <w:rFonts w:ascii="Times New Roman" w:hAnsi="Times New Roman" w:cs="Times New Roman"/>
            <w:noProof/>
            <w:color w:val="auto"/>
            <w:sz w:val="22"/>
            <w:szCs w:val="22"/>
            <w:u w:val="none"/>
            <w:lang w:eastAsia="tr-TR"/>
          </w:rPr>
          <w:t>Tablo 36: Stratejik Plan Durumuna Göre Farklılık Analizlerine İlişkin Grup İstatistikleri</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_Toc364937476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163</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78" w:history="1">
        <w:r w:rsidR="00943C3E" w:rsidRPr="00756D47">
          <w:rPr>
            <w:rStyle w:val="Kpr"/>
            <w:rFonts w:ascii="Times New Roman" w:hAnsi="Times New Roman" w:cs="Times New Roman"/>
            <w:noProof/>
            <w:color w:val="auto"/>
            <w:sz w:val="22"/>
            <w:szCs w:val="22"/>
            <w:u w:val="none"/>
          </w:rPr>
          <w:t>Tablo 37: Otel İşletmelerinin Rakibi Tanımlama Durumları ile Faktör Ortalamalarına İlişkin ANOVA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_Toc364937478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164</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80" w:history="1">
        <w:r w:rsidR="00943C3E" w:rsidRPr="00756D47">
          <w:rPr>
            <w:rStyle w:val="Kpr"/>
            <w:rFonts w:ascii="Times New Roman" w:hAnsi="Times New Roman" w:cs="Times New Roman"/>
            <w:noProof/>
            <w:color w:val="auto"/>
            <w:sz w:val="22"/>
            <w:szCs w:val="22"/>
            <w:u w:val="none"/>
          </w:rPr>
          <w:t>Tablo 38: Rekabet Stratejisi Belirleme Sorumluluğu ile Faktör Ortalamalarına İlişkin ANOVA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_Toc364937480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166</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82" w:history="1">
        <w:r w:rsidR="00943C3E" w:rsidRPr="00756D47">
          <w:rPr>
            <w:rStyle w:val="Kpr"/>
            <w:rFonts w:ascii="Times New Roman" w:hAnsi="Times New Roman" w:cs="Times New Roman"/>
            <w:noProof/>
            <w:color w:val="auto"/>
            <w:sz w:val="22"/>
            <w:szCs w:val="22"/>
            <w:u w:val="none"/>
          </w:rPr>
          <w:t>Tablo 39: Rakiplerle Yapılan İşbirliği Durumu ile Faktör Ortalamalarına İlişkin ANOVA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_Toc364937482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167</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84" w:history="1">
        <w:r w:rsidR="00943C3E" w:rsidRPr="00756D47">
          <w:rPr>
            <w:rStyle w:val="Kpr"/>
            <w:rFonts w:ascii="Times New Roman" w:hAnsi="Times New Roman" w:cs="Times New Roman"/>
            <w:noProof/>
            <w:color w:val="auto"/>
            <w:sz w:val="22"/>
            <w:szCs w:val="22"/>
            <w:u w:val="none"/>
          </w:rPr>
          <w:t>Tablo 40: Cinsiyet ile Faktör Ortalamalarına İlişkin T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_Toc364937484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168</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86" w:history="1">
        <w:r w:rsidR="00943C3E" w:rsidRPr="00756D47">
          <w:rPr>
            <w:rStyle w:val="Kpr"/>
            <w:rFonts w:ascii="Times New Roman" w:hAnsi="Times New Roman" w:cs="Times New Roman"/>
            <w:noProof/>
            <w:color w:val="auto"/>
            <w:sz w:val="22"/>
            <w:szCs w:val="22"/>
            <w:u w:val="none"/>
          </w:rPr>
          <w:t>Tablo 41:Yönetici pozisyonlarına İlişkin Varyansların Homojenliği Testi</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_Toc364937486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169</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87" w:history="1">
        <w:r w:rsidR="00943C3E" w:rsidRPr="00756D47">
          <w:rPr>
            <w:rStyle w:val="Kpr"/>
            <w:rFonts w:ascii="Times New Roman" w:hAnsi="Times New Roman" w:cs="Times New Roman"/>
            <w:noProof/>
            <w:color w:val="auto"/>
            <w:sz w:val="22"/>
            <w:szCs w:val="22"/>
            <w:u w:val="none"/>
          </w:rPr>
          <w:t>Tablo 42: Yöneticilerin İşletmedeki Pozisyonu ile Faktör Ortalamalarına ilişkin ANOVA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_Toc364937487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169</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89" w:history="1">
        <w:r w:rsidR="00943C3E" w:rsidRPr="00756D47">
          <w:rPr>
            <w:rStyle w:val="Kpr"/>
            <w:rFonts w:ascii="Times New Roman" w:eastAsia="Calibri" w:hAnsi="Times New Roman" w:cs="Times New Roman"/>
            <w:noProof/>
            <w:color w:val="auto"/>
            <w:sz w:val="22"/>
            <w:szCs w:val="22"/>
            <w:u w:val="none"/>
          </w:rPr>
          <w:t xml:space="preserve">Tablo </w:t>
        </w:r>
        <w:r w:rsidR="00943C3E" w:rsidRPr="00756D47">
          <w:rPr>
            <w:rStyle w:val="Kpr"/>
            <w:rFonts w:ascii="Times New Roman" w:hAnsi="Times New Roman" w:cs="Times New Roman"/>
            <w:noProof/>
            <w:color w:val="auto"/>
            <w:sz w:val="22"/>
            <w:szCs w:val="22"/>
            <w:u w:val="none"/>
          </w:rPr>
          <w:t>43</w:t>
        </w:r>
        <w:r w:rsidR="00943C3E" w:rsidRPr="00756D47">
          <w:rPr>
            <w:rStyle w:val="Kpr"/>
            <w:rFonts w:ascii="Times New Roman" w:eastAsia="Calibri" w:hAnsi="Times New Roman" w:cs="Times New Roman"/>
            <w:noProof/>
            <w:color w:val="auto"/>
            <w:sz w:val="22"/>
            <w:szCs w:val="22"/>
            <w:u w:val="none"/>
          </w:rPr>
          <w:t xml:space="preserve">: Anketi Yanıtlayan Yöneticilerin Yaş Aralığı </w:t>
        </w:r>
        <w:r w:rsidR="00943C3E" w:rsidRPr="00756D47">
          <w:rPr>
            <w:rStyle w:val="Kpr"/>
            <w:rFonts w:ascii="Times New Roman" w:hAnsi="Times New Roman" w:cs="Times New Roman"/>
            <w:noProof/>
            <w:color w:val="auto"/>
            <w:sz w:val="22"/>
            <w:szCs w:val="22"/>
            <w:u w:val="none"/>
          </w:rPr>
          <w:t xml:space="preserve">Faktör Ortalamalarınaİlişkin </w:t>
        </w:r>
        <w:r w:rsidR="00943C3E" w:rsidRPr="00756D47">
          <w:rPr>
            <w:rStyle w:val="Kpr"/>
            <w:rFonts w:ascii="Times New Roman" w:eastAsia="Calibri" w:hAnsi="Times New Roman" w:cs="Times New Roman"/>
            <w:noProof/>
            <w:color w:val="auto"/>
            <w:sz w:val="22"/>
            <w:szCs w:val="22"/>
            <w:u w:val="none"/>
          </w:rPr>
          <w:t>ANOVA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_Toc364937489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170</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91" w:history="1">
        <w:r w:rsidR="00943C3E" w:rsidRPr="00756D47">
          <w:rPr>
            <w:rStyle w:val="Kpr"/>
            <w:rFonts w:ascii="Times New Roman" w:eastAsia="Calibri" w:hAnsi="Times New Roman" w:cs="Times New Roman"/>
            <w:noProof/>
            <w:color w:val="auto"/>
            <w:sz w:val="22"/>
            <w:szCs w:val="22"/>
            <w:u w:val="none"/>
          </w:rPr>
          <w:t xml:space="preserve">Tablo </w:t>
        </w:r>
        <w:r w:rsidR="00943C3E" w:rsidRPr="00756D47">
          <w:rPr>
            <w:rStyle w:val="Kpr"/>
            <w:rFonts w:ascii="Times New Roman" w:hAnsi="Times New Roman" w:cs="Times New Roman"/>
            <w:noProof/>
            <w:color w:val="auto"/>
            <w:sz w:val="22"/>
            <w:szCs w:val="22"/>
            <w:u w:val="none"/>
          </w:rPr>
          <w:t>44</w:t>
        </w:r>
        <w:r w:rsidR="00943C3E" w:rsidRPr="00756D47">
          <w:rPr>
            <w:rStyle w:val="Kpr"/>
            <w:rFonts w:ascii="Times New Roman" w:eastAsia="Calibri" w:hAnsi="Times New Roman" w:cs="Times New Roman"/>
            <w:noProof/>
            <w:color w:val="auto"/>
            <w:sz w:val="22"/>
            <w:szCs w:val="22"/>
            <w:u w:val="none"/>
          </w:rPr>
          <w:t xml:space="preserve">: Anketi Yanıtlayan Yöneticilerin Eğitim Durumu ile </w:t>
        </w:r>
        <w:r w:rsidR="00943C3E" w:rsidRPr="00756D47">
          <w:rPr>
            <w:rStyle w:val="Kpr"/>
            <w:rFonts w:ascii="Times New Roman" w:hAnsi="Times New Roman" w:cs="Times New Roman"/>
            <w:noProof/>
            <w:color w:val="auto"/>
            <w:sz w:val="22"/>
            <w:szCs w:val="22"/>
            <w:u w:val="none"/>
          </w:rPr>
          <w:t xml:space="preserve">Faktör Ortalamalarına İlişkin </w:t>
        </w:r>
        <w:r w:rsidR="00943C3E" w:rsidRPr="00756D47">
          <w:rPr>
            <w:rStyle w:val="Kpr"/>
            <w:rFonts w:ascii="Times New Roman" w:eastAsia="Calibri" w:hAnsi="Times New Roman" w:cs="Times New Roman"/>
            <w:noProof/>
            <w:color w:val="auto"/>
            <w:sz w:val="22"/>
            <w:szCs w:val="22"/>
            <w:u w:val="none"/>
          </w:rPr>
          <w:t>ANOVA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_Toc364937491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171</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93" w:history="1">
        <w:r w:rsidR="00943C3E" w:rsidRPr="00756D47">
          <w:rPr>
            <w:rStyle w:val="Kpr"/>
            <w:rFonts w:ascii="Times New Roman" w:eastAsia="Calibri" w:hAnsi="Times New Roman" w:cs="Times New Roman"/>
            <w:noProof/>
            <w:color w:val="auto"/>
            <w:sz w:val="22"/>
            <w:szCs w:val="22"/>
            <w:u w:val="none"/>
          </w:rPr>
          <w:t xml:space="preserve">Tablo </w:t>
        </w:r>
        <w:r w:rsidR="00943C3E" w:rsidRPr="00756D47">
          <w:rPr>
            <w:rStyle w:val="Kpr"/>
            <w:rFonts w:ascii="Times New Roman" w:hAnsi="Times New Roman" w:cs="Times New Roman"/>
            <w:noProof/>
            <w:color w:val="auto"/>
            <w:sz w:val="22"/>
            <w:szCs w:val="22"/>
            <w:u w:val="none"/>
          </w:rPr>
          <w:t>45</w:t>
        </w:r>
        <w:r w:rsidR="00943C3E" w:rsidRPr="00756D47">
          <w:rPr>
            <w:rStyle w:val="Kpr"/>
            <w:rFonts w:ascii="Times New Roman" w:eastAsia="Calibri" w:hAnsi="Times New Roman" w:cs="Times New Roman"/>
            <w:noProof/>
            <w:color w:val="auto"/>
            <w:sz w:val="22"/>
            <w:szCs w:val="22"/>
            <w:u w:val="none"/>
          </w:rPr>
          <w:t xml:space="preserve">: Anketi Yanıtlayan Yöneticilerin Yöneticilik Deneyimi ile </w:t>
        </w:r>
        <w:r w:rsidR="00943C3E" w:rsidRPr="00756D47">
          <w:rPr>
            <w:rStyle w:val="Kpr"/>
            <w:rFonts w:ascii="Times New Roman" w:hAnsi="Times New Roman" w:cs="Times New Roman"/>
            <w:noProof/>
            <w:color w:val="auto"/>
            <w:sz w:val="22"/>
            <w:szCs w:val="22"/>
            <w:u w:val="none"/>
          </w:rPr>
          <w:t xml:space="preserve">Faktör Ortalamalarına İlişkin </w:t>
        </w:r>
        <w:r w:rsidR="00943C3E" w:rsidRPr="00756D47">
          <w:rPr>
            <w:rStyle w:val="Kpr"/>
            <w:rFonts w:ascii="Times New Roman" w:eastAsia="Calibri" w:hAnsi="Times New Roman" w:cs="Times New Roman"/>
            <w:noProof/>
            <w:color w:val="auto"/>
            <w:sz w:val="22"/>
            <w:szCs w:val="22"/>
            <w:u w:val="none"/>
          </w:rPr>
          <w:t>ANOVA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_Toc364937493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172</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95" w:history="1">
        <w:r w:rsidR="00943C3E" w:rsidRPr="00756D47">
          <w:rPr>
            <w:rStyle w:val="Kpr"/>
            <w:rFonts w:ascii="Times New Roman" w:eastAsia="Calibri" w:hAnsi="Times New Roman" w:cs="Times New Roman"/>
            <w:noProof/>
            <w:color w:val="auto"/>
            <w:sz w:val="22"/>
            <w:szCs w:val="22"/>
            <w:u w:val="none"/>
          </w:rPr>
          <w:t xml:space="preserve">Tablo </w:t>
        </w:r>
        <w:r w:rsidR="00943C3E" w:rsidRPr="00756D47">
          <w:rPr>
            <w:rStyle w:val="Kpr"/>
            <w:rFonts w:ascii="Times New Roman" w:hAnsi="Times New Roman" w:cs="Times New Roman"/>
            <w:noProof/>
            <w:color w:val="auto"/>
            <w:sz w:val="22"/>
            <w:szCs w:val="22"/>
            <w:u w:val="none"/>
          </w:rPr>
          <w:t>46</w:t>
        </w:r>
        <w:r w:rsidR="00943C3E" w:rsidRPr="00756D47">
          <w:rPr>
            <w:rStyle w:val="Kpr"/>
            <w:rFonts w:ascii="Times New Roman" w:eastAsia="Calibri" w:hAnsi="Times New Roman" w:cs="Times New Roman"/>
            <w:noProof/>
            <w:color w:val="auto"/>
            <w:sz w:val="22"/>
            <w:szCs w:val="22"/>
            <w:u w:val="none"/>
          </w:rPr>
          <w:t xml:space="preserve">: Anketi Yanıtlayan Yöneticilerin İşletmedeki Çalışma Süreleri ile </w:t>
        </w:r>
        <w:r w:rsidR="00943C3E" w:rsidRPr="00756D47">
          <w:rPr>
            <w:rStyle w:val="Kpr"/>
            <w:rFonts w:ascii="Times New Roman" w:hAnsi="Times New Roman" w:cs="Times New Roman"/>
            <w:noProof/>
            <w:color w:val="auto"/>
            <w:sz w:val="22"/>
            <w:szCs w:val="22"/>
            <w:u w:val="none"/>
          </w:rPr>
          <w:t xml:space="preserve">Faktör Ortalamalarına İlişkin </w:t>
        </w:r>
        <w:r w:rsidR="00943C3E" w:rsidRPr="00756D47">
          <w:rPr>
            <w:rStyle w:val="Kpr"/>
            <w:rFonts w:ascii="Times New Roman" w:eastAsia="Calibri" w:hAnsi="Times New Roman" w:cs="Times New Roman"/>
            <w:noProof/>
            <w:color w:val="auto"/>
            <w:sz w:val="22"/>
            <w:szCs w:val="22"/>
            <w:u w:val="none"/>
          </w:rPr>
          <w:t>ANOVA Testi Sonuçları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_Toc364937495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174</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97" w:history="1">
        <w:r w:rsidR="00943C3E" w:rsidRPr="00756D47">
          <w:rPr>
            <w:rStyle w:val="Kpr"/>
            <w:rFonts w:ascii="Times New Roman" w:hAnsi="Times New Roman" w:cs="Times New Roman"/>
            <w:noProof/>
            <w:color w:val="auto"/>
            <w:sz w:val="22"/>
            <w:szCs w:val="22"/>
            <w:u w:val="none"/>
          </w:rPr>
          <w:t>Tablo 47: Araştırmanın Hipotezlerine İlişkin Değerlendirmeler</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_Toc364937497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176</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500" w:history="1">
        <w:r w:rsidR="00943C3E" w:rsidRPr="00756D47">
          <w:rPr>
            <w:rStyle w:val="Kpr"/>
            <w:rFonts w:ascii="Times New Roman" w:hAnsi="Times New Roman" w:cs="Times New Roman"/>
            <w:noProof/>
            <w:color w:val="auto"/>
            <w:sz w:val="22"/>
            <w:szCs w:val="22"/>
            <w:u w:val="none"/>
          </w:rPr>
          <w:t>Tablo 48: Faktör Analizi Sonuçlarına Göre Örgütsel Yeteneklerin Alt Boyutları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_Toc364937500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180</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501" w:history="1">
        <w:r w:rsidR="00943C3E" w:rsidRPr="00756D47">
          <w:rPr>
            <w:rStyle w:val="Kpr"/>
            <w:rFonts w:ascii="Times New Roman" w:hAnsi="Times New Roman" w:cs="Times New Roman"/>
            <w:noProof/>
            <w:color w:val="auto"/>
            <w:sz w:val="22"/>
            <w:szCs w:val="22"/>
            <w:u w:val="none"/>
          </w:rPr>
          <w:t>Tablo 49: Faktör Analizi Sonuçlarına Göre Rekabetçi Davranışların Alt Boyutları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_Toc364937501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181</w:t>
        </w:r>
        <w:r w:rsidR="00A10B81" w:rsidRPr="00756D47">
          <w:rPr>
            <w:rFonts w:ascii="Times New Roman" w:hAnsi="Times New Roman" w:cs="Times New Roman"/>
            <w:noProof/>
            <w:webHidden/>
            <w:sz w:val="22"/>
            <w:szCs w:val="22"/>
          </w:rPr>
          <w:fldChar w:fldCharType="end"/>
        </w:r>
      </w:hyperlink>
    </w:p>
    <w:p w:rsidR="000211CA" w:rsidRPr="00756D47" w:rsidRDefault="000211CA" w:rsidP="008C07F2">
      <w:pPr>
        <w:rPr>
          <w:rFonts w:ascii="Times New Roman" w:hAnsi="Times New Roman" w:cs="Times New Roman"/>
          <w:b/>
        </w:rPr>
      </w:pPr>
    </w:p>
    <w:p w:rsidR="002303A5" w:rsidRPr="00756D47" w:rsidRDefault="002303A5" w:rsidP="008C07F2">
      <w:pPr>
        <w:rPr>
          <w:rFonts w:ascii="Times New Roman" w:hAnsi="Times New Roman" w:cs="Times New Roman"/>
          <w:b/>
        </w:rPr>
      </w:pPr>
    </w:p>
    <w:p w:rsidR="002303A5" w:rsidRPr="00756D47" w:rsidRDefault="002303A5" w:rsidP="008C07F2">
      <w:pPr>
        <w:rPr>
          <w:rFonts w:ascii="Times New Roman" w:hAnsi="Times New Roman" w:cs="Times New Roman"/>
          <w:b/>
        </w:rPr>
      </w:pPr>
    </w:p>
    <w:p w:rsidR="00943C3E" w:rsidRPr="00756D47" w:rsidRDefault="00943C3E" w:rsidP="008C07F2">
      <w:pPr>
        <w:rPr>
          <w:rFonts w:ascii="Times New Roman" w:hAnsi="Times New Roman" w:cs="Times New Roman"/>
          <w:b/>
        </w:rPr>
      </w:pPr>
    </w:p>
    <w:p w:rsidR="008C07F2" w:rsidRPr="00756D47" w:rsidRDefault="008C07F2" w:rsidP="00A34569">
      <w:pPr>
        <w:pStyle w:val="Balk1"/>
        <w:jc w:val="center"/>
        <w:rPr>
          <w:color w:val="auto"/>
        </w:rPr>
      </w:pPr>
      <w:bookmarkStart w:id="47" w:name="_Toc361527805"/>
      <w:bookmarkStart w:id="48" w:name="_Toc361569273"/>
      <w:bookmarkStart w:id="49" w:name="_Toc361657555"/>
      <w:bookmarkStart w:id="50" w:name="_Toc364937347"/>
      <w:r w:rsidRPr="00756D47">
        <w:rPr>
          <w:color w:val="auto"/>
        </w:rPr>
        <w:lastRenderedPageBreak/>
        <w:t>ŞEKİLLER LİSTESİ</w:t>
      </w:r>
      <w:bookmarkEnd w:id="47"/>
      <w:bookmarkEnd w:id="48"/>
      <w:bookmarkEnd w:id="49"/>
      <w:bookmarkEnd w:id="50"/>
    </w:p>
    <w:p w:rsidR="00756D47" w:rsidRPr="00756D47" w:rsidRDefault="00756D47" w:rsidP="00A34569">
      <w:pPr>
        <w:pStyle w:val="Balk1"/>
        <w:jc w:val="center"/>
        <w:rPr>
          <w:color w:val="auto"/>
          <w:sz w:val="22"/>
          <w:szCs w:val="22"/>
        </w:rPr>
      </w:pPr>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365" w:history="1">
        <w:r w:rsidR="00943C3E" w:rsidRPr="00756D47">
          <w:rPr>
            <w:rStyle w:val="Kpr"/>
            <w:rFonts w:ascii="Times New Roman" w:hAnsi="Times New Roman" w:cs="Times New Roman"/>
            <w:noProof/>
            <w:color w:val="auto"/>
            <w:sz w:val="22"/>
            <w:szCs w:val="22"/>
            <w:u w:val="none"/>
          </w:rPr>
          <w:t>Şekil 1: Stratejik Karar Almayı Etkileyen Faktörler</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_Toc364937365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20</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366" w:history="1">
        <w:r w:rsidR="00943C3E" w:rsidRPr="00756D47">
          <w:rPr>
            <w:rStyle w:val="Kpr"/>
            <w:rFonts w:ascii="Times New Roman" w:eastAsia="Times New Roman" w:hAnsi="Times New Roman" w:cs="Times New Roman"/>
            <w:noProof/>
            <w:color w:val="auto"/>
            <w:sz w:val="22"/>
            <w:szCs w:val="22"/>
            <w:u w:val="none"/>
          </w:rPr>
          <w:t>Şekil 2: Sahiplik Yapısının Firma Davranışına Etkisi</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_Toc364937366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22</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367" w:history="1">
        <w:r w:rsidR="00943C3E" w:rsidRPr="00756D47">
          <w:rPr>
            <w:rStyle w:val="Kpr"/>
            <w:rFonts w:ascii="Times New Roman" w:eastAsia="Times New Roman" w:hAnsi="Times New Roman" w:cs="Times New Roman"/>
            <w:noProof/>
            <w:color w:val="auto"/>
            <w:sz w:val="22"/>
            <w:szCs w:val="22"/>
            <w:u w:val="none"/>
          </w:rPr>
          <w:t>Şekil 3: Rekabetçi Davranışın Boyutları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_Toc364937367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24</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377" w:history="1">
        <w:r w:rsidR="00943C3E" w:rsidRPr="00756D47">
          <w:rPr>
            <w:rStyle w:val="Kpr"/>
            <w:rFonts w:ascii="Times New Roman" w:eastAsia="Times New Roman" w:hAnsi="Times New Roman" w:cs="Times New Roman"/>
            <w:noProof/>
            <w:color w:val="auto"/>
            <w:sz w:val="22"/>
            <w:szCs w:val="22"/>
            <w:u w:val="none"/>
          </w:rPr>
          <w:t>Şekil 4: İşletmenin Yetenekler Hiyerarşisi</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_Toc364937377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45</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378" w:history="1">
        <w:r w:rsidR="00943C3E" w:rsidRPr="00756D47">
          <w:rPr>
            <w:rStyle w:val="Kpr"/>
            <w:rFonts w:ascii="Times New Roman" w:hAnsi="Times New Roman" w:cs="Times New Roman"/>
            <w:noProof/>
            <w:color w:val="auto"/>
            <w:sz w:val="22"/>
            <w:szCs w:val="22"/>
            <w:u w:val="none"/>
          </w:rPr>
          <w:t>Şekil 5: İşletmelerin Kaynak ve Yetenekleri ve Aralarındaki İlişkiler</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_Toc364937378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47</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385" w:history="1">
        <w:r w:rsidR="00943C3E" w:rsidRPr="00756D47">
          <w:rPr>
            <w:rStyle w:val="Kpr"/>
            <w:rFonts w:ascii="Times New Roman" w:hAnsi="Times New Roman" w:cs="Times New Roman"/>
            <w:noProof/>
            <w:color w:val="auto"/>
            <w:sz w:val="22"/>
            <w:szCs w:val="22"/>
            <w:u w:val="none"/>
          </w:rPr>
          <w:t>Şekil 6: Yenilik Yapabilme Yeteneğini Etkileyen Faktörler</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_Toc364937385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63</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389" w:history="1">
        <w:r w:rsidR="00943C3E" w:rsidRPr="00756D47">
          <w:rPr>
            <w:rStyle w:val="Kpr"/>
            <w:rFonts w:ascii="Times New Roman" w:hAnsi="Times New Roman" w:cs="Times New Roman"/>
            <w:noProof/>
            <w:color w:val="auto"/>
            <w:sz w:val="22"/>
            <w:szCs w:val="22"/>
            <w:u w:val="none"/>
          </w:rPr>
          <w:t>Şekil 7: Bireysel Öğrenmeden Örgütsel Öğrenmeye</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_Toc364937389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73</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390" w:history="1">
        <w:r w:rsidR="00943C3E" w:rsidRPr="00756D47">
          <w:rPr>
            <w:rStyle w:val="Kpr"/>
            <w:rFonts w:ascii="Times New Roman" w:hAnsi="Times New Roman" w:cs="Times New Roman"/>
            <w:noProof/>
            <w:color w:val="auto"/>
            <w:sz w:val="22"/>
            <w:szCs w:val="22"/>
            <w:u w:val="none"/>
          </w:rPr>
          <w:t>Şekil 8: Örgütsel Öğrenme Yeteneğinin Alt Boyutları</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_Toc364937390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74</w:t>
        </w:r>
        <w:r w:rsidR="00A10B81" w:rsidRPr="00756D47">
          <w:rPr>
            <w:rFonts w:ascii="Times New Roman" w:hAnsi="Times New Roman" w:cs="Times New Roman"/>
            <w:noProof/>
            <w:webHidden/>
            <w:sz w:val="22"/>
            <w:szCs w:val="22"/>
          </w:rPr>
          <w:fldChar w:fldCharType="end"/>
        </w:r>
      </w:hyperlink>
    </w:p>
    <w:p w:rsidR="00943C3E" w:rsidRPr="00756D47" w:rsidRDefault="0057335C" w:rsidP="00943C3E">
      <w:pPr>
        <w:pStyle w:val="T3"/>
        <w:tabs>
          <w:tab w:val="right" w:leader="dot" w:pos="7927"/>
        </w:tabs>
        <w:rPr>
          <w:rFonts w:ascii="Times New Roman" w:eastAsiaTheme="minorEastAsia" w:hAnsi="Times New Roman" w:cs="Times New Roman"/>
          <w:noProof/>
          <w:sz w:val="22"/>
          <w:szCs w:val="22"/>
          <w:lang w:eastAsia="tr-TR"/>
        </w:rPr>
      </w:pPr>
      <w:hyperlink w:anchor="_Toc364937425" w:history="1">
        <w:r w:rsidR="00943C3E" w:rsidRPr="00756D47">
          <w:rPr>
            <w:rStyle w:val="Kpr"/>
            <w:rFonts w:ascii="Times New Roman" w:hAnsi="Times New Roman" w:cs="Times New Roman"/>
            <w:noProof/>
            <w:color w:val="auto"/>
            <w:sz w:val="22"/>
            <w:szCs w:val="22"/>
            <w:u w:val="none"/>
          </w:rPr>
          <w:t>Şekil 9:  Araştırmanın Teorik Modeli</w:t>
        </w:r>
        <w:r w:rsidR="00943C3E" w:rsidRPr="00756D47">
          <w:rPr>
            <w:rFonts w:ascii="Times New Roman" w:hAnsi="Times New Roman" w:cs="Times New Roman"/>
            <w:noProof/>
            <w:webHidden/>
            <w:sz w:val="22"/>
            <w:szCs w:val="22"/>
          </w:rPr>
          <w:tab/>
        </w:r>
        <w:r w:rsidR="00A10B81" w:rsidRPr="00756D47">
          <w:rPr>
            <w:rFonts w:ascii="Times New Roman" w:hAnsi="Times New Roman" w:cs="Times New Roman"/>
            <w:noProof/>
            <w:webHidden/>
            <w:sz w:val="22"/>
            <w:szCs w:val="22"/>
          </w:rPr>
          <w:fldChar w:fldCharType="begin"/>
        </w:r>
        <w:r w:rsidR="00943C3E" w:rsidRPr="00756D47">
          <w:rPr>
            <w:rFonts w:ascii="Times New Roman" w:hAnsi="Times New Roman" w:cs="Times New Roman"/>
            <w:noProof/>
            <w:webHidden/>
            <w:sz w:val="22"/>
            <w:szCs w:val="22"/>
          </w:rPr>
          <w:instrText xml:space="preserve"> PAGEREF _Toc364937425 \h </w:instrText>
        </w:r>
        <w:r w:rsidR="00A10B81" w:rsidRPr="00756D47">
          <w:rPr>
            <w:rFonts w:ascii="Times New Roman" w:hAnsi="Times New Roman" w:cs="Times New Roman"/>
            <w:noProof/>
            <w:webHidden/>
            <w:sz w:val="22"/>
            <w:szCs w:val="22"/>
          </w:rPr>
        </w:r>
        <w:r w:rsidR="00A10B81" w:rsidRPr="00756D47">
          <w:rPr>
            <w:rFonts w:ascii="Times New Roman" w:hAnsi="Times New Roman" w:cs="Times New Roman"/>
            <w:noProof/>
            <w:webHidden/>
            <w:sz w:val="22"/>
            <w:szCs w:val="22"/>
          </w:rPr>
          <w:fldChar w:fldCharType="separate"/>
        </w:r>
        <w:r w:rsidR="00A43DE0">
          <w:rPr>
            <w:rFonts w:ascii="Times New Roman" w:hAnsi="Times New Roman" w:cs="Times New Roman"/>
            <w:noProof/>
            <w:webHidden/>
            <w:sz w:val="22"/>
            <w:szCs w:val="22"/>
          </w:rPr>
          <w:t>121</w:t>
        </w:r>
        <w:r w:rsidR="00A10B81" w:rsidRPr="00756D47">
          <w:rPr>
            <w:rFonts w:ascii="Times New Roman" w:hAnsi="Times New Roman" w:cs="Times New Roman"/>
            <w:noProof/>
            <w:webHidden/>
            <w:sz w:val="22"/>
            <w:szCs w:val="22"/>
          </w:rPr>
          <w:fldChar w:fldCharType="end"/>
        </w:r>
      </w:hyperlink>
    </w:p>
    <w:p w:rsidR="008C07F2" w:rsidRPr="000D764E" w:rsidRDefault="008C07F2" w:rsidP="008C07F2">
      <w:pPr>
        <w:rPr>
          <w:rFonts w:ascii="Times New Roman" w:hAnsi="Times New Roman" w:cs="Times New Roman"/>
          <w:sz w:val="24"/>
          <w:szCs w:val="24"/>
        </w:rPr>
      </w:pPr>
    </w:p>
    <w:p w:rsidR="008C07F2" w:rsidRPr="000D764E" w:rsidRDefault="008C07F2" w:rsidP="008C07F2">
      <w:pPr>
        <w:rPr>
          <w:rFonts w:ascii="Times New Roman" w:hAnsi="Times New Roman" w:cs="Times New Roman"/>
          <w:sz w:val="24"/>
          <w:szCs w:val="24"/>
        </w:rPr>
      </w:pPr>
    </w:p>
    <w:p w:rsidR="008C07F2" w:rsidRPr="000D764E" w:rsidRDefault="008C07F2" w:rsidP="008C07F2">
      <w:pPr>
        <w:rPr>
          <w:rFonts w:ascii="Times New Roman" w:hAnsi="Times New Roman" w:cs="Times New Roman"/>
          <w:sz w:val="24"/>
          <w:szCs w:val="24"/>
        </w:rPr>
      </w:pPr>
    </w:p>
    <w:p w:rsidR="008C07F2" w:rsidRPr="000D764E" w:rsidRDefault="008C07F2" w:rsidP="008C07F2">
      <w:pPr>
        <w:rPr>
          <w:rFonts w:ascii="Times New Roman" w:hAnsi="Times New Roman" w:cs="Times New Roman"/>
          <w:sz w:val="24"/>
          <w:szCs w:val="24"/>
        </w:rPr>
      </w:pPr>
    </w:p>
    <w:p w:rsidR="002303A5" w:rsidRDefault="002303A5" w:rsidP="008C07F2">
      <w:pPr>
        <w:rPr>
          <w:rFonts w:ascii="Times New Roman" w:hAnsi="Times New Roman" w:cs="Times New Roman"/>
          <w:sz w:val="24"/>
          <w:szCs w:val="24"/>
        </w:rPr>
        <w:sectPr w:rsidR="002303A5" w:rsidSect="00257136">
          <w:pgSz w:w="11906" w:h="16838"/>
          <w:pgMar w:top="2268" w:right="1701" w:bottom="1418" w:left="2268" w:header="708" w:footer="708" w:gutter="0"/>
          <w:pgNumType w:fmt="upperRoman" w:start="3"/>
          <w:cols w:space="708"/>
          <w:docGrid w:linePitch="360"/>
        </w:sectPr>
      </w:pPr>
    </w:p>
    <w:p w:rsidR="008C07F2" w:rsidRPr="00A34569" w:rsidRDefault="008C07F2" w:rsidP="00A34569">
      <w:pPr>
        <w:pStyle w:val="Balk1"/>
        <w:jc w:val="center"/>
        <w:rPr>
          <w:color w:val="auto"/>
        </w:rPr>
      </w:pPr>
      <w:bookmarkStart w:id="51" w:name="_Toc361527806"/>
      <w:bookmarkStart w:id="52" w:name="_Toc361569274"/>
      <w:bookmarkStart w:id="53" w:name="_Toc361657556"/>
      <w:bookmarkStart w:id="54" w:name="_Toc364937348"/>
      <w:r w:rsidRPr="00A34569">
        <w:rPr>
          <w:color w:val="auto"/>
        </w:rPr>
        <w:lastRenderedPageBreak/>
        <w:t>BİRİNCİ BÖLÜM</w:t>
      </w:r>
      <w:bookmarkEnd w:id="51"/>
      <w:bookmarkEnd w:id="52"/>
      <w:bookmarkEnd w:id="53"/>
      <w:bookmarkEnd w:id="54"/>
    </w:p>
    <w:p w:rsidR="008C07F2" w:rsidRPr="00A34569" w:rsidRDefault="008C07F2" w:rsidP="00A34569">
      <w:pPr>
        <w:pStyle w:val="Balk1"/>
        <w:jc w:val="center"/>
        <w:rPr>
          <w:color w:val="auto"/>
        </w:rPr>
      </w:pPr>
      <w:bookmarkStart w:id="55" w:name="_Toc361527807"/>
      <w:bookmarkStart w:id="56" w:name="_Toc361569275"/>
      <w:bookmarkStart w:id="57" w:name="_Toc361657557"/>
      <w:bookmarkStart w:id="58" w:name="_Toc364937349"/>
      <w:r w:rsidRPr="00A34569">
        <w:rPr>
          <w:color w:val="auto"/>
        </w:rPr>
        <w:t>GİRİŞ</w:t>
      </w:r>
      <w:bookmarkEnd w:id="55"/>
      <w:bookmarkEnd w:id="56"/>
      <w:bookmarkEnd w:id="57"/>
      <w:bookmarkEnd w:id="58"/>
    </w:p>
    <w:p w:rsidR="008C07F2" w:rsidRPr="000D764E" w:rsidRDefault="008C07F2" w:rsidP="008C07F2">
      <w:pPr>
        <w:jc w:val="center"/>
        <w:rPr>
          <w:rFonts w:ascii="Times New Roman" w:hAnsi="Times New Roman" w:cs="Times New Roman"/>
          <w:b/>
          <w:sz w:val="24"/>
          <w:szCs w:val="24"/>
        </w:rPr>
      </w:pPr>
    </w:p>
    <w:p w:rsidR="008C07F2" w:rsidRPr="000D764E" w:rsidRDefault="008C07F2" w:rsidP="008C07F2">
      <w:pPr>
        <w:jc w:val="center"/>
        <w:rPr>
          <w:rFonts w:ascii="Times New Roman" w:hAnsi="Times New Roman" w:cs="Times New Roman"/>
          <w:b/>
          <w:sz w:val="24"/>
          <w:szCs w:val="24"/>
        </w:rPr>
      </w:pPr>
    </w:p>
    <w:p w:rsidR="008C07F2" w:rsidRPr="00E869CC" w:rsidRDefault="008C07F2" w:rsidP="00F24761">
      <w:pPr>
        <w:pStyle w:val="Balk2"/>
        <w:numPr>
          <w:ilvl w:val="1"/>
          <w:numId w:val="91"/>
        </w:numPr>
        <w:rPr>
          <w:rFonts w:ascii="Times New Roman" w:hAnsi="Times New Roman" w:cs="Times New Roman"/>
          <w:color w:val="auto"/>
          <w:sz w:val="24"/>
          <w:szCs w:val="24"/>
        </w:rPr>
      </w:pPr>
      <w:bookmarkStart w:id="59" w:name="_Toc361527808"/>
      <w:bookmarkStart w:id="60" w:name="_Toc361569276"/>
      <w:bookmarkStart w:id="61" w:name="_Toc361657558"/>
      <w:bookmarkStart w:id="62" w:name="_Toc364937350"/>
      <w:r w:rsidRPr="00E869CC">
        <w:rPr>
          <w:rFonts w:ascii="Times New Roman" w:hAnsi="Times New Roman" w:cs="Times New Roman"/>
          <w:color w:val="auto"/>
          <w:sz w:val="24"/>
          <w:szCs w:val="24"/>
        </w:rPr>
        <w:t>Giriş</w:t>
      </w:r>
      <w:bookmarkEnd w:id="59"/>
      <w:bookmarkEnd w:id="60"/>
      <w:bookmarkEnd w:id="61"/>
      <w:bookmarkEnd w:id="62"/>
    </w:p>
    <w:p w:rsidR="008C07F2" w:rsidRPr="000D764E" w:rsidRDefault="008C07F2" w:rsidP="008C07F2">
      <w:pPr>
        <w:spacing w:before="120" w:after="120" w:line="360" w:lineRule="auto"/>
        <w:jc w:val="both"/>
        <w:rPr>
          <w:rFonts w:ascii="Times New Roman" w:hAnsi="Times New Roman" w:cs="Times New Roman"/>
          <w:sz w:val="24"/>
          <w:szCs w:val="24"/>
        </w:rPr>
      </w:pPr>
    </w:p>
    <w:p w:rsidR="008C07F2" w:rsidRPr="000D764E" w:rsidRDefault="008C07F2" w:rsidP="008C07F2">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İşletmelerin rekabetçi davranışı ve işletmeler arası rekabet konusu, strateji ile ilgili merkezi bir araştırma alanını oluşturmaktadır. Bununla birlikte işletmelerin rekabetçi davranışlarındaki farklılıklar ve işletmenin rekabetçi eylemleri rekabet stratejileri araştırmalarında temel konusunu oluşturmaktadır. Kavram genel anlamı itibariyle örgütlerin, rekabeti nasıl algıladıkları ve rekabet ederken nasıl bir yaklaşım sergiledikleri ile ilgilidir(Porter, 1980).</w:t>
      </w:r>
    </w:p>
    <w:p w:rsidR="008C07F2" w:rsidRPr="000D764E" w:rsidRDefault="008C07F2" w:rsidP="008C07F2">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Rekabetçi davranış, pazarın rekabet koşulları (Hassens, 1986), yöneticilerin strateji ve rekabet algısı gibi faktörlerle ile ilişkili olarak ortaya çıkmaktadır. Rekabetçi davranış, örgütün, rekabetçi pozisyonunu geliştirmek amacıyla yürütmüş oldukları eylemleri ifade etmektedir. Rekabetçi davranış, işletmenin sahip olduğu insan sermayesi sayesinde kullandığı rekabetçi aksiyonların pazara kattığı rekabetçi yoğunluk ile ilişkilidir. Rekabetçi yoğunluk, işletmenin rekabetçi eğilimi, rekabetçi eylemlerin karmaşıklığı ve rekabetçi eylemlerin genişliğini ifade etmektedir (</w:t>
      </w:r>
      <w:r w:rsidR="00050FAE" w:rsidRPr="000D764E">
        <w:rPr>
          <w:rFonts w:ascii="Times New Roman" w:eastAsia="Times New Roman" w:hAnsi="Times New Roman" w:cs="Times New Roman"/>
          <w:sz w:val="24"/>
          <w:szCs w:val="24"/>
        </w:rPr>
        <w:t>Vroom ve McCann 2010</w:t>
      </w:r>
      <w:r w:rsidRPr="000D764E">
        <w:rPr>
          <w:rFonts w:ascii="Times New Roman" w:hAnsi="Times New Roman" w:cs="Times New Roman"/>
          <w:sz w:val="24"/>
          <w:szCs w:val="24"/>
        </w:rPr>
        <w:t>;2-4 ve Offstain ve Gnywali, 2006;250).</w:t>
      </w:r>
    </w:p>
    <w:p w:rsidR="008C07F2" w:rsidRPr="000D764E" w:rsidRDefault="008C07F2" w:rsidP="008C07F2">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Rekabetçi davranış konusunda yapılan çalışmalar </w:t>
      </w:r>
      <w:r w:rsidR="00050FAE" w:rsidRPr="000D764E">
        <w:rPr>
          <w:rFonts w:ascii="Times New Roman" w:eastAsia="Times New Roman" w:hAnsi="Times New Roman" w:cs="Times New Roman"/>
          <w:sz w:val="24"/>
          <w:szCs w:val="24"/>
        </w:rPr>
        <w:t xml:space="preserve">(Vroom ve McCann </w:t>
      </w:r>
      <w:r w:rsidR="007D331B">
        <w:rPr>
          <w:rFonts w:ascii="Times New Roman" w:hAnsi="Times New Roman" w:cs="Times New Roman"/>
          <w:sz w:val="24"/>
          <w:szCs w:val="24"/>
        </w:rPr>
        <w:t xml:space="preserve">2010: </w:t>
      </w:r>
      <w:r w:rsidRPr="000D764E">
        <w:rPr>
          <w:rFonts w:ascii="Times New Roman" w:hAnsi="Times New Roman" w:cs="Times New Roman"/>
          <w:sz w:val="24"/>
          <w:szCs w:val="24"/>
        </w:rPr>
        <w:t>1-2</w:t>
      </w:r>
      <w:r w:rsidR="007D331B">
        <w:rPr>
          <w:rFonts w:ascii="Times New Roman" w:hAnsi="Times New Roman" w:cs="Times New Roman"/>
          <w:sz w:val="24"/>
          <w:szCs w:val="24"/>
        </w:rPr>
        <w:t>; Offstain ve Gnywali, 2006:</w:t>
      </w:r>
      <w:r w:rsidRPr="000D764E">
        <w:rPr>
          <w:rFonts w:ascii="Times New Roman" w:hAnsi="Times New Roman" w:cs="Times New Roman"/>
          <w:sz w:val="24"/>
          <w:szCs w:val="24"/>
        </w:rPr>
        <w:t>250; Xu, 2011; Gynwali ve Madhavan, 2001; Bengtsson ve Kock 1999; Gurnani v</w:t>
      </w:r>
      <w:r w:rsidR="007D331B">
        <w:rPr>
          <w:rFonts w:ascii="Times New Roman" w:hAnsi="Times New Roman" w:cs="Times New Roman"/>
          <w:sz w:val="24"/>
          <w:szCs w:val="24"/>
        </w:rPr>
        <w:t>e diğ., 2007; Ferrier vd., 2002:302 ve</w:t>
      </w:r>
      <w:r w:rsidRPr="000D764E">
        <w:rPr>
          <w:rFonts w:ascii="Times New Roman" w:hAnsi="Times New Roman" w:cs="Times New Roman"/>
          <w:sz w:val="24"/>
          <w:szCs w:val="24"/>
        </w:rPr>
        <w:t xml:space="preserve"> Kuester vd., 1999) dikkate alınarak bu çalışmada belirlenen rekabetçi davranışlar şunlardır:</w:t>
      </w:r>
    </w:p>
    <w:p w:rsidR="008C07F2" w:rsidRPr="000D764E" w:rsidRDefault="008C07F2" w:rsidP="001951C0">
      <w:pPr>
        <w:widowControl w:val="0"/>
        <w:numPr>
          <w:ilvl w:val="0"/>
          <w:numId w:val="48"/>
        </w:numPr>
        <w:suppressAutoHyphens/>
        <w:spacing w:before="120" w:after="120" w:line="360" w:lineRule="auto"/>
        <w:ind w:left="851" w:firstLine="142"/>
        <w:jc w:val="both"/>
        <w:rPr>
          <w:rFonts w:ascii="Times New Roman" w:hAnsi="Times New Roman" w:cs="Times New Roman"/>
          <w:sz w:val="24"/>
          <w:szCs w:val="24"/>
        </w:rPr>
      </w:pPr>
      <w:r w:rsidRPr="000D764E">
        <w:rPr>
          <w:rFonts w:ascii="Times New Roman" w:hAnsi="Times New Roman" w:cs="Times New Roman"/>
          <w:sz w:val="24"/>
          <w:szCs w:val="24"/>
        </w:rPr>
        <w:t>İşbirliğine dayalı rekabetçi davranış,</w:t>
      </w:r>
    </w:p>
    <w:p w:rsidR="008C07F2" w:rsidRPr="000D764E" w:rsidRDefault="008C07F2" w:rsidP="001951C0">
      <w:pPr>
        <w:widowControl w:val="0"/>
        <w:numPr>
          <w:ilvl w:val="0"/>
          <w:numId w:val="48"/>
        </w:numPr>
        <w:suppressAutoHyphens/>
        <w:spacing w:before="120" w:after="120" w:line="360" w:lineRule="auto"/>
        <w:ind w:left="851" w:firstLine="142"/>
        <w:jc w:val="both"/>
        <w:rPr>
          <w:rFonts w:ascii="Times New Roman" w:hAnsi="Times New Roman" w:cs="Times New Roman"/>
          <w:sz w:val="24"/>
          <w:szCs w:val="24"/>
        </w:rPr>
      </w:pPr>
      <w:r w:rsidRPr="000D764E">
        <w:rPr>
          <w:rFonts w:ascii="Times New Roman" w:hAnsi="Times New Roman" w:cs="Times New Roman"/>
          <w:sz w:val="24"/>
          <w:szCs w:val="24"/>
        </w:rPr>
        <w:t>Saldırgan rekabetçi davranış,</w:t>
      </w:r>
    </w:p>
    <w:p w:rsidR="008C07F2" w:rsidRPr="000D764E" w:rsidRDefault="008C07F2" w:rsidP="001951C0">
      <w:pPr>
        <w:widowControl w:val="0"/>
        <w:numPr>
          <w:ilvl w:val="0"/>
          <w:numId w:val="48"/>
        </w:numPr>
        <w:suppressAutoHyphens/>
        <w:spacing w:before="120" w:after="120" w:line="360" w:lineRule="auto"/>
        <w:ind w:left="851" w:firstLine="142"/>
        <w:jc w:val="both"/>
        <w:rPr>
          <w:rFonts w:ascii="Times New Roman" w:hAnsi="Times New Roman" w:cs="Times New Roman"/>
          <w:sz w:val="24"/>
          <w:szCs w:val="24"/>
        </w:rPr>
      </w:pPr>
      <w:r w:rsidRPr="000D764E">
        <w:rPr>
          <w:rFonts w:ascii="Times New Roman" w:hAnsi="Times New Roman" w:cs="Times New Roman"/>
          <w:sz w:val="24"/>
          <w:szCs w:val="24"/>
        </w:rPr>
        <w:t>Savunmacı rekabetçi davranış ve</w:t>
      </w:r>
    </w:p>
    <w:p w:rsidR="008C07F2" w:rsidRPr="000D764E" w:rsidRDefault="008C07F2" w:rsidP="001951C0">
      <w:pPr>
        <w:widowControl w:val="0"/>
        <w:numPr>
          <w:ilvl w:val="0"/>
          <w:numId w:val="48"/>
        </w:numPr>
        <w:suppressAutoHyphens/>
        <w:spacing w:before="120" w:after="120" w:line="360" w:lineRule="auto"/>
        <w:ind w:left="851" w:firstLine="142"/>
        <w:jc w:val="both"/>
        <w:rPr>
          <w:rFonts w:ascii="Times New Roman" w:hAnsi="Times New Roman" w:cs="Times New Roman"/>
          <w:sz w:val="24"/>
          <w:szCs w:val="24"/>
        </w:rPr>
      </w:pPr>
      <w:r w:rsidRPr="000D764E">
        <w:rPr>
          <w:rFonts w:ascii="Times New Roman" w:hAnsi="Times New Roman" w:cs="Times New Roman"/>
          <w:sz w:val="24"/>
          <w:szCs w:val="24"/>
        </w:rPr>
        <w:t>Tepkisel rekabetçi davranış</w:t>
      </w:r>
    </w:p>
    <w:p w:rsidR="007D331B" w:rsidRDefault="008C07F2" w:rsidP="008C07F2">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Öte yandan örgütsel yetenek kavramı, finansal, teknolojik ve stratejik dönüşümü yapabilmek ve örgütsel yapıya adapte edebilme, bu yetenekleri entegre edebilme ve sürdürebilmesini sağlayan bir rekabet avantajı kaynağı olarak tanımlanmaktadır. İşletmenin fiziksel faaliyetleri ve özellikle orta ve üst kademe çalışanlarının yeteneklerinin tamamını ifade etmektedir.  </w:t>
      </w:r>
    </w:p>
    <w:p w:rsidR="008C07F2" w:rsidRPr="000D764E" w:rsidRDefault="008C07F2" w:rsidP="008C07F2">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Örgütsel yetenekler, işletmelerin karar verme ve uygulamaları ile ilgili olarak iç çevresine odaklanarak dış baskılara karşı kendi rekabet avantajını kullanabilme kabiliyetleri ve yeni üretim fonksiyonları oluşturmak gibi organizasyonun etkinliğini sürekli olarak geliştirmek için yönetsel kapasiteyle ilişkili elde edilmiş dinamik ve kolektif alışkan</w:t>
      </w:r>
      <w:r w:rsidR="007D331B">
        <w:rPr>
          <w:rFonts w:ascii="Times New Roman" w:hAnsi="Times New Roman" w:cs="Times New Roman"/>
          <w:sz w:val="24"/>
          <w:szCs w:val="24"/>
        </w:rPr>
        <w:t>lıklardır (Zehir ve Acar,  2005:</w:t>
      </w:r>
      <w:r w:rsidRPr="000D764E">
        <w:rPr>
          <w:rFonts w:ascii="Times New Roman" w:hAnsi="Times New Roman" w:cs="Times New Roman"/>
          <w:sz w:val="24"/>
          <w:szCs w:val="24"/>
        </w:rPr>
        <w:t>17-18).Örgütsel yetenekler, bir i</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letmenin belirli faaliyetleri, rakiplerinden daha iyi yerine getirebilme veya kaynaklarını daha iyi kullanabilme kapasitesidir(Sevicin, 2006:111).</w:t>
      </w:r>
    </w:p>
    <w:p w:rsidR="008C07F2" w:rsidRPr="000D764E" w:rsidRDefault="008C07F2" w:rsidP="008C07F2">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Örgütsel yetenekler konusunda yapılmış çalışmalar (Zehir ve Acar,  2005; Bilginer ve Kayabaşı, 2007; </w:t>
      </w:r>
      <w:r w:rsidRPr="000D764E">
        <w:rPr>
          <w:rFonts w:ascii="Times New Roman" w:eastAsia="TimesNewRomanPSMT" w:hAnsi="Times New Roman" w:cs="Times New Roman"/>
          <w:sz w:val="24"/>
          <w:szCs w:val="24"/>
        </w:rPr>
        <w:t xml:space="preserve">Morash vd. 1996; </w:t>
      </w:r>
      <w:r w:rsidRPr="000D764E">
        <w:rPr>
          <w:rFonts w:ascii="Times New Roman" w:hAnsi="Times New Roman" w:cs="Times New Roman"/>
          <w:sz w:val="24"/>
          <w:szCs w:val="24"/>
        </w:rPr>
        <w:t>Chailom ve Mumi, 2010; S</w:t>
      </w:r>
      <w:r w:rsidRPr="000D764E">
        <w:rPr>
          <w:rFonts w:ascii="Times New Roman" w:hAnsi="Times New Roman" w:cs="Times New Roman"/>
          <w:bCs/>
          <w:sz w:val="24"/>
          <w:szCs w:val="24"/>
        </w:rPr>
        <w:t>ymeonidis, 1996</w:t>
      </w:r>
      <w:r w:rsidRPr="000D764E">
        <w:rPr>
          <w:rFonts w:ascii="Times New Roman" w:hAnsi="Times New Roman" w:cs="Times New Roman"/>
          <w:sz w:val="24"/>
          <w:szCs w:val="24"/>
        </w:rPr>
        <w:t xml:space="preserve">; Verde vd. 2011; </w:t>
      </w:r>
      <w:r w:rsidRPr="000D764E">
        <w:rPr>
          <w:rFonts w:ascii="Times New Roman" w:hAnsi="Times New Roman" w:cs="Times New Roman"/>
          <w:bCs/>
          <w:sz w:val="24"/>
          <w:szCs w:val="24"/>
        </w:rPr>
        <w:t xml:space="preserve">Nečadová ve Scholleová, 2011; </w:t>
      </w:r>
      <w:r w:rsidRPr="000D764E">
        <w:rPr>
          <w:rFonts w:ascii="Times New Roman" w:hAnsi="Times New Roman" w:cs="Times New Roman"/>
          <w:sz w:val="24"/>
          <w:szCs w:val="24"/>
        </w:rPr>
        <w:t xml:space="preserve">Chiva ve Alegre, 2008; Yumuşak ve Yıldız, 2011 </w:t>
      </w:r>
      <w:r w:rsidR="005A287F" w:rsidRPr="000D764E">
        <w:rPr>
          <w:rFonts w:ascii="Times New Roman" w:hAnsi="Times New Roman" w:cs="Times New Roman"/>
          <w:sz w:val="24"/>
          <w:szCs w:val="24"/>
        </w:rPr>
        <w:t>ve Judge</w:t>
      </w:r>
      <w:r w:rsidRPr="000D764E">
        <w:rPr>
          <w:rFonts w:ascii="Times New Roman" w:hAnsi="Times New Roman" w:cs="Times New Roman"/>
          <w:sz w:val="24"/>
          <w:szCs w:val="24"/>
        </w:rPr>
        <w:t xml:space="preserve"> ve Elenkov, 2005) dikkate alınarak bu çalışmada belirlenen örgütsel yetenekler şunlardır;</w:t>
      </w:r>
    </w:p>
    <w:p w:rsidR="008C07F2" w:rsidRPr="000D764E" w:rsidRDefault="007D331B" w:rsidP="008C07F2">
      <w:pPr>
        <w:widowControl w:val="0"/>
        <w:numPr>
          <w:ilvl w:val="0"/>
          <w:numId w:val="49"/>
        </w:numPr>
        <w:tabs>
          <w:tab w:val="left" w:pos="1103"/>
        </w:tabs>
        <w:suppressAutoHyphens/>
        <w:spacing w:before="120" w:after="120" w:line="360" w:lineRule="auto"/>
        <w:ind w:left="714" w:firstLine="105"/>
        <w:jc w:val="both"/>
        <w:rPr>
          <w:rFonts w:ascii="Times New Roman" w:hAnsi="Times New Roman" w:cs="Times New Roman"/>
          <w:sz w:val="24"/>
          <w:szCs w:val="24"/>
        </w:rPr>
      </w:pPr>
      <w:r>
        <w:rPr>
          <w:rFonts w:ascii="Times New Roman" w:hAnsi="Times New Roman" w:cs="Times New Roman"/>
          <w:sz w:val="24"/>
          <w:szCs w:val="24"/>
        </w:rPr>
        <w:t>Lojistik y</w:t>
      </w:r>
      <w:r w:rsidR="008C07F2" w:rsidRPr="000D764E">
        <w:rPr>
          <w:rFonts w:ascii="Times New Roman" w:hAnsi="Times New Roman" w:cs="Times New Roman"/>
          <w:sz w:val="24"/>
          <w:szCs w:val="24"/>
        </w:rPr>
        <w:t>etenekler</w:t>
      </w:r>
    </w:p>
    <w:p w:rsidR="008C07F2" w:rsidRPr="000D764E" w:rsidRDefault="007D331B" w:rsidP="008C07F2">
      <w:pPr>
        <w:widowControl w:val="0"/>
        <w:numPr>
          <w:ilvl w:val="0"/>
          <w:numId w:val="49"/>
        </w:numPr>
        <w:tabs>
          <w:tab w:val="left" w:pos="1103"/>
        </w:tabs>
        <w:suppressAutoHyphens/>
        <w:spacing w:before="120" w:after="120" w:line="360" w:lineRule="auto"/>
        <w:ind w:left="714" w:firstLine="105"/>
        <w:jc w:val="both"/>
        <w:rPr>
          <w:rFonts w:ascii="Times New Roman" w:hAnsi="Times New Roman" w:cs="Times New Roman"/>
          <w:sz w:val="24"/>
          <w:szCs w:val="24"/>
        </w:rPr>
      </w:pPr>
      <w:r>
        <w:rPr>
          <w:rFonts w:ascii="Times New Roman" w:hAnsi="Times New Roman" w:cs="Times New Roman"/>
          <w:sz w:val="24"/>
          <w:szCs w:val="24"/>
        </w:rPr>
        <w:t>Yenilik yapabilme yeteneği</w:t>
      </w:r>
    </w:p>
    <w:p w:rsidR="008C07F2" w:rsidRPr="000D764E" w:rsidRDefault="007D331B" w:rsidP="008C07F2">
      <w:pPr>
        <w:widowControl w:val="0"/>
        <w:numPr>
          <w:ilvl w:val="0"/>
          <w:numId w:val="49"/>
        </w:numPr>
        <w:tabs>
          <w:tab w:val="left" w:pos="1103"/>
        </w:tabs>
        <w:suppressAutoHyphens/>
        <w:spacing w:before="120" w:after="120" w:line="360" w:lineRule="auto"/>
        <w:ind w:left="714" w:firstLine="105"/>
        <w:jc w:val="both"/>
        <w:rPr>
          <w:rFonts w:ascii="Times New Roman" w:hAnsi="Times New Roman" w:cs="Times New Roman"/>
          <w:sz w:val="24"/>
          <w:szCs w:val="24"/>
        </w:rPr>
      </w:pPr>
      <w:r>
        <w:rPr>
          <w:rFonts w:ascii="Times New Roman" w:hAnsi="Times New Roman" w:cs="Times New Roman"/>
          <w:sz w:val="24"/>
          <w:szCs w:val="24"/>
        </w:rPr>
        <w:t>Örgütsel öğrenme yeteneği</w:t>
      </w:r>
    </w:p>
    <w:p w:rsidR="008C07F2" w:rsidRPr="000D764E" w:rsidRDefault="008C07F2" w:rsidP="008C07F2">
      <w:pPr>
        <w:widowControl w:val="0"/>
        <w:numPr>
          <w:ilvl w:val="0"/>
          <w:numId w:val="49"/>
        </w:numPr>
        <w:tabs>
          <w:tab w:val="left" w:pos="1103"/>
        </w:tabs>
        <w:suppressAutoHyphens/>
        <w:spacing w:before="120" w:after="120" w:line="360" w:lineRule="auto"/>
        <w:ind w:left="714" w:firstLine="105"/>
        <w:jc w:val="both"/>
        <w:rPr>
          <w:rFonts w:ascii="Times New Roman" w:hAnsi="Times New Roman" w:cs="Times New Roman"/>
          <w:sz w:val="24"/>
          <w:szCs w:val="24"/>
        </w:rPr>
      </w:pPr>
      <w:r w:rsidRPr="000D764E">
        <w:rPr>
          <w:rFonts w:ascii="Times New Roman" w:hAnsi="Times New Roman" w:cs="Times New Roman"/>
          <w:sz w:val="24"/>
          <w:szCs w:val="24"/>
        </w:rPr>
        <w:t>Örgütsel değişim yeteneği</w:t>
      </w:r>
    </w:p>
    <w:p w:rsidR="008C07F2" w:rsidRPr="000D764E" w:rsidRDefault="008C07F2" w:rsidP="008C07F2">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Yapısından kaynaklanan nedenlerle oldukça rekabetçi bir endüstri olan otelcilik endüstrisi içinde faaliyetlerini sürdüren otel işletmelerinin rekabette nasıl bir yaklaşım sergilediklerini ortaya koymak bu çalışmanın katkıları arasında yer almaktadır. Bunun yanı sıra bu çalışma otel işletmelerinin belirli örgütsel yeteneklerdeki durumlarının nasıl olduğunu ortaya koymaktadır. Dahası Türkiye’deki otel işletmeleri açısından belirli örgütsel yeteneklere göre rekabetteki davranışlarının farklılaşıp farklılaşmadığı konusu araştırmanın </w:t>
      </w:r>
      <w:r w:rsidRPr="000D764E">
        <w:rPr>
          <w:rFonts w:ascii="Times New Roman" w:hAnsi="Times New Roman" w:cs="Times New Roman"/>
          <w:sz w:val="24"/>
          <w:szCs w:val="24"/>
        </w:rPr>
        <w:lastRenderedPageBreak/>
        <w:t>kuramsal katkısını ifade etmektedir. Araştırmanın dayandığı temel kuramlar çerçevesinde ortaya çıkaracağı diğer kuramsal katkılar ise şu şekilde özetlenebilir.</w:t>
      </w:r>
    </w:p>
    <w:p w:rsidR="008C07F2" w:rsidRPr="000D764E" w:rsidRDefault="008C07F2" w:rsidP="008C07F2">
      <w:pPr>
        <w:pStyle w:val="ListeParagraf"/>
        <w:numPr>
          <w:ilvl w:val="0"/>
          <w:numId w:val="45"/>
        </w:numPr>
        <w:tabs>
          <w:tab w:val="left" w:pos="426"/>
          <w:tab w:val="left" w:pos="1276"/>
        </w:tabs>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Ortaklaşa rekabet teorisinin temel savı gereği işbirliği ve rekabeti birlikte gerçekleştiren otel işletmelerinde hangi örgütsel yeteneklerin baskın olduğunun belirlenmesi,</w:t>
      </w:r>
    </w:p>
    <w:p w:rsidR="008C07F2" w:rsidRPr="000D764E" w:rsidRDefault="008C07F2" w:rsidP="008C07F2">
      <w:pPr>
        <w:pStyle w:val="ListeParagraf"/>
        <w:numPr>
          <w:ilvl w:val="0"/>
          <w:numId w:val="45"/>
        </w:numPr>
        <w:tabs>
          <w:tab w:val="left" w:pos="426"/>
          <w:tab w:val="left" w:pos="1276"/>
        </w:tabs>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Otel işletmelerinin bulundukları pazarda kendilerini konumlandırmaları ile ilgili olarak yapılan konumlamalar temelinde rekabet davranışlarını ve örgütsel yeteneklerin analiz edilmesi</w:t>
      </w:r>
      <w:r w:rsidR="007D331B">
        <w:rPr>
          <w:rFonts w:ascii="Times New Roman" w:hAnsi="Times New Roman" w:cs="Times New Roman"/>
          <w:sz w:val="24"/>
          <w:szCs w:val="24"/>
        </w:rPr>
        <w:t xml:space="preserve"> ve</w:t>
      </w:r>
    </w:p>
    <w:p w:rsidR="008C07F2" w:rsidRPr="000D764E" w:rsidRDefault="008C07F2" w:rsidP="008C07F2">
      <w:pPr>
        <w:pStyle w:val="ListeParagraf"/>
        <w:numPr>
          <w:ilvl w:val="0"/>
          <w:numId w:val="45"/>
        </w:numPr>
        <w:tabs>
          <w:tab w:val="left" w:pos="426"/>
          <w:tab w:val="left" w:pos="1276"/>
        </w:tabs>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Önemli bir kaynak olarak görülen örgütsel yeteneklerin hangi belirli rekabet</w:t>
      </w:r>
      <w:r w:rsidR="007D331B">
        <w:rPr>
          <w:rFonts w:ascii="Times New Roman" w:hAnsi="Times New Roman" w:cs="Times New Roman"/>
          <w:sz w:val="24"/>
          <w:szCs w:val="24"/>
        </w:rPr>
        <w:t>çi</w:t>
      </w:r>
      <w:r w:rsidRPr="000D764E">
        <w:rPr>
          <w:rFonts w:ascii="Times New Roman" w:hAnsi="Times New Roman" w:cs="Times New Roman"/>
          <w:sz w:val="24"/>
          <w:szCs w:val="24"/>
        </w:rPr>
        <w:t xml:space="preserve"> davranışlar ile ilişkili olduklarının ortaya konulması.</w:t>
      </w:r>
    </w:p>
    <w:p w:rsidR="008C07F2" w:rsidRPr="000D764E" w:rsidRDefault="008C07F2" w:rsidP="008C07F2">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Belirtilen kuramsal katkıların özünde konunun Türkiye’deki oteller özelinde değerlendirilmesi, turizm sektörünün Türkiye’deki koşullarını yansıtması bakımından da önem arz etmektedir. Ayrıca otel işletmelerinin rekabetçi davranışlarını analiz etmek yönüyle de bu alandaki çalışmaları arttırma yönünde bir katma değeri bulunmaktadır. İfade edilen katkılar çerçevesinde tez çalışmasının temel amacı, Türkiye’deki otel işletmelerinin rekabetçi davranışlarının oluşması ve şekillenmesinde sahip oldukları belirli örgütsel yeteneklerinin rolünü ve etkilerini ortaya koymak şeklinde özetlenebilir. Belirtilen sonuçlar aynı zamanda tez çalışmasının temel çıktılarını oluşturmaktadır. Bununla birlikte çalışmanın çıktıları arasında rekabetçi davranış ve örgütsel yetenekler ilişkisinin kurgulandığı bir araştırmanın ulusal ve uluslararası nitelikteki akademik dergilerde yayın yapmak bulunmaktadır.</w:t>
      </w:r>
    </w:p>
    <w:p w:rsidR="008C07F2" w:rsidRPr="000D764E" w:rsidRDefault="008C07F2" w:rsidP="008C07F2">
      <w:pPr>
        <w:spacing w:before="120" w:after="120" w:line="360" w:lineRule="auto"/>
        <w:ind w:firstLine="851"/>
        <w:jc w:val="both"/>
        <w:rPr>
          <w:rFonts w:ascii="Times New Roman" w:hAnsi="Times New Roman" w:cs="Times New Roman"/>
          <w:sz w:val="24"/>
          <w:szCs w:val="24"/>
        </w:rPr>
      </w:pPr>
    </w:p>
    <w:p w:rsidR="008C07F2" w:rsidRPr="00E869CC" w:rsidRDefault="008C07F2" w:rsidP="00F24761">
      <w:pPr>
        <w:pStyle w:val="Balk2"/>
        <w:numPr>
          <w:ilvl w:val="1"/>
          <w:numId w:val="91"/>
        </w:numPr>
        <w:rPr>
          <w:rFonts w:ascii="Times New Roman" w:hAnsi="Times New Roman" w:cs="Times New Roman"/>
          <w:color w:val="auto"/>
          <w:sz w:val="24"/>
          <w:szCs w:val="24"/>
        </w:rPr>
      </w:pPr>
      <w:bookmarkStart w:id="63" w:name="_Toc361527809"/>
      <w:bookmarkStart w:id="64" w:name="_Toc361569277"/>
      <w:bookmarkStart w:id="65" w:name="_Toc361657559"/>
      <w:bookmarkStart w:id="66" w:name="_Toc364937351"/>
      <w:r w:rsidRPr="00E869CC">
        <w:rPr>
          <w:rFonts w:ascii="Times New Roman" w:hAnsi="Times New Roman" w:cs="Times New Roman"/>
          <w:color w:val="auto"/>
          <w:sz w:val="24"/>
          <w:szCs w:val="24"/>
        </w:rPr>
        <w:t>Araştırmanın Problemi</w:t>
      </w:r>
      <w:bookmarkEnd w:id="63"/>
      <w:bookmarkEnd w:id="64"/>
      <w:bookmarkEnd w:id="65"/>
      <w:bookmarkEnd w:id="66"/>
    </w:p>
    <w:p w:rsidR="008C07F2" w:rsidRPr="000D764E" w:rsidRDefault="008C07F2" w:rsidP="008C07F2">
      <w:pPr>
        <w:spacing w:before="120" w:after="120" w:line="360" w:lineRule="auto"/>
        <w:ind w:firstLine="851"/>
        <w:jc w:val="both"/>
        <w:rPr>
          <w:rFonts w:ascii="Times New Roman" w:hAnsi="Times New Roman" w:cs="Times New Roman"/>
          <w:sz w:val="24"/>
          <w:szCs w:val="24"/>
        </w:rPr>
      </w:pPr>
    </w:p>
    <w:p w:rsidR="008C07F2" w:rsidRPr="000D764E" w:rsidRDefault="008C07F2" w:rsidP="008C07F2">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Araştırma problemin</w:t>
      </w:r>
      <w:r w:rsidR="000F1105">
        <w:rPr>
          <w:rFonts w:ascii="Times New Roman" w:hAnsi="Times New Roman" w:cs="Times New Roman"/>
          <w:sz w:val="24"/>
          <w:szCs w:val="24"/>
        </w:rPr>
        <w:t>e ilişkin değerlendirme yapılmaa</w:t>
      </w:r>
      <w:r w:rsidRPr="000D764E">
        <w:rPr>
          <w:rFonts w:ascii="Times New Roman" w:hAnsi="Times New Roman" w:cs="Times New Roman"/>
          <w:sz w:val="24"/>
          <w:szCs w:val="24"/>
        </w:rPr>
        <w:t xml:space="preserve">an </w:t>
      </w:r>
      <w:r w:rsidR="000F1105">
        <w:rPr>
          <w:rFonts w:ascii="Times New Roman" w:hAnsi="Times New Roman" w:cs="Times New Roman"/>
          <w:sz w:val="24"/>
          <w:szCs w:val="24"/>
        </w:rPr>
        <w:t xml:space="preserve">önce </w:t>
      </w:r>
      <w:r w:rsidRPr="000D764E">
        <w:rPr>
          <w:rFonts w:ascii="Times New Roman" w:hAnsi="Times New Roman" w:cs="Times New Roman"/>
          <w:sz w:val="24"/>
          <w:szCs w:val="24"/>
        </w:rPr>
        <w:t xml:space="preserve">araştırma sorusunun belirlenmesinde </w:t>
      </w:r>
      <w:r w:rsidR="000F1105" w:rsidRPr="000D764E">
        <w:rPr>
          <w:rFonts w:ascii="Times New Roman" w:hAnsi="Times New Roman" w:cs="Times New Roman"/>
          <w:sz w:val="24"/>
          <w:szCs w:val="24"/>
        </w:rPr>
        <w:t xml:space="preserve">şu şekilde </w:t>
      </w:r>
      <w:r w:rsidR="000F1105">
        <w:rPr>
          <w:rFonts w:ascii="Times New Roman" w:hAnsi="Times New Roman" w:cs="Times New Roman"/>
          <w:sz w:val="24"/>
          <w:szCs w:val="24"/>
        </w:rPr>
        <w:t xml:space="preserve">bir </w:t>
      </w:r>
      <w:r w:rsidRPr="000D764E">
        <w:rPr>
          <w:rFonts w:ascii="Times New Roman" w:hAnsi="Times New Roman" w:cs="Times New Roman"/>
          <w:sz w:val="24"/>
          <w:szCs w:val="24"/>
        </w:rPr>
        <w:t xml:space="preserve">yaklaşım </w:t>
      </w:r>
      <w:r w:rsidR="000F1105">
        <w:rPr>
          <w:rFonts w:ascii="Times New Roman" w:hAnsi="Times New Roman" w:cs="Times New Roman"/>
          <w:sz w:val="24"/>
          <w:szCs w:val="24"/>
        </w:rPr>
        <w:t xml:space="preserve">izlenmiştir. </w:t>
      </w:r>
      <w:r w:rsidRPr="000D764E">
        <w:rPr>
          <w:rFonts w:ascii="Times New Roman" w:hAnsi="Times New Roman" w:cs="Times New Roman"/>
          <w:sz w:val="24"/>
          <w:szCs w:val="24"/>
        </w:rPr>
        <w:t xml:space="preserve">Otel işletmelerinin bulundukları pazarlarda rekabet ve strateji açısından ilgi alanlarına giren ve uygulamada karşılaştıkları çok sayıda sorun vardır. Bununla birlikte faaliyetlerini etkili bir şekilde yürütebilmeleri için çok sayıda örgütsel yeteneğe gereksinimleri </w:t>
      </w:r>
      <w:r w:rsidRPr="000D764E">
        <w:rPr>
          <w:rFonts w:ascii="Times New Roman" w:hAnsi="Times New Roman" w:cs="Times New Roman"/>
          <w:sz w:val="24"/>
          <w:szCs w:val="24"/>
        </w:rPr>
        <w:lastRenderedPageBreak/>
        <w:t xml:space="preserve">bulunmaktadır. Rekabet konusunda karşılaşılan sorunlardan birisi de bulunulan pazarda nasıl bir rekabet anlayışı ve davranışının uygulanacağıdır. Bu açıdan otel işletmelerinin pazardaki rekabetçi davranışlarının belirlenmesi gerekmektedir. Bu noktada otel işletmelerinin rekabetçi davranışlarının belirlenmesi ve arka planında hangi faktörlerin olduğunun açıklanması ise problemin diğer ayağını oluşturmaktadır. Bu açıdan sahip oldukları belirli örgütsel yeteneklerin etkisinin olup olmadığı, varsa bu etkinin yönünün ne olduğu ve hangi örgütsel yeteneklerin ne tür rekabetçi davranışlara yol açtığı konusu gündeme gelmektedir. Gelinen noktada araştırmanın problem alanı otel işletmelerinin rekabetçi davranışlarında örgütsel yeteneklerin etkisi ile ilgili olduğu görülmektedir. Araştırmanın problemi konuya ilişkin literatür taraması temel alınarak sınırlandırılmıştır. </w:t>
      </w:r>
    </w:p>
    <w:p w:rsidR="008C07F2" w:rsidRPr="000D764E" w:rsidRDefault="008C07F2" w:rsidP="008C07F2">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Araştırma sorularının açık olarak yazılması ve tanımlanması, araştırmanın neyi amaçladığı ve hangi noktaya vardığının belirlenmesi ve araştırmacıya yol göstermesi açısından çok önemlidir. Araştırma soruları araştırma probleminin ifade edilmesidir. Problemi ifade etmenin değişik yolları vardır. Problemin ifade biçimi araştırmanın başarısını ve bulguların niteliğ</w:t>
      </w:r>
      <w:r w:rsidR="007D331B">
        <w:rPr>
          <w:rFonts w:ascii="Times New Roman" w:hAnsi="Times New Roman" w:cs="Times New Roman"/>
          <w:sz w:val="24"/>
          <w:szCs w:val="24"/>
        </w:rPr>
        <w:t>ini etkiler (Altunışık vd., 2010:</w:t>
      </w:r>
      <w:r w:rsidRPr="000D764E">
        <w:rPr>
          <w:rFonts w:ascii="Times New Roman" w:hAnsi="Times New Roman" w:cs="Times New Roman"/>
          <w:sz w:val="24"/>
          <w:szCs w:val="24"/>
        </w:rPr>
        <w:t xml:space="preserve">35). Araştırmanın problem alanının yukarıda belirtildiği şekilde sınırlandırılmış olması sonucunda problemi ifade eden araştırma sorusu ve alt soruları aşağıda belirtilmiştir. </w:t>
      </w:r>
    </w:p>
    <w:p w:rsidR="008C07F2" w:rsidRPr="000D764E" w:rsidRDefault="008C07F2" w:rsidP="008C07F2">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Araştırmanın temel sorusu “Türkiye’deki otel işletmelerinin rekabet davranışının oluşması ve şekillenmesinde sahip oldukları belirli örgütsel yeteneklerin etkisi ve rolü nedir?” şeklinde tanımlanmıştır. </w:t>
      </w:r>
    </w:p>
    <w:p w:rsidR="008C07F2" w:rsidRPr="000D764E" w:rsidRDefault="008C07F2" w:rsidP="008C07F2">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Araştırma sorusu kapsamında aşağıdaki alt sorulara yanıt aranmaktadır. </w:t>
      </w:r>
    </w:p>
    <w:p w:rsidR="008C07F2" w:rsidRPr="000D764E" w:rsidRDefault="008C07F2" w:rsidP="008C07F2">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Hangi örgütsel yetenekler hangi rekabetçi davranışlara yol açmaktadır?</w:t>
      </w:r>
    </w:p>
    <w:p w:rsidR="008C07F2" w:rsidRPr="000D764E" w:rsidRDefault="008C07F2" w:rsidP="008C07F2">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Örgütsel yetenekler çerçevesinde oluşan rekabetçi davranışlar işletmelerin hangi özelliklerine farklılık göstermektedir?</w:t>
      </w:r>
    </w:p>
    <w:p w:rsidR="008C07F2" w:rsidRPr="000D764E" w:rsidRDefault="008C07F2" w:rsidP="008C07F2">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Araştırma evreninin hangi örgütsel yetenekler ve rekabet davranışı özellikleri göstermektedir? </w:t>
      </w:r>
    </w:p>
    <w:p w:rsidR="008C07F2" w:rsidRPr="000D764E" w:rsidRDefault="008C07F2" w:rsidP="008C07F2">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lastRenderedPageBreak/>
        <w:t>Bu doğrultuda örgütsel yetenek ve rekabet davranışı ilişkisinin kurgulandığı bir model oluşturulabilir mi?</w:t>
      </w:r>
    </w:p>
    <w:p w:rsidR="008C07F2" w:rsidRPr="000D764E" w:rsidRDefault="008C07F2" w:rsidP="008C07F2">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Araştırma evrenindeki rekabetçi davranışlar hangi sektörel uygulamalarla kendisini göstermektedir?</w:t>
      </w:r>
    </w:p>
    <w:p w:rsidR="008C07F2" w:rsidRPr="000D764E" w:rsidRDefault="008C07F2" w:rsidP="008C07F2">
      <w:pPr>
        <w:pStyle w:val="ListeParagraf"/>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Araştırma sorusu ve alt soruları belirlenen problem alanının sınırlandırılması ve tanımlanması şeklinde ortaya konulmuştur. Araştırma sorusu kapsamında problemi etkileyen değişkenler ve aralarında tahmin edilen ilişkiler üçüncü bölümde araştırmanın modeli başlığı altında gösterilmiştir.  </w:t>
      </w:r>
    </w:p>
    <w:p w:rsidR="008C07F2" w:rsidRPr="000D764E" w:rsidRDefault="008C07F2" w:rsidP="008C07F2">
      <w:pPr>
        <w:pStyle w:val="ListeParagraf"/>
        <w:ind w:left="360"/>
        <w:rPr>
          <w:rFonts w:ascii="Times New Roman" w:hAnsi="Times New Roman" w:cs="Times New Roman"/>
          <w:sz w:val="24"/>
          <w:szCs w:val="24"/>
        </w:rPr>
      </w:pPr>
    </w:p>
    <w:p w:rsidR="008C07F2" w:rsidRPr="000D764E" w:rsidRDefault="008C07F2" w:rsidP="008C07F2">
      <w:pPr>
        <w:pStyle w:val="ListeParagraf"/>
        <w:ind w:left="360"/>
        <w:rPr>
          <w:rFonts w:ascii="Times New Roman" w:hAnsi="Times New Roman" w:cs="Times New Roman"/>
          <w:sz w:val="24"/>
          <w:szCs w:val="24"/>
        </w:rPr>
      </w:pPr>
    </w:p>
    <w:p w:rsidR="008C07F2" w:rsidRPr="00E869CC" w:rsidRDefault="008C07F2" w:rsidP="00F24761">
      <w:pPr>
        <w:pStyle w:val="Balk2"/>
        <w:numPr>
          <w:ilvl w:val="1"/>
          <w:numId w:val="91"/>
        </w:numPr>
        <w:rPr>
          <w:rFonts w:ascii="Times New Roman" w:hAnsi="Times New Roman" w:cs="Times New Roman"/>
          <w:color w:val="auto"/>
          <w:sz w:val="24"/>
          <w:szCs w:val="24"/>
        </w:rPr>
      </w:pPr>
      <w:bookmarkStart w:id="67" w:name="_Toc361527810"/>
      <w:bookmarkStart w:id="68" w:name="_Toc361569278"/>
      <w:bookmarkStart w:id="69" w:name="_Toc361657560"/>
      <w:bookmarkStart w:id="70" w:name="_Toc364937352"/>
      <w:r w:rsidRPr="00E869CC">
        <w:rPr>
          <w:rFonts w:ascii="Times New Roman" w:hAnsi="Times New Roman" w:cs="Times New Roman"/>
          <w:color w:val="auto"/>
          <w:sz w:val="24"/>
          <w:szCs w:val="24"/>
        </w:rPr>
        <w:t>Araştırmanın Amacı</w:t>
      </w:r>
      <w:bookmarkEnd w:id="67"/>
      <w:bookmarkEnd w:id="68"/>
      <w:bookmarkEnd w:id="69"/>
      <w:bookmarkEnd w:id="70"/>
    </w:p>
    <w:p w:rsidR="008C07F2" w:rsidRPr="000D764E" w:rsidRDefault="008C07F2" w:rsidP="008C07F2">
      <w:pPr>
        <w:spacing w:before="120" w:after="120" w:line="360" w:lineRule="auto"/>
        <w:ind w:firstLine="851"/>
        <w:jc w:val="both"/>
        <w:rPr>
          <w:rFonts w:ascii="Times New Roman" w:hAnsi="Times New Roman" w:cs="Times New Roman"/>
          <w:sz w:val="24"/>
          <w:szCs w:val="24"/>
        </w:rPr>
      </w:pPr>
    </w:p>
    <w:p w:rsidR="008C07F2" w:rsidRPr="000D764E" w:rsidRDefault="008C07F2" w:rsidP="008C07F2">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Araştırmanın temel amacı, “Türkiye’deki otel işletmelerinin rekabetçi davranışlarının oluşması ve şekillenmesinde sahip oldukları belirli örgütsel yeteneklerinin rolünü ve etkilerini ortaya koymak” şeklinde belirlenmiştir. Araştırmanın amacına ulaşabilmek amacıyla belirlenen hedefler (alt amaçlar) şu şekilde sıralanabilir;</w:t>
      </w:r>
    </w:p>
    <w:p w:rsidR="008C07F2" w:rsidRPr="000D764E" w:rsidRDefault="008C07F2" w:rsidP="008C07F2">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Türkiye’deki otel işletmelerinin rekabetçi davranışlarını ortaya koymak,</w:t>
      </w:r>
    </w:p>
    <w:p w:rsidR="008C07F2" w:rsidRPr="000D764E" w:rsidRDefault="008C07F2" w:rsidP="008C07F2">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Araştırma kapsamında otel işletmelerinin belirli örgütsel yeteneklere ne ölçüde ve yaygınlıkta sahip olduklarını ortaya koymak,</w:t>
      </w:r>
    </w:p>
    <w:p w:rsidR="008C07F2" w:rsidRPr="000D764E" w:rsidRDefault="008C07F2" w:rsidP="008C07F2">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Otel işletmelerinin belirli örgütsel yetenekleri hangi rekabetçi davranışlara yol açtığını belirlemek,</w:t>
      </w:r>
    </w:p>
    <w:p w:rsidR="008C07F2" w:rsidRPr="000D764E" w:rsidRDefault="008C07F2" w:rsidP="008C07F2">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Belirli örgütsel yetenekler çerçevesinde oluşan rekabetçi davranışlar, işletmelerin hangi özelliklerine göre farklılık gösterdiğini açıklamak</w:t>
      </w:r>
    </w:p>
    <w:p w:rsidR="008C07F2" w:rsidRPr="000D764E" w:rsidRDefault="008C07F2" w:rsidP="008C07F2">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Araştırma evreninde genel olarak hangi örgütsel yeteneklerin hâkim olduğu ve rekabetçi davranışların baskın olduğunu ortaya koymak</w:t>
      </w:r>
    </w:p>
    <w:p w:rsidR="008C07F2" w:rsidRPr="000D764E" w:rsidRDefault="008C07F2" w:rsidP="008C07F2">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Otel işletmelerinin örgütsel yetenekleri ve rekabetçi davranışları arasındaki ilişkiler</w:t>
      </w:r>
      <w:r w:rsidR="007D331B">
        <w:rPr>
          <w:rFonts w:ascii="Times New Roman" w:hAnsi="Times New Roman" w:cs="Times New Roman"/>
          <w:sz w:val="24"/>
          <w:szCs w:val="24"/>
        </w:rPr>
        <w:t>i gösteren bir model kurgulamak ve</w:t>
      </w:r>
    </w:p>
    <w:p w:rsidR="008C07F2" w:rsidRPr="000D764E" w:rsidRDefault="008C07F2" w:rsidP="008C07F2">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Araştırma evrenindeki rekabetçi davranışların hangi sektörel uygulamalarla kendisini gösterdiğini belirlemek</w:t>
      </w:r>
      <w:r w:rsidR="007D331B">
        <w:rPr>
          <w:rFonts w:ascii="Times New Roman" w:hAnsi="Times New Roman" w:cs="Times New Roman"/>
          <w:sz w:val="24"/>
          <w:szCs w:val="24"/>
        </w:rPr>
        <w:t>tir.</w:t>
      </w:r>
    </w:p>
    <w:p w:rsidR="008C07F2" w:rsidRPr="000D764E" w:rsidRDefault="008C07F2" w:rsidP="008C07F2">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Araştırmanın amacı ve hedeflerinin bu şekilde belirlenmiş olmasının araştırmayı rekabetçi davranışlar konusunda özgün kılacağı ve otel işletmelerinin örgütsel yeteneklerini ortaya koyması bakımından işlevsel olacağı düşünülmektedir. </w:t>
      </w:r>
    </w:p>
    <w:p w:rsidR="008C07F2" w:rsidRPr="000D764E" w:rsidRDefault="008C07F2" w:rsidP="008C07F2">
      <w:pPr>
        <w:rPr>
          <w:rFonts w:ascii="Times New Roman" w:hAnsi="Times New Roman" w:cs="Times New Roman"/>
          <w:sz w:val="24"/>
          <w:szCs w:val="24"/>
        </w:rPr>
      </w:pPr>
    </w:p>
    <w:p w:rsidR="008C07F2" w:rsidRPr="00E869CC" w:rsidRDefault="008C07F2" w:rsidP="00F24761">
      <w:pPr>
        <w:pStyle w:val="Balk2"/>
        <w:numPr>
          <w:ilvl w:val="1"/>
          <w:numId w:val="91"/>
        </w:numPr>
        <w:rPr>
          <w:rFonts w:ascii="Times New Roman" w:hAnsi="Times New Roman" w:cs="Times New Roman"/>
          <w:color w:val="auto"/>
          <w:sz w:val="24"/>
          <w:szCs w:val="24"/>
        </w:rPr>
      </w:pPr>
      <w:bookmarkStart w:id="71" w:name="_Toc361527811"/>
      <w:bookmarkStart w:id="72" w:name="_Toc361569279"/>
      <w:bookmarkStart w:id="73" w:name="_Toc361657561"/>
      <w:bookmarkStart w:id="74" w:name="_Toc364937353"/>
      <w:r w:rsidRPr="00E869CC">
        <w:rPr>
          <w:rFonts w:ascii="Times New Roman" w:hAnsi="Times New Roman" w:cs="Times New Roman"/>
          <w:color w:val="auto"/>
          <w:sz w:val="24"/>
          <w:szCs w:val="24"/>
        </w:rPr>
        <w:t>Araştırmanın Önemi</w:t>
      </w:r>
      <w:bookmarkEnd w:id="71"/>
      <w:bookmarkEnd w:id="72"/>
      <w:bookmarkEnd w:id="73"/>
      <w:bookmarkEnd w:id="74"/>
    </w:p>
    <w:p w:rsidR="008C07F2" w:rsidRPr="000D764E" w:rsidRDefault="008C07F2" w:rsidP="008C07F2">
      <w:pPr>
        <w:spacing w:before="120" w:after="120" w:line="360" w:lineRule="auto"/>
        <w:ind w:firstLine="851"/>
        <w:jc w:val="both"/>
        <w:rPr>
          <w:rFonts w:ascii="Times New Roman" w:hAnsi="Times New Roman" w:cs="Times New Roman"/>
          <w:sz w:val="24"/>
          <w:szCs w:val="24"/>
        </w:rPr>
      </w:pPr>
    </w:p>
    <w:p w:rsidR="008C07F2" w:rsidRPr="000D764E" w:rsidRDefault="008C07F2" w:rsidP="008C07F2">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Araştırmanın önemi, taşımış olduğu özgün değer açısından irdelenebilir. Bu çalışma birkaç açıdan özgün değer taşımaktadır. Çalışmanın özgünlüğü şu açılardan ortaya çıkmaktadır; </w:t>
      </w:r>
    </w:p>
    <w:p w:rsidR="008C07F2" w:rsidRPr="000D764E" w:rsidRDefault="008C07F2" w:rsidP="00F24761">
      <w:pPr>
        <w:widowControl w:val="0"/>
        <w:numPr>
          <w:ilvl w:val="0"/>
          <w:numId w:val="50"/>
        </w:numPr>
        <w:suppressAutoHyphens/>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İlk olarak Türkiye’deki otel işletmelerinin rekabetçi davranışlarının değerlendirilmesine ve hangi davranışlarının baskın olduğunun anlaşılmasına olanak tanımasıdır. </w:t>
      </w:r>
    </w:p>
    <w:p w:rsidR="008C07F2" w:rsidRPr="000D764E" w:rsidRDefault="008C07F2" w:rsidP="00F24761">
      <w:pPr>
        <w:widowControl w:val="0"/>
        <w:numPr>
          <w:ilvl w:val="0"/>
          <w:numId w:val="50"/>
        </w:numPr>
        <w:suppressAutoHyphens/>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İkinci olarak da rekabet ve stratejide belirli örgütsel yetenekler üzerinden firmaların rekabetçi davranışlarının açıklanabilmesidir. Üçüncü özgünlüğü ise iki olgunun alt değişkenleri arasında ilişkilerin kurgulanması ve yetenek temelli rekabetçi davranışlar modelinin geliştirilmesidir. </w:t>
      </w:r>
    </w:p>
    <w:p w:rsidR="008C07F2" w:rsidRPr="000D764E" w:rsidRDefault="008C07F2" w:rsidP="00F24761">
      <w:pPr>
        <w:widowControl w:val="0"/>
        <w:numPr>
          <w:ilvl w:val="0"/>
          <w:numId w:val="50"/>
        </w:numPr>
        <w:suppressAutoHyphens/>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Tez konusunun alana yapacağı katkı rekabetçi davranışların anlaşılmasında örgütsel yeteneklerin etkilerinin anlaşılması ve bu doğrultuda bir model geliştirilmesidir. Bunun yanı sıra rekabet ve strateji alanında yapılan akademik çalışmaların dikkatini rekabetçi davranışlar konusuna çekmektir. </w:t>
      </w:r>
    </w:p>
    <w:p w:rsidR="008C07F2" w:rsidRPr="000D764E" w:rsidRDefault="008C07F2" w:rsidP="008C07F2">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Ulusal anlamdaki özgünlüğü ve yapacağı temel katkı ise otel işletmelerinin rekabetçi davranışlarını analiz edilerek önerilerde bulunulmasıdır. Bunun yanı sıra, otellerin farklı değişkenlere göre ne tür davranışlar sergiledikleri ve buna bağlı olarak hangi belirli yeteneklerinin ön plana çıktığının ifade edilmesi de sektöre yönelik önemli katkıları arasındadır.</w:t>
      </w:r>
    </w:p>
    <w:p w:rsidR="008C07F2" w:rsidRPr="000D764E" w:rsidRDefault="008C07F2" w:rsidP="008C07F2">
      <w:pPr>
        <w:pStyle w:val="ListeParagraf"/>
        <w:ind w:left="360"/>
        <w:rPr>
          <w:rFonts w:ascii="Times New Roman" w:hAnsi="Times New Roman" w:cs="Times New Roman"/>
          <w:sz w:val="24"/>
          <w:szCs w:val="24"/>
        </w:rPr>
      </w:pPr>
    </w:p>
    <w:p w:rsidR="008C07F2" w:rsidRPr="00E869CC" w:rsidRDefault="008C07F2" w:rsidP="00F24761">
      <w:pPr>
        <w:pStyle w:val="Balk2"/>
        <w:numPr>
          <w:ilvl w:val="1"/>
          <w:numId w:val="91"/>
        </w:numPr>
        <w:rPr>
          <w:rFonts w:ascii="Times New Roman" w:hAnsi="Times New Roman" w:cs="Times New Roman"/>
          <w:color w:val="auto"/>
          <w:sz w:val="24"/>
          <w:szCs w:val="24"/>
        </w:rPr>
      </w:pPr>
      <w:bookmarkStart w:id="75" w:name="_Toc361527812"/>
      <w:bookmarkStart w:id="76" w:name="_Toc361569280"/>
      <w:bookmarkStart w:id="77" w:name="_Toc361657562"/>
      <w:bookmarkStart w:id="78" w:name="_Toc364937354"/>
      <w:r w:rsidRPr="00E869CC">
        <w:rPr>
          <w:rFonts w:ascii="Times New Roman" w:hAnsi="Times New Roman" w:cs="Times New Roman"/>
          <w:color w:val="auto"/>
          <w:sz w:val="24"/>
          <w:szCs w:val="24"/>
        </w:rPr>
        <w:lastRenderedPageBreak/>
        <w:t>Araştırmanın Sayıltıları</w:t>
      </w:r>
      <w:bookmarkEnd w:id="75"/>
      <w:bookmarkEnd w:id="76"/>
      <w:bookmarkEnd w:id="77"/>
      <w:bookmarkEnd w:id="78"/>
    </w:p>
    <w:p w:rsidR="008C07F2" w:rsidRPr="000D764E" w:rsidRDefault="008C07F2" w:rsidP="008C07F2">
      <w:pPr>
        <w:spacing w:before="120" w:after="120" w:line="360" w:lineRule="auto"/>
        <w:ind w:firstLine="851"/>
        <w:jc w:val="both"/>
        <w:rPr>
          <w:rFonts w:ascii="Times New Roman" w:hAnsi="Times New Roman" w:cs="Times New Roman"/>
          <w:sz w:val="24"/>
          <w:szCs w:val="24"/>
        </w:rPr>
      </w:pPr>
    </w:p>
    <w:p w:rsidR="008C07F2" w:rsidRPr="000D764E" w:rsidRDefault="008C07F2" w:rsidP="00E869CC">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Bu araştırmanın varsayımları, araştırma süreci, değişkenleri ve yöntemi ile ilişkilidir. Bu noktada araştırma süreci ile ilgili varsayım, otel işletmelerinin üst kademe yöneticilerinin araştırma konusunda bilgi sahibi oldukları ve veri toplama aracına verdikleri cevaplarda samimi oldukları kabul edilmiştir. Araştırmanın değişkenleri ile ilgili varsayım ise, örgütsel yetenekler ve rekabetçi davranışlar kavramları altında belirlenen değişkenlerin bu kavramları önemli ölçüde açıkladığı kabul edilmiştir. Diğer bir varsayım ise konunun nicel yöntem ve veri toplama tekniği ile değerlendirilebileceği ile ilgilidir. </w:t>
      </w:r>
    </w:p>
    <w:p w:rsidR="008C07F2" w:rsidRPr="000D764E" w:rsidRDefault="008C07F2" w:rsidP="00E869CC">
      <w:pPr>
        <w:pStyle w:val="ListeParagraf"/>
        <w:spacing w:before="120" w:after="120" w:line="360" w:lineRule="auto"/>
        <w:ind w:left="360"/>
        <w:rPr>
          <w:rFonts w:ascii="Times New Roman" w:hAnsi="Times New Roman" w:cs="Times New Roman"/>
          <w:sz w:val="24"/>
          <w:szCs w:val="24"/>
        </w:rPr>
      </w:pPr>
    </w:p>
    <w:p w:rsidR="008C07F2" w:rsidRPr="00E869CC" w:rsidRDefault="008C07F2" w:rsidP="00F24761">
      <w:pPr>
        <w:pStyle w:val="Balk2"/>
        <w:numPr>
          <w:ilvl w:val="1"/>
          <w:numId w:val="91"/>
        </w:numPr>
        <w:spacing w:before="120" w:after="120" w:line="360" w:lineRule="auto"/>
        <w:rPr>
          <w:rFonts w:ascii="Times New Roman" w:hAnsi="Times New Roman" w:cs="Times New Roman"/>
          <w:color w:val="auto"/>
          <w:sz w:val="24"/>
          <w:szCs w:val="24"/>
        </w:rPr>
      </w:pPr>
      <w:bookmarkStart w:id="79" w:name="_Toc361527813"/>
      <w:bookmarkStart w:id="80" w:name="_Toc361569281"/>
      <w:bookmarkStart w:id="81" w:name="_Toc361657563"/>
      <w:bookmarkStart w:id="82" w:name="_Toc364937355"/>
      <w:r w:rsidRPr="00E869CC">
        <w:rPr>
          <w:rFonts w:ascii="Times New Roman" w:hAnsi="Times New Roman" w:cs="Times New Roman"/>
          <w:color w:val="auto"/>
          <w:sz w:val="24"/>
          <w:szCs w:val="24"/>
        </w:rPr>
        <w:t>Araştırmanın Sınırlılıkları</w:t>
      </w:r>
      <w:bookmarkEnd w:id="79"/>
      <w:bookmarkEnd w:id="80"/>
      <w:bookmarkEnd w:id="81"/>
      <w:bookmarkEnd w:id="82"/>
    </w:p>
    <w:p w:rsidR="008C07F2" w:rsidRPr="000D764E" w:rsidRDefault="008C07F2" w:rsidP="00E869CC">
      <w:pPr>
        <w:pStyle w:val="ListeParagraf"/>
        <w:spacing w:before="120" w:after="120" w:line="360" w:lineRule="auto"/>
        <w:ind w:left="360"/>
        <w:rPr>
          <w:rFonts w:ascii="Times New Roman" w:hAnsi="Times New Roman" w:cs="Times New Roman"/>
          <w:b/>
          <w:sz w:val="24"/>
          <w:szCs w:val="24"/>
        </w:rPr>
      </w:pPr>
    </w:p>
    <w:p w:rsidR="008C07F2" w:rsidRDefault="008C07F2" w:rsidP="00E869CC">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Bu araştırmanın sınırlılıkları ise araştırmanın amaçları ve evren ve örneklemi ile ilgilidir. Araştırmanın amacından kaynaklanan sınırlılıklar, otel işletmelerinin rekabetçi davranışlarını araştırmada belirli örgütsel yeteneklerin etkilerinin araştırılmasıdır. Rekabetçi davranışları açıklamada başka olgular ya da faktörler de bulunmaktadır. Buradaki sınırlılık konuyu örgütsel yetenekler ile açıklamak açısından ortaya çıkmaktadır. Evren ve örneklem ile ilgili sınırlılıklar ise araştırmanın turizm sektöründe yalnızca </w:t>
      </w:r>
      <w:r w:rsidR="0009342F">
        <w:rPr>
          <w:rFonts w:ascii="Times New Roman" w:hAnsi="Times New Roman" w:cs="Times New Roman"/>
          <w:sz w:val="24"/>
          <w:szCs w:val="24"/>
        </w:rPr>
        <w:t xml:space="preserve">3, 4 ve 5 yıldızlı </w:t>
      </w:r>
      <w:r w:rsidRPr="000D764E">
        <w:rPr>
          <w:rFonts w:ascii="Times New Roman" w:hAnsi="Times New Roman" w:cs="Times New Roman"/>
          <w:sz w:val="24"/>
          <w:szCs w:val="24"/>
        </w:rPr>
        <w:t xml:space="preserve">otel işletmelerinin rekabetçi davranışlarını ve örgütsel yeteneklerini kapsamasından kaynaklanmaktadır. Sektörün diğer endüstrilerinin (yiyecek-içecek, havayolu endüstrisi gibi) davranışları dâhil edilmemiştir. Şüphesiz diğer endüstrilerdeki işletmelerin davranışları otellerin rekabetçi davranışlarını etkileyebilir. Ancak onların rekabetçi davranışlarının araştırma kapsamına alınması araştırmanın gerçekleştirilebilirliğini maliyet ve zaman açısından olumsuz etkileyeceği düşünüldüğünden araştırma yalnızca otel işletmelerine yönelik olarak tasarlanmıştır. </w:t>
      </w:r>
    </w:p>
    <w:p w:rsidR="005E7ADF" w:rsidRPr="000D764E" w:rsidRDefault="005E7ADF" w:rsidP="00E869CC">
      <w:pPr>
        <w:spacing w:before="120" w:after="120" w:line="360" w:lineRule="auto"/>
        <w:ind w:firstLine="851"/>
        <w:jc w:val="both"/>
        <w:rPr>
          <w:rFonts w:ascii="Times New Roman" w:hAnsi="Times New Roman" w:cs="Times New Roman"/>
          <w:sz w:val="24"/>
          <w:szCs w:val="24"/>
        </w:rPr>
      </w:pPr>
    </w:p>
    <w:p w:rsidR="008C07F2" w:rsidRPr="00E869CC" w:rsidRDefault="008C07F2" w:rsidP="00F24761">
      <w:pPr>
        <w:pStyle w:val="Balk2"/>
        <w:numPr>
          <w:ilvl w:val="1"/>
          <w:numId w:val="91"/>
        </w:numPr>
        <w:rPr>
          <w:rFonts w:ascii="Times New Roman" w:hAnsi="Times New Roman" w:cs="Times New Roman"/>
          <w:color w:val="auto"/>
          <w:sz w:val="24"/>
          <w:szCs w:val="24"/>
        </w:rPr>
      </w:pPr>
      <w:bookmarkStart w:id="83" w:name="_Toc361527814"/>
      <w:bookmarkStart w:id="84" w:name="_Toc361569282"/>
      <w:bookmarkStart w:id="85" w:name="_Toc361657564"/>
      <w:bookmarkStart w:id="86" w:name="_Toc364937356"/>
      <w:r w:rsidRPr="00E869CC">
        <w:rPr>
          <w:rFonts w:ascii="Times New Roman" w:hAnsi="Times New Roman" w:cs="Times New Roman"/>
          <w:color w:val="auto"/>
          <w:sz w:val="24"/>
          <w:szCs w:val="24"/>
        </w:rPr>
        <w:lastRenderedPageBreak/>
        <w:t>Tanımlar</w:t>
      </w:r>
      <w:bookmarkEnd w:id="83"/>
      <w:bookmarkEnd w:id="84"/>
      <w:bookmarkEnd w:id="85"/>
      <w:bookmarkEnd w:id="86"/>
    </w:p>
    <w:p w:rsidR="008C07F2" w:rsidRPr="000D764E" w:rsidRDefault="008C07F2" w:rsidP="008C07F2">
      <w:pPr>
        <w:pStyle w:val="ListeParagraf"/>
        <w:ind w:left="360"/>
        <w:rPr>
          <w:rFonts w:ascii="Times New Roman" w:hAnsi="Times New Roman" w:cs="Times New Roman"/>
          <w:b/>
          <w:sz w:val="24"/>
          <w:szCs w:val="24"/>
        </w:rPr>
      </w:pPr>
    </w:p>
    <w:p w:rsidR="008C07F2" w:rsidRPr="000D764E" w:rsidRDefault="008C07F2" w:rsidP="008C07F2">
      <w:pPr>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Araştırmanın örgütsel yetenekler ve rekabetçi davranış olmak üzere iki temel kavramı bulunmaktadır. Bu kavramlara ilişkin tanımlar aşağıda yer verilmiştir.  </w:t>
      </w:r>
    </w:p>
    <w:p w:rsidR="008C07F2" w:rsidRPr="000D764E" w:rsidRDefault="008C07F2" w:rsidP="008C07F2">
      <w:pPr>
        <w:spacing w:before="120" w:after="120" w:line="360" w:lineRule="auto"/>
        <w:ind w:firstLine="709"/>
        <w:jc w:val="both"/>
        <w:rPr>
          <w:rFonts w:ascii="Times New Roman" w:hAnsi="Times New Roman" w:cs="Times New Roman"/>
          <w:b/>
          <w:sz w:val="24"/>
          <w:szCs w:val="24"/>
        </w:rPr>
      </w:pPr>
    </w:p>
    <w:p w:rsidR="008C07F2" w:rsidRPr="00E869CC" w:rsidRDefault="008C07F2" w:rsidP="00F24761">
      <w:pPr>
        <w:pStyle w:val="Balk3"/>
        <w:numPr>
          <w:ilvl w:val="2"/>
          <w:numId w:val="91"/>
        </w:numPr>
        <w:ind w:firstLine="131"/>
        <w:rPr>
          <w:rFonts w:ascii="Times New Roman" w:hAnsi="Times New Roman" w:cs="Times New Roman"/>
          <w:color w:val="auto"/>
          <w:sz w:val="24"/>
          <w:szCs w:val="24"/>
        </w:rPr>
      </w:pPr>
      <w:bookmarkStart w:id="87" w:name="_Toc361527815"/>
      <w:bookmarkStart w:id="88" w:name="_Toc361569283"/>
      <w:bookmarkStart w:id="89" w:name="_Toc361657565"/>
      <w:bookmarkStart w:id="90" w:name="_Toc364937357"/>
      <w:r w:rsidRPr="00E869CC">
        <w:rPr>
          <w:rFonts w:ascii="Times New Roman" w:hAnsi="Times New Roman" w:cs="Times New Roman"/>
          <w:color w:val="auto"/>
          <w:sz w:val="24"/>
          <w:szCs w:val="24"/>
        </w:rPr>
        <w:t>Rekabetçi Davranış</w:t>
      </w:r>
      <w:bookmarkEnd w:id="87"/>
      <w:bookmarkEnd w:id="88"/>
      <w:bookmarkEnd w:id="89"/>
      <w:bookmarkEnd w:id="90"/>
    </w:p>
    <w:p w:rsidR="001951C0" w:rsidRPr="000D764E" w:rsidRDefault="001951C0" w:rsidP="001951C0">
      <w:pPr>
        <w:pStyle w:val="ListeParagraf"/>
        <w:spacing w:before="120" w:after="120" w:line="360" w:lineRule="auto"/>
        <w:jc w:val="both"/>
        <w:rPr>
          <w:rFonts w:ascii="Times New Roman" w:hAnsi="Times New Roman" w:cs="Times New Roman"/>
          <w:b/>
          <w:sz w:val="24"/>
          <w:szCs w:val="24"/>
        </w:rPr>
      </w:pPr>
    </w:p>
    <w:p w:rsidR="008C07F2" w:rsidRPr="000D764E" w:rsidRDefault="008C07F2" w:rsidP="007D331B">
      <w:pPr>
        <w:spacing w:before="120" w:after="120" w:line="360" w:lineRule="auto"/>
        <w:ind w:firstLine="851"/>
        <w:jc w:val="both"/>
        <w:rPr>
          <w:rFonts w:ascii="Times New Roman" w:eastAsia="Times New Roman" w:hAnsi="Times New Roman" w:cs="Times New Roman"/>
          <w:sz w:val="24"/>
          <w:szCs w:val="24"/>
        </w:rPr>
      </w:pPr>
      <w:r w:rsidRPr="000D764E">
        <w:rPr>
          <w:rFonts w:ascii="Times New Roman" w:hAnsi="Times New Roman" w:cs="Times New Roman"/>
          <w:sz w:val="24"/>
          <w:szCs w:val="24"/>
        </w:rPr>
        <w:t xml:space="preserve">Kavram genel anlamı itibariyle örgütlerin, rekabeti nasıl algıladıkları ve rekabet ederken nasıl bir yaklaşım sergiledikleri ile ilgilidir. Rekabetçi davranış, pazarın rekabet koşulları (Hassens, 1986), yöneticilerin strateji ve rekabet algısı gibi faktörlerle ile ilişkili olarak ortaya çıkmaktadır. </w:t>
      </w:r>
      <w:r w:rsidRPr="000D764E">
        <w:rPr>
          <w:rFonts w:ascii="Times New Roman" w:eastAsia="Times New Roman" w:hAnsi="Times New Roman" w:cs="Times New Roman"/>
          <w:sz w:val="24"/>
          <w:szCs w:val="24"/>
        </w:rPr>
        <w:t xml:space="preserve">Rekabetçi davranış, örgütün, rekabetçi pozisyonunu geliştirmek amacıyla yürütmüş oldukları eylemleri ifade etmektedir. </w:t>
      </w:r>
      <w:r w:rsidRPr="000D764E">
        <w:rPr>
          <w:rFonts w:ascii="Times New Roman" w:hAnsi="Times New Roman" w:cs="Times New Roman"/>
          <w:sz w:val="24"/>
          <w:szCs w:val="24"/>
        </w:rPr>
        <w:t xml:space="preserve">Rekabetçi davranış, işletmenin sahip olduğu insan sermayesi sayesinde kullandığı rekabetçi aksiyonların pazara kattığı rekabetçi yoğunluk ile ilişkilidir. Rekabetçi yoğunluk, işletmenin rekabetçi eğilimi, rekabetçi eylemlerin karmaşıklığı ve rekabetçi eylemlerin genişliğini ifade etmektedir </w:t>
      </w:r>
      <w:r w:rsidRPr="000D764E">
        <w:rPr>
          <w:rFonts w:ascii="Times New Roman" w:eastAsia="Times New Roman" w:hAnsi="Times New Roman" w:cs="Times New Roman"/>
          <w:sz w:val="24"/>
          <w:szCs w:val="24"/>
        </w:rPr>
        <w:t>(</w:t>
      </w:r>
      <w:r w:rsidR="007D331B" w:rsidRPr="000D764E">
        <w:rPr>
          <w:rFonts w:ascii="Times New Roman" w:eastAsia="Times New Roman" w:hAnsi="Times New Roman" w:cs="Times New Roman"/>
          <w:sz w:val="24"/>
          <w:szCs w:val="24"/>
        </w:rPr>
        <w:t>Vroom</w:t>
      </w:r>
      <w:r w:rsidR="007D331B">
        <w:rPr>
          <w:rFonts w:ascii="Times New Roman" w:eastAsia="Times New Roman" w:hAnsi="Times New Roman" w:cs="Times New Roman"/>
          <w:sz w:val="24"/>
          <w:szCs w:val="24"/>
        </w:rPr>
        <w:t xml:space="preserve"> ve McCann 2010:</w:t>
      </w:r>
      <w:r w:rsidRPr="000D764E">
        <w:rPr>
          <w:rFonts w:ascii="Times New Roman" w:eastAsia="Times New Roman" w:hAnsi="Times New Roman" w:cs="Times New Roman"/>
          <w:sz w:val="24"/>
          <w:szCs w:val="24"/>
        </w:rPr>
        <w:t>2</w:t>
      </w:r>
      <w:r w:rsidR="007D331B">
        <w:rPr>
          <w:rFonts w:ascii="Times New Roman" w:eastAsia="Times New Roman" w:hAnsi="Times New Roman" w:cs="Times New Roman"/>
          <w:sz w:val="24"/>
          <w:szCs w:val="24"/>
        </w:rPr>
        <w:t>-4 ve Offstain ve Gnywali, 2006:</w:t>
      </w:r>
      <w:r w:rsidRPr="000D764E">
        <w:rPr>
          <w:rFonts w:ascii="Times New Roman" w:eastAsia="Times New Roman" w:hAnsi="Times New Roman" w:cs="Times New Roman"/>
          <w:sz w:val="24"/>
          <w:szCs w:val="24"/>
        </w:rPr>
        <w:t>250).</w:t>
      </w:r>
    </w:p>
    <w:p w:rsidR="008C07F2" w:rsidRPr="000D764E" w:rsidRDefault="008C07F2" w:rsidP="007D331B">
      <w:pPr>
        <w:spacing w:before="120" w:after="120" w:line="360" w:lineRule="auto"/>
        <w:jc w:val="both"/>
        <w:rPr>
          <w:rFonts w:ascii="Times New Roman" w:eastAsia="Times New Roman" w:hAnsi="Times New Roman" w:cs="Times New Roman"/>
          <w:b/>
          <w:sz w:val="24"/>
          <w:szCs w:val="24"/>
        </w:rPr>
      </w:pPr>
    </w:p>
    <w:p w:rsidR="008C07F2" w:rsidRPr="00E869CC" w:rsidRDefault="008C07F2" w:rsidP="007D331B">
      <w:pPr>
        <w:pStyle w:val="Balk3"/>
        <w:spacing w:before="120" w:after="120" w:line="360" w:lineRule="auto"/>
        <w:ind w:firstLine="851"/>
        <w:rPr>
          <w:rFonts w:ascii="Times New Roman" w:eastAsia="Times New Roman" w:hAnsi="Times New Roman" w:cs="Times New Roman"/>
          <w:color w:val="auto"/>
          <w:sz w:val="24"/>
          <w:szCs w:val="24"/>
        </w:rPr>
      </w:pPr>
      <w:bookmarkStart w:id="91" w:name="_Toc361527816"/>
      <w:bookmarkStart w:id="92" w:name="_Toc361569284"/>
      <w:bookmarkStart w:id="93" w:name="_Toc361657566"/>
      <w:bookmarkStart w:id="94" w:name="_Toc364937358"/>
      <w:r w:rsidRPr="00E869CC">
        <w:rPr>
          <w:rFonts w:ascii="Times New Roman" w:eastAsia="Times New Roman" w:hAnsi="Times New Roman" w:cs="Times New Roman"/>
          <w:color w:val="auto"/>
          <w:sz w:val="24"/>
          <w:szCs w:val="24"/>
        </w:rPr>
        <w:t>1.7.2. Örgütsel Yetenek</w:t>
      </w:r>
      <w:bookmarkEnd w:id="91"/>
      <w:bookmarkEnd w:id="92"/>
      <w:bookmarkEnd w:id="93"/>
      <w:bookmarkEnd w:id="94"/>
    </w:p>
    <w:p w:rsidR="008C07F2" w:rsidRPr="000D764E" w:rsidRDefault="008C07F2" w:rsidP="007D331B">
      <w:pPr>
        <w:spacing w:before="120" w:after="120" w:line="360" w:lineRule="auto"/>
        <w:ind w:firstLine="851"/>
        <w:jc w:val="both"/>
        <w:rPr>
          <w:rFonts w:ascii="Times New Roman" w:hAnsi="Times New Roman" w:cs="Times New Roman"/>
          <w:sz w:val="24"/>
          <w:szCs w:val="24"/>
        </w:rPr>
      </w:pPr>
    </w:p>
    <w:p w:rsidR="008C07F2" w:rsidRPr="000D764E" w:rsidRDefault="008C07F2" w:rsidP="007D331B">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Örgütsel yetenek kavramı, finansal, teknolojik ve stratejik dönüşümü yapabilmek ve örgütsel yapıya adapte edebilme, bu yetenekleri entegre edebilme ve sürdürebilmesini sağlayan bir rekabet avantajı kaynağı olarak tanımlanmaktadır. İşletmenin fiziksel faaliyetleri ve özellikle orta ve üst kademe çalışanlarının yetenekleri</w:t>
      </w:r>
      <w:r w:rsidR="007D331B">
        <w:rPr>
          <w:rFonts w:ascii="Times New Roman" w:hAnsi="Times New Roman" w:cs="Times New Roman"/>
          <w:sz w:val="24"/>
          <w:szCs w:val="24"/>
        </w:rPr>
        <w:t xml:space="preserve">nin tamamını ifade etmektedir. </w:t>
      </w:r>
      <w:r w:rsidRPr="000D764E">
        <w:rPr>
          <w:rFonts w:ascii="Times New Roman" w:hAnsi="Times New Roman" w:cs="Times New Roman"/>
          <w:sz w:val="24"/>
          <w:szCs w:val="24"/>
        </w:rPr>
        <w:t xml:space="preserve">Örgütsel yetenekler, işletmelerin karar verme ve uygulamaları ile ilgili olarak iç çevresine odaklanarak dış baskılara karşı kendi rekabet avantajını kullanabilme kabiliyetleri ve yeni üretim fonksiyonları oluşturmak gibi organizasyonun etkinliğini sürekli olarak geliştirmek için yönetsel kapasiteyle ilişkili elde edilmiş dinamik ve kolektif </w:t>
      </w:r>
      <w:r w:rsidRPr="000D764E">
        <w:rPr>
          <w:rFonts w:ascii="Times New Roman" w:hAnsi="Times New Roman" w:cs="Times New Roman"/>
          <w:sz w:val="24"/>
          <w:szCs w:val="24"/>
        </w:rPr>
        <w:lastRenderedPageBreak/>
        <w:t>alışkan</w:t>
      </w:r>
      <w:r w:rsidR="00B4214C">
        <w:rPr>
          <w:rFonts w:ascii="Times New Roman" w:hAnsi="Times New Roman" w:cs="Times New Roman"/>
          <w:sz w:val="24"/>
          <w:szCs w:val="24"/>
        </w:rPr>
        <w:t>lıklardır(Zehir ve Acar,  2005:</w:t>
      </w:r>
      <w:r w:rsidRPr="000D764E">
        <w:rPr>
          <w:rFonts w:ascii="Times New Roman" w:hAnsi="Times New Roman" w:cs="Times New Roman"/>
          <w:sz w:val="24"/>
          <w:szCs w:val="24"/>
        </w:rPr>
        <w:t>17-18).Örgütsel yetenekler, bir i</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letmenin belirli faaliyetleri, rakiplerinden daha iyi yerine getirebilme veya kaynaklarını daha iyi kullanabilme kapasitesidir(Sevicin, 2006:111).</w:t>
      </w:r>
    </w:p>
    <w:p w:rsidR="008C07F2" w:rsidRPr="000D764E" w:rsidRDefault="008C07F2" w:rsidP="007D331B">
      <w:pPr>
        <w:spacing w:before="120" w:after="120" w:line="360" w:lineRule="auto"/>
        <w:rPr>
          <w:rFonts w:ascii="Times New Roman" w:hAnsi="Times New Roman" w:cs="Times New Roman"/>
          <w:sz w:val="24"/>
          <w:szCs w:val="24"/>
        </w:rPr>
      </w:pPr>
    </w:p>
    <w:p w:rsidR="008C07F2" w:rsidRPr="00E869CC" w:rsidRDefault="008C07F2" w:rsidP="007D331B">
      <w:pPr>
        <w:pStyle w:val="Balk2"/>
        <w:numPr>
          <w:ilvl w:val="1"/>
          <w:numId w:val="91"/>
        </w:numPr>
        <w:spacing w:before="120" w:after="120" w:line="360" w:lineRule="auto"/>
        <w:rPr>
          <w:rFonts w:ascii="Times New Roman" w:hAnsi="Times New Roman" w:cs="Times New Roman"/>
          <w:color w:val="auto"/>
          <w:sz w:val="24"/>
          <w:szCs w:val="24"/>
        </w:rPr>
      </w:pPr>
      <w:bookmarkStart w:id="95" w:name="_Toc361527817"/>
      <w:bookmarkStart w:id="96" w:name="_Toc361569285"/>
      <w:bookmarkStart w:id="97" w:name="_Toc361657567"/>
      <w:bookmarkStart w:id="98" w:name="_Toc364937359"/>
      <w:r w:rsidRPr="00E869CC">
        <w:rPr>
          <w:rFonts w:ascii="Times New Roman" w:hAnsi="Times New Roman" w:cs="Times New Roman"/>
          <w:color w:val="auto"/>
          <w:sz w:val="24"/>
          <w:szCs w:val="24"/>
        </w:rPr>
        <w:t>Kısaltmalar</w:t>
      </w:r>
      <w:bookmarkEnd w:id="95"/>
      <w:bookmarkEnd w:id="96"/>
      <w:bookmarkEnd w:id="97"/>
      <w:bookmarkEnd w:id="98"/>
    </w:p>
    <w:p w:rsidR="008C07F2" w:rsidRPr="000D764E" w:rsidRDefault="008C07F2" w:rsidP="007D331B">
      <w:pPr>
        <w:spacing w:before="120" w:after="120" w:line="360" w:lineRule="auto"/>
        <w:rPr>
          <w:rFonts w:ascii="Times New Roman" w:hAnsi="Times New Roman" w:cs="Times New Roman"/>
          <w:b/>
          <w:sz w:val="24"/>
          <w:szCs w:val="24"/>
        </w:rPr>
      </w:pPr>
    </w:p>
    <w:p w:rsidR="008C07F2" w:rsidRPr="000D764E" w:rsidRDefault="008C07F2" w:rsidP="007D331B">
      <w:pPr>
        <w:spacing w:before="120" w:after="120" w:line="360" w:lineRule="auto"/>
        <w:ind w:firstLine="851"/>
        <w:rPr>
          <w:rFonts w:ascii="Times New Roman" w:hAnsi="Times New Roman" w:cs="Times New Roman"/>
          <w:sz w:val="24"/>
          <w:szCs w:val="24"/>
        </w:rPr>
      </w:pPr>
      <w:r w:rsidRPr="000D764E">
        <w:rPr>
          <w:rFonts w:ascii="Times New Roman" w:hAnsi="Times New Roman" w:cs="Times New Roman"/>
          <w:b/>
          <w:sz w:val="24"/>
          <w:szCs w:val="24"/>
        </w:rPr>
        <w:t>Ar-Ge:</w:t>
      </w:r>
      <w:r w:rsidRPr="000D764E">
        <w:rPr>
          <w:rFonts w:ascii="Times New Roman" w:hAnsi="Times New Roman" w:cs="Times New Roman"/>
          <w:sz w:val="24"/>
          <w:szCs w:val="24"/>
        </w:rPr>
        <w:t xml:space="preserve"> Araştırma Geliştirme</w:t>
      </w:r>
    </w:p>
    <w:p w:rsidR="0097604F" w:rsidRPr="000D764E" w:rsidRDefault="0097604F" w:rsidP="007D331B">
      <w:pPr>
        <w:spacing w:before="120" w:after="120" w:line="360" w:lineRule="auto"/>
        <w:ind w:firstLine="851"/>
        <w:rPr>
          <w:rFonts w:ascii="Times New Roman" w:hAnsi="Times New Roman" w:cs="Times New Roman"/>
          <w:sz w:val="24"/>
          <w:szCs w:val="24"/>
        </w:rPr>
      </w:pPr>
      <w:r w:rsidRPr="000D764E">
        <w:rPr>
          <w:rFonts w:ascii="Times New Roman" w:hAnsi="Times New Roman" w:cs="Times New Roman"/>
          <w:b/>
          <w:sz w:val="24"/>
          <w:szCs w:val="24"/>
        </w:rPr>
        <w:t>ISO:</w:t>
      </w:r>
      <w:r w:rsidRPr="000D764E">
        <w:rPr>
          <w:rFonts w:ascii="Times New Roman" w:hAnsi="Times New Roman" w:cs="Times New Roman"/>
          <w:sz w:val="24"/>
          <w:szCs w:val="24"/>
        </w:rPr>
        <w:t xml:space="preserve"> International </w:t>
      </w:r>
      <w:r w:rsidRPr="000D764E">
        <w:rPr>
          <w:rFonts w:ascii="Times New Roman" w:hAnsi="Times New Roman" w:cs="Times New Roman"/>
          <w:sz w:val="24"/>
          <w:szCs w:val="24"/>
          <w:lang w:val="en-US"/>
        </w:rPr>
        <w:t>Standardization Organization</w:t>
      </w:r>
    </w:p>
    <w:p w:rsidR="008C07F2" w:rsidRPr="000D764E" w:rsidRDefault="008C07F2" w:rsidP="007D331B">
      <w:pPr>
        <w:spacing w:before="120" w:after="120" w:line="360" w:lineRule="auto"/>
        <w:ind w:firstLine="851"/>
        <w:rPr>
          <w:rFonts w:ascii="Times New Roman" w:hAnsi="Times New Roman" w:cs="Times New Roman"/>
          <w:sz w:val="24"/>
          <w:szCs w:val="24"/>
        </w:rPr>
      </w:pPr>
      <w:r w:rsidRPr="000D764E">
        <w:rPr>
          <w:rFonts w:ascii="Times New Roman" w:hAnsi="Times New Roman" w:cs="Times New Roman"/>
          <w:b/>
          <w:sz w:val="24"/>
          <w:szCs w:val="24"/>
        </w:rPr>
        <w:t>SRD:</w:t>
      </w:r>
      <w:r w:rsidRPr="000D764E">
        <w:rPr>
          <w:rFonts w:ascii="Times New Roman" w:hAnsi="Times New Roman" w:cs="Times New Roman"/>
          <w:sz w:val="24"/>
          <w:szCs w:val="24"/>
        </w:rPr>
        <w:t xml:space="preserve"> Saldırgan Rekabetçi Davranış</w:t>
      </w:r>
    </w:p>
    <w:p w:rsidR="008C07F2" w:rsidRPr="000D764E" w:rsidRDefault="008C07F2" w:rsidP="007D331B">
      <w:pPr>
        <w:spacing w:before="120" w:after="120" w:line="360" w:lineRule="auto"/>
        <w:ind w:firstLine="851"/>
        <w:rPr>
          <w:rFonts w:ascii="Times New Roman" w:hAnsi="Times New Roman" w:cs="Times New Roman"/>
          <w:sz w:val="24"/>
          <w:szCs w:val="24"/>
        </w:rPr>
      </w:pPr>
      <w:r w:rsidRPr="000D764E">
        <w:rPr>
          <w:rFonts w:ascii="Times New Roman" w:hAnsi="Times New Roman" w:cs="Times New Roman"/>
          <w:b/>
          <w:sz w:val="24"/>
          <w:szCs w:val="24"/>
        </w:rPr>
        <w:t>SvRD:</w:t>
      </w:r>
      <w:r w:rsidRPr="000D764E">
        <w:rPr>
          <w:rFonts w:ascii="Times New Roman" w:hAnsi="Times New Roman" w:cs="Times New Roman"/>
          <w:sz w:val="24"/>
          <w:szCs w:val="24"/>
        </w:rPr>
        <w:t xml:space="preserve"> Savunmacı Rekabetçi Davranış</w:t>
      </w:r>
    </w:p>
    <w:p w:rsidR="008C07F2" w:rsidRPr="000D764E" w:rsidRDefault="008C07F2" w:rsidP="007D331B">
      <w:pPr>
        <w:spacing w:before="120" w:after="120" w:line="360" w:lineRule="auto"/>
        <w:ind w:firstLine="851"/>
        <w:rPr>
          <w:rFonts w:ascii="Times New Roman" w:hAnsi="Times New Roman" w:cs="Times New Roman"/>
          <w:sz w:val="24"/>
          <w:szCs w:val="24"/>
        </w:rPr>
      </w:pPr>
      <w:r w:rsidRPr="000D764E">
        <w:rPr>
          <w:rFonts w:ascii="Times New Roman" w:hAnsi="Times New Roman" w:cs="Times New Roman"/>
          <w:b/>
          <w:sz w:val="24"/>
          <w:szCs w:val="24"/>
        </w:rPr>
        <w:t>TRD:</w:t>
      </w:r>
      <w:r w:rsidRPr="000D764E">
        <w:rPr>
          <w:rFonts w:ascii="Times New Roman" w:hAnsi="Times New Roman" w:cs="Times New Roman"/>
          <w:sz w:val="24"/>
          <w:szCs w:val="24"/>
        </w:rPr>
        <w:t xml:space="preserve"> Tepkisel Rekabetçi Davranış</w:t>
      </w:r>
    </w:p>
    <w:p w:rsidR="008C07F2" w:rsidRPr="000D764E" w:rsidRDefault="008C07F2" w:rsidP="007D331B">
      <w:pPr>
        <w:spacing w:before="120" w:after="120" w:line="360" w:lineRule="auto"/>
        <w:ind w:firstLine="851"/>
        <w:rPr>
          <w:rFonts w:ascii="Times New Roman" w:hAnsi="Times New Roman" w:cs="Times New Roman"/>
          <w:sz w:val="24"/>
          <w:szCs w:val="24"/>
        </w:rPr>
      </w:pPr>
      <w:r w:rsidRPr="000D764E">
        <w:rPr>
          <w:rFonts w:ascii="Times New Roman" w:hAnsi="Times New Roman" w:cs="Times New Roman"/>
          <w:b/>
          <w:sz w:val="24"/>
          <w:szCs w:val="24"/>
        </w:rPr>
        <w:t>İŞDRD:</w:t>
      </w:r>
      <w:r w:rsidRPr="000D764E">
        <w:rPr>
          <w:rFonts w:ascii="Times New Roman" w:hAnsi="Times New Roman" w:cs="Times New Roman"/>
          <w:sz w:val="24"/>
          <w:szCs w:val="24"/>
        </w:rPr>
        <w:t xml:space="preserve"> İşbirliğine Dayalı Rekabetçi Davranış</w:t>
      </w:r>
    </w:p>
    <w:p w:rsidR="008C07F2" w:rsidRPr="000D764E" w:rsidRDefault="008C07F2" w:rsidP="007D331B">
      <w:pPr>
        <w:spacing w:before="120" w:after="120" w:line="360" w:lineRule="auto"/>
        <w:ind w:firstLine="851"/>
        <w:rPr>
          <w:rFonts w:ascii="Times New Roman" w:hAnsi="Times New Roman" w:cs="Times New Roman"/>
          <w:sz w:val="24"/>
          <w:szCs w:val="24"/>
        </w:rPr>
      </w:pPr>
      <w:r w:rsidRPr="000D764E">
        <w:rPr>
          <w:rFonts w:ascii="Times New Roman" w:hAnsi="Times New Roman" w:cs="Times New Roman"/>
          <w:b/>
          <w:sz w:val="24"/>
          <w:szCs w:val="24"/>
        </w:rPr>
        <w:t>LY:</w:t>
      </w:r>
      <w:r w:rsidRPr="000D764E">
        <w:rPr>
          <w:rFonts w:ascii="Times New Roman" w:hAnsi="Times New Roman" w:cs="Times New Roman"/>
          <w:sz w:val="24"/>
          <w:szCs w:val="24"/>
        </w:rPr>
        <w:t xml:space="preserve"> Lojistik Yetenekler</w:t>
      </w:r>
    </w:p>
    <w:p w:rsidR="008C07F2" w:rsidRPr="000D764E" w:rsidRDefault="008C07F2" w:rsidP="007D331B">
      <w:pPr>
        <w:spacing w:before="120" w:after="120" w:line="360" w:lineRule="auto"/>
        <w:ind w:firstLine="851"/>
        <w:rPr>
          <w:rFonts w:ascii="Times New Roman" w:hAnsi="Times New Roman" w:cs="Times New Roman"/>
          <w:sz w:val="24"/>
          <w:szCs w:val="24"/>
        </w:rPr>
      </w:pPr>
      <w:r w:rsidRPr="000D764E">
        <w:rPr>
          <w:rFonts w:ascii="Times New Roman" w:hAnsi="Times New Roman" w:cs="Times New Roman"/>
          <w:b/>
          <w:sz w:val="24"/>
          <w:szCs w:val="24"/>
        </w:rPr>
        <w:t>YYY:</w:t>
      </w:r>
      <w:r w:rsidRPr="000D764E">
        <w:rPr>
          <w:rFonts w:ascii="Times New Roman" w:hAnsi="Times New Roman" w:cs="Times New Roman"/>
          <w:sz w:val="24"/>
          <w:szCs w:val="24"/>
        </w:rPr>
        <w:t xml:space="preserve"> Yenilik Yapabilme Yeteneği</w:t>
      </w:r>
    </w:p>
    <w:p w:rsidR="008C07F2" w:rsidRPr="000D764E" w:rsidRDefault="008C07F2" w:rsidP="007D331B">
      <w:pPr>
        <w:spacing w:before="120" w:after="120" w:line="360" w:lineRule="auto"/>
        <w:ind w:firstLine="851"/>
        <w:rPr>
          <w:rFonts w:ascii="Times New Roman" w:hAnsi="Times New Roman" w:cs="Times New Roman"/>
          <w:sz w:val="24"/>
          <w:szCs w:val="24"/>
        </w:rPr>
      </w:pPr>
      <w:r w:rsidRPr="000D764E">
        <w:rPr>
          <w:rFonts w:ascii="Times New Roman" w:hAnsi="Times New Roman" w:cs="Times New Roman"/>
          <w:b/>
          <w:sz w:val="24"/>
          <w:szCs w:val="24"/>
        </w:rPr>
        <w:t>ÖDY:</w:t>
      </w:r>
      <w:r w:rsidRPr="000D764E">
        <w:rPr>
          <w:rFonts w:ascii="Times New Roman" w:hAnsi="Times New Roman" w:cs="Times New Roman"/>
          <w:sz w:val="24"/>
          <w:szCs w:val="24"/>
        </w:rPr>
        <w:t xml:space="preserve"> Örgütsel Değişim Yeteneği</w:t>
      </w:r>
    </w:p>
    <w:p w:rsidR="008C07F2" w:rsidRPr="000D764E" w:rsidRDefault="008C07F2" w:rsidP="007D331B">
      <w:pPr>
        <w:spacing w:before="120" w:after="120" w:line="360" w:lineRule="auto"/>
        <w:ind w:firstLine="851"/>
        <w:rPr>
          <w:rFonts w:ascii="Times New Roman" w:hAnsi="Times New Roman" w:cs="Times New Roman"/>
          <w:sz w:val="24"/>
          <w:szCs w:val="24"/>
        </w:rPr>
      </w:pPr>
      <w:r w:rsidRPr="000D764E">
        <w:rPr>
          <w:rFonts w:ascii="Times New Roman" w:hAnsi="Times New Roman" w:cs="Times New Roman"/>
          <w:b/>
          <w:sz w:val="24"/>
          <w:szCs w:val="24"/>
        </w:rPr>
        <w:t>ÖÖY:</w:t>
      </w:r>
      <w:r w:rsidRPr="000D764E">
        <w:rPr>
          <w:rFonts w:ascii="Times New Roman" w:hAnsi="Times New Roman" w:cs="Times New Roman"/>
          <w:sz w:val="24"/>
          <w:szCs w:val="24"/>
        </w:rPr>
        <w:t xml:space="preserve"> Örgütsel Öğrenme Yeteneği</w:t>
      </w:r>
    </w:p>
    <w:p w:rsidR="008C07F2" w:rsidRPr="000D764E" w:rsidRDefault="008C07F2" w:rsidP="009A3A2D">
      <w:pPr>
        <w:spacing w:before="120" w:after="120" w:line="240" w:lineRule="auto"/>
        <w:jc w:val="center"/>
        <w:rPr>
          <w:rFonts w:ascii="Times New Roman" w:hAnsi="Times New Roman" w:cs="Times New Roman"/>
          <w:b/>
          <w:sz w:val="24"/>
          <w:szCs w:val="24"/>
        </w:rPr>
      </w:pPr>
    </w:p>
    <w:p w:rsidR="008C07F2" w:rsidRPr="000D764E" w:rsidRDefault="008C07F2" w:rsidP="009A3A2D">
      <w:pPr>
        <w:spacing w:before="120" w:after="120" w:line="240" w:lineRule="auto"/>
        <w:jc w:val="center"/>
        <w:rPr>
          <w:rFonts w:ascii="Times New Roman" w:hAnsi="Times New Roman" w:cs="Times New Roman"/>
          <w:b/>
          <w:sz w:val="24"/>
          <w:szCs w:val="24"/>
        </w:rPr>
      </w:pPr>
    </w:p>
    <w:p w:rsidR="008C07F2" w:rsidRPr="000D764E" w:rsidRDefault="008C07F2" w:rsidP="009A3A2D">
      <w:pPr>
        <w:spacing w:before="120" w:after="120" w:line="240" w:lineRule="auto"/>
        <w:jc w:val="center"/>
        <w:rPr>
          <w:rFonts w:ascii="Times New Roman" w:hAnsi="Times New Roman" w:cs="Times New Roman"/>
          <w:b/>
          <w:sz w:val="24"/>
          <w:szCs w:val="24"/>
        </w:rPr>
      </w:pPr>
    </w:p>
    <w:p w:rsidR="008C07F2" w:rsidRPr="000D764E" w:rsidRDefault="008C07F2" w:rsidP="009A3A2D">
      <w:pPr>
        <w:spacing w:before="120" w:after="120" w:line="240" w:lineRule="auto"/>
        <w:jc w:val="center"/>
        <w:rPr>
          <w:rFonts w:ascii="Times New Roman" w:hAnsi="Times New Roman" w:cs="Times New Roman"/>
          <w:b/>
          <w:sz w:val="24"/>
          <w:szCs w:val="24"/>
        </w:rPr>
      </w:pPr>
    </w:p>
    <w:p w:rsidR="008C07F2" w:rsidRPr="000D764E" w:rsidRDefault="008C07F2" w:rsidP="009A3A2D">
      <w:pPr>
        <w:spacing w:before="120" w:after="120" w:line="240" w:lineRule="auto"/>
        <w:jc w:val="center"/>
        <w:rPr>
          <w:rFonts w:ascii="Times New Roman" w:hAnsi="Times New Roman" w:cs="Times New Roman"/>
          <w:b/>
          <w:sz w:val="24"/>
          <w:szCs w:val="24"/>
        </w:rPr>
      </w:pPr>
    </w:p>
    <w:p w:rsidR="008C07F2" w:rsidRPr="000D764E" w:rsidRDefault="008C07F2" w:rsidP="009A3A2D">
      <w:pPr>
        <w:spacing w:before="120" w:after="120" w:line="240" w:lineRule="auto"/>
        <w:jc w:val="center"/>
        <w:rPr>
          <w:rFonts w:ascii="Times New Roman" w:hAnsi="Times New Roman" w:cs="Times New Roman"/>
          <w:b/>
          <w:sz w:val="24"/>
          <w:szCs w:val="24"/>
        </w:rPr>
      </w:pPr>
    </w:p>
    <w:p w:rsidR="008C07F2" w:rsidRPr="000D764E" w:rsidRDefault="008C07F2" w:rsidP="009A3A2D">
      <w:pPr>
        <w:spacing w:before="120" w:after="120" w:line="240" w:lineRule="auto"/>
        <w:jc w:val="center"/>
        <w:rPr>
          <w:rFonts w:ascii="Times New Roman" w:hAnsi="Times New Roman" w:cs="Times New Roman"/>
          <w:b/>
          <w:sz w:val="24"/>
          <w:szCs w:val="24"/>
        </w:rPr>
      </w:pPr>
    </w:p>
    <w:p w:rsidR="008C07F2" w:rsidRDefault="008C07F2" w:rsidP="009A3A2D">
      <w:pPr>
        <w:spacing w:before="120" w:after="120" w:line="240" w:lineRule="auto"/>
        <w:jc w:val="center"/>
        <w:rPr>
          <w:rFonts w:ascii="Times New Roman" w:hAnsi="Times New Roman" w:cs="Times New Roman"/>
          <w:b/>
          <w:sz w:val="24"/>
          <w:szCs w:val="24"/>
        </w:rPr>
      </w:pPr>
    </w:p>
    <w:p w:rsidR="005E7ADF" w:rsidRPr="000D764E" w:rsidRDefault="005E7ADF" w:rsidP="009A3A2D">
      <w:pPr>
        <w:spacing w:before="120" w:after="120" w:line="240" w:lineRule="auto"/>
        <w:jc w:val="center"/>
        <w:rPr>
          <w:rFonts w:ascii="Times New Roman" w:hAnsi="Times New Roman" w:cs="Times New Roman"/>
          <w:b/>
          <w:sz w:val="24"/>
          <w:szCs w:val="24"/>
        </w:rPr>
      </w:pPr>
    </w:p>
    <w:p w:rsidR="008C07F2" w:rsidRPr="000D764E" w:rsidRDefault="008C07F2" w:rsidP="009A3A2D">
      <w:pPr>
        <w:spacing w:before="120" w:after="120" w:line="240" w:lineRule="auto"/>
        <w:jc w:val="center"/>
        <w:rPr>
          <w:rFonts w:ascii="Times New Roman" w:hAnsi="Times New Roman" w:cs="Times New Roman"/>
          <w:b/>
          <w:sz w:val="24"/>
          <w:szCs w:val="24"/>
        </w:rPr>
      </w:pPr>
    </w:p>
    <w:p w:rsidR="008C07F2" w:rsidRPr="000D764E" w:rsidRDefault="008C07F2" w:rsidP="009A3A2D">
      <w:pPr>
        <w:spacing w:before="120" w:after="120" w:line="240" w:lineRule="auto"/>
        <w:jc w:val="center"/>
        <w:rPr>
          <w:rFonts w:ascii="Times New Roman" w:hAnsi="Times New Roman" w:cs="Times New Roman"/>
          <w:b/>
          <w:sz w:val="24"/>
          <w:szCs w:val="24"/>
        </w:rPr>
      </w:pPr>
    </w:p>
    <w:p w:rsidR="008C07F2" w:rsidRPr="000D764E" w:rsidRDefault="008C07F2" w:rsidP="009A3A2D">
      <w:pPr>
        <w:spacing w:before="120" w:after="120" w:line="240" w:lineRule="auto"/>
        <w:jc w:val="center"/>
        <w:rPr>
          <w:rFonts w:ascii="Times New Roman" w:hAnsi="Times New Roman" w:cs="Times New Roman"/>
          <w:b/>
          <w:sz w:val="24"/>
          <w:szCs w:val="24"/>
        </w:rPr>
      </w:pPr>
    </w:p>
    <w:p w:rsidR="00C768E5" w:rsidRPr="00A34569" w:rsidRDefault="006C628D" w:rsidP="00A34569">
      <w:pPr>
        <w:pStyle w:val="Balk1"/>
        <w:jc w:val="center"/>
        <w:rPr>
          <w:color w:val="auto"/>
        </w:rPr>
      </w:pPr>
      <w:bookmarkStart w:id="99" w:name="_Toc361527818"/>
      <w:bookmarkStart w:id="100" w:name="_Toc361569286"/>
      <w:bookmarkStart w:id="101" w:name="_Toc361657568"/>
      <w:bookmarkStart w:id="102" w:name="_Toc364937360"/>
      <w:r w:rsidRPr="00A34569">
        <w:rPr>
          <w:color w:val="auto"/>
        </w:rPr>
        <w:lastRenderedPageBreak/>
        <w:t>İKİNCİ</w:t>
      </w:r>
      <w:r w:rsidR="00C768E5" w:rsidRPr="00A34569">
        <w:rPr>
          <w:color w:val="auto"/>
        </w:rPr>
        <w:t xml:space="preserve"> BÖLÜM</w:t>
      </w:r>
      <w:bookmarkEnd w:id="99"/>
      <w:bookmarkEnd w:id="100"/>
      <w:bookmarkEnd w:id="101"/>
      <w:bookmarkEnd w:id="102"/>
    </w:p>
    <w:p w:rsidR="009A3A2D" w:rsidRPr="00A34569" w:rsidRDefault="009A3A2D" w:rsidP="00A34569">
      <w:pPr>
        <w:pStyle w:val="Balk1"/>
        <w:jc w:val="center"/>
        <w:rPr>
          <w:color w:val="auto"/>
        </w:rPr>
      </w:pPr>
      <w:bookmarkStart w:id="103" w:name="_Toc361527819"/>
      <w:bookmarkStart w:id="104" w:name="_Toc361569287"/>
      <w:bookmarkStart w:id="105" w:name="_Toc361657569"/>
      <w:bookmarkStart w:id="106" w:name="_Toc364937361"/>
      <w:r w:rsidRPr="00A34569">
        <w:rPr>
          <w:color w:val="auto"/>
        </w:rPr>
        <w:t>LİTERATÜR İNCELEMESİ</w:t>
      </w:r>
      <w:bookmarkEnd w:id="103"/>
      <w:bookmarkEnd w:id="104"/>
      <w:bookmarkEnd w:id="105"/>
      <w:bookmarkEnd w:id="106"/>
    </w:p>
    <w:p w:rsidR="00C768E5" w:rsidRPr="000D764E" w:rsidRDefault="00C768E5" w:rsidP="005D00BD">
      <w:pPr>
        <w:spacing w:before="120" w:after="120" w:line="240" w:lineRule="auto"/>
        <w:rPr>
          <w:rFonts w:ascii="Times New Roman" w:hAnsi="Times New Roman" w:cs="Times New Roman"/>
          <w:b/>
          <w:sz w:val="24"/>
          <w:szCs w:val="24"/>
        </w:rPr>
      </w:pPr>
    </w:p>
    <w:p w:rsidR="00A4054F" w:rsidRPr="000D764E" w:rsidRDefault="00A4054F" w:rsidP="0000317A">
      <w:pPr>
        <w:spacing w:after="240" w:line="360" w:lineRule="auto"/>
        <w:ind w:firstLine="709"/>
        <w:jc w:val="both"/>
        <w:rPr>
          <w:rFonts w:ascii="Times New Roman" w:hAnsi="Times New Roman" w:cs="Times New Roman"/>
          <w:sz w:val="24"/>
          <w:szCs w:val="24"/>
        </w:rPr>
      </w:pPr>
    </w:p>
    <w:p w:rsidR="00AE7030" w:rsidRPr="000D764E" w:rsidRDefault="0056556E" w:rsidP="00C83141">
      <w:pPr>
        <w:spacing w:before="120" w:after="120" w:line="360" w:lineRule="auto"/>
        <w:ind w:firstLine="709"/>
        <w:jc w:val="both"/>
        <w:rPr>
          <w:rFonts w:ascii="Times New Roman" w:hAnsi="Times New Roman" w:cs="Times New Roman"/>
          <w:sz w:val="24"/>
          <w:szCs w:val="24"/>
        </w:rPr>
      </w:pPr>
      <w:r w:rsidRPr="000D764E">
        <w:rPr>
          <w:rFonts w:ascii="Times New Roman" w:hAnsi="Times New Roman" w:cs="Times New Roman"/>
          <w:sz w:val="24"/>
          <w:szCs w:val="24"/>
        </w:rPr>
        <w:t xml:space="preserve">Bu bölüm iki kısımdan oluşmaktadır. Bu bölümde çalışmanın temel kavramları ve teorik arka planları incelenmektedir. </w:t>
      </w:r>
      <w:r w:rsidR="00DD3CC4" w:rsidRPr="000D764E">
        <w:rPr>
          <w:rFonts w:ascii="Times New Roman" w:hAnsi="Times New Roman" w:cs="Times New Roman"/>
          <w:sz w:val="24"/>
          <w:szCs w:val="24"/>
        </w:rPr>
        <w:t>Birinci kısımda ç</w:t>
      </w:r>
      <w:r w:rsidR="00C768E5" w:rsidRPr="000D764E">
        <w:rPr>
          <w:rFonts w:ascii="Times New Roman" w:hAnsi="Times New Roman" w:cs="Times New Roman"/>
          <w:sz w:val="24"/>
          <w:szCs w:val="24"/>
        </w:rPr>
        <w:t>alışmanın ana kavramlarından rekabetçi davranış kavramı</w:t>
      </w:r>
      <w:r w:rsidRPr="000D764E">
        <w:rPr>
          <w:rFonts w:ascii="Times New Roman" w:hAnsi="Times New Roman" w:cs="Times New Roman"/>
          <w:sz w:val="24"/>
          <w:szCs w:val="24"/>
        </w:rPr>
        <w:t>,</w:t>
      </w:r>
      <w:r w:rsidR="00C768E5" w:rsidRPr="000D764E">
        <w:rPr>
          <w:rFonts w:ascii="Times New Roman" w:hAnsi="Times New Roman" w:cs="Times New Roman"/>
          <w:sz w:val="24"/>
          <w:szCs w:val="24"/>
        </w:rPr>
        <w:t xml:space="preserve"> kapsam ve içerik açısından değerlendir</w:t>
      </w:r>
      <w:r w:rsidRPr="000D764E">
        <w:rPr>
          <w:rFonts w:ascii="Times New Roman" w:hAnsi="Times New Roman" w:cs="Times New Roman"/>
          <w:sz w:val="24"/>
          <w:szCs w:val="24"/>
        </w:rPr>
        <w:t xml:space="preserve">ilmiş ve </w:t>
      </w:r>
      <w:r w:rsidR="00346333" w:rsidRPr="000D764E">
        <w:rPr>
          <w:rFonts w:ascii="Times New Roman" w:hAnsi="Times New Roman" w:cs="Times New Roman"/>
          <w:sz w:val="24"/>
          <w:szCs w:val="24"/>
        </w:rPr>
        <w:t>İşletmelerin</w:t>
      </w:r>
      <w:r w:rsidR="00C768E5" w:rsidRPr="000D764E">
        <w:rPr>
          <w:rFonts w:ascii="Times New Roman" w:hAnsi="Times New Roman" w:cs="Times New Roman"/>
          <w:sz w:val="24"/>
          <w:szCs w:val="24"/>
        </w:rPr>
        <w:t xml:space="preserve"> rekabetçi davranış tarzlarını açıklam</w:t>
      </w:r>
      <w:r w:rsidRPr="000D764E">
        <w:rPr>
          <w:rFonts w:ascii="Times New Roman" w:hAnsi="Times New Roman" w:cs="Times New Roman"/>
          <w:sz w:val="24"/>
          <w:szCs w:val="24"/>
        </w:rPr>
        <w:t>ıştır.</w:t>
      </w:r>
      <w:r w:rsidR="00DD3CC4" w:rsidRPr="000D764E">
        <w:rPr>
          <w:rFonts w:ascii="Times New Roman" w:hAnsi="Times New Roman" w:cs="Times New Roman"/>
          <w:sz w:val="24"/>
          <w:szCs w:val="24"/>
        </w:rPr>
        <w:t>R</w:t>
      </w:r>
      <w:r w:rsidR="00C768E5" w:rsidRPr="000D764E">
        <w:rPr>
          <w:rFonts w:ascii="Times New Roman" w:hAnsi="Times New Roman" w:cs="Times New Roman"/>
          <w:sz w:val="24"/>
          <w:szCs w:val="24"/>
        </w:rPr>
        <w:t xml:space="preserve">ekabet ve rekabetçi davranış kavramları açıklanmış, sonrasında ise rekabetçi davranış tarzları farklı araştırmacıların bakış açılarıyla değerlendirilmiştir. </w:t>
      </w:r>
      <w:r w:rsidR="00DD3CC4" w:rsidRPr="000D764E">
        <w:rPr>
          <w:rFonts w:ascii="Times New Roman" w:hAnsi="Times New Roman" w:cs="Times New Roman"/>
          <w:sz w:val="24"/>
          <w:szCs w:val="24"/>
        </w:rPr>
        <w:t xml:space="preserve">İkinci kısımda ise rekabet açışından kritik önem arz eden örgütsel yetenekler konusu kapsamlı bir şekilde değerlendirilmiştir. </w:t>
      </w:r>
    </w:p>
    <w:p w:rsidR="00DD3CC4" w:rsidRPr="000D764E" w:rsidRDefault="00DD3CC4" w:rsidP="00C83141">
      <w:pPr>
        <w:spacing w:before="120" w:after="120" w:line="360" w:lineRule="auto"/>
        <w:rPr>
          <w:rFonts w:ascii="Times New Roman" w:hAnsi="Times New Roman" w:cs="Times New Roman"/>
          <w:b/>
          <w:sz w:val="24"/>
          <w:szCs w:val="24"/>
        </w:rPr>
      </w:pPr>
    </w:p>
    <w:p w:rsidR="00C768E5" w:rsidRPr="00D76137" w:rsidRDefault="00836778" w:rsidP="00C83141">
      <w:pPr>
        <w:pStyle w:val="Balk2"/>
        <w:spacing w:before="120" w:after="120" w:line="360" w:lineRule="auto"/>
        <w:jc w:val="both"/>
        <w:rPr>
          <w:rFonts w:ascii="Times New Roman" w:hAnsi="Times New Roman" w:cs="Times New Roman"/>
          <w:color w:val="auto"/>
          <w:sz w:val="24"/>
          <w:szCs w:val="24"/>
        </w:rPr>
      </w:pPr>
      <w:bookmarkStart w:id="107" w:name="_Toc361527820"/>
      <w:bookmarkStart w:id="108" w:name="_Toc361569288"/>
      <w:bookmarkStart w:id="109" w:name="_Toc361657570"/>
      <w:bookmarkStart w:id="110" w:name="_Toc364937362"/>
      <w:r w:rsidRPr="00D76137">
        <w:rPr>
          <w:rFonts w:ascii="Times New Roman" w:hAnsi="Times New Roman" w:cs="Times New Roman"/>
          <w:color w:val="auto"/>
          <w:sz w:val="24"/>
          <w:szCs w:val="24"/>
        </w:rPr>
        <w:t>2.1. REKABETÇİ DAVRANIŞ</w:t>
      </w:r>
      <w:bookmarkEnd w:id="107"/>
      <w:bookmarkEnd w:id="108"/>
      <w:bookmarkEnd w:id="109"/>
      <w:bookmarkEnd w:id="110"/>
    </w:p>
    <w:p w:rsidR="00C11BC1" w:rsidRPr="000D764E" w:rsidRDefault="00C11BC1" w:rsidP="00C83141">
      <w:pPr>
        <w:spacing w:before="120" w:after="120" w:line="360" w:lineRule="auto"/>
        <w:rPr>
          <w:rFonts w:ascii="Times New Roman" w:hAnsi="Times New Roman" w:cs="Times New Roman"/>
          <w:b/>
          <w:sz w:val="24"/>
          <w:szCs w:val="24"/>
        </w:rPr>
      </w:pPr>
    </w:p>
    <w:p w:rsidR="00F963E7" w:rsidRPr="00D76137" w:rsidRDefault="00DD3CC4" w:rsidP="00C83141">
      <w:pPr>
        <w:pStyle w:val="Balk3"/>
        <w:spacing w:before="120" w:after="120" w:line="360" w:lineRule="auto"/>
        <w:ind w:firstLine="851"/>
        <w:jc w:val="both"/>
        <w:rPr>
          <w:rFonts w:ascii="Times New Roman" w:hAnsi="Times New Roman" w:cs="Times New Roman"/>
          <w:color w:val="auto"/>
          <w:sz w:val="24"/>
          <w:szCs w:val="24"/>
        </w:rPr>
      </w:pPr>
      <w:bookmarkStart w:id="111" w:name="_Toc361527821"/>
      <w:bookmarkStart w:id="112" w:name="_Toc361569289"/>
      <w:bookmarkStart w:id="113" w:name="_Toc361657571"/>
      <w:bookmarkStart w:id="114" w:name="_Toc364937363"/>
      <w:r w:rsidRPr="00D76137">
        <w:rPr>
          <w:rFonts w:ascii="Times New Roman" w:hAnsi="Times New Roman" w:cs="Times New Roman"/>
          <w:color w:val="auto"/>
          <w:sz w:val="24"/>
          <w:szCs w:val="24"/>
        </w:rPr>
        <w:t xml:space="preserve">2.1.1. </w:t>
      </w:r>
      <w:r w:rsidR="00C768E5" w:rsidRPr="00D76137">
        <w:rPr>
          <w:rFonts w:ascii="Times New Roman" w:hAnsi="Times New Roman" w:cs="Times New Roman"/>
          <w:color w:val="auto"/>
          <w:sz w:val="24"/>
          <w:szCs w:val="24"/>
        </w:rPr>
        <w:t>Rekabet Kavramı</w:t>
      </w:r>
      <w:bookmarkEnd w:id="111"/>
      <w:bookmarkEnd w:id="112"/>
      <w:bookmarkEnd w:id="113"/>
      <w:bookmarkEnd w:id="114"/>
    </w:p>
    <w:p w:rsidR="00C11BC1" w:rsidRPr="000D764E" w:rsidRDefault="00C11BC1" w:rsidP="00C83141">
      <w:pPr>
        <w:spacing w:before="120" w:after="120" w:line="360" w:lineRule="auto"/>
        <w:ind w:firstLine="851"/>
        <w:rPr>
          <w:rFonts w:ascii="Times New Roman" w:hAnsi="Times New Roman" w:cs="Times New Roman"/>
          <w:b/>
          <w:sz w:val="24"/>
          <w:szCs w:val="24"/>
        </w:rPr>
      </w:pPr>
    </w:p>
    <w:p w:rsidR="00F963E7" w:rsidRPr="000D764E" w:rsidRDefault="00F963E7" w:rsidP="00C83141">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İşletmelerin rekabetçi davranışlarının anlaşılması ve konunun kapsamlı bir şekilde değerlendirilebilmesi için öncelikle rekabet ve rekabetçi davranış kavramlarının tanımlanması gerekmektedir.  Rekabet, iki ya da daha fazla tarafın birbirlerine üstün gelme çabaları olarak açıklanabilir. Sözlük anlamı, aynı amacı güden kimseler arasındaki çekişme, yarışma, yarış olarak verilmektedir (TDK, 2010). </w:t>
      </w:r>
      <w:r w:rsidRPr="000D764E">
        <w:rPr>
          <w:rFonts w:ascii="Times New Roman" w:eastAsia="TimesNewRomanPSMT" w:hAnsi="Times New Roman" w:cs="Times New Roman"/>
          <w:sz w:val="24"/>
          <w:szCs w:val="24"/>
        </w:rPr>
        <w:t>Genel olarak, yaşamın her alanında belli bir amaca ulaşmak için yarışmayı ifade eden rekabetin temel unsuru, insan bilinci ve yükselme özlemi ile özdeşleşmiş olmasıdır. Rekabetin amacı da, daha çok güç ve kazanç</w:t>
      </w:r>
      <w:r w:rsidR="00B4214C">
        <w:rPr>
          <w:rFonts w:ascii="Times New Roman" w:eastAsia="TimesNewRomanPSMT" w:hAnsi="Times New Roman" w:cs="Times New Roman"/>
          <w:sz w:val="24"/>
          <w:szCs w:val="24"/>
        </w:rPr>
        <w:t xml:space="preserve"> elde etmektir (Poyraz vd. 2009:</w:t>
      </w:r>
      <w:r w:rsidRPr="000D764E">
        <w:rPr>
          <w:rFonts w:ascii="Times New Roman" w:eastAsia="TimesNewRomanPSMT" w:hAnsi="Times New Roman" w:cs="Times New Roman"/>
          <w:sz w:val="24"/>
          <w:szCs w:val="24"/>
        </w:rPr>
        <w:t>5).</w:t>
      </w:r>
    </w:p>
    <w:p w:rsidR="00F963E7" w:rsidRPr="000D764E" w:rsidRDefault="0043796F" w:rsidP="007B033C">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Rekabet, doğrudan ya da dolaylı olarak pazara ürün ya da hizmet sunmaya çalışan işletmelerin faaliyetlerini etkileyen ortam ve koşulların bütününden oluşan bir kavramdır. İşletmeler arası rekabet; </w:t>
      </w:r>
      <w:r w:rsidR="00FD51B6" w:rsidRPr="000D764E">
        <w:rPr>
          <w:rFonts w:ascii="Times New Roman" w:hAnsi="Times New Roman" w:cs="Times New Roman"/>
          <w:sz w:val="24"/>
          <w:szCs w:val="24"/>
        </w:rPr>
        <w:t xml:space="preserve">fiyat, kalite, hizmet, </w:t>
      </w:r>
      <w:r w:rsidR="00FD51B6" w:rsidRPr="000D764E">
        <w:rPr>
          <w:rFonts w:ascii="Times New Roman" w:hAnsi="Times New Roman" w:cs="Times New Roman"/>
          <w:sz w:val="24"/>
          <w:szCs w:val="24"/>
        </w:rPr>
        <w:lastRenderedPageBreak/>
        <w:t>destek v</w:t>
      </w:r>
      <w:r w:rsidRPr="000D764E">
        <w:rPr>
          <w:rFonts w:ascii="Times New Roman" w:hAnsi="Times New Roman" w:cs="Times New Roman"/>
          <w:sz w:val="24"/>
          <w:szCs w:val="24"/>
        </w:rPr>
        <w:t xml:space="preserve">b. birtakım faktörlere dayanmakta ve işletmelerin amaçlarının gerçekleştirilmesinde etkili olmaktadır (Çekerol ve Kurnaz, 2011;50). </w:t>
      </w:r>
      <w:r w:rsidR="00F963E7" w:rsidRPr="000D764E">
        <w:rPr>
          <w:rFonts w:ascii="Times New Roman" w:hAnsi="Times New Roman" w:cs="Times New Roman"/>
          <w:sz w:val="24"/>
          <w:szCs w:val="24"/>
        </w:rPr>
        <w:t>Rekabet, sanayi toplumuna geçişten beri var olmasına rağmen, özellikle 1980 sonrasında yaşanan ulusal ve uluslararası gelişmeler sonucunda yönünü ve şiddetini artıran bir kavram olarak karşımıza çıkmaktadır. Rekabet kavramının en fazla kullanıldığı alanlardan biri de günümüz iş dünyasıdır. Bu yüzden rekabetin iş dünyası ve işletmeler için taşıdığı anlam konusunda birçok araştırmacı ve teorisyen görüş bildirmiştir.</w:t>
      </w:r>
    </w:p>
    <w:p w:rsidR="00F963E7" w:rsidRPr="000D764E" w:rsidRDefault="00F963E7" w:rsidP="007B033C">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Rekabet kavramı, müşteriler, kalite,  pazar konumu ve teknoloji kullanımı gibi farklı açılardan değerlendirildiği için yapılan tanımlamalar da birbirinden farklı olmaktadır. Örneğin, Grant (2005)</w:t>
      </w:r>
      <w:r w:rsidR="00B4214C">
        <w:rPr>
          <w:rFonts w:ascii="Times New Roman" w:hAnsi="Times New Roman" w:cs="Times New Roman"/>
          <w:sz w:val="24"/>
          <w:szCs w:val="24"/>
        </w:rPr>
        <w:t>, rekabet kavramını</w:t>
      </w:r>
      <w:r w:rsidRPr="000D764E">
        <w:rPr>
          <w:rFonts w:ascii="Times New Roman" w:hAnsi="Times New Roman" w:cs="Times New Roman"/>
          <w:sz w:val="24"/>
          <w:szCs w:val="24"/>
        </w:rPr>
        <w:t xml:space="preserve"> bir sektördeki </w:t>
      </w:r>
      <w:r w:rsidR="00D67838" w:rsidRPr="000D764E">
        <w:rPr>
          <w:rFonts w:ascii="Times New Roman" w:hAnsi="Times New Roman" w:cs="Times New Roman"/>
          <w:sz w:val="24"/>
          <w:szCs w:val="24"/>
        </w:rPr>
        <w:t xml:space="preserve">işletmelerin </w:t>
      </w:r>
      <w:r w:rsidRPr="000D764E">
        <w:rPr>
          <w:rFonts w:ascii="Times New Roman" w:hAnsi="Times New Roman" w:cs="Times New Roman"/>
          <w:sz w:val="24"/>
          <w:szCs w:val="24"/>
        </w:rPr>
        <w:t xml:space="preserve">rekabet avantajı elde etmek amacıyla birbirleriyle yaptıkları taktiksel mücadeleler olarak tanımlamıştır. Bu tanımda rekabettin mücadele ile eş anlamlı olduğu anlaşılmaktadır. Rekabetin mücadele anlamına paralel olarak Coulter (2005: 206-207) rekabeti, organizasyonlar arasında yaşanan ve müşteriler, pazar payı, kıt kaynakların kullanımı ve amaçları gerçekleştirebilmek için yapılan savaşa benzetmektedir. </w:t>
      </w:r>
    </w:p>
    <w:p w:rsidR="00F963E7" w:rsidRPr="000D764E" w:rsidRDefault="00F963E7" w:rsidP="007B033C">
      <w:pPr>
        <w:autoSpaceDE w:val="0"/>
        <w:autoSpaceDN w:val="0"/>
        <w:adjustRightInd w:val="0"/>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Porter (2008) rekabet kavramını </w:t>
      </w:r>
      <w:r w:rsidR="00D67838" w:rsidRPr="000D764E">
        <w:rPr>
          <w:rFonts w:ascii="Times New Roman" w:hAnsi="Times New Roman" w:cs="Times New Roman"/>
          <w:sz w:val="24"/>
          <w:szCs w:val="24"/>
        </w:rPr>
        <w:t>işletme</w:t>
      </w:r>
      <w:r w:rsidRPr="000D764E">
        <w:rPr>
          <w:rFonts w:ascii="Times New Roman" w:hAnsi="Times New Roman" w:cs="Times New Roman"/>
          <w:sz w:val="24"/>
          <w:szCs w:val="24"/>
        </w:rPr>
        <w:t xml:space="preserve"> ve endüstri</w:t>
      </w:r>
      <w:r w:rsidR="00B4214C">
        <w:rPr>
          <w:rFonts w:ascii="Times New Roman" w:hAnsi="Times New Roman" w:cs="Times New Roman"/>
          <w:sz w:val="24"/>
          <w:szCs w:val="24"/>
        </w:rPr>
        <w:t xml:space="preserve"> temelinde değerlendirmektedir. </w:t>
      </w:r>
      <w:r w:rsidRPr="000D764E">
        <w:rPr>
          <w:rFonts w:ascii="Times New Roman" w:hAnsi="Times New Roman" w:cs="Times New Roman"/>
          <w:sz w:val="24"/>
          <w:szCs w:val="24"/>
        </w:rPr>
        <w:t>“Stratejiyi Şekillendiren 5 Rekabetçi Güç” (FiveCompetitiveForcesthatShapeStrategy) isimli makalesinde belirli bir endüstride rekabeti anlamada 5 temel faktör üzerinde durmaktadır.Buna göre rekabeti ortaya çıkaran bu faktörler;</w:t>
      </w:r>
    </w:p>
    <w:p w:rsidR="00F963E7" w:rsidRPr="000D764E" w:rsidRDefault="00F963E7" w:rsidP="003D460A">
      <w:pPr>
        <w:pStyle w:val="ListeParagraf"/>
        <w:numPr>
          <w:ilvl w:val="0"/>
          <w:numId w:val="9"/>
        </w:numPr>
        <w:tabs>
          <w:tab w:val="left" w:pos="1134"/>
        </w:tabs>
        <w:autoSpaceDE w:val="0"/>
        <w:autoSpaceDN w:val="0"/>
        <w:adjustRightInd w:val="0"/>
        <w:spacing w:after="24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Mevcut rakipler arasındaki rekabet (rakiplerin gücü),</w:t>
      </w:r>
    </w:p>
    <w:p w:rsidR="00F963E7" w:rsidRPr="000D764E" w:rsidRDefault="00F963E7" w:rsidP="003D460A">
      <w:pPr>
        <w:pStyle w:val="ListeParagraf"/>
        <w:numPr>
          <w:ilvl w:val="0"/>
          <w:numId w:val="9"/>
        </w:numPr>
        <w:tabs>
          <w:tab w:val="left" w:pos="1134"/>
        </w:tabs>
        <w:autoSpaceDE w:val="0"/>
        <w:autoSpaceDN w:val="0"/>
        <w:adjustRightInd w:val="0"/>
        <w:spacing w:after="24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Müşterilerin pazarlık gücü,</w:t>
      </w:r>
    </w:p>
    <w:p w:rsidR="00F963E7" w:rsidRPr="000D764E" w:rsidRDefault="00F963E7" w:rsidP="003D460A">
      <w:pPr>
        <w:pStyle w:val="ListeParagraf"/>
        <w:numPr>
          <w:ilvl w:val="0"/>
          <w:numId w:val="9"/>
        </w:numPr>
        <w:tabs>
          <w:tab w:val="left" w:pos="1134"/>
        </w:tabs>
        <w:autoSpaceDE w:val="0"/>
        <w:autoSpaceDN w:val="0"/>
        <w:adjustRightInd w:val="0"/>
        <w:spacing w:after="24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Tedarikçilerin pazarlık gücü,</w:t>
      </w:r>
    </w:p>
    <w:p w:rsidR="00F963E7" w:rsidRPr="000D764E" w:rsidRDefault="00F963E7" w:rsidP="003D460A">
      <w:pPr>
        <w:pStyle w:val="ListeParagraf"/>
        <w:numPr>
          <w:ilvl w:val="0"/>
          <w:numId w:val="9"/>
        </w:numPr>
        <w:tabs>
          <w:tab w:val="left" w:pos="1134"/>
        </w:tabs>
        <w:autoSpaceDE w:val="0"/>
        <w:autoSpaceDN w:val="0"/>
        <w:adjustRightInd w:val="0"/>
        <w:spacing w:after="24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Pazara yeni giren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gücü ve</w:t>
      </w:r>
    </w:p>
    <w:p w:rsidR="00F963E7" w:rsidRPr="000D764E" w:rsidRDefault="00F963E7" w:rsidP="003D460A">
      <w:pPr>
        <w:pStyle w:val="ListeParagraf"/>
        <w:numPr>
          <w:ilvl w:val="0"/>
          <w:numId w:val="9"/>
        </w:numPr>
        <w:tabs>
          <w:tab w:val="left" w:pos="1134"/>
        </w:tabs>
        <w:autoSpaceDE w:val="0"/>
        <w:autoSpaceDN w:val="0"/>
        <w:adjustRightInd w:val="0"/>
        <w:spacing w:after="24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İkame ürünlerin pazardaki gücüdür.</w:t>
      </w:r>
    </w:p>
    <w:p w:rsidR="00F963E7" w:rsidRPr="000D764E" w:rsidRDefault="00B4214C" w:rsidP="007B033C">
      <w:pPr>
        <w:autoSpaceDE w:val="0"/>
        <w:autoSpaceDN w:val="0"/>
        <w:adjustRightInd w:val="0"/>
        <w:spacing w:after="240" w:line="360" w:lineRule="auto"/>
        <w:ind w:firstLine="851"/>
        <w:jc w:val="both"/>
        <w:rPr>
          <w:rFonts w:ascii="Times New Roman" w:hAnsi="Times New Roman" w:cs="Times New Roman"/>
          <w:sz w:val="24"/>
          <w:szCs w:val="24"/>
        </w:rPr>
      </w:pPr>
      <w:r>
        <w:rPr>
          <w:rFonts w:ascii="Times New Roman" w:hAnsi="Times New Roman" w:cs="Times New Roman"/>
          <w:sz w:val="24"/>
          <w:szCs w:val="24"/>
        </w:rPr>
        <w:t>Porter (1980:</w:t>
      </w:r>
      <w:r w:rsidR="00F963E7" w:rsidRPr="000D764E">
        <w:rPr>
          <w:rFonts w:ascii="Times New Roman" w:hAnsi="Times New Roman" w:cs="Times New Roman"/>
          <w:sz w:val="24"/>
          <w:szCs w:val="24"/>
        </w:rPr>
        <w:t xml:space="preserve">2008), endüstrideki rekabetin genel olarak fiyat temelli olduğunu belirtmekte ve </w:t>
      </w:r>
      <w:r w:rsidR="00D67838" w:rsidRPr="000D764E">
        <w:rPr>
          <w:rFonts w:ascii="Times New Roman" w:hAnsi="Times New Roman" w:cs="Times New Roman"/>
          <w:sz w:val="24"/>
          <w:szCs w:val="24"/>
        </w:rPr>
        <w:t>işletmelerin</w:t>
      </w:r>
      <w:r w:rsidR="00F963E7" w:rsidRPr="000D764E">
        <w:rPr>
          <w:rFonts w:ascii="Times New Roman" w:hAnsi="Times New Roman" w:cs="Times New Roman"/>
          <w:sz w:val="24"/>
          <w:szCs w:val="24"/>
        </w:rPr>
        <w:t xml:space="preserve">, pazarda etkili olan bu güçler karşısında kendisini nasıl konumlandırdığının önemli olduğuna dikkat çekmektedir. Porter </w:t>
      </w:r>
      <w:r w:rsidR="00F963E7" w:rsidRPr="000D764E">
        <w:rPr>
          <w:rFonts w:ascii="Times New Roman" w:hAnsi="Times New Roman" w:cs="Times New Roman"/>
          <w:sz w:val="24"/>
          <w:szCs w:val="24"/>
        </w:rPr>
        <w:lastRenderedPageBreak/>
        <w:t xml:space="preserve">belirtilen rekabetçi güçlere karşılık verilmesi ve rekabette imtiyazla bir pozisyon elde edilmesinde maliyet liderliği, farklılaşma ve odaklanma olmak üzere üç temel rekabet stratejisi önermektedir. Uygun maliyetlerle üretilen ürünler rakipler ve tedarikçiler karşısında önemli bir avantaj sağlamakta ve firma kârlılığını arttırmaktadır. Buna karşı ürün ve hizmetlerde farklılaşma ve odaklanma rekabet stratejileri ile </w:t>
      </w:r>
      <w:r w:rsidR="00D67838" w:rsidRPr="000D764E">
        <w:rPr>
          <w:rFonts w:ascii="Times New Roman" w:hAnsi="Times New Roman" w:cs="Times New Roman"/>
          <w:sz w:val="24"/>
          <w:szCs w:val="24"/>
        </w:rPr>
        <w:t>işletme,</w:t>
      </w:r>
      <w:r w:rsidR="00F963E7" w:rsidRPr="000D764E">
        <w:rPr>
          <w:rFonts w:ascii="Times New Roman" w:hAnsi="Times New Roman" w:cs="Times New Roman"/>
          <w:sz w:val="24"/>
          <w:szCs w:val="24"/>
        </w:rPr>
        <w:t xml:space="preserve"> ikame ürünlere ve pazara yeni giren oyunculara karşı rekabet avantajı sağlayabilir ve rekabette avantajlı bir pozisyon elde edebilecektir. </w:t>
      </w:r>
    </w:p>
    <w:p w:rsidR="00C11BC1" w:rsidRPr="000D764E" w:rsidRDefault="00C11BC1" w:rsidP="007B033C">
      <w:pPr>
        <w:autoSpaceDE w:val="0"/>
        <w:autoSpaceDN w:val="0"/>
        <w:adjustRightInd w:val="0"/>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Stigler (1987) rekabeti, “iki veya daha fazla tarafın, herkesin aynı anda elde etmesi mümkün olmadığı bir şeyi elde etmek için kaynaklanan yarış” olarak tanımlamaktadır. Yazarın bu tanımı çerçevesinde rekabet,  yarışma biçiminin (ticaret, ihale vs.) yarışma araçlarının (fiyat reklâm, Ar-Ge vs.) ve yarışma amaçlarının (promosyon, ödül, ayakta kalmak vs) her tür</w:t>
      </w:r>
      <w:r w:rsidR="00B4214C">
        <w:rPr>
          <w:rFonts w:ascii="Times New Roman" w:hAnsi="Times New Roman" w:cs="Times New Roman"/>
          <w:sz w:val="24"/>
          <w:szCs w:val="24"/>
        </w:rPr>
        <w:t>lüsünü içermektedir (Emek, 2009:</w:t>
      </w:r>
      <w:r w:rsidRPr="000D764E">
        <w:rPr>
          <w:rFonts w:ascii="Times New Roman" w:hAnsi="Times New Roman" w:cs="Times New Roman"/>
          <w:sz w:val="24"/>
          <w:szCs w:val="24"/>
        </w:rPr>
        <w:t xml:space="preserve">42). Bu görüşten rekabetin çok boyutlu ve çok yönlü bir yarış olduğu anlaşılmaktadır. </w:t>
      </w:r>
    </w:p>
    <w:p w:rsidR="00F963E7" w:rsidRPr="000D764E" w:rsidRDefault="00F963E7" w:rsidP="007B033C">
      <w:pPr>
        <w:autoSpaceDE w:val="0"/>
        <w:autoSpaceDN w:val="0"/>
        <w:adjustRightInd w:val="0"/>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Rekabet, evrensel kurallara bağlı bir ilişkiler sistemi olarak, doğa bilimlerinde olduğu gibi, kıt kaynakları kullanarak sınırlı bir talebi ekonomik olarak karşılama ve varlığını geliştirerek sürdürebilme yeteneğini kazanmaktır. Rekabet kavramının; “müşterilerin, şirketin sunduğu mal ve hizmetleri alternatifleri karşısında tercih etmesini sürdürebilir bazda sağlayabilme yeteneği” olduğu görüşü geniş ölçüde kabul görmektedir. Bu tanımda rekabet, müşteriler açısından tercih edilme nedeni olarak açıklanmaktadır. Buna göre işletmeler için rekabet, büyük ölçüde müşteri etrafında şekillenir. Bu durum, işletmeleri müşteri merkezci yapılanmaya yöneltir ve müşteri ilişkilerini öne çıkartır. Rekabet doğrudan doğruya veya dolaylı olarak pazara ürün veya hizmet sunmaya çalışan işletmelerin faaliyetlerini etkileyen ortam ve koşulların tümü</w:t>
      </w:r>
      <w:r w:rsidR="00B4214C">
        <w:rPr>
          <w:rFonts w:ascii="Times New Roman" w:hAnsi="Times New Roman" w:cs="Times New Roman"/>
          <w:sz w:val="24"/>
          <w:szCs w:val="24"/>
        </w:rPr>
        <w:t>nden oluşur (Zerenler, vd. 2011:</w:t>
      </w:r>
      <w:r w:rsidRPr="000D764E">
        <w:rPr>
          <w:rFonts w:ascii="Times New Roman" w:hAnsi="Times New Roman" w:cs="Times New Roman"/>
          <w:sz w:val="24"/>
          <w:szCs w:val="24"/>
        </w:rPr>
        <w:t>654).</w:t>
      </w:r>
    </w:p>
    <w:p w:rsidR="00F963E7" w:rsidRPr="000D764E" w:rsidRDefault="00F963E7" w:rsidP="007B033C">
      <w:pPr>
        <w:autoSpaceDE w:val="0"/>
        <w:autoSpaceDN w:val="0"/>
        <w:adjustRightInd w:val="0"/>
        <w:spacing w:after="240" w:line="360" w:lineRule="auto"/>
        <w:ind w:firstLine="851"/>
        <w:jc w:val="both"/>
        <w:rPr>
          <w:rFonts w:ascii="Times New Roman" w:eastAsia="TimesNewRomanPSMT" w:hAnsi="Times New Roman" w:cs="Times New Roman"/>
          <w:sz w:val="24"/>
          <w:szCs w:val="24"/>
        </w:rPr>
      </w:pPr>
      <w:r w:rsidRPr="000D764E">
        <w:rPr>
          <w:rFonts w:ascii="Times New Roman" w:eastAsia="TimesNewRomanPSMT" w:hAnsi="Times New Roman" w:cs="Times New Roman"/>
          <w:sz w:val="24"/>
          <w:szCs w:val="24"/>
        </w:rPr>
        <w:t xml:space="preserve">Rekabet kavramı, fiyatla olduğu kadar kalite kavramı ile de yakından ilişkilidir. Literatürde fiyat temelli rekabetin yanı sıra fiyat-dışı kalite odaklı rekabet yaklaşımı da bulunmaktadır. Kalite temelli rekabet yaklaşımında ürün kalitesi ve rekabet gücü arasındaki ilişkiler ön plana çıkarılmakta (Kibritçioğlu </w:t>
      </w:r>
      <w:r w:rsidRPr="000D764E">
        <w:rPr>
          <w:rFonts w:ascii="Times New Roman" w:eastAsia="TimesNewRomanPSMT" w:hAnsi="Times New Roman" w:cs="Times New Roman"/>
          <w:sz w:val="24"/>
          <w:szCs w:val="24"/>
        </w:rPr>
        <w:lastRenderedPageBreak/>
        <w:t>1998) kalite, rekabet avantajı elde etmenin bir aracı olarak ortaya çıkmaktadır. Schumpeter, (1974) ve Morgan, (1997) kaliteli ya da sürdürülebilir rekabetin temelini oluşturan yenilikleri şu şekil</w:t>
      </w:r>
      <w:r w:rsidR="00B4214C">
        <w:rPr>
          <w:rFonts w:ascii="Times New Roman" w:eastAsia="TimesNewRomanPSMT" w:hAnsi="Times New Roman" w:cs="Times New Roman"/>
          <w:sz w:val="24"/>
          <w:szCs w:val="24"/>
        </w:rPr>
        <w:t>de sıralamışlardır (Kumral, 2008:</w:t>
      </w:r>
      <w:r w:rsidRPr="000D764E">
        <w:rPr>
          <w:rFonts w:ascii="Times New Roman" w:eastAsia="TimesNewRomanPSMT" w:hAnsi="Times New Roman" w:cs="Times New Roman"/>
          <w:sz w:val="24"/>
          <w:szCs w:val="24"/>
        </w:rPr>
        <w:t>2):</w:t>
      </w:r>
    </w:p>
    <w:p w:rsidR="00F963E7" w:rsidRPr="000D764E" w:rsidRDefault="00F963E7" w:rsidP="003D460A">
      <w:pPr>
        <w:pStyle w:val="ListeParagraf"/>
        <w:numPr>
          <w:ilvl w:val="0"/>
          <w:numId w:val="10"/>
        </w:numPr>
        <w:tabs>
          <w:tab w:val="left" w:pos="1134"/>
        </w:tabs>
        <w:autoSpaceDE w:val="0"/>
        <w:autoSpaceDN w:val="0"/>
        <w:adjustRightInd w:val="0"/>
        <w:spacing w:after="240" w:line="360" w:lineRule="auto"/>
        <w:ind w:left="0" w:firstLine="851"/>
        <w:rPr>
          <w:rFonts w:ascii="Times New Roman" w:eastAsia="TimesNewRomanPSMT" w:hAnsi="Times New Roman" w:cs="Times New Roman"/>
          <w:sz w:val="24"/>
          <w:szCs w:val="24"/>
        </w:rPr>
      </w:pPr>
      <w:r w:rsidRPr="000D764E">
        <w:rPr>
          <w:rFonts w:ascii="Times New Roman" w:eastAsia="TimesNewRomanPSMT" w:hAnsi="Times New Roman" w:cs="Times New Roman"/>
          <w:sz w:val="24"/>
          <w:szCs w:val="24"/>
        </w:rPr>
        <w:t>Yeni bir malın üretimi,</w:t>
      </w:r>
    </w:p>
    <w:p w:rsidR="00F963E7" w:rsidRPr="000D764E" w:rsidRDefault="00F963E7" w:rsidP="003D460A">
      <w:pPr>
        <w:pStyle w:val="ListeParagraf"/>
        <w:numPr>
          <w:ilvl w:val="0"/>
          <w:numId w:val="10"/>
        </w:numPr>
        <w:tabs>
          <w:tab w:val="left" w:pos="1134"/>
        </w:tabs>
        <w:autoSpaceDE w:val="0"/>
        <w:autoSpaceDN w:val="0"/>
        <w:adjustRightInd w:val="0"/>
        <w:spacing w:after="240" w:line="360" w:lineRule="auto"/>
        <w:ind w:left="0" w:firstLine="851"/>
        <w:rPr>
          <w:rFonts w:ascii="Times New Roman" w:eastAsia="TimesNewRomanPSMT" w:hAnsi="Times New Roman" w:cs="Times New Roman"/>
          <w:sz w:val="24"/>
          <w:szCs w:val="24"/>
        </w:rPr>
      </w:pPr>
      <w:r w:rsidRPr="000D764E">
        <w:rPr>
          <w:rFonts w:ascii="Times New Roman" w:eastAsia="TimesNewRomanPSMT" w:hAnsi="Times New Roman" w:cs="Times New Roman"/>
          <w:sz w:val="24"/>
          <w:szCs w:val="24"/>
        </w:rPr>
        <w:t xml:space="preserve">Malın kalitesini yenileme, </w:t>
      </w:r>
    </w:p>
    <w:p w:rsidR="00F963E7" w:rsidRPr="000D764E" w:rsidRDefault="00F963E7" w:rsidP="003D460A">
      <w:pPr>
        <w:pStyle w:val="ListeParagraf"/>
        <w:numPr>
          <w:ilvl w:val="0"/>
          <w:numId w:val="10"/>
        </w:numPr>
        <w:tabs>
          <w:tab w:val="left" w:pos="1134"/>
        </w:tabs>
        <w:autoSpaceDE w:val="0"/>
        <w:autoSpaceDN w:val="0"/>
        <w:adjustRightInd w:val="0"/>
        <w:spacing w:after="240" w:line="360" w:lineRule="auto"/>
        <w:ind w:left="0" w:firstLine="851"/>
        <w:rPr>
          <w:rFonts w:ascii="Times New Roman" w:eastAsia="TimesNewRomanPSMT" w:hAnsi="Times New Roman" w:cs="Times New Roman"/>
          <w:sz w:val="24"/>
          <w:szCs w:val="24"/>
        </w:rPr>
      </w:pPr>
      <w:r w:rsidRPr="000D764E">
        <w:rPr>
          <w:rFonts w:ascii="Times New Roman" w:eastAsia="TimesNewRomanPSMT" w:hAnsi="Times New Roman" w:cs="Times New Roman"/>
          <w:sz w:val="24"/>
          <w:szCs w:val="24"/>
        </w:rPr>
        <w:t xml:space="preserve">Yeni bir üretim tekniği geliştirme, </w:t>
      </w:r>
    </w:p>
    <w:p w:rsidR="00F963E7" w:rsidRPr="000D764E" w:rsidRDefault="00F963E7" w:rsidP="003D460A">
      <w:pPr>
        <w:pStyle w:val="ListeParagraf"/>
        <w:numPr>
          <w:ilvl w:val="0"/>
          <w:numId w:val="10"/>
        </w:numPr>
        <w:tabs>
          <w:tab w:val="left" w:pos="1134"/>
        </w:tabs>
        <w:autoSpaceDE w:val="0"/>
        <w:autoSpaceDN w:val="0"/>
        <w:adjustRightInd w:val="0"/>
        <w:spacing w:after="240" w:line="360" w:lineRule="auto"/>
        <w:ind w:left="0" w:firstLine="851"/>
        <w:rPr>
          <w:rFonts w:ascii="Times New Roman" w:eastAsia="TimesNewRomanPSMT" w:hAnsi="Times New Roman" w:cs="Times New Roman"/>
          <w:sz w:val="24"/>
          <w:szCs w:val="24"/>
        </w:rPr>
      </w:pPr>
      <w:r w:rsidRPr="000D764E">
        <w:rPr>
          <w:rFonts w:ascii="Times New Roman" w:eastAsia="TimesNewRomanPSMT" w:hAnsi="Times New Roman" w:cs="Times New Roman"/>
          <w:sz w:val="24"/>
          <w:szCs w:val="24"/>
        </w:rPr>
        <w:t xml:space="preserve">Yeni piyasalara açılma, </w:t>
      </w:r>
    </w:p>
    <w:p w:rsidR="00F963E7" w:rsidRPr="000D764E" w:rsidRDefault="00F963E7" w:rsidP="003D460A">
      <w:pPr>
        <w:pStyle w:val="ListeParagraf"/>
        <w:numPr>
          <w:ilvl w:val="0"/>
          <w:numId w:val="10"/>
        </w:numPr>
        <w:tabs>
          <w:tab w:val="left" w:pos="1134"/>
        </w:tabs>
        <w:autoSpaceDE w:val="0"/>
        <w:autoSpaceDN w:val="0"/>
        <w:adjustRightInd w:val="0"/>
        <w:spacing w:after="240" w:line="360" w:lineRule="auto"/>
        <w:ind w:left="0" w:firstLine="851"/>
        <w:rPr>
          <w:rFonts w:ascii="Times New Roman" w:eastAsia="TimesNewRomanPSMT" w:hAnsi="Times New Roman" w:cs="Times New Roman"/>
          <w:sz w:val="24"/>
          <w:szCs w:val="24"/>
        </w:rPr>
      </w:pPr>
      <w:r w:rsidRPr="000D764E">
        <w:rPr>
          <w:rFonts w:ascii="Times New Roman" w:eastAsia="TimesNewRomanPSMT" w:hAnsi="Times New Roman" w:cs="Times New Roman"/>
          <w:sz w:val="24"/>
          <w:szCs w:val="24"/>
        </w:rPr>
        <w:t xml:space="preserve">Yeni bir hammadde kaynağı bulma veya var olanı ele geçirme ve </w:t>
      </w:r>
    </w:p>
    <w:p w:rsidR="00F963E7" w:rsidRPr="000D764E" w:rsidRDefault="00F963E7" w:rsidP="003D460A">
      <w:pPr>
        <w:pStyle w:val="ListeParagraf"/>
        <w:numPr>
          <w:ilvl w:val="0"/>
          <w:numId w:val="10"/>
        </w:numPr>
        <w:tabs>
          <w:tab w:val="left" w:pos="1134"/>
        </w:tabs>
        <w:autoSpaceDE w:val="0"/>
        <w:autoSpaceDN w:val="0"/>
        <w:adjustRightInd w:val="0"/>
        <w:spacing w:after="240" w:line="360" w:lineRule="auto"/>
        <w:ind w:left="0" w:firstLine="851"/>
        <w:rPr>
          <w:rFonts w:ascii="Times New Roman" w:eastAsia="TimesNewRomanPSMT" w:hAnsi="Times New Roman" w:cs="Times New Roman"/>
          <w:sz w:val="24"/>
          <w:szCs w:val="24"/>
        </w:rPr>
      </w:pPr>
      <w:r w:rsidRPr="000D764E">
        <w:rPr>
          <w:rFonts w:ascii="Times New Roman" w:eastAsia="TimesNewRomanPSMT" w:hAnsi="Times New Roman" w:cs="Times New Roman"/>
          <w:sz w:val="24"/>
          <w:szCs w:val="24"/>
        </w:rPr>
        <w:t>Endüstrinin yeni bir organizasyonu</w:t>
      </w:r>
    </w:p>
    <w:p w:rsidR="00F963E7" w:rsidRPr="000D764E" w:rsidRDefault="00F963E7" w:rsidP="007B033C">
      <w:pPr>
        <w:autoSpaceDE w:val="0"/>
        <w:autoSpaceDN w:val="0"/>
        <w:adjustRightInd w:val="0"/>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Rekabet kavramı ile ilgili yukarıdaki açıklamalardan fiyat ve kalitenin rekabeti ve rekabet stratejisini anlamada kilit faktörler oldukları anlaşılmaktadır. Bununla birlikte Slater ve Narver (1996)’e göre rekabet stratejisinde ürün yeniliği, stratejik hedef belirleme ve rekabetçi üstünlük elde etme olmak üzere üç temel boyutun olduğunu belirtmişlerdir. Bu kapsamda yenilikçi ürünler geliştirme, taklit edilmesi güç olan rekabetçi alternatifler ortaya koyma ve rekabetçi atakları karşılayacak adımlar atma rekabetin bu üç boyutu açısından dikkate alınmalıdır. </w:t>
      </w:r>
    </w:p>
    <w:p w:rsidR="00C11BC1" w:rsidRPr="000D764E" w:rsidRDefault="00C11BC1" w:rsidP="007B033C">
      <w:pPr>
        <w:autoSpaceDE w:val="0"/>
        <w:autoSpaceDN w:val="0"/>
        <w:adjustRightInd w:val="0"/>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Rekabetin ortaya çıkması için rekabetçi piyasa koşullarına gereksinim olduğu yönünde görüşler bulunmaktadır. Buna göre rekabet kendiliğinden oluşan bir olgu olmayıp onu doğuran veya meydana getiren birtakım şartlar bulunmaktadır. Emek (2009</w:t>
      </w:r>
      <w:r w:rsidR="00B4214C">
        <w:rPr>
          <w:rFonts w:ascii="Times New Roman" w:hAnsi="Times New Roman" w:cs="Times New Roman"/>
          <w:sz w:val="24"/>
          <w:szCs w:val="24"/>
        </w:rPr>
        <w:t>:</w:t>
      </w:r>
      <w:r w:rsidRPr="000D764E">
        <w:rPr>
          <w:rFonts w:ascii="Times New Roman" w:hAnsi="Times New Roman" w:cs="Times New Roman"/>
          <w:sz w:val="24"/>
          <w:szCs w:val="24"/>
        </w:rPr>
        <w:t>42)’in eserinde belirttiği üzere rekabetçi piyasa yapısına ulaşmak için şu koşullar gerekmektedir;</w:t>
      </w:r>
    </w:p>
    <w:p w:rsidR="00DA317A" w:rsidRPr="000D764E" w:rsidRDefault="00DA317A" w:rsidP="00B4214C">
      <w:pPr>
        <w:pStyle w:val="ListeParagraf"/>
        <w:numPr>
          <w:ilvl w:val="0"/>
          <w:numId w:val="10"/>
        </w:numPr>
        <w:tabs>
          <w:tab w:val="left" w:pos="1276"/>
        </w:tabs>
        <w:autoSpaceDE w:val="0"/>
        <w:autoSpaceDN w:val="0"/>
        <w:adjustRightInd w:val="0"/>
        <w:spacing w:after="24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Rakiplerin birbirinden bağımsız ve yardımlaşmaksızın hareket etmeleri,</w:t>
      </w:r>
    </w:p>
    <w:p w:rsidR="00DA317A" w:rsidRPr="000D764E" w:rsidRDefault="00DA317A" w:rsidP="00B4214C">
      <w:pPr>
        <w:pStyle w:val="ListeParagraf"/>
        <w:numPr>
          <w:ilvl w:val="0"/>
          <w:numId w:val="10"/>
        </w:numPr>
        <w:tabs>
          <w:tab w:val="left" w:pos="1276"/>
        </w:tabs>
        <w:autoSpaceDE w:val="0"/>
        <w:autoSpaceDN w:val="0"/>
        <w:adjustRightInd w:val="0"/>
        <w:spacing w:after="24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Piyasalarda yeterince mevcut ve potansiyel rakibin bulunması,</w:t>
      </w:r>
    </w:p>
    <w:p w:rsidR="00DA317A" w:rsidRPr="000D764E" w:rsidRDefault="00DA317A" w:rsidP="00B4214C">
      <w:pPr>
        <w:pStyle w:val="ListeParagraf"/>
        <w:numPr>
          <w:ilvl w:val="0"/>
          <w:numId w:val="10"/>
        </w:numPr>
        <w:tabs>
          <w:tab w:val="left" w:pos="1276"/>
        </w:tabs>
        <w:autoSpaceDE w:val="0"/>
        <w:autoSpaceDN w:val="0"/>
        <w:adjustRightInd w:val="0"/>
        <w:spacing w:after="24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İktisadi karar alıcıların piyasadaki fırsatlar konusunda tam bilgiye sahip olmaları ve</w:t>
      </w:r>
    </w:p>
    <w:p w:rsidR="00C11BC1" w:rsidRPr="000D764E" w:rsidRDefault="00DA317A" w:rsidP="00B4214C">
      <w:pPr>
        <w:pStyle w:val="ListeParagraf"/>
        <w:numPr>
          <w:ilvl w:val="0"/>
          <w:numId w:val="10"/>
        </w:numPr>
        <w:tabs>
          <w:tab w:val="left" w:pos="1276"/>
        </w:tabs>
        <w:autoSpaceDE w:val="0"/>
        <w:autoSpaceDN w:val="0"/>
        <w:adjustRightInd w:val="0"/>
        <w:spacing w:after="24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İktisadi aktörlerin bu bilgileri kendi iradeleri yönünde herhangi bir engel olmaksızın kullanarak özgürce hareket edebilmeleridir.</w:t>
      </w:r>
    </w:p>
    <w:p w:rsidR="00F963E7" w:rsidRPr="000D764E" w:rsidRDefault="00F963E7" w:rsidP="009E26C6">
      <w:pPr>
        <w:autoSpaceDE w:val="0"/>
        <w:autoSpaceDN w:val="0"/>
        <w:adjustRightInd w:val="0"/>
        <w:spacing w:before="120" w:after="120" w:line="360" w:lineRule="auto"/>
        <w:ind w:firstLine="851"/>
        <w:jc w:val="both"/>
        <w:rPr>
          <w:rFonts w:ascii="Times New Roman" w:eastAsia="TimesNewRomanPSMT" w:hAnsi="Times New Roman" w:cs="Times New Roman"/>
          <w:sz w:val="24"/>
          <w:szCs w:val="24"/>
        </w:rPr>
      </w:pPr>
      <w:r w:rsidRPr="000D764E">
        <w:rPr>
          <w:rFonts w:ascii="Times New Roman" w:hAnsi="Times New Roman" w:cs="Times New Roman"/>
          <w:sz w:val="24"/>
          <w:szCs w:val="24"/>
        </w:rPr>
        <w:lastRenderedPageBreak/>
        <w:t xml:space="preserve">Rekabet kavramının kendisi kadar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nasıl rekabet edecekleri de ayrıca irdelenmesi ve incelenmesi gereken bir konudur. Budayan vd. (2008)’e göre rekabet </w:t>
      </w:r>
      <w:r w:rsidRPr="000D764E">
        <w:rPr>
          <w:rFonts w:ascii="Times New Roman" w:eastAsia="TimesNewRomanPSMT" w:hAnsi="Times New Roman" w:cs="Times New Roman"/>
          <w:sz w:val="24"/>
          <w:szCs w:val="24"/>
        </w:rPr>
        <w:t xml:space="preserve">stratejinin içeriği, bir </w:t>
      </w:r>
      <w:r w:rsidR="00346333" w:rsidRPr="000D764E">
        <w:rPr>
          <w:rFonts w:ascii="Times New Roman" w:eastAsia="TimesNewRomanPSMT" w:hAnsi="Times New Roman" w:cs="Times New Roman"/>
          <w:sz w:val="24"/>
          <w:szCs w:val="24"/>
        </w:rPr>
        <w:t>işletmenin</w:t>
      </w:r>
      <w:r w:rsidRPr="000D764E">
        <w:rPr>
          <w:rFonts w:ascii="Times New Roman" w:eastAsia="TimesNewRomanPSMT" w:hAnsi="Times New Roman" w:cs="Times New Roman"/>
          <w:sz w:val="24"/>
          <w:szCs w:val="24"/>
        </w:rPr>
        <w:t xml:space="preserve"> nasıl ve nerede rekabet edeceğine ilişkin seçimlerini yansıtmaktadır.</w:t>
      </w:r>
      <w:r w:rsidR="00DA317A" w:rsidRPr="000D764E">
        <w:rPr>
          <w:rFonts w:ascii="Times New Roman" w:eastAsia="TimesNewRomanPSMT" w:hAnsi="Times New Roman" w:cs="Times New Roman"/>
          <w:sz w:val="24"/>
          <w:szCs w:val="24"/>
        </w:rPr>
        <w:t xml:space="preserve"> Bu noktada işletmelerin rekabet anlayışı ve yaklaşımını ifade eden rekabetçi davranış kavramı gündeme gelmektedir. </w:t>
      </w:r>
    </w:p>
    <w:p w:rsidR="00050FAE" w:rsidRPr="000D764E" w:rsidRDefault="00050FAE" w:rsidP="009E26C6">
      <w:pPr>
        <w:autoSpaceDE w:val="0"/>
        <w:autoSpaceDN w:val="0"/>
        <w:adjustRightInd w:val="0"/>
        <w:spacing w:before="120" w:after="120" w:line="360" w:lineRule="auto"/>
        <w:ind w:firstLine="851"/>
        <w:jc w:val="both"/>
        <w:rPr>
          <w:rFonts w:ascii="Times New Roman" w:eastAsia="TimesNewRomanPSMT" w:hAnsi="Times New Roman" w:cs="Times New Roman"/>
          <w:sz w:val="24"/>
          <w:szCs w:val="24"/>
        </w:rPr>
      </w:pPr>
    </w:p>
    <w:p w:rsidR="00A8294B" w:rsidRPr="00D76137" w:rsidRDefault="00C768E5" w:rsidP="009E26C6">
      <w:pPr>
        <w:pStyle w:val="Balk3"/>
        <w:spacing w:before="120" w:after="120" w:line="360" w:lineRule="auto"/>
        <w:ind w:firstLine="851"/>
        <w:jc w:val="both"/>
        <w:rPr>
          <w:rFonts w:ascii="Times New Roman" w:hAnsi="Times New Roman" w:cs="Times New Roman"/>
          <w:color w:val="auto"/>
          <w:sz w:val="24"/>
          <w:szCs w:val="24"/>
        </w:rPr>
      </w:pPr>
      <w:bookmarkStart w:id="115" w:name="_Toc361527822"/>
      <w:bookmarkStart w:id="116" w:name="_Toc361569290"/>
      <w:bookmarkStart w:id="117" w:name="_Toc361657572"/>
      <w:bookmarkStart w:id="118" w:name="_Toc364937364"/>
      <w:r w:rsidRPr="00D76137">
        <w:rPr>
          <w:rFonts w:ascii="Times New Roman" w:hAnsi="Times New Roman" w:cs="Times New Roman"/>
          <w:color w:val="auto"/>
          <w:sz w:val="24"/>
          <w:szCs w:val="24"/>
        </w:rPr>
        <w:t>2.</w:t>
      </w:r>
      <w:r w:rsidR="00DD3CC4" w:rsidRPr="00D76137">
        <w:rPr>
          <w:rFonts w:ascii="Times New Roman" w:hAnsi="Times New Roman" w:cs="Times New Roman"/>
          <w:color w:val="auto"/>
          <w:sz w:val="24"/>
          <w:szCs w:val="24"/>
        </w:rPr>
        <w:t>1.</w:t>
      </w:r>
      <w:r w:rsidRPr="00D76137">
        <w:rPr>
          <w:rFonts w:ascii="Times New Roman" w:hAnsi="Times New Roman" w:cs="Times New Roman"/>
          <w:color w:val="auto"/>
          <w:sz w:val="24"/>
          <w:szCs w:val="24"/>
        </w:rPr>
        <w:t>2. Rekabetçi Davranış Kavramı</w:t>
      </w:r>
      <w:bookmarkEnd w:id="115"/>
      <w:bookmarkEnd w:id="116"/>
      <w:bookmarkEnd w:id="117"/>
      <w:bookmarkEnd w:id="118"/>
    </w:p>
    <w:p w:rsidR="007B033C" w:rsidRPr="000D764E" w:rsidRDefault="007B033C" w:rsidP="009E26C6">
      <w:pPr>
        <w:spacing w:before="120" w:after="120" w:line="360" w:lineRule="auto"/>
        <w:ind w:firstLine="709"/>
        <w:rPr>
          <w:rFonts w:ascii="Times New Roman" w:hAnsi="Times New Roman" w:cs="Times New Roman"/>
          <w:b/>
          <w:sz w:val="24"/>
          <w:szCs w:val="24"/>
        </w:rPr>
      </w:pPr>
    </w:p>
    <w:p w:rsidR="003F2C93" w:rsidRPr="000D764E" w:rsidRDefault="00C65E53" w:rsidP="009E26C6">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İşletmeler çok geniş etki faktörleri bulunan ve hızlı değişen bir çevrede</w:t>
      </w:r>
      <w:r w:rsidR="00A73654" w:rsidRPr="000D764E">
        <w:rPr>
          <w:rFonts w:ascii="Times New Roman" w:hAnsi="Times New Roman" w:cs="Times New Roman"/>
          <w:sz w:val="24"/>
          <w:szCs w:val="24"/>
        </w:rPr>
        <w:t xml:space="preserve"> faaliyet göstermekte ve açık sistemler olduklarından mikro ve makro olarak nitelendirilebilecek bir çevrenin etkisi altında amaçlarına doğru rekabet etmektedirler (Poyraz, vd. </w:t>
      </w:r>
      <w:r w:rsidRPr="000D764E">
        <w:rPr>
          <w:rFonts w:ascii="Times New Roman" w:hAnsi="Times New Roman" w:cs="Times New Roman"/>
          <w:sz w:val="24"/>
          <w:szCs w:val="24"/>
        </w:rPr>
        <w:t>2009;1-</w:t>
      </w:r>
      <w:r w:rsidR="00A73654" w:rsidRPr="000D764E">
        <w:rPr>
          <w:rFonts w:ascii="Times New Roman" w:hAnsi="Times New Roman" w:cs="Times New Roman"/>
          <w:sz w:val="24"/>
          <w:szCs w:val="24"/>
        </w:rPr>
        <w:t>4</w:t>
      </w:r>
      <w:r w:rsidRPr="000D764E">
        <w:rPr>
          <w:rFonts w:ascii="Times New Roman" w:hAnsi="Times New Roman" w:cs="Times New Roman"/>
          <w:sz w:val="24"/>
          <w:szCs w:val="24"/>
        </w:rPr>
        <w:t xml:space="preserve">). Bu nedenle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rekabetçi davranışları birçok açıdan etkilenen ve şekillenen bir olgu olarak karşımıza çıkmaktadır. </w:t>
      </w:r>
    </w:p>
    <w:p w:rsidR="003F2C93" w:rsidRPr="000D764E" w:rsidRDefault="002751CA" w:rsidP="007B033C">
      <w:pPr>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Porter (1980)’a göre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rekabetçi davranışı </w:t>
      </w:r>
      <w:r w:rsidR="00283BD7" w:rsidRPr="000D764E">
        <w:rPr>
          <w:rFonts w:ascii="Times New Roman" w:hAnsi="Times New Roman" w:cs="Times New Roman"/>
          <w:sz w:val="24"/>
          <w:szCs w:val="24"/>
        </w:rPr>
        <w:t xml:space="preserve">ve </w:t>
      </w:r>
      <w:r w:rsidR="00990FF6" w:rsidRPr="000D764E">
        <w:rPr>
          <w:rFonts w:ascii="Times New Roman" w:hAnsi="Times New Roman" w:cs="Times New Roman"/>
          <w:sz w:val="24"/>
          <w:szCs w:val="24"/>
        </w:rPr>
        <w:t>işletmeler</w:t>
      </w:r>
      <w:r w:rsidRPr="000D764E">
        <w:rPr>
          <w:rFonts w:ascii="Times New Roman" w:hAnsi="Times New Roman" w:cs="Times New Roman"/>
          <w:sz w:val="24"/>
          <w:szCs w:val="24"/>
        </w:rPr>
        <w:t xml:space="preserve"> arası rekabet konusu, strateji ile ilgili merkezi bir araştırma alanını oluşturmaktadır</w:t>
      </w:r>
      <w:r w:rsidR="00C65E53" w:rsidRPr="000D764E">
        <w:rPr>
          <w:rFonts w:ascii="Times New Roman" w:hAnsi="Times New Roman" w:cs="Times New Roman"/>
          <w:sz w:val="24"/>
          <w:szCs w:val="24"/>
        </w:rPr>
        <w:t>.</w:t>
      </w:r>
      <w:r w:rsidR="009470BE" w:rsidRPr="000D764E">
        <w:rPr>
          <w:rFonts w:ascii="Times New Roman" w:hAnsi="Times New Roman" w:cs="Times New Roman"/>
          <w:sz w:val="24"/>
          <w:szCs w:val="24"/>
        </w:rPr>
        <w:t xml:space="preserve"> Bununla birlikte </w:t>
      </w:r>
      <w:r w:rsidR="00346333" w:rsidRPr="000D764E">
        <w:rPr>
          <w:rFonts w:ascii="Times New Roman" w:hAnsi="Times New Roman" w:cs="Times New Roman"/>
          <w:sz w:val="24"/>
          <w:szCs w:val="24"/>
        </w:rPr>
        <w:t>işletmelerin</w:t>
      </w:r>
      <w:r w:rsidR="009470BE" w:rsidRPr="000D764E">
        <w:rPr>
          <w:rFonts w:ascii="Times New Roman" w:hAnsi="Times New Roman" w:cs="Times New Roman"/>
          <w:sz w:val="24"/>
          <w:szCs w:val="24"/>
        </w:rPr>
        <w:t xml:space="preserve"> rekabetçi davranışlarındaki </w:t>
      </w:r>
      <w:r w:rsidR="003F2C93" w:rsidRPr="000D764E">
        <w:rPr>
          <w:rFonts w:ascii="Times New Roman" w:hAnsi="Times New Roman" w:cs="Times New Roman"/>
          <w:sz w:val="24"/>
          <w:szCs w:val="24"/>
        </w:rPr>
        <w:t>farklılıklar</w:t>
      </w:r>
      <w:r w:rsidR="009470BE" w:rsidRPr="000D764E">
        <w:rPr>
          <w:rFonts w:ascii="Times New Roman" w:hAnsi="Times New Roman" w:cs="Times New Roman"/>
          <w:sz w:val="24"/>
          <w:szCs w:val="24"/>
        </w:rPr>
        <w:t xml:space="preserve"> ve </w:t>
      </w:r>
      <w:r w:rsidR="00346333" w:rsidRPr="000D764E">
        <w:rPr>
          <w:rFonts w:ascii="Times New Roman" w:hAnsi="Times New Roman" w:cs="Times New Roman"/>
          <w:sz w:val="24"/>
          <w:szCs w:val="24"/>
        </w:rPr>
        <w:t>işletmenin</w:t>
      </w:r>
      <w:r w:rsidR="009470BE" w:rsidRPr="000D764E">
        <w:rPr>
          <w:rFonts w:ascii="Times New Roman" w:hAnsi="Times New Roman" w:cs="Times New Roman"/>
          <w:sz w:val="24"/>
          <w:szCs w:val="24"/>
        </w:rPr>
        <w:t xml:space="preserve"> rekabetçi eylemleri rekabet stratejileri araştırmalarında temel </w:t>
      </w:r>
      <w:r w:rsidR="00087FF9" w:rsidRPr="000D764E">
        <w:rPr>
          <w:rFonts w:ascii="Times New Roman" w:hAnsi="Times New Roman" w:cs="Times New Roman"/>
          <w:sz w:val="24"/>
          <w:szCs w:val="24"/>
        </w:rPr>
        <w:t>konusunu oluşturmaktadır.</w:t>
      </w:r>
    </w:p>
    <w:p w:rsidR="00961260" w:rsidRPr="000D764E" w:rsidRDefault="00834697" w:rsidP="007B033C">
      <w:pPr>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“Rekabetçi davranış</w:t>
      </w:r>
      <w:r w:rsidR="00961260" w:rsidRPr="000D764E">
        <w:rPr>
          <w:rFonts w:ascii="Times New Roman" w:hAnsi="Times New Roman" w:cs="Times New Roman"/>
          <w:sz w:val="24"/>
          <w:szCs w:val="24"/>
        </w:rPr>
        <w:t xml:space="preserve"> nedir? </w:t>
      </w:r>
      <w:r w:rsidR="00D67838" w:rsidRPr="000D764E">
        <w:rPr>
          <w:rFonts w:ascii="Times New Roman" w:hAnsi="Times New Roman" w:cs="Times New Roman"/>
          <w:sz w:val="24"/>
          <w:szCs w:val="24"/>
        </w:rPr>
        <w:t>Organizasyonların</w:t>
      </w:r>
      <w:r w:rsidR="00961260" w:rsidRPr="000D764E">
        <w:rPr>
          <w:rFonts w:ascii="Times New Roman" w:hAnsi="Times New Roman" w:cs="Times New Roman"/>
          <w:sz w:val="24"/>
          <w:szCs w:val="24"/>
        </w:rPr>
        <w:t xml:space="preserve"> rekabetçi davranışları nasıl oluşmakta ve ortaya çıkmaktadır?” sorularının yanıtlanması rekabetçi davranış konusunun anlaşılabilmesi açısından önem arz ettiğinden burada öncelikle bu soruların yanıtlanması </w:t>
      </w:r>
      <w:r w:rsidRPr="000D764E">
        <w:rPr>
          <w:rFonts w:ascii="Times New Roman" w:hAnsi="Times New Roman" w:cs="Times New Roman"/>
          <w:sz w:val="24"/>
          <w:szCs w:val="24"/>
        </w:rPr>
        <w:t>hedeflenmektedir.</w:t>
      </w:r>
    </w:p>
    <w:p w:rsidR="001621DB" w:rsidRPr="000D764E" w:rsidRDefault="00D67838" w:rsidP="007B033C">
      <w:pPr>
        <w:autoSpaceDE w:val="0"/>
        <w:autoSpaceDN w:val="0"/>
        <w:adjustRightInd w:val="0"/>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İşletmeler</w:t>
      </w:r>
      <w:r w:rsidR="001A6324" w:rsidRPr="000D764E">
        <w:rPr>
          <w:rFonts w:ascii="Times New Roman" w:hAnsi="Times New Roman" w:cs="Times New Roman"/>
          <w:sz w:val="24"/>
          <w:szCs w:val="24"/>
        </w:rPr>
        <w:t xml:space="preserve">, sürekli yeni faaliyetlerde bulunmalarını ve bu faaliyetlerini yapılandırmalarını sağlayacak olan stratejileri izleyerek rekabetçi konumlarını geliştirme eğilimindedirler. Yeni stratejiler ise yeni kaynaklar geliştirmek ve kaynaklarla faaliyetler arasında bağlantılar oluşturmakla ilişkilidir. Rekabetçi davranış kavramını bu çerçevede ele alan </w:t>
      </w:r>
      <w:r w:rsidR="00B4214C">
        <w:rPr>
          <w:rFonts w:ascii="Times New Roman" w:hAnsi="Times New Roman" w:cs="Times New Roman"/>
          <w:sz w:val="24"/>
          <w:szCs w:val="24"/>
        </w:rPr>
        <w:t>Mathews (2002:</w:t>
      </w:r>
      <w:r w:rsidR="00ED5C5F" w:rsidRPr="000D764E">
        <w:rPr>
          <w:rFonts w:ascii="Times New Roman" w:hAnsi="Times New Roman" w:cs="Times New Roman"/>
          <w:sz w:val="24"/>
          <w:szCs w:val="24"/>
        </w:rPr>
        <w:t>1-</w:t>
      </w:r>
      <w:r w:rsidR="00FC3CFB" w:rsidRPr="000D764E">
        <w:rPr>
          <w:rFonts w:ascii="Times New Roman" w:hAnsi="Times New Roman" w:cs="Times New Roman"/>
          <w:sz w:val="24"/>
          <w:szCs w:val="24"/>
        </w:rPr>
        <w:t xml:space="preserve">9) rekabetçi davranışı, bir </w:t>
      </w:r>
      <w:r w:rsidRPr="000D764E">
        <w:rPr>
          <w:rFonts w:ascii="Times New Roman" w:hAnsi="Times New Roman" w:cs="Times New Roman"/>
          <w:sz w:val="24"/>
          <w:szCs w:val="24"/>
        </w:rPr>
        <w:t>işletmenin</w:t>
      </w:r>
      <w:r w:rsidR="00FC3CFB" w:rsidRPr="000D764E">
        <w:rPr>
          <w:rFonts w:ascii="Times New Roman" w:hAnsi="Times New Roman" w:cs="Times New Roman"/>
          <w:sz w:val="24"/>
          <w:szCs w:val="24"/>
        </w:rPr>
        <w:t xml:space="preserve"> sahip olduğu kaynaklardan iş süreçlerinde gerçekleştirdiği rutin </w:t>
      </w:r>
      <w:r w:rsidR="00FC3CFB" w:rsidRPr="000D764E">
        <w:rPr>
          <w:rFonts w:ascii="Times New Roman" w:hAnsi="Times New Roman" w:cs="Times New Roman"/>
          <w:sz w:val="24"/>
          <w:szCs w:val="24"/>
        </w:rPr>
        <w:lastRenderedPageBreak/>
        <w:t xml:space="preserve">faaliyetlerine kadar uzanan uygulamaları ve eylemleri olarak tanımlamaktadır. Bu tanımdan rekabetçi davranış, </w:t>
      </w:r>
      <w:r w:rsidR="00346333" w:rsidRPr="000D764E">
        <w:rPr>
          <w:rFonts w:ascii="Times New Roman" w:hAnsi="Times New Roman" w:cs="Times New Roman"/>
          <w:sz w:val="24"/>
          <w:szCs w:val="24"/>
        </w:rPr>
        <w:t>işletmenin</w:t>
      </w:r>
      <w:r w:rsidR="00FC3CFB" w:rsidRPr="000D764E">
        <w:rPr>
          <w:rFonts w:ascii="Times New Roman" w:hAnsi="Times New Roman" w:cs="Times New Roman"/>
          <w:sz w:val="24"/>
          <w:szCs w:val="24"/>
        </w:rPr>
        <w:t xml:space="preserve"> rekabette süregelen davranışlarını açıklayan bir kavram olduğu anlaşılmaktadır.</w:t>
      </w:r>
    </w:p>
    <w:p w:rsidR="001A6324" w:rsidRPr="000D764E" w:rsidRDefault="001A6324" w:rsidP="007B033C">
      <w:pPr>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Rekabetçi davranış,genel anlamı itibariyle </w:t>
      </w:r>
      <w:r w:rsidR="00D67838" w:rsidRPr="000D764E">
        <w:rPr>
          <w:rFonts w:ascii="Times New Roman" w:hAnsi="Times New Roman" w:cs="Times New Roman"/>
          <w:sz w:val="24"/>
          <w:szCs w:val="24"/>
        </w:rPr>
        <w:t>örgütlerin,</w:t>
      </w:r>
      <w:r w:rsidRPr="000D764E">
        <w:rPr>
          <w:rFonts w:ascii="Times New Roman" w:hAnsi="Times New Roman" w:cs="Times New Roman"/>
          <w:sz w:val="24"/>
          <w:szCs w:val="24"/>
        </w:rPr>
        <w:t xml:space="preserve"> rekabeti nasıl algıladıkları ve rekabet ederken nasıl bir yaklaşım sergiledikleri ile ilgilidir. Rekabetçi davranış, pazarın rekabet koşulları (Hassens, 1986), yöneticilerin strateji ve rekabet algısı gibi faktörlerle ile ilişkili olarak ortaya çıkmaktadır. </w:t>
      </w:r>
    </w:p>
    <w:p w:rsidR="003F2C93" w:rsidRPr="000D764E" w:rsidRDefault="000E662A" w:rsidP="007B033C">
      <w:pPr>
        <w:spacing w:after="240" w:line="360" w:lineRule="auto"/>
        <w:ind w:firstLine="851"/>
        <w:jc w:val="both"/>
        <w:rPr>
          <w:rFonts w:ascii="Times New Roman" w:hAnsi="Times New Roman" w:cs="Times New Roman"/>
          <w:sz w:val="24"/>
          <w:szCs w:val="24"/>
        </w:rPr>
      </w:pPr>
      <w:r w:rsidRPr="000D764E">
        <w:rPr>
          <w:rFonts w:ascii="Times New Roman" w:eastAsia="Times New Roman" w:hAnsi="Times New Roman" w:cs="Times New Roman"/>
          <w:sz w:val="24"/>
          <w:szCs w:val="24"/>
        </w:rPr>
        <w:t>Bir bakış açısına göre r</w:t>
      </w:r>
      <w:r w:rsidR="00283BD7" w:rsidRPr="000D764E">
        <w:rPr>
          <w:rFonts w:ascii="Times New Roman" w:eastAsia="Times New Roman" w:hAnsi="Times New Roman" w:cs="Times New Roman"/>
          <w:sz w:val="24"/>
          <w:szCs w:val="24"/>
        </w:rPr>
        <w:t xml:space="preserve">ekabetçi davranış, </w:t>
      </w:r>
      <w:r w:rsidR="00D67838" w:rsidRPr="000D764E">
        <w:rPr>
          <w:rFonts w:ascii="Times New Roman" w:eastAsia="Times New Roman" w:hAnsi="Times New Roman" w:cs="Times New Roman"/>
          <w:sz w:val="24"/>
          <w:szCs w:val="24"/>
        </w:rPr>
        <w:t>örgütün,</w:t>
      </w:r>
      <w:r w:rsidR="00283BD7" w:rsidRPr="000D764E">
        <w:rPr>
          <w:rFonts w:ascii="Times New Roman" w:eastAsia="Times New Roman" w:hAnsi="Times New Roman" w:cs="Times New Roman"/>
          <w:sz w:val="24"/>
          <w:szCs w:val="24"/>
        </w:rPr>
        <w:t xml:space="preserve"> rekabetçi pozisyon</w:t>
      </w:r>
      <w:r w:rsidR="00D67838" w:rsidRPr="000D764E">
        <w:rPr>
          <w:rFonts w:ascii="Times New Roman" w:eastAsia="Times New Roman" w:hAnsi="Times New Roman" w:cs="Times New Roman"/>
          <w:sz w:val="24"/>
          <w:szCs w:val="24"/>
        </w:rPr>
        <w:t>unu</w:t>
      </w:r>
      <w:r w:rsidR="00283BD7" w:rsidRPr="000D764E">
        <w:rPr>
          <w:rFonts w:ascii="Times New Roman" w:eastAsia="Times New Roman" w:hAnsi="Times New Roman" w:cs="Times New Roman"/>
          <w:sz w:val="24"/>
          <w:szCs w:val="24"/>
        </w:rPr>
        <w:t xml:space="preserve"> geliştirmek amacıyla yürütmüş oldukları eylemleri ifade etmektedir.  </w:t>
      </w:r>
      <w:r w:rsidR="00990FF6" w:rsidRPr="000D764E">
        <w:rPr>
          <w:rFonts w:ascii="Times New Roman" w:eastAsia="Times New Roman" w:hAnsi="Times New Roman" w:cs="Times New Roman"/>
          <w:sz w:val="24"/>
          <w:szCs w:val="24"/>
        </w:rPr>
        <w:t>İşletmeler</w:t>
      </w:r>
      <w:r w:rsidR="004818FB" w:rsidRPr="000D764E">
        <w:rPr>
          <w:rFonts w:ascii="Times New Roman" w:eastAsia="Times New Roman" w:hAnsi="Times New Roman" w:cs="Times New Roman"/>
          <w:sz w:val="24"/>
          <w:szCs w:val="24"/>
        </w:rPr>
        <w:t>, bulundukları pazarlarda genel olarak finansal çıktılarını maksimize etme eğilimindedirler. Bunun için ekonomik olarak çekiciliği bulunan pazarlara yönelmekte iyi olmadı</w:t>
      </w:r>
      <w:r w:rsidR="00D67838" w:rsidRPr="000D764E">
        <w:rPr>
          <w:rFonts w:ascii="Times New Roman" w:eastAsia="Times New Roman" w:hAnsi="Times New Roman" w:cs="Times New Roman"/>
          <w:sz w:val="24"/>
          <w:szCs w:val="24"/>
        </w:rPr>
        <w:t>kları alanlardan çekilmekte ve p</w:t>
      </w:r>
      <w:r w:rsidR="004818FB" w:rsidRPr="000D764E">
        <w:rPr>
          <w:rFonts w:ascii="Times New Roman" w:eastAsia="Times New Roman" w:hAnsi="Times New Roman" w:cs="Times New Roman"/>
          <w:sz w:val="24"/>
          <w:szCs w:val="24"/>
        </w:rPr>
        <w:t>azar koşullarına göre fi</w:t>
      </w:r>
      <w:r w:rsidR="00E33C73">
        <w:rPr>
          <w:rFonts w:ascii="Times New Roman" w:eastAsia="Times New Roman" w:hAnsi="Times New Roman" w:cs="Times New Roman"/>
          <w:sz w:val="24"/>
          <w:szCs w:val="24"/>
        </w:rPr>
        <w:t xml:space="preserve">yatlarını değiştirmektedirler. </w:t>
      </w:r>
      <w:r w:rsidR="004818FB" w:rsidRPr="000D764E">
        <w:rPr>
          <w:rFonts w:ascii="Times New Roman" w:eastAsia="Times New Roman" w:hAnsi="Times New Roman" w:cs="Times New Roman"/>
          <w:sz w:val="24"/>
          <w:szCs w:val="24"/>
        </w:rPr>
        <w:t xml:space="preserve">Buna göre </w:t>
      </w:r>
      <w:r w:rsidR="00D67838" w:rsidRPr="000D764E">
        <w:rPr>
          <w:rFonts w:ascii="Times New Roman" w:eastAsia="Times New Roman" w:hAnsi="Times New Roman" w:cs="Times New Roman"/>
          <w:sz w:val="24"/>
          <w:szCs w:val="24"/>
        </w:rPr>
        <w:t>işletmelerin</w:t>
      </w:r>
      <w:r w:rsidR="004818FB" w:rsidRPr="000D764E">
        <w:rPr>
          <w:rFonts w:ascii="Times New Roman" w:eastAsia="Times New Roman" w:hAnsi="Times New Roman" w:cs="Times New Roman"/>
          <w:sz w:val="24"/>
          <w:szCs w:val="24"/>
        </w:rPr>
        <w:t xml:space="preserve"> rekabetçi davranışları ekonomik çıktıları maksimize etmeye yönelik olarak ortaya çıkmaktadır</w:t>
      </w:r>
      <w:r w:rsidR="00283BD7" w:rsidRPr="000D764E">
        <w:rPr>
          <w:rFonts w:ascii="Times New Roman" w:eastAsia="Times New Roman" w:hAnsi="Times New Roman" w:cs="Times New Roman"/>
          <w:sz w:val="24"/>
          <w:szCs w:val="24"/>
        </w:rPr>
        <w:t xml:space="preserve">. </w:t>
      </w:r>
      <w:r w:rsidR="00D67838" w:rsidRPr="000D764E">
        <w:rPr>
          <w:rFonts w:ascii="Times New Roman" w:eastAsia="Times New Roman" w:hAnsi="Times New Roman" w:cs="Times New Roman"/>
          <w:sz w:val="24"/>
          <w:szCs w:val="24"/>
        </w:rPr>
        <w:t xml:space="preserve">İşletmelerin </w:t>
      </w:r>
      <w:r w:rsidR="00283BD7" w:rsidRPr="000D764E">
        <w:rPr>
          <w:rFonts w:ascii="Times New Roman" w:eastAsia="Times New Roman" w:hAnsi="Times New Roman" w:cs="Times New Roman"/>
          <w:sz w:val="24"/>
          <w:szCs w:val="24"/>
        </w:rPr>
        <w:t xml:space="preserve">rekabetçi davranışları içeresinde, pazara giriş ve pazardan çıkış davranışları, yönle ilgili davranışları, fiyat davranışları, pazarlama davranışları, yeni ürün sunma ve kapasite arttırma yatırımları yer almaktadır </w:t>
      </w:r>
      <w:r w:rsidR="004818FB" w:rsidRPr="000D764E">
        <w:rPr>
          <w:rFonts w:ascii="Times New Roman" w:eastAsia="Times New Roman" w:hAnsi="Times New Roman" w:cs="Times New Roman"/>
          <w:sz w:val="24"/>
          <w:szCs w:val="24"/>
        </w:rPr>
        <w:t>(</w:t>
      </w:r>
      <w:r w:rsidR="00087FF9" w:rsidRPr="000D764E">
        <w:rPr>
          <w:rFonts w:ascii="Times New Roman" w:eastAsia="Times New Roman" w:hAnsi="Times New Roman" w:cs="Times New Roman"/>
          <w:sz w:val="24"/>
          <w:szCs w:val="24"/>
        </w:rPr>
        <w:t xml:space="preserve">Vroom ve </w:t>
      </w:r>
      <w:r w:rsidR="00E33C73">
        <w:rPr>
          <w:rFonts w:ascii="Times New Roman" w:eastAsia="Times New Roman" w:hAnsi="Times New Roman" w:cs="Times New Roman"/>
          <w:sz w:val="24"/>
          <w:szCs w:val="24"/>
        </w:rPr>
        <w:t>McCann 2010:</w:t>
      </w:r>
      <w:r w:rsidR="004818FB" w:rsidRPr="000D764E">
        <w:rPr>
          <w:rFonts w:ascii="Times New Roman" w:eastAsia="Times New Roman" w:hAnsi="Times New Roman" w:cs="Times New Roman"/>
          <w:sz w:val="24"/>
          <w:szCs w:val="24"/>
        </w:rPr>
        <w:t>2</w:t>
      </w:r>
      <w:r w:rsidR="00283BD7" w:rsidRPr="000D764E">
        <w:rPr>
          <w:rFonts w:ascii="Times New Roman" w:eastAsia="Times New Roman" w:hAnsi="Times New Roman" w:cs="Times New Roman"/>
          <w:sz w:val="24"/>
          <w:szCs w:val="24"/>
        </w:rPr>
        <w:t>-4</w:t>
      </w:r>
      <w:r w:rsidR="004818FB" w:rsidRPr="000D764E">
        <w:rPr>
          <w:rFonts w:ascii="Times New Roman" w:eastAsia="Times New Roman" w:hAnsi="Times New Roman" w:cs="Times New Roman"/>
          <w:sz w:val="24"/>
          <w:szCs w:val="24"/>
        </w:rPr>
        <w:t>)</w:t>
      </w:r>
      <w:r w:rsidR="00283BD7" w:rsidRPr="000D764E">
        <w:rPr>
          <w:rFonts w:ascii="Times New Roman" w:eastAsia="Times New Roman" w:hAnsi="Times New Roman" w:cs="Times New Roman"/>
          <w:sz w:val="24"/>
          <w:szCs w:val="24"/>
        </w:rPr>
        <w:t>.</w:t>
      </w:r>
    </w:p>
    <w:p w:rsidR="000E662A" w:rsidRPr="000D764E" w:rsidRDefault="000E662A" w:rsidP="007B033C">
      <w:pPr>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Bir </w:t>
      </w:r>
      <w:r w:rsidR="00FD6460" w:rsidRPr="000D764E">
        <w:rPr>
          <w:rFonts w:ascii="Times New Roman" w:hAnsi="Times New Roman" w:cs="Times New Roman"/>
          <w:sz w:val="24"/>
          <w:szCs w:val="24"/>
        </w:rPr>
        <w:t>diğer</w:t>
      </w:r>
      <w:r w:rsidRPr="000D764E">
        <w:rPr>
          <w:rFonts w:ascii="Times New Roman" w:hAnsi="Times New Roman" w:cs="Times New Roman"/>
          <w:sz w:val="24"/>
          <w:szCs w:val="24"/>
        </w:rPr>
        <w:t xml:space="preserve"> bakış açısına göre rekabetçi davranış, </w:t>
      </w:r>
      <w:r w:rsidR="00D67838"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sahip olduğu insan sermayesi sayesinde kullandığı rekabetçi aksiyonların pazara kattığı rekabetçi yoğunluk ile ilişkilidir. Rekabetçi yoğunluk üç önemli faktörden oluşmaktadır. Bunlar</w:t>
      </w:r>
      <w:r w:rsidR="00E33C73">
        <w:rPr>
          <w:rFonts w:ascii="Times New Roman" w:eastAsia="Times New Roman" w:hAnsi="Times New Roman" w:cs="Times New Roman"/>
          <w:sz w:val="24"/>
          <w:szCs w:val="24"/>
        </w:rPr>
        <w:t>(Offstain ve Gnywali, 2006:</w:t>
      </w:r>
      <w:r w:rsidR="00EE7169" w:rsidRPr="000D764E">
        <w:rPr>
          <w:rFonts w:ascii="Times New Roman" w:eastAsia="Times New Roman" w:hAnsi="Times New Roman" w:cs="Times New Roman"/>
          <w:sz w:val="24"/>
          <w:szCs w:val="24"/>
        </w:rPr>
        <w:t>250)</w:t>
      </w:r>
      <w:r w:rsidR="00E33C73">
        <w:rPr>
          <w:rFonts w:ascii="Times New Roman" w:hAnsi="Times New Roman" w:cs="Times New Roman"/>
          <w:sz w:val="24"/>
          <w:szCs w:val="24"/>
        </w:rPr>
        <w:t>:</w:t>
      </w:r>
    </w:p>
    <w:p w:rsidR="000E662A" w:rsidRPr="000D764E" w:rsidRDefault="000E662A" w:rsidP="007B033C">
      <w:pPr>
        <w:pStyle w:val="ListeParagraf"/>
        <w:numPr>
          <w:ilvl w:val="0"/>
          <w:numId w:val="5"/>
        </w:numPr>
        <w:spacing w:after="24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Rekabetçi eğilimi,</w:t>
      </w:r>
    </w:p>
    <w:p w:rsidR="000E662A" w:rsidRPr="000D764E" w:rsidRDefault="000E662A" w:rsidP="007B033C">
      <w:pPr>
        <w:pStyle w:val="ListeParagraf"/>
        <w:numPr>
          <w:ilvl w:val="0"/>
          <w:numId w:val="5"/>
        </w:numPr>
        <w:spacing w:after="24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Rekabetçi eylemlerin karmaşıklığı ve</w:t>
      </w:r>
    </w:p>
    <w:p w:rsidR="000E662A" w:rsidRPr="000D764E" w:rsidRDefault="000E662A" w:rsidP="007B033C">
      <w:pPr>
        <w:pStyle w:val="ListeParagraf"/>
        <w:numPr>
          <w:ilvl w:val="0"/>
          <w:numId w:val="5"/>
        </w:numPr>
        <w:spacing w:after="24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Rekabetçi eylemlerin genişliğidir.</w:t>
      </w:r>
    </w:p>
    <w:p w:rsidR="00EE7169" w:rsidRPr="000D764E" w:rsidRDefault="00D67838" w:rsidP="007B033C">
      <w:pPr>
        <w:spacing w:after="240" w:line="360" w:lineRule="auto"/>
        <w:ind w:firstLine="851"/>
        <w:jc w:val="both"/>
        <w:rPr>
          <w:rFonts w:ascii="Times New Roman" w:eastAsia="Times New Roman" w:hAnsi="Times New Roman" w:cs="Times New Roman"/>
          <w:sz w:val="24"/>
          <w:szCs w:val="24"/>
        </w:rPr>
      </w:pPr>
      <w:r w:rsidRPr="000D764E">
        <w:rPr>
          <w:rFonts w:ascii="Times New Roman" w:hAnsi="Times New Roman" w:cs="Times New Roman"/>
          <w:sz w:val="24"/>
          <w:szCs w:val="24"/>
        </w:rPr>
        <w:t>İşletmenin</w:t>
      </w:r>
      <w:r w:rsidR="000E662A" w:rsidRPr="000D764E">
        <w:rPr>
          <w:rFonts w:ascii="Times New Roman" w:hAnsi="Times New Roman" w:cs="Times New Roman"/>
          <w:sz w:val="24"/>
          <w:szCs w:val="24"/>
        </w:rPr>
        <w:t xml:space="preserve"> rekabetçieğilimi, bulunduğu pazarda rekabetçi eylemlerinin sayısı ile ilgilidir. Rekabetçieğilimi </w:t>
      </w:r>
      <w:r w:rsidRPr="000D764E">
        <w:rPr>
          <w:rFonts w:ascii="Times New Roman" w:hAnsi="Times New Roman" w:cs="Times New Roman"/>
          <w:sz w:val="24"/>
          <w:szCs w:val="24"/>
        </w:rPr>
        <w:t>işletmenin,</w:t>
      </w:r>
      <w:r w:rsidR="000E662A" w:rsidRPr="000D764E">
        <w:rPr>
          <w:rFonts w:ascii="Times New Roman" w:hAnsi="Times New Roman" w:cs="Times New Roman"/>
          <w:sz w:val="24"/>
          <w:szCs w:val="24"/>
        </w:rPr>
        <w:t xml:space="preserve"> çok sayıda rekabetçi aksiyon gerçekleştirme durumunu göstermektedir. Rekabetçi eylemlerin karmaşıklığı ise yapılan rekabetçi eylemlerin farklılığını yansıtırken, </w:t>
      </w:r>
      <w:r w:rsidR="00EE7169" w:rsidRPr="000D764E">
        <w:rPr>
          <w:rFonts w:ascii="Times New Roman" w:hAnsi="Times New Roman" w:cs="Times New Roman"/>
          <w:sz w:val="24"/>
          <w:szCs w:val="24"/>
        </w:rPr>
        <w:t xml:space="preserve">rekabetçi eylemlerin genişliği </w:t>
      </w:r>
      <w:r w:rsidR="00EE7169" w:rsidRPr="000D764E">
        <w:rPr>
          <w:rFonts w:ascii="Times New Roman" w:hAnsi="Times New Roman" w:cs="Times New Roman"/>
          <w:sz w:val="24"/>
          <w:szCs w:val="24"/>
        </w:rPr>
        <w:lastRenderedPageBreak/>
        <w:t xml:space="preserve">de yapılan eylemlerin taktiksel olmaktan çok geniş ve stratejik eylemler olmasını ifade etmektedir. </w:t>
      </w:r>
      <w:r w:rsidR="00EE7169" w:rsidRPr="000D764E">
        <w:rPr>
          <w:rFonts w:ascii="Times New Roman" w:eastAsia="Times New Roman" w:hAnsi="Times New Roman" w:cs="Times New Roman"/>
          <w:sz w:val="24"/>
          <w:szCs w:val="24"/>
        </w:rPr>
        <w:t xml:space="preserve">Offstain ve Gnywali, (2006) rekabetçi davranışların rekabet yoğunluğu sağlaması gerektiğini ifade etmişlerdir. Yalnızca taktiksel düzeyde kalan ve önemli bir etki meydana getirmeyen rekabetçi davranışlar çok sayıda olsa bile rekabet avantajı sağlamada yetersiz kalacaktır. </w:t>
      </w:r>
    </w:p>
    <w:p w:rsidR="00FD6460" w:rsidRPr="000D764E" w:rsidRDefault="00FD6460" w:rsidP="00FD6460">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Gnyawali vd.</w:t>
      </w:r>
      <w:r w:rsidR="00E33C73">
        <w:rPr>
          <w:rFonts w:ascii="Times New Roman" w:hAnsi="Times New Roman" w:cs="Times New Roman"/>
          <w:sz w:val="24"/>
          <w:szCs w:val="24"/>
        </w:rPr>
        <w:t xml:space="preserve"> (</w:t>
      </w:r>
      <w:r w:rsidRPr="000D764E">
        <w:rPr>
          <w:rFonts w:ascii="Times New Roman" w:hAnsi="Times New Roman" w:cs="Times New Roman"/>
          <w:sz w:val="24"/>
          <w:szCs w:val="24"/>
        </w:rPr>
        <w:t xml:space="preserve">2007) de rekabetçi davranış kavramını açıklamada yukarıda belirtilen iki kritik kavrama dikkat çekmişlerdir.  Bunlardan birincisi olan rekabetçi eylemler (competitive activity) işletmelerin bulundukları endüstrideki pozisyonlarını geliştirmek için rakiplerine karşı yürütmüş oldukları amaçlı ve gözlenebilen hareketler olarak tanımlanmaktadır. İkinci kavram olan rekabetçi genişlik (competititve variety) kavramı ise rekabetçi eylemlerin farklılığını ve kapsamını ifade etmektedir. İşletmelerin rekabetçi eylemlerinin genişliği ya da kapsamı, işletmenin Ar-Ge, pazarlama, üretim ve dağıtım gibi fonksiyonlarında rakiplerinin anlamakta ve karşılık vermede güçlük çekecekleri farklı eylemlerle yükselmektedir. Bu nedenle rekabetçi genişlik rekabetçi davranışlar açısından oldukça önemlidir. </w:t>
      </w:r>
    </w:p>
    <w:p w:rsidR="0027466C" w:rsidRPr="000D764E" w:rsidRDefault="00D67838" w:rsidP="007B033C">
      <w:pPr>
        <w:spacing w:after="240" w:line="360" w:lineRule="auto"/>
        <w:ind w:firstLine="851"/>
        <w:jc w:val="both"/>
        <w:rPr>
          <w:rFonts w:ascii="Times New Roman" w:eastAsia="Times New Roman" w:hAnsi="Times New Roman" w:cs="Times New Roman"/>
          <w:b/>
          <w:sz w:val="24"/>
          <w:szCs w:val="24"/>
        </w:rPr>
      </w:pPr>
      <w:r w:rsidRPr="000D764E">
        <w:rPr>
          <w:rFonts w:ascii="Times New Roman" w:hAnsi="Times New Roman" w:cs="Times New Roman"/>
          <w:sz w:val="24"/>
          <w:szCs w:val="24"/>
        </w:rPr>
        <w:t>İşletmelerin</w:t>
      </w:r>
      <w:r w:rsidR="00015715" w:rsidRPr="000D764E">
        <w:rPr>
          <w:rFonts w:ascii="Times New Roman" w:hAnsi="Times New Roman" w:cs="Times New Roman"/>
          <w:sz w:val="24"/>
          <w:szCs w:val="24"/>
        </w:rPr>
        <w:t xml:space="preserve"> rekabetçi davranışlarının temelinin ne olduğu veya hangi faktörlerden etkilendiği konusunda farklı görüşler bulunmaktadır. Belirtilen bazı görüşlerde </w:t>
      </w:r>
      <w:r w:rsidRPr="000D764E">
        <w:rPr>
          <w:rFonts w:ascii="Times New Roman" w:hAnsi="Times New Roman" w:cs="Times New Roman"/>
          <w:sz w:val="24"/>
          <w:szCs w:val="24"/>
        </w:rPr>
        <w:t>işletmenin</w:t>
      </w:r>
      <w:r w:rsidR="00015715" w:rsidRPr="000D764E">
        <w:rPr>
          <w:rFonts w:ascii="Times New Roman" w:hAnsi="Times New Roman" w:cs="Times New Roman"/>
          <w:sz w:val="24"/>
          <w:szCs w:val="24"/>
        </w:rPr>
        <w:t xml:space="preserve"> yaşı, büyüklüğü, performansı ve rakipleri arasındaki pazar ve kaynak ortaklığının rekabetçi davranışlarda ön plana çıkan etkili faktörler oldukları belirtilmiştir</w:t>
      </w:r>
      <w:r w:rsidR="00E33C73">
        <w:rPr>
          <w:rFonts w:ascii="Times New Roman" w:eastAsia="Times New Roman" w:hAnsi="Times New Roman" w:cs="Times New Roman"/>
          <w:sz w:val="24"/>
          <w:szCs w:val="24"/>
        </w:rPr>
        <w:t>(Offstain ve Gnywali, 2006:</w:t>
      </w:r>
      <w:r w:rsidR="00015715" w:rsidRPr="000D764E">
        <w:rPr>
          <w:rFonts w:ascii="Times New Roman" w:eastAsia="Times New Roman" w:hAnsi="Times New Roman" w:cs="Times New Roman"/>
          <w:sz w:val="24"/>
          <w:szCs w:val="24"/>
        </w:rPr>
        <w:t>248)</w:t>
      </w:r>
      <w:r w:rsidR="00015715" w:rsidRPr="000D764E">
        <w:rPr>
          <w:rFonts w:ascii="Times New Roman" w:hAnsi="Times New Roman" w:cs="Times New Roman"/>
          <w:sz w:val="24"/>
          <w:szCs w:val="24"/>
        </w:rPr>
        <w:t xml:space="preserve">. </w:t>
      </w:r>
      <w:r w:rsidR="0027466C" w:rsidRPr="000D764E">
        <w:rPr>
          <w:rFonts w:ascii="Times New Roman" w:hAnsi="Times New Roman" w:cs="Times New Roman"/>
          <w:sz w:val="24"/>
          <w:szCs w:val="24"/>
        </w:rPr>
        <w:t xml:space="preserve">Altuntaş ve Dönmez (2010)’e göre rekabetçi davranışların </w:t>
      </w:r>
      <w:r w:rsidR="00B65F4B" w:rsidRPr="000D764E">
        <w:rPr>
          <w:rFonts w:ascii="Times New Roman" w:hAnsi="Times New Roman" w:cs="Times New Roman"/>
          <w:sz w:val="24"/>
          <w:szCs w:val="24"/>
        </w:rPr>
        <w:t>özü</w:t>
      </w:r>
      <w:r w:rsidR="0027466C" w:rsidRPr="000D764E">
        <w:rPr>
          <w:rFonts w:ascii="Times New Roman" w:hAnsi="Times New Roman" w:cs="Times New Roman"/>
          <w:sz w:val="24"/>
          <w:szCs w:val="24"/>
        </w:rPr>
        <w:t xml:space="preserve">, işletmelerin kendilerini rakipleri ile karşılaştırarak kaynaklarını hızlı bir biçimde harekete geçirmesi ile analiz ve rakibe saldırı amacıyla rakibin zayıf yönleri hakkında bilgi toplamaktır. </w:t>
      </w:r>
      <w:r w:rsidR="00015715" w:rsidRPr="000D764E">
        <w:rPr>
          <w:rFonts w:ascii="Times New Roman" w:hAnsi="Times New Roman" w:cs="Times New Roman"/>
          <w:sz w:val="24"/>
          <w:szCs w:val="24"/>
        </w:rPr>
        <w:t xml:space="preserve">Ancak bu bakış açısı yalnızca saldırgan rekabetçi davranışlar için söz konusu olabilmektedir. </w:t>
      </w:r>
      <w:r w:rsidRPr="000D764E">
        <w:rPr>
          <w:rFonts w:ascii="Times New Roman" w:hAnsi="Times New Roman" w:cs="Times New Roman"/>
          <w:sz w:val="24"/>
          <w:szCs w:val="24"/>
        </w:rPr>
        <w:t>İşletmeler</w:t>
      </w:r>
      <w:r w:rsidR="00015715" w:rsidRPr="000D764E">
        <w:rPr>
          <w:rFonts w:ascii="Times New Roman" w:hAnsi="Times New Roman" w:cs="Times New Roman"/>
          <w:sz w:val="24"/>
          <w:szCs w:val="24"/>
        </w:rPr>
        <w:t xml:space="preserve"> rekabette her zaman saldırgan davranışlar göstermeyebilirler. </w:t>
      </w:r>
    </w:p>
    <w:p w:rsidR="004E6F28" w:rsidRPr="000D764E" w:rsidRDefault="00183129" w:rsidP="007B033C">
      <w:pPr>
        <w:spacing w:after="240" w:line="36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Offstain ve Gnywali (2005:</w:t>
      </w:r>
      <w:r w:rsidR="00977B16" w:rsidRPr="000D764E">
        <w:rPr>
          <w:rFonts w:ascii="Times New Roman" w:eastAsia="Times New Roman" w:hAnsi="Times New Roman" w:cs="Times New Roman"/>
          <w:sz w:val="24"/>
          <w:szCs w:val="24"/>
        </w:rPr>
        <w:t xml:space="preserve">336)’ye göre rekabetçi davranışlar bir </w:t>
      </w:r>
      <w:r w:rsidR="00D67838" w:rsidRPr="000D764E">
        <w:rPr>
          <w:rFonts w:ascii="Times New Roman" w:eastAsia="Times New Roman" w:hAnsi="Times New Roman" w:cs="Times New Roman"/>
          <w:sz w:val="24"/>
          <w:szCs w:val="24"/>
        </w:rPr>
        <w:t>işletmenin</w:t>
      </w:r>
      <w:r w:rsidR="00977B16" w:rsidRPr="000D764E">
        <w:rPr>
          <w:rFonts w:ascii="Times New Roman" w:eastAsia="Times New Roman" w:hAnsi="Times New Roman" w:cs="Times New Roman"/>
          <w:sz w:val="24"/>
          <w:szCs w:val="24"/>
        </w:rPr>
        <w:t xml:space="preserve"> bulunduğu pazarda gerçekleştirmiş olduğu spesifik ve gözlemlenebilir hareketleridir. Bu hareketler </w:t>
      </w:r>
      <w:r w:rsidR="00346333" w:rsidRPr="000D764E">
        <w:rPr>
          <w:rFonts w:ascii="Times New Roman" w:eastAsia="Times New Roman" w:hAnsi="Times New Roman" w:cs="Times New Roman"/>
          <w:sz w:val="24"/>
          <w:szCs w:val="24"/>
        </w:rPr>
        <w:t>işletmenin</w:t>
      </w:r>
      <w:r w:rsidR="00977B16" w:rsidRPr="000D764E">
        <w:rPr>
          <w:rFonts w:ascii="Times New Roman" w:eastAsia="Times New Roman" w:hAnsi="Times New Roman" w:cs="Times New Roman"/>
          <w:sz w:val="24"/>
          <w:szCs w:val="24"/>
        </w:rPr>
        <w:t xml:space="preserve">, rakiplerine karşı rekabetçi pozisyonunu </w:t>
      </w:r>
      <w:r w:rsidR="00977B16" w:rsidRPr="000D764E">
        <w:rPr>
          <w:rFonts w:ascii="Times New Roman" w:eastAsia="Times New Roman" w:hAnsi="Times New Roman" w:cs="Times New Roman"/>
          <w:sz w:val="24"/>
          <w:szCs w:val="24"/>
        </w:rPr>
        <w:lastRenderedPageBreak/>
        <w:t xml:space="preserve">geliştirmesine yönelik olarak gerçekleştirilmektedir. </w:t>
      </w:r>
      <w:r w:rsidR="004E6F28" w:rsidRPr="000D764E">
        <w:rPr>
          <w:rFonts w:ascii="Times New Roman" w:eastAsia="Times New Roman" w:hAnsi="Times New Roman" w:cs="Times New Roman"/>
          <w:sz w:val="24"/>
          <w:szCs w:val="24"/>
        </w:rPr>
        <w:t xml:space="preserve">Rekabetçi davranışlara, </w:t>
      </w:r>
      <w:r w:rsidR="00346333" w:rsidRPr="000D764E">
        <w:rPr>
          <w:rFonts w:ascii="Times New Roman" w:eastAsia="Times New Roman" w:hAnsi="Times New Roman" w:cs="Times New Roman"/>
          <w:sz w:val="24"/>
          <w:szCs w:val="24"/>
        </w:rPr>
        <w:t>işletmelerin</w:t>
      </w:r>
      <w:r w:rsidR="004E6F28" w:rsidRPr="000D764E">
        <w:rPr>
          <w:rFonts w:ascii="Times New Roman" w:eastAsia="Times New Roman" w:hAnsi="Times New Roman" w:cs="Times New Roman"/>
          <w:sz w:val="24"/>
          <w:szCs w:val="24"/>
        </w:rPr>
        <w:t xml:space="preserve"> şu davranışları örnek olarak verilebilir;</w:t>
      </w:r>
    </w:p>
    <w:p w:rsidR="004E6F28" w:rsidRPr="000D764E" w:rsidRDefault="004E6F28" w:rsidP="007B033C">
      <w:pPr>
        <w:pStyle w:val="ListeParagraf"/>
        <w:numPr>
          <w:ilvl w:val="0"/>
          <w:numId w:val="7"/>
        </w:numPr>
        <w:spacing w:after="240" w:line="360" w:lineRule="auto"/>
        <w:ind w:left="0"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Yeni bir dağıtım kanalı açmak,</w:t>
      </w:r>
    </w:p>
    <w:p w:rsidR="004E6F28" w:rsidRPr="000D764E" w:rsidRDefault="004E6F28" w:rsidP="007B033C">
      <w:pPr>
        <w:pStyle w:val="ListeParagraf"/>
        <w:numPr>
          <w:ilvl w:val="0"/>
          <w:numId w:val="7"/>
        </w:numPr>
        <w:spacing w:after="240" w:line="360" w:lineRule="auto"/>
        <w:ind w:left="0"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Ürün kapasitesini arttırmak,</w:t>
      </w:r>
    </w:p>
    <w:p w:rsidR="004E6F28" w:rsidRPr="000D764E" w:rsidRDefault="004E6F28" w:rsidP="007B033C">
      <w:pPr>
        <w:pStyle w:val="ListeParagraf"/>
        <w:numPr>
          <w:ilvl w:val="0"/>
          <w:numId w:val="7"/>
        </w:numPr>
        <w:spacing w:after="240" w:line="360" w:lineRule="auto"/>
        <w:ind w:left="0"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Yeni bir Ar-Ge birimi açmak ve</w:t>
      </w:r>
    </w:p>
    <w:p w:rsidR="004E6F28" w:rsidRPr="000D764E" w:rsidRDefault="004E6F28" w:rsidP="007B033C">
      <w:pPr>
        <w:pStyle w:val="ListeParagraf"/>
        <w:numPr>
          <w:ilvl w:val="0"/>
          <w:numId w:val="7"/>
        </w:numPr>
        <w:spacing w:after="240" w:line="360" w:lineRule="auto"/>
        <w:ind w:left="0"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Patent başvurusunda bulunmak.</w:t>
      </w:r>
    </w:p>
    <w:p w:rsidR="004E6F28" w:rsidRPr="000D764E" w:rsidRDefault="004E6F28" w:rsidP="007B033C">
      <w:pPr>
        <w:spacing w:after="240" w:line="360" w:lineRule="auto"/>
        <w:ind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Rekabetçi davranış konusu iki nedenden dolayı </w:t>
      </w:r>
      <w:r w:rsidR="00346333" w:rsidRPr="000D764E">
        <w:rPr>
          <w:rFonts w:ascii="Times New Roman" w:eastAsia="Times New Roman" w:hAnsi="Times New Roman" w:cs="Times New Roman"/>
          <w:sz w:val="24"/>
          <w:szCs w:val="24"/>
        </w:rPr>
        <w:t>işletmeler</w:t>
      </w:r>
      <w:r w:rsidRPr="000D764E">
        <w:rPr>
          <w:rFonts w:ascii="Times New Roman" w:eastAsia="Times New Roman" w:hAnsi="Times New Roman" w:cs="Times New Roman"/>
          <w:sz w:val="24"/>
          <w:szCs w:val="24"/>
        </w:rPr>
        <w:t xml:space="preserve"> için önemli bi</w:t>
      </w:r>
      <w:r w:rsidR="00346333" w:rsidRPr="000D764E">
        <w:rPr>
          <w:rFonts w:ascii="Times New Roman" w:eastAsia="Times New Roman" w:hAnsi="Times New Roman" w:cs="Times New Roman"/>
          <w:sz w:val="24"/>
          <w:szCs w:val="24"/>
        </w:rPr>
        <w:t>r olgudur. Bunlardan birincisi işletmenin</w:t>
      </w:r>
      <w:r w:rsidRPr="000D764E">
        <w:rPr>
          <w:rFonts w:ascii="Times New Roman" w:eastAsia="Times New Roman" w:hAnsi="Times New Roman" w:cs="Times New Roman"/>
          <w:sz w:val="24"/>
          <w:szCs w:val="24"/>
        </w:rPr>
        <w:t xml:space="preserve"> rekabete bakış açısında dinamik bir olguyu ifade etmesi, ikincisi de Mintzberg (1973)’in de ifade ettiği gibi </w:t>
      </w:r>
      <w:r w:rsidR="00346333" w:rsidRPr="000D764E">
        <w:rPr>
          <w:rFonts w:ascii="Times New Roman" w:eastAsia="Times New Roman" w:hAnsi="Times New Roman" w:cs="Times New Roman"/>
          <w:sz w:val="24"/>
          <w:szCs w:val="24"/>
        </w:rPr>
        <w:t>işletme</w:t>
      </w:r>
      <w:r w:rsidRPr="000D764E">
        <w:rPr>
          <w:rFonts w:ascii="Times New Roman" w:eastAsia="Times New Roman" w:hAnsi="Times New Roman" w:cs="Times New Roman"/>
          <w:sz w:val="24"/>
          <w:szCs w:val="24"/>
        </w:rPr>
        <w:t xml:space="preserve"> stratejisi ile ilişkili kararların aksiyonu niteliğini taşımasıdır. </w:t>
      </w:r>
      <w:r w:rsidR="00346333" w:rsidRPr="000D764E">
        <w:rPr>
          <w:rFonts w:ascii="Times New Roman" w:eastAsia="Times New Roman" w:hAnsi="Times New Roman" w:cs="Times New Roman"/>
          <w:sz w:val="24"/>
          <w:szCs w:val="24"/>
        </w:rPr>
        <w:t xml:space="preserve">İşletme </w:t>
      </w:r>
      <w:r w:rsidRPr="000D764E">
        <w:rPr>
          <w:rFonts w:ascii="Times New Roman" w:eastAsia="Times New Roman" w:hAnsi="Times New Roman" w:cs="Times New Roman"/>
          <w:sz w:val="24"/>
          <w:szCs w:val="24"/>
        </w:rPr>
        <w:t>stratejisinin ve rekabetçi uygulamal</w:t>
      </w:r>
      <w:r w:rsidR="007F5594" w:rsidRPr="000D764E">
        <w:rPr>
          <w:rFonts w:ascii="Times New Roman" w:eastAsia="Times New Roman" w:hAnsi="Times New Roman" w:cs="Times New Roman"/>
          <w:sz w:val="24"/>
          <w:szCs w:val="24"/>
        </w:rPr>
        <w:t>a</w:t>
      </w:r>
      <w:r w:rsidR="00346333" w:rsidRPr="000D764E">
        <w:rPr>
          <w:rFonts w:ascii="Times New Roman" w:eastAsia="Times New Roman" w:hAnsi="Times New Roman" w:cs="Times New Roman"/>
          <w:sz w:val="24"/>
          <w:szCs w:val="24"/>
        </w:rPr>
        <w:t>rının anlaşılabilmesi için işe, işletmenin</w:t>
      </w:r>
      <w:r w:rsidR="007F5594" w:rsidRPr="000D764E">
        <w:rPr>
          <w:rFonts w:ascii="Times New Roman" w:eastAsia="Times New Roman" w:hAnsi="Times New Roman" w:cs="Times New Roman"/>
          <w:sz w:val="24"/>
          <w:szCs w:val="24"/>
        </w:rPr>
        <w:t xml:space="preserve"> faaliyetlerini (actions) nasıl ortaya koyduğu ile başlanmalıdır</w:t>
      </w:r>
      <w:r w:rsidR="00AA40A8" w:rsidRPr="000D764E">
        <w:rPr>
          <w:rFonts w:ascii="Times New Roman" w:eastAsia="Times New Roman" w:hAnsi="Times New Roman" w:cs="Times New Roman"/>
          <w:sz w:val="24"/>
          <w:szCs w:val="24"/>
        </w:rPr>
        <w:t>(Offstain ve Gnywali, 2005)</w:t>
      </w:r>
      <w:r w:rsidR="007F5594" w:rsidRPr="000D764E">
        <w:rPr>
          <w:rFonts w:ascii="Times New Roman" w:eastAsia="Times New Roman" w:hAnsi="Times New Roman" w:cs="Times New Roman"/>
          <w:sz w:val="24"/>
          <w:szCs w:val="24"/>
        </w:rPr>
        <w:t xml:space="preserve">. </w:t>
      </w:r>
    </w:p>
    <w:p w:rsidR="007E7094" w:rsidRPr="000D764E" w:rsidRDefault="00346333" w:rsidP="007B033C">
      <w:pPr>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İşletmelerin</w:t>
      </w:r>
      <w:r w:rsidR="00B93CFC" w:rsidRPr="000D764E">
        <w:rPr>
          <w:rFonts w:ascii="Times New Roman" w:hAnsi="Times New Roman" w:cs="Times New Roman"/>
          <w:sz w:val="24"/>
          <w:szCs w:val="24"/>
        </w:rPr>
        <w:t xml:space="preserve"> rekabetçi davranışlarının bulundukları pazarın koşullarına göre değişkenlik arz ettiği görüşü Poyraz vd. (2009</w:t>
      </w:r>
      <w:r w:rsidR="00183129">
        <w:rPr>
          <w:rFonts w:ascii="Times New Roman" w:hAnsi="Times New Roman" w:cs="Times New Roman"/>
          <w:sz w:val="24"/>
          <w:szCs w:val="24"/>
        </w:rPr>
        <w:t>:</w:t>
      </w:r>
      <w:r w:rsidR="00C65E53" w:rsidRPr="000D764E">
        <w:rPr>
          <w:rFonts w:ascii="Times New Roman" w:hAnsi="Times New Roman" w:cs="Times New Roman"/>
          <w:sz w:val="24"/>
          <w:szCs w:val="24"/>
        </w:rPr>
        <w:t>1-2</w:t>
      </w:r>
      <w:r w:rsidR="00B93CFC" w:rsidRPr="000D764E">
        <w:rPr>
          <w:rFonts w:ascii="Times New Roman" w:hAnsi="Times New Roman" w:cs="Times New Roman"/>
          <w:sz w:val="24"/>
          <w:szCs w:val="24"/>
        </w:rPr>
        <w:t xml:space="preserve">) tarafından da desteklenmiştir. Yazarlar pazarda tekel konumda olan </w:t>
      </w:r>
      <w:r w:rsidRPr="000D764E">
        <w:rPr>
          <w:rFonts w:ascii="Times New Roman" w:hAnsi="Times New Roman" w:cs="Times New Roman"/>
          <w:sz w:val="24"/>
          <w:szCs w:val="24"/>
        </w:rPr>
        <w:t>işletmeler</w:t>
      </w:r>
      <w:r w:rsidR="00B93CFC" w:rsidRPr="000D764E">
        <w:rPr>
          <w:rFonts w:ascii="Times New Roman" w:hAnsi="Times New Roman" w:cs="Times New Roman"/>
          <w:sz w:val="24"/>
          <w:szCs w:val="24"/>
        </w:rPr>
        <w:t xml:space="preserve"> ile dinamik rekabet koşullarında </w:t>
      </w:r>
      <w:r w:rsidR="007E7094" w:rsidRPr="000D764E">
        <w:rPr>
          <w:rFonts w:ascii="Times New Roman" w:hAnsi="Times New Roman" w:cs="Times New Roman"/>
          <w:sz w:val="24"/>
          <w:szCs w:val="24"/>
        </w:rPr>
        <w:t>yer alan</w:t>
      </w:r>
      <w:r w:rsidRPr="000D764E">
        <w:rPr>
          <w:rFonts w:ascii="Times New Roman" w:hAnsi="Times New Roman" w:cs="Times New Roman"/>
          <w:sz w:val="24"/>
          <w:szCs w:val="24"/>
        </w:rPr>
        <w:t>işletmelerin</w:t>
      </w:r>
      <w:r w:rsidR="00B93CFC" w:rsidRPr="000D764E">
        <w:rPr>
          <w:rFonts w:ascii="Times New Roman" w:hAnsi="Times New Roman" w:cs="Times New Roman"/>
          <w:sz w:val="24"/>
          <w:szCs w:val="24"/>
        </w:rPr>
        <w:t xml:space="preserve"> rekabetçi davranışlarında farklılıkların olduğunu belirtmişleridir. Bu farklılık özellikle pazar yönlü olma noktasında </w:t>
      </w:r>
      <w:r w:rsidR="007E7094" w:rsidRPr="000D764E">
        <w:rPr>
          <w:rFonts w:ascii="Times New Roman" w:hAnsi="Times New Roman" w:cs="Times New Roman"/>
          <w:sz w:val="24"/>
          <w:szCs w:val="24"/>
        </w:rPr>
        <w:t>ortaya çıkmaktadır.  Pazar yönlü olma, pazara ilişkin bilgileri toplama, bu bilgileri yayma ve tepki oluşturmayı kapsamaktadır. Pazar yönlülük, pa</w:t>
      </w:r>
      <w:r w:rsidR="00A73654" w:rsidRPr="000D764E">
        <w:rPr>
          <w:rFonts w:ascii="Times New Roman" w:hAnsi="Times New Roman" w:cs="Times New Roman"/>
          <w:sz w:val="24"/>
          <w:szCs w:val="24"/>
        </w:rPr>
        <w:t>zardan elde edilecek olan işlene</w:t>
      </w:r>
      <w:r w:rsidR="007E7094" w:rsidRPr="000D764E">
        <w:rPr>
          <w:rFonts w:ascii="Times New Roman" w:hAnsi="Times New Roman" w:cs="Times New Roman"/>
          <w:sz w:val="24"/>
          <w:szCs w:val="24"/>
        </w:rPr>
        <w:t xml:space="preserve">bilir bilgilerin kullanılabilir bilgi haline getirilmesiyle rekabet avantajının elde etme ve </w:t>
      </w:r>
      <w:r w:rsidR="00A73654" w:rsidRPr="000D764E">
        <w:rPr>
          <w:rFonts w:ascii="Times New Roman" w:hAnsi="Times New Roman" w:cs="Times New Roman"/>
          <w:sz w:val="24"/>
          <w:szCs w:val="24"/>
        </w:rPr>
        <w:t>rekabet</w:t>
      </w:r>
      <w:r w:rsidR="007E7094" w:rsidRPr="000D764E">
        <w:rPr>
          <w:rFonts w:ascii="Times New Roman" w:hAnsi="Times New Roman" w:cs="Times New Roman"/>
          <w:sz w:val="24"/>
          <w:szCs w:val="24"/>
        </w:rPr>
        <w:t xml:space="preserve"> gücünü arttırma süreci</w:t>
      </w:r>
      <w:r w:rsidR="00C65E53" w:rsidRPr="000D764E">
        <w:rPr>
          <w:rFonts w:ascii="Times New Roman" w:hAnsi="Times New Roman" w:cs="Times New Roman"/>
          <w:sz w:val="24"/>
          <w:szCs w:val="24"/>
        </w:rPr>
        <w:t xml:space="preserve"> ile ilgilidir. </w:t>
      </w:r>
    </w:p>
    <w:p w:rsidR="007E7094" w:rsidRPr="000D764E" w:rsidRDefault="007E7094" w:rsidP="007B033C">
      <w:pPr>
        <w:spacing w:after="240" w:line="360" w:lineRule="auto"/>
        <w:ind w:firstLine="851"/>
        <w:jc w:val="both"/>
        <w:rPr>
          <w:rFonts w:ascii="Times New Roman" w:eastAsia="TimesNewRomanPSMT" w:hAnsi="Times New Roman" w:cs="Times New Roman"/>
          <w:sz w:val="24"/>
          <w:szCs w:val="24"/>
        </w:rPr>
      </w:pPr>
      <w:r w:rsidRPr="000D764E">
        <w:rPr>
          <w:rFonts w:ascii="Times New Roman" w:hAnsi="Times New Roman" w:cs="Times New Roman"/>
          <w:sz w:val="24"/>
          <w:szCs w:val="24"/>
        </w:rPr>
        <w:t xml:space="preserve">Buna göre,  </w:t>
      </w:r>
      <w:r w:rsidRPr="000D764E">
        <w:rPr>
          <w:rFonts w:ascii="Times New Roman" w:eastAsia="TimesNewRomanPSMT" w:hAnsi="Times New Roman" w:cs="Times New Roman"/>
          <w:sz w:val="24"/>
          <w:szCs w:val="24"/>
        </w:rPr>
        <w:t xml:space="preserve">tekel konumunda </w:t>
      </w:r>
      <w:r w:rsidR="00813675" w:rsidRPr="000D764E">
        <w:rPr>
          <w:rFonts w:ascii="Times New Roman" w:eastAsia="TimesNewRomanPSMT" w:hAnsi="Times New Roman" w:cs="Times New Roman"/>
          <w:sz w:val="24"/>
          <w:szCs w:val="24"/>
        </w:rPr>
        <w:t>olan, yapı</w:t>
      </w:r>
      <w:r w:rsidRPr="000D764E">
        <w:rPr>
          <w:rFonts w:ascii="Times New Roman" w:eastAsia="TimesNewRomanPSMT" w:hAnsi="Times New Roman" w:cs="Times New Roman"/>
          <w:sz w:val="24"/>
          <w:szCs w:val="24"/>
        </w:rPr>
        <w:t xml:space="preserve"> geliştirme, pazar araştırması yapma ya da müşteri beklentilerine yönelmesini gerektirecek önemli bir neden bulunma</w:t>
      </w:r>
      <w:r w:rsidR="00C65E53" w:rsidRPr="000D764E">
        <w:rPr>
          <w:rFonts w:ascii="Times New Roman" w:eastAsia="TimesNewRomanPSMT" w:hAnsi="Times New Roman" w:cs="Times New Roman"/>
          <w:sz w:val="24"/>
          <w:szCs w:val="24"/>
        </w:rPr>
        <w:t xml:space="preserve">maktadır. Buna karşın </w:t>
      </w:r>
      <w:r w:rsidRPr="000D764E">
        <w:rPr>
          <w:rFonts w:ascii="Times New Roman" w:eastAsia="TimesNewRomanPSMT" w:hAnsi="Times New Roman" w:cs="Times New Roman"/>
          <w:sz w:val="24"/>
          <w:szCs w:val="24"/>
        </w:rPr>
        <w:t>hızlı değişimlerin ve rekabetin yaşandığı yüzyılımızda küresel pazarlarda işletmeler, amaçlarına ulaşmak için, rekabetçi çevrenin tutum ve davranışlarını, müşteri beklentilerini ve isteklerini dikkate almak zorundadırlar</w:t>
      </w:r>
      <w:r w:rsidR="00183129">
        <w:rPr>
          <w:rFonts w:ascii="Times New Roman" w:hAnsi="Times New Roman" w:cs="Times New Roman"/>
          <w:sz w:val="24"/>
          <w:szCs w:val="24"/>
        </w:rPr>
        <w:t>(Poyraz, vd. 2009:</w:t>
      </w:r>
      <w:r w:rsidRPr="000D764E">
        <w:rPr>
          <w:rFonts w:ascii="Times New Roman" w:hAnsi="Times New Roman" w:cs="Times New Roman"/>
          <w:sz w:val="24"/>
          <w:szCs w:val="24"/>
        </w:rPr>
        <w:t>1-13)</w:t>
      </w:r>
      <w:r w:rsidRPr="000D764E">
        <w:rPr>
          <w:rFonts w:ascii="Times New Roman" w:eastAsia="TimesNewRomanPSMT" w:hAnsi="Times New Roman" w:cs="Times New Roman"/>
          <w:sz w:val="24"/>
          <w:szCs w:val="24"/>
        </w:rPr>
        <w:t>.</w:t>
      </w:r>
    </w:p>
    <w:p w:rsidR="00E7124D" w:rsidRPr="000D764E" w:rsidRDefault="00E7124D" w:rsidP="007B033C">
      <w:pPr>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Ferrier vd. (2002) rekabetçi davranış konusu ile ilgili olarak pazar koşullarını ve finansal duruma ilişkin göstergelere dikkat çekmektedirler.  Pazar </w:t>
      </w:r>
      <w:r w:rsidRPr="000D764E">
        <w:rPr>
          <w:rFonts w:ascii="Times New Roman" w:hAnsi="Times New Roman" w:cs="Times New Roman"/>
          <w:sz w:val="24"/>
          <w:szCs w:val="24"/>
        </w:rPr>
        <w:lastRenderedPageBreak/>
        <w:t xml:space="preserve">payı, finansman temini gibi göstergeler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nasıl rekabet edeceğine ilişkin tercihlerinde etkili faktörler olarak görülmektedir. </w:t>
      </w:r>
      <w:r w:rsidR="00346333" w:rsidRPr="000D764E">
        <w:rPr>
          <w:rFonts w:ascii="Times New Roman" w:hAnsi="Times New Roman" w:cs="Times New Roman"/>
          <w:sz w:val="24"/>
          <w:szCs w:val="24"/>
        </w:rPr>
        <w:t>İşletmenin</w:t>
      </w:r>
      <w:r w:rsidR="00F8611C" w:rsidRPr="000D764E">
        <w:rPr>
          <w:rFonts w:ascii="Times New Roman" w:hAnsi="Times New Roman" w:cs="Times New Roman"/>
          <w:sz w:val="24"/>
          <w:szCs w:val="24"/>
        </w:rPr>
        <w:t>agresif ya da pasif bir rekabet anlayışı belirlemesinde önemli faktörlerdir. Finansal göstergelerdeki dü</w:t>
      </w:r>
      <w:r w:rsidR="00346333" w:rsidRPr="000D764E">
        <w:rPr>
          <w:rFonts w:ascii="Times New Roman" w:hAnsi="Times New Roman" w:cs="Times New Roman"/>
          <w:sz w:val="24"/>
          <w:szCs w:val="24"/>
        </w:rPr>
        <w:t xml:space="preserve">şüş ve pazar payındaki kayıplar,  </w:t>
      </w:r>
      <w:r w:rsidR="00F8611C" w:rsidRPr="000D764E">
        <w:rPr>
          <w:rFonts w:ascii="Times New Roman" w:hAnsi="Times New Roman" w:cs="Times New Roman"/>
          <w:sz w:val="24"/>
          <w:szCs w:val="24"/>
        </w:rPr>
        <w:t xml:space="preserve">yönetsel kararları ve stratejik tercihlerine yön veren rekabetçi davranışlarını </w:t>
      </w:r>
      <w:r w:rsidR="00A95F87" w:rsidRPr="000D764E">
        <w:rPr>
          <w:rFonts w:ascii="Times New Roman" w:hAnsi="Times New Roman" w:cs="Times New Roman"/>
          <w:sz w:val="24"/>
          <w:szCs w:val="24"/>
        </w:rPr>
        <w:t xml:space="preserve">etkilemektedir. </w:t>
      </w:r>
    </w:p>
    <w:p w:rsidR="007B7C15" w:rsidRPr="000D764E" w:rsidRDefault="00183129" w:rsidP="007B033C">
      <w:pPr>
        <w:autoSpaceDE w:val="0"/>
        <w:autoSpaceDN w:val="0"/>
        <w:adjustRightInd w:val="0"/>
        <w:spacing w:after="240" w:line="360" w:lineRule="auto"/>
        <w:ind w:firstLine="851"/>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Baş (2005:</w:t>
      </w:r>
      <w:r w:rsidR="00346333" w:rsidRPr="000D764E">
        <w:rPr>
          <w:rFonts w:ascii="Times New Roman" w:eastAsia="TimesNewRomanPSMT" w:hAnsi="Times New Roman" w:cs="Times New Roman"/>
          <w:sz w:val="24"/>
          <w:szCs w:val="24"/>
        </w:rPr>
        <w:t xml:space="preserve">38) </w:t>
      </w:r>
      <w:r w:rsidR="007B7C15" w:rsidRPr="000D764E">
        <w:rPr>
          <w:rFonts w:ascii="Times New Roman" w:eastAsia="TimesNewRomanPSMT" w:hAnsi="Times New Roman" w:cs="Times New Roman"/>
          <w:sz w:val="24"/>
          <w:szCs w:val="24"/>
        </w:rPr>
        <w:t xml:space="preserve"> rekabetçi davranışlarını belirleyen önemli kavramlardan birinin pazar yoğunlaşması olduğunu ifade etmektedir. Pazar yoğunlaşması, ekonomik faaliyetlerin az sayıda </w:t>
      </w:r>
      <w:r w:rsidR="00346333" w:rsidRPr="000D764E">
        <w:rPr>
          <w:rFonts w:ascii="Times New Roman" w:eastAsia="TimesNewRomanPSMT" w:hAnsi="Times New Roman" w:cs="Times New Roman"/>
          <w:sz w:val="24"/>
          <w:szCs w:val="24"/>
        </w:rPr>
        <w:t>işletmenin</w:t>
      </w:r>
      <w:r w:rsidR="007B7C15" w:rsidRPr="000D764E">
        <w:rPr>
          <w:rFonts w:ascii="Times New Roman" w:eastAsia="TimesNewRomanPSMT" w:hAnsi="Times New Roman" w:cs="Times New Roman"/>
          <w:sz w:val="24"/>
          <w:szCs w:val="24"/>
        </w:rPr>
        <w:t xml:space="preserve"> elinde olmasını ifade etmektedir. Sektörde yapıyı gösteren yoğunlaşma kavramı, rekabetçi davranış ve performansı belirleyen en önemli olgudur. Yazara göre pazar yoğunlaşmasına paralel olarak yoğunlaşma oranı arttıkça, rekabet zayıflamakta ve yoğunlaşma rekabetin önündeki engeller arasında yer almaktadır. </w:t>
      </w:r>
    </w:p>
    <w:p w:rsidR="0080669B" w:rsidRPr="00183129" w:rsidRDefault="008955C6" w:rsidP="00183129">
      <w:pPr>
        <w:autoSpaceDE w:val="0"/>
        <w:autoSpaceDN w:val="0"/>
        <w:adjustRightInd w:val="0"/>
        <w:spacing w:after="240" w:line="360" w:lineRule="auto"/>
        <w:ind w:firstLine="851"/>
        <w:jc w:val="both"/>
        <w:rPr>
          <w:rFonts w:ascii="Times New Roman" w:eastAsia="TimesNewRomanPSMT" w:hAnsi="Times New Roman" w:cs="Times New Roman"/>
          <w:sz w:val="24"/>
          <w:szCs w:val="24"/>
        </w:rPr>
      </w:pPr>
      <w:r w:rsidRPr="000D764E">
        <w:rPr>
          <w:rFonts w:ascii="Times New Roman" w:eastAsia="TimesNewRomanPSMT" w:hAnsi="Times New Roman" w:cs="Times New Roman"/>
          <w:sz w:val="24"/>
          <w:szCs w:val="24"/>
        </w:rPr>
        <w:t>Powell vd. (2011</w:t>
      </w:r>
      <w:r w:rsidR="00183129">
        <w:rPr>
          <w:rFonts w:ascii="Times New Roman" w:eastAsia="TimesNewRomanPSMT" w:hAnsi="Times New Roman" w:cs="Times New Roman"/>
          <w:sz w:val="24"/>
          <w:szCs w:val="24"/>
        </w:rPr>
        <w:t>:</w:t>
      </w:r>
      <w:r w:rsidR="00B931FB" w:rsidRPr="000D764E">
        <w:rPr>
          <w:rFonts w:ascii="Times New Roman" w:eastAsia="TimesNewRomanPSMT" w:hAnsi="Times New Roman" w:cs="Times New Roman"/>
          <w:sz w:val="24"/>
          <w:szCs w:val="24"/>
        </w:rPr>
        <w:t>1377</w:t>
      </w:r>
      <w:r w:rsidRPr="000D764E">
        <w:rPr>
          <w:rFonts w:ascii="Times New Roman" w:eastAsia="TimesNewRomanPSMT" w:hAnsi="Times New Roman" w:cs="Times New Roman"/>
          <w:sz w:val="24"/>
          <w:szCs w:val="24"/>
        </w:rPr>
        <w:t xml:space="preserve">) de işletmelerin rekabetçi </w:t>
      </w:r>
      <w:r w:rsidR="005A287F" w:rsidRPr="000D764E">
        <w:rPr>
          <w:rFonts w:ascii="Times New Roman" w:eastAsia="TimesNewRomanPSMT" w:hAnsi="Times New Roman" w:cs="Times New Roman"/>
          <w:sz w:val="24"/>
          <w:szCs w:val="24"/>
        </w:rPr>
        <w:t>davranışları ile ilgili olarak p</w:t>
      </w:r>
      <w:r w:rsidRPr="000D764E">
        <w:rPr>
          <w:rFonts w:ascii="Times New Roman" w:eastAsia="TimesNewRomanPSMT" w:hAnsi="Times New Roman" w:cs="Times New Roman"/>
          <w:sz w:val="24"/>
          <w:szCs w:val="24"/>
        </w:rPr>
        <w:t>azar koşullarına vurgu yapmaktadırlar.</w:t>
      </w:r>
      <w:r w:rsidR="00B931FB" w:rsidRPr="000D764E">
        <w:rPr>
          <w:rFonts w:ascii="Times New Roman" w:eastAsia="TimesNewRomanPSMT" w:hAnsi="Times New Roman" w:cs="Times New Roman"/>
          <w:sz w:val="24"/>
          <w:szCs w:val="24"/>
        </w:rPr>
        <w:t xml:space="preserve"> Yazarlara göre p</w:t>
      </w:r>
      <w:r w:rsidRPr="000D764E">
        <w:rPr>
          <w:rFonts w:ascii="Times New Roman" w:eastAsia="TimesNewRomanPSMT" w:hAnsi="Times New Roman" w:cs="Times New Roman"/>
          <w:sz w:val="24"/>
          <w:szCs w:val="24"/>
        </w:rPr>
        <w:t>azardaki belirsizliklerin ve düzensizliklerin</w:t>
      </w:r>
      <w:r w:rsidR="00B931FB" w:rsidRPr="000D764E">
        <w:rPr>
          <w:rFonts w:ascii="Times New Roman" w:eastAsia="TimesNewRomanPSMT" w:hAnsi="Times New Roman" w:cs="Times New Roman"/>
          <w:sz w:val="24"/>
          <w:szCs w:val="24"/>
        </w:rPr>
        <w:t xml:space="preserve"> işletmeleri farklı rekabetçi davranışlara sevk etmektedir.</w:t>
      </w:r>
      <w:r w:rsidR="00D222A4" w:rsidRPr="000D764E">
        <w:rPr>
          <w:rFonts w:ascii="Times New Roman" w:hAnsi="Times New Roman" w:cs="Times New Roman"/>
          <w:sz w:val="24"/>
          <w:szCs w:val="24"/>
        </w:rPr>
        <w:t>Bir diğer görüş</w:t>
      </w:r>
      <w:r w:rsidR="001621DB" w:rsidRPr="000D764E">
        <w:rPr>
          <w:rFonts w:ascii="Times New Roman" w:hAnsi="Times New Roman" w:cs="Times New Roman"/>
          <w:sz w:val="24"/>
          <w:szCs w:val="24"/>
        </w:rPr>
        <w:t>te</w:t>
      </w:r>
      <w:r w:rsidR="00D222A4" w:rsidRPr="000D764E">
        <w:rPr>
          <w:rFonts w:ascii="Times New Roman" w:hAnsi="Times New Roman" w:cs="Times New Roman"/>
          <w:sz w:val="24"/>
          <w:szCs w:val="24"/>
        </w:rPr>
        <w:t xml:space="preserve"> ise rekabetçi </w:t>
      </w:r>
      <w:r w:rsidR="00346333" w:rsidRPr="000D764E">
        <w:rPr>
          <w:rFonts w:ascii="Times New Roman" w:hAnsi="Times New Roman" w:cs="Times New Roman"/>
          <w:sz w:val="24"/>
          <w:szCs w:val="24"/>
        </w:rPr>
        <w:t>davranışların rekabet</w:t>
      </w:r>
      <w:r w:rsidR="00D222A4" w:rsidRPr="000D764E">
        <w:rPr>
          <w:rFonts w:ascii="Times New Roman" w:hAnsi="Times New Roman" w:cs="Times New Roman"/>
          <w:sz w:val="24"/>
          <w:szCs w:val="24"/>
        </w:rPr>
        <w:t xml:space="preserve"> ağı içerisindeki pazar ve kaynak konumları çerçevesinde ortaya çıktığı savunulmaktadır</w:t>
      </w:r>
      <w:r w:rsidR="001621DB" w:rsidRPr="000D764E">
        <w:rPr>
          <w:rFonts w:ascii="Times New Roman" w:hAnsi="Times New Roman" w:cs="Times New Roman"/>
          <w:sz w:val="24"/>
          <w:szCs w:val="24"/>
        </w:rPr>
        <w:t>.</w:t>
      </w:r>
      <w:r w:rsidR="00346333" w:rsidRPr="000D764E">
        <w:rPr>
          <w:rFonts w:ascii="Times New Roman" w:hAnsi="Times New Roman" w:cs="Times New Roman"/>
          <w:sz w:val="24"/>
          <w:szCs w:val="24"/>
        </w:rPr>
        <w:t>İşletmelerin</w:t>
      </w:r>
      <w:r w:rsidR="00053B55" w:rsidRPr="000D764E">
        <w:rPr>
          <w:rFonts w:ascii="Times New Roman" w:hAnsi="Times New Roman" w:cs="Times New Roman"/>
          <w:sz w:val="24"/>
          <w:szCs w:val="24"/>
        </w:rPr>
        <w:t xml:space="preserve"> pazar konumları, belirli bir pazarda ana aktör olma, pazarın odağında yer alma ya da pazarın niş bir bölümünde yer alma gibi faktörlerle ilişkilidir. Bu faktörlere göre pazarda daha merkezi bir konumu bulunan </w:t>
      </w:r>
      <w:r w:rsidR="00346333" w:rsidRPr="000D764E">
        <w:rPr>
          <w:rFonts w:ascii="Times New Roman" w:hAnsi="Times New Roman" w:cs="Times New Roman"/>
          <w:sz w:val="24"/>
          <w:szCs w:val="24"/>
        </w:rPr>
        <w:t>işletmelerin</w:t>
      </w:r>
      <w:r w:rsidR="00053B55" w:rsidRPr="000D764E">
        <w:rPr>
          <w:rFonts w:ascii="Times New Roman" w:hAnsi="Times New Roman" w:cs="Times New Roman"/>
          <w:sz w:val="24"/>
          <w:szCs w:val="24"/>
        </w:rPr>
        <w:t xml:space="preserve"> teorik olarak daha fazla rekabetçi uygulamalar içerisinde olmalarını gerektirmektedir.</w:t>
      </w:r>
      <w:r w:rsidR="0080669B" w:rsidRPr="000D764E">
        <w:rPr>
          <w:rFonts w:ascii="Times New Roman" w:hAnsi="Times New Roman" w:cs="Times New Roman"/>
          <w:sz w:val="24"/>
          <w:szCs w:val="24"/>
        </w:rPr>
        <w:t xml:space="preserve"> Bunun nedeni merkezi bir konumu bulunan bir pazar oyuncusunun, pazar içeresindeki rekabet ettiği </w:t>
      </w:r>
      <w:r w:rsidR="00990FF6" w:rsidRPr="000D764E">
        <w:rPr>
          <w:rFonts w:ascii="Times New Roman" w:hAnsi="Times New Roman" w:cs="Times New Roman"/>
          <w:sz w:val="24"/>
          <w:szCs w:val="24"/>
        </w:rPr>
        <w:t>işletmeler</w:t>
      </w:r>
      <w:r w:rsidR="0080669B" w:rsidRPr="000D764E">
        <w:rPr>
          <w:rFonts w:ascii="Times New Roman" w:hAnsi="Times New Roman" w:cs="Times New Roman"/>
          <w:sz w:val="24"/>
          <w:szCs w:val="24"/>
        </w:rPr>
        <w:t xml:space="preserve"> endüstrinin tamamı ile ilgili bilgi a</w:t>
      </w:r>
      <w:r w:rsidR="00183129">
        <w:rPr>
          <w:rFonts w:ascii="Times New Roman" w:hAnsi="Times New Roman" w:cs="Times New Roman"/>
          <w:sz w:val="24"/>
          <w:szCs w:val="24"/>
        </w:rPr>
        <w:t>kışına hâkim olmasıdır(Xu, 2011:</w:t>
      </w:r>
      <w:r w:rsidR="0080669B" w:rsidRPr="000D764E">
        <w:rPr>
          <w:rFonts w:ascii="Times New Roman" w:hAnsi="Times New Roman" w:cs="Times New Roman"/>
          <w:sz w:val="24"/>
          <w:szCs w:val="24"/>
        </w:rPr>
        <w:t xml:space="preserve">47-50). </w:t>
      </w:r>
    </w:p>
    <w:p w:rsidR="005D00BD" w:rsidRPr="000D764E" w:rsidRDefault="00053B55" w:rsidP="007B033C">
      <w:pPr>
        <w:spacing w:after="240" w:line="360" w:lineRule="auto"/>
        <w:ind w:firstLine="851"/>
        <w:jc w:val="both"/>
        <w:rPr>
          <w:rFonts w:ascii="Times New Roman" w:eastAsia="Times New Roman" w:hAnsi="Times New Roman" w:cs="Times New Roman"/>
          <w:b/>
          <w:sz w:val="24"/>
          <w:szCs w:val="24"/>
        </w:rPr>
      </w:pPr>
      <w:r w:rsidRPr="000D764E">
        <w:rPr>
          <w:rFonts w:ascii="Times New Roman" w:hAnsi="Times New Roman" w:cs="Times New Roman"/>
          <w:sz w:val="24"/>
          <w:szCs w:val="24"/>
        </w:rPr>
        <w:t xml:space="preserve">Öte yandan kaynak konumu da rekabetçi davranışların anlaşılmasındaki diğer bir unsur olarak ön plana çıkarılmaktadır.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bulunduğu pazarda önemli ve kıt bulunan bir kaynağa sahip olması kendisi için rekabet avantajı kaynağı olabildiği gibi stratejik tercihlerini de kısıtlayabilmektedir. Rakipleri ile homojen kaynaklara sahip olmak ya da rakiplerinden farklı ve ayrıcalıklı kaynaklara sahip olmak durumunun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rekabetçi davranış için gerekli </w:t>
      </w:r>
      <w:r w:rsidRPr="000D764E">
        <w:rPr>
          <w:rFonts w:ascii="Times New Roman" w:hAnsi="Times New Roman" w:cs="Times New Roman"/>
          <w:sz w:val="24"/>
          <w:szCs w:val="24"/>
        </w:rPr>
        <w:lastRenderedPageBreak/>
        <w:t xml:space="preserve">olan yetenekleri üzerinde etkisi vardır. Buna göre homojen kaynakları bulunan </w:t>
      </w:r>
      <w:r w:rsidR="00990FF6" w:rsidRPr="000D764E">
        <w:rPr>
          <w:rFonts w:ascii="Times New Roman" w:hAnsi="Times New Roman" w:cs="Times New Roman"/>
          <w:sz w:val="24"/>
          <w:szCs w:val="24"/>
        </w:rPr>
        <w:t>işletmeler</w:t>
      </w:r>
      <w:r w:rsidRPr="000D764E">
        <w:rPr>
          <w:rFonts w:ascii="Times New Roman" w:hAnsi="Times New Roman" w:cs="Times New Roman"/>
          <w:sz w:val="24"/>
          <w:szCs w:val="24"/>
        </w:rPr>
        <w:t xml:space="preserve"> arasında</w:t>
      </w:r>
      <w:r w:rsidR="00961260" w:rsidRPr="000D764E">
        <w:rPr>
          <w:rFonts w:ascii="Times New Roman" w:hAnsi="Times New Roman" w:cs="Times New Roman"/>
          <w:sz w:val="24"/>
          <w:szCs w:val="24"/>
        </w:rPr>
        <w:t xml:space="preserve"> işbirliğine dönük rekabet söz konusu iken; heterojen kaynaklara sahip </w:t>
      </w:r>
      <w:r w:rsidR="00990FF6" w:rsidRPr="000D764E">
        <w:rPr>
          <w:rFonts w:ascii="Times New Roman" w:hAnsi="Times New Roman" w:cs="Times New Roman"/>
          <w:sz w:val="24"/>
          <w:szCs w:val="24"/>
        </w:rPr>
        <w:t>işletmeler</w:t>
      </w:r>
      <w:r w:rsidR="00961260" w:rsidRPr="000D764E">
        <w:rPr>
          <w:rFonts w:ascii="Times New Roman" w:hAnsi="Times New Roman" w:cs="Times New Roman"/>
          <w:sz w:val="24"/>
          <w:szCs w:val="24"/>
        </w:rPr>
        <w:t xml:space="preserve"> arasındaki rekabet daha yoğun ak</w:t>
      </w:r>
      <w:r w:rsidR="00050725" w:rsidRPr="000D764E">
        <w:rPr>
          <w:rFonts w:ascii="Times New Roman" w:hAnsi="Times New Roman" w:cs="Times New Roman"/>
          <w:sz w:val="24"/>
          <w:szCs w:val="24"/>
        </w:rPr>
        <w:t>tif rekabet şeklinde olmaktadır</w:t>
      </w:r>
      <w:r w:rsidR="0019263D" w:rsidRPr="000D764E">
        <w:rPr>
          <w:rFonts w:ascii="Times New Roman" w:hAnsi="Times New Roman" w:cs="Times New Roman"/>
          <w:sz w:val="24"/>
          <w:szCs w:val="24"/>
        </w:rPr>
        <w:t>(Xu, 2011</w:t>
      </w:r>
      <w:r w:rsidR="00183129">
        <w:rPr>
          <w:rFonts w:ascii="Times New Roman" w:hAnsi="Times New Roman" w:cs="Times New Roman"/>
          <w:sz w:val="24"/>
          <w:szCs w:val="24"/>
        </w:rPr>
        <w:t>:</w:t>
      </w:r>
      <w:r w:rsidR="00961260" w:rsidRPr="000D764E">
        <w:rPr>
          <w:rFonts w:ascii="Times New Roman" w:hAnsi="Times New Roman" w:cs="Times New Roman"/>
          <w:sz w:val="24"/>
          <w:szCs w:val="24"/>
        </w:rPr>
        <w:t>47-48</w:t>
      </w:r>
      <w:r w:rsidR="0019263D" w:rsidRPr="000D764E">
        <w:rPr>
          <w:rFonts w:ascii="Times New Roman" w:hAnsi="Times New Roman" w:cs="Times New Roman"/>
          <w:sz w:val="24"/>
          <w:szCs w:val="24"/>
        </w:rPr>
        <w:t>).</w:t>
      </w:r>
    </w:p>
    <w:p w:rsidR="005D00BD" w:rsidRPr="000D764E" w:rsidRDefault="005A287F" w:rsidP="007B033C">
      <w:pPr>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Xu</w:t>
      </w:r>
      <w:r w:rsidR="0026407E" w:rsidRPr="000D764E">
        <w:rPr>
          <w:rFonts w:ascii="Times New Roman" w:hAnsi="Times New Roman" w:cs="Times New Roman"/>
          <w:sz w:val="24"/>
          <w:szCs w:val="24"/>
        </w:rPr>
        <w:t xml:space="preserve"> (2011)</w:t>
      </w:r>
      <w:r w:rsidRPr="000D764E">
        <w:rPr>
          <w:rFonts w:ascii="Times New Roman" w:hAnsi="Times New Roman" w:cs="Times New Roman"/>
          <w:sz w:val="24"/>
          <w:szCs w:val="24"/>
        </w:rPr>
        <w:t>,</w:t>
      </w:r>
      <w:r w:rsidR="0026407E" w:rsidRPr="000D764E">
        <w:rPr>
          <w:rFonts w:ascii="Times New Roman" w:hAnsi="Times New Roman" w:cs="Times New Roman"/>
          <w:sz w:val="24"/>
          <w:szCs w:val="24"/>
        </w:rPr>
        <w:t xml:space="preserve"> rekabetçi davranış için, farkındalık, motivasyon ve yetenek olmak üzere üç temel itici faktörünün bulunduğunu ifade etmiştir. Yazara göre bu faktörler aynı zamanda </w:t>
      </w:r>
      <w:r w:rsidR="00346333" w:rsidRPr="000D764E">
        <w:rPr>
          <w:rFonts w:ascii="Times New Roman" w:hAnsi="Times New Roman" w:cs="Times New Roman"/>
          <w:sz w:val="24"/>
          <w:szCs w:val="24"/>
        </w:rPr>
        <w:t>işletmenin</w:t>
      </w:r>
      <w:r w:rsidR="0026407E" w:rsidRPr="000D764E">
        <w:rPr>
          <w:rFonts w:ascii="Times New Roman" w:hAnsi="Times New Roman" w:cs="Times New Roman"/>
          <w:sz w:val="24"/>
          <w:szCs w:val="24"/>
        </w:rPr>
        <w:t xml:space="preserve"> aktif rekabetçi davranışları ve rekabetin yoğunluğu ile ölçülen rekabetçi davranışınınkârlılığı üzerinde de etkilidirler. Gelinen noktada </w:t>
      </w:r>
      <w:r w:rsidR="00346333" w:rsidRPr="000D764E">
        <w:rPr>
          <w:rFonts w:ascii="Times New Roman" w:hAnsi="Times New Roman" w:cs="Times New Roman"/>
          <w:sz w:val="24"/>
          <w:szCs w:val="24"/>
        </w:rPr>
        <w:t>işletmelerin</w:t>
      </w:r>
      <w:r w:rsidR="0026407E" w:rsidRPr="000D764E">
        <w:rPr>
          <w:rFonts w:ascii="Times New Roman" w:hAnsi="Times New Roman" w:cs="Times New Roman"/>
          <w:sz w:val="24"/>
          <w:szCs w:val="24"/>
        </w:rPr>
        <w:t xml:space="preserve"> rekabetçi davranışları ne ile ölçülür? Ve bu davranışların itici unsurları nelerdir? Sorularının yanıtı ortaya çıkmaktadır. Buna göre rekabetçi davranışların ölçümü </w:t>
      </w:r>
      <w:r w:rsidR="00346333" w:rsidRPr="000D764E">
        <w:rPr>
          <w:rFonts w:ascii="Times New Roman" w:hAnsi="Times New Roman" w:cs="Times New Roman"/>
          <w:sz w:val="24"/>
          <w:szCs w:val="24"/>
        </w:rPr>
        <w:t>işletmenin</w:t>
      </w:r>
      <w:r w:rsidR="0026407E" w:rsidRPr="000D764E">
        <w:rPr>
          <w:rFonts w:ascii="Times New Roman" w:hAnsi="Times New Roman" w:cs="Times New Roman"/>
          <w:sz w:val="24"/>
          <w:szCs w:val="24"/>
        </w:rPr>
        <w:t xml:space="preserve"> rekabetçi uygulamaları ve rekabetin yoğunluğu ile ölçülürken; buradaki itici faktörler de farkındalık, motivasyon ve yetenektir. Rekabetin yoğunluğunu pazarın yapısını, rakiplerinin ve kendisinin yapısını analiz eden ve </w:t>
      </w:r>
      <w:r w:rsidR="002E1565" w:rsidRPr="000D764E">
        <w:rPr>
          <w:rFonts w:ascii="Times New Roman" w:hAnsi="Times New Roman" w:cs="Times New Roman"/>
          <w:sz w:val="24"/>
          <w:szCs w:val="24"/>
        </w:rPr>
        <w:t xml:space="preserve">gerekli motivasyon ve yeteneğe sahip </w:t>
      </w:r>
      <w:r w:rsidR="00346333" w:rsidRPr="000D764E">
        <w:rPr>
          <w:rFonts w:ascii="Times New Roman" w:hAnsi="Times New Roman" w:cs="Times New Roman"/>
          <w:sz w:val="24"/>
          <w:szCs w:val="24"/>
        </w:rPr>
        <w:t>işletmelerin</w:t>
      </w:r>
      <w:r w:rsidR="002E1565" w:rsidRPr="000D764E">
        <w:rPr>
          <w:rFonts w:ascii="Times New Roman" w:hAnsi="Times New Roman" w:cs="Times New Roman"/>
          <w:sz w:val="24"/>
          <w:szCs w:val="24"/>
        </w:rPr>
        <w:t xml:space="preserve"> aktif rekabetçi davranışlar sergileyebileceği sonucu ortaya çıkmaktadır. </w:t>
      </w:r>
    </w:p>
    <w:p w:rsidR="00505A5B" w:rsidRPr="000D764E" w:rsidRDefault="00505A5B" w:rsidP="007B033C">
      <w:pPr>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Farkındalık, motivasyon ve yetenek faktörlerinin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rekabetçi davranışları, özellikle de proaktif (saldırgan) rekabetçi davranışları üzerinde etkili olduğu düşüncesi Ferrier vd. (2002) tarafından da dile getirilmiş ve He vd. (2011) tarafından da teyit edilmiştir. </w:t>
      </w:r>
      <w:r w:rsidR="00DB04A5" w:rsidRPr="000D764E">
        <w:rPr>
          <w:rFonts w:ascii="Times New Roman" w:hAnsi="Times New Roman" w:cs="Times New Roman"/>
          <w:sz w:val="24"/>
          <w:szCs w:val="24"/>
        </w:rPr>
        <w:t xml:space="preserve">Bununla birlikte Ferrier vd. (2002)’nin geliştirdikleri modelde bu üç faktörün </w:t>
      </w:r>
      <w:r w:rsidR="00346333" w:rsidRPr="000D764E">
        <w:rPr>
          <w:rFonts w:ascii="Times New Roman" w:hAnsi="Times New Roman" w:cs="Times New Roman"/>
          <w:sz w:val="24"/>
          <w:szCs w:val="24"/>
        </w:rPr>
        <w:t>işletmeninstratejik</w:t>
      </w:r>
      <w:r w:rsidR="007D173D" w:rsidRPr="000D764E">
        <w:rPr>
          <w:rFonts w:ascii="Times New Roman" w:hAnsi="Times New Roman" w:cs="Times New Roman"/>
          <w:sz w:val="24"/>
          <w:szCs w:val="24"/>
        </w:rPr>
        <w:t xml:space="preserve"> aksiyonları ve karar verme sürecinde de etkili olduğu belirtilmiştir. Yazarların geliştirdiği modelde </w:t>
      </w:r>
      <w:r w:rsidR="00DB04A5" w:rsidRPr="000D764E">
        <w:rPr>
          <w:rFonts w:ascii="Times New Roman" w:hAnsi="Times New Roman" w:cs="Times New Roman"/>
          <w:sz w:val="24"/>
          <w:szCs w:val="24"/>
        </w:rPr>
        <w:t>firma performansı,</w:t>
      </w:r>
      <w:r w:rsidR="007D173D" w:rsidRPr="000D764E">
        <w:rPr>
          <w:rFonts w:ascii="Times New Roman" w:hAnsi="Times New Roman" w:cs="Times New Roman"/>
          <w:sz w:val="24"/>
          <w:szCs w:val="24"/>
        </w:rPr>
        <w:t xml:space="preserve"> ile</w:t>
      </w:r>
      <w:r w:rsidR="00346333" w:rsidRPr="000D764E">
        <w:rPr>
          <w:rFonts w:ascii="Times New Roman" w:hAnsi="Times New Roman" w:cs="Times New Roman"/>
          <w:sz w:val="24"/>
          <w:szCs w:val="24"/>
        </w:rPr>
        <w:t>işletmenin</w:t>
      </w:r>
      <w:r w:rsidR="00DB04A5" w:rsidRPr="000D764E">
        <w:rPr>
          <w:rFonts w:ascii="Times New Roman" w:hAnsi="Times New Roman" w:cs="Times New Roman"/>
          <w:sz w:val="24"/>
          <w:szCs w:val="24"/>
        </w:rPr>
        <w:t xml:space="preserve">agresif rekabet davranışları </w:t>
      </w:r>
      <w:r w:rsidR="007D173D" w:rsidRPr="000D764E">
        <w:rPr>
          <w:rFonts w:ascii="Times New Roman" w:hAnsi="Times New Roman" w:cs="Times New Roman"/>
          <w:sz w:val="24"/>
          <w:szCs w:val="24"/>
        </w:rPr>
        <w:t xml:space="preserve">arasındaki ilişki </w:t>
      </w:r>
      <w:r w:rsidR="00DB04A5" w:rsidRPr="000D764E">
        <w:rPr>
          <w:rFonts w:ascii="Times New Roman" w:hAnsi="Times New Roman" w:cs="Times New Roman"/>
          <w:sz w:val="24"/>
          <w:szCs w:val="24"/>
        </w:rPr>
        <w:t xml:space="preserve">kurulmuştur. Yazarların geliştirdiği model şekil 1’de gösterilmiştir. </w:t>
      </w:r>
    </w:p>
    <w:p w:rsidR="00EE6E3F" w:rsidRPr="000D764E" w:rsidRDefault="00EE6E3F" w:rsidP="00B84CF0">
      <w:pPr>
        <w:spacing w:before="120" w:after="120" w:line="240" w:lineRule="auto"/>
        <w:jc w:val="center"/>
        <w:rPr>
          <w:rFonts w:ascii="Times New Roman" w:hAnsi="Times New Roman" w:cs="Times New Roman"/>
          <w:b/>
          <w:sz w:val="24"/>
          <w:szCs w:val="24"/>
        </w:rPr>
      </w:pPr>
      <w:r w:rsidRPr="000D764E">
        <w:rPr>
          <w:rFonts w:ascii="Times New Roman" w:hAnsi="Times New Roman" w:cs="Times New Roman"/>
          <w:b/>
          <w:noProof/>
          <w:sz w:val="24"/>
          <w:szCs w:val="24"/>
          <w:lang w:eastAsia="tr-TR"/>
        </w:rPr>
        <w:lastRenderedPageBreak/>
        <w:drawing>
          <wp:inline distT="0" distB="0" distL="0" distR="0">
            <wp:extent cx="5162550" cy="3381375"/>
            <wp:effectExtent l="0" t="0" r="0" b="9525"/>
            <wp:docPr id="16" name="Resim 16" descr="C:\Documents and Settings\Süleyman Ağraş\Desktop\rekabetçi davranış.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Süleyman Ağraş\Desktop\rekabetçi davranış.b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62550" cy="3381375"/>
                    </a:xfrm>
                    <a:prstGeom prst="rect">
                      <a:avLst/>
                    </a:prstGeom>
                    <a:noFill/>
                    <a:ln>
                      <a:noFill/>
                    </a:ln>
                  </pic:spPr>
                </pic:pic>
              </a:graphicData>
            </a:graphic>
          </wp:inline>
        </w:drawing>
      </w:r>
    </w:p>
    <w:p w:rsidR="00EE6E3F" w:rsidRPr="000D764E" w:rsidRDefault="00EE6E3F" w:rsidP="00C25F4B">
      <w:pPr>
        <w:pStyle w:val="Balk3"/>
        <w:jc w:val="center"/>
        <w:rPr>
          <w:rFonts w:ascii="Times New Roman" w:hAnsi="Times New Roman" w:cs="Times New Roman"/>
          <w:b w:val="0"/>
          <w:color w:val="auto"/>
          <w:sz w:val="24"/>
          <w:szCs w:val="24"/>
        </w:rPr>
      </w:pPr>
      <w:bookmarkStart w:id="119" w:name="_Toc361527823"/>
      <w:bookmarkStart w:id="120" w:name="_Toc361569291"/>
      <w:bookmarkStart w:id="121" w:name="_Toc361657573"/>
      <w:bookmarkStart w:id="122" w:name="_Toc361657919"/>
      <w:bookmarkStart w:id="123" w:name="_Toc364937365"/>
      <w:r w:rsidRPr="000D764E">
        <w:rPr>
          <w:rFonts w:ascii="Times New Roman" w:hAnsi="Times New Roman" w:cs="Times New Roman"/>
          <w:color w:val="auto"/>
          <w:sz w:val="24"/>
          <w:szCs w:val="24"/>
        </w:rPr>
        <w:t>Şekil 1:</w:t>
      </w:r>
      <w:r w:rsidRPr="000D764E">
        <w:rPr>
          <w:rFonts w:ascii="Times New Roman" w:hAnsi="Times New Roman" w:cs="Times New Roman"/>
          <w:b w:val="0"/>
          <w:color w:val="auto"/>
          <w:sz w:val="24"/>
          <w:szCs w:val="24"/>
        </w:rPr>
        <w:t xml:space="preserve"> Stratejik Karar Almayı Etkileyen Faktörler</w:t>
      </w:r>
      <w:bookmarkEnd w:id="119"/>
      <w:bookmarkEnd w:id="120"/>
      <w:bookmarkEnd w:id="121"/>
      <w:bookmarkEnd w:id="122"/>
      <w:bookmarkEnd w:id="123"/>
    </w:p>
    <w:p w:rsidR="00B84CF0" w:rsidRPr="000D764E" w:rsidRDefault="00B84CF0" w:rsidP="00EE6E3F">
      <w:pPr>
        <w:spacing w:before="120" w:after="120" w:line="240" w:lineRule="auto"/>
        <w:rPr>
          <w:rFonts w:ascii="Times New Roman" w:hAnsi="Times New Roman" w:cs="Times New Roman"/>
          <w:sz w:val="24"/>
          <w:szCs w:val="24"/>
        </w:rPr>
      </w:pPr>
      <w:r w:rsidRPr="000D764E">
        <w:rPr>
          <w:rFonts w:ascii="Times New Roman" w:hAnsi="Times New Roman" w:cs="Times New Roman"/>
          <w:b/>
          <w:sz w:val="24"/>
          <w:szCs w:val="24"/>
        </w:rPr>
        <w:t>Kaynak:</w:t>
      </w:r>
      <w:r w:rsidR="00183129">
        <w:rPr>
          <w:rFonts w:ascii="Times New Roman" w:hAnsi="Times New Roman" w:cs="Times New Roman"/>
          <w:sz w:val="24"/>
          <w:szCs w:val="24"/>
        </w:rPr>
        <w:t xml:space="preserve">Ferrier vd., 2002: </w:t>
      </w:r>
      <w:r w:rsidRPr="000D764E">
        <w:rPr>
          <w:rFonts w:ascii="Times New Roman" w:hAnsi="Times New Roman" w:cs="Times New Roman"/>
          <w:sz w:val="24"/>
          <w:szCs w:val="24"/>
        </w:rPr>
        <w:t>s. 306</w:t>
      </w:r>
      <w:r w:rsidR="00A050AE" w:rsidRPr="000D764E">
        <w:rPr>
          <w:rFonts w:ascii="Times New Roman" w:hAnsi="Times New Roman" w:cs="Times New Roman"/>
          <w:sz w:val="24"/>
          <w:szCs w:val="24"/>
        </w:rPr>
        <w:t xml:space="preserve">. </w:t>
      </w:r>
    </w:p>
    <w:p w:rsidR="00B84CF0" w:rsidRPr="000D764E" w:rsidRDefault="00B84CF0" w:rsidP="005D00BD">
      <w:pPr>
        <w:spacing w:before="120" w:after="120" w:line="240" w:lineRule="auto"/>
        <w:jc w:val="both"/>
        <w:rPr>
          <w:rFonts w:ascii="Times New Roman" w:hAnsi="Times New Roman" w:cs="Times New Roman"/>
          <w:sz w:val="24"/>
          <w:szCs w:val="24"/>
        </w:rPr>
      </w:pPr>
    </w:p>
    <w:p w:rsidR="00DB04A5" w:rsidRPr="000D764E" w:rsidRDefault="00B84CF0" w:rsidP="0000317A">
      <w:pPr>
        <w:spacing w:after="240" w:line="360" w:lineRule="auto"/>
        <w:ind w:firstLine="709"/>
        <w:jc w:val="both"/>
        <w:rPr>
          <w:rFonts w:ascii="Times New Roman" w:hAnsi="Times New Roman" w:cs="Times New Roman"/>
          <w:sz w:val="24"/>
          <w:szCs w:val="24"/>
        </w:rPr>
      </w:pPr>
      <w:r w:rsidRPr="000D764E">
        <w:rPr>
          <w:rFonts w:ascii="Times New Roman" w:hAnsi="Times New Roman" w:cs="Times New Roman"/>
          <w:sz w:val="24"/>
          <w:szCs w:val="24"/>
        </w:rPr>
        <w:t>Şe</w:t>
      </w:r>
      <w:r w:rsidR="007D173D" w:rsidRPr="000D764E">
        <w:rPr>
          <w:rFonts w:ascii="Times New Roman" w:hAnsi="Times New Roman" w:cs="Times New Roman"/>
          <w:sz w:val="24"/>
          <w:szCs w:val="24"/>
        </w:rPr>
        <w:t>kil 1’de gösterilen modelde rekabetçi davranışların itici faktörleri olan farkındalık, yetenek ve motivasyon kavramları, performans, agresif rekabet, üst yönetim ekibi ve endüstrinin rekabet yapısı ilişkileri gösterilmişidir.</w:t>
      </w:r>
      <w:r w:rsidR="005E3197" w:rsidRPr="000D764E">
        <w:rPr>
          <w:rFonts w:ascii="Times New Roman" w:hAnsi="Times New Roman" w:cs="Times New Roman"/>
          <w:sz w:val="24"/>
          <w:szCs w:val="24"/>
        </w:rPr>
        <w:t xml:space="preserve"> Şekil 1’de gösterilen farkındalık kavramı, </w:t>
      </w:r>
      <w:r w:rsidR="00990FF6" w:rsidRPr="000D764E">
        <w:rPr>
          <w:rFonts w:ascii="Times New Roman" w:hAnsi="Times New Roman" w:cs="Times New Roman"/>
          <w:sz w:val="24"/>
          <w:szCs w:val="24"/>
        </w:rPr>
        <w:t>işletmeler</w:t>
      </w:r>
      <w:r w:rsidR="005E3197" w:rsidRPr="000D764E">
        <w:rPr>
          <w:rFonts w:ascii="Times New Roman" w:hAnsi="Times New Roman" w:cs="Times New Roman"/>
          <w:sz w:val="24"/>
          <w:szCs w:val="24"/>
        </w:rPr>
        <w:t xml:space="preserve"> arası rekabetçi </w:t>
      </w:r>
      <w:r w:rsidR="0030171F" w:rsidRPr="000D764E">
        <w:rPr>
          <w:rFonts w:ascii="Times New Roman" w:hAnsi="Times New Roman" w:cs="Times New Roman"/>
          <w:sz w:val="24"/>
          <w:szCs w:val="24"/>
        </w:rPr>
        <w:t xml:space="preserve">ilişkilerden kaynaklanan bağlamı ve çekişmeleri fark etmeyi, </w:t>
      </w:r>
      <w:r w:rsidR="00A050AE" w:rsidRPr="000D764E">
        <w:rPr>
          <w:rFonts w:ascii="Times New Roman" w:hAnsi="Times New Roman" w:cs="Times New Roman"/>
          <w:sz w:val="24"/>
          <w:szCs w:val="24"/>
        </w:rPr>
        <w:t xml:space="preserve">motivasyon kavramı, hamle yapma yada durmayı, yetenek ise kaynak temelli ve bilişsel faktörleri ifade etmektedir. </w:t>
      </w:r>
    </w:p>
    <w:p w:rsidR="00DF1FC7" w:rsidRPr="000D764E" w:rsidRDefault="00DF1FC7" w:rsidP="0000317A">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Offstain ve Gny</w:t>
      </w:r>
      <w:r w:rsidR="00AA40A8" w:rsidRPr="000D764E">
        <w:rPr>
          <w:rFonts w:ascii="Times New Roman" w:eastAsia="Times New Roman" w:hAnsi="Times New Roman" w:cs="Times New Roman"/>
          <w:sz w:val="24"/>
          <w:szCs w:val="24"/>
        </w:rPr>
        <w:t>a</w:t>
      </w:r>
      <w:r w:rsidRPr="000D764E">
        <w:rPr>
          <w:rFonts w:ascii="Times New Roman" w:eastAsia="Times New Roman" w:hAnsi="Times New Roman" w:cs="Times New Roman"/>
          <w:sz w:val="24"/>
          <w:szCs w:val="24"/>
        </w:rPr>
        <w:t xml:space="preserve">wali (2006) şekil 1’de gösterilen modele ilişkin olarak; </w:t>
      </w:r>
      <w:r w:rsidR="00346333" w:rsidRPr="000D764E">
        <w:rPr>
          <w:rFonts w:ascii="Times New Roman" w:eastAsia="Times New Roman" w:hAnsi="Times New Roman" w:cs="Times New Roman"/>
          <w:sz w:val="24"/>
          <w:szCs w:val="24"/>
        </w:rPr>
        <w:t>işletmenin</w:t>
      </w:r>
      <w:r w:rsidRPr="000D764E">
        <w:rPr>
          <w:rFonts w:ascii="Times New Roman" w:eastAsia="Times New Roman" w:hAnsi="Times New Roman" w:cs="Times New Roman"/>
          <w:sz w:val="24"/>
          <w:szCs w:val="24"/>
        </w:rPr>
        <w:t xml:space="preserve"> rekabet çevresini daha</w:t>
      </w:r>
      <w:r w:rsidR="008955C6" w:rsidRPr="000D764E">
        <w:rPr>
          <w:rFonts w:ascii="Times New Roman" w:eastAsia="Times New Roman" w:hAnsi="Times New Roman" w:cs="Times New Roman"/>
          <w:sz w:val="24"/>
          <w:szCs w:val="24"/>
        </w:rPr>
        <w:t xml:space="preserve"> iyi algılaması, farklı, kompleks</w:t>
      </w:r>
      <w:r w:rsidRPr="000D764E">
        <w:rPr>
          <w:rFonts w:ascii="Times New Roman" w:eastAsia="Times New Roman" w:hAnsi="Times New Roman" w:cs="Times New Roman"/>
          <w:sz w:val="24"/>
          <w:szCs w:val="24"/>
        </w:rPr>
        <w:t xml:space="preserve"> ve stratejik rekabetçi aksiyonlarla rekabet yoğunluğunu arttırabilmesi için değerli insan ve sosyal sermayeye ihtiyaç duyduklarını belirtmişlerdir. Yazarlara göre </w:t>
      </w:r>
      <w:r w:rsidR="00346333" w:rsidRPr="000D764E">
        <w:rPr>
          <w:rFonts w:ascii="Times New Roman" w:eastAsia="Times New Roman" w:hAnsi="Times New Roman" w:cs="Times New Roman"/>
          <w:sz w:val="24"/>
          <w:szCs w:val="24"/>
        </w:rPr>
        <w:t>işletmelerin</w:t>
      </w:r>
      <w:r w:rsidRPr="000D764E">
        <w:rPr>
          <w:rFonts w:ascii="Times New Roman" w:eastAsia="Times New Roman" w:hAnsi="Times New Roman" w:cs="Times New Roman"/>
          <w:sz w:val="24"/>
          <w:szCs w:val="24"/>
        </w:rPr>
        <w:t xml:space="preserve"> rekabetçi davranışları içyapılarında gizil olarak bulunan insan sermayesi ve sosyal sermayeleri ile ilişkilidir. </w:t>
      </w:r>
    </w:p>
    <w:p w:rsidR="00015B47" w:rsidRPr="000D764E" w:rsidRDefault="00DF1FC7" w:rsidP="0000317A">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Offstain ve Gny</w:t>
      </w:r>
      <w:r w:rsidR="00AA40A8" w:rsidRPr="000D764E">
        <w:rPr>
          <w:rFonts w:ascii="Times New Roman" w:eastAsia="Times New Roman" w:hAnsi="Times New Roman" w:cs="Times New Roman"/>
          <w:sz w:val="24"/>
          <w:szCs w:val="24"/>
        </w:rPr>
        <w:t>a</w:t>
      </w:r>
      <w:r w:rsidRPr="000D764E">
        <w:rPr>
          <w:rFonts w:ascii="Times New Roman" w:eastAsia="Times New Roman" w:hAnsi="Times New Roman" w:cs="Times New Roman"/>
          <w:sz w:val="24"/>
          <w:szCs w:val="24"/>
        </w:rPr>
        <w:t>wali (2006</w:t>
      </w:r>
      <w:r w:rsidR="00183129">
        <w:rPr>
          <w:rFonts w:ascii="Times New Roman" w:eastAsia="Times New Roman" w:hAnsi="Times New Roman" w:cs="Times New Roman"/>
          <w:sz w:val="24"/>
          <w:szCs w:val="24"/>
        </w:rPr>
        <w:t>:</w:t>
      </w:r>
      <w:r w:rsidR="00015B47" w:rsidRPr="000D764E">
        <w:rPr>
          <w:rFonts w:ascii="Times New Roman" w:eastAsia="Times New Roman" w:hAnsi="Times New Roman" w:cs="Times New Roman"/>
          <w:sz w:val="24"/>
          <w:szCs w:val="24"/>
        </w:rPr>
        <w:t>248-249</w:t>
      </w:r>
      <w:r w:rsidRPr="000D764E">
        <w:rPr>
          <w:rFonts w:ascii="Times New Roman" w:eastAsia="Times New Roman" w:hAnsi="Times New Roman" w:cs="Times New Roman"/>
          <w:sz w:val="24"/>
          <w:szCs w:val="24"/>
        </w:rPr>
        <w:t xml:space="preserve">) rekabetçi davranış konusunu kendi deyimleri ile “hümanisttik perspektifle” açıklamaktadırlar. </w:t>
      </w:r>
      <w:r w:rsidR="00015B47" w:rsidRPr="000D764E">
        <w:rPr>
          <w:rFonts w:ascii="Times New Roman" w:eastAsia="Times New Roman" w:hAnsi="Times New Roman" w:cs="Times New Roman"/>
          <w:sz w:val="24"/>
          <w:szCs w:val="24"/>
        </w:rPr>
        <w:t xml:space="preserve">Hümanisttik bakış </w:t>
      </w:r>
      <w:r w:rsidR="00015B47" w:rsidRPr="000D764E">
        <w:rPr>
          <w:rFonts w:ascii="Times New Roman" w:eastAsia="Times New Roman" w:hAnsi="Times New Roman" w:cs="Times New Roman"/>
          <w:sz w:val="24"/>
          <w:szCs w:val="24"/>
        </w:rPr>
        <w:lastRenderedPageBreak/>
        <w:t xml:space="preserve">açısında, firma faaliyetlerinin firma sınırları içindeki stratejik insanlar (özellikle üst kademe yönetim) tarafından kontrol ve dikte edildiği belirtilmektedir. Buna göre firma faaliyetleri, kişilerin bilgi, yetenek, üretkenlik ve hayallerinin bir sonucudur. Dolayısıyla, bu bakış açısına göre </w:t>
      </w:r>
      <w:r w:rsidR="00346333" w:rsidRPr="000D764E">
        <w:rPr>
          <w:rFonts w:ascii="Times New Roman" w:eastAsia="Times New Roman" w:hAnsi="Times New Roman" w:cs="Times New Roman"/>
          <w:sz w:val="24"/>
          <w:szCs w:val="24"/>
        </w:rPr>
        <w:t>işletmenin</w:t>
      </w:r>
      <w:r w:rsidR="00015B47" w:rsidRPr="000D764E">
        <w:rPr>
          <w:rFonts w:ascii="Times New Roman" w:eastAsia="Times New Roman" w:hAnsi="Times New Roman" w:cs="Times New Roman"/>
          <w:sz w:val="24"/>
          <w:szCs w:val="24"/>
        </w:rPr>
        <w:t xml:space="preserve"> rekabetçi davranışlarında insan faktörünün derin bir etkisi olduğu kabul edilmektedir.  Yazarlara göre rekabetçi davranışlar ile ilgili olarak önerilen farkındalık motivasyon ve yetenek üçlüsü hümanisttik perspektifle değerlendirildiğinde şöyle bir sonuç çıkmaktadır. </w:t>
      </w:r>
      <w:r w:rsidR="00990FF6" w:rsidRPr="000D764E">
        <w:rPr>
          <w:rFonts w:ascii="Times New Roman" w:eastAsia="Times New Roman" w:hAnsi="Times New Roman" w:cs="Times New Roman"/>
          <w:sz w:val="24"/>
          <w:szCs w:val="24"/>
        </w:rPr>
        <w:t>İşletmeler</w:t>
      </w:r>
      <w:r w:rsidR="00015B47" w:rsidRPr="000D764E">
        <w:rPr>
          <w:rFonts w:ascii="Times New Roman" w:eastAsia="Times New Roman" w:hAnsi="Times New Roman" w:cs="Times New Roman"/>
          <w:sz w:val="24"/>
          <w:szCs w:val="24"/>
        </w:rPr>
        <w:t xml:space="preserve"> açısından yüksek derecede insan ve sosyal sermayeye sahip olmak, rekabetçi </w:t>
      </w:r>
      <w:r w:rsidR="009A50E0" w:rsidRPr="000D764E">
        <w:rPr>
          <w:rFonts w:ascii="Times New Roman" w:eastAsia="Times New Roman" w:hAnsi="Times New Roman" w:cs="Times New Roman"/>
          <w:sz w:val="24"/>
          <w:szCs w:val="24"/>
        </w:rPr>
        <w:t xml:space="preserve">çevreyeolan farkındalığı arttırmayı ve çok sayıda, farklı ve geniş ölçekli rekabetçi aksiyonları gerçekleştirecek motivasyon ve yeteneğe sahip olmayı sağlayacaktır. Bununla birlikte literatürde rekabetçi davranış konusunu insan faktörü açısından inceleyen çalışmalara çok rastlanılmamaktadır. </w:t>
      </w:r>
    </w:p>
    <w:p w:rsidR="00783896" w:rsidRPr="000D764E" w:rsidRDefault="00E143A9" w:rsidP="0000317A">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Bazı yazarlara </w:t>
      </w:r>
      <w:r w:rsidR="00F72480">
        <w:rPr>
          <w:rFonts w:ascii="Times New Roman" w:eastAsia="Times New Roman" w:hAnsi="Times New Roman" w:cs="Times New Roman"/>
          <w:sz w:val="24"/>
          <w:szCs w:val="24"/>
        </w:rPr>
        <w:t>göre (Offstain ve Gnywali, 2005:</w:t>
      </w:r>
      <w:r w:rsidRPr="000D764E">
        <w:rPr>
          <w:rFonts w:ascii="Times New Roman" w:eastAsia="Times New Roman" w:hAnsi="Times New Roman" w:cs="Times New Roman"/>
          <w:sz w:val="24"/>
          <w:szCs w:val="24"/>
        </w:rPr>
        <w:t xml:space="preserve">338 ve Gnyawali vd. </w:t>
      </w:r>
      <w:r w:rsidR="00F72480">
        <w:rPr>
          <w:rFonts w:ascii="Times New Roman" w:eastAsia="Times New Roman" w:hAnsi="Times New Roman" w:cs="Times New Roman"/>
          <w:sz w:val="24"/>
          <w:szCs w:val="24"/>
        </w:rPr>
        <w:t>2006:</w:t>
      </w:r>
      <w:r w:rsidR="00834697" w:rsidRPr="000D764E">
        <w:rPr>
          <w:rFonts w:ascii="Times New Roman" w:eastAsia="Times New Roman" w:hAnsi="Times New Roman" w:cs="Times New Roman"/>
          <w:sz w:val="24"/>
          <w:szCs w:val="24"/>
        </w:rPr>
        <w:t>511) göre rekabetçi davranış</w:t>
      </w:r>
      <w:r w:rsidRPr="000D764E">
        <w:rPr>
          <w:rFonts w:ascii="Times New Roman" w:eastAsia="Times New Roman" w:hAnsi="Times New Roman" w:cs="Times New Roman"/>
          <w:sz w:val="24"/>
          <w:szCs w:val="24"/>
        </w:rPr>
        <w:t>ların</w:t>
      </w:r>
      <w:r w:rsidR="00834697" w:rsidRPr="000D764E">
        <w:rPr>
          <w:rFonts w:ascii="Times New Roman" w:eastAsia="Times New Roman" w:hAnsi="Times New Roman" w:cs="Times New Roman"/>
          <w:sz w:val="24"/>
          <w:szCs w:val="24"/>
        </w:rPr>
        <w:t xml:space="preserve"> ortaya çıkmasında rekabetçi faaliyet (competitiveactivity) ve rekabetçi farklılık (competitivevariety) olmak üzere iki önem</w:t>
      </w:r>
      <w:r w:rsidRPr="000D764E">
        <w:rPr>
          <w:rFonts w:ascii="Times New Roman" w:eastAsia="Times New Roman" w:hAnsi="Times New Roman" w:cs="Times New Roman"/>
          <w:sz w:val="24"/>
          <w:szCs w:val="24"/>
        </w:rPr>
        <w:t xml:space="preserve">li kavram ön plana çıkmaktadır. </w:t>
      </w:r>
      <w:r w:rsidRPr="000D764E">
        <w:rPr>
          <w:rFonts w:ascii="Times New Roman" w:eastAsia="Times New Roman" w:hAnsi="Times New Roman" w:cs="Times New Roman"/>
          <w:i/>
          <w:sz w:val="24"/>
          <w:szCs w:val="24"/>
        </w:rPr>
        <w:t>Rekabetçi f</w:t>
      </w:r>
      <w:r w:rsidR="00834697" w:rsidRPr="000D764E">
        <w:rPr>
          <w:rFonts w:ascii="Times New Roman" w:eastAsia="Times New Roman" w:hAnsi="Times New Roman" w:cs="Times New Roman"/>
          <w:i/>
          <w:sz w:val="24"/>
          <w:szCs w:val="24"/>
        </w:rPr>
        <w:t>aaliyet kavramı</w:t>
      </w:r>
      <w:r w:rsidR="00834697" w:rsidRPr="000D764E">
        <w:rPr>
          <w:rFonts w:ascii="Times New Roman" w:eastAsia="Times New Roman" w:hAnsi="Times New Roman" w:cs="Times New Roman"/>
          <w:sz w:val="24"/>
          <w:szCs w:val="24"/>
        </w:rPr>
        <w:t xml:space="preserve">, bir </w:t>
      </w:r>
      <w:r w:rsidR="00346333" w:rsidRPr="000D764E">
        <w:rPr>
          <w:rFonts w:ascii="Times New Roman" w:eastAsia="Times New Roman" w:hAnsi="Times New Roman" w:cs="Times New Roman"/>
          <w:sz w:val="24"/>
          <w:szCs w:val="24"/>
        </w:rPr>
        <w:t>işletmenin</w:t>
      </w:r>
      <w:r w:rsidR="00834697" w:rsidRPr="000D764E">
        <w:rPr>
          <w:rFonts w:ascii="Times New Roman" w:eastAsia="Times New Roman" w:hAnsi="Times New Roman" w:cs="Times New Roman"/>
          <w:sz w:val="24"/>
          <w:szCs w:val="24"/>
        </w:rPr>
        <w:t xml:space="preserve"> yürütmüş olduğu </w:t>
      </w:r>
      <w:r w:rsidRPr="000D764E">
        <w:rPr>
          <w:rFonts w:ascii="Times New Roman" w:eastAsia="Times New Roman" w:hAnsi="Times New Roman" w:cs="Times New Roman"/>
          <w:sz w:val="24"/>
          <w:szCs w:val="24"/>
        </w:rPr>
        <w:t xml:space="preserve">gözlemlenebilir </w:t>
      </w:r>
      <w:r w:rsidR="00834697" w:rsidRPr="000D764E">
        <w:rPr>
          <w:rFonts w:ascii="Times New Roman" w:eastAsia="Times New Roman" w:hAnsi="Times New Roman" w:cs="Times New Roman"/>
          <w:sz w:val="24"/>
          <w:szCs w:val="24"/>
        </w:rPr>
        <w:t xml:space="preserve">tüm rekabetçi aksiyonları ifade etmektedir. Rekabetçi faaliyetler, </w:t>
      </w:r>
      <w:r w:rsidR="00346333" w:rsidRPr="000D764E">
        <w:rPr>
          <w:rFonts w:ascii="Times New Roman" w:eastAsia="Times New Roman" w:hAnsi="Times New Roman" w:cs="Times New Roman"/>
          <w:sz w:val="24"/>
          <w:szCs w:val="24"/>
        </w:rPr>
        <w:t>işletmelerin</w:t>
      </w:r>
      <w:r w:rsidR="00834697" w:rsidRPr="000D764E">
        <w:rPr>
          <w:rFonts w:ascii="Times New Roman" w:eastAsia="Times New Roman" w:hAnsi="Times New Roman" w:cs="Times New Roman"/>
          <w:sz w:val="24"/>
          <w:szCs w:val="24"/>
        </w:rPr>
        <w:t xml:space="preserve"> rekabetçi davranışlarının </w:t>
      </w:r>
      <w:r w:rsidR="00977B16" w:rsidRPr="000D764E">
        <w:rPr>
          <w:rFonts w:ascii="Times New Roman" w:eastAsia="Times New Roman" w:hAnsi="Times New Roman" w:cs="Times New Roman"/>
          <w:sz w:val="24"/>
          <w:szCs w:val="24"/>
        </w:rPr>
        <w:t>yoğunluğunu ifade etmektedir.</w:t>
      </w:r>
      <w:r w:rsidR="00834697" w:rsidRPr="000D764E">
        <w:rPr>
          <w:rFonts w:ascii="Times New Roman" w:eastAsia="Times New Roman" w:hAnsi="Times New Roman" w:cs="Times New Roman"/>
          <w:sz w:val="24"/>
          <w:szCs w:val="24"/>
        </w:rPr>
        <w:t xml:space="preserve">Buna karşın </w:t>
      </w:r>
      <w:r w:rsidR="00834697" w:rsidRPr="000D764E">
        <w:rPr>
          <w:rFonts w:ascii="Times New Roman" w:eastAsia="Times New Roman" w:hAnsi="Times New Roman" w:cs="Times New Roman"/>
          <w:i/>
          <w:sz w:val="24"/>
          <w:szCs w:val="24"/>
        </w:rPr>
        <w:t>rekabetçi farklılık kavramı</w:t>
      </w:r>
      <w:r w:rsidR="00834697" w:rsidRPr="000D764E">
        <w:rPr>
          <w:rFonts w:ascii="Times New Roman" w:eastAsia="Times New Roman" w:hAnsi="Times New Roman" w:cs="Times New Roman"/>
          <w:sz w:val="24"/>
          <w:szCs w:val="24"/>
        </w:rPr>
        <w:t xml:space="preserve"> ise rekabetçi aksiyonların farklılık gösterme derecesi ile ilişki bir kavramdır ve rekabetçi davranışların </w:t>
      </w:r>
      <w:r w:rsidRPr="000D764E">
        <w:rPr>
          <w:rFonts w:ascii="Times New Roman" w:eastAsia="Times New Roman" w:hAnsi="Times New Roman" w:cs="Times New Roman"/>
          <w:sz w:val="24"/>
          <w:szCs w:val="24"/>
        </w:rPr>
        <w:t xml:space="preserve">genişliğini ve </w:t>
      </w:r>
      <w:r w:rsidR="00834697" w:rsidRPr="000D764E">
        <w:rPr>
          <w:rFonts w:ascii="Times New Roman" w:eastAsia="Times New Roman" w:hAnsi="Times New Roman" w:cs="Times New Roman"/>
          <w:sz w:val="24"/>
          <w:szCs w:val="24"/>
        </w:rPr>
        <w:t xml:space="preserve">kapsamını ifade etmektedir. </w:t>
      </w:r>
      <w:r w:rsidR="00492320" w:rsidRPr="000D764E">
        <w:rPr>
          <w:rFonts w:ascii="Times New Roman" w:eastAsia="Times New Roman" w:hAnsi="Times New Roman" w:cs="Times New Roman"/>
          <w:sz w:val="24"/>
          <w:szCs w:val="24"/>
        </w:rPr>
        <w:t xml:space="preserve">Rekabetçi farklılık kavramı, repertuarın genişliği ile de ifade edilmektedir. </w:t>
      </w:r>
      <w:r w:rsidR="00834697" w:rsidRPr="000D764E">
        <w:rPr>
          <w:rFonts w:ascii="Times New Roman" w:eastAsia="Times New Roman" w:hAnsi="Times New Roman" w:cs="Times New Roman"/>
          <w:sz w:val="24"/>
          <w:szCs w:val="24"/>
        </w:rPr>
        <w:t xml:space="preserve">Yazarlar rekabetçi farklılıkların fazla olmasının bir firma için </w:t>
      </w:r>
      <w:r w:rsidR="004468AC" w:rsidRPr="000D764E">
        <w:rPr>
          <w:rFonts w:ascii="Times New Roman" w:eastAsia="Times New Roman" w:hAnsi="Times New Roman" w:cs="Times New Roman"/>
          <w:sz w:val="24"/>
          <w:szCs w:val="24"/>
        </w:rPr>
        <w:t xml:space="preserve">önemli olduğunu belirtmektedirler. Rekabetçi farklılıkları geniş olan </w:t>
      </w:r>
      <w:r w:rsidR="00346333" w:rsidRPr="000D764E">
        <w:rPr>
          <w:rFonts w:ascii="Times New Roman" w:eastAsia="Times New Roman" w:hAnsi="Times New Roman" w:cs="Times New Roman"/>
          <w:sz w:val="24"/>
          <w:szCs w:val="24"/>
        </w:rPr>
        <w:t>işletmelerin</w:t>
      </w:r>
      <w:r w:rsidR="004468AC" w:rsidRPr="000D764E">
        <w:rPr>
          <w:rFonts w:ascii="Times New Roman" w:eastAsia="Times New Roman" w:hAnsi="Times New Roman" w:cs="Times New Roman"/>
          <w:sz w:val="24"/>
          <w:szCs w:val="24"/>
        </w:rPr>
        <w:t xml:space="preserve"> davranışlarının, rakipler tarafından öngörülebilmesi, anlaşılabilmesi ve yanıtlanabilmesi daha zordur. </w:t>
      </w:r>
    </w:p>
    <w:p w:rsidR="008C3896" w:rsidRPr="000D764E" w:rsidRDefault="00087FF9" w:rsidP="0000317A">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Vroom ve McCann </w:t>
      </w:r>
      <w:r w:rsidR="00102660" w:rsidRPr="000D764E">
        <w:rPr>
          <w:rFonts w:ascii="Times New Roman" w:eastAsia="Times New Roman" w:hAnsi="Times New Roman" w:cs="Times New Roman"/>
          <w:sz w:val="24"/>
          <w:szCs w:val="24"/>
        </w:rPr>
        <w:t xml:space="preserve">(2010), rekabetçi davranış konusunu farklı bir açıdan değerlendirmektedirler. Yazarlar rekabetçi davranışın </w:t>
      </w:r>
      <w:r w:rsidR="00346333" w:rsidRPr="000D764E">
        <w:rPr>
          <w:rFonts w:ascii="Times New Roman" w:eastAsia="Times New Roman" w:hAnsi="Times New Roman" w:cs="Times New Roman"/>
          <w:sz w:val="24"/>
          <w:szCs w:val="24"/>
        </w:rPr>
        <w:t>işletmenin</w:t>
      </w:r>
      <w:r w:rsidR="00102660" w:rsidRPr="000D764E">
        <w:rPr>
          <w:rFonts w:ascii="Times New Roman" w:eastAsia="Times New Roman" w:hAnsi="Times New Roman" w:cs="Times New Roman"/>
          <w:sz w:val="24"/>
          <w:szCs w:val="24"/>
        </w:rPr>
        <w:t xml:space="preserve"> sahiplik ve kontrol edilme yapışana bağlı olarak değiştiğine dikkate çekmişlerdir. Buna göre </w:t>
      </w:r>
      <w:r w:rsidR="00346333" w:rsidRPr="000D764E">
        <w:rPr>
          <w:rFonts w:ascii="Times New Roman" w:eastAsia="Times New Roman" w:hAnsi="Times New Roman" w:cs="Times New Roman"/>
          <w:sz w:val="24"/>
          <w:szCs w:val="24"/>
        </w:rPr>
        <w:t>işletmelerin</w:t>
      </w:r>
      <w:r w:rsidR="00102660" w:rsidRPr="000D764E">
        <w:rPr>
          <w:rFonts w:ascii="Times New Roman" w:eastAsia="Times New Roman" w:hAnsi="Times New Roman" w:cs="Times New Roman"/>
          <w:sz w:val="24"/>
          <w:szCs w:val="24"/>
        </w:rPr>
        <w:t xml:space="preserve"> sahiplik yapısı (ownershipstructure) </w:t>
      </w:r>
      <w:r w:rsidR="00346333" w:rsidRPr="000D764E">
        <w:rPr>
          <w:rFonts w:ascii="Times New Roman" w:eastAsia="Times New Roman" w:hAnsi="Times New Roman" w:cs="Times New Roman"/>
          <w:sz w:val="24"/>
          <w:szCs w:val="24"/>
        </w:rPr>
        <w:t>işletmenin</w:t>
      </w:r>
      <w:r w:rsidR="00102660" w:rsidRPr="000D764E">
        <w:rPr>
          <w:rFonts w:ascii="Times New Roman" w:eastAsia="Times New Roman" w:hAnsi="Times New Roman" w:cs="Times New Roman"/>
          <w:sz w:val="24"/>
          <w:szCs w:val="24"/>
        </w:rPr>
        <w:t xml:space="preserve"> rekabetçi davranışında belirleyici bir faktör konumundadır. Aynı zamanda sahiplik yapısına bağlı olarak </w:t>
      </w:r>
      <w:r w:rsidR="00102660" w:rsidRPr="000D764E">
        <w:rPr>
          <w:rFonts w:ascii="Times New Roman" w:eastAsia="Times New Roman" w:hAnsi="Times New Roman" w:cs="Times New Roman"/>
          <w:sz w:val="24"/>
          <w:szCs w:val="24"/>
        </w:rPr>
        <w:lastRenderedPageBreak/>
        <w:t xml:space="preserve">kontrol edilme tarzı da </w:t>
      </w:r>
      <w:r w:rsidR="00346333" w:rsidRPr="000D764E">
        <w:rPr>
          <w:rFonts w:ascii="Times New Roman" w:eastAsia="Times New Roman" w:hAnsi="Times New Roman" w:cs="Times New Roman"/>
          <w:sz w:val="24"/>
          <w:szCs w:val="24"/>
        </w:rPr>
        <w:t>işletmenin</w:t>
      </w:r>
      <w:r w:rsidR="00102660" w:rsidRPr="000D764E">
        <w:rPr>
          <w:rFonts w:ascii="Times New Roman" w:eastAsia="Times New Roman" w:hAnsi="Times New Roman" w:cs="Times New Roman"/>
          <w:sz w:val="24"/>
          <w:szCs w:val="24"/>
        </w:rPr>
        <w:t xml:space="preserve"> farklı (heterojen) rekabetçi davranışlarını oluşturmaktadır. </w:t>
      </w:r>
      <w:r w:rsidR="00990FF6" w:rsidRPr="000D764E">
        <w:rPr>
          <w:rFonts w:ascii="Times New Roman" w:eastAsia="Times New Roman" w:hAnsi="Times New Roman" w:cs="Times New Roman"/>
          <w:sz w:val="24"/>
          <w:szCs w:val="24"/>
        </w:rPr>
        <w:t xml:space="preserve">İşletme sahip ve </w:t>
      </w:r>
      <w:r w:rsidR="00102660" w:rsidRPr="000D764E">
        <w:rPr>
          <w:rFonts w:ascii="Times New Roman" w:eastAsia="Times New Roman" w:hAnsi="Times New Roman" w:cs="Times New Roman"/>
          <w:sz w:val="24"/>
          <w:szCs w:val="24"/>
        </w:rPr>
        <w:t xml:space="preserve">yöneticilerinin teşvik ve kontrollerdeki rolleri </w:t>
      </w:r>
      <w:r w:rsidR="00346333" w:rsidRPr="000D764E">
        <w:rPr>
          <w:rFonts w:ascii="Times New Roman" w:eastAsia="Times New Roman" w:hAnsi="Times New Roman" w:cs="Times New Roman"/>
          <w:sz w:val="24"/>
          <w:szCs w:val="24"/>
        </w:rPr>
        <w:t>işletmenin</w:t>
      </w:r>
      <w:r w:rsidR="00102660" w:rsidRPr="000D764E">
        <w:rPr>
          <w:rFonts w:ascii="Times New Roman" w:eastAsia="Times New Roman" w:hAnsi="Times New Roman" w:cs="Times New Roman"/>
          <w:sz w:val="24"/>
          <w:szCs w:val="24"/>
        </w:rPr>
        <w:t xml:space="preserve"> pazara giriş çıkış ve fiyatlandırma davranışlarını farklılaştırmaktadır. Yazarların, </w:t>
      </w:r>
      <w:r w:rsidR="00346333" w:rsidRPr="000D764E">
        <w:rPr>
          <w:rFonts w:ascii="Times New Roman" w:eastAsia="Times New Roman" w:hAnsi="Times New Roman" w:cs="Times New Roman"/>
          <w:sz w:val="24"/>
          <w:szCs w:val="24"/>
        </w:rPr>
        <w:t>işletmenin</w:t>
      </w:r>
      <w:r w:rsidR="00102660" w:rsidRPr="000D764E">
        <w:rPr>
          <w:rFonts w:ascii="Times New Roman" w:eastAsia="Times New Roman" w:hAnsi="Times New Roman" w:cs="Times New Roman"/>
          <w:sz w:val="24"/>
          <w:szCs w:val="24"/>
        </w:rPr>
        <w:t xml:space="preserve"> sahiplik yapısı ve rekabetçi davranışları ile ilgili geliştirdikleri model şekil 2’de gösterilmiştir. </w:t>
      </w:r>
    </w:p>
    <w:p w:rsidR="003F6E70" w:rsidRPr="000D764E" w:rsidRDefault="003F6E70" w:rsidP="005D00BD">
      <w:pPr>
        <w:spacing w:before="120" w:after="120" w:line="240" w:lineRule="auto"/>
        <w:jc w:val="both"/>
        <w:rPr>
          <w:rFonts w:ascii="Times New Roman" w:eastAsia="Times New Roman" w:hAnsi="Times New Roman" w:cs="Times New Roman"/>
          <w:sz w:val="24"/>
          <w:szCs w:val="24"/>
        </w:rPr>
      </w:pPr>
    </w:p>
    <w:p w:rsidR="003F6E70" w:rsidRPr="000D764E" w:rsidRDefault="003F6E70" w:rsidP="005D00BD">
      <w:pPr>
        <w:spacing w:before="120" w:after="120" w:line="240" w:lineRule="auto"/>
        <w:jc w:val="both"/>
        <w:rPr>
          <w:rFonts w:ascii="Times New Roman" w:eastAsia="Times New Roman" w:hAnsi="Times New Roman" w:cs="Times New Roman"/>
          <w:sz w:val="24"/>
          <w:szCs w:val="24"/>
        </w:rPr>
      </w:pPr>
      <w:r w:rsidRPr="000D764E">
        <w:rPr>
          <w:rFonts w:ascii="Times New Roman" w:eastAsia="Times New Roman" w:hAnsi="Times New Roman" w:cs="Times New Roman"/>
          <w:noProof/>
          <w:sz w:val="24"/>
          <w:szCs w:val="24"/>
          <w:lang w:eastAsia="tr-TR"/>
        </w:rPr>
        <w:drawing>
          <wp:inline distT="0" distB="0" distL="0" distR="0">
            <wp:extent cx="5760720" cy="2889742"/>
            <wp:effectExtent l="0" t="0" r="0" b="6350"/>
            <wp:docPr id="15" name="Resim 15" descr="C:\Documents and Settings\Süleyman Ağraş\Desktop\Sahiplik ve rekabe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Süleyman Ağraş\Desktop\Sahiplik ve rekabet.b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2889742"/>
                    </a:xfrm>
                    <a:prstGeom prst="rect">
                      <a:avLst/>
                    </a:prstGeom>
                    <a:noFill/>
                    <a:ln>
                      <a:noFill/>
                    </a:ln>
                  </pic:spPr>
                </pic:pic>
              </a:graphicData>
            </a:graphic>
          </wp:inline>
        </w:drawing>
      </w:r>
    </w:p>
    <w:p w:rsidR="003F6E70" w:rsidRPr="000D764E" w:rsidRDefault="003F6E70" w:rsidP="009A16CD">
      <w:pPr>
        <w:pStyle w:val="Balk3"/>
        <w:jc w:val="center"/>
        <w:rPr>
          <w:rFonts w:ascii="Times New Roman" w:eastAsia="Times New Roman" w:hAnsi="Times New Roman" w:cs="Times New Roman"/>
          <w:b w:val="0"/>
          <w:bCs w:val="0"/>
          <w:color w:val="auto"/>
          <w:sz w:val="24"/>
          <w:szCs w:val="24"/>
        </w:rPr>
      </w:pPr>
      <w:bookmarkStart w:id="124" w:name="_Toc361527824"/>
      <w:bookmarkStart w:id="125" w:name="_Toc361569292"/>
      <w:bookmarkStart w:id="126" w:name="_Toc361657574"/>
      <w:bookmarkStart w:id="127" w:name="_Toc361657920"/>
      <w:bookmarkStart w:id="128" w:name="_Toc364937366"/>
      <w:r w:rsidRPr="000D764E">
        <w:rPr>
          <w:rFonts w:ascii="Times New Roman" w:eastAsia="Times New Roman" w:hAnsi="Times New Roman" w:cs="Times New Roman"/>
          <w:bCs w:val="0"/>
          <w:color w:val="auto"/>
          <w:sz w:val="24"/>
          <w:szCs w:val="24"/>
        </w:rPr>
        <w:t>Şekil 2:</w:t>
      </w:r>
      <w:r w:rsidRPr="000D764E">
        <w:rPr>
          <w:rFonts w:ascii="Times New Roman" w:eastAsia="Times New Roman" w:hAnsi="Times New Roman" w:cs="Times New Roman"/>
          <w:b w:val="0"/>
          <w:bCs w:val="0"/>
          <w:color w:val="auto"/>
          <w:sz w:val="24"/>
          <w:szCs w:val="24"/>
        </w:rPr>
        <w:t xml:space="preserve"> Sahiplik Yapısının Firma Davranışına Etkisi</w:t>
      </w:r>
      <w:bookmarkEnd w:id="124"/>
      <w:bookmarkEnd w:id="125"/>
      <w:bookmarkEnd w:id="126"/>
      <w:bookmarkEnd w:id="127"/>
      <w:bookmarkEnd w:id="128"/>
    </w:p>
    <w:p w:rsidR="003F6E70" w:rsidRPr="000D764E" w:rsidRDefault="003F6E70" w:rsidP="005D00BD">
      <w:pPr>
        <w:spacing w:before="120" w:after="120" w:line="240" w:lineRule="auto"/>
        <w:jc w:val="both"/>
        <w:rPr>
          <w:rFonts w:ascii="Times New Roman" w:eastAsia="Times New Roman" w:hAnsi="Times New Roman" w:cs="Times New Roman"/>
          <w:b/>
          <w:sz w:val="24"/>
          <w:szCs w:val="24"/>
        </w:rPr>
      </w:pPr>
      <w:r w:rsidRPr="000D764E">
        <w:rPr>
          <w:rFonts w:ascii="Times New Roman" w:eastAsia="Times New Roman" w:hAnsi="Times New Roman" w:cs="Times New Roman"/>
          <w:b/>
          <w:sz w:val="24"/>
          <w:szCs w:val="24"/>
        </w:rPr>
        <w:t xml:space="preserve">Kaynak: </w:t>
      </w:r>
      <w:r w:rsidR="00087FF9" w:rsidRPr="000D764E">
        <w:rPr>
          <w:rFonts w:ascii="Times New Roman" w:eastAsia="Times New Roman" w:hAnsi="Times New Roman" w:cs="Times New Roman"/>
          <w:sz w:val="24"/>
          <w:szCs w:val="24"/>
        </w:rPr>
        <w:t>Vroom ve McCann</w:t>
      </w:r>
      <w:r w:rsidRPr="000D764E">
        <w:rPr>
          <w:rFonts w:ascii="Times New Roman" w:eastAsia="Times New Roman" w:hAnsi="Times New Roman" w:cs="Times New Roman"/>
          <w:sz w:val="24"/>
          <w:szCs w:val="24"/>
        </w:rPr>
        <w:t xml:space="preserve">, 2010; s. 41. </w:t>
      </w:r>
    </w:p>
    <w:p w:rsidR="00102660" w:rsidRPr="000D764E" w:rsidRDefault="00102660" w:rsidP="005D00BD">
      <w:pPr>
        <w:spacing w:before="120" w:after="120" w:line="240" w:lineRule="auto"/>
        <w:jc w:val="both"/>
        <w:rPr>
          <w:rFonts w:ascii="Times New Roman" w:eastAsia="Times New Roman" w:hAnsi="Times New Roman" w:cs="Times New Roman"/>
          <w:b/>
          <w:sz w:val="24"/>
          <w:szCs w:val="24"/>
        </w:rPr>
      </w:pPr>
    </w:p>
    <w:p w:rsidR="00EE6E3F" w:rsidRPr="000D764E" w:rsidRDefault="00EE6E3F" w:rsidP="00E4354A">
      <w:pPr>
        <w:spacing w:after="240" w:line="360" w:lineRule="auto"/>
        <w:ind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Şekil 2’de gösterilen model </w:t>
      </w:r>
      <w:r w:rsidR="00346333" w:rsidRPr="000D764E">
        <w:rPr>
          <w:rFonts w:ascii="Times New Roman" w:eastAsia="Times New Roman" w:hAnsi="Times New Roman" w:cs="Times New Roman"/>
          <w:sz w:val="24"/>
          <w:szCs w:val="24"/>
        </w:rPr>
        <w:t>işletmenin</w:t>
      </w:r>
      <w:r w:rsidRPr="000D764E">
        <w:rPr>
          <w:rFonts w:ascii="Times New Roman" w:eastAsia="Times New Roman" w:hAnsi="Times New Roman" w:cs="Times New Roman"/>
          <w:sz w:val="24"/>
          <w:szCs w:val="24"/>
        </w:rPr>
        <w:t xml:space="preserve"> rekabet davranışının oluşmasında sahiplik yapısının etkisini göstermektedir. </w:t>
      </w:r>
      <w:r w:rsidR="00990FF6" w:rsidRPr="000D764E">
        <w:rPr>
          <w:rFonts w:ascii="Times New Roman" w:eastAsia="Times New Roman" w:hAnsi="Times New Roman" w:cs="Times New Roman"/>
          <w:sz w:val="24"/>
          <w:szCs w:val="24"/>
        </w:rPr>
        <w:t>İşletme</w:t>
      </w:r>
      <w:r w:rsidRPr="000D764E">
        <w:rPr>
          <w:rFonts w:ascii="Times New Roman" w:eastAsia="Times New Roman" w:hAnsi="Times New Roman" w:cs="Times New Roman"/>
          <w:sz w:val="24"/>
          <w:szCs w:val="24"/>
        </w:rPr>
        <w:t xml:space="preserve"> sahiplerinin amaç ve öncelikleri ile </w:t>
      </w:r>
      <w:r w:rsidR="00990FF6" w:rsidRPr="000D764E">
        <w:rPr>
          <w:rFonts w:ascii="Times New Roman" w:eastAsia="Times New Roman" w:hAnsi="Times New Roman" w:cs="Times New Roman"/>
          <w:sz w:val="24"/>
          <w:szCs w:val="24"/>
        </w:rPr>
        <w:t>İşletme</w:t>
      </w:r>
      <w:r w:rsidRPr="000D764E">
        <w:rPr>
          <w:rFonts w:ascii="Times New Roman" w:eastAsia="Times New Roman" w:hAnsi="Times New Roman" w:cs="Times New Roman"/>
          <w:sz w:val="24"/>
          <w:szCs w:val="24"/>
        </w:rPr>
        <w:t xml:space="preserve"> yöneticilerinin amaç ve öncelikleri arasında farklılıklar bulunmaktadır. Bu farklılıklar </w:t>
      </w:r>
      <w:r w:rsidR="00990FF6" w:rsidRPr="000D764E">
        <w:rPr>
          <w:rFonts w:ascii="Times New Roman" w:eastAsia="Times New Roman" w:hAnsi="Times New Roman" w:cs="Times New Roman"/>
          <w:sz w:val="24"/>
          <w:szCs w:val="24"/>
        </w:rPr>
        <w:t>İşletme</w:t>
      </w:r>
      <w:r w:rsidRPr="000D764E">
        <w:rPr>
          <w:rFonts w:ascii="Times New Roman" w:eastAsia="Times New Roman" w:hAnsi="Times New Roman" w:cs="Times New Roman"/>
          <w:sz w:val="24"/>
          <w:szCs w:val="24"/>
        </w:rPr>
        <w:t xml:space="preserve"> hedeflerine yansımakta ve dolayısıyla </w:t>
      </w:r>
      <w:r w:rsidR="00346333" w:rsidRPr="000D764E">
        <w:rPr>
          <w:rFonts w:ascii="Times New Roman" w:eastAsia="Times New Roman" w:hAnsi="Times New Roman" w:cs="Times New Roman"/>
          <w:sz w:val="24"/>
          <w:szCs w:val="24"/>
        </w:rPr>
        <w:t>işletmenin</w:t>
      </w:r>
      <w:r w:rsidRPr="000D764E">
        <w:rPr>
          <w:rFonts w:ascii="Times New Roman" w:eastAsia="Times New Roman" w:hAnsi="Times New Roman" w:cs="Times New Roman"/>
          <w:sz w:val="24"/>
          <w:szCs w:val="24"/>
        </w:rPr>
        <w:t xml:space="preserve"> bulunduğu pazardaki rekabet davranışını etkilemektedir. </w:t>
      </w:r>
    </w:p>
    <w:p w:rsidR="00EE6E3F" w:rsidRPr="000D764E" w:rsidRDefault="00087FF9" w:rsidP="00E4354A">
      <w:pPr>
        <w:spacing w:after="240" w:line="360" w:lineRule="auto"/>
        <w:ind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Vroom ve McCann</w:t>
      </w:r>
      <w:r w:rsidR="00EE6E3F" w:rsidRPr="000D764E">
        <w:rPr>
          <w:rFonts w:ascii="Times New Roman" w:eastAsia="Times New Roman" w:hAnsi="Times New Roman" w:cs="Times New Roman"/>
          <w:sz w:val="24"/>
          <w:szCs w:val="24"/>
        </w:rPr>
        <w:t xml:space="preserve"> (2010), </w:t>
      </w:r>
      <w:r w:rsidR="00346333" w:rsidRPr="000D764E">
        <w:rPr>
          <w:rFonts w:ascii="Times New Roman" w:eastAsia="Times New Roman" w:hAnsi="Times New Roman" w:cs="Times New Roman"/>
          <w:sz w:val="24"/>
          <w:szCs w:val="24"/>
        </w:rPr>
        <w:t>işletmelerin</w:t>
      </w:r>
      <w:r w:rsidR="00EE6E3F" w:rsidRPr="000D764E">
        <w:rPr>
          <w:rFonts w:ascii="Times New Roman" w:eastAsia="Times New Roman" w:hAnsi="Times New Roman" w:cs="Times New Roman"/>
          <w:sz w:val="24"/>
          <w:szCs w:val="24"/>
        </w:rPr>
        <w:t xml:space="preserve"> rekabetçi davranışlarını 3 açıdan incelemişlerdir. Bunlar;</w:t>
      </w:r>
    </w:p>
    <w:p w:rsidR="00EE6E3F" w:rsidRPr="000D764E" w:rsidRDefault="00EE6E3F" w:rsidP="00E4354A">
      <w:pPr>
        <w:pStyle w:val="ListeParagraf"/>
        <w:numPr>
          <w:ilvl w:val="0"/>
          <w:numId w:val="4"/>
        </w:numPr>
        <w:tabs>
          <w:tab w:val="left" w:pos="1134"/>
        </w:tabs>
        <w:spacing w:after="240" w:line="360" w:lineRule="auto"/>
        <w:ind w:left="0"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Pazara giriş ile ilgili davranışlar,</w:t>
      </w:r>
    </w:p>
    <w:p w:rsidR="00EE6E3F" w:rsidRPr="000D764E" w:rsidRDefault="00EE6E3F" w:rsidP="00E4354A">
      <w:pPr>
        <w:pStyle w:val="ListeParagraf"/>
        <w:numPr>
          <w:ilvl w:val="0"/>
          <w:numId w:val="4"/>
        </w:numPr>
        <w:tabs>
          <w:tab w:val="left" w:pos="1134"/>
        </w:tabs>
        <w:spacing w:after="240" w:line="360" w:lineRule="auto"/>
        <w:ind w:left="0"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Pazardan çıkış ile ilgili davranışlar ve </w:t>
      </w:r>
    </w:p>
    <w:p w:rsidR="00EE6E3F" w:rsidRPr="000D764E" w:rsidRDefault="00EE6E3F" w:rsidP="00E4354A">
      <w:pPr>
        <w:pStyle w:val="ListeParagraf"/>
        <w:numPr>
          <w:ilvl w:val="0"/>
          <w:numId w:val="4"/>
        </w:numPr>
        <w:tabs>
          <w:tab w:val="left" w:pos="1134"/>
        </w:tabs>
        <w:spacing w:after="240" w:line="360" w:lineRule="auto"/>
        <w:ind w:left="0"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lastRenderedPageBreak/>
        <w:t>Fiyat konusundaki davranışlardır.</w:t>
      </w:r>
    </w:p>
    <w:p w:rsidR="009E7676" w:rsidRPr="000D764E" w:rsidRDefault="004B7A2D" w:rsidP="00E4354A">
      <w:pPr>
        <w:spacing w:after="240" w:line="360" w:lineRule="auto"/>
        <w:ind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Pazar giriş ile ilgili </w:t>
      </w:r>
      <w:r w:rsidR="00990FF6" w:rsidRPr="000D764E">
        <w:rPr>
          <w:rFonts w:ascii="Times New Roman" w:eastAsia="Times New Roman" w:hAnsi="Times New Roman" w:cs="Times New Roman"/>
          <w:sz w:val="24"/>
          <w:szCs w:val="24"/>
        </w:rPr>
        <w:t>işletme</w:t>
      </w:r>
      <w:r w:rsidRPr="000D764E">
        <w:rPr>
          <w:rFonts w:ascii="Times New Roman" w:eastAsia="Times New Roman" w:hAnsi="Times New Roman" w:cs="Times New Roman"/>
          <w:sz w:val="24"/>
          <w:szCs w:val="24"/>
        </w:rPr>
        <w:t xml:space="preserve"> davranışları </w:t>
      </w:r>
      <w:r w:rsidR="00346333" w:rsidRPr="000D764E">
        <w:rPr>
          <w:rFonts w:ascii="Times New Roman" w:eastAsia="Times New Roman" w:hAnsi="Times New Roman" w:cs="Times New Roman"/>
          <w:sz w:val="24"/>
          <w:szCs w:val="24"/>
        </w:rPr>
        <w:t>işletmenin</w:t>
      </w:r>
      <w:r w:rsidRPr="000D764E">
        <w:rPr>
          <w:rFonts w:ascii="Times New Roman" w:eastAsia="Times New Roman" w:hAnsi="Times New Roman" w:cs="Times New Roman"/>
          <w:sz w:val="24"/>
          <w:szCs w:val="24"/>
        </w:rPr>
        <w:t xml:space="preserve"> yetenek ve kaynakları ile ilgili iken, pazardan çıkış davranışları ise </w:t>
      </w:r>
      <w:r w:rsidR="00346333" w:rsidRPr="000D764E">
        <w:rPr>
          <w:rFonts w:ascii="Times New Roman" w:eastAsia="Times New Roman" w:hAnsi="Times New Roman" w:cs="Times New Roman"/>
          <w:sz w:val="24"/>
          <w:szCs w:val="24"/>
        </w:rPr>
        <w:t>işletmenin</w:t>
      </w:r>
      <w:r w:rsidRPr="000D764E">
        <w:rPr>
          <w:rFonts w:ascii="Times New Roman" w:eastAsia="Times New Roman" w:hAnsi="Times New Roman" w:cs="Times New Roman"/>
          <w:sz w:val="24"/>
          <w:szCs w:val="24"/>
        </w:rPr>
        <w:t xml:space="preserve"> kuruluş koşullarına bağlı olarak ortaya çıkmaktadırlar. Fiyat konusundaki davranışlar ise </w:t>
      </w:r>
      <w:r w:rsidR="00346333" w:rsidRPr="000D764E">
        <w:rPr>
          <w:rFonts w:ascii="Times New Roman" w:eastAsia="Times New Roman" w:hAnsi="Times New Roman" w:cs="Times New Roman"/>
          <w:sz w:val="24"/>
          <w:szCs w:val="24"/>
        </w:rPr>
        <w:t>işletmenin</w:t>
      </w:r>
      <w:r w:rsidRPr="000D764E">
        <w:rPr>
          <w:rFonts w:ascii="Times New Roman" w:eastAsia="Times New Roman" w:hAnsi="Times New Roman" w:cs="Times New Roman"/>
          <w:sz w:val="24"/>
          <w:szCs w:val="24"/>
        </w:rPr>
        <w:t xml:space="preserve"> yaşı ve deneyim derecesi ile ilişkilidir. </w:t>
      </w:r>
      <w:r w:rsidR="00EE6E3F" w:rsidRPr="000D764E">
        <w:rPr>
          <w:rFonts w:ascii="Times New Roman" w:eastAsia="Times New Roman" w:hAnsi="Times New Roman" w:cs="Times New Roman"/>
          <w:sz w:val="24"/>
          <w:szCs w:val="24"/>
        </w:rPr>
        <w:t xml:space="preserve">Yazarlara göre bu üç alandaki rekabetçi davranışlardaki farklılıklar </w:t>
      </w:r>
      <w:r w:rsidR="00346333" w:rsidRPr="000D764E">
        <w:rPr>
          <w:rFonts w:ascii="Times New Roman" w:eastAsia="Times New Roman" w:hAnsi="Times New Roman" w:cs="Times New Roman"/>
          <w:sz w:val="24"/>
          <w:szCs w:val="24"/>
        </w:rPr>
        <w:t>işletmenin</w:t>
      </w:r>
      <w:r w:rsidR="00EE6E3F" w:rsidRPr="000D764E">
        <w:rPr>
          <w:rFonts w:ascii="Times New Roman" w:eastAsia="Times New Roman" w:hAnsi="Times New Roman" w:cs="Times New Roman"/>
          <w:sz w:val="24"/>
          <w:szCs w:val="24"/>
        </w:rPr>
        <w:t xml:space="preserve"> sahiplik yapısından ve </w:t>
      </w:r>
      <w:r w:rsidR="00346333" w:rsidRPr="000D764E">
        <w:rPr>
          <w:rFonts w:ascii="Times New Roman" w:eastAsia="Times New Roman" w:hAnsi="Times New Roman" w:cs="Times New Roman"/>
          <w:sz w:val="24"/>
          <w:szCs w:val="24"/>
        </w:rPr>
        <w:t>işletmenin</w:t>
      </w:r>
      <w:r w:rsidR="00EE6E3F" w:rsidRPr="000D764E">
        <w:rPr>
          <w:rFonts w:ascii="Times New Roman" w:eastAsia="Times New Roman" w:hAnsi="Times New Roman" w:cs="Times New Roman"/>
          <w:sz w:val="24"/>
          <w:szCs w:val="24"/>
        </w:rPr>
        <w:t xml:space="preserve"> kontrol edilme tarzından etkilenmektedir. </w:t>
      </w:r>
      <w:r w:rsidR="00346333" w:rsidRPr="000D764E">
        <w:rPr>
          <w:rFonts w:ascii="Times New Roman" w:eastAsia="Times New Roman" w:hAnsi="Times New Roman" w:cs="Times New Roman"/>
          <w:sz w:val="24"/>
          <w:szCs w:val="24"/>
        </w:rPr>
        <w:t>İşletmenin</w:t>
      </w:r>
      <w:r w:rsidR="00EE6E3F" w:rsidRPr="000D764E">
        <w:rPr>
          <w:rFonts w:ascii="Times New Roman" w:eastAsia="Times New Roman" w:hAnsi="Times New Roman" w:cs="Times New Roman"/>
          <w:sz w:val="24"/>
          <w:szCs w:val="24"/>
        </w:rPr>
        <w:t xml:space="preserve"> hareket ve davranışlarında </w:t>
      </w:r>
      <w:r w:rsidR="00990FF6" w:rsidRPr="000D764E">
        <w:rPr>
          <w:rFonts w:ascii="Times New Roman" w:eastAsia="Times New Roman" w:hAnsi="Times New Roman" w:cs="Times New Roman"/>
          <w:sz w:val="24"/>
          <w:szCs w:val="24"/>
        </w:rPr>
        <w:t>işletme</w:t>
      </w:r>
      <w:r w:rsidR="00EE6E3F" w:rsidRPr="000D764E">
        <w:rPr>
          <w:rFonts w:ascii="Times New Roman" w:eastAsia="Times New Roman" w:hAnsi="Times New Roman" w:cs="Times New Roman"/>
          <w:sz w:val="24"/>
          <w:szCs w:val="24"/>
        </w:rPr>
        <w:t xml:space="preserve"> sahiplerinin öncelikli amacı kâr maksimizasyonu iken yöneticilerin öncelikli amacı ise </w:t>
      </w:r>
      <w:r w:rsidR="00990FF6" w:rsidRPr="000D764E">
        <w:rPr>
          <w:rFonts w:ascii="Times New Roman" w:eastAsia="Times New Roman" w:hAnsi="Times New Roman" w:cs="Times New Roman"/>
          <w:sz w:val="24"/>
          <w:szCs w:val="24"/>
        </w:rPr>
        <w:t>işletme</w:t>
      </w:r>
      <w:r w:rsidR="00EE6E3F" w:rsidRPr="000D764E">
        <w:rPr>
          <w:rFonts w:ascii="Times New Roman" w:eastAsia="Times New Roman" w:hAnsi="Times New Roman" w:cs="Times New Roman"/>
          <w:sz w:val="24"/>
          <w:szCs w:val="24"/>
        </w:rPr>
        <w:t xml:space="preserve"> içindeki konumlarını güçlendirme ve </w:t>
      </w:r>
      <w:r w:rsidR="00990FF6" w:rsidRPr="000D764E">
        <w:rPr>
          <w:rFonts w:ascii="Times New Roman" w:eastAsia="Times New Roman" w:hAnsi="Times New Roman" w:cs="Times New Roman"/>
          <w:sz w:val="24"/>
          <w:szCs w:val="24"/>
        </w:rPr>
        <w:t>işletmeyi</w:t>
      </w:r>
      <w:r w:rsidR="00EE6E3F" w:rsidRPr="000D764E">
        <w:rPr>
          <w:rFonts w:ascii="Times New Roman" w:eastAsia="Times New Roman" w:hAnsi="Times New Roman" w:cs="Times New Roman"/>
          <w:sz w:val="24"/>
          <w:szCs w:val="24"/>
        </w:rPr>
        <w:t xml:space="preserve">etkin kontrol etme şeklinde farklılaşmaktadır. </w:t>
      </w:r>
      <w:r w:rsidRPr="000D764E">
        <w:rPr>
          <w:rFonts w:ascii="Times New Roman" w:eastAsia="Times New Roman" w:hAnsi="Times New Roman" w:cs="Times New Roman"/>
          <w:sz w:val="24"/>
          <w:szCs w:val="24"/>
        </w:rPr>
        <w:t xml:space="preserve">Buna göre yöneticilerin teşvik ve kontrollerinin yoğun olduğu ve yönetici hedeflerinin baskın olduğu </w:t>
      </w:r>
      <w:r w:rsidR="00990FF6" w:rsidRPr="000D764E">
        <w:rPr>
          <w:rFonts w:ascii="Times New Roman" w:eastAsia="Times New Roman" w:hAnsi="Times New Roman" w:cs="Times New Roman"/>
          <w:sz w:val="24"/>
          <w:szCs w:val="24"/>
        </w:rPr>
        <w:t>işletmeler</w:t>
      </w:r>
      <w:r w:rsidRPr="000D764E">
        <w:rPr>
          <w:rFonts w:ascii="Times New Roman" w:eastAsia="Times New Roman" w:hAnsi="Times New Roman" w:cs="Times New Roman"/>
          <w:sz w:val="24"/>
          <w:szCs w:val="24"/>
        </w:rPr>
        <w:t xml:space="preserve"> yeni pazarlara girme, pazardan çıkma ve fiyat konularında daha az riskli davranışları t</w:t>
      </w:r>
      <w:r w:rsidR="00087FF9" w:rsidRPr="000D764E">
        <w:rPr>
          <w:rFonts w:ascii="Times New Roman" w:eastAsia="Times New Roman" w:hAnsi="Times New Roman" w:cs="Times New Roman"/>
          <w:sz w:val="24"/>
          <w:szCs w:val="24"/>
        </w:rPr>
        <w:t>ercih ettikleri savunulmaktadır</w:t>
      </w:r>
      <w:r w:rsidRPr="000D764E">
        <w:rPr>
          <w:rFonts w:ascii="Times New Roman" w:eastAsia="Times New Roman" w:hAnsi="Times New Roman" w:cs="Times New Roman"/>
          <w:sz w:val="24"/>
          <w:szCs w:val="24"/>
        </w:rPr>
        <w:t>(</w:t>
      </w:r>
      <w:r w:rsidR="00087FF9" w:rsidRPr="000D764E">
        <w:rPr>
          <w:rFonts w:ascii="Times New Roman" w:eastAsia="Times New Roman" w:hAnsi="Times New Roman" w:cs="Times New Roman"/>
          <w:sz w:val="24"/>
          <w:szCs w:val="24"/>
        </w:rPr>
        <w:t>Vroom ve McCann</w:t>
      </w:r>
      <w:r w:rsidRPr="000D764E">
        <w:rPr>
          <w:rFonts w:ascii="Times New Roman" w:eastAsia="Times New Roman" w:hAnsi="Times New Roman" w:cs="Times New Roman"/>
          <w:sz w:val="24"/>
          <w:szCs w:val="24"/>
        </w:rPr>
        <w:t xml:space="preserve">, 2010; 1-8). </w:t>
      </w:r>
    </w:p>
    <w:p w:rsidR="00C03AF7" w:rsidRPr="000D764E" w:rsidRDefault="00346333" w:rsidP="00E4354A">
      <w:pPr>
        <w:spacing w:after="240" w:line="360" w:lineRule="auto"/>
        <w:ind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İşletmelerin</w:t>
      </w:r>
      <w:r w:rsidR="00C03AF7" w:rsidRPr="000D764E">
        <w:rPr>
          <w:rFonts w:ascii="Times New Roman" w:eastAsia="Times New Roman" w:hAnsi="Times New Roman" w:cs="Times New Roman"/>
          <w:sz w:val="24"/>
          <w:szCs w:val="24"/>
        </w:rPr>
        <w:t xml:space="preserve"> rekabetçi davranışları ile ilgili bir görüş de Altmonte vd. (2010) tarafından ortaya konulmuştur. Yazarlar özellikle farklı ürün yelpazesine sahip uluslararası </w:t>
      </w:r>
      <w:r w:rsidRPr="000D764E">
        <w:rPr>
          <w:rFonts w:ascii="Times New Roman" w:eastAsia="Times New Roman" w:hAnsi="Times New Roman" w:cs="Times New Roman"/>
          <w:sz w:val="24"/>
          <w:szCs w:val="24"/>
        </w:rPr>
        <w:t>işletmelerin</w:t>
      </w:r>
      <w:r w:rsidR="00C03AF7" w:rsidRPr="000D764E">
        <w:rPr>
          <w:rFonts w:ascii="Times New Roman" w:eastAsia="Times New Roman" w:hAnsi="Times New Roman" w:cs="Times New Roman"/>
          <w:sz w:val="24"/>
          <w:szCs w:val="24"/>
        </w:rPr>
        <w:t xml:space="preserve"> rekabetçi davranışlarında meydana gelen değişime dikkat çekmişlerdir. Ülkeler arası ekonomik sınırlar kalktıkça ve ticaret serbestleştikçe farklı ürünler sunan ulusalar arası </w:t>
      </w:r>
      <w:r w:rsidR="00990FF6" w:rsidRPr="000D764E">
        <w:rPr>
          <w:rFonts w:ascii="Times New Roman" w:eastAsia="Times New Roman" w:hAnsi="Times New Roman" w:cs="Times New Roman"/>
          <w:sz w:val="24"/>
          <w:szCs w:val="24"/>
        </w:rPr>
        <w:t>işletmeler de</w:t>
      </w:r>
      <w:r w:rsidR="00C03AF7" w:rsidRPr="000D764E">
        <w:rPr>
          <w:rFonts w:ascii="Times New Roman" w:eastAsia="Times New Roman" w:hAnsi="Times New Roman" w:cs="Times New Roman"/>
          <w:sz w:val="24"/>
          <w:szCs w:val="24"/>
        </w:rPr>
        <w:t xml:space="preserve"> rekabet için yeni piyasalara yönelmektedirler. Ancak girdikleri dış piyasalardaki rekabet koşulları </w:t>
      </w:r>
      <w:r w:rsidR="00990FF6" w:rsidRPr="000D764E">
        <w:rPr>
          <w:rFonts w:ascii="Times New Roman" w:eastAsia="Times New Roman" w:hAnsi="Times New Roman" w:cs="Times New Roman"/>
          <w:sz w:val="24"/>
          <w:szCs w:val="24"/>
        </w:rPr>
        <w:t>işletmeleri</w:t>
      </w:r>
      <w:r w:rsidR="00C03AF7" w:rsidRPr="000D764E">
        <w:rPr>
          <w:rFonts w:ascii="Times New Roman" w:eastAsia="Times New Roman" w:hAnsi="Times New Roman" w:cs="Times New Roman"/>
          <w:sz w:val="24"/>
          <w:szCs w:val="24"/>
        </w:rPr>
        <w:t xml:space="preserve"> “temel yetenekleri” kapsamında en iyi oldukları düşük maliyet yüksek fiyat özelliklerine sahip ürünlere yöneltmek zorunda bırakmaktadır(Altmonte vd. 2010;2). Bu durumda uluslararası </w:t>
      </w:r>
      <w:r w:rsidR="00990FF6" w:rsidRPr="000D764E">
        <w:rPr>
          <w:rFonts w:ascii="Times New Roman" w:eastAsia="Times New Roman" w:hAnsi="Times New Roman" w:cs="Times New Roman"/>
          <w:sz w:val="24"/>
          <w:szCs w:val="24"/>
        </w:rPr>
        <w:t>işletmeler</w:t>
      </w:r>
      <w:r w:rsidR="00C03AF7" w:rsidRPr="000D764E">
        <w:rPr>
          <w:rFonts w:ascii="Times New Roman" w:eastAsia="Times New Roman" w:hAnsi="Times New Roman" w:cs="Times New Roman"/>
          <w:sz w:val="24"/>
          <w:szCs w:val="24"/>
        </w:rPr>
        <w:t xml:space="preserve"> için temel yetenek odaklı rekabet davranışı geliştirmenin öncelikli faktör olduğu söylenebilir.</w:t>
      </w:r>
    </w:p>
    <w:p w:rsidR="00140453" w:rsidRPr="000D764E" w:rsidRDefault="00140453" w:rsidP="00E4354A">
      <w:pPr>
        <w:spacing w:after="240" w:line="360" w:lineRule="auto"/>
        <w:ind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Datta vd. (2003)</w:t>
      </w:r>
      <w:r w:rsidR="00F72480">
        <w:rPr>
          <w:rFonts w:ascii="Times New Roman" w:eastAsia="Times New Roman" w:hAnsi="Times New Roman" w:cs="Times New Roman"/>
          <w:sz w:val="24"/>
          <w:szCs w:val="24"/>
        </w:rPr>
        <w:t>,</w:t>
      </w:r>
      <w:r w:rsidRPr="000D764E">
        <w:rPr>
          <w:rFonts w:ascii="Times New Roman" w:eastAsia="Times New Roman" w:hAnsi="Times New Roman" w:cs="Times New Roman"/>
          <w:sz w:val="24"/>
          <w:szCs w:val="24"/>
        </w:rPr>
        <w:t xml:space="preserve"> işletmelerin rekabetçi davranışlarını açıklarken üst kademe yöneticilerin demografik özelliklerine dikkat çekmişlerdir. Buna göre yöneticilerin eğitim düzeyi, yaşları ve geçmiş deneyimlerinin işletmenin stratejik davranışlarını etkilediği açıklanmıştır. Eğitim düzeyi yüksek genç yöneticilerin yönettikleri işletmelerin rekabette daha saldırgan davranışlar gösterdikleri ifade edilmektedir. </w:t>
      </w:r>
      <w:r w:rsidR="006A1888" w:rsidRPr="000D764E">
        <w:rPr>
          <w:rFonts w:ascii="Times New Roman" w:eastAsia="Times New Roman" w:hAnsi="Times New Roman" w:cs="Times New Roman"/>
          <w:sz w:val="24"/>
          <w:szCs w:val="24"/>
        </w:rPr>
        <w:t xml:space="preserve">Yazarlar özellikle yeni işbaşına geçecek olan genel müdürlerin eğitim ve yaş niteliklerinin işletmenin stratejik yönelimi üzerinde etkili olacağını </w:t>
      </w:r>
      <w:r w:rsidR="006A1888" w:rsidRPr="000D764E">
        <w:rPr>
          <w:rFonts w:ascii="Times New Roman" w:eastAsia="Times New Roman" w:hAnsi="Times New Roman" w:cs="Times New Roman"/>
          <w:sz w:val="24"/>
          <w:szCs w:val="24"/>
        </w:rPr>
        <w:lastRenderedPageBreak/>
        <w:t xml:space="preserve">belirtmektedirler. Üst kademe yönetimin eğitim ve yaş faktörü çerçevesinde işletmenin stratejik davranışlarında istikrarın değiştiği savunulmaktadır. Genç ve eğitimli yöneticiler çok sayıda ve değişkenlikteki stratejik eylemlerde bulunarak </w:t>
      </w:r>
      <w:r w:rsidR="00BD0744" w:rsidRPr="000D764E">
        <w:rPr>
          <w:rFonts w:ascii="Times New Roman" w:eastAsia="Times New Roman" w:hAnsi="Times New Roman" w:cs="Times New Roman"/>
          <w:sz w:val="24"/>
          <w:szCs w:val="24"/>
        </w:rPr>
        <w:t xml:space="preserve">işletmenin saldırgan rekabetçi davranışlar göstermelerinde etkili olmaktadırlar. Ancak bu koanuda bir genelleme yapılamamaktadır. </w:t>
      </w:r>
    </w:p>
    <w:p w:rsidR="004E49BD" w:rsidRPr="000D764E" w:rsidRDefault="004E49BD" w:rsidP="00E4354A">
      <w:pPr>
        <w:spacing w:after="240" w:line="360" w:lineRule="auto"/>
        <w:ind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Rekabetçi davranış konusu genel olarak değerlendirildiğinde </w:t>
      </w:r>
      <w:r w:rsidR="00346333" w:rsidRPr="000D764E">
        <w:rPr>
          <w:rFonts w:ascii="Times New Roman" w:eastAsia="Times New Roman" w:hAnsi="Times New Roman" w:cs="Times New Roman"/>
          <w:sz w:val="24"/>
          <w:szCs w:val="24"/>
        </w:rPr>
        <w:t>işletmelerin</w:t>
      </w:r>
      <w:r w:rsidRPr="000D764E">
        <w:rPr>
          <w:rFonts w:ascii="Times New Roman" w:eastAsia="Times New Roman" w:hAnsi="Times New Roman" w:cs="Times New Roman"/>
          <w:sz w:val="24"/>
          <w:szCs w:val="24"/>
        </w:rPr>
        <w:t xml:space="preserve"> nasıl rekabet ettikleri konusunda çeşitli görüşler bulunmaktadır. Rekabet stratejinin yapısından, endüstrideki konumdan ve </w:t>
      </w:r>
      <w:r w:rsidR="00346333" w:rsidRPr="000D764E">
        <w:rPr>
          <w:rFonts w:ascii="Times New Roman" w:eastAsia="Times New Roman" w:hAnsi="Times New Roman" w:cs="Times New Roman"/>
          <w:sz w:val="24"/>
          <w:szCs w:val="24"/>
        </w:rPr>
        <w:t>işletmelerin</w:t>
      </w:r>
      <w:r w:rsidRPr="000D764E">
        <w:rPr>
          <w:rFonts w:ascii="Times New Roman" w:eastAsia="Times New Roman" w:hAnsi="Times New Roman" w:cs="Times New Roman"/>
          <w:sz w:val="24"/>
          <w:szCs w:val="24"/>
        </w:rPr>
        <w:t xml:space="preserve"> rekabetçi aksiyonlarından şekillenerek ortaya çıkan rekabetçi davranış konusunun temel boyutları şekil 3’teki gibi gösterilebilir. </w:t>
      </w:r>
    </w:p>
    <w:p w:rsidR="00592497" w:rsidRPr="000D764E" w:rsidRDefault="00592497" w:rsidP="009E1EA9">
      <w:pPr>
        <w:spacing w:before="120" w:after="120" w:line="240" w:lineRule="auto"/>
        <w:jc w:val="both"/>
        <w:rPr>
          <w:rFonts w:ascii="Times New Roman" w:eastAsia="Times New Roman" w:hAnsi="Times New Roman" w:cs="Times New Roman"/>
          <w:sz w:val="24"/>
          <w:szCs w:val="24"/>
        </w:rPr>
      </w:pPr>
      <w:r w:rsidRPr="000D764E">
        <w:rPr>
          <w:rFonts w:ascii="Times New Roman" w:eastAsia="Times New Roman" w:hAnsi="Times New Roman" w:cs="Times New Roman"/>
          <w:noProof/>
          <w:sz w:val="24"/>
          <w:szCs w:val="24"/>
          <w:lang w:eastAsia="tr-TR"/>
        </w:rPr>
        <w:drawing>
          <wp:inline distT="0" distB="0" distL="0" distR="0">
            <wp:extent cx="5191125" cy="2514600"/>
            <wp:effectExtent l="0" t="0" r="9525" b="0"/>
            <wp:docPr id="11" name="Resim 11" descr="C:\Documents and Settings\Süleyman Ağraş\Belgelerim\Resimlerim\rekabetçi davranış boyutları.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Süleyman Ağraş\Belgelerim\Resimlerim\rekabetçi davranış boyutları.bm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91125" cy="2514600"/>
                    </a:xfrm>
                    <a:prstGeom prst="rect">
                      <a:avLst/>
                    </a:prstGeom>
                    <a:noFill/>
                    <a:ln>
                      <a:noFill/>
                    </a:ln>
                  </pic:spPr>
                </pic:pic>
              </a:graphicData>
            </a:graphic>
          </wp:inline>
        </w:drawing>
      </w:r>
    </w:p>
    <w:p w:rsidR="00592497" w:rsidRPr="000D764E" w:rsidRDefault="00592497" w:rsidP="009A16CD">
      <w:pPr>
        <w:pStyle w:val="Balk3"/>
        <w:jc w:val="center"/>
        <w:rPr>
          <w:rFonts w:ascii="Times New Roman" w:eastAsia="Times New Roman" w:hAnsi="Times New Roman" w:cs="Times New Roman"/>
          <w:b w:val="0"/>
          <w:bCs w:val="0"/>
          <w:color w:val="auto"/>
          <w:sz w:val="24"/>
          <w:szCs w:val="24"/>
        </w:rPr>
      </w:pPr>
      <w:bookmarkStart w:id="129" w:name="_Toc361527825"/>
      <w:bookmarkStart w:id="130" w:name="_Toc361569293"/>
      <w:bookmarkStart w:id="131" w:name="_Toc361657575"/>
      <w:bookmarkStart w:id="132" w:name="_Toc361657921"/>
      <w:bookmarkStart w:id="133" w:name="_Toc364937367"/>
      <w:r w:rsidRPr="000D764E">
        <w:rPr>
          <w:rFonts w:ascii="Times New Roman" w:eastAsia="Times New Roman" w:hAnsi="Times New Roman" w:cs="Times New Roman"/>
          <w:bCs w:val="0"/>
          <w:color w:val="auto"/>
          <w:sz w:val="24"/>
          <w:szCs w:val="24"/>
        </w:rPr>
        <w:t>Şekil 3:</w:t>
      </w:r>
      <w:r w:rsidRPr="000D764E">
        <w:rPr>
          <w:rFonts w:ascii="Times New Roman" w:eastAsia="Times New Roman" w:hAnsi="Times New Roman" w:cs="Times New Roman"/>
          <w:b w:val="0"/>
          <w:bCs w:val="0"/>
          <w:color w:val="auto"/>
          <w:sz w:val="24"/>
          <w:szCs w:val="24"/>
        </w:rPr>
        <w:t xml:space="preserve"> Rekabetçi Davranış</w:t>
      </w:r>
      <w:r w:rsidR="009762FA" w:rsidRPr="000D764E">
        <w:rPr>
          <w:rFonts w:ascii="Times New Roman" w:eastAsia="Times New Roman" w:hAnsi="Times New Roman" w:cs="Times New Roman"/>
          <w:b w:val="0"/>
          <w:bCs w:val="0"/>
          <w:color w:val="auto"/>
          <w:sz w:val="24"/>
          <w:szCs w:val="24"/>
        </w:rPr>
        <w:t>ın</w:t>
      </w:r>
      <w:r w:rsidRPr="000D764E">
        <w:rPr>
          <w:rFonts w:ascii="Times New Roman" w:eastAsia="Times New Roman" w:hAnsi="Times New Roman" w:cs="Times New Roman"/>
          <w:b w:val="0"/>
          <w:bCs w:val="0"/>
          <w:color w:val="auto"/>
          <w:sz w:val="24"/>
          <w:szCs w:val="24"/>
        </w:rPr>
        <w:t xml:space="preserve"> Boyutları</w:t>
      </w:r>
      <w:bookmarkEnd w:id="129"/>
      <w:bookmarkEnd w:id="130"/>
      <w:bookmarkEnd w:id="131"/>
      <w:bookmarkEnd w:id="132"/>
      <w:bookmarkEnd w:id="133"/>
    </w:p>
    <w:p w:rsidR="00592497" w:rsidRPr="000D764E" w:rsidRDefault="00592497" w:rsidP="005D00BD">
      <w:pPr>
        <w:spacing w:before="120" w:after="120" w:line="240" w:lineRule="auto"/>
        <w:jc w:val="both"/>
        <w:rPr>
          <w:rFonts w:ascii="Times New Roman" w:eastAsia="Times New Roman" w:hAnsi="Times New Roman" w:cs="Times New Roman"/>
          <w:sz w:val="24"/>
          <w:szCs w:val="24"/>
        </w:rPr>
      </w:pPr>
    </w:p>
    <w:p w:rsidR="004B7A2D" w:rsidRPr="000D764E" w:rsidRDefault="0028271D" w:rsidP="00E4354A">
      <w:pPr>
        <w:spacing w:before="120" w:after="120" w:line="360" w:lineRule="auto"/>
        <w:ind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Rekabetçi davranış konusu ile ilgili olarak gelinen noktada konunun özellikle son 10 yıl içinde yoğun bir şekilde tartışıldığı anlaşılmaktadır. </w:t>
      </w:r>
      <w:r w:rsidR="00346333" w:rsidRPr="000D764E">
        <w:rPr>
          <w:rFonts w:ascii="Times New Roman" w:eastAsia="Times New Roman" w:hAnsi="Times New Roman" w:cs="Times New Roman"/>
          <w:sz w:val="24"/>
          <w:szCs w:val="24"/>
        </w:rPr>
        <w:t>İşletmelerin</w:t>
      </w:r>
      <w:r w:rsidRPr="000D764E">
        <w:rPr>
          <w:rFonts w:ascii="Times New Roman" w:eastAsia="Times New Roman" w:hAnsi="Times New Roman" w:cs="Times New Roman"/>
          <w:sz w:val="24"/>
          <w:szCs w:val="24"/>
        </w:rPr>
        <w:t xml:space="preserve"> rekabetçi davranışlarının incelenmesinde farklı yaklaşımların bulunduğu gözlemlenmektedir. Rekabetçi davranışları firma düzende ve </w:t>
      </w:r>
      <w:r w:rsidR="00346333" w:rsidRPr="000D764E">
        <w:rPr>
          <w:rFonts w:ascii="Times New Roman" w:eastAsia="Times New Roman" w:hAnsi="Times New Roman" w:cs="Times New Roman"/>
          <w:sz w:val="24"/>
          <w:szCs w:val="24"/>
        </w:rPr>
        <w:t>işletmenin</w:t>
      </w:r>
      <w:r w:rsidRPr="000D764E">
        <w:rPr>
          <w:rFonts w:ascii="Times New Roman" w:eastAsia="Times New Roman" w:hAnsi="Times New Roman" w:cs="Times New Roman"/>
          <w:sz w:val="24"/>
          <w:szCs w:val="24"/>
        </w:rPr>
        <w:t xml:space="preserve"> içsel süreçlerinde araştıran ve irdeleyen çalışmalar olduğu kadar pazar koşulları pazar ve kaynak konumları ve network düzeyinde inceleyen çalışmalar da bulunmaktadır. </w:t>
      </w:r>
      <w:r w:rsidR="00BE7D14" w:rsidRPr="000D764E">
        <w:rPr>
          <w:rFonts w:ascii="Times New Roman" w:eastAsia="Times New Roman" w:hAnsi="Times New Roman" w:cs="Times New Roman"/>
          <w:sz w:val="24"/>
          <w:szCs w:val="24"/>
        </w:rPr>
        <w:t xml:space="preserve">Bu noktadan itibaren şekil 3’de gösterilen rekabetçi davranışın boyutları incelenecek ve konuya ilişkin kapsamlı bir değerlendirme yapılacaktır. </w:t>
      </w:r>
    </w:p>
    <w:p w:rsidR="005D00BD" w:rsidRPr="00D76137" w:rsidRDefault="00EA54F6" w:rsidP="00D76137">
      <w:pPr>
        <w:pStyle w:val="Balk3"/>
        <w:ind w:firstLine="851"/>
        <w:jc w:val="both"/>
        <w:rPr>
          <w:rFonts w:ascii="Times New Roman" w:eastAsia="Times New Roman" w:hAnsi="Times New Roman" w:cs="Times New Roman"/>
          <w:color w:val="auto"/>
          <w:sz w:val="24"/>
          <w:szCs w:val="24"/>
        </w:rPr>
      </w:pPr>
      <w:bookmarkStart w:id="134" w:name="_Toc361527826"/>
      <w:bookmarkStart w:id="135" w:name="_Toc361569294"/>
      <w:bookmarkStart w:id="136" w:name="_Toc361657576"/>
      <w:bookmarkStart w:id="137" w:name="_Toc364937368"/>
      <w:r w:rsidRPr="00D76137">
        <w:rPr>
          <w:rFonts w:ascii="Times New Roman" w:eastAsia="Times New Roman" w:hAnsi="Times New Roman" w:cs="Times New Roman"/>
          <w:color w:val="auto"/>
          <w:sz w:val="24"/>
          <w:szCs w:val="24"/>
        </w:rPr>
        <w:lastRenderedPageBreak/>
        <w:t>2.</w:t>
      </w:r>
      <w:r w:rsidR="00DD3CC4" w:rsidRPr="00D76137">
        <w:rPr>
          <w:rFonts w:ascii="Times New Roman" w:eastAsia="Times New Roman" w:hAnsi="Times New Roman" w:cs="Times New Roman"/>
          <w:color w:val="auto"/>
          <w:sz w:val="24"/>
          <w:szCs w:val="24"/>
        </w:rPr>
        <w:t>1.3</w:t>
      </w:r>
      <w:r w:rsidRPr="00D76137">
        <w:rPr>
          <w:rFonts w:ascii="Times New Roman" w:eastAsia="Times New Roman" w:hAnsi="Times New Roman" w:cs="Times New Roman"/>
          <w:color w:val="auto"/>
          <w:sz w:val="24"/>
          <w:szCs w:val="24"/>
        </w:rPr>
        <w:t xml:space="preserve">. </w:t>
      </w:r>
      <w:r w:rsidR="005D00BD" w:rsidRPr="00D76137">
        <w:rPr>
          <w:rFonts w:ascii="Times New Roman" w:eastAsia="Times New Roman" w:hAnsi="Times New Roman" w:cs="Times New Roman"/>
          <w:color w:val="auto"/>
          <w:sz w:val="24"/>
          <w:szCs w:val="24"/>
        </w:rPr>
        <w:t>İşbirli</w:t>
      </w:r>
      <w:r w:rsidR="00813675" w:rsidRPr="00D76137">
        <w:rPr>
          <w:rFonts w:ascii="Times New Roman" w:eastAsia="Times New Roman" w:hAnsi="Times New Roman" w:cs="Times New Roman"/>
          <w:color w:val="auto"/>
          <w:sz w:val="24"/>
          <w:szCs w:val="24"/>
        </w:rPr>
        <w:t xml:space="preserve">ğine Dayalı </w:t>
      </w:r>
      <w:r w:rsidR="005D00BD" w:rsidRPr="00D76137">
        <w:rPr>
          <w:rFonts w:ascii="Times New Roman" w:eastAsia="Times New Roman" w:hAnsi="Times New Roman" w:cs="Times New Roman"/>
          <w:color w:val="auto"/>
          <w:sz w:val="24"/>
          <w:szCs w:val="24"/>
        </w:rPr>
        <w:t>Rekabet Davranışı</w:t>
      </w:r>
      <w:r w:rsidR="00284803" w:rsidRPr="00D76137">
        <w:rPr>
          <w:rFonts w:ascii="Times New Roman" w:eastAsia="Times New Roman" w:hAnsi="Times New Roman" w:cs="Times New Roman"/>
          <w:color w:val="auto"/>
          <w:sz w:val="24"/>
          <w:szCs w:val="24"/>
        </w:rPr>
        <w:t xml:space="preserve"> (Ortaklaşa Rekabet)</w:t>
      </w:r>
      <w:bookmarkEnd w:id="134"/>
      <w:bookmarkEnd w:id="135"/>
      <w:bookmarkEnd w:id="136"/>
      <w:bookmarkEnd w:id="137"/>
    </w:p>
    <w:p w:rsidR="00CC4295" w:rsidRPr="000D764E" w:rsidRDefault="00CC4295" w:rsidP="00E4354A">
      <w:pPr>
        <w:spacing w:before="120" w:after="120" w:line="360" w:lineRule="auto"/>
        <w:ind w:firstLine="851"/>
        <w:jc w:val="both"/>
        <w:rPr>
          <w:rFonts w:ascii="Times New Roman" w:eastAsia="Times New Roman" w:hAnsi="Times New Roman" w:cs="Times New Roman"/>
          <w:b/>
          <w:sz w:val="24"/>
          <w:szCs w:val="24"/>
        </w:rPr>
      </w:pPr>
    </w:p>
    <w:p w:rsidR="00D64CA2" w:rsidRPr="000D764E" w:rsidRDefault="00D64CA2" w:rsidP="00E4354A">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Rekabet konusuna ilişkin literatürde işletmeler birbirleri rekabet etmelerinin yanı sıra birbiri ile rakip olan işletmelerin birbirleri ile işbirliği yapmalarının kazanımları üzerinde durulmaktadır. Yapılan tartışmalar işbirliği ve rekabetin birlikte yapılabileceği noktasında kesişmektedir. </w:t>
      </w:r>
      <w:r w:rsidR="00B939D7" w:rsidRPr="000D764E">
        <w:rPr>
          <w:rFonts w:ascii="Times New Roman" w:hAnsi="Times New Roman" w:cs="Times New Roman"/>
          <w:sz w:val="24"/>
          <w:szCs w:val="24"/>
        </w:rPr>
        <w:t xml:space="preserve">Dagnino (2009)’ya göre işbirliğine dayalı rekabet (ortaklaşa rekabet stratejisi) rekabet ve işbirliğinin eşzamanlı olarak gerçekleştirilmesini ifade etmektedir.  </w:t>
      </w:r>
      <w:r w:rsidR="00CC4295" w:rsidRPr="000D764E">
        <w:rPr>
          <w:rFonts w:ascii="Times New Roman" w:hAnsi="Times New Roman" w:cs="Times New Roman"/>
          <w:sz w:val="24"/>
          <w:szCs w:val="24"/>
        </w:rPr>
        <w:t xml:space="preserve">Yazara göre işbirliğine dayalı rekabet ilk başta güzel görünmekte ancak uygulamada işletmeler arası dinamikleri yeniden tanımlayan karmaşık bir rekabet davranışıdır. Çünkü birbiri ile rekabet etmekle birbiri ile işbirliği yapmak karşıt durumları ifade etmektedir. İşbirliğine dayalı rekabet davranışı ise ikisini birleştirmektedir. </w:t>
      </w:r>
    </w:p>
    <w:p w:rsidR="00F257F2" w:rsidRPr="000D764E" w:rsidRDefault="00284803" w:rsidP="00E4354A">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Araştırmacılar, </w:t>
      </w:r>
      <w:r w:rsidR="00346333" w:rsidRPr="000D764E">
        <w:rPr>
          <w:rFonts w:ascii="Times New Roman" w:hAnsi="Times New Roman" w:cs="Times New Roman"/>
          <w:sz w:val="24"/>
          <w:szCs w:val="24"/>
        </w:rPr>
        <w:t>işletmelerin</w:t>
      </w:r>
      <w:r w:rsidR="00F257F2" w:rsidRPr="000D764E">
        <w:rPr>
          <w:rFonts w:ascii="Times New Roman" w:hAnsi="Times New Roman" w:cs="Times New Roman"/>
          <w:sz w:val="24"/>
          <w:szCs w:val="24"/>
        </w:rPr>
        <w:t xml:space="preserve"> rekabet ve işbirliğini eş zamanlı yürüterek uzun vadede üstün performans sergileyebileceğini</w:t>
      </w:r>
      <w:r w:rsidR="00276D4C" w:rsidRPr="000D764E">
        <w:rPr>
          <w:rFonts w:ascii="Times New Roman" w:hAnsi="Times New Roman" w:cs="Times New Roman"/>
          <w:sz w:val="24"/>
          <w:szCs w:val="24"/>
        </w:rPr>
        <w:t xml:space="preserve"> (Lado vd.</w:t>
      </w:r>
      <w:r w:rsidRPr="000D764E">
        <w:rPr>
          <w:rFonts w:ascii="Times New Roman" w:hAnsi="Times New Roman" w:cs="Times New Roman"/>
          <w:sz w:val="24"/>
          <w:szCs w:val="24"/>
        </w:rPr>
        <w:t>,</w:t>
      </w:r>
      <w:r w:rsidR="00276D4C" w:rsidRPr="000D764E">
        <w:rPr>
          <w:rFonts w:ascii="Times New Roman" w:hAnsi="Times New Roman" w:cs="Times New Roman"/>
          <w:sz w:val="24"/>
          <w:szCs w:val="24"/>
        </w:rPr>
        <w:t xml:space="preserve"> 1997) </w:t>
      </w:r>
      <w:r w:rsidR="00F257F2" w:rsidRPr="000D764E">
        <w:rPr>
          <w:rFonts w:ascii="Times New Roman" w:hAnsi="Times New Roman" w:cs="Times New Roman"/>
          <w:sz w:val="24"/>
          <w:szCs w:val="24"/>
        </w:rPr>
        <w:t xml:space="preserve"> ve ekonomik kazanç sağlayabileceğini ve en kazançlı ilişkilerin rakipler arasında olduğunu tartışmışlardır. Her ne kadar bazı araştırmacılar (Porter ve Fuller 1986) rakipler arası işbirliklerinin rekabeti kısıtlayacağı ve anti-rekabetçi sonuçlara yol açacağını ifade etmiş olsa da</w:t>
      </w:r>
      <w:r w:rsidR="00C5037D">
        <w:rPr>
          <w:rFonts w:ascii="Times New Roman" w:hAnsi="Times New Roman" w:cs="Times New Roman"/>
          <w:sz w:val="24"/>
          <w:szCs w:val="24"/>
        </w:rPr>
        <w:t xml:space="preserve"> </w:t>
      </w:r>
      <w:r w:rsidR="00276D4C" w:rsidRPr="000D764E">
        <w:rPr>
          <w:rFonts w:ascii="Times New Roman" w:hAnsi="Times New Roman" w:cs="Times New Roman"/>
          <w:sz w:val="24"/>
          <w:szCs w:val="24"/>
        </w:rPr>
        <w:t xml:space="preserve">Gynwali ve Madhavan (2001), gibi araştırmacılar </w:t>
      </w:r>
      <w:r w:rsidR="00346333" w:rsidRPr="000D764E">
        <w:rPr>
          <w:rFonts w:ascii="Times New Roman" w:hAnsi="Times New Roman" w:cs="Times New Roman"/>
          <w:sz w:val="24"/>
          <w:szCs w:val="24"/>
        </w:rPr>
        <w:t>işletmelerin</w:t>
      </w:r>
      <w:r w:rsidR="00276D4C" w:rsidRPr="000D764E">
        <w:rPr>
          <w:rFonts w:ascii="Times New Roman" w:hAnsi="Times New Roman" w:cs="Times New Roman"/>
          <w:sz w:val="24"/>
          <w:szCs w:val="24"/>
        </w:rPr>
        <w:t xml:space="preserve"> işbirliği ve rekabeti birlikte yapmakla değerli kaynaklara ulaşabileceklerini ve rekabetçi yeteneklerini güçlendireceklerini savunmuşlardır(</w:t>
      </w:r>
      <w:r w:rsidR="00276D4C" w:rsidRPr="000D764E">
        <w:rPr>
          <w:rFonts w:ascii="Times New Roman" w:eastAsia="Times New Roman" w:hAnsi="Times New Roman" w:cs="Times New Roman"/>
          <w:sz w:val="24"/>
          <w:szCs w:val="24"/>
        </w:rPr>
        <w:t>Gnyawali vd. 2006;508).</w:t>
      </w:r>
    </w:p>
    <w:p w:rsidR="005D00BD" w:rsidRPr="000D764E" w:rsidRDefault="00276D4C" w:rsidP="00E4354A">
      <w:pPr>
        <w:spacing w:after="240" w:line="360" w:lineRule="auto"/>
        <w:ind w:firstLine="851"/>
        <w:jc w:val="both"/>
        <w:rPr>
          <w:rFonts w:ascii="Times New Roman" w:hAnsi="Times New Roman" w:cs="Times New Roman"/>
          <w:sz w:val="24"/>
          <w:szCs w:val="24"/>
        </w:rPr>
      </w:pPr>
      <w:r w:rsidRPr="000D764E">
        <w:rPr>
          <w:rFonts w:ascii="Times New Roman" w:eastAsia="Times New Roman" w:hAnsi="Times New Roman" w:cs="Times New Roman"/>
          <w:sz w:val="24"/>
          <w:szCs w:val="24"/>
        </w:rPr>
        <w:t xml:space="preserve">Birbiri ile rakip konumunda olan </w:t>
      </w:r>
      <w:r w:rsidR="00346333" w:rsidRPr="000D764E">
        <w:rPr>
          <w:rFonts w:ascii="Times New Roman" w:eastAsia="Times New Roman" w:hAnsi="Times New Roman" w:cs="Times New Roman"/>
          <w:sz w:val="24"/>
          <w:szCs w:val="24"/>
        </w:rPr>
        <w:t>işletmelerin</w:t>
      </w:r>
      <w:r w:rsidRPr="000D764E">
        <w:rPr>
          <w:rFonts w:ascii="Times New Roman" w:eastAsia="Times New Roman" w:hAnsi="Times New Roman" w:cs="Times New Roman"/>
          <w:sz w:val="24"/>
          <w:szCs w:val="24"/>
        </w:rPr>
        <w:t xml:space="preserve"> işbirliği yapmaları, işbirlikçi rekabetçi davranışı olarak ortaya çıkmaktadır. </w:t>
      </w:r>
      <w:r w:rsidR="00346333" w:rsidRPr="000D764E">
        <w:rPr>
          <w:rFonts w:ascii="Times New Roman" w:eastAsia="Times New Roman" w:hAnsi="Times New Roman" w:cs="Times New Roman"/>
          <w:sz w:val="24"/>
          <w:szCs w:val="24"/>
        </w:rPr>
        <w:t>İşletmelerin</w:t>
      </w:r>
      <w:r w:rsidR="00F72480">
        <w:rPr>
          <w:rFonts w:ascii="Times New Roman" w:eastAsia="Times New Roman" w:hAnsi="Times New Roman" w:cs="Times New Roman"/>
          <w:sz w:val="24"/>
          <w:szCs w:val="24"/>
        </w:rPr>
        <w:t xml:space="preserve"> i</w:t>
      </w:r>
      <w:r w:rsidR="005D00BD" w:rsidRPr="000D764E">
        <w:rPr>
          <w:rFonts w:ascii="Times New Roman" w:eastAsia="Times New Roman" w:hAnsi="Times New Roman" w:cs="Times New Roman"/>
          <w:sz w:val="24"/>
          <w:szCs w:val="24"/>
        </w:rPr>
        <w:t xml:space="preserve">şbirlikçi rekabet davranışı rekabet ve işbirliğinin birlikte gerçekleştirildiği durumlarda ortaya çıkmaktadır. İşbirlikçi rekabet davranışı </w:t>
      </w:r>
      <w:r w:rsidR="00346333" w:rsidRPr="000D764E">
        <w:rPr>
          <w:rFonts w:ascii="Times New Roman" w:hAnsi="Times New Roman" w:cs="Times New Roman"/>
          <w:sz w:val="24"/>
          <w:szCs w:val="24"/>
        </w:rPr>
        <w:t>İşletmelerin</w:t>
      </w:r>
      <w:r w:rsidR="005D00BD" w:rsidRPr="000D764E">
        <w:rPr>
          <w:rFonts w:ascii="Times New Roman" w:hAnsi="Times New Roman" w:cs="Times New Roman"/>
          <w:sz w:val="24"/>
          <w:szCs w:val="24"/>
        </w:rPr>
        <w:t xml:space="preserve"> yalnızca birbiri ile rekabet etmemekte olduklarını aynı zamanda farklı şekillerde işbirliğine gittikleri t</w:t>
      </w:r>
      <w:r w:rsidR="00F257F2" w:rsidRPr="000D764E">
        <w:rPr>
          <w:rFonts w:ascii="Times New Roman" w:hAnsi="Times New Roman" w:cs="Times New Roman"/>
          <w:sz w:val="24"/>
          <w:szCs w:val="24"/>
        </w:rPr>
        <w:t xml:space="preserve">emeline dayanmaktadır. </w:t>
      </w:r>
      <w:r w:rsidR="00990FF6" w:rsidRPr="000D764E">
        <w:rPr>
          <w:rFonts w:ascii="Times New Roman" w:hAnsi="Times New Roman" w:cs="Times New Roman"/>
          <w:sz w:val="24"/>
          <w:szCs w:val="24"/>
        </w:rPr>
        <w:t>İşletmeler</w:t>
      </w:r>
      <w:r w:rsidR="00F257F2" w:rsidRPr="000D764E">
        <w:rPr>
          <w:rFonts w:ascii="Times New Roman" w:hAnsi="Times New Roman" w:cs="Times New Roman"/>
          <w:sz w:val="24"/>
          <w:szCs w:val="24"/>
        </w:rPr>
        <w:t xml:space="preserve"> arası</w:t>
      </w:r>
      <w:r w:rsidR="005D00BD" w:rsidRPr="000D764E">
        <w:rPr>
          <w:rFonts w:ascii="Times New Roman" w:hAnsi="Times New Roman" w:cs="Times New Roman"/>
          <w:sz w:val="24"/>
          <w:szCs w:val="24"/>
        </w:rPr>
        <w:t xml:space="preserve"> işbirliği rekabet avantajını artıracak yollardan birisi olarak görülmektedir(Bengtsson ve Kock 1999).</w:t>
      </w:r>
    </w:p>
    <w:p w:rsidR="00276D4C" w:rsidRPr="000D764E" w:rsidRDefault="00276D4C" w:rsidP="00E4354A">
      <w:pPr>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Belirtilen rekabetçi davranış için Kodak ve Fuji </w:t>
      </w:r>
      <w:r w:rsidR="00990FF6" w:rsidRPr="000D764E">
        <w:rPr>
          <w:rFonts w:ascii="Times New Roman" w:hAnsi="Times New Roman" w:cs="Times New Roman"/>
          <w:sz w:val="24"/>
          <w:szCs w:val="24"/>
        </w:rPr>
        <w:t>işletmeleri</w:t>
      </w:r>
      <w:r w:rsidRPr="000D764E">
        <w:rPr>
          <w:rFonts w:ascii="Times New Roman" w:hAnsi="Times New Roman" w:cs="Times New Roman"/>
          <w:sz w:val="24"/>
          <w:szCs w:val="24"/>
        </w:rPr>
        <w:t xml:space="preserve"> arasındaki ilişkiler örnek olarak gösterilmektedir.  Bu iki firma, fotoğraf kâğıdı işinde birbiri </w:t>
      </w:r>
      <w:r w:rsidRPr="000D764E">
        <w:rPr>
          <w:rFonts w:ascii="Times New Roman" w:hAnsi="Times New Roman" w:cs="Times New Roman"/>
          <w:sz w:val="24"/>
          <w:szCs w:val="24"/>
        </w:rPr>
        <w:lastRenderedPageBreak/>
        <w:t>ile rakip iken Ar-Ge konusunda ortak yatırımlar yapmaktadırlar</w:t>
      </w:r>
      <w:r w:rsidR="003150C1" w:rsidRPr="000D764E">
        <w:rPr>
          <w:rFonts w:ascii="Times New Roman" w:hAnsi="Times New Roman" w:cs="Times New Roman"/>
          <w:sz w:val="24"/>
          <w:szCs w:val="24"/>
        </w:rPr>
        <w:t>(</w:t>
      </w:r>
      <w:r w:rsidR="00F72480">
        <w:rPr>
          <w:rFonts w:ascii="Times New Roman" w:eastAsia="Times New Roman" w:hAnsi="Times New Roman" w:cs="Times New Roman"/>
          <w:sz w:val="24"/>
          <w:szCs w:val="24"/>
        </w:rPr>
        <w:t>Gnyawali vd. 2006:</w:t>
      </w:r>
      <w:r w:rsidR="003150C1" w:rsidRPr="000D764E">
        <w:rPr>
          <w:rFonts w:ascii="Times New Roman" w:eastAsia="Times New Roman" w:hAnsi="Times New Roman" w:cs="Times New Roman"/>
          <w:sz w:val="24"/>
          <w:szCs w:val="24"/>
        </w:rPr>
        <w:t>508).</w:t>
      </w:r>
      <w:r w:rsidR="003150C1" w:rsidRPr="000D764E">
        <w:rPr>
          <w:rFonts w:ascii="Times New Roman" w:hAnsi="Times New Roman" w:cs="Times New Roman"/>
          <w:sz w:val="24"/>
          <w:szCs w:val="24"/>
        </w:rPr>
        <w:t xml:space="preserve">İşbirlikçi rekabet davranışı rekabeti bırakmadan rakiplerle işbirliği yapmayı ifade etmektedir. Nitekim Bengtsson ve Kock(1999) </w:t>
      </w:r>
      <w:r w:rsidR="00F72480">
        <w:rPr>
          <w:rFonts w:ascii="Times New Roman" w:hAnsi="Times New Roman" w:cs="Times New Roman"/>
          <w:sz w:val="24"/>
          <w:szCs w:val="24"/>
        </w:rPr>
        <w:t xml:space="preserve">piyasadaki yeni işbirliklerinin </w:t>
      </w:r>
      <w:r w:rsidR="003150C1" w:rsidRPr="000D764E">
        <w:rPr>
          <w:rFonts w:ascii="Times New Roman" w:hAnsi="Times New Roman" w:cs="Times New Roman"/>
          <w:sz w:val="24"/>
          <w:szCs w:val="24"/>
        </w:rPr>
        <w:t xml:space="preserve">%50’den fazlasının rakipler arasında gerçekleştiğini ifade etmişlerdir. </w:t>
      </w:r>
    </w:p>
    <w:p w:rsidR="001B2562" w:rsidRPr="000D764E" w:rsidRDefault="001B2562" w:rsidP="00E4354A">
      <w:pPr>
        <w:autoSpaceDE w:val="0"/>
        <w:autoSpaceDN w:val="0"/>
        <w:adjustRightInd w:val="0"/>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İşbirlikçi rekabet davranışı </w:t>
      </w:r>
      <w:r w:rsidR="00990FF6" w:rsidRPr="000D764E">
        <w:rPr>
          <w:rFonts w:ascii="Times New Roman" w:hAnsi="Times New Roman" w:cs="Times New Roman"/>
          <w:sz w:val="24"/>
          <w:szCs w:val="24"/>
        </w:rPr>
        <w:t>işletmeler</w:t>
      </w:r>
      <w:r w:rsidRPr="000D764E">
        <w:rPr>
          <w:rFonts w:ascii="Times New Roman" w:hAnsi="Times New Roman" w:cs="Times New Roman"/>
          <w:sz w:val="24"/>
          <w:szCs w:val="24"/>
        </w:rPr>
        <w:t xml:space="preserve"> için olduğu kadar ülkeler için de söz konusu </w:t>
      </w:r>
      <w:r w:rsidR="005A287F" w:rsidRPr="000D764E">
        <w:rPr>
          <w:rFonts w:ascii="Times New Roman" w:hAnsi="Times New Roman" w:cs="Times New Roman"/>
          <w:sz w:val="24"/>
          <w:szCs w:val="24"/>
        </w:rPr>
        <w:t>o</w:t>
      </w:r>
      <w:r w:rsidRPr="000D764E">
        <w:rPr>
          <w:rFonts w:ascii="Times New Roman" w:hAnsi="Times New Roman" w:cs="Times New Roman"/>
          <w:sz w:val="24"/>
          <w:szCs w:val="24"/>
        </w:rPr>
        <w:t xml:space="preserve">lan bir </w:t>
      </w:r>
      <w:r w:rsidR="00DB07E4" w:rsidRPr="000D764E">
        <w:rPr>
          <w:rFonts w:ascii="Times New Roman" w:hAnsi="Times New Roman" w:cs="Times New Roman"/>
          <w:sz w:val="24"/>
          <w:szCs w:val="24"/>
        </w:rPr>
        <w:t>rekabet</w:t>
      </w:r>
      <w:r w:rsidRPr="000D764E">
        <w:rPr>
          <w:rFonts w:ascii="Times New Roman" w:hAnsi="Times New Roman" w:cs="Times New Roman"/>
          <w:sz w:val="24"/>
          <w:szCs w:val="24"/>
        </w:rPr>
        <w:t xml:space="preserve"> d</w:t>
      </w:r>
      <w:r w:rsidR="00F72480">
        <w:rPr>
          <w:rFonts w:ascii="Times New Roman" w:hAnsi="Times New Roman" w:cs="Times New Roman"/>
          <w:sz w:val="24"/>
          <w:szCs w:val="24"/>
        </w:rPr>
        <w:t>avranışıdır. Thurow (1992) 21. y</w:t>
      </w:r>
      <w:r w:rsidRPr="000D764E">
        <w:rPr>
          <w:rFonts w:ascii="Times New Roman" w:hAnsi="Times New Roman" w:cs="Times New Roman"/>
          <w:sz w:val="24"/>
          <w:szCs w:val="24"/>
        </w:rPr>
        <w:t xml:space="preserve">üzyılda oynanacak iktisadi oyunun rekabetçi olduğu kadar işbirlikçi unsurlara da sahip olacağını belirtmiştir. Örneğin 1990’lı yıllarda Alman ve İspanyol devletlerinin sahipliğindeki yolcu uçağı imalatçısı Airbus Industry (Uçak Endüstrisi)  Amerikan tekelini kırmak ve Avrupa’yı yolcu uçağı yapımına yeniden başlatmak üzere tasarlanmıştır. </w:t>
      </w:r>
    </w:p>
    <w:p w:rsidR="00E40B40" w:rsidRPr="000D764E" w:rsidRDefault="00E40B40" w:rsidP="00E4354A">
      <w:pPr>
        <w:autoSpaceDE w:val="0"/>
        <w:autoSpaceDN w:val="0"/>
        <w:adjustRightInd w:val="0"/>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Bazı durumlarda bir pazardaki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başarısı diğer rakip bir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başarısına bağlı olabilir. </w:t>
      </w:r>
      <w:r w:rsidR="00990FF6" w:rsidRPr="000D764E">
        <w:rPr>
          <w:rFonts w:ascii="Times New Roman" w:hAnsi="Times New Roman" w:cs="Times New Roman"/>
          <w:sz w:val="24"/>
          <w:szCs w:val="24"/>
        </w:rPr>
        <w:t>İşletmeler</w:t>
      </w:r>
      <w:r w:rsidRPr="000D764E">
        <w:rPr>
          <w:rFonts w:ascii="Times New Roman" w:hAnsi="Times New Roman" w:cs="Times New Roman"/>
          <w:sz w:val="24"/>
          <w:szCs w:val="24"/>
        </w:rPr>
        <w:t xml:space="preserve"> bulundukları pazardaki rekabet ağı gereği birbiriyle bağlantı içinde faaliyetlerini sürdürebilirler. </w:t>
      </w:r>
      <w:r w:rsidR="001C0836" w:rsidRPr="000D764E">
        <w:rPr>
          <w:rFonts w:ascii="Times New Roman" w:hAnsi="Times New Roman" w:cs="Times New Roman"/>
          <w:sz w:val="24"/>
          <w:szCs w:val="24"/>
        </w:rPr>
        <w:t xml:space="preserve">Özellikle benzer kaynaklara sahip </w:t>
      </w:r>
      <w:r w:rsidR="00346333" w:rsidRPr="000D764E">
        <w:rPr>
          <w:rFonts w:ascii="Times New Roman" w:hAnsi="Times New Roman" w:cs="Times New Roman"/>
          <w:sz w:val="24"/>
          <w:szCs w:val="24"/>
        </w:rPr>
        <w:t>işletmelerin</w:t>
      </w:r>
      <w:r w:rsidR="001C0836" w:rsidRPr="000D764E">
        <w:rPr>
          <w:rFonts w:ascii="Times New Roman" w:hAnsi="Times New Roman" w:cs="Times New Roman"/>
          <w:sz w:val="24"/>
          <w:szCs w:val="24"/>
        </w:rPr>
        <w:t xml:space="preserve"> bulunduğu bir rekabet ağı içindeki işbirlikçi bağlar </w:t>
      </w:r>
      <w:r w:rsidR="00990FF6" w:rsidRPr="000D764E">
        <w:rPr>
          <w:rFonts w:ascii="Times New Roman" w:hAnsi="Times New Roman" w:cs="Times New Roman"/>
          <w:sz w:val="24"/>
          <w:szCs w:val="24"/>
        </w:rPr>
        <w:t>işletmeleri</w:t>
      </w:r>
      <w:r w:rsidR="001C0836" w:rsidRPr="000D764E">
        <w:rPr>
          <w:rFonts w:ascii="Times New Roman" w:hAnsi="Times New Roman" w:cs="Times New Roman"/>
          <w:sz w:val="24"/>
          <w:szCs w:val="24"/>
        </w:rPr>
        <w:t xml:space="preserve"> pozitif yönden birbirine bağlarken; tersi durumda ise rekabet eksenli bağlar birbiriyle neg</w:t>
      </w:r>
      <w:r w:rsidR="00F72480">
        <w:rPr>
          <w:rFonts w:ascii="Times New Roman" w:hAnsi="Times New Roman" w:cs="Times New Roman"/>
          <w:sz w:val="24"/>
          <w:szCs w:val="24"/>
        </w:rPr>
        <w:t>atif bağlar geliştirir(Xu, 2011:</w:t>
      </w:r>
      <w:r w:rsidR="001C0836" w:rsidRPr="000D764E">
        <w:rPr>
          <w:rFonts w:ascii="Times New Roman" w:hAnsi="Times New Roman" w:cs="Times New Roman"/>
          <w:sz w:val="24"/>
          <w:szCs w:val="24"/>
        </w:rPr>
        <w:t xml:space="preserve">46).  Benzer kaynaklara sahip </w:t>
      </w:r>
      <w:r w:rsidR="00346333" w:rsidRPr="000D764E">
        <w:rPr>
          <w:rFonts w:ascii="Times New Roman" w:hAnsi="Times New Roman" w:cs="Times New Roman"/>
          <w:sz w:val="24"/>
          <w:szCs w:val="24"/>
        </w:rPr>
        <w:t>işletmelerin</w:t>
      </w:r>
      <w:r w:rsidR="001C0836" w:rsidRPr="000D764E">
        <w:rPr>
          <w:rFonts w:ascii="Times New Roman" w:hAnsi="Times New Roman" w:cs="Times New Roman"/>
          <w:sz w:val="24"/>
          <w:szCs w:val="24"/>
        </w:rPr>
        <w:t xml:space="preserve"> oluşturduğu bir rekabet ağı, </w:t>
      </w:r>
      <w:r w:rsidR="00990FF6" w:rsidRPr="000D764E">
        <w:rPr>
          <w:rFonts w:ascii="Times New Roman" w:hAnsi="Times New Roman" w:cs="Times New Roman"/>
          <w:sz w:val="24"/>
          <w:szCs w:val="24"/>
        </w:rPr>
        <w:t>işletmeleri</w:t>
      </w:r>
      <w:r w:rsidR="001C0836" w:rsidRPr="000D764E">
        <w:rPr>
          <w:rFonts w:ascii="Times New Roman" w:hAnsi="Times New Roman" w:cs="Times New Roman"/>
          <w:sz w:val="24"/>
          <w:szCs w:val="24"/>
        </w:rPr>
        <w:t xml:space="preserve">, hem işbirlikçi hem de rekabetçi davranışlara, diğer bir ifadeyle işbirlikçi rekabet davranışına yönlendirebilmektedir. </w:t>
      </w:r>
    </w:p>
    <w:p w:rsidR="001C0836" w:rsidRPr="000D764E" w:rsidRDefault="001C0836" w:rsidP="00E4354A">
      <w:pPr>
        <w:autoSpaceDE w:val="0"/>
        <w:autoSpaceDN w:val="0"/>
        <w:adjustRightInd w:val="0"/>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Gynwali ve Madhavan (2001) ve Madhavan vd. (2004) çalışmaları işbirlikçi ağların rekabetçi davranış üzerindeki etkilerini araştırmışlardır. </w:t>
      </w:r>
      <w:r w:rsidR="002658EE" w:rsidRPr="000D764E">
        <w:rPr>
          <w:rFonts w:ascii="Times New Roman" w:hAnsi="Times New Roman" w:cs="Times New Roman"/>
          <w:sz w:val="24"/>
          <w:szCs w:val="24"/>
        </w:rPr>
        <w:t xml:space="preserve">İşbirlikçi davranışların bulunduğu bir rekabet ağındaki </w:t>
      </w:r>
      <w:r w:rsidR="00346333" w:rsidRPr="000D764E">
        <w:rPr>
          <w:rFonts w:ascii="Times New Roman" w:hAnsi="Times New Roman" w:cs="Times New Roman"/>
          <w:sz w:val="24"/>
          <w:szCs w:val="24"/>
        </w:rPr>
        <w:t>işletmelerin</w:t>
      </w:r>
      <w:r w:rsidR="002658EE" w:rsidRPr="000D764E">
        <w:rPr>
          <w:rFonts w:ascii="Times New Roman" w:hAnsi="Times New Roman" w:cs="Times New Roman"/>
          <w:sz w:val="24"/>
          <w:szCs w:val="24"/>
        </w:rPr>
        <w:t xml:space="preserve"> yapısal özellikleri ve rekabet ağının yapısal özellikleri, </w:t>
      </w:r>
      <w:r w:rsidR="00990FF6" w:rsidRPr="000D764E">
        <w:rPr>
          <w:rFonts w:ascii="Times New Roman" w:hAnsi="Times New Roman" w:cs="Times New Roman"/>
          <w:sz w:val="24"/>
          <w:szCs w:val="24"/>
        </w:rPr>
        <w:t>işletmeler</w:t>
      </w:r>
      <w:r w:rsidR="002658EE" w:rsidRPr="000D764E">
        <w:rPr>
          <w:rFonts w:ascii="Times New Roman" w:hAnsi="Times New Roman" w:cs="Times New Roman"/>
          <w:sz w:val="24"/>
          <w:szCs w:val="24"/>
        </w:rPr>
        <w:t xml:space="preserve"> arasındaki varlık ve kaynakların, bilginin ve konumların akşını etkilemektedir. Birbiriyle işbirliği yapan rakipler arasındaki bilgi ve diğer unsurların akışı rakip ve </w:t>
      </w:r>
      <w:r w:rsidR="00F257F2" w:rsidRPr="000D764E">
        <w:rPr>
          <w:rFonts w:ascii="Times New Roman" w:hAnsi="Times New Roman" w:cs="Times New Roman"/>
          <w:sz w:val="24"/>
          <w:szCs w:val="24"/>
        </w:rPr>
        <w:t>p</w:t>
      </w:r>
      <w:r w:rsidR="002658EE" w:rsidRPr="000D764E">
        <w:rPr>
          <w:rFonts w:ascii="Times New Roman" w:hAnsi="Times New Roman" w:cs="Times New Roman"/>
          <w:sz w:val="24"/>
          <w:szCs w:val="24"/>
        </w:rPr>
        <w:t xml:space="preserve">azar analizlerinin yapılabilmesini ve strateji oluşturulabilmesini sağlayacak alt yapıyı oluşturmaktadır. </w:t>
      </w:r>
    </w:p>
    <w:p w:rsidR="005D00BD" w:rsidRPr="000D764E" w:rsidRDefault="005D00BD" w:rsidP="00E4354A">
      <w:pPr>
        <w:autoSpaceDE w:val="0"/>
        <w:autoSpaceDN w:val="0"/>
        <w:adjustRightInd w:val="0"/>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İşbirlikçi rekabet davranışı ortaklaşa rekabet olgusu ile açıklanmaktadır. Ortaklaşa rekabet ise iki ya da daha fazla işletmenin hem işbirliğine hem rekabet etmelerine dayanan bir strateji olarak tanımlanmaktadır(Ngo, 2007). Bu işbirliği ve rekabet, işletmelerin diğer işletmelere karşı birlikte gerçekleştirdikleri rekabeti değil ortaklaşa hareket eden işletmelerin kendi aralarındaki rekabet</w:t>
      </w:r>
      <w:r w:rsidR="001925B8">
        <w:rPr>
          <w:rFonts w:ascii="Times New Roman" w:hAnsi="Times New Roman" w:cs="Times New Roman"/>
          <w:sz w:val="24"/>
          <w:szCs w:val="24"/>
        </w:rPr>
        <w:t>i</w:t>
      </w:r>
      <w:r w:rsidRPr="000D764E">
        <w:rPr>
          <w:rFonts w:ascii="Times New Roman" w:hAnsi="Times New Roman" w:cs="Times New Roman"/>
          <w:sz w:val="24"/>
          <w:szCs w:val="24"/>
        </w:rPr>
        <w:t xml:space="preserve"> ve  işbirliğini ifade etmektedir(Gurnani v</w:t>
      </w:r>
      <w:r w:rsidR="00B939D7" w:rsidRPr="000D764E">
        <w:rPr>
          <w:rFonts w:ascii="Times New Roman" w:hAnsi="Times New Roman" w:cs="Times New Roman"/>
          <w:sz w:val="24"/>
          <w:szCs w:val="24"/>
        </w:rPr>
        <w:t>d.,</w:t>
      </w:r>
      <w:r w:rsidRPr="000D764E">
        <w:rPr>
          <w:rFonts w:ascii="Times New Roman" w:hAnsi="Times New Roman" w:cs="Times New Roman"/>
          <w:sz w:val="24"/>
          <w:szCs w:val="24"/>
        </w:rPr>
        <w:t xml:space="preserve"> 2007). </w:t>
      </w:r>
      <w:r w:rsidR="001925B8">
        <w:rPr>
          <w:rFonts w:ascii="Times New Roman" w:hAnsi="Times New Roman" w:cs="Times New Roman"/>
          <w:sz w:val="24"/>
          <w:szCs w:val="24"/>
        </w:rPr>
        <w:t>O</w:t>
      </w:r>
      <w:r w:rsidRPr="000D764E">
        <w:rPr>
          <w:rFonts w:ascii="Times New Roman" w:hAnsi="Times New Roman" w:cs="Times New Roman"/>
          <w:sz w:val="24"/>
          <w:szCs w:val="24"/>
        </w:rPr>
        <w:t xml:space="preserve">rtaklaşa rekabet eden işletmeler bazı faaliyetlerinde işbirliğine giderlerken bazı faaliyetlerinde rekabeti sürdürmektedirler(Bengtsson ve Kock, 2000). İşletmelerin satın alma konularında işbirliğine giderken üretim ve pazarlama konularında rekabet etmeleri ortaklaşa rekabete örnek olarak verilebilir(Laine, 2002).  </w:t>
      </w:r>
    </w:p>
    <w:p w:rsidR="005D00BD" w:rsidRPr="000D764E" w:rsidRDefault="00346333" w:rsidP="00E4354A">
      <w:pPr>
        <w:spacing w:after="240" w:line="360" w:lineRule="auto"/>
        <w:ind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İşletmelerin</w:t>
      </w:r>
      <w:r w:rsidR="000E1756" w:rsidRPr="000D764E">
        <w:rPr>
          <w:rFonts w:ascii="Times New Roman" w:eastAsia="Times New Roman" w:hAnsi="Times New Roman" w:cs="Times New Roman"/>
          <w:sz w:val="24"/>
          <w:szCs w:val="24"/>
        </w:rPr>
        <w:t xml:space="preserve"> eş zamanlı olarak rekabet ve işbirliği içinde olmaları, anlaşılması gereken dinamik bir dengeyi ortaya çıkarmaktadır. </w:t>
      </w:r>
      <w:r w:rsidR="003A000A" w:rsidRPr="000D764E">
        <w:rPr>
          <w:rFonts w:ascii="Times New Roman" w:eastAsia="Times New Roman" w:hAnsi="Times New Roman" w:cs="Times New Roman"/>
          <w:sz w:val="24"/>
          <w:szCs w:val="24"/>
        </w:rPr>
        <w:t>İşbirliği</w:t>
      </w:r>
      <w:r w:rsidR="000E1756" w:rsidRPr="000D764E">
        <w:rPr>
          <w:rFonts w:ascii="Times New Roman" w:eastAsia="Times New Roman" w:hAnsi="Times New Roman" w:cs="Times New Roman"/>
          <w:sz w:val="24"/>
          <w:szCs w:val="24"/>
        </w:rPr>
        <w:t xml:space="preserve"> ağı içindeki </w:t>
      </w:r>
      <w:r w:rsidR="00990FF6" w:rsidRPr="000D764E">
        <w:rPr>
          <w:rFonts w:ascii="Times New Roman" w:eastAsia="Times New Roman" w:hAnsi="Times New Roman" w:cs="Times New Roman"/>
          <w:sz w:val="24"/>
          <w:szCs w:val="24"/>
        </w:rPr>
        <w:t>işletmeler</w:t>
      </w:r>
      <w:r w:rsidR="000E1756" w:rsidRPr="000D764E">
        <w:rPr>
          <w:rFonts w:ascii="Times New Roman" w:eastAsia="Times New Roman" w:hAnsi="Times New Roman" w:cs="Times New Roman"/>
          <w:sz w:val="24"/>
          <w:szCs w:val="24"/>
        </w:rPr>
        <w:t xml:space="preserve">, eşzamanlı rekabet ve işbirliği paradoksunu yönetebilmeli, </w:t>
      </w:r>
      <w:r w:rsidR="00410F58" w:rsidRPr="000D764E">
        <w:rPr>
          <w:rFonts w:ascii="Times New Roman" w:eastAsia="Times New Roman" w:hAnsi="Times New Roman" w:cs="Times New Roman"/>
          <w:sz w:val="24"/>
          <w:szCs w:val="24"/>
        </w:rPr>
        <w:t xml:space="preserve">rakipleri ile olan işbirliğinde iyi niyetle yürürken, rakipleri olan mücadelesini etkili bir şekilde sürdürebilmelidir. </w:t>
      </w:r>
      <w:r w:rsidR="00990FF6" w:rsidRPr="000D764E">
        <w:rPr>
          <w:rFonts w:ascii="Times New Roman" w:eastAsia="Times New Roman" w:hAnsi="Times New Roman" w:cs="Times New Roman"/>
          <w:sz w:val="24"/>
          <w:szCs w:val="24"/>
        </w:rPr>
        <w:t>İşletmeleri</w:t>
      </w:r>
      <w:r w:rsidR="00410F58" w:rsidRPr="000D764E">
        <w:rPr>
          <w:rFonts w:ascii="Times New Roman" w:eastAsia="Times New Roman" w:hAnsi="Times New Roman" w:cs="Times New Roman"/>
          <w:sz w:val="24"/>
          <w:szCs w:val="24"/>
        </w:rPr>
        <w:t xml:space="preserve"> işbirlikçi rekabet davranışına yönelten faktör, rakibe karşı koyma </w:t>
      </w:r>
      <w:r w:rsidR="0064366E" w:rsidRPr="000D764E">
        <w:rPr>
          <w:rFonts w:ascii="Times New Roman" w:eastAsia="Times New Roman" w:hAnsi="Times New Roman" w:cs="Times New Roman"/>
          <w:sz w:val="24"/>
          <w:szCs w:val="24"/>
        </w:rPr>
        <w:t>ya da</w:t>
      </w:r>
      <w:r w:rsidR="00410F58" w:rsidRPr="000D764E">
        <w:rPr>
          <w:rFonts w:ascii="Times New Roman" w:eastAsia="Times New Roman" w:hAnsi="Times New Roman" w:cs="Times New Roman"/>
          <w:sz w:val="24"/>
          <w:szCs w:val="24"/>
        </w:rPr>
        <w:t xml:space="preserve"> rakiple ayı küme içinde yer alma eğilimleridir</w:t>
      </w:r>
      <w:r w:rsidR="0064366E" w:rsidRPr="000D764E">
        <w:rPr>
          <w:rFonts w:ascii="Times New Roman" w:eastAsia="Times New Roman" w:hAnsi="Times New Roman" w:cs="Times New Roman"/>
          <w:sz w:val="24"/>
          <w:szCs w:val="24"/>
        </w:rPr>
        <w:t xml:space="preserve">. İşbirlikçi rekabet davranışları ile ilgi </w:t>
      </w:r>
      <w:r w:rsidRPr="000D764E">
        <w:rPr>
          <w:rFonts w:ascii="Times New Roman" w:eastAsia="Times New Roman" w:hAnsi="Times New Roman" w:cs="Times New Roman"/>
          <w:sz w:val="24"/>
          <w:szCs w:val="24"/>
        </w:rPr>
        <w:t>işletmelerin</w:t>
      </w:r>
      <w:r w:rsidR="0064366E" w:rsidRPr="000D764E">
        <w:rPr>
          <w:rFonts w:ascii="Times New Roman" w:eastAsia="Times New Roman" w:hAnsi="Times New Roman" w:cs="Times New Roman"/>
          <w:sz w:val="24"/>
          <w:szCs w:val="24"/>
        </w:rPr>
        <w:t xml:space="preserve"> yürütmek oldukları dengeler bu yöndeki rekabetçi davranışın karmaşık ve farklı bir şekilde ortaya çıktığını göstermektedir</w:t>
      </w:r>
      <w:r w:rsidR="00410F58" w:rsidRPr="000D764E">
        <w:rPr>
          <w:rFonts w:ascii="Times New Roman" w:hAnsi="Times New Roman" w:cs="Times New Roman"/>
          <w:sz w:val="24"/>
          <w:szCs w:val="24"/>
        </w:rPr>
        <w:t>(</w:t>
      </w:r>
      <w:r w:rsidR="001925B8">
        <w:rPr>
          <w:rFonts w:ascii="Times New Roman" w:eastAsia="Times New Roman" w:hAnsi="Times New Roman" w:cs="Times New Roman"/>
          <w:sz w:val="24"/>
          <w:szCs w:val="24"/>
        </w:rPr>
        <w:t>Gnyawali vd. 2006:</w:t>
      </w:r>
      <w:r w:rsidR="00410F58" w:rsidRPr="000D764E">
        <w:rPr>
          <w:rFonts w:ascii="Times New Roman" w:eastAsia="Times New Roman" w:hAnsi="Times New Roman" w:cs="Times New Roman"/>
          <w:sz w:val="24"/>
          <w:szCs w:val="24"/>
        </w:rPr>
        <w:t>508</w:t>
      </w:r>
      <w:r w:rsidR="0064366E" w:rsidRPr="000D764E">
        <w:rPr>
          <w:rFonts w:ascii="Times New Roman" w:eastAsia="Times New Roman" w:hAnsi="Times New Roman" w:cs="Times New Roman"/>
          <w:sz w:val="24"/>
          <w:szCs w:val="24"/>
        </w:rPr>
        <w:t>-510</w:t>
      </w:r>
      <w:r w:rsidR="00410F58" w:rsidRPr="000D764E">
        <w:rPr>
          <w:rFonts w:ascii="Times New Roman" w:eastAsia="Times New Roman" w:hAnsi="Times New Roman" w:cs="Times New Roman"/>
          <w:sz w:val="24"/>
          <w:szCs w:val="24"/>
        </w:rPr>
        <w:t>).</w:t>
      </w:r>
    </w:p>
    <w:p w:rsidR="00F32E08" w:rsidRPr="000D764E" w:rsidRDefault="009E5472" w:rsidP="00E4354A">
      <w:pPr>
        <w:autoSpaceDE w:val="0"/>
        <w:autoSpaceDN w:val="0"/>
        <w:adjustRightInd w:val="0"/>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İşbirlikçi rekabet davranışının bir örneği </w:t>
      </w:r>
      <w:r w:rsidR="00346333" w:rsidRPr="000D764E">
        <w:rPr>
          <w:rFonts w:ascii="Times New Roman" w:hAnsi="Times New Roman" w:cs="Times New Roman"/>
          <w:sz w:val="24"/>
          <w:szCs w:val="24"/>
        </w:rPr>
        <w:t>işletmenin</w:t>
      </w:r>
      <w:r w:rsidR="00642F47" w:rsidRPr="000D764E">
        <w:rPr>
          <w:rFonts w:ascii="Times New Roman" w:hAnsi="Times New Roman" w:cs="Times New Roman"/>
          <w:sz w:val="24"/>
          <w:szCs w:val="24"/>
        </w:rPr>
        <w:t xml:space="preserve">kendisine </w:t>
      </w:r>
      <w:r w:rsidRPr="000D764E">
        <w:rPr>
          <w:rFonts w:ascii="Times New Roman" w:hAnsi="Times New Roman" w:cs="Times New Roman"/>
          <w:sz w:val="24"/>
          <w:szCs w:val="24"/>
        </w:rPr>
        <w:t xml:space="preserve">rakip konumunda olan </w:t>
      </w:r>
      <w:r w:rsidR="00990FF6" w:rsidRPr="000D764E">
        <w:rPr>
          <w:rFonts w:ascii="Times New Roman" w:hAnsi="Times New Roman" w:cs="Times New Roman"/>
          <w:sz w:val="24"/>
          <w:szCs w:val="24"/>
        </w:rPr>
        <w:t>işletmelerle</w:t>
      </w:r>
      <w:r w:rsidRPr="000D764E">
        <w:rPr>
          <w:rFonts w:ascii="Times New Roman" w:hAnsi="Times New Roman" w:cs="Times New Roman"/>
          <w:sz w:val="24"/>
          <w:szCs w:val="24"/>
        </w:rPr>
        <w:t xml:space="preserve"> geliştirdiği stratejik ittifaklardır. Dyer ve Singh, (2</w:t>
      </w:r>
      <w:r w:rsidR="00F32E08" w:rsidRPr="000D764E">
        <w:rPr>
          <w:rFonts w:ascii="Times New Roman" w:hAnsi="Times New Roman" w:cs="Times New Roman"/>
          <w:sz w:val="24"/>
          <w:szCs w:val="24"/>
        </w:rPr>
        <w:t xml:space="preserve">000)’e göre stratejik ittifak, </w:t>
      </w:r>
      <w:r w:rsidRPr="000D764E">
        <w:rPr>
          <w:rFonts w:ascii="Times New Roman" w:hAnsi="Times New Roman" w:cs="Times New Roman"/>
          <w:sz w:val="24"/>
          <w:szCs w:val="24"/>
        </w:rPr>
        <w:t xml:space="preserve">iki ya da daha fazla organizasyon arasında, ortak bir stratejik amacı gerçekleştirmek için kurulan işbirliği </w:t>
      </w:r>
      <w:r w:rsidR="005A42FB" w:rsidRPr="000D764E">
        <w:rPr>
          <w:rFonts w:ascii="Times New Roman" w:hAnsi="Times New Roman" w:cs="Times New Roman"/>
          <w:sz w:val="24"/>
          <w:szCs w:val="24"/>
        </w:rPr>
        <w:t>ilişkisidir</w:t>
      </w:r>
      <w:r w:rsidR="00F32E08" w:rsidRPr="000D764E">
        <w:rPr>
          <w:rFonts w:ascii="Times New Roman" w:hAnsi="Times New Roman" w:cs="Times New Roman"/>
          <w:sz w:val="24"/>
          <w:szCs w:val="24"/>
        </w:rPr>
        <w:t xml:space="preserve">. </w:t>
      </w:r>
      <w:r w:rsidR="00990FF6" w:rsidRPr="000D764E">
        <w:rPr>
          <w:rFonts w:ascii="Times New Roman" w:hAnsi="Times New Roman" w:cs="Times New Roman"/>
          <w:sz w:val="24"/>
          <w:szCs w:val="24"/>
        </w:rPr>
        <w:t>İşletmeleri</w:t>
      </w:r>
      <w:r w:rsidR="005A42FB" w:rsidRPr="000D764E">
        <w:rPr>
          <w:rFonts w:ascii="Times New Roman" w:hAnsi="Times New Roman" w:cs="Times New Roman"/>
          <w:sz w:val="24"/>
          <w:szCs w:val="24"/>
        </w:rPr>
        <w:t xml:space="preserve"> stratejik ittifak kurmaya yönelten nedenlerin başında tamamlayıcılık gelmek</w:t>
      </w:r>
      <w:r w:rsidR="00F32E08" w:rsidRPr="000D764E">
        <w:rPr>
          <w:rFonts w:ascii="Times New Roman" w:hAnsi="Times New Roman" w:cs="Times New Roman"/>
          <w:sz w:val="24"/>
          <w:szCs w:val="24"/>
        </w:rPr>
        <w:t>tedir.  İttifak ortaklarının baş</w:t>
      </w:r>
      <w:r w:rsidR="005A42FB" w:rsidRPr="000D764E">
        <w:rPr>
          <w:rFonts w:ascii="Times New Roman" w:hAnsi="Times New Roman" w:cs="Times New Roman"/>
          <w:sz w:val="24"/>
          <w:szCs w:val="24"/>
        </w:rPr>
        <w:t xml:space="preserve">ta teknik bilgi olmak üzere farklı kaynaklarını, daha yüksek bir rekabet avantajı </w:t>
      </w:r>
      <w:r w:rsidR="00F32E08" w:rsidRPr="000D764E">
        <w:rPr>
          <w:rFonts w:ascii="Times New Roman" w:hAnsi="Times New Roman" w:cs="Times New Roman"/>
          <w:sz w:val="24"/>
          <w:szCs w:val="24"/>
        </w:rPr>
        <w:t xml:space="preserve">elde etmek için </w:t>
      </w:r>
      <w:r w:rsidR="005A42FB" w:rsidRPr="000D764E">
        <w:rPr>
          <w:rFonts w:ascii="Times New Roman" w:hAnsi="Times New Roman" w:cs="Times New Roman"/>
          <w:sz w:val="24"/>
          <w:szCs w:val="24"/>
        </w:rPr>
        <w:t>bir arada kullanmaları, tamamlayıcı kaynak paylaşımı olarak tanımlanmaktadır</w:t>
      </w:r>
      <w:r w:rsidR="00F32E08" w:rsidRPr="000D764E">
        <w:rPr>
          <w:rFonts w:ascii="Times New Roman" w:hAnsi="Times New Roman" w:cs="Times New Roman"/>
          <w:sz w:val="24"/>
          <w:szCs w:val="24"/>
        </w:rPr>
        <w:t>. Powerbook bilgisayarlarını imal etmek için Apple ve Sony`nin ittifak yoluna gitmesi, stratejik ittifakların kurulmasında tamamlayıcılığın önemine örnek olarak ve</w:t>
      </w:r>
      <w:r w:rsidR="001925B8">
        <w:rPr>
          <w:rFonts w:ascii="Times New Roman" w:hAnsi="Times New Roman" w:cs="Times New Roman"/>
          <w:sz w:val="24"/>
          <w:szCs w:val="24"/>
        </w:rPr>
        <w:t>rilebilmektedir(Akgün vd., 2005:</w:t>
      </w:r>
      <w:r w:rsidR="00F32E08" w:rsidRPr="000D764E">
        <w:rPr>
          <w:rFonts w:ascii="Times New Roman" w:hAnsi="Times New Roman" w:cs="Times New Roman"/>
          <w:sz w:val="24"/>
          <w:szCs w:val="24"/>
        </w:rPr>
        <w:t>237-238)</w:t>
      </w:r>
      <w:r w:rsidR="001925B8">
        <w:rPr>
          <w:rFonts w:ascii="Times New Roman" w:hAnsi="Times New Roman" w:cs="Times New Roman"/>
          <w:sz w:val="24"/>
          <w:szCs w:val="24"/>
        </w:rPr>
        <w:t>.</w:t>
      </w:r>
    </w:p>
    <w:p w:rsidR="008C0691" w:rsidRPr="000D764E" w:rsidRDefault="009E5472" w:rsidP="009E26C6">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Küresel i</w:t>
      </w:r>
      <w:r w:rsidR="005A42FB" w:rsidRPr="000D764E">
        <w:rPr>
          <w:rFonts w:ascii="Times New Roman" w:hAnsi="Times New Roman" w:cs="Times New Roman"/>
          <w:sz w:val="24"/>
          <w:szCs w:val="24"/>
        </w:rPr>
        <w:t>ş</w:t>
      </w:r>
      <w:r w:rsidRPr="000D764E">
        <w:rPr>
          <w:rFonts w:ascii="Times New Roman" w:hAnsi="Times New Roman" w:cs="Times New Roman"/>
          <w:sz w:val="24"/>
          <w:szCs w:val="24"/>
        </w:rPr>
        <w:t xml:space="preserve"> çevreleri</w:t>
      </w:r>
      <w:r w:rsidR="005A42FB" w:rsidRPr="000D764E">
        <w:rPr>
          <w:rFonts w:ascii="Times New Roman" w:hAnsi="Times New Roman" w:cs="Times New Roman"/>
          <w:sz w:val="24"/>
          <w:szCs w:val="24"/>
        </w:rPr>
        <w:t xml:space="preserve">, daha rekabetçi bir hal </w:t>
      </w:r>
      <w:r w:rsidRPr="000D764E">
        <w:rPr>
          <w:rFonts w:ascii="Times New Roman" w:hAnsi="Times New Roman" w:cs="Times New Roman"/>
          <w:sz w:val="24"/>
          <w:szCs w:val="24"/>
        </w:rPr>
        <w:t>aldıkça,</w:t>
      </w:r>
      <w:r w:rsidR="00C5037D">
        <w:rPr>
          <w:rFonts w:ascii="Times New Roman" w:hAnsi="Times New Roman" w:cs="Times New Roman"/>
          <w:sz w:val="24"/>
          <w:szCs w:val="24"/>
        </w:rPr>
        <w:t xml:space="preserve"> </w:t>
      </w:r>
      <w:r w:rsidR="00990FF6" w:rsidRPr="000D764E">
        <w:rPr>
          <w:rFonts w:ascii="Times New Roman" w:hAnsi="Times New Roman" w:cs="Times New Roman"/>
          <w:sz w:val="24"/>
          <w:szCs w:val="24"/>
        </w:rPr>
        <w:t>işletmeler</w:t>
      </w:r>
      <w:r w:rsidR="00F32E08" w:rsidRPr="000D764E">
        <w:rPr>
          <w:rFonts w:ascii="Times New Roman" w:hAnsi="Times New Roman" w:cs="Times New Roman"/>
          <w:sz w:val="24"/>
          <w:szCs w:val="24"/>
        </w:rPr>
        <w:t xml:space="preserve"> üzerindeki baskı arttığından stratejik ittifaklara olan g</w:t>
      </w:r>
      <w:r w:rsidR="001925B8">
        <w:rPr>
          <w:rFonts w:ascii="Times New Roman" w:hAnsi="Times New Roman" w:cs="Times New Roman"/>
          <w:sz w:val="24"/>
          <w:szCs w:val="24"/>
        </w:rPr>
        <w:t xml:space="preserve">ereksinim de artmaktadır. </w:t>
      </w:r>
      <w:r w:rsidR="00F32E08" w:rsidRPr="000D764E">
        <w:rPr>
          <w:rFonts w:ascii="Times New Roman" w:hAnsi="Times New Roman" w:cs="Times New Roman"/>
          <w:sz w:val="24"/>
          <w:szCs w:val="24"/>
        </w:rPr>
        <w:t xml:space="preserve">Ancak stratejik ittifaklarda işbirlikçi rekabet davranışına uygun bir ilişkinin oluşması için </w:t>
      </w:r>
      <w:r w:rsidR="00346333" w:rsidRPr="000D764E">
        <w:rPr>
          <w:rFonts w:ascii="Times New Roman" w:hAnsi="Times New Roman" w:cs="Times New Roman"/>
          <w:sz w:val="24"/>
          <w:szCs w:val="24"/>
        </w:rPr>
        <w:t>işletmelerin</w:t>
      </w:r>
      <w:r w:rsidR="00F32E08" w:rsidRPr="000D764E">
        <w:rPr>
          <w:rFonts w:ascii="Times New Roman" w:hAnsi="Times New Roman" w:cs="Times New Roman"/>
          <w:sz w:val="24"/>
          <w:szCs w:val="24"/>
        </w:rPr>
        <w:t xml:space="preserve"> işbirliği ve rekabet ilişkilerini dengede tutmaları gerekmektedir. Akgün vd. (2005)  s</w:t>
      </w:r>
      <w:r w:rsidRPr="000D764E">
        <w:rPr>
          <w:rFonts w:ascii="Times New Roman" w:hAnsi="Times New Roman" w:cs="Times New Roman"/>
          <w:sz w:val="24"/>
          <w:szCs w:val="24"/>
        </w:rPr>
        <w:t xml:space="preserve">tratejik bir ittifak kapsamında, organizasyonların işbirliği ve bilgi paylaşımına yönelik bir davranış tarzı ile gerekli olduğunda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kendine has varlıklarını korumaya yönelik bir davranış </w:t>
      </w:r>
      <w:r w:rsidR="00F32E08" w:rsidRPr="000D764E">
        <w:rPr>
          <w:rFonts w:ascii="Times New Roman" w:hAnsi="Times New Roman" w:cs="Times New Roman"/>
          <w:sz w:val="24"/>
          <w:szCs w:val="24"/>
        </w:rPr>
        <w:t>tarzı</w:t>
      </w:r>
      <w:r w:rsidRPr="000D764E">
        <w:rPr>
          <w:rFonts w:ascii="Times New Roman" w:hAnsi="Times New Roman" w:cs="Times New Roman"/>
          <w:sz w:val="24"/>
          <w:szCs w:val="24"/>
        </w:rPr>
        <w:t xml:space="preserve"> arasında</w:t>
      </w:r>
      <w:r w:rsidR="00F32E08" w:rsidRPr="000D764E">
        <w:rPr>
          <w:rFonts w:ascii="Times New Roman" w:hAnsi="Times New Roman" w:cs="Times New Roman"/>
          <w:sz w:val="24"/>
          <w:szCs w:val="24"/>
        </w:rPr>
        <w:t xml:space="preserve"> ince bir çizgi olduğunu belirtmişlerdir. </w:t>
      </w:r>
      <w:r w:rsidR="00346333" w:rsidRPr="000D764E">
        <w:rPr>
          <w:rFonts w:ascii="Times New Roman" w:hAnsi="Times New Roman" w:cs="Times New Roman"/>
          <w:sz w:val="24"/>
          <w:szCs w:val="24"/>
        </w:rPr>
        <w:t>İşletmelerin</w:t>
      </w:r>
      <w:r w:rsidR="00F32E08" w:rsidRPr="000D764E">
        <w:rPr>
          <w:rFonts w:ascii="Times New Roman" w:hAnsi="Times New Roman" w:cs="Times New Roman"/>
          <w:sz w:val="24"/>
          <w:szCs w:val="24"/>
        </w:rPr>
        <w:t xml:space="preserve"> bu </w:t>
      </w:r>
      <w:r w:rsidRPr="000D764E">
        <w:rPr>
          <w:rFonts w:ascii="Times New Roman" w:hAnsi="Times New Roman" w:cs="Times New Roman"/>
          <w:sz w:val="24"/>
          <w:szCs w:val="24"/>
        </w:rPr>
        <w:t xml:space="preserve">ince çizgide yürüyebilme yetenekleri büyük önem taşımaktadır. </w:t>
      </w:r>
      <w:r w:rsidR="005A42FB" w:rsidRPr="000D764E">
        <w:rPr>
          <w:rFonts w:ascii="Times New Roman" w:hAnsi="Times New Roman" w:cs="Times New Roman"/>
          <w:sz w:val="24"/>
          <w:szCs w:val="24"/>
        </w:rPr>
        <w:t>İşbirlikçi</w:t>
      </w:r>
      <w:r w:rsidRPr="000D764E">
        <w:rPr>
          <w:rFonts w:ascii="Times New Roman" w:hAnsi="Times New Roman" w:cs="Times New Roman"/>
          <w:sz w:val="24"/>
          <w:szCs w:val="24"/>
        </w:rPr>
        <w:t xml:space="preserve"> bir doğrultuda beklenen temel davranış</w:t>
      </w:r>
      <w:r w:rsidR="00F32E08" w:rsidRPr="000D764E">
        <w:rPr>
          <w:rFonts w:ascii="Times New Roman" w:hAnsi="Times New Roman" w:cs="Times New Roman"/>
          <w:sz w:val="24"/>
          <w:szCs w:val="24"/>
        </w:rPr>
        <w:t>,</w:t>
      </w:r>
      <w:r w:rsidRPr="000D764E">
        <w:rPr>
          <w:rFonts w:ascii="Times New Roman" w:hAnsi="Times New Roman" w:cs="Times New Roman"/>
          <w:sz w:val="24"/>
          <w:szCs w:val="24"/>
        </w:rPr>
        <w:t xml:space="preserve"> ortak rekabet avantajını maksimize etmek iken, rekabetçi doğrultuda beklenen,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bireysel rekabet avantajını maksimize etmektir. Buna paralel olarak, anahtar teknolojiler gibi kendine has kaynaklarda, işbirlikçi davranış bu kaynakların paylaşılması yönünde iken, rekabetçi davranış ortağının kaynaklarından olabildiğince fazlasını elde etmeye çalışırken kendininkileri korumak yönünde olaca</w:t>
      </w:r>
      <w:r w:rsidR="00F32E08" w:rsidRPr="000D764E">
        <w:rPr>
          <w:rFonts w:ascii="Times New Roman" w:hAnsi="Times New Roman" w:cs="Times New Roman"/>
          <w:sz w:val="24"/>
          <w:szCs w:val="24"/>
        </w:rPr>
        <w:t xml:space="preserve">ğı ifade edilmektedir. </w:t>
      </w:r>
    </w:p>
    <w:p w:rsidR="00205118" w:rsidRPr="000D764E" w:rsidRDefault="00205118" w:rsidP="009E26C6">
      <w:pPr>
        <w:autoSpaceDE w:val="0"/>
        <w:autoSpaceDN w:val="0"/>
        <w:adjustRightInd w:val="0"/>
        <w:spacing w:before="120" w:after="120" w:line="360" w:lineRule="auto"/>
        <w:ind w:firstLine="709"/>
        <w:jc w:val="both"/>
        <w:rPr>
          <w:rFonts w:ascii="Times New Roman" w:hAnsi="Times New Roman" w:cs="Times New Roman"/>
          <w:sz w:val="24"/>
          <w:szCs w:val="24"/>
        </w:rPr>
      </w:pPr>
    </w:p>
    <w:p w:rsidR="00EF1130" w:rsidRPr="00D76137" w:rsidRDefault="00EF1130" w:rsidP="009E26C6">
      <w:pPr>
        <w:pStyle w:val="Balk3"/>
        <w:spacing w:before="120" w:after="120" w:line="360" w:lineRule="auto"/>
        <w:ind w:firstLine="851"/>
        <w:jc w:val="both"/>
        <w:rPr>
          <w:rFonts w:ascii="Times New Roman" w:hAnsi="Times New Roman" w:cs="Times New Roman"/>
          <w:color w:val="auto"/>
          <w:sz w:val="24"/>
          <w:szCs w:val="24"/>
        </w:rPr>
      </w:pPr>
      <w:bookmarkStart w:id="138" w:name="_Toc361527827"/>
      <w:bookmarkStart w:id="139" w:name="_Toc361569295"/>
      <w:bookmarkStart w:id="140" w:name="_Toc361657577"/>
      <w:bookmarkStart w:id="141" w:name="_Toc364937369"/>
      <w:r w:rsidRPr="00D76137">
        <w:rPr>
          <w:rFonts w:ascii="Times New Roman" w:hAnsi="Times New Roman" w:cs="Times New Roman"/>
          <w:color w:val="auto"/>
          <w:sz w:val="24"/>
          <w:szCs w:val="24"/>
        </w:rPr>
        <w:t>2.1.3.1. İşbirliğine Dayalı Rekabet Davranışının Yararları</w:t>
      </w:r>
      <w:bookmarkEnd w:id="138"/>
      <w:bookmarkEnd w:id="139"/>
      <w:bookmarkEnd w:id="140"/>
      <w:bookmarkEnd w:id="141"/>
    </w:p>
    <w:p w:rsidR="00205118" w:rsidRPr="000D764E" w:rsidRDefault="00205118" w:rsidP="009E26C6">
      <w:pPr>
        <w:autoSpaceDE w:val="0"/>
        <w:autoSpaceDN w:val="0"/>
        <w:adjustRightInd w:val="0"/>
        <w:spacing w:before="120" w:after="120" w:line="360" w:lineRule="auto"/>
        <w:ind w:firstLine="851"/>
        <w:jc w:val="both"/>
        <w:rPr>
          <w:rFonts w:ascii="Times New Roman" w:hAnsi="Times New Roman" w:cs="Times New Roman"/>
          <w:b/>
          <w:sz w:val="24"/>
          <w:szCs w:val="24"/>
        </w:rPr>
      </w:pPr>
    </w:p>
    <w:p w:rsidR="00EF1130" w:rsidRPr="000D764E" w:rsidRDefault="00EF1130" w:rsidP="009E26C6">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İşbirliğine dayalı rekabet konusunun işletmelere sağladığı yararları farklı açılardan değerlendiren yaklaşımlar bulunmaktadır. Bu rekabetçi davranışı değer üretmenin bir yolu olarak gören Dagnino</w:t>
      </w:r>
      <w:r w:rsidR="007037F9" w:rsidRPr="000D764E">
        <w:rPr>
          <w:rFonts w:ascii="Times New Roman" w:hAnsi="Times New Roman" w:cs="Times New Roman"/>
          <w:sz w:val="24"/>
          <w:szCs w:val="24"/>
        </w:rPr>
        <w:t xml:space="preserve"> (2009</w:t>
      </w:r>
      <w:r w:rsidRPr="000D764E">
        <w:rPr>
          <w:rFonts w:ascii="Times New Roman" w:hAnsi="Times New Roman" w:cs="Times New Roman"/>
          <w:sz w:val="24"/>
          <w:szCs w:val="24"/>
        </w:rPr>
        <w:t>), işletmelerin</w:t>
      </w:r>
      <w:r w:rsidR="00B30D68" w:rsidRPr="000D764E">
        <w:rPr>
          <w:rFonts w:ascii="Times New Roman" w:hAnsi="Times New Roman" w:cs="Times New Roman"/>
          <w:sz w:val="24"/>
          <w:szCs w:val="24"/>
        </w:rPr>
        <w:t>,</w:t>
      </w:r>
      <w:r w:rsidRPr="000D764E">
        <w:rPr>
          <w:rFonts w:ascii="Times New Roman" w:hAnsi="Times New Roman" w:cs="Times New Roman"/>
          <w:sz w:val="24"/>
          <w:szCs w:val="24"/>
        </w:rPr>
        <w:t xml:space="preserve"> ortaklaşa rekabet etmeleri halinde bilgiye dayalı ve ekonomik değeri maksimize edeceklerini</w:t>
      </w:r>
      <w:r w:rsidR="00205118" w:rsidRPr="000D764E">
        <w:rPr>
          <w:rFonts w:ascii="Times New Roman" w:hAnsi="Times New Roman" w:cs="Times New Roman"/>
          <w:sz w:val="24"/>
          <w:szCs w:val="24"/>
        </w:rPr>
        <w:t xml:space="preserve"> ifade etmiştir. Rakip işletmelerle işbirliği yapmak işletmelerin bilgi stoklarını genişletmelerine katkı sağlayacaktır. Rakiplerin arası bilgi akışları yolu ile bilgiye dayalı değer üretme imkânı ortaya çıkmaktadır. Ekonomik değer olarak ise maliyetlerdeki düşüşler ve gelirlerdeki artışlar bu davranışının bir sonucu olarak işletmelerin kazanç hanesine yazılmaktadır.  </w:t>
      </w:r>
    </w:p>
    <w:p w:rsidR="00205118" w:rsidRPr="000D764E" w:rsidRDefault="00205118" w:rsidP="00E4354A">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eastAsia="Times New Roman" w:hAnsi="Times New Roman" w:cs="Times New Roman"/>
          <w:sz w:val="24"/>
          <w:szCs w:val="24"/>
        </w:rPr>
        <w:t xml:space="preserve">Belirtilen yararlar ortaklaşa rekabetin farklı düzeylerinde farklı şekillerde ortaya çıkmaktadır. </w:t>
      </w:r>
      <w:r w:rsidRPr="000D764E">
        <w:rPr>
          <w:rFonts w:ascii="Times New Roman" w:hAnsi="Times New Roman" w:cs="Times New Roman"/>
          <w:sz w:val="24"/>
          <w:szCs w:val="24"/>
        </w:rPr>
        <w:t xml:space="preserve">Dagnino (2009), işletmeler arası işbirliğine dayalı rekabeti, </w:t>
      </w:r>
      <w:r w:rsidRPr="000D764E">
        <w:rPr>
          <w:rFonts w:ascii="Times New Roman" w:hAnsi="Times New Roman" w:cs="Times New Roman"/>
          <w:sz w:val="24"/>
          <w:szCs w:val="24"/>
        </w:rPr>
        <w:lastRenderedPageBreak/>
        <w:t xml:space="preserve">mikro, mezo ve makro olmak üzere üç düzeyde ele almaktadır.  Bu düzeyler ve aralarındaki </w:t>
      </w:r>
      <w:r w:rsidR="00E4354A" w:rsidRPr="000D764E">
        <w:rPr>
          <w:rFonts w:ascii="Times New Roman" w:hAnsi="Times New Roman" w:cs="Times New Roman"/>
          <w:sz w:val="24"/>
          <w:szCs w:val="24"/>
        </w:rPr>
        <w:t>ilişkiler Tablo</w:t>
      </w:r>
      <w:r w:rsidRPr="000D764E">
        <w:rPr>
          <w:rFonts w:ascii="Times New Roman" w:hAnsi="Times New Roman" w:cs="Times New Roman"/>
          <w:sz w:val="24"/>
          <w:szCs w:val="24"/>
        </w:rPr>
        <w:t xml:space="preserve"> 1’de özetlenmiştir.</w:t>
      </w:r>
    </w:p>
    <w:p w:rsidR="00205118" w:rsidRPr="000D764E" w:rsidRDefault="00205118" w:rsidP="009A16CD">
      <w:pPr>
        <w:pStyle w:val="Balk3"/>
        <w:ind w:firstLine="851"/>
        <w:rPr>
          <w:rFonts w:ascii="Times New Roman" w:eastAsia="Times New Roman" w:hAnsi="Times New Roman" w:cs="Times New Roman"/>
          <w:b w:val="0"/>
          <w:bCs w:val="0"/>
          <w:color w:val="auto"/>
          <w:sz w:val="24"/>
          <w:szCs w:val="24"/>
        </w:rPr>
      </w:pPr>
      <w:bookmarkStart w:id="142" w:name="_Toc361527828"/>
      <w:bookmarkStart w:id="143" w:name="_Toc361569296"/>
      <w:bookmarkStart w:id="144" w:name="_Toc361657578"/>
      <w:bookmarkStart w:id="145" w:name="_Toc361657924"/>
      <w:bookmarkStart w:id="146" w:name="_Toc364937370"/>
      <w:r w:rsidRPr="000D764E">
        <w:rPr>
          <w:rFonts w:ascii="Times New Roman" w:eastAsia="Times New Roman" w:hAnsi="Times New Roman" w:cs="Times New Roman"/>
          <w:bCs w:val="0"/>
          <w:color w:val="auto"/>
          <w:sz w:val="24"/>
          <w:szCs w:val="24"/>
        </w:rPr>
        <w:t>Tablo 1:</w:t>
      </w:r>
      <w:r w:rsidR="00E4354A" w:rsidRPr="000D764E">
        <w:rPr>
          <w:rFonts w:ascii="Times New Roman" w:eastAsia="Times New Roman" w:hAnsi="Times New Roman" w:cs="Times New Roman"/>
          <w:b w:val="0"/>
          <w:bCs w:val="0"/>
          <w:color w:val="auto"/>
          <w:sz w:val="24"/>
          <w:szCs w:val="24"/>
        </w:rPr>
        <w:t>Değer Üretmek İçin İşbirliğine Dayalı Rekabet Düzeyleri Matrisi</w:t>
      </w:r>
      <w:bookmarkEnd w:id="142"/>
      <w:bookmarkEnd w:id="143"/>
      <w:bookmarkEnd w:id="144"/>
      <w:bookmarkEnd w:id="145"/>
      <w:bookmarkEnd w:id="146"/>
    </w:p>
    <w:tbl>
      <w:tblPr>
        <w:tblW w:w="8613" w:type="dxa"/>
        <w:tblLook w:val="04A0" w:firstRow="1" w:lastRow="0" w:firstColumn="1" w:lastColumn="0" w:noHBand="0" w:noVBand="1"/>
      </w:tblPr>
      <w:tblGrid>
        <w:gridCol w:w="2660"/>
        <w:gridCol w:w="2977"/>
        <w:gridCol w:w="2976"/>
      </w:tblGrid>
      <w:tr w:rsidR="00205118" w:rsidRPr="000D764E" w:rsidTr="009E26C6">
        <w:tc>
          <w:tcPr>
            <w:tcW w:w="2660" w:type="dxa"/>
            <w:tcBorders>
              <w:top w:val="single" w:sz="4" w:space="0" w:color="auto"/>
              <w:bottom w:val="single" w:sz="4" w:space="0" w:color="auto"/>
            </w:tcBorders>
          </w:tcPr>
          <w:p w:rsidR="00205118" w:rsidRPr="000D764E" w:rsidRDefault="00E4354A" w:rsidP="009E26C6">
            <w:pPr>
              <w:autoSpaceDE w:val="0"/>
              <w:autoSpaceDN w:val="0"/>
              <w:adjustRightInd w:val="0"/>
              <w:spacing w:after="0" w:line="240" w:lineRule="auto"/>
              <w:jc w:val="center"/>
              <w:rPr>
                <w:rFonts w:ascii="Times New Roman" w:hAnsi="Times New Roman" w:cs="Times New Roman"/>
                <w:b/>
                <w:sz w:val="20"/>
                <w:szCs w:val="20"/>
              </w:rPr>
            </w:pPr>
            <w:r w:rsidRPr="000D764E">
              <w:rPr>
                <w:rFonts w:ascii="Times New Roman" w:hAnsi="Times New Roman" w:cs="Times New Roman"/>
                <w:b/>
                <w:sz w:val="20"/>
                <w:szCs w:val="20"/>
              </w:rPr>
              <w:t>İşbirliği Yapan Rakip Aktörler/Düzeyler</w:t>
            </w:r>
          </w:p>
        </w:tc>
        <w:tc>
          <w:tcPr>
            <w:tcW w:w="2977" w:type="dxa"/>
            <w:tcBorders>
              <w:top w:val="single" w:sz="4" w:space="0" w:color="auto"/>
              <w:bottom w:val="single" w:sz="4" w:space="0" w:color="auto"/>
            </w:tcBorders>
          </w:tcPr>
          <w:p w:rsidR="00205118" w:rsidRPr="000D764E" w:rsidRDefault="00E4354A" w:rsidP="009E26C6">
            <w:pPr>
              <w:autoSpaceDE w:val="0"/>
              <w:autoSpaceDN w:val="0"/>
              <w:adjustRightInd w:val="0"/>
              <w:spacing w:after="0" w:line="240" w:lineRule="auto"/>
              <w:jc w:val="center"/>
              <w:rPr>
                <w:rFonts w:ascii="Times New Roman" w:hAnsi="Times New Roman" w:cs="Times New Roman"/>
                <w:b/>
                <w:sz w:val="20"/>
                <w:szCs w:val="20"/>
              </w:rPr>
            </w:pPr>
            <w:r w:rsidRPr="000D764E">
              <w:rPr>
                <w:rFonts w:ascii="Times New Roman" w:hAnsi="Times New Roman" w:cs="Times New Roman"/>
                <w:b/>
                <w:sz w:val="20"/>
                <w:szCs w:val="20"/>
              </w:rPr>
              <w:t>Bilgi Değeri</w:t>
            </w:r>
          </w:p>
        </w:tc>
        <w:tc>
          <w:tcPr>
            <w:tcW w:w="2976" w:type="dxa"/>
            <w:tcBorders>
              <w:top w:val="single" w:sz="4" w:space="0" w:color="auto"/>
              <w:bottom w:val="single" w:sz="4" w:space="0" w:color="auto"/>
            </w:tcBorders>
          </w:tcPr>
          <w:p w:rsidR="00205118" w:rsidRPr="000D764E" w:rsidRDefault="00E4354A" w:rsidP="009E26C6">
            <w:pPr>
              <w:autoSpaceDE w:val="0"/>
              <w:autoSpaceDN w:val="0"/>
              <w:adjustRightInd w:val="0"/>
              <w:spacing w:after="0" w:line="240" w:lineRule="auto"/>
              <w:jc w:val="center"/>
              <w:rPr>
                <w:rFonts w:ascii="Times New Roman" w:hAnsi="Times New Roman" w:cs="Times New Roman"/>
                <w:b/>
                <w:sz w:val="20"/>
                <w:szCs w:val="20"/>
              </w:rPr>
            </w:pPr>
            <w:r w:rsidRPr="000D764E">
              <w:rPr>
                <w:rFonts w:ascii="Times New Roman" w:hAnsi="Times New Roman" w:cs="Times New Roman"/>
                <w:b/>
                <w:sz w:val="20"/>
                <w:szCs w:val="20"/>
              </w:rPr>
              <w:t>Ekonomik Değer</w:t>
            </w:r>
          </w:p>
        </w:tc>
      </w:tr>
      <w:tr w:rsidR="00205118" w:rsidRPr="000D764E" w:rsidTr="009E26C6">
        <w:tc>
          <w:tcPr>
            <w:tcW w:w="2660" w:type="dxa"/>
            <w:tcBorders>
              <w:top w:val="single" w:sz="4" w:space="0" w:color="auto"/>
            </w:tcBorders>
          </w:tcPr>
          <w:p w:rsidR="002F4522" w:rsidRPr="000D764E" w:rsidRDefault="002F4522" w:rsidP="009E26C6">
            <w:pPr>
              <w:autoSpaceDE w:val="0"/>
              <w:autoSpaceDN w:val="0"/>
              <w:adjustRightInd w:val="0"/>
              <w:spacing w:after="0" w:line="240" w:lineRule="auto"/>
              <w:jc w:val="both"/>
              <w:rPr>
                <w:rFonts w:ascii="Times New Roman" w:hAnsi="Times New Roman" w:cs="Times New Roman"/>
                <w:b/>
                <w:sz w:val="20"/>
                <w:szCs w:val="20"/>
              </w:rPr>
            </w:pPr>
            <w:r w:rsidRPr="000D764E">
              <w:rPr>
                <w:rFonts w:ascii="Times New Roman" w:hAnsi="Times New Roman" w:cs="Times New Roman"/>
                <w:b/>
                <w:sz w:val="20"/>
                <w:szCs w:val="20"/>
              </w:rPr>
              <w:t xml:space="preserve">Makro Düzey </w:t>
            </w:r>
          </w:p>
          <w:p w:rsidR="002F4522" w:rsidRPr="000D764E" w:rsidRDefault="002F4522" w:rsidP="009E26C6">
            <w:pPr>
              <w:autoSpaceDE w:val="0"/>
              <w:autoSpaceDN w:val="0"/>
              <w:adjustRightInd w:val="0"/>
              <w:spacing w:after="0" w:line="240" w:lineRule="auto"/>
              <w:rPr>
                <w:rFonts w:ascii="Times New Roman" w:hAnsi="Times New Roman" w:cs="Times New Roman"/>
                <w:sz w:val="20"/>
                <w:szCs w:val="20"/>
              </w:rPr>
            </w:pPr>
            <w:r w:rsidRPr="000D764E">
              <w:rPr>
                <w:rFonts w:ascii="Times New Roman" w:hAnsi="Times New Roman" w:cs="Times New Roman"/>
                <w:sz w:val="20"/>
                <w:szCs w:val="20"/>
              </w:rPr>
              <w:t>İşletme Kümeleri (Çok sayıda işletme)</w:t>
            </w:r>
          </w:p>
          <w:p w:rsidR="00205118" w:rsidRPr="000D764E" w:rsidRDefault="002F4522" w:rsidP="009E26C6">
            <w:pPr>
              <w:autoSpaceDE w:val="0"/>
              <w:autoSpaceDN w:val="0"/>
              <w:adjustRightInd w:val="0"/>
              <w:spacing w:after="0" w:line="240" w:lineRule="auto"/>
              <w:rPr>
                <w:rFonts w:ascii="Times New Roman" w:hAnsi="Times New Roman" w:cs="Times New Roman"/>
                <w:sz w:val="20"/>
                <w:szCs w:val="20"/>
              </w:rPr>
            </w:pPr>
            <w:r w:rsidRPr="000D764E">
              <w:rPr>
                <w:rFonts w:ascii="Times New Roman" w:hAnsi="Times New Roman" w:cs="Times New Roman"/>
                <w:sz w:val="20"/>
                <w:szCs w:val="20"/>
              </w:rPr>
              <w:t>Farklı Endüstrilerdeki İşletmeler</w:t>
            </w:r>
          </w:p>
        </w:tc>
        <w:tc>
          <w:tcPr>
            <w:tcW w:w="2977" w:type="dxa"/>
            <w:tcBorders>
              <w:top w:val="single" w:sz="4" w:space="0" w:color="auto"/>
            </w:tcBorders>
          </w:tcPr>
          <w:p w:rsidR="00205118" w:rsidRPr="000D764E" w:rsidRDefault="00205118" w:rsidP="009E26C6">
            <w:pPr>
              <w:autoSpaceDE w:val="0"/>
              <w:autoSpaceDN w:val="0"/>
              <w:adjustRightInd w:val="0"/>
              <w:spacing w:after="0" w:line="240" w:lineRule="auto"/>
              <w:jc w:val="both"/>
              <w:rPr>
                <w:rFonts w:ascii="Times New Roman" w:hAnsi="Times New Roman" w:cs="Times New Roman"/>
                <w:sz w:val="20"/>
                <w:szCs w:val="20"/>
              </w:rPr>
            </w:pPr>
          </w:p>
          <w:p w:rsidR="002F4522" w:rsidRPr="000D764E" w:rsidRDefault="002F4522"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İletişim ve Bilgi Akışları</w:t>
            </w:r>
          </w:p>
          <w:p w:rsidR="002F4522" w:rsidRPr="000D764E" w:rsidRDefault="002F4522" w:rsidP="009E26C6">
            <w:pPr>
              <w:autoSpaceDE w:val="0"/>
              <w:autoSpaceDN w:val="0"/>
              <w:adjustRightInd w:val="0"/>
              <w:spacing w:after="0" w:line="240" w:lineRule="auto"/>
              <w:jc w:val="both"/>
              <w:rPr>
                <w:rFonts w:ascii="Times New Roman" w:hAnsi="Times New Roman" w:cs="Times New Roman"/>
                <w:sz w:val="20"/>
                <w:szCs w:val="20"/>
              </w:rPr>
            </w:pPr>
          </w:p>
          <w:p w:rsidR="002F4522" w:rsidRPr="000D764E" w:rsidRDefault="002F4522"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Endüstriler arası yeni bilgi üretimi ve transferi</w:t>
            </w:r>
          </w:p>
        </w:tc>
        <w:tc>
          <w:tcPr>
            <w:tcW w:w="2976" w:type="dxa"/>
            <w:tcBorders>
              <w:top w:val="single" w:sz="4" w:space="0" w:color="auto"/>
            </w:tcBorders>
          </w:tcPr>
          <w:p w:rsidR="00205118" w:rsidRPr="000D764E" w:rsidRDefault="00205118" w:rsidP="009E26C6">
            <w:pPr>
              <w:autoSpaceDE w:val="0"/>
              <w:autoSpaceDN w:val="0"/>
              <w:adjustRightInd w:val="0"/>
              <w:spacing w:after="0" w:line="240" w:lineRule="auto"/>
              <w:jc w:val="both"/>
              <w:rPr>
                <w:rFonts w:ascii="Times New Roman" w:hAnsi="Times New Roman" w:cs="Times New Roman"/>
                <w:sz w:val="20"/>
                <w:szCs w:val="20"/>
              </w:rPr>
            </w:pPr>
          </w:p>
          <w:p w:rsidR="002F4522" w:rsidRPr="000D764E" w:rsidRDefault="002F4522"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Saldırganlığın Azalması ve Optimal Rant Arayışı</w:t>
            </w:r>
          </w:p>
          <w:p w:rsidR="002F4522" w:rsidRPr="000D764E" w:rsidRDefault="002F4522" w:rsidP="009E26C6">
            <w:pPr>
              <w:autoSpaceDE w:val="0"/>
              <w:autoSpaceDN w:val="0"/>
              <w:adjustRightInd w:val="0"/>
              <w:spacing w:after="0" w:line="240" w:lineRule="auto"/>
              <w:jc w:val="both"/>
              <w:rPr>
                <w:rFonts w:ascii="Times New Roman" w:hAnsi="Times New Roman" w:cs="Times New Roman"/>
                <w:sz w:val="20"/>
                <w:szCs w:val="20"/>
              </w:rPr>
            </w:pPr>
          </w:p>
          <w:p w:rsidR="00662C93" w:rsidRPr="000D764E" w:rsidRDefault="002F4522"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Kar ve fon paylaşımı anlaşmaları</w:t>
            </w:r>
          </w:p>
          <w:p w:rsidR="001C54FD" w:rsidRPr="000D764E" w:rsidRDefault="001C54FD" w:rsidP="009E26C6">
            <w:pPr>
              <w:autoSpaceDE w:val="0"/>
              <w:autoSpaceDN w:val="0"/>
              <w:adjustRightInd w:val="0"/>
              <w:spacing w:after="0" w:line="240" w:lineRule="auto"/>
              <w:jc w:val="both"/>
              <w:rPr>
                <w:rFonts w:ascii="Times New Roman" w:hAnsi="Times New Roman" w:cs="Times New Roman"/>
                <w:sz w:val="20"/>
                <w:szCs w:val="20"/>
              </w:rPr>
            </w:pPr>
          </w:p>
        </w:tc>
      </w:tr>
      <w:tr w:rsidR="00205118" w:rsidRPr="000D764E" w:rsidTr="009E26C6">
        <w:tc>
          <w:tcPr>
            <w:tcW w:w="2660" w:type="dxa"/>
          </w:tcPr>
          <w:p w:rsidR="002F4522" w:rsidRPr="000D764E" w:rsidRDefault="002F4522" w:rsidP="009E26C6">
            <w:pPr>
              <w:autoSpaceDE w:val="0"/>
              <w:autoSpaceDN w:val="0"/>
              <w:adjustRightInd w:val="0"/>
              <w:spacing w:after="0" w:line="240" w:lineRule="auto"/>
              <w:jc w:val="both"/>
              <w:rPr>
                <w:rFonts w:ascii="Times New Roman" w:hAnsi="Times New Roman" w:cs="Times New Roman"/>
                <w:b/>
                <w:sz w:val="20"/>
                <w:szCs w:val="20"/>
              </w:rPr>
            </w:pPr>
            <w:r w:rsidRPr="000D764E">
              <w:rPr>
                <w:rFonts w:ascii="Times New Roman" w:hAnsi="Times New Roman" w:cs="Times New Roman"/>
                <w:b/>
                <w:sz w:val="20"/>
                <w:szCs w:val="20"/>
              </w:rPr>
              <w:t xml:space="preserve">Meso Düzey (Orta) </w:t>
            </w:r>
          </w:p>
          <w:p w:rsidR="002F4522" w:rsidRPr="000D764E" w:rsidRDefault="002F4522"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Bir Endüstrideki İşletmeler</w:t>
            </w:r>
          </w:p>
          <w:p w:rsidR="002F4522" w:rsidRPr="000D764E" w:rsidRDefault="002F4522"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(Yatay İlişkiler)</w:t>
            </w:r>
          </w:p>
          <w:p w:rsidR="002F4522" w:rsidRPr="000D764E" w:rsidRDefault="002F4522" w:rsidP="009E26C6">
            <w:pPr>
              <w:autoSpaceDE w:val="0"/>
              <w:autoSpaceDN w:val="0"/>
              <w:adjustRightInd w:val="0"/>
              <w:spacing w:after="0" w:line="240" w:lineRule="auto"/>
              <w:jc w:val="both"/>
              <w:rPr>
                <w:rFonts w:ascii="Times New Roman" w:hAnsi="Times New Roman" w:cs="Times New Roman"/>
                <w:sz w:val="20"/>
                <w:szCs w:val="20"/>
              </w:rPr>
            </w:pPr>
          </w:p>
          <w:p w:rsidR="002F4522" w:rsidRPr="000D764E" w:rsidRDefault="002F4522"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Alıcılar ve Tedarikçiler</w:t>
            </w:r>
          </w:p>
          <w:p w:rsidR="002F4522" w:rsidRPr="000D764E" w:rsidRDefault="002F4522"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(Dikey İlişkiler)</w:t>
            </w:r>
          </w:p>
        </w:tc>
        <w:tc>
          <w:tcPr>
            <w:tcW w:w="2977" w:type="dxa"/>
          </w:tcPr>
          <w:p w:rsidR="00205118" w:rsidRPr="000D764E" w:rsidRDefault="00205118" w:rsidP="009E26C6">
            <w:pPr>
              <w:autoSpaceDE w:val="0"/>
              <w:autoSpaceDN w:val="0"/>
              <w:adjustRightInd w:val="0"/>
              <w:spacing w:after="0" w:line="240" w:lineRule="auto"/>
              <w:jc w:val="both"/>
              <w:rPr>
                <w:rFonts w:ascii="Times New Roman" w:hAnsi="Times New Roman" w:cs="Times New Roman"/>
                <w:sz w:val="20"/>
                <w:szCs w:val="20"/>
              </w:rPr>
            </w:pPr>
          </w:p>
          <w:p w:rsidR="002F4522" w:rsidRPr="000D764E" w:rsidRDefault="00662C93"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Endüstri içinde yeni bilgi üretimi ve transferi</w:t>
            </w:r>
          </w:p>
          <w:p w:rsidR="00662C93" w:rsidRPr="000D764E" w:rsidRDefault="00662C93" w:rsidP="009E26C6">
            <w:pPr>
              <w:autoSpaceDE w:val="0"/>
              <w:autoSpaceDN w:val="0"/>
              <w:adjustRightInd w:val="0"/>
              <w:spacing w:after="0" w:line="240" w:lineRule="auto"/>
              <w:jc w:val="both"/>
              <w:rPr>
                <w:rFonts w:ascii="Times New Roman" w:hAnsi="Times New Roman" w:cs="Times New Roman"/>
                <w:sz w:val="20"/>
                <w:szCs w:val="20"/>
              </w:rPr>
            </w:pPr>
          </w:p>
          <w:p w:rsidR="00662C93" w:rsidRPr="000D764E" w:rsidRDefault="00662C93"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İletişim ve Bilgi Akışları</w:t>
            </w:r>
          </w:p>
          <w:p w:rsidR="00662C93" w:rsidRPr="000D764E" w:rsidRDefault="00662C93"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Ortak tasarım</w:t>
            </w:r>
          </w:p>
          <w:p w:rsidR="00662C93" w:rsidRPr="000D764E" w:rsidRDefault="00662C93"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Ortak gelişim</w:t>
            </w:r>
          </w:p>
        </w:tc>
        <w:tc>
          <w:tcPr>
            <w:tcW w:w="2976" w:type="dxa"/>
          </w:tcPr>
          <w:p w:rsidR="00205118" w:rsidRPr="000D764E" w:rsidRDefault="00205118" w:rsidP="009E26C6">
            <w:pPr>
              <w:autoSpaceDE w:val="0"/>
              <w:autoSpaceDN w:val="0"/>
              <w:adjustRightInd w:val="0"/>
              <w:spacing w:after="0" w:line="240" w:lineRule="auto"/>
              <w:jc w:val="both"/>
              <w:rPr>
                <w:rFonts w:ascii="Times New Roman" w:hAnsi="Times New Roman" w:cs="Times New Roman"/>
                <w:sz w:val="20"/>
                <w:szCs w:val="20"/>
              </w:rPr>
            </w:pPr>
          </w:p>
          <w:p w:rsidR="00662C93" w:rsidRPr="000D764E" w:rsidRDefault="00662C93"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Ar-Ge Yatırım İşgücü ve eğitim yatırımları</w:t>
            </w:r>
          </w:p>
          <w:p w:rsidR="00662C93" w:rsidRPr="000D764E" w:rsidRDefault="00662C93" w:rsidP="009E26C6">
            <w:pPr>
              <w:autoSpaceDE w:val="0"/>
              <w:autoSpaceDN w:val="0"/>
              <w:adjustRightInd w:val="0"/>
              <w:spacing w:after="0" w:line="240" w:lineRule="auto"/>
              <w:jc w:val="both"/>
              <w:rPr>
                <w:rFonts w:ascii="Times New Roman" w:hAnsi="Times New Roman" w:cs="Times New Roman"/>
                <w:sz w:val="20"/>
                <w:szCs w:val="20"/>
              </w:rPr>
            </w:pPr>
          </w:p>
          <w:p w:rsidR="00662C93" w:rsidRPr="000D764E" w:rsidRDefault="00662C93"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Standartlar üzerinde hızlı anlaşmalar</w:t>
            </w:r>
          </w:p>
          <w:p w:rsidR="00662C93" w:rsidRPr="000D764E" w:rsidRDefault="00662C93"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Pazara daha hızlı giriş</w:t>
            </w:r>
          </w:p>
          <w:p w:rsidR="00662C93" w:rsidRPr="000D764E" w:rsidRDefault="005003EB"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 xml:space="preserve">Ortak Ar-Ge, </w:t>
            </w:r>
            <w:r w:rsidR="00662C93" w:rsidRPr="000D764E">
              <w:rPr>
                <w:rFonts w:ascii="Times New Roman" w:hAnsi="Times New Roman" w:cs="Times New Roman"/>
                <w:sz w:val="20"/>
                <w:szCs w:val="20"/>
              </w:rPr>
              <w:t>Ortak Üretim</w:t>
            </w:r>
          </w:p>
        </w:tc>
      </w:tr>
      <w:tr w:rsidR="00205118" w:rsidRPr="000D764E" w:rsidTr="009E26C6">
        <w:tc>
          <w:tcPr>
            <w:tcW w:w="2660" w:type="dxa"/>
            <w:tcBorders>
              <w:bottom w:val="single" w:sz="4" w:space="0" w:color="auto"/>
            </w:tcBorders>
          </w:tcPr>
          <w:p w:rsidR="00205118" w:rsidRPr="000D764E" w:rsidRDefault="00662C93" w:rsidP="009E26C6">
            <w:pPr>
              <w:autoSpaceDE w:val="0"/>
              <w:autoSpaceDN w:val="0"/>
              <w:adjustRightInd w:val="0"/>
              <w:spacing w:after="0" w:line="240" w:lineRule="auto"/>
              <w:jc w:val="both"/>
              <w:rPr>
                <w:rFonts w:ascii="Times New Roman" w:hAnsi="Times New Roman" w:cs="Times New Roman"/>
                <w:b/>
                <w:sz w:val="20"/>
                <w:szCs w:val="20"/>
              </w:rPr>
            </w:pPr>
            <w:r w:rsidRPr="000D764E">
              <w:rPr>
                <w:rFonts w:ascii="Times New Roman" w:hAnsi="Times New Roman" w:cs="Times New Roman"/>
                <w:b/>
                <w:sz w:val="20"/>
                <w:szCs w:val="20"/>
              </w:rPr>
              <w:t>Mikro Düzey</w:t>
            </w:r>
          </w:p>
          <w:p w:rsidR="00662C93" w:rsidRPr="000D764E" w:rsidRDefault="005003EB"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Bir İşletmedeki Fonksiyonlar ve Bölümler</w:t>
            </w:r>
          </w:p>
          <w:p w:rsidR="005003EB" w:rsidRPr="000D764E" w:rsidRDefault="005003EB" w:rsidP="009E26C6">
            <w:pPr>
              <w:autoSpaceDE w:val="0"/>
              <w:autoSpaceDN w:val="0"/>
              <w:adjustRightInd w:val="0"/>
              <w:spacing w:after="0" w:line="240" w:lineRule="auto"/>
              <w:jc w:val="both"/>
              <w:rPr>
                <w:rFonts w:ascii="Times New Roman" w:hAnsi="Times New Roman" w:cs="Times New Roman"/>
                <w:sz w:val="20"/>
                <w:szCs w:val="20"/>
              </w:rPr>
            </w:pPr>
          </w:p>
          <w:p w:rsidR="005003EB" w:rsidRPr="000D764E" w:rsidRDefault="005003EB"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Bir İşletmedeki Çalışanlar</w:t>
            </w:r>
          </w:p>
        </w:tc>
        <w:tc>
          <w:tcPr>
            <w:tcW w:w="2977" w:type="dxa"/>
            <w:tcBorders>
              <w:bottom w:val="single" w:sz="4" w:space="0" w:color="auto"/>
            </w:tcBorders>
          </w:tcPr>
          <w:p w:rsidR="00205118" w:rsidRPr="000D764E" w:rsidRDefault="00205118" w:rsidP="009E26C6">
            <w:pPr>
              <w:autoSpaceDE w:val="0"/>
              <w:autoSpaceDN w:val="0"/>
              <w:adjustRightInd w:val="0"/>
              <w:spacing w:after="0" w:line="240" w:lineRule="auto"/>
              <w:jc w:val="both"/>
              <w:rPr>
                <w:rFonts w:ascii="Times New Roman" w:hAnsi="Times New Roman" w:cs="Times New Roman"/>
                <w:sz w:val="20"/>
                <w:szCs w:val="20"/>
              </w:rPr>
            </w:pPr>
          </w:p>
          <w:p w:rsidR="005003EB" w:rsidRPr="000D764E" w:rsidRDefault="005003EB"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İletişim ve Bilgi Akışları</w:t>
            </w:r>
          </w:p>
          <w:p w:rsidR="005003EB" w:rsidRPr="000D764E" w:rsidRDefault="005003EB"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Endüstri içinde yeni bilgi üretimi ve transferi</w:t>
            </w:r>
          </w:p>
          <w:p w:rsidR="005003EB" w:rsidRPr="000D764E" w:rsidRDefault="005003EB"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Daha fazla çalışmak için teşvik ve katılım ve bilgi üretimi</w:t>
            </w:r>
          </w:p>
        </w:tc>
        <w:tc>
          <w:tcPr>
            <w:tcW w:w="2976" w:type="dxa"/>
            <w:tcBorders>
              <w:bottom w:val="single" w:sz="4" w:space="0" w:color="auto"/>
            </w:tcBorders>
          </w:tcPr>
          <w:p w:rsidR="00205118" w:rsidRPr="000D764E" w:rsidRDefault="00205118" w:rsidP="009E26C6">
            <w:pPr>
              <w:autoSpaceDE w:val="0"/>
              <w:autoSpaceDN w:val="0"/>
              <w:adjustRightInd w:val="0"/>
              <w:spacing w:after="0" w:line="240" w:lineRule="auto"/>
              <w:jc w:val="both"/>
              <w:rPr>
                <w:rFonts w:ascii="Times New Roman" w:hAnsi="Times New Roman" w:cs="Times New Roman"/>
                <w:sz w:val="20"/>
                <w:szCs w:val="20"/>
              </w:rPr>
            </w:pPr>
          </w:p>
          <w:p w:rsidR="005003EB" w:rsidRPr="000D764E" w:rsidRDefault="005003EB"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Ar-Ge ile üretilen bilginin daha hızlı ve etkili olarak üretime dönüştürülmesi</w:t>
            </w:r>
          </w:p>
          <w:p w:rsidR="005003EB" w:rsidRPr="000D764E" w:rsidRDefault="005003EB" w:rsidP="009E26C6">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Katılım arttırılarak yüksek verimlilik</w:t>
            </w:r>
          </w:p>
        </w:tc>
      </w:tr>
    </w:tbl>
    <w:p w:rsidR="00205118" w:rsidRPr="000D764E" w:rsidRDefault="005003EB" w:rsidP="0000317A">
      <w:pPr>
        <w:autoSpaceDE w:val="0"/>
        <w:autoSpaceDN w:val="0"/>
        <w:adjustRightInd w:val="0"/>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b/>
          <w:sz w:val="24"/>
          <w:szCs w:val="24"/>
        </w:rPr>
        <w:t>Kaynak:</w:t>
      </w:r>
      <w:r w:rsidRPr="000D764E">
        <w:rPr>
          <w:rFonts w:ascii="Times New Roman" w:eastAsia="Times New Roman" w:hAnsi="Times New Roman" w:cs="Times New Roman"/>
          <w:sz w:val="24"/>
          <w:szCs w:val="24"/>
        </w:rPr>
        <w:t xml:space="preserve"> Dagnino, 2009; s.36.</w:t>
      </w:r>
    </w:p>
    <w:p w:rsidR="00971B26" w:rsidRPr="000D764E" w:rsidRDefault="00BE4946" w:rsidP="0000317A">
      <w:pPr>
        <w:autoSpaceDE w:val="0"/>
        <w:autoSpaceDN w:val="0"/>
        <w:adjustRightInd w:val="0"/>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Tablo 1’de </w:t>
      </w:r>
      <w:r w:rsidR="00C5037D">
        <w:rPr>
          <w:rFonts w:ascii="Times New Roman" w:eastAsia="Times New Roman" w:hAnsi="Times New Roman" w:cs="Times New Roman"/>
          <w:sz w:val="24"/>
          <w:szCs w:val="24"/>
        </w:rPr>
        <w:t>görüldüğü</w:t>
      </w:r>
      <w:r w:rsidRPr="000D764E">
        <w:rPr>
          <w:rFonts w:ascii="Times New Roman" w:eastAsia="Times New Roman" w:hAnsi="Times New Roman" w:cs="Times New Roman"/>
          <w:sz w:val="24"/>
          <w:szCs w:val="24"/>
        </w:rPr>
        <w:t xml:space="preserve"> üzere işbirliğine dayalı rekabet davranışı yalnızca iki işletme arasında olmayıp farklı düzeylerde farklı aktörlerin içinde bulunduğu geniş bir yapıda ortaya çıkabilmektedir. Belirtilen bilgiye dayalı ve ekonomik değerin üretilmesi ise rakipler arasında yapılan işbirliklerinin türü ve yapısına göre değişebilmektedir. </w:t>
      </w:r>
    </w:p>
    <w:p w:rsidR="00BE4946" w:rsidRPr="000D764E" w:rsidRDefault="00BE4946" w:rsidP="0000317A">
      <w:pPr>
        <w:autoSpaceDE w:val="0"/>
        <w:autoSpaceDN w:val="0"/>
        <w:adjustRightInd w:val="0"/>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Bunun için işbirliğine dayalı rekabet davranışı için bazı kritik başarı faktörleri söz konusudur. Chin vd., (2008</w:t>
      </w:r>
      <w:r w:rsidR="001925B8">
        <w:rPr>
          <w:rFonts w:ascii="Times New Roman" w:eastAsia="Times New Roman" w:hAnsi="Times New Roman" w:cs="Times New Roman"/>
          <w:sz w:val="24"/>
          <w:szCs w:val="24"/>
        </w:rPr>
        <w:t>:</w:t>
      </w:r>
      <w:r w:rsidR="00A76994" w:rsidRPr="000D764E">
        <w:rPr>
          <w:rFonts w:ascii="Times New Roman" w:eastAsia="Times New Roman" w:hAnsi="Times New Roman" w:cs="Times New Roman"/>
          <w:sz w:val="24"/>
          <w:szCs w:val="24"/>
        </w:rPr>
        <w:t>441</w:t>
      </w:r>
      <w:r w:rsidRPr="000D764E">
        <w:rPr>
          <w:rFonts w:ascii="Times New Roman" w:eastAsia="Times New Roman" w:hAnsi="Times New Roman" w:cs="Times New Roman"/>
          <w:sz w:val="24"/>
          <w:szCs w:val="24"/>
        </w:rPr>
        <w:t xml:space="preserve">), işbirliğine dayalı rekabet için gerekli olan </w:t>
      </w:r>
      <w:r w:rsidR="004926F2" w:rsidRPr="000D764E">
        <w:rPr>
          <w:rFonts w:ascii="Times New Roman" w:eastAsia="Times New Roman" w:hAnsi="Times New Roman" w:cs="Times New Roman"/>
          <w:sz w:val="24"/>
          <w:szCs w:val="24"/>
        </w:rPr>
        <w:t>kritik</w:t>
      </w:r>
      <w:r w:rsidRPr="000D764E">
        <w:rPr>
          <w:rFonts w:ascii="Times New Roman" w:eastAsia="Times New Roman" w:hAnsi="Times New Roman" w:cs="Times New Roman"/>
          <w:sz w:val="24"/>
          <w:szCs w:val="24"/>
        </w:rPr>
        <w:t xml:space="preserve"> başarı faktörlerini </w:t>
      </w:r>
      <w:r w:rsidR="004926F2" w:rsidRPr="000D764E">
        <w:rPr>
          <w:rFonts w:ascii="Times New Roman" w:eastAsia="Times New Roman" w:hAnsi="Times New Roman" w:cs="Times New Roman"/>
          <w:sz w:val="24"/>
          <w:szCs w:val="24"/>
        </w:rPr>
        <w:t xml:space="preserve">Hong Kong’daki üretim işletmeleri üzerinden yaptıkları araştırmada </w:t>
      </w:r>
      <w:r w:rsidRPr="000D764E">
        <w:rPr>
          <w:rFonts w:ascii="Times New Roman" w:eastAsia="Times New Roman" w:hAnsi="Times New Roman" w:cs="Times New Roman"/>
          <w:sz w:val="24"/>
          <w:szCs w:val="24"/>
        </w:rPr>
        <w:t>şu şekilde sıralamışlardır:</w:t>
      </w:r>
    </w:p>
    <w:p w:rsidR="004926F2" w:rsidRPr="000D764E" w:rsidRDefault="001925B8" w:rsidP="004926F2">
      <w:pPr>
        <w:pStyle w:val="ListeParagraf"/>
        <w:numPr>
          <w:ilvl w:val="0"/>
          <w:numId w:val="4"/>
        </w:numPr>
        <w:tabs>
          <w:tab w:val="left" w:pos="1276"/>
        </w:tabs>
        <w:autoSpaceDE w:val="0"/>
        <w:autoSpaceDN w:val="0"/>
        <w:adjustRightInd w:val="0"/>
        <w:spacing w:after="240" w:line="36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Yönetimin liderliği</w:t>
      </w:r>
    </w:p>
    <w:p w:rsidR="004926F2" w:rsidRPr="000D764E" w:rsidRDefault="001925B8" w:rsidP="004926F2">
      <w:pPr>
        <w:pStyle w:val="ListeParagraf"/>
        <w:numPr>
          <w:ilvl w:val="0"/>
          <w:numId w:val="4"/>
        </w:numPr>
        <w:tabs>
          <w:tab w:val="left" w:pos="1276"/>
        </w:tabs>
        <w:autoSpaceDE w:val="0"/>
        <w:autoSpaceDN w:val="0"/>
        <w:adjustRightInd w:val="0"/>
        <w:spacing w:after="240" w:line="36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Güvene dayalı ilişkiler</w:t>
      </w:r>
    </w:p>
    <w:p w:rsidR="004926F2" w:rsidRPr="000D764E" w:rsidRDefault="004926F2" w:rsidP="004926F2">
      <w:pPr>
        <w:pStyle w:val="ListeParagraf"/>
        <w:numPr>
          <w:ilvl w:val="0"/>
          <w:numId w:val="4"/>
        </w:numPr>
        <w:tabs>
          <w:tab w:val="left" w:pos="1276"/>
        </w:tabs>
        <w:autoSpaceDE w:val="0"/>
        <w:autoSpaceDN w:val="0"/>
        <w:adjustRightInd w:val="0"/>
        <w:spacing w:after="240" w:line="360" w:lineRule="auto"/>
        <w:ind w:left="0"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Uzun dön</w:t>
      </w:r>
      <w:r w:rsidR="001925B8">
        <w:rPr>
          <w:rFonts w:ascii="Times New Roman" w:eastAsia="Times New Roman" w:hAnsi="Times New Roman" w:cs="Times New Roman"/>
          <w:sz w:val="24"/>
          <w:szCs w:val="24"/>
        </w:rPr>
        <w:t>emli katılım</w:t>
      </w:r>
    </w:p>
    <w:p w:rsidR="004926F2" w:rsidRPr="000D764E" w:rsidRDefault="001925B8" w:rsidP="004926F2">
      <w:pPr>
        <w:pStyle w:val="ListeParagraf"/>
        <w:numPr>
          <w:ilvl w:val="0"/>
          <w:numId w:val="4"/>
        </w:numPr>
        <w:tabs>
          <w:tab w:val="left" w:pos="1276"/>
        </w:tabs>
        <w:autoSpaceDE w:val="0"/>
        <w:autoSpaceDN w:val="0"/>
        <w:adjustRightInd w:val="0"/>
        <w:spacing w:after="240" w:line="36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Çatışma yönetim sistemi</w:t>
      </w:r>
    </w:p>
    <w:p w:rsidR="004926F2" w:rsidRPr="000D764E" w:rsidRDefault="001925B8" w:rsidP="004926F2">
      <w:pPr>
        <w:pStyle w:val="ListeParagraf"/>
        <w:numPr>
          <w:ilvl w:val="0"/>
          <w:numId w:val="4"/>
        </w:numPr>
        <w:tabs>
          <w:tab w:val="left" w:pos="1276"/>
        </w:tabs>
        <w:autoSpaceDE w:val="0"/>
        <w:autoSpaceDN w:val="0"/>
        <w:adjustRightInd w:val="0"/>
        <w:spacing w:after="240" w:line="36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Bilgi ve risk paylaşımı</w:t>
      </w:r>
    </w:p>
    <w:p w:rsidR="004926F2" w:rsidRPr="000D764E" w:rsidRDefault="001925B8" w:rsidP="004926F2">
      <w:pPr>
        <w:pStyle w:val="ListeParagraf"/>
        <w:numPr>
          <w:ilvl w:val="0"/>
          <w:numId w:val="4"/>
        </w:numPr>
        <w:tabs>
          <w:tab w:val="left" w:pos="1276"/>
        </w:tabs>
        <w:autoSpaceDE w:val="0"/>
        <w:autoSpaceDN w:val="0"/>
        <w:adjustRightInd w:val="0"/>
        <w:spacing w:after="240" w:line="36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Örgütsel öğrenme </w:t>
      </w:r>
    </w:p>
    <w:p w:rsidR="004926F2" w:rsidRPr="000D764E" w:rsidRDefault="004926F2" w:rsidP="004926F2">
      <w:pPr>
        <w:pStyle w:val="ListeParagraf"/>
        <w:numPr>
          <w:ilvl w:val="0"/>
          <w:numId w:val="4"/>
        </w:numPr>
        <w:tabs>
          <w:tab w:val="left" w:pos="1276"/>
        </w:tabs>
        <w:autoSpaceDE w:val="0"/>
        <w:autoSpaceDN w:val="0"/>
        <w:adjustRightInd w:val="0"/>
        <w:spacing w:after="240" w:line="360" w:lineRule="auto"/>
        <w:ind w:left="0"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Bilgi sistemi desteği</w:t>
      </w:r>
    </w:p>
    <w:p w:rsidR="008C0691" w:rsidRPr="000D764E" w:rsidRDefault="00A76994" w:rsidP="0000317A">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Öte yandan o</w:t>
      </w:r>
      <w:r w:rsidR="007D2E5E" w:rsidRPr="000D764E">
        <w:rPr>
          <w:rFonts w:ascii="Times New Roman" w:eastAsia="Times New Roman" w:hAnsi="Times New Roman" w:cs="Times New Roman"/>
          <w:sz w:val="24"/>
          <w:szCs w:val="24"/>
        </w:rPr>
        <w:t>tel işletmelerinde işbirlikçi rekabet davranışı ile ilgili olarak yapılan literatür incelemesinde bu tarz rekabetçi davranışların otel işletmeleri arasında mümkün olduğunu ve otel işletmelerinin performansı açısından yararlı olabileceğini gösterm</w:t>
      </w:r>
      <w:r w:rsidR="001925B8">
        <w:rPr>
          <w:rFonts w:ascii="Times New Roman" w:eastAsia="Times New Roman" w:hAnsi="Times New Roman" w:cs="Times New Roman"/>
          <w:sz w:val="24"/>
          <w:szCs w:val="24"/>
        </w:rPr>
        <w:t>iştir.  Ingram ve Roberts (2000:</w:t>
      </w:r>
      <w:r w:rsidR="007D2E5E" w:rsidRPr="000D764E">
        <w:rPr>
          <w:rFonts w:ascii="Times New Roman" w:eastAsia="Times New Roman" w:hAnsi="Times New Roman" w:cs="Times New Roman"/>
          <w:sz w:val="24"/>
          <w:szCs w:val="24"/>
        </w:rPr>
        <w:t>387) tarafından Sidney’deki otel işletmelerine yönelik yapılan araştırmada birbirine rakip olan oteller arasında işbirliğine dostlukların olabileceği belirtilmiştir. İfade edilen dostlukların, rakipler arası işbirliğini geliştirici dostluklar olup örgütlerin performansını iyileştirmede etkili olabilecekleri vurgulanmıştır. İşbirliğine dayalı rekabetçi anlayışın otel işletmelerine sağlayacağı yararlar şu şekilde sıralanmaktadır;</w:t>
      </w:r>
    </w:p>
    <w:p w:rsidR="007D2E5E" w:rsidRPr="000D764E" w:rsidRDefault="007D2E5E" w:rsidP="0088572B">
      <w:pPr>
        <w:pStyle w:val="ListeParagraf"/>
        <w:numPr>
          <w:ilvl w:val="0"/>
          <w:numId w:val="35"/>
        </w:numPr>
        <w:spacing w:after="240" w:line="360" w:lineRule="auto"/>
        <w:ind w:left="1276"/>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Performansta iyileştirmeler,</w:t>
      </w:r>
    </w:p>
    <w:p w:rsidR="007D2E5E" w:rsidRPr="000D764E" w:rsidRDefault="007D2E5E" w:rsidP="0088572B">
      <w:pPr>
        <w:pStyle w:val="ListeParagraf"/>
        <w:numPr>
          <w:ilvl w:val="0"/>
          <w:numId w:val="35"/>
        </w:numPr>
        <w:spacing w:after="240" w:line="360" w:lineRule="auto"/>
        <w:ind w:left="1276"/>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Karşılıklı bilgi paylaşımının sağlayacağı avantajlar, </w:t>
      </w:r>
    </w:p>
    <w:p w:rsidR="007D2E5E" w:rsidRPr="000D764E" w:rsidRDefault="007D2E5E" w:rsidP="0088572B">
      <w:pPr>
        <w:pStyle w:val="ListeParagraf"/>
        <w:numPr>
          <w:ilvl w:val="0"/>
          <w:numId w:val="35"/>
        </w:numPr>
        <w:spacing w:after="240" w:line="360" w:lineRule="auto"/>
        <w:ind w:left="1276"/>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Müşterilerin otellerde karşılaştığı yapısal farklılıkların elimine edilmesi, </w:t>
      </w:r>
    </w:p>
    <w:p w:rsidR="007D2E5E" w:rsidRPr="000D764E" w:rsidRDefault="007D2E5E" w:rsidP="0088572B">
      <w:pPr>
        <w:pStyle w:val="ListeParagraf"/>
        <w:numPr>
          <w:ilvl w:val="0"/>
          <w:numId w:val="35"/>
        </w:numPr>
        <w:spacing w:after="240" w:line="360" w:lineRule="auto"/>
        <w:ind w:left="1276"/>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Rakiplerin daha normatif bir şekilde gözlemlenebilmesi</w:t>
      </w:r>
      <w:r w:rsidR="0088572B" w:rsidRPr="000D764E">
        <w:rPr>
          <w:rFonts w:ascii="Times New Roman" w:eastAsia="Times New Roman" w:hAnsi="Times New Roman" w:cs="Times New Roman"/>
          <w:sz w:val="24"/>
          <w:szCs w:val="24"/>
        </w:rPr>
        <w:t xml:space="preserve"> ve</w:t>
      </w:r>
    </w:p>
    <w:p w:rsidR="0088572B" w:rsidRPr="000D764E" w:rsidRDefault="0088572B" w:rsidP="0088572B">
      <w:pPr>
        <w:pStyle w:val="ListeParagraf"/>
        <w:numPr>
          <w:ilvl w:val="0"/>
          <w:numId w:val="35"/>
        </w:numPr>
        <w:spacing w:after="240" w:line="360" w:lineRule="auto"/>
        <w:ind w:left="1276"/>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Finansal çıktılardaki iyileşmelerdir.</w:t>
      </w:r>
    </w:p>
    <w:p w:rsidR="0088572B" w:rsidRPr="000D764E" w:rsidRDefault="0088572B" w:rsidP="0088572B">
      <w:pPr>
        <w:spacing w:after="240" w:line="360" w:lineRule="auto"/>
        <w:ind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Yazarların bakış açısına göre belirtilen avantajların ortaya çıkması ve otellerin rakipleri ile işbirliği yapabilmesi otel yöneticilerinin birbirleriyle dostluklar geliştirebilmeleri ile ilişkilidir. </w:t>
      </w:r>
    </w:p>
    <w:p w:rsidR="008E2F53" w:rsidRPr="000D764E" w:rsidRDefault="007848A4" w:rsidP="008E2F53">
      <w:pPr>
        <w:spacing w:after="240" w:line="360" w:lineRule="auto"/>
        <w:ind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Otel işletmeleri arasında işbirlikçi rekabet davranışı konusu ile ilgili bir çalışma da Kılınç vd. (2011), tarafından yapılmıştır. Yazarlar belirli bir </w:t>
      </w:r>
      <w:r w:rsidR="005A287F" w:rsidRPr="000D764E">
        <w:rPr>
          <w:rFonts w:ascii="Times New Roman" w:eastAsia="Times New Roman" w:hAnsi="Times New Roman" w:cs="Times New Roman"/>
          <w:sz w:val="24"/>
          <w:szCs w:val="24"/>
        </w:rPr>
        <w:t>destinasyondaki</w:t>
      </w:r>
      <w:r w:rsidRPr="000D764E">
        <w:rPr>
          <w:rFonts w:ascii="Times New Roman" w:eastAsia="Times New Roman" w:hAnsi="Times New Roman" w:cs="Times New Roman"/>
          <w:sz w:val="24"/>
          <w:szCs w:val="24"/>
        </w:rPr>
        <w:t xml:space="preserve"> otel işletmeleri arasında rekabet ve işbirliğinin (ortaklaşa rekabetin) mümkün olup olmadığını tartışmaktadırlar. Kapadokya yöresindeki 18 otel işletmesine yönelik yapılan çalışmanın bulguları, işbirlikçi rekabet davranışının bu oteller arasında uygulanabilecek bir yaklaşım olduğunu ancak </w:t>
      </w:r>
      <w:r w:rsidRPr="000D764E">
        <w:rPr>
          <w:rFonts w:ascii="Times New Roman" w:eastAsia="Times New Roman" w:hAnsi="Times New Roman" w:cs="Times New Roman"/>
          <w:sz w:val="24"/>
          <w:szCs w:val="24"/>
        </w:rPr>
        <w:lastRenderedPageBreak/>
        <w:t xml:space="preserve">konuya ilişkin otel yöneticilerinin yeterli bilgi ve tecrübelerinin bulunmadığını göstermektedir. </w:t>
      </w:r>
    </w:p>
    <w:p w:rsidR="008E2F53" w:rsidRPr="000D764E" w:rsidRDefault="008E2F53" w:rsidP="009E26C6">
      <w:pPr>
        <w:spacing w:before="120" w:after="120" w:line="360" w:lineRule="auto"/>
        <w:ind w:firstLine="851"/>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Benzer bir çalışma da </w:t>
      </w:r>
      <w:r w:rsidRPr="000D764E">
        <w:rPr>
          <w:rFonts w:ascii="Times New Roman" w:hAnsi="Times New Roman" w:cs="Times New Roman"/>
          <w:sz w:val="24"/>
          <w:szCs w:val="24"/>
        </w:rPr>
        <w:t xml:space="preserve">Grangsjo ve Gummesson (2005) tarafından İsveç’in Östersund şehrindeki otellere yönelik yapılmıştır. Yazarlar, çalışmalarında yerel oteller arasında, güven ve katılıma yönelik olumlu ilişkilerin destinasyon pazarlamasına katkı sağlayabileceğini belirtmişlerdir. Yazarlar, inceledikleri otel grupları arasında planlı ya da plansız gerçekleşen işbirliği faaliyetlerinin oteller arasında ağ (network) oluşumunu kolaylaştırdığını belirtmişleridir. </w:t>
      </w:r>
    </w:p>
    <w:p w:rsidR="007D2E5E" w:rsidRPr="000D764E" w:rsidRDefault="007D2E5E" w:rsidP="009E26C6">
      <w:pPr>
        <w:spacing w:before="120" w:after="120" w:line="360" w:lineRule="auto"/>
        <w:ind w:firstLine="709"/>
        <w:jc w:val="both"/>
        <w:rPr>
          <w:rFonts w:ascii="Times New Roman" w:eastAsia="Times New Roman" w:hAnsi="Times New Roman" w:cs="Times New Roman"/>
          <w:sz w:val="24"/>
          <w:szCs w:val="24"/>
        </w:rPr>
      </w:pPr>
    </w:p>
    <w:p w:rsidR="005D00BD" w:rsidRPr="00D76137" w:rsidRDefault="00DB07E4" w:rsidP="009E26C6">
      <w:pPr>
        <w:pStyle w:val="Balk3"/>
        <w:spacing w:before="120" w:after="120" w:line="360" w:lineRule="auto"/>
        <w:ind w:firstLine="851"/>
        <w:jc w:val="both"/>
        <w:rPr>
          <w:rFonts w:ascii="Times New Roman" w:eastAsia="Times New Roman" w:hAnsi="Times New Roman" w:cs="Times New Roman"/>
          <w:color w:val="auto"/>
          <w:sz w:val="24"/>
          <w:szCs w:val="24"/>
        </w:rPr>
      </w:pPr>
      <w:bookmarkStart w:id="147" w:name="_Toc361527829"/>
      <w:bookmarkStart w:id="148" w:name="_Toc361569297"/>
      <w:bookmarkStart w:id="149" w:name="_Toc361657579"/>
      <w:bookmarkStart w:id="150" w:name="_Toc364937371"/>
      <w:r w:rsidRPr="00D76137">
        <w:rPr>
          <w:rFonts w:ascii="Times New Roman" w:eastAsia="Times New Roman" w:hAnsi="Times New Roman" w:cs="Times New Roman"/>
          <w:color w:val="auto"/>
          <w:sz w:val="24"/>
          <w:szCs w:val="24"/>
        </w:rPr>
        <w:t>2.</w:t>
      </w:r>
      <w:r w:rsidR="00DD3CC4" w:rsidRPr="00D76137">
        <w:rPr>
          <w:rFonts w:ascii="Times New Roman" w:eastAsia="Times New Roman" w:hAnsi="Times New Roman" w:cs="Times New Roman"/>
          <w:color w:val="auto"/>
          <w:sz w:val="24"/>
          <w:szCs w:val="24"/>
        </w:rPr>
        <w:t>1.4.</w:t>
      </w:r>
      <w:r w:rsidR="00CF0D59" w:rsidRPr="00D76137">
        <w:rPr>
          <w:rFonts w:ascii="Times New Roman" w:eastAsia="Times New Roman" w:hAnsi="Times New Roman" w:cs="Times New Roman"/>
          <w:color w:val="auto"/>
          <w:sz w:val="24"/>
          <w:szCs w:val="24"/>
        </w:rPr>
        <w:t xml:space="preserve">Saldırgan </w:t>
      </w:r>
      <w:r w:rsidR="005D00BD" w:rsidRPr="00D76137">
        <w:rPr>
          <w:rFonts w:ascii="Times New Roman" w:eastAsia="Times New Roman" w:hAnsi="Times New Roman" w:cs="Times New Roman"/>
          <w:color w:val="auto"/>
          <w:sz w:val="24"/>
          <w:szCs w:val="24"/>
        </w:rPr>
        <w:t>Rekabet Davranışı (</w:t>
      </w:r>
      <w:r w:rsidR="008E2F53" w:rsidRPr="00D76137">
        <w:rPr>
          <w:rFonts w:ascii="Times New Roman" w:eastAsia="Times New Roman" w:hAnsi="Times New Roman" w:cs="Times New Roman"/>
          <w:color w:val="auto"/>
          <w:sz w:val="24"/>
          <w:szCs w:val="24"/>
        </w:rPr>
        <w:t>Agresif</w:t>
      </w:r>
      <w:r w:rsidR="00CF0D59" w:rsidRPr="00D76137">
        <w:rPr>
          <w:rFonts w:ascii="Times New Roman" w:eastAsia="Times New Roman" w:hAnsi="Times New Roman" w:cs="Times New Roman"/>
          <w:color w:val="auto"/>
          <w:sz w:val="24"/>
          <w:szCs w:val="24"/>
        </w:rPr>
        <w:t xml:space="preserve">Rekabetçi </w:t>
      </w:r>
      <w:r w:rsidR="00D97CED" w:rsidRPr="00D76137">
        <w:rPr>
          <w:rFonts w:ascii="Times New Roman" w:eastAsia="Times New Roman" w:hAnsi="Times New Roman" w:cs="Times New Roman"/>
          <w:color w:val="auto"/>
          <w:sz w:val="24"/>
          <w:szCs w:val="24"/>
        </w:rPr>
        <w:t>Davranış)</w:t>
      </w:r>
      <w:bookmarkEnd w:id="147"/>
      <w:bookmarkEnd w:id="148"/>
      <w:bookmarkEnd w:id="149"/>
      <w:bookmarkEnd w:id="150"/>
    </w:p>
    <w:p w:rsidR="00D97CED" w:rsidRPr="000D764E" w:rsidRDefault="00D97CED" w:rsidP="009E26C6">
      <w:pPr>
        <w:spacing w:before="120" w:after="120" w:line="360" w:lineRule="auto"/>
        <w:ind w:firstLine="709"/>
        <w:jc w:val="both"/>
        <w:rPr>
          <w:rFonts w:ascii="Times New Roman" w:eastAsia="Times New Roman" w:hAnsi="Times New Roman" w:cs="Times New Roman"/>
          <w:b/>
          <w:sz w:val="24"/>
          <w:szCs w:val="24"/>
        </w:rPr>
      </w:pPr>
    </w:p>
    <w:p w:rsidR="00ED1596" w:rsidRPr="000D764E" w:rsidRDefault="005C4F76" w:rsidP="009E26C6">
      <w:pPr>
        <w:tabs>
          <w:tab w:val="num" w:pos="0"/>
        </w:tabs>
        <w:spacing w:before="120" w:after="120" w:line="360" w:lineRule="auto"/>
        <w:ind w:firstLine="709"/>
        <w:jc w:val="both"/>
        <w:rPr>
          <w:rFonts w:ascii="Times New Roman" w:hAnsi="Times New Roman" w:cs="Times New Roman"/>
          <w:sz w:val="24"/>
          <w:szCs w:val="24"/>
        </w:rPr>
      </w:pPr>
      <w:r w:rsidRPr="000D764E">
        <w:rPr>
          <w:rFonts w:ascii="Times New Roman" w:hAnsi="Times New Roman" w:cs="Times New Roman"/>
          <w:sz w:val="24"/>
          <w:szCs w:val="24"/>
        </w:rPr>
        <w:t xml:space="preserve">Porter (1980) rekabet stratejisini, </w:t>
      </w:r>
      <w:r w:rsidR="00BA047D" w:rsidRPr="000D764E">
        <w:rPr>
          <w:rFonts w:ascii="Times New Roman" w:hAnsi="Times New Roman" w:cs="Times New Roman"/>
          <w:sz w:val="24"/>
          <w:szCs w:val="24"/>
        </w:rPr>
        <w:t>işletmeye</w:t>
      </w:r>
      <w:r w:rsidR="00896868" w:rsidRPr="000D764E">
        <w:rPr>
          <w:rFonts w:ascii="Times New Roman" w:hAnsi="Times New Roman" w:cs="Times New Roman"/>
          <w:sz w:val="24"/>
          <w:szCs w:val="24"/>
        </w:rPr>
        <w:t xml:space="preserve"> üstün getiri sağlamaya yönelik saldırgan ve savunmacı aksiyonları olarak tanımlamaktadır. </w:t>
      </w:r>
      <w:r w:rsidR="001925B8">
        <w:rPr>
          <w:rFonts w:ascii="Times New Roman" w:hAnsi="Times New Roman" w:cs="Times New Roman"/>
          <w:sz w:val="24"/>
          <w:szCs w:val="24"/>
        </w:rPr>
        <w:t xml:space="preserve">Coulter (2005: </w:t>
      </w:r>
      <w:r w:rsidR="00ED1596" w:rsidRPr="000D764E">
        <w:rPr>
          <w:rFonts w:ascii="Times New Roman" w:hAnsi="Times New Roman" w:cs="Times New Roman"/>
          <w:sz w:val="24"/>
          <w:szCs w:val="24"/>
        </w:rPr>
        <w:t xml:space="preserve">206-207)’a göre </w:t>
      </w:r>
      <w:r w:rsidR="00896868" w:rsidRPr="000D764E">
        <w:rPr>
          <w:rFonts w:ascii="Times New Roman" w:hAnsi="Times New Roman" w:cs="Times New Roman"/>
          <w:sz w:val="24"/>
          <w:szCs w:val="24"/>
        </w:rPr>
        <w:t xml:space="preserve">de </w:t>
      </w:r>
      <w:r w:rsidR="00ED1596" w:rsidRPr="000D764E">
        <w:rPr>
          <w:rFonts w:ascii="Times New Roman" w:hAnsi="Times New Roman" w:cs="Times New Roman"/>
          <w:sz w:val="24"/>
          <w:szCs w:val="24"/>
        </w:rPr>
        <w:t xml:space="preserve">rekabet stratejisinin uygulanması çeşitli rekabetçi hareketleri (actions) içermektedir. Bunlar; savunmaya ve saldırıya yönelik hareketlerdir. Saldırıya yönelik hareketler, </w:t>
      </w:r>
      <w:r w:rsidR="00346333" w:rsidRPr="000D764E">
        <w:rPr>
          <w:rFonts w:ascii="Times New Roman" w:hAnsi="Times New Roman" w:cs="Times New Roman"/>
          <w:sz w:val="24"/>
          <w:szCs w:val="24"/>
        </w:rPr>
        <w:t>işletmenin</w:t>
      </w:r>
      <w:r w:rsidR="00ED1596" w:rsidRPr="000D764E">
        <w:rPr>
          <w:rFonts w:ascii="Times New Roman" w:hAnsi="Times New Roman" w:cs="Times New Roman"/>
          <w:sz w:val="24"/>
          <w:szCs w:val="24"/>
        </w:rPr>
        <w:t xml:space="preserve"> kendini güçlü hissettiğinde rekabetçi pozisyonunu daha güçlü kılmak adına rakibine karşı yapmış olduğu hamlelerdir. </w:t>
      </w:r>
    </w:p>
    <w:p w:rsidR="00057CB4" w:rsidRPr="000D764E" w:rsidRDefault="00346333" w:rsidP="0000317A">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İşletmelerin</w:t>
      </w:r>
      <w:r w:rsidR="00057CB4" w:rsidRPr="000D764E">
        <w:rPr>
          <w:rFonts w:ascii="Times New Roman" w:eastAsia="Times New Roman" w:hAnsi="Times New Roman" w:cs="Times New Roman"/>
          <w:sz w:val="24"/>
          <w:szCs w:val="24"/>
        </w:rPr>
        <w:t xml:space="preserve"> bulunduğu p</w:t>
      </w:r>
      <w:r w:rsidR="00ED1596" w:rsidRPr="000D764E">
        <w:rPr>
          <w:rFonts w:ascii="Times New Roman" w:eastAsia="Times New Roman" w:hAnsi="Times New Roman" w:cs="Times New Roman"/>
          <w:sz w:val="24"/>
          <w:szCs w:val="24"/>
        </w:rPr>
        <w:t>a</w:t>
      </w:r>
      <w:r w:rsidR="00057CB4" w:rsidRPr="000D764E">
        <w:rPr>
          <w:rFonts w:ascii="Times New Roman" w:eastAsia="Times New Roman" w:hAnsi="Times New Roman" w:cs="Times New Roman"/>
          <w:sz w:val="24"/>
          <w:szCs w:val="24"/>
        </w:rPr>
        <w:t xml:space="preserve">zarlarda niçin agresif rekabetçi davranışlar sergilediği konusu literatürde </w:t>
      </w:r>
      <w:r w:rsidR="00ED1596" w:rsidRPr="000D764E">
        <w:rPr>
          <w:rFonts w:ascii="Times New Roman" w:eastAsia="Times New Roman" w:hAnsi="Times New Roman" w:cs="Times New Roman"/>
          <w:sz w:val="24"/>
          <w:szCs w:val="24"/>
        </w:rPr>
        <w:t>tartışma</w:t>
      </w:r>
      <w:r w:rsidR="00057CB4" w:rsidRPr="000D764E">
        <w:rPr>
          <w:rFonts w:ascii="Times New Roman" w:eastAsia="Times New Roman" w:hAnsi="Times New Roman" w:cs="Times New Roman"/>
          <w:sz w:val="24"/>
          <w:szCs w:val="24"/>
        </w:rPr>
        <w:t xml:space="preserve"> konusu olmuştur. </w:t>
      </w:r>
      <w:r w:rsidR="00ED1596" w:rsidRPr="000D764E">
        <w:rPr>
          <w:rFonts w:ascii="Times New Roman" w:eastAsia="Times New Roman" w:hAnsi="Times New Roman" w:cs="Times New Roman"/>
          <w:sz w:val="24"/>
          <w:szCs w:val="24"/>
        </w:rPr>
        <w:t>Bazı yazarlara (Chattopadway vd.,2001 gibi) göre agresif rekabetçi davranışların sebebi yüksek performans olarak ifade edilirken diğer bir kısım yazarlara g</w:t>
      </w:r>
      <w:r w:rsidR="001925B8">
        <w:rPr>
          <w:rFonts w:ascii="Times New Roman" w:eastAsia="Times New Roman" w:hAnsi="Times New Roman" w:cs="Times New Roman"/>
          <w:sz w:val="24"/>
          <w:szCs w:val="24"/>
        </w:rPr>
        <w:t xml:space="preserve">öre (Ferrier, 2001, Feigenbaum, </w:t>
      </w:r>
      <w:r w:rsidR="00ED1596" w:rsidRPr="000D764E">
        <w:rPr>
          <w:rFonts w:ascii="Times New Roman" w:eastAsia="Times New Roman" w:hAnsi="Times New Roman" w:cs="Times New Roman"/>
          <w:sz w:val="24"/>
          <w:szCs w:val="24"/>
        </w:rPr>
        <w:t>1990 gibi) ise düşük performans önemli bir neden olarak gös</w:t>
      </w:r>
      <w:r w:rsidR="001925B8">
        <w:rPr>
          <w:rFonts w:ascii="Times New Roman" w:eastAsia="Times New Roman" w:hAnsi="Times New Roman" w:cs="Times New Roman"/>
          <w:sz w:val="24"/>
          <w:szCs w:val="24"/>
        </w:rPr>
        <w:t xml:space="preserve">terilmektedir(Ferrier vd., 2002: </w:t>
      </w:r>
      <w:r w:rsidR="00ED1596" w:rsidRPr="000D764E">
        <w:rPr>
          <w:rFonts w:ascii="Times New Roman" w:eastAsia="Times New Roman" w:hAnsi="Times New Roman" w:cs="Times New Roman"/>
          <w:sz w:val="24"/>
          <w:szCs w:val="24"/>
        </w:rPr>
        <w:t xml:space="preserve">302). Her iki görüşte de performans temel neden olarak ortaya çıkmaktadır. Buna göre performansı Pazar ortalamasının üstünde olan </w:t>
      </w:r>
      <w:r w:rsidR="00990FF6" w:rsidRPr="000D764E">
        <w:rPr>
          <w:rFonts w:ascii="Times New Roman" w:eastAsia="Times New Roman" w:hAnsi="Times New Roman" w:cs="Times New Roman"/>
          <w:sz w:val="24"/>
          <w:szCs w:val="24"/>
        </w:rPr>
        <w:t>işletmeler</w:t>
      </w:r>
      <w:r w:rsidR="00ED1596" w:rsidRPr="000D764E">
        <w:rPr>
          <w:rFonts w:ascii="Times New Roman" w:eastAsia="Times New Roman" w:hAnsi="Times New Roman" w:cs="Times New Roman"/>
          <w:sz w:val="24"/>
          <w:szCs w:val="24"/>
        </w:rPr>
        <w:t xml:space="preserve"> bulundukları konumu korumak için agresif rekabetçi davranış sergilerken; bazı </w:t>
      </w:r>
      <w:r w:rsidR="00990FF6" w:rsidRPr="000D764E">
        <w:rPr>
          <w:rFonts w:ascii="Times New Roman" w:eastAsia="Times New Roman" w:hAnsi="Times New Roman" w:cs="Times New Roman"/>
          <w:sz w:val="24"/>
          <w:szCs w:val="24"/>
        </w:rPr>
        <w:t>işletmeler</w:t>
      </w:r>
      <w:r w:rsidR="00ED1596" w:rsidRPr="000D764E">
        <w:rPr>
          <w:rFonts w:ascii="Times New Roman" w:eastAsia="Times New Roman" w:hAnsi="Times New Roman" w:cs="Times New Roman"/>
          <w:sz w:val="24"/>
          <w:szCs w:val="24"/>
        </w:rPr>
        <w:t xml:space="preserve"> ise performanstaki düşüşleri önlemek için saldırgan rekabeti benimseyebilmektedirler. </w:t>
      </w:r>
    </w:p>
    <w:p w:rsidR="00CF0D59" w:rsidRPr="000D764E" w:rsidRDefault="00ED1596" w:rsidP="0000317A">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lastRenderedPageBreak/>
        <w:t>Ferrier vd., (</w:t>
      </w:r>
      <w:r w:rsidR="001925B8">
        <w:rPr>
          <w:rFonts w:ascii="Times New Roman" w:eastAsia="Times New Roman" w:hAnsi="Times New Roman" w:cs="Times New Roman"/>
          <w:sz w:val="24"/>
          <w:szCs w:val="24"/>
        </w:rPr>
        <w:t>2002:</w:t>
      </w:r>
      <w:r w:rsidRPr="000D764E">
        <w:rPr>
          <w:rFonts w:ascii="Times New Roman" w:eastAsia="Times New Roman" w:hAnsi="Times New Roman" w:cs="Times New Roman"/>
          <w:sz w:val="24"/>
          <w:szCs w:val="24"/>
        </w:rPr>
        <w:t>301). g</w:t>
      </w:r>
      <w:r w:rsidR="00CF0D59" w:rsidRPr="000D764E">
        <w:rPr>
          <w:rFonts w:ascii="Times New Roman" w:eastAsia="Times New Roman" w:hAnsi="Times New Roman" w:cs="Times New Roman"/>
          <w:sz w:val="24"/>
          <w:szCs w:val="24"/>
        </w:rPr>
        <w:t xml:space="preserve">ünümüzün dinamik rekabet çevresinde </w:t>
      </w:r>
      <w:r w:rsidRPr="000D764E">
        <w:rPr>
          <w:rFonts w:ascii="Times New Roman" w:eastAsia="Times New Roman" w:hAnsi="Times New Roman" w:cs="Times New Roman"/>
          <w:sz w:val="24"/>
          <w:szCs w:val="24"/>
        </w:rPr>
        <w:t xml:space="preserve">Intel, Microsoft ve Wal-Mart gibi </w:t>
      </w:r>
      <w:r w:rsidR="00CF0D59" w:rsidRPr="000D764E">
        <w:rPr>
          <w:rFonts w:ascii="Times New Roman" w:eastAsia="Times New Roman" w:hAnsi="Times New Roman" w:cs="Times New Roman"/>
          <w:sz w:val="24"/>
          <w:szCs w:val="24"/>
        </w:rPr>
        <w:t>pazarın bazı lider işletmeleri</w:t>
      </w:r>
      <w:r w:rsidRPr="000D764E">
        <w:rPr>
          <w:rFonts w:ascii="Times New Roman" w:eastAsia="Times New Roman" w:hAnsi="Times New Roman" w:cs="Times New Roman"/>
          <w:sz w:val="24"/>
          <w:szCs w:val="24"/>
        </w:rPr>
        <w:t>n</w:t>
      </w:r>
      <w:r w:rsidR="00CF0D59" w:rsidRPr="000D764E">
        <w:rPr>
          <w:rFonts w:ascii="Times New Roman" w:eastAsia="Times New Roman" w:hAnsi="Times New Roman" w:cs="Times New Roman"/>
          <w:sz w:val="24"/>
          <w:szCs w:val="24"/>
        </w:rPr>
        <w:t>pazardaki güçlü pozisyonlarını, ortala</w:t>
      </w:r>
      <w:r w:rsidRPr="000D764E">
        <w:rPr>
          <w:rFonts w:ascii="Times New Roman" w:eastAsia="Times New Roman" w:hAnsi="Times New Roman" w:cs="Times New Roman"/>
          <w:sz w:val="24"/>
          <w:szCs w:val="24"/>
        </w:rPr>
        <w:t>ma</w:t>
      </w:r>
      <w:r w:rsidR="00CF0D59" w:rsidRPr="000D764E">
        <w:rPr>
          <w:rFonts w:ascii="Times New Roman" w:eastAsia="Times New Roman" w:hAnsi="Times New Roman" w:cs="Times New Roman"/>
          <w:sz w:val="24"/>
          <w:szCs w:val="24"/>
        </w:rPr>
        <w:t>nın üzerindeki kârlarını ve hissedarlarının kazancını arttırmak ve sürdürmek amacıyla agresif, proaktif ve rekabetçi ataklara sert karşılık veren bir rekabet anlayışı benimse</w:t>
      </w:r>
      <w:r w:rsidRPr="000D764E">
        <w:rPr>
          <w:rFonts w:ascii="Times New Roman" w:eastAsia="Times New Roman" w:hAnsi="Times New Roman" w:cs="Times New Roman"/>
          <w:sz w:val="24"/>
          <w:szCs w:val="24"/>
        </w:rPr>
        <w:t xml:space="preserve">diklerini ifade etmişlerdir. </w:t>
      </w:r>
    </w:p>
    <w:p w:rsidR="005D00BD" w:rsidRPr="000D764E" w:rsidRDefault="00990FF6" w:rsidP="0000317A">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İşletmeler</w:t>
      </w:r>
      <w:r w:rsidR="005D00BD" w:rsidRPr="000D764E">
        <w:rPr>
          <w:rFonts w:ascii="Times New Roman" w:eastAsia="Times New Roman" w:hAnsi="Times New Roman" w:cs="Times New Roman"/>
          <w:sz w:val="24"/>
          <w:szCs w:val="24"/>
        </w:rPr>
        <w:t xml:space="preserve"> çevrede yüksek düzeyde bir belirsizlik algıladıkları durumlarda daha yenilikçi, proaktif ve riskli iş stratejileri uygulama eğilimindedirler(Tan ve diğ, 2011). Proaktif rekabetçi davranış Miles ve Snow’un strateji tipolojisinde arayışçı veya fırsatçı (Prospector) stratejileri kapsamında değerlendirilebilir. Proaktif rekabetçi davranışlar </w:t>
      </w:r>
      <w:r w:rsidR="001925B8">
        <w:rPr>
          <w:rFonts w:ascii="Times New Roman" w:hAnsi="Times New Roman" w:cs="Times New Roman"/>
          <w:sz w:val="24"/>
          <w:szCs w:val="24"/>
        </w:rPr>
        <w:t>Walker ve diğ., (2003:</w:t>
      </w:r>
      <w:r w:rsidR="005D00BD" w:rsidRPr="000D764E">
        <w:rPr>
          <w:rFonts w:ascii="Times New Roman" w:hAnsi="Times New Roman" w:cs="Times New Roman"/>
          <w:sz w:val="24"/>
          <w:szCs w:val="24"/>
        </w:rPr>
        <w:t xml:space="preserve">7) tarafından </w:t>
      </w:r>
      <w:r w:rsidR="005D00BD" w:rsidRPr="000D764E">
        <w:rPr>
          <w:rFonts w:ascii="Times New Roman" w:eastAsia="Times New Roman" w:hAnsi="Times New Roman" w:cs="Times New Roman"/>
          <w:sz w:val="24"/>
          <w:szCs w:val="24"/>
        </w:rPr>
        <w:t xml:space="preserve">istikrarsız ve hızla değişen çevreler için uygun olduğu ifade edilen fırsatçı stratejiler çerçevesinde değerlendirilebilir. </w:t>
      </w:r>
    </w:p>
    <w:p w:rsidR="009B0318" w:rsidRPr="000D764E" w:rsidRDefault="00A66425" w:rsidP="0000317A">
      <w:pPr>
        <w:tabs>
          <w:tab w:val="num" w:pos="0"/>
        </w:tabs>
        <w:spacing w:after="240" w:line="360" w:lineRule="auto"/>
        <w:ind w:firstLine="709"/>
        <w:jc w:val="both"/>
        <w:rPr>
          <w:rFonts w:ascii="Times New Roman" w:hAnsi="Times New Roman" w:cs="Times New Roman"/>
          <w:sz w:val="24"/>
          <w:szCs w:val="24"/>
        </w:rPr>
      </w:pPr>
      <w:r w:rsidRPr="000D764E">
        <w:rPr>
          <w:rFonts w:ascii="Times New Roman" w:hAnsi="Times New Roman" w:cs="Times New Roman"/>
          <w:sz w:val="24"/>
          <w:szCs w:val="24"/>
        </w:rPr>
        <w:t xml:space="preserve">Saldırgan (agressive) rekabetçi davranışlar,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daha iyi örgütsel performans ortaya koymaları ile ilişkili olarak ortaya çık</w:t>
      </w:r>
      <w:r w:rsidR="00ED1596" w:rsidRPr="000D764E">
        <w:rPr>
          <w:rFonts w:ascii="Times New Roman" w:hAnsi="Times New Roman" w:cs="Times New Roman"/>
          <w:sz w:val="24"/>
          <w:szCs w:val="24"/>
        </w:rPr>
        <w:t xml:space="preserve">tığı görüşü Xu (2011) tarafından da desteklenmiştir. Yazar buna ek olarak </w:t>
      </w:r>
      <w:r w:rsidR="00346333" w:rsidRPr="000D764E">
        <w:rPr>
          <w:rFonts w:ascii="Times New Roman" w:hAnsi="Times New Roman" w:cs="Times New Roman"/>
          <w:sz w:val="24"/>
          <w:szCs w:val="24"/>
        </w:rPr>
        <w:t>işletmelerin</w:t>
      </w:r>
      <w:r w:rsidR="00A97DBB" w:rsidRPr="000D764E">
        <w:rPr>
          <w:rFonts w:ascii="Times New Roman" w:hAnsi="Times New Roman" w:cs="Times New Roman"/>
          <w:sz w:val="24"/>
          <w:szCs w:val="24"/>
        </w:rPr>
        <w:t xml:space="preserve"> birbirini “yok etmek” istedikleri rekabet koşullarında saldırgan rekabetçi davranışlar </w:t>
      </w:r>
      <w:r w:rsidR="00ED1596" w:rsidRPr="000D764E">
        <w:rPr>
          <w:rFonts w:ascii="Times New Roman" w:hAnsi="Times New Roman" w:cs="Times New Roman"/>
          <w:sz w:val="24"/>
          <w:szCs w:val="24"/>
        </w:rPr>
        <w:t xml:space="preserve">gösterdiklerini ifade etmiştir. Buna göre </w:t>
      </w:r>
      <w:r w:rsidR="00346333" w:rsidRPr="000D764E">
        <w:rPr>
          <w:rFonts w:ascii="Times New Roman" w:hAnsi="Times New Roman" w:cs="Times New Roman"/>
          <w:sz w:val="24"/>
          <w:szCs w:val="24"/>
        </w:rPr>
        <w:t>işletmelerin</w:t>
      </w:r>
      <w:r w:rsidR="00A97DBB" w:rsidRPr="000D764E">
        <w:rPr>
          <w:rFonts w:ascii="Times New Roman" w:hAnsi="Times New Roman" w:cs="Times New Roman"/>
          <w:sz w:val="24"/>
          <w:szCs w:val="24"/>
        </w:rPr>
        <w:t xml:space="preserve"> tekrarlanan </w:t>
      </w:r>
      <w:r w:rsidR="00ED1596" w:rsidRPr="000D764E">
        <w:rPr>
          <w:rFonts w:ascii="Times New Roman" w:hAnsi="Times New Roman" w:cs="Times New Roman"/>
          <w:sz w:val="24"/>
          <w:szCs w:val="24"/>
        </w:rPr>
        <w:t>agresif</w:t>
      </w:r>
      <w:r w:rsidR="00A97DBB" w:rsidRPr="000D764E">
        <w:rPr>
          <w:rFonts w:ascii="Times New Roman" w:hAnsi="Times New Roman" w:cs="Times New Roman"/>
          <w:sz w:val="24"/>
          <w:szCs w:val="24"/>
        </w:rPr>
        <w:t>rekabetçi etkileşimleri kendilerini sürdürülebilirlik fırsatı sağlamakta ve rakiplerin karşı atak eğilimlerini durdurmayı hedeflemektedir (Xu, 2011</w:t>
      </w:r>
      <w:r w:rsidR="001925B8">
        <w:rPr>
          <w:rFonts w:ascii="Times New Roman" w:hAnsi="Times New Roman" w:cs="Times New Roman"/>
          <w:sz w:val="24"/>
          <w:szCs w:val="24"/>
        </w:rPr>
        <w:t>:</w:t>
      </w:r>
      <w:r w:rsidR="00A97DBB" w:rsidRPr="000D764E">
        <w:rPr>
          <w:rFonts w:ascii="Times New Roman" w:hAnsi="Times New Roman" w:cs="Times New Roman"/>
          <w:sz w:val="24"/>
          <w:szCs w:val="24"/>
        </w:rPr>
        <w:t xml:space="preserve">52). </w:t>
      </w:r>
    </w:p>
    <w:p w:rsidR="00A95F87" w:rsidRPr="000D764E" w:rsidRDefault="00A95F87" w:rsidP="0000317A">
      <w:pPr>
        <w:spacing w:after="240" w:line="360" w:lineRule="auto"/>
        <w:ind w:firstLine="709"/>
        <w:jc w:val="both"/>
        <w:rPr>
          <w:rFonts w:ascii="Times New Roman" w:hAnsi="Times New Roman" w:cs="Times New Roman"/>
          <w:sz w:val="24"/>
          <w:szCs w:val="24"/>
        </w:rPr>
      </w:pPr>
      <w:r w:rsidRPr="000D764E">
        <w:rPr>
          <w:rFonts w:ascii="Times New Roman" w:hAnsi="Times New Roman" w:cs="Times New Roman"/>
          <w:sz w:val="24"/>
          <w:szCs w:val="24"/>
        </w:rPr>
        <w:t xml:space="preserve">Saldırgan rekabetçi davranışlar ve örgütsel performans ilişkisi ile ilgili bir diğer görüş de Ferrier vd. (2002) tarafından ortaya konulmuştur. Yazarlara göre zayıf (düşük) işletme performansı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bulundukları pazarda yeni yaklaşımları araştırmalarını teşvik etmekte ve saldırgan davranışlara yol açarak daha etkili rekabet etmeyi sağlamaktadır. </w:t>
      </w:r>
      <w:r w:rsidR="009D0ECE" w:rsidRPr="000D764E">
        <w:rPr>
          <w:rFonts w:ascii="Times New Roman" w:hAnsi="Times New Roman" w:cs="Times New Roman"/>
          <w:sz w:val="24"/>
          <w:szCs w:val="24"/>
        </w:rPr>
        <w:t>Ancak bu görüşün aksini savunan yazarlar da bulunmaktadır. Bazı yazarların görüşlerine göre (Daily, 1994</w:t>
      </w:r>
      <w:r w:rsidR="001925B8">
        <w:rPr>
          <w:rFonts w:ascii="Times New Roman" w:hAnsi="Times New Roman" w:cs="Times New Roman"/>
          <w:sz w:val="24"/>
          <w:szCs w:val="24"/>
        </w:rPr>
        <w:t>:</w:t>
      </w:r>
      <w:r w:rsidR="009D0ECE" w:rsidRPr="000D764E">
        <w:rPr>
          <w:rFonts w:ascii="Times New Roman" w:hAnsi="Times New Roman" w:cs="Times New Roman"/>
          <w:sz w:val="24"/>
          <w:szCs w:val="24"/>
        </w:rPr>
        <w:t xml:space="preserve"> McKinley, 1993 ve D’aveni, 1989) performans düşüklüğü </w:t>
      </w:r>
      <w:r w:rsidR="00346333" w:rsidRPr="000D764E">
        <w:rPr>
          <w:rFonts w:ascii="Times New Roman" w:hAnsi="Times New Roman" w:cs="Times New Roman"/>
          <w:sz w:val="24"/>
          <w:szCs w:val="24"/>
        </w:rPr>
        <w:t>işletmenin</w:t>
      </w:r>
      <w:r w:rsidR="009D0ECE" w:rsidRPr="000D764E">
        <w:rPr>
          <w:rFonts w:ascii="Times New Roman" w:hAnsi="Times New Roman" w:cs="Times New Roman"/>
          <w:sz w:val="24"/>
          <w:szCs w:val="24"/>
        </w:rPr>
        <w:t xml:space="preserve"> katılığını arttırmakta, bilgi akışını azaltmakta ve örgütün uyum kapasitesini kısıtlamaktadır. Sonuç itibariyle </w:t>
      </w:r>
      <w:r w:rsidR="00346333" w:rsidRPr="000D764E">
        <w:rPr>
          <w:rFonts w:ascii="Times New Roman" w:hAnsi="Times New Roman" w:cs="Times New Roman"/>
          <w:sz w:val="24"/>
          <w:szCs w:val="24"/>
        </w:rPr>
        <w:t>işletmenin</w:t>
      </w:r>
      <w:r w:rsidR="009D0ECE" w:rsidRPr="000D764E">
        <w:rPr>
          <w:rFonts w:ascii="Times New Roman" w:hAnsi="Times New Roman" w:cs="Times New Roman"/>
          <w:sz w:val="24"/>
          <w:szCs w:val="24"/>
        </w:rPr>
        <w:t xml:space="preserve"> pasif ve tutucu bir rekabet davranışı sergilemesine yol açmaktadır(Ferrier vd.,2002</w:t>
      </w:r>
      <w:r w:rsidR="001925B8">
        <w:rPr>
          <w:rFonts w:ascii="Times New Roman" w:hAnsi="Times New Roman" w:cs="Times New Roman"/>
          <w:sz w:val="24"/>
          <w:szCs w:val="24"/>
        </w:rPr>
        <w:t>:</w:t>
      </w:r>
      <w:r w:rsidR="009D0ECE" w:rsidRPr="000D764E">
        <w:rPr>
          <w:rFonts w:ascii="Times New Roman" w:hAnsi="Times New Roman" w:cs="Times New Roman"/>
          <w:sz w:val="24"/>
          <w:szCs w:val="24"/>
        </w:rPr>
        <w:t>305).</w:t>
      </w:r>
    </w:p>
    <w:p w:rsidR="00F45536" w:rsidRPr="000D764E" w:rsidRDefault="00ED1596" w:rsidP="0000317A">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lastRenderedPageBreak/>
        <w:t>Öte yandan s</w:t>
      </w:r>
      <w:r w:rsidR="00F45536" w:rsidRPr="000D764E">
        <w:rPr>
          <w:rFonts w:ascii="Times New Roman" w:eastAsia="Times New Roman" w:hAnsi="Times New Roman" w:cs="Times New Roman"/>
          <w:sz w:val="24"/>
          <w:szCs w:val="24"/>
        </w:rPr>
        <w:t>aldırgan rekabetçi davranışların pazardaki konumla da bağlantılı olduğu savunulmaktadır. Gnyawali vd. (2006</w:t>
      </w:r>
      <w:r w:rsidR="001925B8">
        <w:rPr>
          <w:rFonts w:ascii="Times New Roman" w:eastAsia="Times New Roman" w:hAnsi="Times New Roman" w:cs="Times New Roman"/>
          <w:sz w:val="24"/>
          <w:szCs w:val="24"/>
        </w:rPr>
        <w:t>:</w:t>
      </w:r>
      <w:r w:rsidR="00F45536" w:rsidRPr="000D764E">
        <w:rPr>
          <w:rFonts w:ascii="Times New Roman" w:eastAsia="Times New Roman" w:hAnsi="Times New Roman" w:cs="Times New Roman"/>
          <w:sz w:val="24"/>
          <w:szCs w:val="24"/>
        </w:rPr>
        <w:t xml:space="preserve">512-513)’göre pazarda merkezi bir konumu bulunan </w:t>
      </w:r>
      <w:r w:rsidR="00990FF6" w:rsidRPr="000D764E">
        <w:rPr>
          <w:rFonts w:ascii="Times New Roman" w:eastAsia="Times New Roman" w:hAnsi="Times New Roman" w:cs="Times New Roman"/>
          <w:sz w:val="24"/>
          <w:szCs w:val="24"/>
        </w:rPr>
        <w:t>işletmeler</w:t>
      </w:r>
      <w:r w:rsidR="00F45536" w:rsidRPr="000D764E">
        <w:rPr>
          <w:rFonts w:ascii="Times New Roman" w:eastAsia="Times New Roman" w:hAnsi="Times New Roman" w:cs="Times New Roman"/>
          <w:sz w:val="24"/>
          <w:szCs w:val="24"/>
        </w:rPr>
        <w:t xml:space="preserve"> konumun sağladığı yararlar nedeniyle daha agresif bir rekabet davranışı sergilerler. Merkezi konumda bulunmak teknolojiyi, rakipleri, paranın akışını ve yönetim yeteneklerini takip etmek açısından önemli avantajlar sunmaktadır. Özellikle belirli bir işbirliği ağı içinde merkezde bulunmak (being at thehub) </w:t>
      </w:r>
      <w:r w:rsidR="00346333" w:rsidRPr="000D764E">
        <w:rPr>
          <w:rFonts w:ascii="Times New Roman" w:eastAsia="Times New Roman" w:hAnsi="Times New Roman" w:cs="Times New Roman"/>
          <w:sz w:val="24"/>
          <w:szCs w:val="24"/>
        </w:rPr>
        <w:t>işletmenin</w:t>
      </w:r>
      <w:r w:rsidR="00F45536" w:rsidRPr="000D764E">
        <w:rPr>
          <w:rFonts w:ascii="Times New Roman" w:eastAsia="Times New Roman" w:hAnsi="Times New Roman" w:cs="Times New Roman"/>
          <w:sz w:val="24"/>
          <w:szCs w:val="24"/>
        </w:rPr>
        <w:t xml:space="preserve"> rakiplerinin kaynak, yetenek ve faaliyetlerini yakından görme olanağı sunmakta ve daha fazla rekabetçi fırsat oluşturmaktadır. </w:t>
      </w:r>
    </w:p>
    <w:p w:rsidR="00D64E4E" w:rsidRPr="000D764E" w:rsidRDefault="00E143A9" w:rsidP="0000317A">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Offstain ve Gnywali (2005</w:t>
      </w:r>
      <w:r w:rsidR="001925B8">
        <w:rPr>
          <w:rFonts w:ascii="Times New Roman" w:eastAsia="Times New Roman" w:hAnsi="Times New Roman" w:cs="Times New Roman"/>
          <w:sz w:val="24"/>
          <w:szCs w:val="24"/>
        </w:rPr>
        <w:t>:</w:t>
      </w:r>
      <w:r w:rsidRPr="000D764E">
        <w:rPr>
          <w:rFonts w:ascii="Times New Roman" w:eastAsia="Times New Roman" w:hAnsi="Times New Roman" w:cs="Times New Roman"/>
          <w:sz w:val="24"/>
          <w:szCs w:val="24"/>
        </w:rPr>
        <w:t xml:space="preserve">336) rekabetçi faaliyetlerinin yoğunluğu ve çeşitliliği fazla olan </w:t>
      </w:r>
      <w:r w:rsidR="00346333" w:rsidRPr="000D764E">
        <w:rPr>
          <w:rFonts w:ascii="Times New Roman" w:eastAsia="Times New Roman" w:hAnsi="Times New Roman" w:cs="Times New Roman"/>
          <w:sz w:val="24"/>
          <w:szCs w:val="24"/>
        </w:rPr>
        <w:t>işletmelerin</w:t>
      </w:r>
      <w:r w:rsidRPr="000D764E">
        <w:rPr>
          <w:rFonts w:ascii="Times New Roman" w:eastAsia="Times New Roman" w:hAnsi="Times New Roman" w:cs="Times New Roman"/>
          <w:sz w:val="24"/>
          <w:szCs w:val="24"/>
        </w:rPr>
        <w:t xml:space="preserve"> saldırgan bir rekabet izlediklerini belirtmişlerdir. Diğer bir ifadeyle belirli bir dönemde çok sayıda ve çeşitlilikte rekabetçi aksiyon gerçekleştirmiş </w:t>
      </w:r>
      <w:r w:rsidR="00990FF6" w:rsidRPr="000D764E">
        <w:rPr>
          <w:rFonts w:ascii="Times New Roman" w:eastAsia="Times New Roman" w:hAnsi="Times New Roman" w:cs="Times New Roman"/>
          <w:sz w:val="24"/>
          <w:szCs w:val="24"/>
        </w:rPr>
        <w:t>işletmeler</w:t>
      </w:r>
      <w:r w:rsidRPr="000D764E">
        <w:rPr>
          <w:rFonts w:ascii="Times New Roman" w:eastAsia="Times New Roman" w:hAnsi="Times New Roman" w:cs="Times New Roman"/>
          <w:sz w:val="24"/>
          <w:szCs w:val="24"/>
        </w:rPr>
        <w:t xml:space="preserve"> saldırgan rekabetçi </w:t>
      </w:r>
      <w:r w:rsidR="00990FF6" w:rsidRPr="000D764E">
        <w:rPr>
          <w:rFonts w:ascii="Times New Roman" w:eastAsia="Times New Roman" w:hAnsi="Times New Roman" w:cs="Times New Roman"/>
          <w:sz w:val="24"/>
          <w:szCs w:val="24"/>
        </w:rPr>
        <w:t>işletmeler</w:t>
      </w:r>
      <w:r w:rsidRPr="000D764E">
        <w:rPr>
          <w:rFonts w:ascii="Times New Roman" w:eastAsia="Times New Roman" w:hAnsi="Times New Roman" w:cs="Times New Roman"/>
          <w:sz w:val="24"/>
          <w:szCs w:val="24"/>
        </w:rPr>
        <w:t xml:space="preserve"> olarak betimlenmektedir. Bununla birlikte </w:t>
      </w:r>
      <w:r w:rsidR="00D64E4E" w:rsidRPr="000D764E">
        <w:rPr>
          <w:rFonts w:ascii="Times New Roman" w:eastAsia="Times New Roman" w:hAnsi="Times New Roman" w:cs="Times New Roman"/>
          <w:sz w:val="24"/>
          <w:szCs w:val="24"/>
        </w:rPr>
        <w:t>Ferrier vd., (2002</w:t>
      </w:r>
      <w:r w:rsidR="001925B8">
        <w:rPr>
          <w:rFonts w:ascii="Times New Roman" w:eastAsia="Times New Roman" w:hAnsi="Times New Roman" w:cs="Times New Roman"/>
          <w:sz w:val="24"/>
          <w:szCs w:val="24"/>
        </w:rPr>
        <w:t>:</w:t>
      </w:r>
      <w:r w:rsidR="00D64E4E" w:rsidRPr="000D764E">
        <w:rPr>
          <w:rFonts w:ascii="Times New Roman" w:eastAsia="Times New Roman" w:hAnsi="Times New Roman" w:cs="Times New Roman"/>
          <w:sz w:val="24"/>
          <w:szCs w:val="24"/>
        </w:rPr>
        <w:t xml:space="preserve">303) göre saldırgan rekabetçi davranışlar ortaya çıkmasını </w:t>
      </w:r>
      <w:r w:rsidR="00050FAE" w:rsidRPr="000D764E">
        <w:rPr>
          <w:rFonts w:ascii="Times New Roman" w:eastAsia="Times New Roman" w:hAnsi="Times New Roman" w:cs="Times New Roman"/>
          <w:sz w:val="24"/>
          <w:szCs w:val="24"/>
        </w:rPr>
        <w:t>tetikleyen</w:t>
      </w:r>
      <w:r w:rsidR="00D64E4E" w:rsidRPr="000D764E">
        <w:rPr>
          <w:rFonts w:ascii="Times New Roman" w:eastAsia="Times New Roman" w:hAnsi="Times New Roman" w:cs="Times New Roman"/>
          <w:sz w:val="24"/>
          <w:szCs w:val="24"/>
        </w:rPr>
        <w:t xml:space="preserve"> 3 temel faktör bulunmaktadır. Bunlar</w:t>
      </w:r>
      <w:r w:rsidR="001925B8">
        <w:rPr>
          <w:rFonts w:ascii="Times New Roman" w:eastAsia="Times New Roman" w:hAnsi="Times New Roman" w:cs="Times New Roman"/>
          <w:sz w:val="24"/>
          <w:szCs w:val="24"/>
        </w:rPr>
        <w:t>:</w:t>
      </w:r>
    </w:p>
    <w:p w:rsidR="00D64E4E" w:rsidRPr="000D764E" w:rsidRDefault="00D64E4E" w:rsidP="00CC72C9">
      <w:pPr>
        <w:pStyle w:val="ListeParagraf"/>
        <w:numPr>
          <w:ilvl w:val="0"/>
          <w:numId w:val="1"/>
        </w:numPr>
        <w:spacing w:after="240" w:line="360" w:lineRule="auto"/>
        <w:ind w:left="993" w:hanging="284"/>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Şirket girişimciliği,</w:t>
      </w:r>
    </w:p>
    <w:p w:rsidR="00D64E4E" w:rsidRPr="000D764E" w:rsidRDefault="00D64E4E" w:rsidP="00CC72C9">
      <w:pPr>
        <w:pStyle w:val="ListeParagraf"/>
        <w:numPr>
          <w:ilvl w:val="0"/>
          <w:numId w:val="1"/>
        </w:numPr>
        <w:spacing w:after="240" w:line="360" w:lineRule="auto"/>
        <w:ind w:left="993" w:hanging="284"/>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Hiper-rekabet koşulları ve</w:t>
      </w:r>
    </w:p>
    <w:p w:rsidR="00D64E4E" w:rsidRPr="000D764E" w:rsidRDefault="00D64E4E" w:rsidP="00CC72C9">
      <w:pPr>
        <w:pStyle w:val="ListeParagraf"/>
        <w:numPr>
          <w:ilvl w:val="0"/>
          <w:numId w:val="1"/>
        </w:numPr>
        <w:spacing w:after="240" w:line="360" w:lineRule="auto"/>
        <w:ind w:left="993" w:hanging="284"/>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Rekabetçi dinamiklerin akışıdır.</w:t>
      </w:r>
    </w:p>
    <w:p w:rsidR="00D64E4E" w:rsidRPr="000D764E" w:rsidRDefault="00D64E4E" w:rsidP="0000317A">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Buna göre </w:t>
      </w:r>
      <w:r w:rsidR="00990FF6" w:rsidRPr="000D764E">
        <w:rPr>
          <w:rFonts w:ascii="Times New Roman" w:eastAsia="Times New Roman" w:hAnsi="Times New Roman" w:cs="Times New Roman"/>
          <w:sz w:val="24"/>
          <w:szCs w:val="24"/>
        </w:rPr>
        <w:t>işletmeler</w:t>
      </w:r>
      <w:r w:rsidRPr="000D764E">
        <w:rPr>
          <w:rFonts w:ascii="Times New Roman" w:eastAsia="Times New Roman" w:hAnsi="Times New Roman" w:cs="Times New Roman"/>
          <w:sz w:val="24"/>
          <w:szCs w:val="24"/>
        </w:rPr>
        <w:t>, şirket girişimciliğini ön planda tutarak, pazar pozisyonlarını geliştirmek ve pazardan rakiplerinden daha fazla pay alabilmek amacıyla agresif rekabetçi d</w:t>
      </w:r>
      <w:r w:rsidR="00657B8F">
        <w:rPr>
          <w:rFonts w:ascii="Times New Roman" w:eastAsia="Times New Roman" w:hAnsi="Times New Roman" w:cs="Times New Roman"/>
          <w:sz w:val="24"/>
          <w:szCs w:val="24"/>
        </w:rPr>
        <w:t xml:space="preserve">avranışlar sergilemektedirler. </w:t>
      </w:r>
      <w:r w:rsidRPr="000D764E">
        <w:rPr>
          <w:rFonts w:ascii="Times New Roman" w:eastAsia="Times New Roman" w:hAnsi="Times New Roman" w:cs="Times New Roman"/>
          <w:sz w:val="24"/>
          <w:szCs w:val="24"/>
        </w:rPr>
        <w:t xml:space="preserve">Agresif rekabetçi davranış gösteren </w:t>
      </w:r>
      <w:r w:rsidR="00990FF6" w:rsidRPr="000D764E">
        <w:rPr>
          <w:rFonts w:ascii="Times New Roman" w:eastAsia="Times New Roman" w:hAnsi="Times New Roman" w:cs="Times New Roman"/>
          <w:sz w:val="24"/>
          <w:szCs w:val="24"/>
        </w:rPr>
        <w:t>işletmeler</w:t>
      </w:r>
      <w:r w:rsidRPr="000D764E">
        <w:rPr>
          <w:rFonts w:ascii="Times New Roman" w:eastAsia="Times New Roman" w:hAnsi="Times New Roman" w:cs="Times New Roman"/>
          <w:sz w:val="24"/>
          <w:szCs w:val="24"/>
        </w:rPr>
        <w:t xml:space="preserve">, tutucu </w:t>
      </w:r>
      <w:r w:rsidR="00990FF6" w:rsidRPr="000D764E">
        <w:rPr>
          <w:rFonts w:ascii="Times New Roman" w:eastAsia="Times New Roman" w:hAnsi="Times New Roman" w:cs="Times New Roman"/>
          <w:sz w:val="24"/>
          <w:szCs w:val="24"/>
        </w:rPr>
        <w:t>işletmelere</w:t>
      </w:r>
      <w:r w:rsidRPr="000D764E">
        <w:rPr>
          <w:rFonts w:ascii="Times New Roman" w:eastAsia="Times New Roman" w:hAnsi="Times New Roman" w:cs="Times New Roman"/>
          <w:sz w:val="24"/>
          <w:szCs w:val="24"/>
        </w:rPr>
        <w:t xml:space="preserve"> göre </w:t>
      </w:r>
      <w:r w:rsidR="009B377B" w:rsidRPr="000D764E">
        <w:rPr>
          <w:rFonts w:ascii="Times New Roman" w:eastAsia="Times New Roman" w:hAnsi="Times New Roman" w:cs="Times New Roman"/>
          <w:sz w:val="24"/>
          <w:szCs w:val="24"/>
        </w:rPr>
        <w:t>şu konularda daha cesur davranmaktadırlar</w:t>
      </w:r>
      <w:r w:rsidR="001925B8">
        <w:rPr>
          <w:rFonts w:ascii="Times New Roman" w:eastAsia="Times New Roman" w:hAnsi="Times New Roman" w:cs="Times New Roman"/>
          <w:sz w:val="24"/>
          <w:szCs w:val="24"/>
        </w:rPr>
        <w:t>:</w:t>
      </w:r>
    </w:p>
    <w:p w:rsidR="009B377B" w:rsidRPr="000D764E" w:rsidRDefault="00F04517" w:rsidP="00CC72C9">
      <w:pPr>
        <w:pStyle w:val="ListeParagraf"/>
        <w:numPr>
          <w:ilvl w:val="0"/>
          <w:numId w:val="2"/>
        </w:numPr>
        <w:spacing w:after="240" w:line="360" w:lineRule="auto"/>
        <w:ind w:left="1134"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Dışarıdan finansman temini</w:t>
      </w:r>
    </w:p>
    <w:p w:rsidR="009B377B" w:rsidRPr="000D764E" w:rsidRDefault="00F04517" w:rsidP="00CC72C9">
      <w:pPr>
        <w:pStyle w:val="ListeParagraf"/>
        <w:numPr>
          <w:ilvl w:val="0"/>
          <w:numId w:val="2"/>
        </w:numPr>
        <w:spacing w:after="240" w:line="360" w:lineRule="auto"/>
        <w:ind w:left="1134"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Ürün ve hizmette garanti</w:t>
      </w:r>
    </w:p>
    <w:p w:rsidR="009B377B" w:rsidRPr="000D764E" w:rsidRDefault="00F04517" w:rsidP="00CC72C9">
      <w:pPr>
        <w:pStyle w:val="ListeParagraf"/>
        <w:numPr>
          <w:ilvl w:val="0"/>
          <w:numId w:val="2"/>
        </w:numPr>
        <w:spacing w:after="240" w:line="360" w:lineRule="auto"/>
        <w:ind w:left="1134"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Reklam yoğunluğu</w:t>
      </w:r>
    </w:p>
    <w:p w:rsidR="009B377B" w:rsidRPr="000D764E" w:rsidRDefault="00F04517" w:rsidP="00CC72C9">
      <w:pPr>
        <w:pStyle w:val="ListeParagraf"/>
        <w:numPr>
          <w:ilvl w:val="0"/>
          <w:numId w:val="2"/>
        </w:numPr>
        <w:spacing w:after="240" w:line="360" w:lineRule="auto"/>
        <w:ind w:left="1134"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Yenilikçi pazarlama</w:t>
      </w:r>
    </w:p>
    <w:p w:rsidR="009B377B" w:rsidRPr="000D764E" w:rsidRDefault="00F04517" w:rsidP="00CC72C9">
      <w:pPr>
        <w:pStyle w:val="ListeParagraf"/>
        <w:numPr>
          <w:ilvl w:val="0"/>
          <w:numId w:val="2"/>
        </w:numPr>
        <w:spacing w:after="240" w:line="360" w:lineRule="auto"/>
        <w:ind w:left="1134"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Fiyat esnekliği</w:t>
      </w:r>
    </w:p>
    <w:p w:rsidR="009B377B" w:rsidRPr="000D764E" w:rsidRDefault="00F04517" w:rsidP="00CC72C9">
      <w:pPr>
        <w:pStyle w:val="ListeParagraf"/>
        <w:numPr>
          <w:ilvl w:val="0"/>
          <w:numId w:val="2"/>
        </w:numPr>
        <w:spacing w:after="240" w:line="360" w:lineRule="auto"/>
        <w:ind w:left="1134"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Ürün kalitesi</w:t>
      </w:r>
    </w:p>
    <w:p w:rsidR="009B377B" w:rsidRPr="000D764E" w:rsidRDefault="009B377B" w:rsidP="00CC72C9">
      <w:pPr>
        <w:pStyle w:val="ListeParagraf"/>
        <w:numPr>
          <w:ilvl w:val="0"/>
          <w:numId w:val="2"/>
        </w:numPr>
        <w:spacing w:after="240" w:line="360" w:lineRule="auto"/>
        <w:ind w:left="1134" w:hanging="425"/>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lastRenderedPageBreak/>
        <w:t>Patent ve yenilikçi etkinlikler</w:t>
      </w:r>
    </w:p>
    <w:p w:rsidR="009B377B" w:rsidRPr="000D764E" w:rsidRDefault="009B377B" w:rsidP="0000317A">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Ferrier vd., (2002)’nin işaret ettiği bir diğer nokta ise </w:t>
      </w:r>
      <w:r w:rsidR="00890A2B" w:rsidRPr="000D764E">
        <w:rPr>
          <w:rFonts w:ascii="Times New Roman" w:eastAsia="Times New Roman" w:hAnsi="Times New Roman" w:cs="Times New Roman"/>
          <w:sz w:val="24"/>
          <w:szCs w:val="24"/>
        </w:rPr>
        <w:t xml:space="preserve">saldırgan rekabetçi davranışların hiper-rekabet koşullarında ortaya çıktığıdır. Rekabetçi hamlelerin hızı ve birbiri arkası gelen stratejik taarruzlar çapraz rekabetçi strateji ve taktikleri gerektirmektedir. Bunun için pazardaki saldırgan </w:t>
      </w:r>
      <w:r w:rsidR="00990FF6" w:rsidRPr="000D764E">
        <w:rPr>
          <w:rFonts w:ascii="Times New Roman" w:eastAsia="Times New Roman" w:hAnsi="Times New Roman" w:cs="Times New Roman"/>
          <w:sz w:val="24"/>
          <w:szCs w:val="24"/>
        </w:rPr>
        <w:t>işletmeler</w:t>
      </w:r>
      <w:r w:rsidR="00890A2B" w:rsidRPr="000D764E">
        <w:rPr>
          <w:rFonts w:ascii="Times New Roman" w:eastAsia="Times New Roman" w:hAnsi="Times New Roman" w:cs="Times New Roman"/>
          <w:sz w:val="24"/>
          <w:szCs w:val="24"/>
        </w:rPr>
        <w:t xml:space="preserve">, hızlı, proaktif ve rakiplerini zorlayıcı manevralar yapmaktadırlar. Yazarların ifade ettiği rekabetçi dinamiklerin akışı ise pazardaki rekabetçi aksiyonların sayısı, zamanı ve hızı ile ilgilidir. </w:t>
      </w:r>
      <w:r w:rsidR="00182E25" w:rsidRPr="000D764E">
        <w:rPr>
          <w:rFonts w:ascii="Times New Roman" w:eastAsia="Times New Roman" w:hAnsi="Times New Roman" w:cs="Times New Roman"/>
          <w:sz w:val="24"/>
          <w:szCs w:val="24"/>
        </w:rPr>
        <w:t>Offstain ve Gnywali (2006</w:t>
      </w:r>
      <w:r w:rsidR="001925B8">
        <w:rPr>
          <w:rFonts w:ascii="Times New Roman" w:eastAsia="Times New Roman" w:hAnsi="Times New Roman" w:cs="Times New Roman"/>
          <w:sz w:val="24"/>
          <w:szCs w:val="24"/>
        </w:rPr>
        <w:t>:</w:t>
      </w:r>
      <w:r w:rsidR="00182E25" w:rsidRPr="000D764E">
        <w:rPr>
          <w:rFonts w:ascii="Times New Roman" w:eastAsia="Times New Roman" w:hAnsi="Times New Roman" w:cs="Times New Roman"/>
          <w:sz w:val="24"/>
          <w:szCs w:val="24"/>
        </w:rPr>
        <w:t xml:space="preserve">250) de </w:t>
      </w:r>
      <w:r w:rsidR="00346333" w:rsidRPr="000D764E">
        <w:rPr>
          <w:rFonts w:ascii="Times New Roman" w:eastAsia="Times New Roman" w:hAnsi="Times New Roman" w:cs="Times New Roman"/>
          <w:sz w:val="24"/>
          <w:szCs w:val="24"/>
        </w:rPr>
        <w:t>işletmenin</w:t>
      </w:r>
      <w:r w:rsidR="00182E25" w:rsidRPr="000D764E">
        <w:rPr>
          <w:rFonts w:ascii="Times New Roman" w:eastAsia="Times New Roman" w:hAnsi="Times New Roman" w:cs="Times New Roman"/>
          <w:sz w:val="24"/>
          <w:szCs w:val="24"/>
        </w:rPr>
        <w:t xml:space="preserve"> çok sayıda ve istikrarlı rekabetçi eylemlerinin rekabette saldırganlığını ve çok yönlülüğünü gösterdiğini ifade etmişlerdir. </w:t>
      </w:r>
    </w:p>
    <w:p w:rsidR="0027466C" w:rsidRPr="000D764E" w:rsidRDefault="0027466C" w:rsidP="0000317A">
      <w:pPr>
        <w:spacing w:after="240" w:line="360" w:lineRule="auto"/>
        <w:ind w:firstLine="709"/>
        <w:jc w:val="both"/>
        <w:rPr>
          <w:rFonts w:ascii="Times New Roman" w:hAnsi="Times New Roman" w:cs="Times New Roman"/>
          <w:sz w:val="24"/>
          <w:szCs w:val="24"/>
        </w:rPr>
      </w:pPr>
      <w:r w:rsidRPr="000D764E">
        <w:rPr>
          <w:rFonts w:ascii="Times New Roman" w:hAnsi="Times New Roman" w:cs="Times New Roman"/>
          <w:sz w:val="24"/>
          <w:szCs w:val="24"/>
        </w:rPr>
        <w:t>Altuntaş ve Dönmez (2010) pek çok işletmenin, dinamik pazarlarda değişen müşteri istek ve beklentilerini karşılamak amacıyla pazardaki tehditlerin üstesinden gelerek eylem ve varlıklarını sürdürebilmek adına oldukça gözü pek rekabetçi davranışlar sergilediklerini ifade etmektedirler. Sonuçta, rekabet açısından sergilenen saldırgan davranışlar, sıklıkla kaynak açısından üstün bir dayanağa sahip olan işletmelerce başlatılır. Bununla birlikte, sözü edilen davranışlar, sergileyeni geliştirir ve rekabetin şiddetini arttırırken, görece daha küçük işletmelerin performanslarının düşmesine neden olur.Sözü edilen rekabetçi davranışlar sıklıkla, rakiplerin eylemlerine doğrudan karşılık verecek şekilde ortaya çıkan davranışlardır. Bu davranışların bazıları şu şekilde sıralanabilir(Altuntaş ve Dönmez, 2010</w:t>
      </w:r>
      <w:r w:rsidR="001925B8">
        <w:rPr>
          <w:rFonts w:ascii="Times New Roman" w:hAnsi="Times New Roman" w:cs="Times New Roman"/>
          <w:sz w:val="24"/>
          <w:szCs w:val="24"/>
        </w:rPr>
        <w:t>:</w:t>
      </w:r>
      <w:r w:rsidRPr="000D764E">
        <w:rPr>
          <w:rFonts w:ascii="Times New Roman" w:hAnsi="Times New Roman" w:cs="Times New Roman"/>
          <w:sz w:val="24"/>
          <w:szCs w:val="24"/>
        </w:rPr>
        <w:t>56)</w:t>
      </w:r>
      <w:r w:rsidR="001925B8">
        <w:rPr>
          <w:rFonts w:ascii="Times New Roman" w:hAnsi="Times New Roman" w:cs="Times New Roman"/>
          <w:sz w:val="24"/>
          <w:szCs w:val="24"/>
        </w:rPr>
        <w:t>:</w:t>
      </w:r>
    </w:p>
    <w:p w:rsidR="0027466C" w:rsidRPr="000D764E" w:rsidRDefault="0027466C" w:rsidP="00CC72C9">
      <w:pPr>
        <w:pStyle w:val="ListeParagraf"/>
        <w:numPr>
          <w:ilvl w:val="0"/>
          <w:numId w:val="6"/>
        </w:numPr>
        <w:spacing w:after="240" w:line="360" w:lineRule="auto"/>
        <w:ind w:left="1134" w:hanging="425"/>
        <w:jc w:val="both"/>
        <w:rPr>
          <w:rFonts w:ascii="Times New Roman" w:hAnsi="Times New Roman" w:cs="Times New Roman"/>
          <w:sz w:val="24"/>
          <w:szCs w:val="24"/>
        </w:rPr>
      </w:pPr>
      <w:r w:rsidRPr="000D764E">
        <w:rPr>
          <w:rFonts w:ascii="Times New Roman" w:hAnsi="Times New Roman" w:cs="Times New Roman"/>
          <w:sz w:val="24"/>
          <w:szCs w:val="24"/>
        </w:rPr>
        <w:t xml:space="preserve">Saldırgan fiyat rekabeti yapmak, </w:t>
      </w:r>
    </w:p>
    <w:p w:rsidR="0027466C" w:rsidRPr="000D764E" w:rsidRDefault="0027466C" w:rsidP="00CC72C9">
      <w:pPr>
        <w:pStyle w:val="ListeParagraf"/>
        <w:numPr>
          <w:ilvl w:val="0"/>
          <w:numId w:val="6"/>
        </w:numPr>
        <w:spacing w:after="240" w:line="360" w:lineRule="auto"/>
        <w:ind w:left="1134" w:hanging="425"/>
        <w:jc w:val="both"/>
        <w:rPr>
          <w:rFonts w:ascii="Times New Roman" w:hAnsi="Times New Roman" w:cs="Times New Roman"/>
          <w:sz w:val="24"/>
          <w:szCs w:val="24"/>
        </w:rPr>
      </w:pPr>
      <w:r w:rsidRPr="000D764E">
        <w:rPr>
          <w:rFonts w:ascii="Times New Roman" w:hAnsi="Times New Roman" w:cs="Times New Roman"/>
          <w:sz w:val="24"/>
          <w:szCs w:val="24"/>
        </w:rPr>
        <w:t xml:space="preserve">Yeni ve üstün bir sunumla pazara girmek, </w:t>
      </w:r>
    </w:p>
    <w:p w:rsidR="0027466C" w:rsidRPr="000D764E" w:rsidRDefault="0027466C" w:rsidP="00CC72C9">
      <w:pPr>
        <w:pStyle w:val="ListeParagraf"/>
        <w:numPr>
          <w:ilvl w:val="0"/>
          <w:numId w:val="6"/>
        </w:numPr>
        <w:spacing w:after="240" w:line="360" w:lineRule="auto"/>
        <w:ind w:left="1134" w:hanging="425"/>
        <w:jc w:val="both"/>
        <w:rPr>
          <w:rFonts w:ascii="Times New Roman" w:hAnsi="Times New Roman" w:cs="Times New Roman"/>
          <w:sz w:val="24"/>
          <w:szCs w:val="24"/>
        </w:rPr>
      </w:pPr>
      <w:r w:rsidRPr="000D764E">
        <w:rPr>
          <w:rFonts w:ascii="Times New Roman" w:hAnsi="Times New Roman" w:cs="Times New Roman"/>
          <w:sz w:val="24"/>
          <w:szCs w:val="24"/>
        </w:rPr>
        <w:t xml:space="preserve">Bir rakibi hızlı bir biçimde kopyalayarak izlemek, </w:t>
      </w:r>
    </w:p>
    <w:p w:rsidR="0027466C" w:rsidRPr="000D764E" w:rsidRDefault="0027466C" w:rsidP="00CC72C9">
      <w:pPr>
        <w:pStyle w:val="ListeParagraf"/>
        <w:numPr>
          <w:ilvl w:val="0"/>
          <w:numId w:val="6"/>
        </w:numPr>
        <w:spacing w:after="240" w:line="360" w:lineRule="auto"/>
        <w:ind w:left="1134" w:hanging="425"/>
        <w:jc w:val="both"/>
        <w:rPr>
          <w:rFonts w:ascii="Times New Roman" w:hAnsi="Times New Roman" w:cs="Times New Roman"/>
          <w:sz w:val="24"/>
          <w:szCs w:val="24"/>
        </w:rPr>
      </w:pPr>
      <w:r w:rsidRPr="000D764E">
        <w:rPr>
          <w:rFonts w:ascii="Times New Roman" w:hAnsi="Times New Roman" w:cs="Times New Roman"/>
          <w:sz w:val="24"/>
          <w:szCs w:val="24"/>
        </w:rPr>
        <w:t>Hızlı bir biçimde müşteri farkındalığı oluşturmak amacıyla yüksek reklam maliyetlerine katlanma,</w:t>
      </w:r>
    </w:p>
    <w:p w:rsidR="0027466C" w:rsidRPr="000D764E" w:rsidRDefault="0027466C" w:rsidP="00CC72C9">
      <w:pPr>
        <w:pStyle w:val="ListeParagraf"/>
        <w:numPr>
          <w:ilvl w:val="0"/>
          <w:numId w:val="6"/>
        </w:numPr>
        <w:spacing w:after="240" w:line="360" w:lineRule="auto"/>
        <w:ind w:left="1134" w:hanging="425"/>
        <w:jc w:val="both"/>
        <w:rPr>
          <w:rFonts w:ascii="Times New Roman" w:hAnsi="Times New Roman" w:cs="Times New Roman"/>
          <w:sz w:val="24"/>
          <w:szCs w:val="24"/>
        </w:rPr>
      </w:pPr>
      <w:r w:rsidRPr="000D764E">
        <w:rPr>
          <w:rFonts w:ascii="Times New Roman" w:hAnsi="Times New Roman" w:cs="Times New Roman"/>
          <w:sz w:val="24"/>
          <w:szCs w:val="24"/>
        </w:rPr>
        <w:t>Kâr marjlarından fedakârlık göstermek ve</w:t>
      </w:r>
    </w:p>
    <w:p w:rsidR="0027466C" w:rsidRPr="000D764E" w:rsidRDefault="0027466C" w:rsidP="00CC72C9">
      <w:pPr>
        <w:pStyle w:val="ListeParagraf"/>
        <w:numPr>
          <w:ilvl w:val="0"/>
          <w:numId w:val="6"/>
        </w:numPr>
        <w:spacing w:after="240" w:line="360" w:lineRule="auto"/>
        <w:ind w:left="1134" w:hanging="425"/>
        <w:jc w:val="both"/>
        <w:rPr>
          <w:rFonts w:ascii="Times New Roman" w:hAnsi="Times New Roman" w:cs="Times New Roman"/>
          <w:sz w:val="24"/>
          <w:szCs w:val="24"/>
        </w:rPr>
      </w:pPr>
      <w:r w:rsidRPr="000D764E">
        <w:rPr>
          <w:rFonts w:ascii="Times New Roman" w:hAnsi="Times New Roman" w:cs="Times New Roman"/>
          <w:sz w:val="24"/>
          <w:szCs w:val="24"/>
        </w:rPr>
        <w:t>Alışılmadık sürpriz taktikler geliştirme veya finansman, satış sonrası hizmet, garanti, fiyat, ürün kalitesi ve benzeri rekabet unsurlarına odaklanmak.</w:t>
      </w:r>
    </w:p>
    <w:p w:rsidR="00764984" w:rsidRPr="000D764E" w:rsidRDefault="00764984" w:rsidP="00764984">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Lumpkin ve Dess, (2001)’e göre güçlü saldırgan (agresif) bir tutum, firmaya rakiplerin </w:t>
      </w:r>
      <w:r w:rsidRPr="000D764E">
        <w:rPr>
          <w:rFonts w:ascii="Times New Roman" w:eastAsia="TimesNewRomanPSMT" w:hAnsi="Times New Roman" w:cs="Times New Roman"/>
          <w:sz w:val="24"/>
          <w:szCs w:val="24"/>
        </w:rPr>
        <w:t xml:space="preserve">domine ettiği </w:t>
      </w:r>
      <w:r w:rsidRPr="000D764E">
        <w:rPr>
          <w:rFonts w:ascii="Times New Roman" w:hAnsi="Times New Roman" w:cs="Times New Roman"/>
          <w:sz w:val="24"/>
          <w:szCs w:val="24"/>
        </w:rPr>
        <w:t xml:space="preserve">bir pazara girme, rakiplerin </w:t>
      </w:r>
      <w:r w:rsidRPr="000D764E">
        <w:rPr>
          <w:rFonts w:ascii="Times New Roman" w:eastAsia="TimesNewRomanPSMT" w:hAnsi="Times New Roman" w:cs="Times New Roman"/>
          <w:sz w:val="24"/>
          <w:szCs w:val="24"/>
        </w:rPr>
        <w:t xml:space="preserve">faaliyet alanında karar veren bir oyuncu olma, pazar durumunu korumak vegeliştirmek için etkili bir şekilde hareket etme yeteneği sağlar. </w:t>
      </w:r>
      <w:r w:rsidRPr="000D764E">
        <w:rPr>
          <w:rFonts w:ascii="Times New Roman" w:hAnsi="Times New Roman" w:cs="Times New Roman"/>
          <w:sz w:val="24"/>
          <w:szCs w:val="24"/>
        </w:rPr>
        <w:t xml:space="preserve">Pazarda belirledikleri </w:t>
      </w:r>
      <w:r w:rsidRPr="000D764E">
        <w:rPr>
          <w:rFonts w:ascii="Times New Roman" w:eastAsia="TimesNewRomanPSMT" w:hAnsi="Times New Roman" w:cs="Times New Roman"/>
          <w:sz w:val="24"/>
          <w:szCs w:val="24"/>
        </w:rPr>
        <w:t>büyük hedeflere ulaşmak için f</w:t>
      </w:r>
      <w:r w:rsidRPr="000D764E">
        <w:rPr>
          <w:rFonts w:ascii="Times New Roman" w:hAnsi="Times New Roman" w:cs="Times New Roman"/>
          <w:sz w:val="24"/>
          <w:szCs w:val="24"/>
        </w:rPr>
        <w:t>iyat indirme, kâr</w:t>
      </w:r>
      <w:r w:rsidRPr="000D764E">
        <w:rPr>
          <w:rFonts w:ascii="Times New Roman" w:eastAsia="TimesNewRomanPSMT" w:hAnsi="Times New Roman" w:cs="Times New Roman"/>
          <w:sz w:val="24"/>
          <w:szCs w:val="24"/>
        </w:rPr>
        <w:t>lılıktan fedakârlık etme gibi cesuradımlar atarlar. Pazarlama, ürün/hizmet, kalite veya üretim kapasitesi konularında</w:t>
      </w:r>
      <w:r w:rsidRPr="000D764E">
        <w:rPr>
          <w:rFonts w:ascii="Times New Roman" w:hAnsi="Times New Roman" w:cs="Times New Roman"/>
          <w:sz w:val="24"/>
          <w:szCs w:val="24"/>
        </w:rPr>
        <w:t xml:space="preserve"> kendi durumu ile rakiplerin durumunu </w:t>
      </w:r>
      <w:r w:rsidRPr="000D764E">
        <w:rPr>
          <w:rFonts w:ascii="Times New Roman" w:eastAsia="TimesNewRomanPSMT" w:hAnsi="Times New Roman" w:cs="Times New Roman"/>
          <w:sz w:val="24"/>
          <w:szCs w:val="24"/>
        </w:rPr>
        <w:t>karşılaştırar</w:t>
      </w:r>
      <w:r w:rsidRPr="000D764E">
        <w:rPr>
          <w:rFonts w:ascii="Times New Roman" w:hAnsi="Times New Roman" w:cs="Times New Roman"/>
          <w:sz w:val="24"/>
          <w:szCs w:val="24"/>
        </w:rPr>
        <w:t xml:space="preserve">ak </w:t>
      </w:r>
      <w:r w:rsidRPr="000D764E">
        <w:rPr>
          <w:rFonts w:ascii="Times New Roman" w:eastAsia="TimesNewRomanPSMT" w:hAnsi="Times New Roman" w:cs="Times New Roman"/>
          <w:sz w:val="24"/>
          <w:szCs w:val="24"/>
        </w:rPr>
        <w:t>rakiplerinden hızlı davranmak</w:t>
      </w:r>
      <w:r w:rsidRPr="000D764E">
        <w:rPr>
          <w:rFonts w:ascii="Times New Roman" w:hAnsi="Times New Roman" w:cs="Times New Roman"/>
          <w:sz w:val="24"/>
          <w:szCs w:val="24"/>
        </w:rPr>
        <w:t xml:space="preserve"> için çaba gösterirler(Akman vd., 2008</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99). </w:t>
      </w:r>
    </w:p>
    <w:p w:rsidR="0027466C" w:rsidRPr="000D764E" w:rsidRDefault="00B65F4B" w:rsidP="009E26C6">
      <w:pPr>
        <w:spacing w:before="120" w:after="120" w:line="360" w:lineRule="auto"/>
        <w:ind w:firstLine="709"/>
        <w:jc w:val="both"/>
        <w:rPr>
          <w:rFonts w:ascii="Times New Roman" w:eastAsia="Times New Roman" w:hAnsi="Times New Roman" w:cs="Times New Roman"/>
          <w:b/>
          <w:sz w:val="24"/>
          <w:szCs w:val="24"/>
        </w:rPr>
      </w:pPr>
      <w:r w:rsidRPr="000D764E">
        <w:rPr>
          <w:rFonts w:ascii="Times New Roman" w:hAnsi="Times New Roman" w:cs="Times New Roman"/>
          <w:sz w:val="24"/>
          <w:szCs w:val="24"/>
        </w:rPr>
        <w:t xml:space="preserve">Otel işletmelerinin girişimcilik yönelimi ve örgütsel performansları ile ilgili olarak yapılan bir araştırmada orta ve uzun dönemde rekabet üstünlüğü elde etmek </w:t>
      </w:r>
      <w:r w:rsidR="00A12FCB" w:rsidRPr="000D764E">
        <w:rPr>
          <w:rFonts w:ascii="Times New Roman" w:hAnsi="Times New Roman" w:cs="Times New Roman"/>
          <w:sz w:val="24"/>
          <w:szCs w:val="24"/>
        </w:rPr>
        <w:t xml:space="preserve">için saldırgan davranışların uygulanması gerektiği belirtilmiştir. Bunun yanı sıra </w:t>
      </w:r>
      <w:r w:rsidR="007E5197" w:rsidRPr="000D764E">
        <w:rPr>
          <w:rFonts w:ascii="Times New Roman" w:hAnsi="Times New Roman" w:cs="Times New Roman"/>
          <w:sz w:val="24"/>
          <w:szCs w:val="24"/>
        </w:rPr>
        <w:t xml:space="preserve">bir otel işletmesinin, </w:t>
      </w:r>
      <w:r w:rsidRPr="000D764E">
        <w:rPr>
          <w:rFonts w:ascii="Times New Roman" w:hAnsi="Times New Roman" w:cs="Times New Roman"/>
          <w:sz w:val="24"/>
          <w:szCs w:val="24"/>
        </w:rPr>
        <w:t xml:space="preserve">rekabet üstünlüğünü kaybetmemek, pazardan çekilmemek, pazar payını korumak hatta arttırmak amacıyla, </w:t>
      </w:r>
      <w:r w:rsidR="000661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doğrudan ve yoğun bir biçimde proaktif ve </w:t>
      </w:r>
      <w:r w:rsidRPr="000D764E">
        <w:rPr>
          <w:rFonts w:ascii="Times New Roman" w:hAnsi="Times New Roman" w:cs="Times New Roman"/>
          <w:i/>
          <w:sz w:val="24"/>
          <w:szCs w:val="24"/>
        </w:rPr>
        <w:t xml:space="preserve">saldırgan rekabetçi davranış ile risk alma davranışı </w:t>
      </w:r>
      <w:r w:rsidRPr="000D764E">
        <w:rPr>
          <w:rFonts w:ascii="Times New Roman" w:hAnsi="Times New Roman" w:cs="Times New Roman"/>
          <w:sz w:val="24"/>
          <w:szCs w:val="24"/>
        </w:rPr>
        <w:t xml:space="preserve">sergilemeleri ve bu tür davranışları teşvik etmesi gerektiği </w:t>
      </w:r>
      <w:r w:rsidR="007E5197" w:rsidRPr="000D764E">
        <w:rPr>
          <w:rFonts w:ascii="Times New Roman" w:hAnsi="Times New Roman" w:cs="Times New Roman"/>
          <w:sz w:val="24"/>
          <w:szCs w:val="24"/>
        </w:rPr>
        <w:t>ifade edilmiştir</w:t>
      </w:r>
      <w:r w:rsidRPr="000D764E">
        <w:rPr>
          <w:rFonts w:ascii="Times New Roman" w:hAnsi="Times New Roman" w:cs="Times New Roman"/>
          <w:sz w:val="24"/>
          <w:szCs w:val="24"/>
        </w:rPr>
        <w:t>(Altuntaş ve Dönmez, 2010</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63). </w:t>
      </w:r>
    </w:p>
    <w:p w:rsidR="00B65F4B" w:rsidRPr="000D764E" w:rsidRDefault="00B65F4B" w:rsidP="009E26C6">
      <w:pPr>
        <w:spacing w:before="120" w:after="120" w:line="360" w:lineRule="auto"/>
        <w:ind w:firstLine="709"/>
        <w:jc w:val="both"/>
        <w:rPr>
          <w:rFonts w:ascii="Times New Roman" w:eastAsia="Times New Roman" w:hAnsi="Times New Roman" w:cs="Times New Roman"/>
          <w:b/>
          <w:sz w:val="24"/>
          <w:szCs w:val="24"/>
        </w:rPr>
      </w:pPr>
    </w:p>
    <w:p w:rsidR="005D00BD" w:rsidRPr="00D76137" w:rsidRDefault="00DD3CC4" w:rsidP="009E26C6">
      <w:pPr>
        <w:pStyle w:val="Balk3"/>
        <w:spacing w:before="120" w:after="120" w:line="360" w:lineRule="auto"/>
        <w:ind w:firstLine="851"/>
        <w:jc w:val="both"/>
        <w:rPr>
          <w:rFonts w:ascii="Times New Roman" w:eastAsia="Times New Roman" w:hAnsi="Times New Roman" w:cs="Times New Roman"/>
          <w:color w:val="auto"/>
          <w:sz w:val="24"/>
          <w:szCs w:val="24"/>
        </w:rPr>
      </w:pPr>
      <w:bookmarkStart w:id="151" w:name="_Toc361527830"/>
      <w:bookmarkStart w:id="152" w:name="_Toc361569298"/>
      <w:bookmarkStart w:id="153" w:name="_Toc361657580"/>
      <w:bookmarkStart w:id="154" w:name="_Toc364937372"/>
      <w:r w:rsidRPr="00D76137">
        <w:rPr>
          <w:rFonts w:ascii="Times New Roman" w:eastAsia="Times New Roman" w:hAnsi="Times New Roman" w:cs="Times New Roman"/>
          <w:color w:val="auto"/>
          <w:sz w:val="24"/>
          <w:szCs w:val="24"/>
        </w:rPr>
        <w:t>2.1.5</w:t>
      </w:r>
      <w:r w:rsidR="00DB07E4" w:rsidRPr="00D76137">
        <w:rPr>
          <w:rFonts w:ascii="Times New Roman" w:eastAsia="Times New Roman" w:hAnsi="Times New Roman" w:cs="Times New Roman"/>
          <w:color w:val="auto"/>
          <w:sz w:val="24"/>
          <w:szCs w:val="24"/>
        </w:rPr>
        <w:t xml:space="preserve">. </w:t>
      </w:r>
      <w:r w:rsidR="00057CB4" w:rsidRPr="00D76137">
        <w:rPr>
          <w:rFonts w:ascii="Times New Roman" w:eastAsia="Times New Roman" w:hAnsi="Times New Roman" w:cs="Times New Roman"/>
          <w:color w:val="auto"/>
          <w:sz w:val="24"/>
          <w:szCs w:val="24"/>
        </w:rPr>
        <w:t xml:space="preserve">Tepkisel </w:t>
      </w:r>
      <w:r w:rsidR="00BA1C36" w:rsidRPr="00D76137">
        <w:rPr>
          <w:rFonts w:ascii="Times New Roman" w:eastAsia="Times New Roman" w:hAnsi="Times New Roman" w:cs="Times New Roman"/>
          <w:color w:val="auto"/>
          <w:sz w:val="24"/>
          <w:szCs w:val="24"/>
        </w:rPr>
        <w:t xml:space="preserve">Rekabetçi </w:t>
      </w:r>
      <w:r w:rsidR="00057CB4" w:rsidRPr="00D76137">
        <w:rPr>
          <w:rFonts w:ascii="Times New Roman" w:eastAsia="Times New Roman" w:hAnsi="Times New Roman" w:cs="Times New Roman"/>
          <w:color w:val="auto"/>
          <w:sz w:val="24"/>
          <w:szCs w:val="24"/>
        </w:rPr>
        <w:t xml:space="preserve">Davranış </w:t>
      </w:r>
      <w:r w:rsidR="00BA1C36" w:rsidRPr="00D76137">
        <w:rPr>
          <w:rFonts w:ascii="Times New Roman" w:eastAsia="Times New Roman" w:hAnsi="Times New Roman" w:cs="Times New Roman"/>
          <w:color w:val="auto"/>
          <w:sz w:val="24"/>
          <w:szCs w:val="24"/>
        </w:rPr>
        <w:t>(</w:t>
      </w:r>
      <w:r w:rsidR="00057CB4" w:rsidRPr="00D76137">
        <w:rPr>
          <w:rFonts w:ascii="Times New Roman" w:eastAsia="Times New Roman" w:hAnsi="Times New Roman" w:cs="Times New Roman"/>
          <w:color w:val="auto"/>
          <w:sz w:val="24"/>
          <w:szCs w:val="24"/>
        </w:rPr>
        <w:t>Reaktif</w:t>
      </w:r>
      <w:r w:rsidR="008404F4">
        <w:rPr>
          <w:rFonts w:ascii="Times New Roman" w:eastAsia="Times New Roman" w:hAnsi="Times New Roman" w:cs="Times New Roman"/>
          <w:color w:val="auto"/>
          <w:sz w:val="24"/>
          <w:szCs w:val="24"/>
        </w:rPr>
        <w:t xml:space="preserve"> </w:t>
      </w:r>
      <w:r w:rsidR="00057CB4" w:rsidRPr="00D76137">
        <w:rPr>
          <w:rFonts w:ascii="Times New Roman" w:eastAsia="Times New Roman" w:hAnsi="Times New Roman" w:cs="Times New Roman"/>
          <w:color w:val="auto"/>
          <w:sz w:val="24"/>
          <w:szCs w:val="24"/>
        </w:rPr>
        <w:t>Davranış</w:t>
      </w:r>
      <w:r w:rsidR="005D00BD" w:rsidRPr="00D76137">
        <w:rPr>
          <w:rFonts w:ascii="Times New Roman" w:eastAsia="Times New Roman" w:hAnsi="Times New Roman" w:cs="Times New Roman"/>
          <w:color w:val="auto"/>
          <w:sz w:val="24"/>
          <w:szCs w:val="24"/>
        </w:rPr>
        <w:t>)</w:t>
      </w:r>
      <w:bookmarkEnd w:id="151"/>
      <w:bookmarkEnd w:id="152"/>
      <w:bookmarkEnd w:id="153"/>
      <w:bookmarkEnd w:id="154"/>
    </w:p>
    <w:p w:rsidR="00A12FCB" w:rsidRPr="000D764E" w:rsidRDefault="00A12FCB" w:rsidP="009E26C6">
      <w:pPr>
        <w:spacing w:before="120" w:after="120" w:line="360" w:lineRule="auto"/>
        <w:ind w:firstLine="851"/>
        <w:jc w:val="both"/>
        <w:rPr>
          <w:rFonts w:ascii="Times New Roman" w:eastAsia="Times New Roman" w:hAnsi="Times New Roman" w:cs="Times New Roman"/>
          <w:b/>
          <w:sz w:val="24"/>
          <w:szCs w:val="24"/>
        </w:rPr>
      </w:pPr>
    </w:p>
    <w:p w:rsidR="000119AB" w:rsidRPr="000D764E" w:rsidRDefault="000119AB" w:rsidP="009E26C6">
      <w:pPr>
        <w:tabs>
          <w:tab w:val="num" w:pos="0"/>
        </w:tabs>
        <w:spacing w:before="120" w:after="120" w:line="360" w:lineRule="auto"/>
        <w:ind w:firstLine="851"/>
        <w:jc w:val="both"/>
        <w:rPr>
          <w:rFonts w:ascii="Times New Roman" w:eastAsia="Times New Roman" w:hAnsi="Times New Roman" w:cs="Times New Roman"/>
          <w:sz w:val="24"/>
          <w:szCs w:val="24"/>
        </w:rPr>
      </w:pPr>
      <w:r w:rsidRPr="000D764E">
        <w:rPr>
          <w:rFonts w:ascii="Times New Roman" w:hAnsi="Times New Roman" w:cs="Times New Roman"/>
          <w:sz w:val="24"/>
          <w:szCs w:val="24"/>
        </w:rPr>
        <w:t xml:space="preserve">Rekabetçi tepkiler,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çevresinde gözlemlemiş olduğu rekabetçi aksiyonlara karşılık olarak aldığı karar seti olarak tanımlanmaktadır. </w:t>
      </w:r>
      <w:r w:rsidR="00DC114B" w:rsidRPr="000D764E">
        <w:rPr>
          <w:rFonts w:ascii="Times New Roman" w:hAnsi="Times New Roman" w:cs="Times New Roman"/>
          <w:sz w:val="24"/>
          <w:szCs w:val="24"/>
        </w:rPr>
        <w:t>Rekabetçi tepkiler, rakiplerin p</w:t>
      </w:r>
      <w:r w:rsidRPr="000D764E">
        <w:rPr>
          <w:rFonts w:ascii="Times New Roman" w:hAnsi="Times New Roman" w:cs="Times New Roman"/>
          <w:sz w:val="24"/>
          <w:szCs w:val="24"/>
        </w:rPr>
        <w:t xml:space="preserve">azar portföylerindeki değişimlere karşılık olarak ortaya çıkmaktadırlar </w:t>
      </w:r>
      <w:r w:rsidRPr="000D764E">
        <w:rPr>
          <w:rFonts w:ascii="Times New Roman" w:eastAsia="Times New Roman" w:hAnsi="Times New Roman" w:cs="Times New Roman"/>
          <w:sz w:val="24"/>
          <w:szCs w:val="24"/>
        </w:rPr>
        <w:t>(Kuester vd., 1999).</w:t>
      </w:r>
    </w:p>
    <w:p w:rsidR="009F5183" w:rsidRPr="000D764E" w:rsidRDefault="009F5183" w:rsidP="0000317A">
      <w:pPr>
        <w:tabs>
          <w:tab w:val="num" w:pos="0"/>
        </w:tabs>
        <w:spacing w:after="240" w:line="360" w:lineRule="auto"/>
        <w:ind w:firstLine="709"/>
        <w:jc w:val="both"/>
        <w:rPr>
          <w:rFonts w:ascii="Times New Roman" w:hAnsi="Times New Roman" w:cs="Times New Roman"/>
          <w:sz w:val="24"/>
          <w:szCs w:val="24"/>
        </w:rPr>
      </w:pPr>
      <w:r w:rsidRPr="000D764E">
        <w:rPr>
          <w:rFonts w:ascii="Times New Roman" w:hAnsi="Times New Roman" w:cs="Times New Roman"/>
          <w:sz w:val="24"/>
          <w:szCs w:val="24"/>
        </w:rPr>
        <w:t xml:space="preserve">Tepkisel rekabetçi davranışın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rutin davranışları ile ilgili olduğu, dahası bu davranışların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geçmişteki başarılarından kaynaklandığı savunulmaktadır. Konuyla ilgili olarak Ferrier vd. (2002) örgütsel öğrenme ve stratejik süreklilik (strategicpersitance)kon</w:t>
      </w:r>
      <w:r w:rsidR="00947D46">
        <w:rPr>
          <w:rFonts w:ascii="Times New Roman" w:hAnsi="Times New Roman" w:cs="Times New Roman"/>
          <w:sz w:val="24"/>
          <w:szCs w:val="24"/>
        </w:rPr>
        <w:t xml:space="preserve">ularına dikkat çekmektedirler. </w:t>
      </w:r>
      <w:r w:rsidR="0084239A" w:rsidRPr="000D764E">
        <w:rPr>
          <w:rFonts w:ascii="Times New Roman" w:hAnsi="Times New Roman" w:cs="Times New Roman"/>
          <w:sz w:val="24"/>
          <w:szCs w:val="24"/>
        </w:rPr>
        <w:t>Yazarlara göre ö</w:t>
      </w:r>
      <w:r w:rsidRPr="000D764E">
        <w:rPr>
          <w:rFonts w:ascii="Times New Roman" w:hAnsi="Times New Roman" w:cs="Times New Roman"/>
          <w:sz w:val="24"/>
          <w:szCs w:val="24"/>
        </w:rPr>
        <w:t xml:space="preserve">rgütsel öğrenme konuna ilişkin literatür incelendiğinde büyüme ve gelişme gösteren örgütlerin bir takım rutin davranışlar geliştirme eğiliminde oldukları, bu sayede alternatif sorun çözme teknikleri ile </w:t>
      </w:r>
      <w:r w:rsidRPr="000D764E">
        <w:rPr>
          <w:rFonts w:ascii="Times New Roman" w:hAnsi="Times New Roman" w:cs="Times New Roman"/>
          <w:sz w:val="24"/>
          <w:szCs w:val="24"/>
        </w:rPr>
        <w:lastRenderedPageBreak/>
        <w:t xml:space="preserve">ilgili araştırmalarını kısıtladıkları görülmektedir. </w:t>
      </w:r>
      <w:r w:rsidR="0084239A" w:rsidRPr="000D764E">
        <w:rPr>
          <w:rFonts w:ascii="Times New Roman" w:hAnsi="Times New Roman" w:cs="Times New Roman"/>
          <w:sz w:val="24"/>
          <w:szCs w:val="24"/>
        </w:rPr>
        <w:t>Bunun yanı sıra s</w:t>
      </w:r>
      <w:r w:rsidRPr="000D764E">
        <w:rPr>
          <w:rFonts w:ascii="Times New Roman" w:hAnsi="Times New Roman" w:cs="Times New Roman"/>
          <w:sz w:val="24"/>
          <w:szCs w:val="24"/>
        </w:rPr>
        <w:t>tratejik süreklilik konusu</w:t>
      </w:r>
      <w:r w:rsidR="0084239A" w:rsidRPr="000D764E">
        <w:rPr>
          <w:rFonts w:ascii="Times New Roman" w:hAnsi="Times New Roman" w:cs="Times New Roman"/>
          <w:sz w:val="24"/>
          <w:szCs w:val="24"/>
        </w:rPr>
        <w:t xml:space="preserve">na göre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geçmişteki başarılarının firmaya rahatlık sağladığını ve iyi öğrenilmiş örgütsel rutinlere olan kalıcı güvenin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rekabetçi aksiyonlarını ve stratejik değişimlerini kısıtlayacağı varsay</w:t>
      </w:r>
      <w:r w:rsidR="0084239A" w:rsidRPr="000D764E">
        <w:rPr>
          <w:rFonts w:ascii="Times New Roman" w:hAnsi="Times New Roman" w:cs="Times New Roman"/>
          <w:sz w:val="24"/>
          <w:szCs w:val="24"/>
        </w:rPr>
        <w:t xml:space="preserve">ılmaktadır. Buna göre geçmişte yüksek performans göstermiş ve bu doğrultuda rutin rekabetçi davranışlar geliştirmiş </w:t>
      </w:r>
      <w:r w:rsidR="00990FF6" w:rsidRPr="000D764E">
        <w:rPr>
          <w:rFonts w:ascii="Times New Roman" w:hAnsi="Times New Roman" w:cs="Times New Roman"/>
          <w:sz w:val="24"/>
          <w:szCs w:val="24"/>
        </w:rPr>
        <w:t>işletmeler</w:t>
      </w:r>
      <w:r w:rsidR="0084239A" w:rsidRPr="000D764E">
        <w:rPr>
          <w:rFonts w:ascii="Times New Roman" w:hAnsi="Times New Roman" w:cs="Times New Roman"/>
          <w:sz w:val="24"/>
          <w:szCs w:val="24"/>
        </w:rPr>
        <w:t xml:space="preserve"> reaktif veya tepkisel rekabetçi davranış gösterme eğilimindedirler. </w:t>
      </w:r>
    </w:p>
    <w:p w:rsidR="00A97DBB" w:rsidRPr="000D764E" w:rsidRDefault="0025008C" w:rsidP="0000317A">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Tepkisel rekabetçi davranışlar özellikler uluslararası ticaret için yeni pazarlara açılan </w:t>
      </w:r>
      <w:r w:rsidR="00990FF6" w:rsidRPr="000D764E">
        <w:rPr>
          <w:rFonts w:ascii="Times New Roman" w:eastAsia="Times New Roman" w:hAnsi="Times New Roman" w:cs="Times New Roman"/>
          <w:sz w:val="24"/>
          <w:szCs w:val="24"/>
        </w:rPr>
        <w:t>işletmeler</w:t>
      </w:r>
      <w:r w:rsidRPr="000D764E">
        <w:rPr>
          <w:rFonts w:ascii="Times New Roman" w:eastAsia="Times New Roman" w:hAnsi="Times New Roman" w:cs="Times New Roman"/>
          <w:sz w:val="24"/>
          <w:szCs w:val="24"/>
        </w:rPr>
        <w:t xml:space="preserve"> için söz konusu olmaktadır. Yeni ve uluslararası sert rekabetçi çevrelere açılan ve çok sayıda ürün veya hizmet </w:t>
      </w:r>
      <w:r w:rsidR="00990FF6" w:rsidRPr="000D764E">
        <w:rPr>
          <w:rFonts w:ascii="Times New Roman" w:eastAsia="Times New Roman" w:hAnsi="Times New Roman" w:cs="Times New Roman"/>
          <w:sz w:val="24"/>
          <w:szCs w:val="24"/>
        </w:rPr>
        <w:t>işletmeler</w:t>
      </w:r>
      <w:r w:rsidRPr="000D764E">
        <w:rPr>
          <w:rFonts w:ascii="Times New Roman" w:eastAsia="Times New Roman" w:hAnsi="Times New Roman" w:cs="Times New Roman"/>
          <w:sz w:val="24"/>
          <w:szCs w:val="24"/>
        </w:rPr>
        <w:t xml:space="preserve"> piyasadaki rekabet güçleri karşısında tepkisel davranışlar gösterebilmektedirler. Fiyatları düşürme, bazı üretimlerin durdurulması ve ürünlerin kalitesinin arttırılması bu tür tepkisel reaksiyonlara örnek olarak verilebilir (Altmonte vd. , 2010). </w:t>
      </w:r>
    </w:p>
    <w:p w:rsidR="0025008C" w:rsidRPr="000D764E" w:rsidRDefault="00525EBA" w:rsidP="0000317A">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Tepkisel rekabetçi davranışlar strateji ve örgütsel yapı arasındaki etkileşimle ilgilidir. Miles ve Snow (1978</w:t>
      </w:r>
      <w:r w:rsidR="001925B8">
        <w:rPr>
          <w:rFonts w:ascii="Times New Roman" w:eastAsia="Times New Roman" w:hAnsi="Times New Roman" w:cs="Times New Roman"/>
          <w:sz w:val="24"/>
          <w:szCs w:val="24"/>
        </w:rPr>
        <w:t>:</w:t>
      </w:r>
      <w:r w:rsidRPr="000D764E">
        <w:rPr>
          <w:rFonts w:ascii="Times New Roman" w:eastAsia="Times New Roman" w:hAnsi="Times New Roman" w:cs="Times New Roman"/>
          <w:sz w:val="24"/>
          <w:szCs w:val="24"/>
        </w:rPr>
        <w:t xml:space="preserve">29), rekabette tepkisel yaklaşım sergileyen işletmelerin </w:t>
      </w:r>
      <w:r w:rsidR="000646D4" w:rsidRPr="000D764E">
        <w:rPr>
          <w:rFonts w:ascii="Times New Roman" w:eastAsia="Times New Roman" w:hAnsi="Times New Roman" w:cs="Times New Roman"/>
          <w:sz w:val="24"/>
          <w:szCs w:val="24"/>
        </w:rPr>
        <w:t>çevrelerinde meydana gelen değişimi ve belirsizliği algıladıklarını fakat buna karşılık vermede etkisiz kaldıklarını belirtmişlerdir. Bunun nedeni ise yapı ve strateji arasındaki ilişkilerin zayıf oluşu ve çevreden baskı gelmediği sürece tepki oluşturulmamasıdır. Bunun yanı sıra bazı nedenlerden reaktif stratejiler tutarsızlıkla sonuçlanabilmektedir. Bu nedenler içerisinde</w:t>
      </w:r>
      <w:r w:rsidR="00B430AE" w:rsidRPr="000D764E">
        <w:rPr>
          <w:rFonts w:ascii="Times New Roman" w:eastAsia="Times New Roman" w:hAnsi="Times New Roman" w:cs="Times New Roman"/>
          <w:sz w:val="24"/>
          <w:szCs w:val="24"/>
        </w:rPr>
        <w:t xml:space="preserve"> (Gimenez, 2002</w:t>
      </w:r>
      <w:r w:rsidR="001925B8">
        <w:rPr>
          <w:rFonts w:ascii="Times New Roman" w:eastAsia="Times New Roman" w:hAnsi="Times New Roman" w:cs="Times New Roman"/>
          <w:sz w:val="24"/>
          <w:szCs w:val="24"/>
        </w:rPr>
        <w:t>:</w:t>
      </w:r>
      <w:r w:rsidR="00B430AE" w:rsidRPr="000D764E">
        <w:rPr>
          <w:rFonts w:ascii="Times New Roman" w:eastAsia="Times New Roman" w:hAnsi="Times New Roman" w:cs="Times New Roman"/>
          <w:sz w:val="24"/>
          <w:szCs w:val="24"/>
        </w:rPr>
        <w:t>235-244)</w:t>
      </w:r>
      <w:r w:rsidR="001925B8">
        <w:rPr>
          <w:rFonts w:ascii="Times New Roman" w:eastAsia="Times New Roman" w:hAnsi="Times New Roman" w:cs="Times New Roman"/>
          <w:sz w:val="24"/>
          <w:szCs w:val="24"/>
        </w:rPr>
        <w:t>:</w:t>
      </w:r>
    </w:p>
    <w:p w:rsidR="000646D4" w:rsidRPr="000D764E" w:rsidRDefault="000646D4" w:rsidP="00CC72C9">
      <w:pPr>
        <w:pStyle w:val="ListeParagraf"/>
        <w:numPr>
          <w:ilvl w:val="0"/>
          <w:numId w:val="8"/>
        </w:numPr>
        <w:spacing w:after="240" w:line="360" w:lineRule="auto"/>
        <w:ind w:left="1134" w:hanging="425"/>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Yönetimin geçerli bir örgütsel strateji geliştirmede başarısız olması,</w:t>
      </w:r>
    </w:p>
    <w:p w:rsidR="000646D4" w:rsidRPr="000D764E" w:rsidRDefault="000646D4" w:rsidP="00CC72C9">
      <w:pPr>
        <w:pStyle w:val="ListeParagraf"/>
        <w:numPr>
          <w:ilvl w:val="0"/>
          <w:numId w:val="8"/>
        </w:numPr>
        <w:spacing w:after="240" w:line="360" w:lineRule="auto"/>
        <w:ind w:left="1134" w:hanging="425"/>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Oluşturulan stratejiyi destekleyecek teknoloji, yapı ve süreçlerin uygun şekilde oluşturulamaması ve</w:t>
      </w:r>
    </w:p>
    <w:p w:rsidR="000646D4" w:rsidRPr="000D764E" w:rsidRDefault="000646D4" w:rsidP="00CC72C9">
      <w:pPr>
        <w:pStyle w:val="ListeParagraf"/>
        <w:numPr>
          <w:ilvl w:val="0"/>
          <w:numId w:val="8"/>
        </w:numPr>
        <w:spacing w:after="240" w:line="360" w:lineRule="auto"/>
        <w:ind w:left="1134" w:hanging="425"/>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Yönetimin çevre koşullarına uygun olmayan bir strateji-yapı ilişkisini kurgulaması yer almaktadır. </w:t>
      </w:r>
    </w:p>
    <w:p w:rsidR="00A12FCB" w:rsidRPr="000D764E" w:rsidRDefault="00B430AE" w:rsidP="0000317A">
      <w:pPr>
        <w:autoSpaceDE w:val="0"/>
        <w:autoSpaceDN w:val="0"/>
        <w:adjustRightInd w:val="0"/>
        <w:spacing w:after="240" w:line="360" w:lineRule="auto"/>
        <w:ind w:firstLine="709"/>
        <w:jc w:val="both"/>
        <w:rPr>
          <w:rFonts w:ascii="Times New Roman" w:hAnsi="Times New Roman" w:cs="Times New Roman"/>
          <w:sz w:val="24"/>
          <w:szCs w:val="24"/>
        </w:rPr>
      </w:pPr>
      <w:r w:rsidRPr="000D764E">
        <w:rPr>
          <w:rFonts w:ascii="Times New Roman" w:hAnsi="Times New Roman" w:cs="Times New Roman"/>
          <w:sz w:val="24"/>
          <w:szCs w:val="24"/>
        </w:rPr>
        <w:t xml:space="preserve">Bu açıklamalardan, tepkisel rekabetçi davranışların temelinde, çevresel rekabet koşullarına karşılık vermede etkisiz kalınması ve yapı-strateji ilişkilerinde yaşanan yönetsel sorunların olmasının bulunduğu anlaşılmaktadır. </w:t>
      </w:r>
    </w:p>
    <w:p w:rsidR="00525EBA" w:rsidRPr="000D764E" w:rsidRDefault="00A12FCB" w:rsidP="009E26C6">
      <w:pPr>
        <w:autoSpaceDE w:val="0"/>
        <w:autoSpaceDN w:val="0"/>
        <w:adjustRightInd w:val="0"/>
        <w:spacing w:before="120" w:after="120" w:line="360" w:lineRule="auto"/>
        <w:ind w:firstLine="709"/>
        <w:jc w:val="both"/>
        <w:rPr>
          <w:rFonts w:ascii="Times New Roman" w:hAnsi="Times New Roman" w:cs="Times New Roman"/>
          <w:sz w:val="24"/>
          <w:szCs w:val="24"/>
        </w:rPr>
      </w:pPr>
      <w:r w:rsidRPr="000D764E">
        <w:rPr>
          <w:rFonts w:ascii="Times New Roman" w:hAnsi="Times New Roman" w:cs="Times New Roman"/>
          <w:sz w:val="24"/>
          <w:szCs w:val="24"/>
        </w:rPr>
        <w:lastRenderedPageBreak/>
        <w:t>Tepkisel davranışla ilgili olarak belirtilen görüşlerde tepkisel strateji uygulayan işletmelerin uyum yeteneklerinin sınırlı olacağı savunulmuştur. Akman vd, (2008), pazarda ve müşteri isteklerinde meydana gelecek değişimlerin tepkisel stratejiye sahip işletmeler tarafından fark edilemeyeceğini, fark etseler bile değişime uyum sağlamalarının zor olacağını vurgulamışlardır. Buna karşın sahip oldukları ürünleri, pazarları ve teknolojileri korumaya yönelik davranışlar sergileyecekleri belirtilmiştir. Bu görüşlerden tepkisel rekabetçi davranışa sahip işletmelerin ihtiyaç duydukları en kritik örgütsel yeteneklerin başında değişim yeteneği gelmektedir. Örgütsel değişim yeteneği güçlü işletmeler pazarda ve müşteri istek ve beklentilerindeki farklılıkları görebilir ve uyum sağlayabilir.</w:t>
      </w:r>
    </w:p>
    <w:p w:rsidR="00030BBD" w:rsidRPr="000D764E" w:rsidRDefault="00030BBD" w:rsidP="009E26C6">
      <w:pPr>
        <w:autoSpaceDE w:val="0"/>
        <w:autoSpaceDN w:val="0"/>
        <w:adjustRightInd w:val="0"/>
        <w:spacing w:before="120" w:after="120" w:line="360" w:lineRule="auto"/>
        <w:ind w:firstLine="709"/>
        <w:rPr>
          <w:rFonts w:ascii="Times New Roman" w:hAnsi="Times New Roman" w:cs="Times New Roman"/>
          <w:sz w:val="24"/>
          <w:szCs w:val="24"/>
        </w:rPr>
      </w:pPr>
    </w:p>
    <w:p w:rsidR="005D00BD" w:rsidRPr="00D76137" w:rsidRDefault="00DB07E4" w:rsidP="009E26C6">
      <w:pPr>
        <w:pStyle w:val="Balk3"/>
        <w:spacing w:before="120" w:after="120" w:line="360" w:lineRule="auto"/>
        <w:ind w:firstLine="851"/>
        <w:jc w:val="both"/>
        <w:rPr>
          <w:rFonts w:ascii="Times New Roman" w:eastAsia="Times New Roman" w:hAnsi="Times New Roman" w:cs="Times New Roman"/>
          <w:color w:val="auto"/>
          <w:sz w:val="24"/>
          <w:szCs w:val="24"/>
        </w:rPr>
      </w:pPr>
      <w:bookmarkStart w:id="155" w:name="_Toc361527831"/>
      <w:bookmarkStart w:id="156" w:name="_Toc361569299"/>
      <w:bookmarkStart w:id="157" w:name="_Toc361657581"/>
      <w:bookmarkStart w:id="158" w:name="_Toc364937373"/>
      <w:r w:rsidRPr="00D76137">
        <w:rPr>
          <w:rFonts w:ascii="Times New Roman" w:eastAsia="Times New Roman" w:hAnsi="Times New Roman" w:cs="Times New Roman"/>
          <w:color w:val="auto"/>
          <w:sz w:val="24"/>
          <w:szCs w:val="24"/>
        </w:rPr>
        <w:t>2.</w:t>
      </w:r>
      <w:r w:rsidR="00DD3CC4" w:rsidRPr="00D76137">
        <w:rPr>
          <w:rFonts w:ascii="Times New Roman" w:eastAsia="Times New Roman" w:hAnsi="Times New Roman" w:cs="Times New Roman"/>
          <w:color w:val="auto"/>
          <w:sz w:val="24"/>
          <w:szCs w:val="24"/>
        </w:rPr>
        <w:t>1.6</w:t>
      </w:r>
      <w:r w:rsidRPr="00D76137">
        <w:rPr>
          <w:rFonts w:ascii="Times New Roman" w:eastAsia="Times New Roman" w:hAnsi="Times New Roman" w:cs="Times New Roman"/>
          <w:color w:val="auto"/>
          <w:sz w:val="24"/>
          <w:szCs w:val="24"/>
        </w:rPr>
        <w:t xml:space="preserve">. </w:t>
      </w:r>
      <w:r w:rsidR="00C9631F" w:rsidRPr="00D76137">
        <w:rPr>
          <w:rFonts w:ascii="Times New Roman" w:eastAsia="Times New Roman" w:hAnsi="Times New Roman" w:cs="Times New Roman"/>
          <w:color w:val="auto"/>
          <w:sz w:val="24"/>
          <w:szCs w:val="24"/>
        </w:rPr>
        <w:t>Savunmacı (Defansif) Rekabetçi Davranış</w:t>
      </w:r>
      <w:bookmarkEnd w:id="155"/>
      <w:bookmarkEnd w:id="156"/>
      <w:bookmarkEnd w:id="157"/>
      <w:bookmarkEnd w:id="158"/>
    </w:p>
    <w:p w:rsidR="00A12FCB" w:rsidRPr="000D764E" w:rsidRDefault="00A12FCB" w:rsidP="009E26C6">
      <w:pPr>
        <w:spacing w:before="120" w:after="120" w:line="360" w:lineRule="auto"/>
        <w:ind w:firstLine="709"/>
        <w:jc w:val="both"/>
        <w:rPr>
          <w:rFonts w:ascii="Times New Roman" w:eastAsia="Times New Roman" w:hAnsi="Times New Roman" w:cs="Times New Roman"/>
          <w:b/>
          <w:sz w:val="24"/>
          <w:szCs w:val="24"/>
        </w:rPr>
      </w:pPr>
    </w:p>
    <w:p w:rsidR="00913175" w:rsidRPr="000D764E" w:rsidRDefault="00346333" w:rsidP="009E26C6">
      <w:pPr>
        <w:spacing w:before="120" w:after="12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İşletmelerin</w:t>
      </w:r>
      <w:r w:rsidR="007E6AE8" w:rsidRPr="000D764E">
        <w:rPr>
          <w:rFonts w:ascii="Times New Roman" w:eastAsia="Times New Roman" w:hAnsi="Times New Roman" w:cs="Times New Roman"/>
          <w:sz w:val="24"/>
          <w:szCs w:val="24"/>
        </w:rPr>
        <w:t>faaliyet gösterdiği p</w:t>
      </w:r>
      <w:r w:rsidR="00C9631F" w:rsidRPr="000D764E">
        <w:rPr>
          <w:rFonts w:ascii="Times New Roman" w:eastAsia="Times New Roman" w:hAnsi="Times New Roman" w:cs="Times New Roman"/>
          <w:sz w:val="24"/>
          <w:szCs w:val="24"/>
        </w:rPr>
        <w:t>azar</w:t>
      </w:r>
      <w:r w:rsidR="007E6AE8" w:rsidRPr="000D764E">
        <w:rPr>
          <w:rFonts w:ascii="Times New Roman" w:eastAsia="Times New Roman" w:hAnsi="Times New Roman" w:cs="Times New Roman"/>
          <w:sz w:val="24"/>
          <w:szCs w:val="24"/>
        </w:rPr>
        <w:t xml:space="preserve">larda </w:t>
      </w:r>
      <w:r w:rsidR="00C9631F" w:rsidRPr="000D764E">
        <w:rPr>
          <w:rFonts w:ascii="Times New Roman" w:eastAsia="Times New Roman" w:hAnsi="Times New Roman" w:cs="Times New Roman"/>
          <w:sz w:val="24"/>
          <w:szCs w:val="24"/>
        </w:rPr>
        <w:t>varlı</w:t>
      </w:r>
      <w:r w:rsidR="007E6AE8" w:rsidRPr="000D764E">
        <w:rPr>
          <w:rFonts w:ascii="Times New Roman" w:eastAsia="Times New Roman" w:hAnsi="Times New Roman" w:cs="Times New Roman"/>
          <w:sz w:val="24"/>
          <w:szCs w:val="24"/>
        </w:rPr>
        <w:t xml:space="preserve">klarını </w:t>
      </w:r>
      <w:r w:rsidR="00C9631F" w:rsidRPr="000D764E">
        <w:rPr>
          <w:rFonts w:ascii="Times New Roman" w:eastAsia="Times New Roman" w:hAnsi="Times New Roman" w:cs="Times New Roman"/>
          <w:sz w:val="24"/>
          <w:szCs w:val="24"/>
        </w:rPr>
        <w:t xml:space="preserve">tehdit edici durumlar olabilmektedir. </w:t>
      </w:r>
      <w:r w:rsidR="005D00BD" w:rsidRPr="000D764E">
        <w:rPr>
          <w:rFonts w:ascii="Times New Roman" w:eastAsia="Times New Roman" w:hAnsi="Times New Roman" w:cs="Times New Roman"/>
          <w:sz w:val="24"/>
          <w:szCs w:val="24"/>
        </w:rPr>
        <w:t xml:space="preserve"> Bu tür durumlarda </w:t>
      </w:r>
      <w:r w:rsidR="00990FF6" w:rsidRPr="000D764E">
        <w:rPr>
          <w:rFonts w:ascii="Times New Roman" w:eastAsia="Times New Roman" w:hAnsi="Times New Roman" w:cs="Times New Roman"/>
          <w:sz w:val="24"/>
          <w:szCs w:val="24"/>
        </w:rPr>
        <w:t>işletmeler</w:t>
      </w:r>
      <w:r w:rsidR="005D00BD" w:rsidRPr="000D764E">
        <w:rPr>
          <w:rFonts w:ascii="Times New Roman" w:eastAsia="Times New Roman" w:hAnsi="Times New Roman" w:cs="Times New Roman"/>
          <w:sz w:val="24"/>
          <w:szCs w:val="24"/>
        </w:rPr>
        <w:t xml:space="preserve"> saldırgan veya </w:t>
      </w:r>
      <w:r w:rsidR="00660D97">
        <w:rPr>
          <w:rFonts w:ascii="Times New Roman" w:eastAsia="Times New Roman" w:hAnsi="Times New Roman" w:cs="Times New Roman"/>
          <w:sz w:val="24"/>
          <w:szCs w:val="24"/>
        </w:rPr>
        <w:t>tepkisel</w:t>
      </w:r>
      <w:r w:rsidR="005D00BD" w:rsidRPr="000D764E">
        <w:rPr>
          <w:rFonts w:ascii="Times New Roman" w:eastAsia="Times New Roman" w:hAnsi="Times New Roman" w:cs="Times New Roman"/>
          <w:sz w:val="24"/>
          <w:szCs w:val="24"/>
        </w:rPr>
        <w:t xml:space="preserve"> rekabetçi davranışlar yerine </w:t>
      </w:r>
      <w:r w:rsidR="00C9631F" w:rsidRPr="000D764E">
        <w:rPr>
          <w:rFonts w:ascii="Times New Roman" w:eastAsia="Times New Roman" w:hAnsi="Times New Roman" w:cs="Times New Roman"/>
          <w:sz w:val="24"/>
          <w:szCs w:val="24"/>
        </w:rPr>
        <w:t>savunmacı</w:t>
      </w:r>
      <w:r w:rsidR="005D00BD" w:rsidRPr="000D764E">
        <w:rPr>
          <w:rFonts w:ascii="Times New Roman" w:eastAsia="Times New Roman" w:hAnsi="Times New Roman" w:cs="Times New Roman"/>
          <w:sz w:val="24"/>
          <w:szCs w:val="24"/>
        </w:rPr>
        <w:t xml:space="preserve"> rekabetçi davranışlar gösterebil</w:t>
      </w:r>
      <w:r w:rsidR="00913175" w:rsidRPr="000D764E">
        <w:rPr>
          <w:rFonts w:ascii="Times New Roman" w:eastAsia="Times New Roman" w:hAnsi="Times New Roman" w:cs="Times New Roman"/>
          <w:sz w:val="24"/>
          <w:szCs w:val="24"/>
        </w:rPr>
        <w:t xml:space="preserve">mektedirler. </w:t>
      </w:r>
      <w:r w:rsidR="000119AB" w:rsidRPr="000D764E">
        <w:rPr>
          <w:rFonts w:ascii="Times New Roman" w:hAnsi="Times New Roman" w:cs="Times New Roman"/>
          <w:sz w:val="24"/>
          <w:szCs w:val="24"/>
        </w:rPr>
        <w:t>Coulter (2005</w:t>
      </w:r>
      <w:r w:rsidR="001925B8">
        <w:rPr>
          <w:rFonts w:ascii="Times New Roman" w:hAnsi="Times New Roman" w:cs="Times New Roman"/>
          <w:sz w:val="24"/>
          <w:szCs w:val="24"/>
        </w:rPr>
        <w:t>:</w:t>
      </w:r>
      <w:r w:rsidR="000119AB" w:rsidRPr="000D764E">
        <w:rPr>
          <w:rFonts w:ascii="Times New Roman" w:hAnsi="Times New Roman" w:cs="Times New Roman"/>
          <w:sz w:val="24"/>
          <w:szCs w:val="24"/>
        </w:rPr>
        <w:t xml:space="preserve"> 206-207)’a göre savunmaya yönelik hareketler, </w:t>
      </w:r>
      <w:r w:rsidRPr="000D764E">
        <w:rPr>
          <w:rFonts w:ascii="Times New Roman" w:hAnsi="Times New Roman" w:cs="Times New Roman"/>
          <w:sz w:val="24"/>
          <w:szCs w:val="24"/>
        </w:rPr>
        <w:t>işletmenin</w:t>
      </w:r>
      <w:r w:rsidR="000119AB" w:rsidRPr="000D764E">
        <w:rPr>
          <w:rFonts w:ascii="Times New Roman" w:hAnsi="Times New Roman" w:cs="Times New Roman"/>
          <w:sz w:val="24"/>
          <w:szCs w:val="24"/>
        </w:rPr>
        <w:t xml:space="preserve"> sahip olduğu rekabet avantajını korumaya yönelik olarak rakiplerin saldırılarına vermiş olduğu karşılıklardır.</w:t>
      </w:r>
    </w:p>
    <w:p w:rsidR="00913175" w:rsidRPr="000D764E" w:rsidRDefault="00346333" w:rsidP="0000317A">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İşletmelerin</w:t>
      </w:r>
      <w:r w:rsidR="00913175" w:rsidRPr="000D764E">
        <w:rPr>
          <w:rFonts w:ascii="Times New Roman" w:eastAsia="Times New Roman" w:hAnsi="Times New Roman" w:cs="Times New Roman"/>
          <w:sz w:val="24"/>
          <w:szCs w:val="24"/>
        </w:rPr>
        <w:t xml:space="preserve"> savunmacı rekabetçi davranış sergilemeleri rakiplerin pazara yeni ürünler sunmaları ve bu ürünlerin </w:t>
      </w:r>
      <w:r w:rsidRPr="000D764E">
        <w:rPr>
          <w:rFonts w:ascii="Times New Roman" w:eastAsia="Times New Roman" w:hAnsi="Times New Roman" w:cs="Times New Roman"/>
          <w:sz w:val="24"/>
          <w:szCs w:val="24"/>
        </w:rPr>
        <w:t>işletmenin</w:t>
      </w:r>
      <w:r w:rsidR="00913175" w:rsidRPr="000D764E">
        <w:rPr>
          <w:rFonts w:ascii="Times New Roman" w:eastAsia="Times New Roman" w:hAnsi="Times New Roman" w:cs="Times New Roman"/>
          <w:sz w:val="24"/>
          <w:szCs w:val="24"/>
        </w:rPr>
        <w:t xml:space="preserve"> varlığını tehdit etmesi ile ilişkilidir. Savunmacı rekabet temelli stratejiler ise pazara girmeye çalışan mevcut yada potansiyel </w:t>
      </w:r>
      <w:r w:rsidR="00F4738A" w:rsidRPr="000D764E">
        <w:rPr>
          <w:rFonts w:ascii="Times New Roman" w:eastAsia="Times New Roman" w:hAnsi="Times New Roman" w:cs="Times New Roman"/>
          <w:sz w:val="24"/>
          <w:szCs w:val="24"/>
        </w:rPr>
        <w:t>rakiplerin</w:t>
      </w:r>
      <w:r w:rsidR="00913175" w:rsidRPr="000D764E">
        <w:rPr>
          <w:rFonts w:ascii="Times New Roman" w:eastAsia="Times New Roman" w:hAnsi="Times New Roman" w:cs="Times New Roman"/>
          <w:sz w:val="24"/>
          <w:szCs w:val="24"/>
        </w:rPr>
        <w:t xml:space="preserve"> sayısını </w:t>
      </w:r>
      <w:r w:rsidR="00F4738A" w:rsidRPr="000D764E">
        <w:rPr>
          <w:rFonts w:ascii="Times New Roman" w:eastAsia="Times New Roman" w:hAnsi="Times New Roman" w:cs="Times New Roman"/>
          <w:sz w:val="24"/>
          <w:szCs w:val="24"/>
        </w:rPr>
        <w:t xml:space="preserve">ve aksiyonlarını durdurmak </w:t>
      </w:r>
      <w:r w:rsidR="00547A42" w:rsidRPr="000D764E">
        <w:rPr>
          <w:rFonts w:ascii="Times New Roman" w:eastAsia="Times New Roman" w:hAnsi="Times New Roman" w:cs="Times New Roman"/>
          <w:sz w:val="24"/>
          <w:szCs w:val="24"/>
        </w:rPr>
        <w:t>veya</w:t>
      </w:r>
      <w:r w:rsidR="00F4738A" w:rsidRPr="000D764E">
        <w:rPr>
          <w:rFonts w:ascii="Times New Roman" w:eastAsia="Times New Roman" w:hAnsi="Times New Roman" w:cs="Times New Roman"/>
          <w:sz w:val="24"/>
          <w:szCs w:val="24"/>
        </w:rPr>
        <w:t xml:space="preserve"> azaltmak amacıyla uygu</w:t>
      </w:r>
      <w:r w:rsidR="00547A42" w:rsidRPr="000D764E">
        <w:rPr>
          <w:rFonts w:ascii="Times New Roman" w:eastAsia="Times New Roman" w:hAnsi="Times New Roman" w:cs="Times New Roman"/>
          <w:sz w:val="24"/>
          <w:szCs w:val="24"/>
        </w:rPr>
        <w:t xml:space="preserve">lanmaktadır. Savunmacı rekabetçi davranış gösterebilmek için </w:t>
      </w:r>
      <w:r w:rsidRPr="000D764E">
        <w:rPr>
          <w:rFonts w:ascii="Times New Roman" w:eastAsia="Times New Roman" w:hAnsi="Times New Roman" w:cs="Times New Roman"/>
          <w:sz w:val="24"/>
          <w:szCs w:val="24"/>
        </w:rPr>
        <w:t>işletmenin</w:t>
      </w:r>
      <w:r w:rsidR="00547A42" w:rsidRPr="000D764E">
        <w:rPr>
          <w:rFonts w:ascii="Times New Roman" w:eastAsia="Times New Roman" w:hAnsi="Times New Roman" w:cs="Times New Roman"/>
          <w:sz w:val="24"/>
          <w:szCs w:val="24"/>
        </w:rPr>
        <w:t xml:space="preserve"> savunma mekanizmaları geliştirmesi gerekmektedir. Savunma mekanizmaları içinde yer alan bazı unsurlar şunlardır </w:t>
      </w:r>
      <w:r w:rsidR="00913175" w:rsidRPr="000D764E">
        <w:rPr>
          <w:rFonts w:ascii="Times New Roman" w:eastAsia="Times New Roman" w:hAnsi="Times New Roman" w:cs="Times New Roman"/>
          <w:sz w:val="24"/>
          <w:szCs w:val="24"/>
        </w:rPr>
        <w:t>(Kuester vd., 1999)</w:t>
      </w:r>
      <w:r w:rsidR="001925B8">
        <w:rPr>
          <w:rFonts w:ascii="Times New Roman" w:eastAsia="Times New Roman" w:hAnsi="Times New Roman" w:cs="Times New Roman"/>
          <w:sz w:val="24"/>
          <w:szCs w:val="24"/>
        </w:rPr>
        <w:t>:</w:t>
      </w:r>
    </w:p>
    <w:p w:rsidR="00547A42" w:rsidRPr="000D764E" w:rsidRDefault="00547A42" w:rsidP="00CC72C9">
      <w:pPr>
        <w:pStyle w:val="ListeParagraf"/>
        <w:numPr>
          <w:ilvl w:val="0"/>
          <w:numId w:val="11"/>
        </w:numPr>
        <w:spacing w:after="240" w:line="360" w:lineRule="auto"/>
        <w:ind w:left="993" w:hanging="284"/>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Rekabetçi fiyatlama,</w:t>
      </w:r>
    </w:p>
    <w:p w:rsidR="00547A42" w:rsidRPr="000D764E" w:rsidRDefault="00547A42" w:rsidP="00CC72C9">
      <w:pPr>
        <w:pStyle w:val="ListeParagraf"/>
        <w:numPr>
          <w:ilvl w:val="0"/>
          <w:numId w:val="11"/>
        </w:numPr>
        <w:spacing w:after="240" w:line="360" w:lineRule="auto"/>
        <w:ind w:left="993" w:hanging="284"/>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Maliyetleri minimize etme,</w:t>
      </w:r>
    </w:p>
    <w:p w:rsidR="00547A42" w:rsidRPr="000D764E" w:rsidRDefault="00547A42" w:rsidP="00CC72C9">
      <w:pPr>
        <w:pStyle w:val="ListeParagraf"/>
        <w:numPr>
          <w:ilvl w:val="0"/>
          <w:numId w:val="11"/>
        </w:numPr>
        <w:spacing w:after="240" w:line="360" w:lineRule="auto"/>
        <w:ind w:left="993" w:hanging="284"/>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Farklılaşma</w:t>
      </w:r>
      <w:r w:rsidR="000119AB" w:rsidRPr="000D764E">
        <w:rPr>
          <w:rFonts w:ascii="Times New Roman" w:eastAsia="Times New Roman" w:hAnsi="Times New Roman" w:cs="Times New Roman"/>
          <w:sz w:val="24"/>
          <w:szCs w:val="24"/>
        </w:rPr>
        <w:t xml:space="preserve"> ve</w:t>
      </w:r>
    </w:p>
    <w:p w:rsidR="00547A42" w:rsidRPr="000D764E" w:rsidRDefault="00547A42" w:rsidP="00CC72C9">
      <w:pPr>
        <w:pStyle w:val="ListeParagraf"/>
        <w:numPr>
          <w:ilvl w:val="0"/>
          <w:numId w:val="11"/>
        </w:numPr>
        <w:spacing w:after="240" w:line="360" w:lineRule="auto"/>
        <w:ind w:left="993" w:hanging="284"/>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lastRenderedPageBreak/>
        <w:t>Reklamlardan yararlanma</w:t>
      </w:r>
      <w:r w:rsidR="000119AB" w:rsidRPr="000D764E">
        <w:rPr>
          <w:rFonts w:ascii="Times New Roman" w:eastAsia="Times New Roman" w:hAnsi="Times New Roman" w:cs="Times New Roman"/>
          <w:sz w:val="24"/>
          <w:szCs w:val="24"/>
        </w:rPr>
        <w:t>.</w:t>
      </w:r>
    </w:p>
    <w:p w:rsidR="000119AB" w:rsidRPr="000D764E" w:rsidRDefault="007564D9" w:rsidP="0000317A">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Rekabet ve rekabet stratejileri ile ilgili olarak Porter (1980</w:t>
      </w:r>
      <w:r w:rsidR="001925B8">
        <w:rPr>
          <w:rFonts w:ascii="Times New Roman" w:eastAsia="Times New Roman" w:hAnsi="Times New Roman" w:cs="Times New Roman"/>
          <w:sz w:val="24"/>
          <w:szCs w:val="24"/>
        </w:rPr>
        <w:t>:</w:t>
      </w:r>
      <w:r w:rsidRPr="000D764E">
        <w:rPr>
          <w:rFonts w:ascii="Times New Roman" w:eastAsia="Times New Roman" w:hAnsi="Times New Roman" w:cs="Times New Roman"/>
          <w:sz w:val="24"/>
          <w:szCs w:val="24"/>
        </w:rPr>
        <w:t xml:space="preserve">2008)’ın ifade ettiği gibi pazarda her zaman rekabetçi güçlerin tehditleri söz konusu olabilmektedir. Pazara yeni giren </w:t>
      </w:r>
      <w:r w:rsidR="00346333" w:rsidRPr="000D764E">
        <w:rPr>
          <w:rFonts w:ascii="Times New Roman" w:eastAsia="Times New Roman" w:hAnsi="Times New Roman" w:cs="Times New Roman"/>
          <w:sz w:val="24"/>
          <w:szCs w:val="24"/>
        </w:rPr>
        <w:t>işletmelerin</w:t>
      </w:r>
      <w:r w:rsidRPr="000D764E">
        <w:rPr>
          <w:rFonts w:ascii="Times New Roman" w:eastAsia="Times New Roman" w:hAnsi="Times New Roman" w:cs="Times New Roman"/>
          <w:sz w:val="24"/>
          <w:szCs w:val="24"/>
        </w:rPr>
        <w:t xml:space="preserve"> ve ürünlerin oluşturduğu tehditler ve ikame ürünlerin oluşturduğu tehditler, pazardaki potansiyel kârlılığı ve endüstri yapısını etkilemektedir. </w:t>
      </w:r>
      <w:r w:rsidR="00113726" w:rsidRPr="000D764E">
        <w:rPr>
          <w:rFonts w:ascii="Times New Roman" w:eastAsia="Times New Roman" w:hAnsi="Times New Roman" w:cs="Times New Roman"/>
          <w:sz w:val="24"/>
          <w:szCs w:val="24"/>
        </w:rPr>
        <w:t>İ</w:t>
      </w:r>
      <w:r w:rsidR="00990FF6" w:rsidRPr="000D764E">
        <w:rPr>
          <w:rFonts w:ascii="Times New Roman" w:eastAsia="Times New Roman" w:hAnsi="Times New Roman" w:cs="Times New Roman"/>
          <w:sz w:val="24"/>
          <w:szCs w:val="24"/>
        </w:rPr>
        <w:t>şletmeler</w:t>
      </w:r>
      <w:r w:rsidRPr="000D764E">
        <w:rPr>
          <w:rFonts w:ascii="Times New Roman" w:eastAsia="Times New Roman" w:hAnsi="Times New Roman" w:cs="Times New Roman"/>
          <w:sz w:val="24"/>
          <w:szCs w:val="24"/>
        </w:rPr>
        <w:t xml:space="preserve"> oluşan tehditlere karşı pazardaki konumunu korumak ve kendilerini rakiplerin ve diğer güçlerin etkisine karşı savunmak için (Rivard, vd., 2006</w:t>
      </w:r>
      <w:r w:rsidR="001925B8">
        <w:rPr>
          <w:rFonts w:ascii="Times New Roman" w:eastAsia="Times New Roman" w:hAnsi="Times New Roman" w:cs="Times New Roman"/>
          <w:sz w:val="24"/>
          <w:szCs w:val="24"/>
        </w:rPr>
        <w:t>:</w:t>
      </w:r>
      <w:r w:rsidRPr="000D764E">
        <w:rPr>
          <w:rFonts w:ascii="Times New Roman" w:eastAsia="Times New Roman" w:hAnsi="Times New Roman" w:cs="Times New Roman"/>
          <w:sz w:val="24"/>
          <w:szCs w:val="24"/>
        </w:rPr>
        <w:t xml:space="preserve">31) savunmacı rekabetçi davranış sergilemektedirler. </w:t>
      </w:r>
    </w:p>
    <w:p w:rsidR="005863A0" w:rsidRPr="000D764E" w:rsidRDefault="006A5BBA" w:rsidP="0000317A">
      <w:pPr>
        <w:autoSpaceDE w:val="0"/>
        <w:autoSpaceDN w:val="0"/>
        <w:adjustRightInd w:val="0"/>
        <w:spacing w:after="240" w:line="360" w:lineRule="auto"/>
        <w:ind w:firstLine="709"/>
        <w:jc w:val="both"/>
        <w:rPr>
          <w:rFonts w:ascii="Times New Roman" w:eastAsia="TimesNewRomanPSMT" w:hAnsi="Times New Roman" w:cs="Times New Roman"/>
          <w:sz w:val="24"/>
          <w:szCs w:val="24"/>
        </w:rPr>
      </w:pPr>
      <w:r w:rsidRPr="000D764E">
        <w:rPr>
          <w:rFonts w:ascii="Times New Roman" w:eastAsia="TimesNewRomanPSMT" w:hAnsi="Times New Roman" w:cs="Times New Roman"/>
          <w:sz w:val="24"/>
          <w:szCs w:val="24"/>
        </w:rPr>
        <w:t xml:space="preserve">Miles ve Snow (1978)’un strateji tipolojisi ile ilgili çalışmalarında savunmacı işletmelerin </w:t>
      </w:r>
      <w:r w:rsidR="009A4D09" w:rsidRPr="000D764E">
        <w:rPr>
          <w:rFonts w:ascii="Times New Roman" w:eastAsia="TimesNewRomanPSMT" w:hAnsi="Times New Roman" w:cs="Times New Roman"/>
          <w:sz w:val="24"/>
          <w:szCs w:val="24"/>
        </w:rPr>
        <w:t>özellikleri üzerinde durulmaktadır. Buna göre s</w:t>
      </w:r>
      <w:r w:rsidR="005863A0" w:rsidRPr="000D764E">
        <w:rPr>
          <w:rFonts w:ascii="Times New Roman" w:eastAsia="TimesNewRomanPSMT" w:hAnsi="Times New Roman" w:cs="Times New Roman"/>
          <w:sz w:val="24"/>
          <w:szCs w:val="24"/>
        </w:rPr>
        <w:t>avunmacı</w:t>
      </w:r>
      <w:r w:rsidR="00C5037D">
        <w:rPr>
          <w:rFonts w:ascii="Times New Roman" w:eastAsia="TimesNewRomanPSMT" w:hAnsi="Times New Roman" w:cs="Times New Roman"/>
          <w:sz w:val="24"/>
          <w:szCs w:val="24"/>
        </w:rPr>
        <w:t xml:space="preserve"> </w:t>
      </w:r>
      <w:r w:rsidRPr="000D764E">
        <w:rPr>
          <w:rFonts w:ascii="Times New Roman" w:eastAsia="TimesNewRomanPSMT" w:hAnsi="Times New Roman" w:cs="Times New Roman"/>
          <w:sz w:val="24"/>
          <w:szCs w:val="24"/>
        </w:rPr>
        <w:t xml:space="preserve">davranan </w:t>
      </w:r>
      <w:r w:rsidR="005863A0" w:rsidRPr="000D764E">
        <w:rPr>
          <w:rFonts w:ascii="Times New Roman" w:eastAsia="TimesNewRomanPSMT" w:hAnsi="Times New Roman" w:cs="Times New Roman"/>
          <w:sz w:val="24"/>
          <w:szCs w:val="24"/>
        </w:rPr>
        <w:t xml:space="preserve">işletmeler belli pazar ve ürün grubuna uzmanlaşmış, teknoloji ve üretime odaklanmış işletmelerdir. Maliyetleri düşük tutma, üretimi artırma, güçlü işbirlikleri kurma, uzun vadeli düşünme </w:t>
      </w:r>
      <w:r w:rsidR="009A4D09" w:rsidRPr="000D764E">
        <w:rPr>
          <w:rFonts w:ascii="Times New Roman" w:eastAsia="TimesNewRomanPSMT" w:hAnsi="Times New Roman" w:cs="Times New Roman"/>
          <w:sz w:val="24"/>
          <w:szCs w:val="24"/>
        </w:rPr>
        <w:t>(Erdemir, 2006</w:t>
      </w:r>
      <w:r w:rsidR="001925B8">
        <w:rPr>
          <w:rFonts w:ascii="Times New Roman" w:eastAsia="TimesNewRomanPSMT" w:hAnsi="Times New Roman" w:cs="Times New Roman"/>
          <w:sz w:val="24"/>
          <w:szCs w:val="24"/>
        </w:rPr>
        <w:t>:</w:t>
      </w:r>
      <w:r w:rsidR="009A4D09" w:rsidRPr="000D764E">
        <w:rPr>
          <w:rFonts w:ascii="Times New Roman" w:eastAsia="TimesNewRomanPSMT" w:hAnsi="Times New Roman" w:cs="Times New Roman"/>
          <w:sz w:val="24"/>
          <w:szCs w:val="24"/>
        </w:rPr>
        <w:t xml:space="preserve">33) </w:t>
      </w:r>
      <w:r w:rsidR="005863A0" w:rsidRPr="000D764E">
        <w:rPr>
          <w:rFonts w:ascii="Times New Roman" w:eastAsia="TimesNewRomanPSMT" w:hAnsi="Times New Roman" w:cs="Times New Roman"/>
          <w:sz w:val="24"/>
          <w:szCs w:val="24"/>
        </w:rPr>
        <w:t xml:space="preserve">savunmacı işletmelerin </w:t>
      </w:r>
      <w:r w:rsidR="009A4D09" w:rsidRPr="000D764E">
        <w:rPr>
          <w:rFonts w:ascii="Times New Roman" w:eastAsia="TimesNewRomanPSMT" w:hAnsi="Times New Roman" w:cs="Times New Roman"/>
          <w:sz w:val="24"/>
          <w:szCs w:val="24"/>
        </w:rPr>
        <w:t xml:space="preserve">temel rekabetçi davranışları arasında yer almaktadır. </w:t>
      </w:r>
    </w:p>
    <w:p w:rsidR="00956D60" w:rsidRPr="000D764E" w:rsidRDefault="00956D60" w:rsidP="0000317A">
      <w:pPr>
        <w:spacing w:after="240" w:line="360" w:lineRule="auto"/>
        <w:ind w:firstLine="709"/>
        <w:jc w:val="both"/>
        <w:rPr>
          <w:rFonts w:ascii="Times New Roman" w:hAnsi="Times New Roman" w:cs="Times New Roman"/>
          <w:sz w:val="24"/>
          <w:szCs w:val="24"/>
        </w:rPr>
      </w:pPr>
      <w:r w:rsidRPr="000D764E">
        <w:rPr>
          <w:rFonts w:ascii="Times New Roman" w:hAnsi="Times New Roman" w:cs="Times New Roman"/>
          <w:sz w:val="24"/>
          <w:szCs w:val="24"/>
        </w:rPr>
        <w:t>Literatürde birçok yazar (Zuckerman, 2002:12; Luke ve Begun, 1988: 604; Swayne vd., 2006:260 ve. Luke vd., 2004:140)</w:t>
      </w:r>
      <w:r w:rsidR="00C5037D">
        <w:rPr>
          <w:rFonts w:ascii="Times New Roman" w:hAnsi="Times New Roman" w:cs="Times New Roman"/>
          <w:sz w:val="24"/>
          <w:szCs w:val="24"/>
        </w:rPr>
        <w:t xml:space="preserve"> </w:t>
      </w:r>
      <w:r w:rsidRPr="000D764E">
        <w:rPr>
          <w:rFonts w:ascii="Times New Roman" w:hAnsi="Times New Roman" w:cs="Times New Roman"/>
          <w:sz w:val="24"/>
          <w:szCs w:val="24"/>
        </w:rPr>
        <w:t xml:space="preserve">savunmacı davranış gösteren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özellikleri hakkında görüş bildirmişlerdir. Buna göre savunmacı davranış gösteren </w:t>
      </w:r>
      <w:r w:rsidR="00990FF6" w:rsidRPr="000D764E">
        <w:rPr>
          <w:rFonts w:ascii="Times New Roman" w:hAnsi="Times New Roman" w:cs="Times New Roman"/>
          <w:sz w:val="24"/>
          <w:szCs w:val="24"/>
        </w:rPr>
        <w:t>işletmeler</w:t>
      </w:r>
      <w:r w:rsidRPr="000D764E">
        <w:rPr>
          <w:rFonts w:ascii="Times New Roman" w:hAnsi="Times New Roman" w:cs="Times New Roman"/>
          <w:sz w:val="24"/>
          <w:szCs w:val="24"/>
        </w:rPr>
        <w:t>(Akpolat, 2009</w:t>
      </w:r>
      <w:r w:rsidR="001925B8">
        <w:rPr>
          <w:rFonts w:ascii="Times New Roman" w:hAnsi="Times New Roman" w:cs="Times New Roman"/>
          <w:sz w:val="24"/>
          <w:szCs w:val="24"/>
        </w:rPr>
        <w:t>:</w:t>
      </w:r>
      <w:r w:rsidRPr="000D764E">
        <w:rPr>
          <w:rFonts w:ascii="Times New Roman" w:hAnsi="Times New Roman" w:cs="Times New Roman"/>
          <w:sz w:val="24"/>
          <w:szCs w:val="24"/>
        </w:rPr>
        <w:t>131):</w:t>
      </w:r>
    </w:p>
    <w:p w:rsidR="00703D89" w:rsidRPr="000D764E" w:rsidRDefault="00956D60" w:rsidP="00CC72C9">
      <w:pPr>
        <w:pStyle w:val="ListeParagraf"/>
        <w:numPr>
          <w:ilvl w:val="0"/>
          <w:numId w:val="12"/>
        </w:numPr>
        <w:autoSpaceDE w:val="0"/>
        <w:autoSpaceDN w:val="0"/>
        <w:adjustRightInd w:val="0"/>
        <w:spacing w:after="240" w:line="360" w:lineRule="auto"/>
        <w:ind w:left="993" w:hanging="284"/>
        <w:jc w:val="both"/>
        <w:rPr>
          <w:rFonts w:ascii="Times New Roman" w:hAnsi="Times New Roman" w:cs="Times New Roman"/>
          <w:sz w:val="24"/>
          <w:szCs w:val="24"/>
        </w:rPr>
      </w:pPr>
      <w:r w:rsidRPr="000D764E">
        <w:rPr>
          <w:rFonts w:ascii="Times New Roman" w:hAnsi="Times New Roman" w:cs="Times New Roman"/>
          <w:sz w:val="24"/>
          <w:szCs w:val="24"/>
        </w:rPr>
        <w:t>Mevcut faaliyetlerine odaklanırlar ve verimliliği geliştirmeksuretiyle mevcut dengeyi sürdürerek kendi ürün ve pazarlarını korumaya çalışırlar</w:t>
      </w:r>
    </w:p>
    <w:p w:rsidR="00703D89" w:rsidRPr="000D764E" w:rsidRDefault="00956D60" w:rsidP="00CC72C9">
      <w:pPr>
        <w:pStyle w:val="ListeParagraf"/>
        <w:numPr>
          <w:ilvl w:val="0"/>
          <w:numId w:val="12"/>
        </w:numPr>
        <w:autoSpaceDE w:val="0"/>
        <w:autoSpaceDN w:val="0"/>
        <w:adjustRightInd w:val="0"/>
        <w:spacing w:after="240" w:line="360" w:lineRule="auto"/>
        <w:ind w:left="993" w:hanging="284"/>
        <w:jc w:val="both"/>
        <w:rPr>
          <w:rFonts w:ascii="Times New Roman" w:hAnsi="Times New Roman" w:cs="Times New Roman"/>
          <w:sz w:val="24"/>
          <w:szCs w:val="24"/>
        </w:rPr>
      </w:pPr>
      <w:r w:rsidRPr="000D764E">
        <w:rPr>
          <w:rFonts w:ascii="Times New Roman" w:hAnsi="Times New Roman" w:cs="Times New Roman"/>
          <w:sz w:val="24"/>
          <w:szCs w:val="24"/>
        </w:rPr>
        <w:t>Yeni fırsatları kovalamaktan kaçınırlar</w:t>
      </w:r>
      <w:r w:rsidR="00703D89" w:rsidRPr="000D764E">
        <w:rPr>
          <w:rFonts w:ascii="Times New Roman" w:hAnsi="Times New Roman" w:cs="Times New Roman"/>
          <w:sz w:val="24"/>
          <w:szCs w:val="24"/>
        </w:rPr>
        <w:t>,</w:t>
      </w:r>
    </w:p>
    <w:p w:rsidR="00703D89" w:rsidRPr="000D764E" w:rsidRDefault="00956D60" w:rsidP="00CC72C9">
      <w:pPr>
        <w:pStyle w:val="ListeParagraf"/>
        <w:numPr>
          <w:ilvl w:val="0"/>
          <w:numId w:val="12"/>
        </w:numPr>
        <w:autoSpaceDE w:val="0"/>
        <w:autoSpaceDN w:val="0"/>
        <w:adjustRightInd w:val="0"/>
        <w:spacing w:after="240" w:line="360" w:lineRule="auto"/>
        <w:ind w:left="993" w:hanging="284"/>
        <w:jc w:val="both"/>
        <w:rPr>
          <w:rFonts w:ascii="Times New Roman" w:hAnsi="Times New Roman" w:cs="Times New Roman"/>
          <w:sz w:val="24"/>
          <w:szCs w:val="24"/>
        </w:rPr>
      </w:pPr>
      <w:r w:rsidRPr="000D764E">
        <w:rPr>
          <w:rFonts w:ascii="Times New Roman" w:hAnsi="Times New Roman" w:cs="Times New Roman"/>
          <w:sz w:val="24"/>
          <w:szCs w:val="24"/>
        </w:rPr>
        <w:t>Odaklandıkları mevcut pazarı korumak için istikrarı sürdürmek ve kontrol etmek için çaba gösterirler</w:t>
      </w:r>
    </w:p>
    <w:p w:rsidR="00703D89" w:rsidRPr="000D764E" w:rsidRDefault="00956D60" w:rsidP="00CC72C9">
      <w:pPr>
        <w:pStyle w:val="ListeParagraf"/>
        <w:numPr>
          <w:ilvl w:val="0"/>
          <w:numId w:val="12"/>
        </w:numPr>
        <w:autoSpaceDE w:val="0"/>
        <w:autoSpaceDN w:val="0"/>
        <w:adjustRightInd w:val="0"/>
        <w:spacing w:after="240" w:line="360" w:lineRule="auto"/>
        <w:ind w:left="993" w:hanging="284"/>
        <w:jc w:val="both"/>
        <w:rPr>
          <w:rFonts w:ascii="Times New Roman" w:hAnsi="Times New Roman" w:cs="Times New Roman"/>
          <w:sz w:val="24"/>
          <w:szCs w:val="24"/>
        </w:rPr>
      </w:pPr>
      <w:r w:rsidRPr="000D764E">
        <w:rPr>
          <w:rFonts w:ascii="Times New Roman" w:hAnsi="Times New Roman" w:cs="Times New Roman"/>
          <w:sz w:val="24"/>
          <w:szCs w:val="24"/>
        </w:rPr>
        <w:t xml:space="preserve">Savunmacı duruşgeliştiren </w:t>
      </w:r>
      <w:r w:rsidR="002543B9" w:rsidRPr="000D764E">
        <w:rPr>
          <w:rFonts w:ascii="Times New Roman" w:hAnsi="Times New Roman" w:cs="Times New Roman"/>
          <w:sz w:val="24"/>
          <w:szCs w:val="24"/>
        </w:rPr>
        <w:t>işletmeler</w:t>
      </w:r>
      <w:r w:rsidRPr="000D764E">
        <w:rPr>
          <w:rFonts w:ascii="Times New Roman" w:hAnsi="Times New Roman" w:cs="Times New Roman"/>
          <w:sz w:val="24"/>
          <w:szCs w:val="24"/>
        </w:rPr>
        <w:t xml:space="preserve"> sınırlı sayıda ürün veya hizmetle dar bir pazara odaklanı</w:t>
      </w:r>
      <w:r w:rsidR="00703D89" w:rsidRPr="000D764E">
        <w:rPr>
          <w:rFonts w:ascii="Times New Roman" w:hAnsi="Times New Roman" w:cs="Times New Roman"/>
          <w:sz w:val="24"/>
          <w:szCs w:val="24"/>
        </w:rPr>
        <w:t>rlar</w:t>
      </w:r>
      <w:r w:rsidR="002543B9" w:rsidRPr="000D764E">
        <w:rPr>
          <w:rFonts w:ascii="Times New Roman" w:hAnsi="Times New Roman" w:cs="Times New Roman"/>
          <w:sz w:val="24"/>
          <w:szCs w:val="24"/>
        </w:rPr>
        <w:t>,</w:t>
      </w:r>
    </w:p>
    <w:p w:rsidR="00703D89" w:rsidRPr="000D764E" w:rsidRDefault="00703D89" w:rsidP="00CC72C9">
      <w:pPr>
        <w:pStyle w:val="ListeParagraf"/>
        <w:numPr>
          <w:ilvl w:val="0"/>
          <w:numId w:val="12"/>
        </w:numPr>
        <w:autoSpaceDE w:val="0"/>
        <w:autoSpaceDN w:val="0"/>
        <w:adjustRightInd w:val="0"/>
        <w:spacing w:after="240" w:line="360" w:lineRule="auto"/>
        <w:ind w:left="993" w:hanging="284"/>
        <w:jc w:val="both"/>
        <w:rPr>
          <w:rFonts w:ascii="Times New Roman" w:hAnsi="Times New Roman" w:cs="Times New Roman"/>
          <w:sz w:val="24"/>
          <w:szCs w:val="24"/>
        </w:rPr>
      </w:pPr>
      <w:r w:rsidRPr="000D764E">
        <w:rPr>
          <w:rFonts w:ascii="Times New Roman" w:hAnsi="Times New Roman" w:cs="Times New Roman"/>
          <w:sz w:val="24"/>
          <w:szCs w:val="24"/>
        </w:rPr>
        <w:t>K</w:t>
      </w:r>
      <w:r w:rsidR="00956D60" w:rsidRPr="000D764E">
        <w:rPr>
          <w:rFonts w:ascii="Times New Roman" w:hAnsi="Times New Roman" w:cs="Times New Roman"/>
          <w:sz w:val="24"/>
          <w:szCs w:val="24"/>
        </w:rPr>
        <w:t>endi rekabet avantajlarını konumlanma, performans ve potansiyel üzerine inş</w:t>
      </w:r>
      <w:r w:rsidRPr="000D764E">
        <w:rPr>
          <w:rFonts w:ascii="Times New Roman" w:hAnsi="Times New Roman" w:cs="Times New Roman"/>
          <w:sz w:val="24"/>
          <w:szCs w:val="24"/>
        </w:rPr>
        <w:t xml:space="preserve">a etmektedirler ve </w:t>
      </w:r>
    </w:p>
    <w:p w:rsidR="00956D60" w:rsidRPr="000D764E" w:rsidRDefault="00703D89" w:rsidP="00CC72C9">
      <w:pPr>
        <w:pStyle w:val="ListeParagraf"/>
        <w:numPr>
          <w:ilvl w:val="0"/>
          <w:numId w:val="12"/>
        </w:numPr>
        <w:autoSpaceDE w:val="0"/>
        <w:autoSpaceDN w:val="0"/>
        <w:adjustRightInd w:val="0"/>
        <w:spacing w:after="240" w:line="360" w:lineRule="auto"/>
        <w:ind w:left="993" w:hanging="284"/>
        <w:jc w:val="both"/>
        <w:rPr>
          <w:rFonts w:ascii="Times New Roman" w:hAnsi="Times New Roman" w:cs="Times New Roman"/>
          <w:sz w:val="24"/>
          <w:szCs w:val="24"/>
        </w:rPr>
      </w:pPr>
      <w:r w:rsidRPr="000D764E">
        <w:rPr>
          <w:rFonts w:ascii="Times New Roman" w:hAnsi="Times New Roman" w:cs="Times New Roman"/>
          <w:sz w:val="24"/>
          <w:szCs w:val="24"/>
        </w:rPr>
        <w:t>B</w:t>
      </w:r>
      <w:r w:rsidR="00956D60" w:rsidRPr="000D764E">
        <w:rPr>
          <w:rFonts w:ascii="Times New Roman" w:hAnsi="Times New Roman" w:cs="Times New Roman"/>
          <w:sz w:val="24"/>
          <w:szCs w:val="24"/>
        </w:rPr>
        <w:t>aşarı</w:t>
      </w:r>
      <w:r w:rsidRPr="000D764E">
        <w:rPr>
          <w:rFonts w:ascii="Times New Roman" w:hAnsi="Times New Roman" w:cs="Times New Roman"/>
          <w:sz w:val="24"/>
          <w:szCs w:val="24"/>
        </w:rPr>
        <w:t xml:space="preserve">larında </w:t>
      </w:r>
      <w:r w:rsidR="00956D60" w:rsidRPr="000D764E">
        <w:rPr>
          <w:rFonts w:ascii="Times New Roman" w:hAnsi="Times New Roman" w:cs="Times New Roman"/>
          <w:sz w:val="24"/>
          <w:szCs w:val="24"/>
        </w:rPr>
        <w:t>maliyet etkinliği bulunmaktadır.</w:t>
      </w:r>
    </w:p>
    <w:p w:rsidR="000119AB" w:rsidRPr="000D764E" w:rsidRDefault="001821EC" w:rsidP="00DF2AE0">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lastRenderedPageBreak/>
        <w:t xml:space="preserve">Bu özelliklerle birlikte </w:t>
      </w:r>
      <w:r w:rsidR="000119AB" w:rsidRPr="000D764E">
        <w:rPr>
          <w:rFonts w:ascii="Times New Roman" w:eastAsia="Times New Roman" w:hAnsi="Times New Roman" w:cs="Times New Roman"/>
          <w:sz w:val="24"/>
          <w:szCs w:val="24"/>
        </w:rPr>
        <w:t>Sarwo (2007)</w:t>
      </w:r>
      <w:r w:rsidR="00346333" w:rsidRPr="000D764E">
        <w:rPr>
          <w:rFonts w:ascii="Times New Roman" w:eastAsia="Times New Roman" w:hAnsi="Times New Roman" w:cs="Times New Roman"/>
          <w:sz w:val="24"/>
          <w:szCs w:val="24"/>
        </w:rPr>
        <w:t>işletmelerin</w:t>
      </w:r>
      <w:r w:rsidRPr="000D764E">
        <w:rPr>
          <w:rFonts w:ascii="Times New Roman" w:eastAsia="Times New Roman" w:hAnsi="Times New Roman" w:cs="Times New Roman"/>
          <w:sz w:val="24"/>
          <w:szCs w:val="24"/>
        </w:rPr>
        <w:t xml:space="preserve"> izleyebilecekleri </w:t>
      </w:r>
      <w:r w:rsidR="000119AB" w:rsidRPr="000D764E">
        <w:rPr>
          <w:rFonts w:ascii="Times New Roman" w:eastAsia="Times New Roman" w:hAnsi="Times New Roman" w:cs="Times New Roman"/>
          <w:sz w:val="24"/>
          <w:szCs w:val="24"/>
        </w:rPr>
        <w:t>savunmacı stratejileri 4 kısımda incelemektedir. Bunlar</w:t>
      </w:r>
      <w:r w:rsidRPr="000D764E">
        <w:rPr>
          <w:rFonts w:ascii="Times New Roman" w:eastAsia="Times New Roman" w:hAnsi="Times New Roman" w:cs="Times New Roman"/>
          <w:sz w:val="24"/>
          <w:szCs w:val="24"/>
        </w:rPr>
        <w:t>;</w:t>
      </w:r>
      <w:r w:rsidR="000119AB" w:rsidRPr="000D764E">
        <w:rPr>
          <w:rFonts w:ascii="Times New Roman" w:eastAsia="Times New Roman" w:hAnsi="Times New Roman" w:cs="Times New Roman"/>
          <w:sz w:val="24"/>
          <w:szCs w:val="24"/>
        </w:rPr>
        <w:t xml:space="preserve"> diğer işletmele</w:t>
      </w:r>
      <w:r w:rsidRPr="000D764E">
        <w:rPr>
          <w:rFonts w:ascii="Times New Roman" w:eastAsia="Times New Roman" w:hAnsi="Times New Roman" w:cs="Times New Roman"/>
          <w:sz w:val="24"/>
          <w:szCs w:val="24"/>
        </w:rPr>
        <w:t>rle ortak girişimde</w:t>
      </w:r>
      <w:r w:rsidR="000119AB" w:rsidRPr="000D764E">
        <w:rPr>
          <w:rFonts w:ascii="Times New Roman" w:eastAsia="Times New Roman" w:hAnsi="Times New Roman" w:cs="Times New Roman"/>
          <w:sz w:val="24"/>
          <w:szCs w:val="24"/>
        </w:rPr>
        <w:t xml:space="preserve"> bulunma (JointVenture), tasarruf yönlü</w:t>
      </w:r>
      <w:r w:rsidRPr="000D764E">
        <w:rPr>
          <w:rFonts w:ascii="Times New Roman" w:eastAsia="Times New Roman" w:hAnsi="Times New Roman" w:cs="Times New Roman"/>
          <w:sz w:val="24"/>
          <w:szCs w:val="24"/>
        </w:rPr>
        <w:t xml:space="preserve"> (r</w:t>
      </w:r>
      <w:r w:rsidRPr="000D764E">
        <w:rPr>
          <w:rFonts w:ascii="Times New Roman" w:eastAsia="Times New Roman" w:hAnsi="Times New Roman" w:cs="Times New Roman"/>
          <w:bCs/>
          <w:sz w:val="24"/>
          <w:szCs w:val="24"/>
          <w:lang w:eastAsia="tr-TR"/>
        </w:rPr>
        <w:t>etrenchment)</w:t>
      </w:r>
      <w:r w:rsidR="000119AB" w:rsidRPr="000D764E">
        <w:rPr>
          <w:rFonts w:ascii="Times New Roman" w:eastAsia="Times New Roman" w:hAnsi="Times New Roman" w:cs="Times New Roman"/>
          <w:sz w:val="24"/>
          <w:szCs w:val="24"/>
        </w:rPr>
        <w:t xml:space="preserve"> davranışlar, iş veya birimlerin maliyetlerini ortadan kaldırmak için bazı işlerden veya işlevlerden vazgeçmek</w:t>
      </w:r>
      <w:r w:rsidRPr="000D764E">
        <w:rPr>
          <w:rFonts w:ascii="Times New Roman" w:eastAsia="Times New Roman" w:hAnsi="Times New Roman" w:cs="Times New Roman"/>
          <w:sz w:val="24"/>
          <w:szCs w:val="24"/>
        </w:rPr>
        <w:t xml:space="preserve"> (</w:t>
      </w:r>
      <w:r w:rsidRPr="000D764E">
        <w:rPr>
          <w:rFonts w:ascii="Times New Roman" w:eastAsia="Times New Roman" w:hAnsi="Times New Roman" w:cs="Times New Roman"/>
          <w:bCs/>
          <w:sz w:val="24"/>
          <w:szCs w:val="24"/>
          <w:lang w:eastAsia="tr-TR"/>
        </w:rPr>
        <w:t>divestiture)</w:t>
      </w:r>
      <w:r w:rsidR="000119AB" w:rsidRPr="000D764E">
        <w:rPr>
          <w:rFonts w:ascii="Times New Roman" w:eastAsia="Times New Roman" w:hAnsi="Times New Roman" w:cs="Times New Roman"/>
          <w:sz w:val="24"/>
          <w:szCs w:val="24"/>
        </w:rPr>
        <w:t>ve son olarak şirketin tamamını elden çıkarmaktır</w:t>
      </w:r>
      <w:r w:rsidRPr="000D764E">
        <w:rPr>
          <w:rFonts w:ascii="Times New Roman" w:eastAsia="Times New Roman" w:hAnsi="Times New Roman" w:cs="Times New Roman"/>
          <w:sz w:val="24"/>
          <w:szCs w:val="24"/>
        </w:rPr>
        <w:t xml:space="preserve"> (l</w:t>
      </w:r>
      <w:r w:rsidRPr="000D764E">
        <w:rPr>
          <w:rFonts w:ascii="Times New Roman" w:eastAsia="Times New Roman" w:hAnsi="Times New Roman" w:cs="Times New Roman"/>
          <w:bCs/>
          <w:sz w:val="24"/>
          <w:szCs w:val="24"/>
          <w:lang w:eastAsia="tr-TR"/>
        </w:rPr>
        <w:t>iquidation)</w:t>
      </w:r>
      <w:r w:rsidR="000119AB" w:rsidRPr="000D764E">
        <w:rPr>
          <w:rFonts w:ascii="Times New Roman" w:eastAsia="Times New Roman" w:hAnsi="Times New Roman" w:cs="Times New Roman"/>
          <w:sz w:val="24"/>
          <w:szCs w:val="24"/>
        </w:rPr>
        <w:t xml:space="preserve">. </w:t>
      </w:r>
    </w:p>
    <w:p w:rsidR="00DF2AE0" w:rsidRPr="000D764E" w:rsidRDefault="00DF2AE0" w:rsidP="00DF2AE0">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Literatürde savunmacı davranış gösteren işletmelerin bir takım özellikler taşıdığı belirtilmiştir. Bu özellikler, savunmacı davranış gösteren işletmelerin uyguladığı stratejilerle ilişkilendirilmektedir. Miles ve Snow (1978)’a göre savunmacı stratejiler uygulayan işletme organizasyonlarının temel özellikleri şunlardır(Akgündüz, 2007</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70-71). </w:t>
      </w:r>
    </w:p>
    <w:p w:rsidR="00DF2AE0" w:rsidRPr="000D764E" w:rsidRDefault="00DF2AE0" w:rsidP="00F24761">
      <w:pPr>
        <w:pStyle w:val="ListeParagraf"/>
        <w:numPr>
          <w:ilvl w:val="0"/>
          <w:numId w:val="51"/>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Pazarda sınırlı ürünlerle faaliyette bulunurlar,</w:t>
      </w:r>
    </w:p>
    <w:p w:rsidR="00DF2AE0" w:rsidRPr="000D764E" w:rsidRDefault="00DF2AE0" w:rsidP="00F24761">
      <w:pPr>
        <w:pStyle w:val="ListeParagraf"/>
        <w:numPr>
          <w:ilvl w:val="0"/>
          <w:numId w:val="51"/>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Amaçları faaliyet gösterdikleri pazarın tamamında rekabet etmek yerine dar bir pazarda az sayıda ürün ile verimliliği sağlayarak rekabet etmektir,</w:t>
      </w:r>
    </w:p>
    <w:p w:rsidR="00DF2AE0" w:rsidRPr="000D764E" w:rsidRDefault="00DF2AE0" w:rsidP="00F24761">
      <w:pPr>
        <w:pStyle w:val="ListeParagraf"/>
        <w:numPr>
          <w:ilvl w:val="0"/>
          <w:numId w:val="51"/>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Üst düzey yöneticiler bu tür organizasyonlarda sahip oldukları tecrübeler ile işletmenin faaliyet alanlarının sınırlarını tespit ederler,</w:t>
      </w:r>
    </w:p>
    <w:p w:rsidR="00DF2AE0" w:rsidRPr="000D764E" w:rsidRDefault="00DF2AE0" w:rsidP="00F24761">
      <w:pPr>
        <w:pStyle w:val="ListeParagraf"/>
        <w:numPr>
          <w:ilvl w:val="0"/>
          <w:numId w:val="51"/>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İşletmeler dar bir pazarda faaliyet göstermesine rağmen çevresini incelemeyi sürdürerek rakiplerini yakından takip eder,</w:t>
      </w:r>
    </w:p>
    <w:p w:rsidR="00DF2AE0" w:rsidRPr="000D764E" w:rsidRDefault="00DF2AE0" w:rsidP="00F24761">
      <w:pPr>
        <w:pStyle w:val="ListeParagraf"/>
        <w:numPr>
          <w:ilvl w:val="0"/>
          <w:numId w:val="51"/>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Merkezi bir kontrol sistemi ile verimliliğin daha da artacağı düşüncesi vardır,</w:t>
      </w:r>
    </w:p>
    <w:p w:rsidR="00DF2AE0" w:rsidRPr="000D764E" w:rsidRDefault="00DF2AE0" w:rsidP="00F24761">
      <w:pPr>
        <w:pStyle w:val="ListeParagraf"/>
        <w:numPr>
          <w:ilvl w:val="0"/>
          <w:numId w:val="51"/>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İşletmede kademeler arasında dikey bilgi akısı vardır,</w:t>
      </w:r>
    </w:p>
    <w:p w:rsidR="00DF2AE0" w:rsidRPr="000D764E" w:rsidRDefault="00DF2AE0" w:rsidP="00F24761">
      <w:pPr>
        <w:pStyle w:val="ListeParagraf"/>
        <w:numPr>
          <w:ilvl w:val="0"/>
          <w:numId w:val="51"/>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Boşalan kadrolara işletmeyi ve süreçlerini tanıyan kişiler terfi yoluyla atanır,</w:t>
      </w:r>
    </w:p>
    <w:p w:rsidR="00DF2AE0" w:rsidRPr="000D764E" w:rsidRDefault="00DF2AE0" w:rsidP="00F24761">
      <w:pPr>
        <w:pStyle w:val="ListeParagraf"/>
        <w:numPr>
          <w:ilvl w:val="0"/>
          <w:numId w:val="51"/>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Faaliyetlerinde özellikle finansman ve üretime odaklanır ve</w:t>
      </w:r>
    </w:p>
    <w:p w:rsidR="00DF2AE0" w:rsidRPr="000D764E" w:rsidRDefault="00DF2AE0" w:rsidP="00F24761">
      <w:pPr>
        <w:pStyle w:val="ListeParagraf"/>
        <w:numPr>
          <w:ilvl w:val="0"/>
          <w:numId w:val="51"/>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İşletmede yapılan planlar kapsamlı olmaktan çok uzaktır.</w:t>
      </w:r>
    </w:p>
    <w:p w:rsidR="005D00BD" w:rsidRPr="000D764E" w:rsidRDefault="00DF2AE0" w:rsidP="009E26C6">
      <w:pPr>
        <w:spacing w:before="120" w:after="12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Bu görüşlere ek olarak </w:t>
      </w:r>
      <w:r w:rsidR="00A86800" w:rsidRPr="000D764E">
        <w:rPr>
          <w:rFonts w:ascii="Times New Roman" w:eastAsia="Times New Roman" w:hAnsi="Times New Roman" w:cs="Times New Roman"/>
          <w:sz w:val="24"/>
          <w:szCs w:val="24"/>
        </w:rPr>
        <w:t>Ülgen ve Mirze</w:t>
      </w:r>
      <w:r w:rsidR="00463378" w:rsidRPr="000D764E">
        <w:rPr>
          <w:rFonts w:ascii="Times New Roman" w:eastAsia="Times New Roman" w:hAnsi="Times New Roman" w:cs="Times New Roman"/>
          <w:sz w:val="24"/>
          <w:szCs w:val="24"/>
        </w:rPr>
        <w:t xml:space="preserve"> (2010) savunmacı davranışlara</w:t>
      </w:r>
      <w:r w:rsidR="00A86800" w:rsidRPr="000D764E">
        <w:rPr>
          <w:rFonts w:ascii="Times New Roman" w:eastAsia="Times New Roman" w:hAnsi="Times New Roman" w:cs="Times New Roman"/>
          <w:sz w:val="24"/>
          <w:szCs w:val="24"/>
        </w:rPr>
        <w:t xml:space="preserve"> pazarda yeni fırsatların bulunmadığı ve pazar gelişme hızının göreceli olarak düşük hatta sabit olduğu durumlarda </w:t>
      </w:r>
      <w:r w:rsidR="00346333" w:rsidRPr="000D764E">
        <w:rPr>
          <w:rFonts w:ascii="Times New Roman" w:eastAsia="Times New Roman" w:hAnsi="Times New Roman" w:cs="Times New Roman"/>
          <w:sz w:val="24"/>
          <w:szCs w:val="24"/>
        </w:rPr>
        <w:t>işletmelerin</w:t>
      </w:r>
      <w:r w:rsidR="00A86800" w:rsidRPr="000D764E">
        <w:rPr>
          <w:rFonts w:ascii="Times New Roman" w:eastAsia="Times New Roman" w:hAnsi="Times New Roman" w:cs="Times New Roman"/>
          <w:sz w:val="24"/>
          <w:szCs w:val="24"/>
        </w:rPr>
        <w:t xml:space="preserve"> korunmacı stratejiler uyguladıklarını belirtmişlerdir. Buna göre savunmacı rekabetçi davranışlar </w:t>
      </w:r>
      <w:r w:rsidR="00AA40EC" w:rsidRPr="000D764E">
        <w:rPr>
          <w:rFonts w:ascii="Times New Roman" w:eastAsia="Times New Roman" w:hAnsi="Times New Roman" w:cs="Times New Roman"/>
          <w:sz w:val="24"/>
          <w:szCs w:val="24"/>
        </w:rPr>
        <w:t xml:space="preserve">pazarın </w:t>
      </w:r>
      <w:r w:rsidR="00AA40EC" w:rsidRPr="000D764E">
        <w:rPr>
          <w:rFonts w:ascii="Times New Roman" w:eastAsia="Times New Roman" w:hAnsi="Times New Roman" w:cs="Times New Roman"/>
          <w:sz w:val="24"/>
          <w:szCs w:val="24"/>
        </w:rPr>
        <w:lastRenderedPageBreak/>
        <w:t>fazla değişmediği p</w:t>
      </w:r>
      <w:r w:rsidR="005D00BD" w:rsidRPr="000D764E">
        <w:rPr>
          <w:rFonts w:ascii="Times New Roman" w:eastAsia="Times New Roman" w:hAnsi="Times New Roman" w:cs="Times New Roman"/>
          <w:sz w:val="24"/>
          <w:szCs w:val="24"/>
        </w:rPr>
        <w:t>azar koşullarının dengeli ve durağan olduğu, rekabetin şiddetli olmadığı, sektörde faaliyette bulunan şirketlerin mevcut durumların memnun oldukları durumlarda yürütülen korunma amaçlı stratejiler</w:t>
      </w:r>
      <w:r w:rsidR="00A86800" w:rsidRPr="000D764E">
        <w:rPr>
          <w:rFonts w:ascii="Times New Roman" w:eastAsia="Times New Roman" w:hAnsi="Times New Roman" w:cs="Times New Roman"/>
          <w:sz w:val="24"/>
          <w:szCs w:val="24"/>
        </w:rPr>
        <w:t xml:space="preserve">i yansıtmaktadır. </w:t>
      </w:r>
    </w:p>
    <w:p w:rsidR="000D665B" w:rsidRPr="000D764E" w:rsidRDefault="000D665B" w:rsidP="009E26C6">
      <w:pPr>
        <w:spacing w:before="120" w:after="120" w:line="360" w:lineRule="auto"/>
        <w:rPr>
          <w:rFonts w:ascii="Times New Roman" w:hAnsi="Times New Roman" w:cs="Times New Roman"/>
          <w:b/>
          <w:sz w:val="24"/>
          <w:szCs w:val="24"/>
        </w:rPr>
      </w:pPr>
    </w:p>
    <w:p w:rsidR="00F6706C" w:rsidRPr="00D76137" w:rsidRDefault="00DB07E4" w:rsidP="009E26C6">
      <w:pPr>
        <w:pStyle w:val="Balk3"/>
        <w:spacing w:before="120" w:after="120" w:line="360" w:lineRule="auto"/>
        <w:ind w:firstLine="851"/>
        <w:jc w:val="both"/>
        <w:rPr>
          <w:rFonts w:ascii="Times New Roman" w:hAnsi="Times New Roman" w:cs="Times New Roman"/>
          <w:color w:val="auto"/>
          <w:sz w:val="24"/>
          <w:szCs w:val="24"/>
        </w:rPr>
      </w:pPr>
      <w:bookmarkStart w:id="159" w:name="_Toc361527832"/>
      <w:bookmarkStart w:id="160" w:name="_Toc361569300"/>
      <w:bookmarkStart w:id="161" w:name="_Toc361657582"/>
      <w:bookmarkStart w:id="162" w:name="_Toc364937374"/>
      <w:r w:rsidRPr="00D76137">
        <w:rPr>
          <w:rFonts w:ascii="Times New Roman" w:hAnsi="Times New Roman" w:cs="Times New Roman"/>
          <w:color w:val="auto"/>
          <w:sz w:val="24"/>
          <w:szCs w:val="24"/>
        </w:rPr>
        <w:t>2.</w:t>
      </w:r>
      <w:r w:rsidR="00DD3CC4" w:rsidRPr="00D76137">
        <w:rPr>
          <w:rFonts w:ascii="Times New Roman" w:hAnsi="Times New Roman" w:cs="Times New Roman"/>
          <w:color w:val="auto"/>
          <w:sz w:val="24"/>
          <w:szCs w:val="24"/>
        </w:rPr>
        <w:t>1.6</w:t>
      </w:r>
      <w:r w:rsidRPr="00D76137">
        <w:rPr>
          <w:rFonts w:ascii="Times New Roman" w:hAnsi="Times New Roman" w:cs="Times New Roman"/>
          <w:color w:val="auto"/>
          <w:sz w:val="24"/>
          <w:szCs w:val="24"/>
        </w:rPr>
        <w:t>. Rekabetçi Davranış Konusunda Yapılmış Araştırmalar</w:t>
      </w:r>
      <w:bookmarkEnd w:id="159"/>
      <w:bookmarkEnd w:id="160"/>
      <w:bookmarkEnd w:id="161"/>
      <w:bookmarkEnd w:id="162"/>
    </w:p>
    <w:p w:rsidR="00A12FCB" w:rsidRPr="000D764E" w:rsidRDefault="00A12FCB" w:rsidP="009E26C6">
      <w:pPr>
        <w:spacing w:before="120" w:after="120" w:line="360" w:lineRule="auto"/>
        <w:ind w:firstLine="708"/>
        <w:rPr>
          <w:rFonts w:ascii="Times New Roman" w:hAnsi="Times New Roman" w:cs="Times New Roman"/>
          <w:b/>
          <w:sz w:val="24"/>
          <w:szCs w:val="24"/>
        </w:rPr>
      </w:pPr>
    </w:p>
    <w:p w:rsidR="00F6706C" w:rsidRPr="000D764E" w:rsidRDefault="00F6706C" w:rsidP="009E26C6">
      <w:pPr>
        <w:spacing w:before="120" w:after="120" w:line="360" w:lineRule="auto"/>
        <w:ind w:firstLine="709"/>
        <w:jc w:val="both"/>
        <w:rPr>
          <w:rFonts w:ascii="Times New Roman" w:hAnsi="Times New Roman" w:cs="Times New Roman"/>
          <w:sz w:val="24"/>
          <w:szCs w:val="24"/>
        </w:rPr>
      </w:pPr>
      <w:r w:rsidRPr="000D764E">
        <w:rPr>
          <w:rFonts w:ascii="Times New Roman" w:hAnsi="Times New Roman" w:cs="Times New Roman"/>
          <w:sz w:val="24"/>
          <w:szCs w:val="24"/>
        </w:rPr>
        <w:t xml:space="preserve">Rekabetçi davranışla ilgili farklı endüstrilerde yapılmış çalışmalar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rekabetçi davranışlarını incelemiştir. </w:t>
      </w:r>
      <w:r w:rsidR="002B4A20" w:rsidRPr="000D764E">
        <w:rPr>
          <w:rFonts w:ascii="Times New Roman" w:hAnsi="Times New Roman" w:cs="Times New Roman"/>
          <w:sz w:val="24"/>
          <w:szCs w:val="24"/>
        </w:rPr>
        <w:t>Bu çalışmalardan bazılarının sonuçları şu şekildedir</w:t>
      </w:r>
      <w:r w:rsidR="001925B8">
        <w:rPr>
          <w:rFonts w:ascii="Times New Roman" w:hAnsi="Times New Roman" w:cs="Times New Roman"/>
          <w:sz w:val="24"/>
          <w:szCs w:val="24"/>
        </w:rPr>
        <w:t>:</w:t>
      </w:r>
    </w:p>
    <w:p w:rsidR="009F0EA7" w:rsidRPr="000D764E" w:rsidRDefault="009F0EA7" w:rsidP="0000317A">
      <w:pPr>
        <w:spacing w:after="240" w:line="360" w:lineRule="auto"/>
        <w:ind w:firstLine="709"/>
        <w:jc w:val="both"/>
        <w:rPr>
          <w:rFonts w:ascii="Times New Roman" w:hAnsi="Times New Roman" w:cs="Times New Roman"/>
          <w:sz w:val="24"/>
          <w:szCs w:val="24"/>
        </w:rPr>
      </w:pPr>
      <w:r w:rsidRPr="000D764E">
        <w:rPr>
          <w:rFonts w:ascii="Times New Roman" w:hAnsi="Times New Roman" w:cs="Times New Roman"/>
          <w:sz w:val="24"/>
          <w:szCs w:val="24"/>
        </w:rPr>
        <w:t>Rekabetçi davranış konusunda yapılmış bir araştırmada buğday pazarının rekabetçi davranışlarını açıklamak ve pazardaki değişimlerin rekabetçi davranışlar üzerindeki etkilerini analiz etmeyi sağlayacak bir çerçeve sunmak amacıyla uluslararası buğday pazarının organizasyon modeli sunulmuştur. Freebairn (1968</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111) sunduğu modelde, buğday pazarının üç alt pazarı arasındaki fiyat temelli rekabetçi davranışları analiz etmiştir. Yazar, üç alt pazardaki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rekabetçi davranışlarını işbirliği</w:t>
      </w:r>
      <w:r w:rsidR="001F71DA" w:rsidRPr="000D764E">
        <w:rPr>
          <w:rFonts w:ascii="Times New Roman" w:hAnsi="Times New Roman" w:cs="Times New Roman"/>
          <w:sz w:val="24"/>
          <w:szCs w:val="24"/>
        </w:rPr>
        <w:t xml:space="preserve"> (co-operative)</w:t>
      </w:r>
      <w:r w:rsidRPr="000D764E">
        <w:rPr>
          <w:rFonts w:ascii="Times New Roman" w:hAnsi="Times New Roman" w:cs="Times New Roman"/>
          <w:sz w:val="24"/>
          <w:szCs w:val="24"/>
        </w:rPr>
        <w:t>, pasif ortaklık</w:t>
      </w:r>
      <w:r w:rsidR="008E38DB" w:rsidRPr="000D764E">
        <w:rPr>
          <w:rFonts w:ascii="Times New Roman" w:hAnsi="Times New Roman" w:cs="Times New Roman"/>
          <w:sz w:val="24"/>
          <w:szCs w:val="24"/>
        </w:rPr>
        <w:t xml:space="preserve"> (silentp</w:t>
      </w:r>
      <w:r w:rsidR="001F71DA" w:rsidRPr="000D764E">
        <w:rPr>
          <w:rFonts w:ascii="Times New Roman" w:hAnsi="Times New Roman" w:cs="Times New Roman"/>
          <w:sz w:val="24"/>
          <w:szCs w:val="24"/>
        </w:rPr>
        <w:t>artner)</w:t>
      </w:r>
      <w:r w:rsidRPr="000D764E">
        <w:rPr>
          <w:rFonts w:ascii="Times New Roman" w:hAnsi="Times New Roman" w:cs="Times New Roman"/>
          <w:sz w:val="24"/>
          <w:szCs w:val="24"/>
        </w:rPr>
        <w:t xml:space="preserve"> ve eksik (yetersiz) ortaklık</w:t>
      </w:r>
      <w:r w:rsidR="001F71DA" w:rsidRPr="000D764E">
        <w:rPr>
          <w:rFonts w:ascii="Times New Roman" w:hAnsi="Times New Roman" w:cs="Times New Roman"/>
          <w:sz w:val="24"/>
          <w:szCs w:val="24"/>
        </w:rPr>
        <w:t xml:space="preserve"> (</w:t>
      </w:r>
      <w:r w:rsidR="008E38DB" w:rsidRPr="000D764E">
        <w:rPr>
          <w:rFonts w:ascii="Times New Roman" w:hAnsi="Times New Roman" w:cs="Times New Roman"/>
          <w:sz w:val="24"/>
          <w:szCs w:val="24"/>
        </w:rPr>
        <w:t>imperfectcollusion</w:t>
      </w:r>
      <w:r w:rsidR="001F71DA" w:rsidRPr="000D764E">
        <w:rPr>
          <w:rFonts w:ascii="Times New Roman" w:hAnsi="Times New Roman" w:cs="Times New Roman"/>
          <w:sz w:val="24"/>
          <w:szCs w:val="24"/>
        </w:rPr>
        <w:t>)</w:t>
      </w:r>
      <w:r w:rsidRPr="000D764E">
        <w:rPr>
          <w:rFonts w:ascii="Times New Roman" w:hAnsi="Times New Roman" w:cs="Times New Roman"/>
          <w:sz w:val="24"/>
          <w:szCs w:val="24"/>
        </w:rPr>
        <w:t xml:space="preserve"> olarak açıklamaktadır. Yazar</w:t>
      </w:r>
      <w:r w:rsidR="008E38DB" w:rsidRPr="000D764E">
        <w:rPr>
          <w:rFonts w:ascii="Times New Roman" w:hAnsi="Times New Roman" w:cs="Times New Roman"/>
          <w:sz w:val="24"/>
          <w:szCs w:val="24"/>
        </w:rPr>
        <w:t>,</w:t>
      </w:r>
      <w:r w:rsidRPr="000D764E">
        <w:rPr>
          <w:rFonts w:ascii="Times New Roman" w:hAnsi="Times New Roman" w:cs="Times New Roman"/>
          <w:sz w:val="24"/>
          <w:szCs w:val="24"/>
        </w:rPr>
        <w:t xml:space="preserve"> bu çalışmada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birebir rekabetçi davranışlarından çok pazarın rekabetçi davranışlarını analiz etmiştir.</w:t>
      </w:r>
      <w:r w:rsidR="001F71DA" w:rsidRPr="000D764E">
        <w:rPr>
          <w:rFonts w:ascii="Times New Roman" w:hAnsi="Times New Roman" w:cs="Times New Roman"/>
          <w:sz w:val="24"/>
          <w:szCs w:val="24"/>
        </w:rPr>
        <w:t xml:space="preserve"> Buna göre pazarın rekabetçi davranışlarında yapısal ve davranışsal olmak üzere iki temel belirleyici bulunmaktadır. Yapısal belirleyiciler, satıcı ve alıcıların özellikleri ve Pazar hakkındaki bilgiler iken; davranışsal belirleyiciler ise fiyat, arz miktarı kısıtlamaları ve devletin politikaları şeklindedir. </w:t>
      </w:r>
    </w:p>
    <w:p w:rsidR="00F6706C" w:rsidRPr="000D764E" w:rsidRDefault="009F0EA7" w:rsidP="0000317A">
      <w:pPr>
        <w:spacing w:after="240" w:line="360" w:lineRule="auto"/>
        <w:ind w:firstLine="709"/>
        <w:jc w:val="both"/>
        <w:rPr>
          <w:rFonts w:ascii="Times New Roman" w:hAnsi="Times New Roman" w:cs="Times New Roman"/>
          <w:sz w:val="24"/>
          <w:szCs w:val="24"/>
        </w:rPr>
      </w:pPr>
      <w:r w:rsidRPr="000D764E">
        <w:rPr>
          <w:rFonts w:ascii="Times New Roman" w:hAnsi="Times New Roman" w:cs="Times New Roman"/>
          <w:sz w:val="24"/>
          <w:szCs w:val="24"/>
        </w:rPr>
        <w:t xml:space="preserve">Bir diğer çalışmada </w:t>
      </w:r>
      <w:r w:rsidR="00F6706C" w:rsidRPr="000D764E">
        <w:rPr>
          <w:rFonts w:ascii="Times New Roman" w:hAnsi="Times New Roman" w:cs="Times New Roman"/>
          <w:sz w:val="24"/>
          <w:szCs w:val="24"/>
        </w:rPr>
        <w:t>Binkley ve diğ. (2001</w:t>
      </w:r>
      <w:r w:rsidR="001925B8">
        <w:rPr>
          <w:rFonts w:ascii="Times New Roman" w:hAnsi="Times New Roman" w:cs="Times New Roman"/>
          <w:sz w:val="24"/>
          <w:szCs w:val="24"/>
        </w:rPr>
        <w:t>:</w:t>
      </w:r>
      <w:r w:rsidR="00C067E5" w:rsidRPr="000D764E">
        <w:rPr>
          <w:rFonts w:ascii="Times New Roman" w:hAnsi="Times New Roman" w:cs="Times New Roman"/>
          <w:sz w:val="24"/>
          <w:szCs w:val="24"/>
        </w:rPr>
        <w:t>139</w:t>
      </w:r>
      <w:r w:rsidR="00F6706C" w:rsidRPr="000D764E">
        <w:rPr>
          <w:rFonts w:ascii="Times New Roman" w:hAnsi="Times New Roman" w:cs="Times New Roman"/>
          <w:sz w:val="24"/>
          <w:szCs w:val="24"/>
        </w:rPr>
        <w:t xml:space="preserve">), </w:t>
      </w:r>
      <w:r w:rsidR="00C11E64" w:rsidRPr="000D764E">
        <w:rPr>
          <w:rFonts w:ascii="Times New Roman" w:hAnsi="Times New Roman" w:cs="Times New Roman"/>
          <w:sz w:val="24"/>
          <w:szCs w:val="24"/>
        </w:rPr>
        <w:t xml:space="preserve">çalışmalarında ABD’nin meyve suyu pazarındaki </w:t>
      </w:r>
      <w:r w:rsidR="00346333" w:rsidRPr="000D764E">
        <w:rPr>
          <w:rFonts w:ascii="Times New Roman" w:hAnsi="Times New Roman" w:cs="Times New Roman"/>
          <w:sz w:val="24"/>
          <w:szCs w:val="24"/>
        </w:rPr>
        <w:t>işletmelerin</w:t>
      </w:r>
      <w:r w:rsidR="00C11E64" w:rsidRPr="000D764E">
        <w:rPr>
          <w:rFonts w:ascii="Times New Roman" w:hAnsi="Times New Roman" w:cs="Times New Roman"/>
          <w:sz w:val="24"/>
          <w:szCs w:val="24"/>
        </w:rPr>
        <w:t xml:space="preserve"> rekabetçi davranışlarını incelemişlerdir. Çalışma kapsamında ABD’nin 54 bölgesindeki bölgesel </w:t>
      </w:r>
      <w:r w:rsidR="00990FF6" w:rsidRPr="000D764E">
        <w:rPr>
          <w:rFonts w:ascii="Times New Roman" w:hAnsi="Times New Roman" w:cs="Times New Roman"/>
          <w:sz w:val="24"/>
          <w:szCs w:val="24"/>
        </w:rPr>
        <w:t>işletmeler</w:t>
      </w:r>
      <w:r w:rsidR="00C11E64" w:rsidRPr="000D764E">
        <w:rPr>
          <w:rFonts w:ascii="Times New Roman" w:hAnsi="Times New Roman" w:cs="Times New Roman"/>
          <w:sz w:val="24"/>
          <w:szCs w:val="24"/>
        </w:rPr>
        <w:t xml:space="preserve"> ile ulusal anlamda markalaşmış ürünleri bulunan </w:t>
      </w:r>
      <w:r w:rsidR="00346333" w:rsidRPr="000D764E">
        <w:rPr>
          <w:rFonts w:ascii="Times New Roman" w:hAnsi="Times New Roman" w:cs="Times New Roman"/>
          <w:sz w:val="24"/>
          <w:szCs w:val="24"/>
        </w:rPr>
        <w:t>işletmelerin</w:t>
      </w:r>
      <w:r w:rsidR="00C11E64" w:rsidRPr="000D764E">
        <w:rPr>
          <w:rFonts w:ascii="Times New Roman" w:hAnsi="Times New Roman" w:cs="Times New Roman"/>
          <w:sz w:val="24"/>
          <w:szCs w:val="24"/>
        </w:rPr>
        <w:t xml:space="preserve"> rekabetçi davranışlarını karşılaştırılmıştır. Çalışmanın sonuçları üç ulusal </w:t>
      </w:r>
      <w:r w:rsidR="00346333" w:rsidRPr="000D764E">
        <w:rPr>
          <w:rFonts w:ascii="Times New Roman" w:hAnsi="Times New Roman" w:cs="Times New Roman"/>
          <w:sz w:val="24"/>
          <w:szCs w:val="24"/>
        </w:rPr>
        <w:t>işletmenin</w:t>
      </w:r>
      <w:r w:rsidR="00C11E64" w:rsidRPr="000D764E">
        <w:rPr>
          <w:rFonts w:ascii="Times New Roman" w:hAnsi="Times New Roman" w:cs="Times New Roman"/>
          <w:sz w:val="24"/>
          <w:szCs w:val="24"/>
        </w:rPr>
        <w:t xml:space="preserve"> fiyat temelli rekabetçi davranışlar içinde olduğunu bu karşılık küçük ölçekli bölgesel </w:t>
      </w:r>
      <w:r w:rsidR="00346333" w:rsidRPr="000D764E">
        <w:rPr>
          <w:rFonts w:ascii="Times New Roman" w:hAnsi="Times New Roman" w:cs="Times New Roman"/>
          <w:sz w:val="24"/>
          <w:szCs w:val="24"/>
        </w:rPr>
        <w:lastRenderedPageBreak/>
        <w:t>işletmelerin</w:t>
      </w:r>
      <w:r w:rsidR="00C11E64" w:rsidRPr="000D764E">
        <w:rPr>
          <w:rFonts w:ascii="Times New Roman" w:hAnsi="Times New Roman" w:cs="Times New Roman"/>
          <w:sz w:val="24"/>
          <w:szCs w:val="24"/>
        </w:rPr>
        <w:t xml:space="preserve"> da büyük </w:t>
      </w:r>
      <w:r w:rsidR="00346333" w:rsidRPr="000D764E">
        <w:rPr>
          <w:rFonts w:ascii="Times New Roman" w:hAnsi="Times New Roman" w:cs="Times New Roman"/>
          <w:sz w:val="24"/>
          <w:szCs w:val="24"/>
        </w:rPr>
        <w:t>işletmelerin</w:t>
      </w:r>
      <w:r w:rsidR="00C11E64" w:rsidRPr="000D764E">
        <w:rPr>
          <w:rFonts w:ascii="Times New Roman" w:hAnsi="Times New Roman" w:cs="Times New Roman"/>
          <w:sz w:val="24"/>
          <w:szCs w:val="24"/>
        </w:rPr>
        <w:t xml:space="preserve"> rekabetçi davranışlarından zarar görmediğini ortaya koymuştur. </w:t>
      </w:r>
    </w:p>
    <w:p w:rsidR="00C8047A" w:rsidRPr="000D764E" w:rsidRDefault="00C8047A" w:rsidP="0000317A">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Ferrier v</w:t>
      </w:r>
      <w:r w:rsidR="00890A2B" w:rsidRPr="000D764E">
        <w:rPr>
          <w:rFonts w:ascii="Times New Roman" w:eastAsia="Times New Roman" w:hAnsi="Times New Roman" w:cs="Times New Roman"/>
          <w:sz w:val="24"/>
          <w:szCs w:val="24"/>
        </w:rPr>
        <w:t>d</w:t>
      </w:r>
      <w:r w:rsidRPr="000D764E">
        <w:rPr>
          <w:rFonts w:ascii="Times New Roman" w:eastAsia="Times New Roman" w:hAnsi="Times New Roman" w:cs="Times New Roman"/>
          <w:sz w:val="24"/>
          <w:szCs w:val="24"/>
        </w:rPr>
        <w:t>.,</w:t>
      </w:r>
      <w:r w:rsidR="00890A2B" w:rsidRPr="000D764E">
        <w:rPr>
          <w:rFonts w:ascii="Times New Roman" w:eastAsia="Times New Roman" w:hAnsi="Times New Roman" w:cs="Times New Roman"/>
          <w:sz w:val="24"/>
          <w:szCs w:val="24"/>
        </w:rPr>
        <w:t xml:space="preserve"> (2002) performans düşüş ve yükselişlerinin saldırgan rekabetçi davranışlar üzerindeki etkilerini araştırmışlardır. Yazarlar performansta meydan gelen düşüş ve yükselişlerin rekabetçi davranışları</w:t>
      </w:r>
      <w:r w:rsidR="00A6240F" w:rsidRPr="000D764E">
        <w:rPr>
          <w:rFonts w:ascii="Times New Roman" w:eastAsia="Times New Roman" w:hAnsi="Times New Roman" w:cs="Times New Roman"/>
          <w:sz w:val="24"/>
          <w:szCs w:val="24"/>
        </w:rPr>
        <w:t xml:space="preserve"> nasıl etkilediği konusunda lit</w:t>
      </w:r>
      <w:r w:rsidR="00890A2B" w:rsidRPr="000D764E">
        <w:rPr>
          <w:rFonts w:ascii="Times New Roman" w:eastAsia="Times New Roman" w:hAnsi="Times New Roman" w:cs="Times New Roman"/>
          <w:sz w:val="24"/>
          <w:szCs w:val="24"/>
        </w:rPr>
        <w:t>e</w:t>
      </w:r>
      <w:r w:rsidR="00A6240F" w:rsidRPr="000D764E">
        <w:rPr>
          <w:rFonts w:ascii="Times New Roman" w:eastAsia="Times New Roman" w:hAnsi="Times New Roman" w:cs="Times New Roman"/>
          <w:sz w:val="24"/>
          <w:szCs w:val="24"/>
        </w:rPr>
        <w:t>ra</w:t>
      </w:r>
      <w:r w:rsidR="00890A2B" w:rsidRPr="000D764E">
        <w:rPr>
          <w:rFonts w:ascii="Times New Roman" w:eastAsia="Times New Roman" w:hAnsi="Times New Roman" w:cs="Times New Roman"/>
          <w:sz w:val="24"/>
          <w:szCs w:val="24"/>
        </w:rPr>
        <w:t xml:space="preserve">türde bir uzlaşının olmadığını savunmuşlardır. Yaptıkları çalışmada performans ve rekabetçi davranış ilişkisinde </w:t>
      </w:r>
      <w:r w:rsidR="00707ADC" w:rsidRPr="000D764E">
        <w:rPr>
          <w:rFonts w:ascii="Times New Roman" w:eastAsia="Times New Roman" w:hAnsi="Times New Roman" w:cs="Times New Roman"/>
          <w:sz w:val="24"/>
          <w:szCs w:val="24"/>
        </w:rPr>
        <w:t xml:space="preserve">şirket yönetim takımının heterojen yapısı ve endüstrinin elverişli koşullarının moderatör etkisinin olduğunu tespit etmişlerdir. Buna göre performansında düşüler olan ve heterojen üst yönetimi bulunan </w:t>
      </w:r>
      <w:r w:rsidR="00990FF6" w:rsidRPr="000D764E">
        <w:rPr>
          <w:rFonts w:ascii="Times New Roman" w:eastAsia="Times New Roman" w:hAnsi="Times New Roman" w:cs="Times New Roman"/>
          <w:sz w:val="24"/>
          <w:szCs w:val="24"/>
        </w:rPr>
        <w:t>işletmeler</w:t>
      </w:r>
      <w:r w:rsidR="00707ADC" w:rsidRPr="000D764E">
        <w:rPr>
          <w:rFonts w:ascii="Times New Roman" w:eastAsia="Times New Roman" w:hAnsi="Times New Roman" w:cs="Times New Roman"/>
          <w:sz w:val="24"/>
          <w:szCs w:val="24"/>
        </w:rPr>
        <w:t xml:space="preserve"> daha az saldırgan rekabetçi davranış sergilemektedirler.  Buna karşı rekabet koşulları yüksek olan endüstrilerde olup da performansında düşüşler olan </w:t>
      </w:r>
      <w:r w:rsidR="00346333" w:rsidRPr="000D764E">
        <w:rPr>
          <w:rFonts w:ascii="Times New Roman" w:eastAsia="Times New Roman" w:hAnsi="Times New Roman" w:cs="Times New Roman"/>
          <w:sz w:val="24"/>
          <w:szCs w:val="24"/>
        </w:rPr>
        <w:t>işletmelerin</w:t>
      </w:r>
      <w:r w:rsidR="00707ADC" w:rsidRPr="000D764E">
        <w:rPr>
          <w:rFonts w:ascii="Times New Roman" w:eastAsia="Times New Roman" w:hAnsi="Times New Roman" w:cs="Times New Roman"/>
          <w:sz w:val="24"/>
          <w:szCs w:val="24"/>
        </w:rPr>
        <w:t xml:space="preserve"> daha saldırgan rekabetçi davranışlar içerisinde olduğu ortaya çıkmıştır. </w:t>
      </w:r>
      <w:r w:rsidRPr="000D764E">
        <w:rPr>
          <w:rFonts w:ascii="Times New Roman" w:eastAsia="Times New Roman" w:hAnsi="Times New Roman" w:cs="Times New Roman"/>
          <w:sz w:val="24"/>
          <w:szCs w:val="24"/>
        </w:rPr>
        <w:t xml:space="preserve">Yazarlar ABD’deki lider işletmelerin saldırgan rekabetçi davranışlarını analiz etmişlerdir. Yapılan analizde </w:t>
      </w:r>
      <w:r w:rsidR="00346333" w:rsidRPr="000D764E">
        <w:rPr>
          <w:rFonts w:ascii="Times New Roman" w:eastAsia="Times New Roman" w:hAnsi="Times New Roman" w:cs="Times New Roman"/>
          <w:sz w:val="24"/>
          <w:szCs w:val="24"/>
        </w:rPr>
        <w:t>işletmelerin</w:t>
      </w:r>
      <w:r w:rsidRPr="000D764E">
        <w:rPr>
          <w:rFonts w:ascii="Times New Roman" w:eastAsia="Times New Roman" w:hAnsi="Times New Roman" w:cs="Times New Roman"/>
          <w:sz w:val="24"/>
          <w:szCs w:val="24"/>
        </w:rPr>
        <w:t xml:space="preserve"> geçmiş yıllardaki finansal performansları ile uyguladıkları rekabetçi aksiyonlar karşılaştırılmıştır. Yazarlar </w:t>
      </w:r>
      <w:r w:rsidR="00346333" w:rsidRPr="000D764E">
        <w:rPr>
          <w:rFonts w:ascii="Times New Roman" w:eastAsia="Times New Roman" w:hAnsi="Times New Roman" w:cs="Times New Roman"/>
          <w:sz w:val="24"/>
          <w:szCs w:val="24"/>
        </w:rPr>
        <w:t>işletmelerin</w:t>
      </w:r>
      <w:r w:rsidR="00947D46">
        <w:rPr>
          <w:rFonts w:ascii="Times New Roman" w:eastAsia="Times New Roman" w:hAnsi="Times New Roman" w:cs="Times New Roman"/>
          <w:sz w:val="24"/>
          <w:szCs w:val="24"/>
        </w:rPr>
        <w:t xml:space="preserve"> rekabetçi aksiyonlarını şu şekilde sıralamışlardır</w:t>
      </w:r>
      <w:r w:rsidRPr="000D764E">
        <w:rPr>
          <w:rFonts w:ascii="Times New Roman" w:eastAsia="Times New Roman" w:hAnsi="Times New Roman" w:cs="Times New Roman"/>
          <w:sz w:val="24"/>
          <w:szCs w:val="24"/>
        </w:rPr>
        <w:t>(Ferrier vd., 2002</w:t>
      </w:r>
      <w:r w:rsidR="001925B8">
        <w:rPr>
          <w:rFonts w:ascii="Times New Roman" w:eastAsia="Times New Roman" w:hAnsi="Times New Roman" w:cs="Times New Roman"/>
          <w:sz w:val="24"/>
          <w:szCs w:val="24"/>
        </w:rPr>
        <w:t>:</w:t>
      </w:r>
      <w:r w:rsidRPr="000D764E">
        <w:rPr>
          <w:rFonts w:ascii="Times New Roman" w:eastAsia="Times New Roman" w:hAnsi="Times New Roman" w:cs="Times New Roman"/>
          <w:sz w:val="24"/>
          <w:szCs w:val="24"/>
        </w:rPr>
        <w:t>308)</w:t>
      </w:r>
      <w:r w:rsidR="001925B8">
        <w:rPr>
          <w:rFonts w:ascii="Times New Roman" w:eastAsia="Times New Roman" w:hAnsi="Times New Roman" w:cs="Times New Roman"/>
          <w:sz w:val="24"/>
          <w:szCs w:val="24"/>
        </w:rPr>
        <w:t>:</w:t>
      </w:r>
    </w:p>
    <w:p w:rsidR="00C8047A" w:rsidRPr="000D764E" w:rsidRDefault="00C8047A" w:rsidP="00CC72C9">
      <w:pPr>
        <w:pStyle w:val="ListeParagraf"/>
        <w:numPr>
          <w:ilvl w:val="0"/>
          <w:numId w:val="3"/>
        </w:numPr>
        <w:spacing w:after="240" w:line="360" w:lineRule="auto"/>
        <w:ind w:left="1134" w:hanging="425"/>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Fiyat,</w:t>
      </w:r>
    </w:p>
    <w:p w:rsidR="00C8047A" w:rsidRPr="000D764E" w:rsidRDefault="00C8047A" w:rsidP="00CC72C9">
      <w:pPr>
        <w:pStyle w:val="ListeParagraf"/>
        <w:numPr>
          <w:ilvl w:val="0"/>
          <w:numId w:val="3"/>
        </w:numPr>
        <w:spacing w:after="240" w:line="360" w:lineRule="auto"/>
        <w:ind w:left="1134" w:hanging="425"/>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Pazarlama,</w:t>
      </w:r>
    </w:p>
    <w:p w:rsidR="00C8047A" w:rsidRPr="000D764E" w:rsidRDefault="00C8047A" w:rsidP="00CC72C9">
      <w:pPr>
        <w:pStyle w:val="ListeParagraf"/>
        <w:numPr>
          <w:ilvl w:val="0"/>
          <w:numId w:val="3"/>
        </w:numPr>
        <w:spacing w:after="240" w:line="360" w:lineRule="auto"/>
        <w:ind w:left="1134" w:hanging="425"/>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Ürün</w:t>
      </w:r>
    </w:p>
    <w:p w:rsidR="00C8047A" w:rsidRPr="000D764E" w:rsidRDefault="00C8047A" w:rsidP="00CC72C9">
      <w:pPr>
        <w:pStyle w:val="ListeParagraf"/>
        <w:numPr>
          <w:ilvl w:val="0"/>
          <w:numId w:val="3"/>
        </w:numPr>
        <w:spacing w:after="240" w:line="360" w:lineRule="auto"/>
        <w:ind w:left="1134" w:hanging="425"/>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Kapasite</w:t>
      </w:r>
    </w:p>
    <w:p w:rsidR="00C8047A" w:rsidRPr="000D764E" w:rsidRDefault="00C8047A" w:rsidP="00CC72C9">
      <w:pPr>
        <w:pStyle w:val="ListeParagraf"/>
        <w:numPr>
          <w:ilvl w:val="0"/>
          <w:numId w:val="3"/>
        </w:numPr>
        <w:spacing w:after="240" w:line="360" w:lineRule="auto"/>
        <w:ind w:left="1134" w:hanging="425"/>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Hizmet ve </w:t>
      </w:r>
    </w:p>
    <w:p w:rsidR="00C8047A" w:rsidRPr="000D764E" w:rsidRDefault="00C8047A" w:rsidP="00CC72C9">
      <w:pPr>
        <w:pStyle w:val="ListeParagraf"/>
        <w:numPr>
          <w:ilvl w:val="0"/>
          <w:numId w:val="3"/>
        </w:numPr>
        <w:spacing w:after="240" w:line="360" w:lineRule="auto"/>
        <w:ind w:left="1134" w:hanging="425"/>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Sinyal aksiyonları (geleceğe yönelik aksiyonlar)</w:t>
      </w:r>
    </w:p>
    <w:p w:rsidR="00C8047A" w:rsidRPr="000D764E" w:rsidRDefault="00C8047A" w:rsidP="0000317A">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FedEx, Mevacor, Reebook, Kidvantage gibi araştırma kapsamında incelenen </w:t>
      </w:r>
      <w:r w:rsidR="00990FF6" w:rsidRPr="000D764E">
        <w:rPr>
          <w:rFonts w:ascii="Times New Roman" w:eastAsia="Times New Roman" w:hAnsi="Times New Roman" w:cs="Times New Roman"/>
          <w:sz w:val="24"/>
          <w:szCs w:val="24"/>
        </w:rPr>
        <w:t>işletmeler</w:t>
      </w:r>
      <w:r w:rsidRPr="000D764E">
        <w:rPr>
          <w:rFonts w:ascii="Times New Roman" w:eastAsia="Times New Roman" w:hAnsi="Times New Roman" w:cs="Times New Roman"/>
          <w:sz w:val="24"/>
          <w:szCs w:val="24"/>
        </w:rPr>
        <w:t xml:space="preserve"> arasında yer almaktadır. Yazarlar bu </w:t>
      </w:r>
      <w:r w:rsidR="00346333" w:rsidRPr="000D764E">
        <w:rPr>
          <w:rFonts w:ascii="Times New Roman" w:eastAsia="Times New Roman" w:hAnsi="Times New Roman" w:cs="Times New Roman"/>
          <w:sz w:val="24"/>
          <w:szCs w:val="24"/>
        </w:rPr>
        <w:t>işletmelerin</w:t>
      </w:r>
      <w:r w:rsidRPr="000D764E">
        <w:rPr>
          <w:rFonts w:ascii="Times New Roman" w:eastAsia="Times New Roman" w:hAnsi="Times New Roman" w:cs="Times New Roman"/>
          <w:sz w:val="24"/>
          <w:szCs w:val="24"/>
        </w:rPr>
        <w:t xml:space="preserve"> belirli bir zaman dilimi içerisindeki (</w:t>
      </w:r>
      <w:r w:rsidR="00EB532E" w:rsidRPr="000D764E">
        <w:rPr>
          <w:rFonts w:ascii="Times New Roman" w:eastAsia="Times New Roman" w:hAnsi="Times New Roman" w:cs="Times New Roman"/>
          <w:sz w:val="24"/>
          <w:szCs w:val="24"/>
        </w:rPr>
        <w:t>7</w:t>
      </w:r>
      <w:r w:rsidRPr="000D764E">
        <w:rPr>
          <w:rFonts w:ascii="Times New Roman" w:eastAsia="Times New Roman" w:hAnsi="Times New Roman" w:cs="Times New Roman"/>
          <w:sz w:val="24"/>
          <w:szCs w:val="24"/>
        </w:rPr>
        <w:t xml:space="preserve"> yıl) rekabetçi aksiyonlarının belirtilen başlıklar arasında analizini yapmışlardır. </w:t>
      </w:r>
    </w:p>
    <w:p w:rsidR="00793741" w:rsidRPr="000D764E" w:rsidRDefault="00641F02" w:rsidP="0000317A">
      <w:pPr>
        <w:spacing w:after="240" w:line="360" w:lineRule="auto"/>
        <w:ind w:firstLine="709"/>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Gnyawali vd. (2006) </w:t>
      </w:r>
      <w:r w:rsidR="00793741" w:rsidRPr="000D764E">
        <w:rPr>
          <w:rFonts w:ascii="Times New Roman" w:eastAsia="Times New Roman" w:hAnsi="Times New Roman" w:cs="Times New Roman"/>
          <w:sz w:val="24"/>
          <w:szCs w:val="24"/>
        </w:rPr>
        <w:t xml:space="preserve">küresel çelik endüstrisine yönelik yaptıkları araştırmada, ortaklaşa rekabetin </w:t>
      </w:r>
      <w:r w:rsidR="00346333" w:rsidRPr="000D764E">
        <w:rPr>
          <w:rFonts w:ascii="Times New Roman" w:eastAsia="Times New Roman" w:hAnsi="Times New Roman" w:cs="Times New Roman"/>
          <w:sz w:val="24"/>
          <w:szCs w:val="24"/>
        </w:rPr>
        <w:t>işletmelerin</w:t>
      </w:r>
      <w:r w:rsidR="00793741" w:rsidRPr="000D764E">
        <w:rPr>
          <w:rFonts w:ascii="Times New Roman" w:eastAsia="Times New Roman" w:hAnsi="Times New Roman" w:cs="Times New Roman"/>
          <w:sz w:val="24"/>
          <w:szCs w:val="24"/>
        </w:rPr>
        <w:t xml:space="preserve"> rekabetçi davranışları üzerindeki </w:t>
      </w:r>
      <w:r w:rsidR="00793741" w:rsidRPr="000D764E">
        <w:rPr>
          <w:rFonts w:ascii="Times New Roman" w:eastAsia="Times New Roman" w:hAnsi="Times New Roman" w:cs="Times New Roman"/>
          <w:sz w:val="24"/>
          <w:szCs w:val="24"/>
        </w:rPr>
        <w:lastRenderedPageBreak/>
        <w:t xml:space="preserve">etkilerini incelemişlerdir.  </w:t>
      </w:r>
      <w:r w:rsidR="00346333" w:rsidRPr="000D764E">
        <w:rPr>
          <w:rFonts w:ascii="Times New Roman" w:eastAsia="Times New Roman" w:hAnsi="Times New Roman" w:cs="Times New Roman"/>
          <w:sz w:val="24"/>
          <w:szCs w:val="24"/>
        </w:rPr>
        <w:t>İşletmelerin</w:t>
      </w:r>
      <w:r w:rsidR="00793741" w:rsidRPr="000D764E">
        <w:rPr>
          <w:rFonts w:ascii="Times New Roman" w:eastAsia="Times New Roman" w:hAnsi="Times New Roman" w:cs="Times New Roman"/>
          <w:sz w:val="24"/>
          <w:szCs w:val="24"/>
        </w:rPr>
        <w:t xml:space="preserve"> birbirleriyle eş zamanlı olarak rekabet ve işbirliği içinde olmalarının rekabetçi aksiyonlarını nasıl etkilediği konusu rekabetçi faaliyet ve bu faaliyetlerin farklılıkları açısından ortaya konulmuştur. Yazarlara göre birbirine rakip olan </w:t>
      </w:r>
      <w:r w:rsidR="00346333" w:rsidRPr="000D764E">
        <w:rPr>
          <w:rFonts w:ascii="Times New Roman" w:eastAsia="Times New Roman" w:hAnsi="Times New Roman" w:cs="Times New Roman"/>
          <w:sz w:val="24"/>
          <w:szCs w:val="24"/>
        </w:rPr>
        <w:t>işletmelerin</w:t>
      </w:r>
      <w:r w:rsidR="00793741" w:rsidRPr="000D764E">
        <w:rPr>
          <w:rFonts w:ascii="Times New Roman" w:eastAsia="Times New Roman" w:hAnsi="Times New Roman" w:cs="Times New Roman"/>
          <w:sz w:val="24"/>
          <w:szCs w:val="24"/>
        </w:rPr>
        <w:t xml:space="preserve"> bir işbirliği ağı içinde olmaları kendilerine pazarda daha merkezi bir konum kazandırmaktadır. Bu merkezi konum ise daha fazla rekabetçi eylemi sonuç vermektedir. Bununla beraber yapısal açıdan özerk oldukları için rekabetçi faaliyetlerinin çeşitliliği ise artmaktadır. Bu çalışma işbirliği ve rekabetin birlikte yaşandığı pazarlarda daha aktif ve daha farklı türdeki rekabetçi davranışların ortaya çıktığını göstermiştir. Çalışmanın önemli bir diğer bulgusu ise pazar farklılığının moderatör değişken konumunda olduğudur. </w:t>
      </w:r>
    </w:p>
    <w:p w:rsidR="00182E25" w:rsidRPr="000D764E" w:rsidRDefault="00182E25" w:rsidP="0000317A">
      <w:pPr>
        <w:spacing w:after="240" w:line="360" w:lineRule="auto"/>
        <w:ind w:firstLine="709"/>
        <w:jc w:val="both"/>
        <w:rPr>
          <w:rFonts w:ascii="Times New Roman" w:hAnsi="Times New Roman" w:cs="Times New Roman"/>
          <w:sz w:val="24"/>
          <w:szCs w:val="24"/>
        </w:rPr>
      </w:pPr>
      <w:r w:rsidRPr="000D764E">
        <w:rPr>
          <w:rFonts w:ascii="Times New Roman" w:eastAsia="Times New Roman" w:hAnsi="Times New Roman" w:cs="Times New Roman"/>
          <w:sz w:val="24"/>
          <w:szCs w:val="24"/>
        </w:rPr>
        <w:t xml:space="preserve">Offstain ve Gnywali (2006) yaptıkları çalışmada rekabetçi davranış konusunu insan ve sosyal sermaye çerçevesinde araştırmışlardır. Yazarlar değerli insansermayesi ve sosyal sermayeye sahip olmanın </w:t>
      </w:r>
      <w:r w:rsidR="00346333" w:rsidRPr="000D764E">
        <w:rPr>
          <w:rFonts w:ascii="Times New Roman" w:eastAsia="Times New Roman" w:hAnsi="Times New Roman" w:cs="Times New Roman"/>
          <w:sz w:val="24"/>
          <w:szCs w:val="24"/>
        </w:rPr>
        <w:t>işletmelerin</w:t>
      </w:r>
      <w:r w:rsidRPr="000D764E">
        <w:rPr>
          <w:rFonts w:ascii="Times New Roman" w:eastAsia="Times New Roman" w:hAnsi="Times New Roman" w:cs="Times New Roman"/>
          <w:sz w:val="24"/>
          <w:szCs w:val="24"/>
        </w:rPr>
        <w:t xml:space="preserve"> rekabetçi eylemlerinin sayısını ve karmaşıklığını arttırdığını </w:t>
      </w:r>
      <w:r w:rsidR="00A905AB" w:rsidRPr="000D764E">
        <w:rPr>
          <w:rFonts w:ascii="Times New Roman" w:eastAsia="Times New Roman" w:hAnsi="Times New Roman" w:cs="Times New Roman"/>
          <w:sz w:val="24"/>
          <w:szCs w:val="24"/>
        </w:rPr>
        <w:t xml:space="preserve">tartışmışlardır. Yazarların sunduğu hümanistik bakış açısı, özellikle üst yönetim ekibi (Top Management Team), yönetim kurulu (Board of Directiors) ve şirket yöneticileri açısından söz konusudur. Üst kademe yöneticilerin kalitesinden oluşan insan sermayesi ve aralarındaki ilişkilerin kalitesinden ortaya çıkan sosyal sermaye </w:t>
      </w:r>
      <w:r w:rsidR="00346333" w:rsidRPr="000D764E">
        <w:rPr>
          <w:rFonts w:ascii="Times New Roman" w:eastAsia="Times New Roman" w:hAnsi="Times New Roman" w:cs="Times New Roman"/>
          <w:sz w:val="24"/>
          <w:szCs w:val="24"/>
        </w:rPr>
        <w:t>işletmelerin</w:t>
      </w:r>
      <w:r w:rsidR="00A905AB" w:rsidRPr="000D764E">
        <w:rPr>
          <w:rFonts w:ascii="Times New Roman" w:eastAsia="Times New Roman" w:hAnsi="Times New Roman" w:cs="Times New Roman"/>
          <w:sz w:val="24"/>
          <w:szCs w:val="24"/>
        </w:rPr>
        <w:t xml:space="preserve"> rekabetçi davranışlarında belirleyici ve kuvvetli bir faktör olarak ortaya konulmaktadır. </w:t>
      </w:r>
    </w:p>
    <w:p w:rsidR="004D34C6" w:rsidRPr="000D764E" w:rsidRDefault="004D34C6" w:rsidP="0000317A">
      <w:pPr>
        <w:spacing w:after="240" w:line="360" w:lineRule="auto"/>
        <w:ind w:firstLine="709"/>
        <w:jc w:val="both"/>
        <w:rPr>
          <w:rFonts w:ascii="Times New Roman" w:hAnsi="Times New Roman" w:cs="Times New Roman"/>
          <w:sz w:val="24"/>
          <w:szCs w:val="24"/>
        </w:rPr>
      </w:pPr>
      <w:r w:rsidRPr="000D764E">
        <w:rPr>
          <w:rFonts w:ascii="Times New Roman" w:hAnsi="Times New Roman" w:cs="Times New Roman"/>
          <w:sz w:val="24"/>
          <w:szCs w:val="24"/>
        </w:rPr>
        <w:t xml:space="preserve">Ülkemizde rekabetçi davranış konusu ile ilgili yapılmış bir </w:t>
      </w:r>
      <w:r w:rsidR="00A905AB" w:rsidRPr="000D764E">
        <w:rPr>
          <w:rFonts w:ascii="Times New Roman" w:hAnsi="Times New Roman" w:cs="Times New Roman"/>
          <w:sz w:val="24"/>
          <w:szCs w:val="24"/>
        </w:rPr>
        <w:t>araştırmada</w:t>
      </w:r>
      <w:r w:rsidRPr="000D764E">
        <w:rPr>
          <w:rFonts w:ascii="Times New Roman" w:hAnsi="Times New Roman" w:cs="Times New Roman"/>
          <w:sz w:val="24"/>
          <w:szCs w:val="24"/>
        </w:rPr>
        <w:t xml:space="preserve"> (Poyraz, vd. 2009), tekel konumunda olan işletmelerin dönüşen pazarlardaki rekabetçi davranışları Türk Telekom örneği üzerinden incelenmiştir. Poyraz vd. (2009) yaptıkları çalışmada devletin küçülme savı sonucu ekonomik yaşamdan çekilme görünüşü sergilediği, bu nedenle tekel konumunda olan işletmelerini özel girişimlere açtığını belirtmişlerdir. Bunun sonucunda oluşan tablonun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rekabetçi davranışlarında yapısal ve yönetim odaklı yeniden yapılanmayı gerekli kıldığı ifade edilmiştir. Yazarlara göre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dönüşen pazarlarda rekabetçi davranışlarını oluştururken, Pazar bilgisi toplama, bilgiyi yayma ve pazarlara </w:t>
      </w:r>
      <w:r w:rsidRPr="000D764E">
        <w:rPr>
          <w:rFonts w:ascii="Times New Roman" w:hAnsi="Times New Roman" w:cs="Times New Roman"/>
          <w:sz w:val="24"/>
          <w:szCs w:val="24"/>
        </w:rPr>
        <w:lastRenderedPageBreak/>
        <w:t xml:space="preserve">tepki verme gibi davranışları kapsayan Pazar yönlülük stratejisini dikkate almaları önerilmektedir. </w:t>
      </w:r>
    </w:p>
    <w:p w:rsidR="00734BE0" w:rsidRPr="000D764E" w:rsidRDefault="00734BE0" w:rsidP="0000317A">
      <w:pPr>
        <w:spacing w:after="240" w:line="360" w:lineRule="auto"/>
        <w:ind w:firstLine="709"/>
        <w:jc w:val="both"/>
        <w:rPr>
          <w:rFonts w:ascii="Times New Roman" w:hAnsi="Times New Roman" w:cs="Times New Roman"/>
          <w:sz w:val="24"/>
          <w:szCs w:val="24"/>
        </w:rPr>
      </w:pPr>
      <w:r w:rsidRPr="000D764E">
        <w:rPr>
          <w:rFonts w:ascii="Times New Roman" w:hAnsi="Times New Roman" w:cs="Times New Roman"/>
          <w:sz w:val="24"/>
          <w:szCs w:val="24"/>
        </w:rPr>
        <w:t xml:space="preserve">Rekabetçi davranışları otelcilik endüstrisi açısından değerlendiren </w:t>
      </w:r>
      <w:r w:rsidRPr="000D764E">
        <w:rPr>
          <w:rFonts w:ascii="Times New Roman" w:eastAsia="Times New Roman" w:hAnsi="Times New Roman" w:cs="Times New Roman"/>
          <w:sz w:val="24"/>
          <w:szCs w:val="24"/>
        </w:rPr>
        <w:t xml:space="preserve">McCann ve Vroom, (2010) </w:t>
      </w:r>
      <w:r w:rsidR="00346333" w:rsidRPr="000D764E">
        <w:rPr>
          <w:rFonts w:ascii="Times New Roman" w:eastAsia="Times New Roman" w:hAnsi="Times New Roman" w:cs="Times New Roman"/>
          <w:sz w:val="24"/>
          <w:szCs w:val="24"/>
        </w:rPr>
        <w:t>işletmelerin</w:t>
      </w:r>
      <w:r w:rsidRPr="000D764E">
        <w:rPr>
          <w:rFonts w:ascii="Times New Roman" w:eastAsia="Times New Roman" w:hAnsi="Times New Roman" w:cs="Times New Roman"/>
          <w:sz w:val="24"/>
          <w:szCs w:val="24"/>
        </w:rPr>
        <w:t xml:space="preserve"> sahiplik yapısı ve rekabetçi davranışları arasındaki ilişkileri incelemişlerdir. Texas’taki bireysel ve bağımsız oteller ile zincir oteller üzerinde yürüttükleri araştırma sahip ve yöneticilerin çıkarlarının </w:t>
      </w:r>
      <w:r w:rsidR="00346333" w:rsidRPr="000D764E">
        <w:rPr>
          <w:rFonts w:ascii="Times New Roman" w:eastAsia="Times New Roman" w:hAnsi="Times New Roman" w:cs="Times New Roman"/>
          <w:sz w:val="24"/>
          <w:szCs w:val="24"/>
        </w:rPr>
        <w:t>işletmenin</w:t>
      </w:r>
      <w:r w:rsidRPr="000D764E">
        <w:rPr>
          <w:rFonts w:ascii="Times New Roman" w:eastAsia="Times New Roman" w:hAnsi="Times New Roman" w:cs="Times New Roman"/>
          <w:sz w:val="24"/>
          <w:szCs w:val="24"/>
        </w:rPr>
        <w:t xml:space="preserve"> rekabetçi davranışlarında farklılıklara yol açtığını ortaya koymuştur. </w:t>
      </w:r>
      <w:r w:rsidR="0027577A" w:rsidRPr="000D764E">
        <w:rPr>
          <w:rFonts w:ascii="Times New Roman" w:eastAsia="Times New Roman" w:hAnsi="Times New Roman" w:cs="Times New Roman"/>
          <w:sz w:val="24"/>
          <w:szCs w:val="24"/>
        </w:rPr>
        <w:t>Yazarlar otelcilik endüstrisinde, imtiyaz sözleşmelerinin (francaising) olması, yerel ölçekte rekabetin kısıtlanması, Pazar giriş engellerinin olmaması ve özel yeteneklere olan gereksinimin düşük olmasının faaliyet bulunulan çevreyi, kâr hedefi düşük olan sahip-yöneticiler için elverişli kıldığını belirtmişlerdir. Yazarların yaptıkları araştırma</w:t>
      </w:r>
      <w:r w:rsidR="00C302CC" w:rsidRPr="000D764E">
        <w:rPr>
          <w:rFonts w:ascii="Times New Roman" w:eastAsia="Times New Roman" w:hAnsi="Times New Roman" w:cs="Times New Roman"/>
          <w:sz w:val="24"/>
          <w:szCs w:val="24"/>
        </w:rPr>
        <w:t>,</w:t>
      </w:r>
      <w:r w:rsidR="0027577A" w:rsidRPr="000D764E">
        <w:rPr>
          <w:rFonts w:ascii="Times New Roman" w:eastAsia="Times New Roman" w:hAnsi="Times New Roman" w:cs="Times New Roman"/>
          <w:sz w:val="24"/>
          <w:szCs w:val="24"/>
        </w:rPr>
        <w:t xml:space="preserve"> yönetici kontrollerinin baskın olduğu otellerin</w:t>
      </w:r>
      <w:r w:rsidR="00C302CC" w:rsidRPr="000D764E">
        <w:rPr>
          <w:rFonts w:ascii="Times New Roman" w:eastAsia="Times New Roman" w:hAnsi="Times New Roman" w:cs="Times New Roman"/>
          <w:sz w:val="24"/>
          <w:szCs w:val="24"/>
        </w:rPr>
        <w:t xml:space="preserve">,pazar koşulları ve rekabetçi davranışlar arasındaki ilişkiyi daha güçlü bir şekilde kurabildiklerini ortaya koymuştur. Diğer bir ifadeyle yönetici kontrolünün daha fazla </w:t>
      </w:r>
      <w:r w:rsidR="00741168" w:rsidRPr="000D764E">
        <w:rPr>
          <w:rFonts w:ascii="Times New Roman" w:eastAsia="Times New Roman" w:hAnsi="Times New Roman" w:cs="Times New Roman"/>
          <w:sz w:val="24"/>
          <w:szCs w:val="24"/>
        </w:rPr>
        <w:t>olduğu Texas’taki</w:t>
      </w:r>
      <w:r w:rsidR="00C302CC" w:rsidRPr="000D764E">
        <w:rPr>
          <w:rFonts w:ascii="Times New Roman" w:eastAsia="Times New Roman" w:hAnsi="Times New Roman" w:cs="Times New Roman"/>
          <w:sz w:val="24"/>
          <w:szCs w:val="24"/>
        </w:rPr>
        <w:t xml:space="preserve"> otellerin daha aktif rekabetçi davranışlar sergilediği sonucuna ulaşılmıştır.</w:t>
      </w:r>
    </w:p>
    <w:p w:rsidR="00D222A4" w:rsidRPr="000D764E" w:rsidRDefault="00D222A4" w:rsidP="0000317A">
      <w:pPr>
        <w:spacing w:after="240" w:line="360" w:lineRule="auto"/>
        <w:ind w:firstLine="709"/>
        <w:jc w:val="both"/>
        <w:rPr>
          <w:rFonts w:ascii="Times New Roman" w:eastAsia="Times New Roman" w:hAnsi="Times New Roman" w:cs="Times New Roman"/>
          <w:b/>
          <w:sz w:val="24"/>
          <w:szCs w:val="24"/>
        </w:rPr>
      </w:pPr>
      <w:r w:rsidRPr="000D764E">
        <w:rPr>
          <w:rFonts w:ascii="Times New Roman" w:hAnsi="Times New Roman" w:cs="Times New Roman"/>
          <w:sz w:val="24"/>
          <w:szCs w:val="24"/>
        </w:rPr>
        <w:t xml:space="preserve">YangXu (2011) etkileşimli (interaktif) rekabetçi davranışları anlamak ve tahmin etmek amacıyla daha önce yapılmış araştırmaların, çoklu rekabeti, iki firma arasındaki rekabetin rekabet yoğunluğuna etkileri çerçevesinde araştırdıklarını ileri sürmektedir. Yazar, rekabetçi davranışları araştırmada ikili rekabet düzeyinin temel alınmasını eleştirmekte ve rakip ve rekabetçi davranışların analizinin daha kapsamlı anlaşılabilmesi için bu araştırmaların rekabet ağı içerisinde yapılmasını savunmaktadır. </w:t>
      </w:r>
    </w:p>
    <w:p w:rsidR="00053517" w:rsidRPr="000D764E" w:rsidRDefault="0019263D" w:rsidP="0000317A">
      <w:pPr>
        <w:spacing w:after="240" w:line="360" w:lineRule="auto"/>
        <w:ind w:firstLine="709"/>
        <w:jc w:val="both"/>
        <w:rPr>
          <w:rFonts w:ascii="Times New Roman" w:hAnsi="Times New Roman" w:cs="Times New Roman"/>
          <w:sz w:val="24"/>
          <w:szCs w:val="24"/>
        </w:rPr>
      </w:pPr>
      <w:r w:rsidRPr="000D764E">
        <w:rPr>
          <w:rFonts w:ascii="Times New Roman" w:hAnsi="Times New Roman" w:cs="Times New Roman"/>
          <w:sz w:val="24"/>
          <w:szCs w:val="24"/>
        </w:rPr>
        <w:t xml:space="preserve">Bu kapsamda </w:t>
      </w:r>
      <w:r w:rsidR="00D05E91" w:rsidRPr="000D764E">
        <w:rPr>
          <w:rFonts w:ascii="Times New Roman" w:hAnsi="Times New Roman" w:cs="Times New Roman"/>
          <w:sz w:val="24"/>
          <w:szCs w:val="24"/>
        </w:rPr>
        <w:t xml:space="preserve">Xu (2011) </w:t>
      </w:r>
      <w:r w:rsidR="00D222A4" w:rsidRPr="000D764E">
        <w:rPr>
          <w:rFonts w:ascii="Times New Roman" w:hAnsi="Times New Roman" w:cs="Times New Roman"/>
          <w:sz w:val="24"/>
          <w:szCs w:val="24"/>
        </w:rPr>
        <w:t xml:space="preserve">yaptığı </w:t>
      </w:r>
      <w:r w:rsidR="00D05E91" w:rsidRPr="000D764E">
        <w:rPr>
          <w:rFonts w:ascii="Times New Roman" w:hAnsi="Times New Roman" w:cs="Times New Roman"/>
          <w:sz w:val="24"/>
          <w:szCs w:val="24"/>
        </w:rPr>
        <w:t xml:space="preserve">araştırmada havayolu yolcu taşıma işletmelerimde rekabetçi davranış konusu, </w:t>
      </w:r>
      <w:r w:rsidR="00346333" w:rsidRPr="000D764E">
        <w:rPr>
          <w:rFonts w:ascii="Times New Roman" w:hAnsi="Times New Roman" w:cs="Times New Roman"/>
          <w:sz w:val="24"/>
          <w:szCs w:val="24"/>
        </w:rPr>
        <w:t>işletmelerin</w:t>
      </w:r>
      <w:r w:rsidR="00D05E91" w:rsidRPr="000D764E">
        <w:rPr>
          <w:rFonts w:ascii="Times New Roman" w:hAnsi="Times New Roman" w:cs="Times New Roman"/>
          <w:sz w:val="24"/>
          <w:szCs w:val="24"/>
        </w:rPr>
        <w:t xml:space="preserve"> pazar konumları ve kaynak konumları açısından incelenmiştir. Yazar, bu çalışmasında </w:t>
      </w:r>
      <w:r w:rsidR="00346333" w:rsidRPr="000D764E">
        <w:rPr>
          <w:rFonts w:ascii="Times New Roman" w:hAnsi="Times New Roman" w:cs="Times New Roman"/>
          <w:sz w:val="24"/>
          <w:szCs w:val="24"/>
        </w:rPr>
        <w:t>işletmelerin</w:t>
      </w:r>
      <w:r w:rsidR="00D05E91" w:rsidRPr="000D764E">
        <w:rPr>
          <w:rFonts w:ascii="Times New Roman" w:hAnsi="Times New Roman" w:cs="Times New Roman"/>
          <w:sz w:val="24"/>
          <w:szCs w:val="24"/>
        </w:rPr>
        <w:t xml:space="preserve"> rekabetçi davranışlarının, bulundukları rekabet ağı (competitive network) içerisinde ele alınması gerektiğini belirtmektedir. Buna göre rekabet ağı </w:t>
      </w:r>
      <w:r w:rsidR="00346333" w:rsidRPr="000D764E">
        <w:rPr>
          <w:rFonts w:ascii="Times New Roman" w:hAnsi="Times New Roman" w:cs="Times New Roman"/>
          <w:sz w:val="24"/>
          <w:szCs w:val="24"/>
        </w:rPr>
        <w:t>işletmelerin</w:t>
      </w:r>
      <w:r w:rsidR="00D05E91" w:rsidRPr="000D764E">
        <w:rPr>
          <w:rFonts w:ascii="Times New Roman" w:hAnsi="Times New Roman" w:cs="Times New Roman"/>
          <w:sz w:val="24"/>
          <w:szCs w:val="24"/>
        </w:rPr>
        <w:t xml:space="preserve"> bulundukları pazarda bir ağ (network) içerisindeki bağlantılarını ifade etmektedir. Xu (2011) </w:t>
      </w:r>
      <w:r w:rsidR="00346333" w:rsidRPr="000D764E">
        <w:rPr>
          <w:rFonts w:ascii="Times New Roman" w:hAnsi="Times New Roman" w:cs="Times New Roman"/>
          <w:sz w:val="24"/>
          <w:szCs w:val="24"/>
        </w:rPr>
        <w:t>işletmelerin</w:t>
      </w:r>
      <w:r w:rsidR="00D05E91" w:rsidRPr="000D764E">
        <w:rPr>
          <w:rFonts w:ascii="Times New Roman" w:hAnsi="Times New Roman" w:cs="Times New Roman"/>
          <w:sz w:val="24"/>
          <w:szCs w:val="24"/>
        </w:rPr>
        <w:t xml:space="preserve"> pazar ve kaynak konumlarının rekabetçi davranışların nasıl </w:t>
      </w:r>
      <w:r w:rsidR="00D05E91" w:rsidRPr="000D764E">
        <w:rPr>
          <w:rFonts w:ascii="Times New Roman" w:hAnsi="Times New Roman" w:cs="Times New Roman"/>
          <w:sz w:val="24"/>
          <w:szCs w:val="24"/>
        </w:rPr>
        <w:lastRenderedPageBreak/>
        <w:t xml:space="preserve">farklılaştığını ortaya koymuştur.   Buna göre pazar konumu açısından daha merkezi bir pozisyonda bulunmak, </w:t>
      </w:r>
      <w:r w:rsidR="00990FF6" w:rsidRPr="000D764E">
        <w:rPr>
          <w:rFonts w:ascii="Times New Roman" w:hAnsi="Times New Roman" w:cs="Times New Roman"/>
          <w:sz w:val="24"/>
          <w:szCs w:val="24"/>
        </w:rPr>
        <w:t>işletmeler</w:t>
      </w:r>
      <w:r w:rsidR="00D05E91" w:rsidRPr="000D764E">
        <w:rPr>
          <w:rFonts w:ascii="Times New Roman" w:hAnsi="Times New Roman" w:cs="Times New Roman"/>
          <w:sz w:val="24"/>
          <w:szCs w:val="24"/>
        </w:rPr>
        <w:t xml:space="preserve"> için daha aktif rekabetçi davranışlara </w:t>
      </w:r>
      <w:r w:rsidR="002751CA" w:rsidRPr="000D764E">
        <w:rPr>
          <w:rFonts w:ascii="Times New Roman" w:hAnsi="Times New Roman" w:cs="Times New Roman"/>
          <w:sz w:val="24"/>
          <w:szCs w:val="24"/>
        </w:rPr>
        <w:t xml:space="preserve">ve daha yoğun rekabete yol açmaktadır. Öte yandan </w:t>
      </w:r>
      <w:r w:rsidR="000B1CBA" w:rsidRPr="000D764E">
        <w:rPr>
          <w:rFonts w:ascii="Times New Roman" w:hAnsi="Times New Roman" w:cs="Times New Roman"/>
          <w:sz w:val="24"/>
          <w:szCs w:val="24"/>
        </w:rPr>
        <w:t>yazar, çalışmasında ayrıca aktif rekabetçi davranışların ve rekabet yoğunluğunun firma performansına etkilerini incelemiş, sonuçta ilginç bir şekilde aktif rekabetçi davranışların ve rekabet yoğunluğunun firma performansını olumsuz etkilediği ortaya çıkmıştır.</w:t>
      </w:r>
    </w:p>
    <w:p w:rsidR="0056556E" w:rsidRPr="000D764E" w:rsidRDefault="0056556E" w:rsidP="00FC3CFB">
      <w:pPr>
        <w:autoSpaceDE w:val="0"/>
        <w:autoSpaceDN w:val="0"/>
        <w:adjustRightInd w:val="0"/>
        <w:spacing w:after="0" w:line="240" w:lineRule="auto"/>
        <w:jc w:val="both"/>
        <w:rPr>
          <w:rFonts w:ascii="Times New Roman" w:hAnsi="Times New Roman" w:cs="Times New Roman"/>
          <w:sz w:val="24"/>
          <w:szCs w:val="24"/>
        </w:rPr>
      </w:pPr>
    </w:p>
    <w:p w:rsidR="0056556E" w:rsidRPr="00D76137" w:rsidRDefault="00F31D9B" w:rsidP="00D76137">
      <w:pPr>
        <w:pStyle w:val="Balk2"/>
        <w:jc w:val="both"/>
        <w:rPr>
          <w:rFonts w:ascii="Times New Roman" w:hAnsi="Times New Roman" w:cs="Times New Roman"/>
          <w:color w:val="auto"/>
          <w:sz w:val="24"/>
          <w:szCs w:val="24"/>
        </w:rPr>
      </w:pPr>
      <w:bookmarkStart w:id="163" w:name="_Toc361527833"/>
      <w:bookmarkStart w:id="164" w:name="_Toc361569301"/>
      <w:bookmarkStart w:id="165" w:name="_Toc361657583"/>
      <w:bookmarkStart w:id="166" w:name="_Toc364937375"/>
      <w:r w:rsidRPr="00D76137">
        <w:rPr>
          <w:rFonts w:ascii="Times New Roman" w:hAnsi="Times New Roman" w:cs="Times New Roman"/>
          <w:color w:val="auto"/>
          <w:sz w:val="24"/>
          <w:szCs w:val="24"/>
        </w:rPr>
        <w:t>2.2.ÖRGÜTSEL YETENEKLER</w:t>
      </w:r>
      <w:bookmarkEnd w:id="163"/>
      <w:bookmarkEnd w:id="164"/>
      <w:bookmarkEnd w:id="165"/>
      <w:bookmarkEnd w:id="166"/>
    </w:p>
    <w:p w:rsidR="0056556E" w:rsidRPr="000D764E" w:rsidRDefault="0056556E" w:rsidP="0056556E">
      <w:pPr>
        <w:spacing w:before="120" w:after="120" w:line="240" w:lineRule="auto"/>
        <w:jc w:val="both"/>
        <w:rPr>
          <w:rFonts w:ascii="Times New Roman" w:hAnsi="Times New Roman" w:cs="Times New Roman"/>
          <w:sz w:val="24"/>
          <w:szCs w:val="24"/>
        </w:rPr>
      </w:pPr>
    </w:p>
    <w:p w:rsidR="0056556E" w:rsidRPr="00D76137" w:rsidRDefault="007868A9" w:rsidP="00D76137">
      <w:pPr>
        <w:pStyle w:val="Balk3"/>
        <w:ind w:firstLine="851"/>
        <w:jc w:val="both"/>
        <w:rPr>
          <w:rFonts w:ascii="Times New Roman" w:hAnsi="Times New Roman" w:cs="Times New Roman"/>
          <w:color w:val="auto"/>
          <w:sz w:val="24"/>
          <w:szCs w:val="24"/>
        </w:rPr>
      </w:pPr>
      <w:bookmarkStart w:id="167" w:name="_Toc361527834"/>
      <w:bookmarkStart w:id="168" w:name="_Toc361569302"/>
      <w:bookmarkStart w:id="169" w:name="_Toc361657584"/>
      <w:bookmarkStart w:id="170" w:name="_Toc364937376"/>
      <w:r w:rsidRPr="00D76137">
        <w:rPr>
          <w:rFonts w:ascii="Times New Roman" w:hAnsi="Times New Roman" w:cs="Times New Roman"/>
          <w:color w:val="auto"/>
          <w:sz w:val="24"/>
          <w:szCs w:val="24"/>
        </w:rPr>
        <w:t>2.2.1.</w:t>
      </w:r>
      <w:r w:rsidR="0056556E" w:rsidRPr="00D76137">
        <w:rPr>
          <w:rFonts w:ascii="Times New Roman" w:hAnsi="Times New Roman" w:cs="Times New Roman"/>
          <w:color w:val="auto"/>
          <w:sz w:val="24"/>
          <w:szCs w:val="24"/>
        </w:rPr>
        <w:t>Yetenek Kavramı ve Yetenekler Hiyerarşisi</w:t>
      </w:r>
      <w:bookmarkEnd w:id="167"/>
      <w:bookmarkEnd w:id="168"/>
      <w:bookmarkEnd w:id="169"/>
      <w:bookmarkEnd w:id="170"/>
    </w:p>
    <w:p w:rsidR="006C663A" w:rsidRPr="000D764E" w:rsidRDefault="006C663A" w:rsidP="007868A9">
      <w:pPr>
        <w:autoSpaceDE w:val="0"/>
        <w:autoSpaceDN w:val="0"/>
        <w:adjustRightInd w:val="0"/>
        <w:spacing w:before="120" w:after="120" w:line="360" w:lineRule="auto"/>
        <w:ind w:firstLine="851"/>
        <w:jc w:val="both"/>
        <w:rPr>
          <w:rFonts w:ascii="Times New Roman" w:hAnsi="Times New Roman" w:cs="Times New Roman"/>
          <w:b/>
          <w:sz w:val="24"/>
          <w:szCs w:val="24"/>
        </w:rPr>
      </w:pP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Son zamanlarda işletmelerin </w:t>
      </w:r>
      <w:r w:rsidR="00123F41" w:rsidRPr="000D764E">
        <w:rPr>
          <w:rFonts w:ascii="Times New Roman" w:hAnsi="Times New Roman" w:cs="Times New Roman"/>
          <w:sz w:val="24"/>
          <w:szCs w:val="24"/>
        </w:rPr>
        <w:t>kaynak temelli görüş kuramına</w:t>
      </w:r>
      <w:r w:rsidRPr="000D764E">
        <w:rPr>
          <w:rFonts w:ascii="Times New Roman" w:hAnsi="Times New Roman" w:cs="Times New Roman"/>
          <w:sz w:val="24"/>
          <w:szCs w:val="24"/>
        </w:rPr>
        <w:t xml:space="preserve"> artan bir ilgi vardır. Bu gelenekteki çalışmalar, Selznick ve Penrose gibi yazarlardan ilham almakta ve</w:t>
      </w:r>
      <w:r w:rsidR="00123F41" w:rsidRPr="000D764E">
        <w:rPr>
          <w:rFonts w:ascii="Times New Roman" w:hAnsi="Times New Roman" w:cs="Times New Roman"/>
          <w:sz w:val="24"/>
          <w:szCs w:val="24"/>
        </w:rPr>
        <w:t xml:space="preserve"> işletme çeşitliliğinin ya da eş</w:t>
      </w:r>
      <w:r w:rsidRPr="000D764E">
        <w:rPr>
          <w:rFonts w:ascii="Times New Roman" w:hAnsi="Times New Roman" w:cs="Times New Roman"/>
          <w:sz w:val="24"/>
          <w:szCs w:val="24"/>
        </w:rPr>
        <w:t>siz yetenek veya kaynaklara sahip olmanın rekabetçi üstünlük sağlamada en önemli kaynak olduğunu ileri sürmektedir. Bu bakış açısı rekabetçi üstünlüğün tanımlayıcısı olarak, stratejik yönetim alanında endüstri yapısından daha çok iç yeteneklere odaklanmayı işaret etmektedir (Bayramoğlu, 2007</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 23-24).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Yetenek kavramı, rekabetçi üstünlüğe sahip bir işletme oluşturmak için kaynakların birlikte kullanılmasını ifade etmektedir. Yetenekler, kaynakların etkili bir şekilde bütünleştirilmesi sonucu ortaya çıkmaktadır. Örgüt yeteneği ise işletmenin stratejik, fonksiyonel ve eylemsel görevleri yerine getirebilme yeteneğidir. Bu yetenek, kritik bilgilerin sadece bireyler tarafından değil aynı zamanda örgütün tamamına yayılabilmesi için örgütsel öğrenmeyi içermektedir (Bayramoğlu, 2007</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23-24).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Yetenek kavramı ile ilgili olarak ön plana çıkan iki önemli faktör bulunmaktadır. Bunlar da firma kaynakları ve firma kabiliyetleridir</w:t>
      </w:r>
      <w:r w:rsidRPr="000D764E">
        <w:rPr>
          <w:rFonts w:ascii="Times New Roman" w:hAnsi="Times New Roman" w:cs="Times New Roman"/>
          <w:i/>
          <w:sz w:val="24"/>
          <w:szCs w:val="24"/>
        </w:rPr>
        <w:t>. Firma kaynakları</w:t>
      </w:r>
      <w:r w:rsidR="00045E98">
        <w:rPr>
          <w:rFonts w:ascii="Times New Roman" w:hAnsi="Times New Roman" w:cs="Times New Roman"/>
          <w:i/>
          <w:sz w:val="24"/>
          <w:szCs w:val="24"/>
        </w:rPr>
        <w:t xml:space="preserve">,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güçlü ve zayıf yönlerini içeren tüm unsurlarıdır. Fiziksel insani ve organizasyonel olmak üzere üç ana grupta incelenmektedirler. Konum, </w:t>
      </w:r>
      <w:r w:rsidRPr="000D764E">
        <w:rPr>
          <w:rFonts w:ascii="Times New Roman" w:hAnsi="Times New Roman" w:cs="Times New Roman"/>
          <w:sz w:val="24"/>
          <w:szCs w:val="24"/>
        </w:rPr>
        <w:lastRenderedPageBreak/>
        <w:t>ekipman gibi kaynaklar fiziksel, işgücü ve yönetim ekibi gibi kaynaklar insani, ve örgüt kültürü ve tanınmışlık gibi kaynaklar ise organizasyonel kaynaklar içinde yer almaktadır. Bu noktadan bazı kaynakların soyut bazılarının</w:t>
      </w:r>
      <w:r w:rsidR="00045E98">
        <w:rPr>
          <w:rFonts w:ascii="Times New Roman" w:hAnsi="Times New Roman" w:cs="Times New Roman"/>
          <w:sz w:val="24"/>
          <w:szCs w:val="24"/>
        </w:rPr>
        <w:t xml:space="preserve"> ise somut olduğu görülmektedir(Coşkun, </w:t>
      </w:r>
      <w:r w:rsidRPr="000D764E">
        <w:rPr>
          <w:rFonts w:ascii="Times New Roman" w:hAnsi="Times New Roman" w:cs="Times New Roman"/>
          <w:sz w:val="24"/>
          <w:szCs w:val="24"/>
        </w:rPr>
        <w:t xml:space="preserve">2009).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i/>
          <w:sz w:val="24"/>
          <w:szCs w:val="24"/>
        </w:rPr>
        <w:t>Firma kabiliyetleri</w:t>
      </w:r>
      <w:r w:rsidRPr="000D764E">
        <w:rPr>
          <w:rFonts w:ascii="Times New Roman" w:hAnsi="Times New Roman" w:cs="Times New Roman"/>
          <w:sz w:val="24"/>
          <w:szCs w:val="24"/>
        </w:rPr>
        <w:t xml:space="preserve"> ise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yeteneklerinin oluşması açısından temel gerekliliklerdir. Temel yeteneğin belirlenmesinde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öncelikli olarak pazar içerisindeki kabiliyetlerini sıralaması gerekir. Bu kabiliyetleri içerisinde firma temel kabiliyeti/kabiliyetlerini belirler. Firma kabiliyetleri içerisinde tasarım, ürün yeniliği, satın alma, pazarlama ve yönetim g</w:t>
      </w:r>
      <w:r w:rsidR="00045E98">
        <w:rPr>
          <w:rFonts w:ascii="Times New Roman" w:hAnsi="Times New Roman" w:cs="Times New Roman"/>
          <w:sz w:val="24"/>
          <w:szCs w:val="24"/>
        </w:rPr>
        <w:t>ibi kabiliyetler yer almaktadır</w:t>
      </w:r>
      <w:r w:rsidRPr="000D764E">
        <w:rPr>
          <w:rFonts w:ascii="Times New Roman" w:hAnsi="Times New Roman" w:cs="Times New Roman"/>
          <w:sz w:val="24"/>
          <w:szCs w:val="24"/>
        </w:rPr>
        <w:t xml:space="preserve">(Bakırtaş ve Bakırtaş, 2008:112).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i/>
          <w:sz w:val="24"/>
          <w:szCs w:val="24"/>
        </w:rPr>
        <w:t>Firma yetenekleri</w:t>
      </w:r>
      <w:r w:rsidRPr="000D764E">
        <w:rPr>
          <w:rFonts w:ascii="Times New Roman" w:hAnsi="Times New Roman" w:cs="Times New Roman"/>
          <w:sz w:val="24"/>
          <w:szCs w:val="24"/>
        </w:rPr>
        <w:t xml:space="preserve">, Yetenekler bu yönüyle davranış modelleri, içsel </w:t>
      </w:r>
      <w:r w:rsidR="00123F41" w:rsidRPr="000D764E">
        <w:rPr>
          <w:rFonts w:ascii="Times New Roman" w:hAnsi="Times New Roman" w:cs="Times New Roman"/>
          <w:sz w:val="24"/>
          <w:szCs w:val="24"/>
        </w:rPr>
        <w:t>ağlar (</w:t>
      </w:r>
      <w:r w:rsidRPr="000D764E">
        <w:rPr>
          <w:rFonts w:ascii="Times New Roman" w:hAnsi="Times New Roman" w:cs="Times New Roman"/>
          <w:sz w:val="24"/>
          <w:szCs w:val="24"/>
        </w:rPr>
        <w:t>network</w:t>
      </w:r>
      <w:r w:rsidR="00123F41" w:rsidRPr="000D764E">
        <w:rPr>
          <w:rFonts w:ascii="Times New Roman" w:hAnsi="Times New Roman" w:cs="Times New Roman"/>
          <w:sz w:val="24"/>
          <w:szCs w:val="24"/>
        </w:rPr>
        <w:t>s)</w:t>
      </w:r>
      <w:r w:rsidRPr="000D764E">
        <w:rPr>
          <w:rFonts w:ascii="Times New Roman" w:hAnsi="Times New Roman" w:cs="Times New Roman"/>
          <w:sz w:val="24"/>
          <w:szCs w:val="24"/>
        </w:rPr>
        <w:t xml:space="preserve"> ve kişiler arası ilişkiler halini alan örgütsel süreçler, sistemler ve süreçler vasıtasıyla değişimin başlatılmasını veya değişime cevap vermeyi sağlayan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kollektif bilgisi ile ilgilidir (Eren vd., 2005). Şekil </w:t>
      </w:r>
      <w:r w:rsidR="009A16CD" w:rsidRPr="000D764E">
        <w:rPr>
          <w:rFonts w:ascii="Times New Roman" w:hAnsi="Times New Roman" w:cs="Times New Roman"/>
          <w:sz w:val="24"/>
          <w:szCs w:val="24"/>
        </w:rPr>
        <w:t>4</w:t>
      </w:r>
      <w:r w:rsidR="00066503" w:rsidRPr="000D764E">
        <w:rPr>
          <w:rFonts w:ascii="Times New Roman" w:hAnsi="Times New Roman" w:cs="Times New Roman"/>
          <w:sz w:val="24"/>
          <w:szCs w:val="24"/>
        </w:rPr>
        <w:t>’te</w:t>
      </w:r>
      <w:r w:rsidRPr="000D764E">
        <w:rPr>
          <w:rFonts w:ascii="Times New Roman" w:hAnsi="Times New Roman" w:cs="Times New Roman"/>
          <w:sz w:val="24"/>
          <w:szCs w:val="24"/>
        </w:rPr>
        <w:t xml:space="preserve"> yetenekler hiyerarşisi ve aralarındaki ilişkiler gösterilmiştir. </w:t>
      </w:r>
    </w:p>
    <w:p w:rsidR="0056556E" w:rsidRPr="000D764E" w:rsidRDefault="0057335C" w:rsidP="0056556E">
      <w:pPr>
        <w:spacing w:before="120" w:after="120" w:line="240" w:lineRule="auto"/>
        <w:jc w:val="both"/>
        <w:rPr>
          <w:rFonts w:ascii="Times New Roman" w:hAnsi="Times New Roman" w:cs="Times New Roman"/>
          <w:sz w:val="24"/>
          <w:szCs w:val="24"/>
        </w:rPr>
      </w:pPr>
      <w:r>
        <w:rPr>
          <w:rFonts w:ascii="Times New Roman" w:hAnsi="Times New Roman" w:cs="Times New Roman"/>
          <w:noProof/>
          <w:sz w:val="24"/>
          <w:szCs w:val="24"/>
          <w:lang w:eastAsia="tr-TR"/>
        </w:rPr>
        <w:pict>
          <v:rect id="Dikdörtgen 17" o:spid="_x0000_s1042" style="position:absolute;left:0;text-align:left;margin-left:31.2pt;margin-top:11.8pt;width:360.75pt;height:21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">
            <v:fill opacity="0"/>
          </v:rect>
        </w:pict>
      </w:r>
    </w:p>
    <w:p w:rsidR="0056556E" w:rsidRPr="000D764E" w:rsidRDefault="0057335C" w:rsidP="0056556E">
      <w:pPr>
        <w:spacing w:before="120" w:after="120" w:line="240" w:lineRule="auto"/>
        <w:jc w:val="both"/>
        <w:rPr>
          <w:rFonts w:ascii="Times New Roman" w:hAnsi="Times New Roman" w:cs="Times New Roman"/>
          <w:sz w:val="24"/>
          <w:szCs w:val="24"/>
        </w:rPr>
      </w:pPr>
      <w:r>
        <w:rPr>
          <w:rFonts w:ascii="Times New Roman" w:hAnsi="Times New Roman" w:cs="Times New Roman"/>
          <w:noProof/>
          <w:sz w:val="24"/>
          <w:szCs w:val="24"/>
          <w:lang w:eastAsia="tr-TR"/>
        </w:rPr>
        <w:pict>
          <v:group id="Grup 2" o:spid="_x0000_s1027" style="position:absolute;left:0;text-align:left;margin-left:35.7pt;margin-top:7pt;width:351pt;height:197.25pt;z-index:251656704" coordorigin="2415,5175" coordsize="7020,3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">
            <v:rect id="Rectangle 3" o:spid="_x0000_s1028" style="position:absolute;left:2415;top:5220;width:2595;height:6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d7JsMA&#10;AADaAAAADwAAAGRycy9kb3ducmV2LnhtbESPT2sCMRTE74LfITyhN81ai8jWuBRBaj0U/HPw+Lp5&#10;3Q27eVmSuG6/fVMoeBxm5jfMuhhsK3rywThWMJ9lIIhLpw1XCi7n3XQFIkRkja1jUvBDAYrNeLTG&#10;XLs7H6k/xUokCIccFdQxdrmUoazJYpi5jjh5385bjEn6SmqP9wS3rXzOsqW0aDgt1NjRtqayOd2s&#10;AmPey+6w6OXh6j/8y7lZfu6+UKmnyfD2CiLSEB/h//ZeK1jA35V0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d7JsMAAADaAAAADwAAAAAAAAAAAAAAAACYAgAAZHJzL2Rv&#10;d25yZXYueG1sUEsFBgAAAAAEAAQA9QAAAIgDAAAAAA==&#10;" strokeweight="0">
              <v:fill opacity="0"/>
              <v:textbox style="mso-next-textbox:#Rectangle 3">
                <w:txbxContent>
                  <w:p w:rsidR="00747FC4" w:rsidRDefault="00747FC4" w:rsidP="0056556E">
                    <w:pPr>
                      <w:spacing w:after="0" w:line="240" w:lineRule="auto"/>
                      <w:jc w:val="center"/>
                    </w:pPr>
                    <w:r>
                      <w:t>Temel Yetenekler</w:t>
                    </w:r>
                  </w:p>
                  <w:p w:rsidR="00747FC4" w:rsidRDefault="00747FC4" w:rsidP="0056556E">
                    <w:pPr>
                      <w:spacing w:after="0" w:line="240" w:lineRule="auto"/>
                      <w:jc w:val="center"/>
                    </w:pPr>
                    <w:r>
                      <w:t>(Core Competenceies)</w:t>
                    </w:r>
                  </w:p>
                </w:txbxContent>
              </v:textbox>
            </v:rect>
            <v:rect id="Rectangle 4" o:spid="_x0000_s1029" style="position:absolute;left:2415;top:6270;width:2595;height:6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style="mso-next-textbox:#Rectangle 4">
                <w:txbxContent>
                  <w:p w:rsidR="00747FC4" w:rsidRDefault="00747FC4" w:rsidP="0056556E">
                    <w:pPr>
                      <w:spacing w:after="0" w:line="240" w:lineRule="auto"/>
                      <w:jc w:val="center"/>
                    </w:pPr>
                    <w:r>
                      <w:t>Yetenekler (Competenceies)</w:t>
                    </w:r>
                  </w:p>
                </w:txbxContent>
              </v:textbox>
            </v:rect>
            <v:rect id="Rectangle 5" o:spid="_x0000_s1030" style="position:absolute;left:2415;top:8430;width:2595;height:6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style="mso-next-textbox:#Rectangle 5">
                <w:txbxContent>
                  <w:p w:rsidR="00747FC4" w:rsidRDefault="00747FC4" w:rsidP="0056556E">
                    <w:pPr>
                      <w:spacing w:after="0" w:line="240" w:lineRule="auto"/>
                      <w:jc w:val="center"/>
                    </w:pPr>
                    <w:r>
                      <w:t>Kaynaklar</w:t>
                    </w:r>
                  </w:p>
                  <w:p w:rsidR="00747FC4" w:rsidRDefault="00747FC4" w:rsidP="0056556E">
                    <w:pPr>
                      <w:spacing w:after="0" w:line="240" w:lineRule="auto"/>
                      <w:jc w:val="center"/>
                    </w:pPr>
                    <w:r>
                      <w:t>(Resources)</w:t>
                    </w:r>
                  </w:p>
                </w:txbxContent>
              </v:textbox>
            </v:rect>
            <v:rect id="Rectangle 6" o:spid="_x0000_s1031" style="position:absolute;left:2415;top:7320;width:2595;height:6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style="mso-next-textbox:#Rectangle 6">
                <w:txbxContent>
                  <w:p w:rsidR="00747FC4" w:rsidRDefault="00747FC4" w:rsidP="0056556E">
                    <w:pPr>
                      <w:spacing w:after="0" w:line="240" w:lineRule="auto"/>
                      <w:jc w:val="center"/>
                    </w:pPr>
                    <w:r>
                      <w:t>Kabiliyetler</w:t>
                    </w:r>
                  </w:p>
                  <w:p w:rsidR="00747FC4" w:rsidRDefault="00747FC4" w:rsidP="0056556E">
                    <w:pPr>
                      <w:spacing w:after="0" w:line="240" w:lineRule="auto"/>
                      <w:jc w:val="center"/>
                    </w:pPr>
                    <w:r>
                      <w:t>(Capabilites)</w:t>
                    </w:r>
                  </w:p>
                </w:txbxContent>
              </v:textbox>
            </v:rect>
            <v:shapetype id="_x0000_t32" coordsize="21600,21600" o:spt="32" o:oned="t" path="m,l21600,21600e" filled="f">
              <v:path arrowok="t" fillok="f" o:connecttype="none"/>
              <o:lock v:ext="edit" shapetype="t"/>
            </v:shapetype>
            <v:shape id="AutoShape 7" o:spid="_x0000_s1032" type="#_x0000_t32" style="position:absolute;left:7545;top:5655;width:0;height:142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2FEsEAAADaAAAADwAAAGRycy9kb3ducmV2LnhtbESPQWsCMRSE7wX/Q3gFb91sC9ayGkUF&#10;QbxItaDHx+a5G9y8LJt0s/57Uyh4HGbmG2a+HGwjeuq8cazgPctBEJdOG64U/Jy2b18gfEDW2Dgm&#10;BXfysFyMXuZYaBf5m/pjqESCsC9QQR1CW0jpy5os+sy1xMm7us5iSLKrpO4wJrht5Eeef0qLhtNC&#10;jS1taipvx1+rwMSD6dvdJq7354vXkcx94oxS49dhNQMRaAjP8H97pxVM4e9KugF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fYUSwQAAANoAAAAPAAAAAAAAAAAAAAAA&#10;AKECAABkcnMvZG93bnJldi54bWxQSwUGAAAAAAQABAD5AAAAjwMAAAAA&#10;">
              <v:stroke endarrow="block"/>
            </v:shape>
            <v:shape id="AutoShape 8" o:spid="_x0000_s1033" type="#_x0000_t32" style="position:absolute;left:8820;top:5670;width:0;height:142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IRYL0AAADaAAAADwAAAGRycy9kb3ducmV2LnhtbERPTYvCMBC9L/gfwgjetqmCslSjqCDI&#10;XkRX0OPQjG2wmZQm29R/bw4Le3y879VmsI3oqfPGsYJploMgLp02XCm4/hw+v0D4gKyxcUwKXuRh&#10;sx59rLDQLvKZ+kuoRAphX6CCOoS2kNKXNVn0mWuJE/dwncWQYFdJ3WFM4baRszxfSIuGU0ONLe1r&#10;Kp+XX6vAxJPp2+M+7r5vd68jmdfcGaUm42G7BBFoCP/iP/dRK0hb05V0A+T6D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jiEWC9AAAA2gAAAA8AAAAAAAAAAAAAAAAAoQIA&#10;AGRycy9kb3ducmV2LnhtbFBLBQYAAAAABAAEAPkAAACLAwAAAAA=&#10;">
              <v:stroke endarrow="block"/>
            </v:shape>
            <v:shape id="AutoShape 9" o:spid="_x0000_s1034" type="#_x0000_t32" style="position:absolute;left:7545;top:7710;width:0;height:103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ypvMIAAADaAAAADwAAAGRycy9kb3ducmV2LnhtbESPQYvCMBSE7wv+h/AEL4um9bBoNYos&#10;LIiHhdUePD6SZ1tsXmoSa/ffbxYEj8PMfMOst4NtRU8+NI4V5LMMBLF2puFKQXn6mi5AhIhssHVM&#10;Cn4pwHYzeltjYdyDf6g/xkokCIcCFdQxdoWUQddkMcxcR5y8i/MWY5K+ksbjI8FtK+dZ9iEtNpwW&#10;auzosyZ9Pd6tguZQfpf9+y16vTjkZ5+H07nVSk3Gw24FItIQX+Fne28ULOH/SroB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dypvMIAAADaAAAADwAAAAAAAAAAAAAA&#10;AAChAgAAZHJzL2Rvd25yZXYueG1sUEsFBgAAAAAEAAQA+QAAAJADAAAAAA==&#10;"/>
            <v:shape id="AutoShape 10" o:spid="_x0000_s1035" type="#_x0000_t32" style="position:absolute;left:8820;top:7680;width:0;height:103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6VsQAAADbAAAADwAAAGRycy9kb3ducmV2LnhtbESPQWvDMAyF74X9B6PBLmV1skMpad0y&#10;BoPSw6BtDj0KW0vCYjmzvTT999Oh0JvEe3rv02Y3+V6NFFMX2EC5KEAR2+A6bgzU58/XFaiUkR32&#10;gcnAjRLstk+zDVYuXPlI4yk3SkI4VWigzXmotE62JY9pEQZi0b5D9JhljY12Ea8S7nv9VhRL7bFj&#10;aWhxoI+W7M/pzxvoDvVXPc5/c7SrQ3mJZTpfemvMy/P0vgaVacoP8/167wRf6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DTpWxAAAANsAAAAPAAAAAAAAAAAA&#10;AAAAAKECAABkcnMvZG93bnJldi54bWxQSwUGAAAAAAQABAD5AAAAkgMAAAAA&#10;"/>
            <v:rect id="Rectangle 11" o:spid="_x0000_s1036" style="position:absolute;left:7005;top:7185;width:1095;height:3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style="mso-next-textbox:#Rectangle 11">
                <w:txbxContent>
                  <w:p w:rsidR="00747FC4" w:rsidRDefault="00747FC4" w:rsidP="0056556E">
                    <w:r>
                      <w:t>Önem</w:t>
                    </w:r>
                  </w:p>
                </w:txbxContent>
              </v:textbox>
            </v:rect>
            <v:rect id="Rectangle 12" o:spid="_x0000_s1037" style="position:absolute;left:8340;top:7200;width:1095;height:3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style="mso-next-textbox:#Rectangle 12">
                <w:txbxContent>
                  <w:p w:rsidR="00747FC4" w:rsidRDefault="00747FC4" w:rsidP="0056556E">
                    <w:r>
                      <w:t xml:space="preserve">Zorluk </w:t>
                    </w:r>
                  </w:p>
                </w:txbxContent>
              </v:textbox>
            </v:rect>
            <v:rect id="Rectangle 13" o:spid="_x0000_s1038" style="position:absolute;left:7620;top:5175;width:1095;height:3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style="mso-next-textbox:#Rectangle 13">
                <w:txbxContent>
                  <w:p w:rsidR="00747FC4" w:rsidRDefault="00747FC4" w:rsidP="0056556E">
                    <w:pPr>
                      <w:jc w:val="center"/>
                    </w:pPr>
                    <w:r>
                      <w:t>ARTAR</w:t>
                    </w:r>
                  </w:p>
                </w:txbxContent>
              </v:textbox>
            </v:rect>
            <v:shape id="AutoShape 14" o:spid="_x0000_s1039" type="#_x0000_t32" style="position:absolute;left:3615;top:8010;width:0;height:4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EWWMAAAADbAAAADwAAAGRycy9kb3ducmV2LnhtbERPS2vCQBC+C/0Pywi96Uap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BFljAAAAA2wAAAA8AAAAAAAAAAAAAAAAA&#10;oQIAAGRycy9kb3ducmV2LnhtbFBLBQYAAAAABAAEAPkAAACOAwAAAAA=&#10;">
              <v:stroke endarrow="block"/>
            </v:shape>
            <v:shape id="AutoShape 15" o:spid="_x0000_s1040" type="#_x0000_t32" style="position:absolute;left:3615;top:5850;width:0;height:4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2zw78AAADbAAAADwAAAGRycy9kb3ducmV2LnhtbERPS4vCMBC+C/sfwix409QFRapRVFgQ&#10;L4sP2D0OzdgGm0lpYlP/vVkQvM3H95zlure16Kj1xrGCyTgDQVw4bbhUcDl/j+YgfEDWWDsmBQ/y&#10;sF59DJaYaxf5SN0plCKFsM9RQRVCk0vpi4os+rFriBN3da3FkGBbSt1iTOG2ll9ZNpMWDaeGChva&#10;VVTcTnerwMQf0zX7Xdwefv+8jmQeU2eUGn72mwWIQH14i1/uvU7zp/D/SzpAr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w2zw78AAADbAAAADwAAAAAAAAAAAAAAAACh&#10;AgAAZHJzL2Rvd25yZXYueG1sUEsFBgAAAAAEAAQA+QAAAI0DAAAAAA==&#10;">
              <v:stroke endarrow="block"/>
            </v:shape>
            <v:shape id="AutoShape 16" o:spid="_x0000_s1041" type="#_x0000_t32" style="position:absolute;left:3615;top:6960;width:1;height:36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8ttL8AAADbAAAADwAAAGRycy9kb3ducmV2LnhtbERPS4vCMBC+C/sfwix409QFRapRVFgQ&#10;L4sP2D0OzdgGm0lpYlP//UYQvM3H95zlure16Kj1xrGCyTgDQVw4bbhUcDl/j+YgfEDWWDsmBQ/y&#10;sF59DJaYaxf5SN0plCKFsM9RQRVCk0vpi4os+rFriBN3da3FkGBbSt1iTOG2ll9ZNpMWDaeGChva&#10;VVTcTnerwMQf0zX7Xdwefv+8jmQeU2eUGn72mwWIQH14i1/uvU7zZ/D8JR0g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98ttL8AAADbAAAADwAAAAAAAAAAAAAAAACh&#10;AgAAZHJzL2Rvd25yZXYueG1sUEsFBgAAAAAEAAQA+QAAAI0DAAAAAA==&#10;">
              <v:stroke endarrow="block"/>
            </v:shape>
          </v:group>
        </w:pict>
      </w:r>
    </w:p>
    <w:p w:rsidR="0056556E" w:rsidRPr="000D764E" w:rsidRDefault="0056556E" w:rsidP="0056556E">
      <w:pPr>
        <w:spacing w:before="120" w:after="120" w:line="240" w:lineRule="auto"/>
        <w:jc w:val="both"/>
        <w:rPr>
          <w:rFonts w:ascii="Times New Roman" w:hAnsi="Times New Roman" w:cs="Times New Roman"/>
          <w:sz w:val="24"/>
          <w:szCs w:val="24"/>
        </w:rPr>
      </w:pPr>
    </w:p>
    <w:p w:rsidR="0056556E" w:rsidRPr="000D764E" w:rsidRDefault="0056556E" w:rsidP="0056556E">
      <w:pPr>
        <w:spacing w:before="120" w:after="120" w:line="240" w:lineRule="auto"/>
        <w:jc w:val="both"/>
        <w:rPr>
          <w:rFonts w:ascii="Times New Roman" w:hAnsi="Times New Roman" w:cs="Times New Roman"/>
          <w:sz w:val="24"/>
          <w:szCs w:val="24"/>
        </w:rPr>
      </w:pPr>
    </w:p>
    <w:p w:rsidR="0056556E" w:rsidRPr="000D764E" w:rsidRDefault="0056556E" w:rsidP="0056556E">
      <w:pPr>
        <w:spacing w:before="120" w:after="120" w:line="240" w:lineRule="auto"/>
        <w:jc w:val="both"/>
        <w:rPr>
          <w:rFonts w:ascii="Times New Roman" w:hAnsi="Times New Roman" w:cs="Times New Roman"/>
          <w:sz w:val="24"/>
          <w:szCs w:val="24"/>
        </w:rPr>
      </w:pPr>
    </w:p>
    <w:p w:rsidR="0056556E" w:rsidRPr="000D764E" w:rsidRDefault="0056556E" w:rsidP="0056556E">
      <w:pPr>
        <w:spacing w:before="120" w:after="120" w:line="240" w:lineRule="auto"/>
        <w:jc w:val="both"/>
        <w:rPr>
          <w:rFonts w:ascii="Times New Roman" w:hAnsi="Times New Roman" w:cs="Times New Roman"/>
          <w:sz w:val="24"/>
          <w:szCs w:val="24"/>
        </w:rPr>
      </w:pPr>
    </w:p>
    <w:p w:rsidR="0056556E" w:rsidRPr="000D764E" w:rsidRDefault="0056556E" w:rsidP="0056556E">
      <w:pPr>
        <w:spacing w:before="120" w:after="120" w:line="240" w:lineRule="auto"/>
        <w:jc w:val="both"/>
        <w:rPr>
          <w:rFonts w:ascii="Times New Roman" w:hAnsi="Times New Roman" w:cs="Times New Roman"/>
          <w:sz w:val="24"/>
          <w:szCs w:val="24"/>
        </w:rPr>
      </w:pPr>
    </w:p>
    <w:p w:rsidR="0056556E" w:rsidRPr="000D764E" w:rsidRDefault="0056556E" w:rsidP="0056556E">
      <w:pPr>
        <w:spacing w:before="120" w:after="120" w:line="240" w:lineRule="auto"/>
        <w:jc w:val="both"/>
        <w:rPr>
          <w:rFonts w:ascii="Times New Roman" w:hAnsi="Times New Roman" w:cs="Times New Roman"/>
          <w:sz w:val="24"/>
          <w:szCs w:val="24"/>
        </w:rPr>
      </w:pPr>
    </w:p>
    <w:p w:rsidR="0056556E" w:rsidRPr="000D764E" w:rsidRDefault="0056556E" w:rsidP="0056556E">
      <w:pPr>
        <w:spacing w:before="120" w:after="120" w:line="240" w:lineRule="auto"/>
        <w:jc w:val="both"/>
        <w:rPr>
          <w:rFonts w:ascii="Times New Roman" w:hAnsi="Times New Roman" w:cs="Times New Roman"/>
          <w:sz w:val="24"/>
          <w:szCs w:val="24"/>
        </w:rPr>
      </w:pPr>
    </w:p>
    <w:p w:rsidR="0056556E" w:rsidRPr="000D764E" w:rsidRDefault="0056556E" w:rsidP="0056556E">
      <w:pPr>
        <w:spacing w:before="120" w:after="120" w:line="240" w:lineRule="auto"/>
        <w:jc w:val="both"/>
        <w:rPr>
          <w:rFonts w:ascii="Times New Roman" w:hAnsi="Times New Roman" w:cs="Times New Roman"/>
          <w:sz w:val="24"/>
          <w:szCs w:val="24"/>
        </w:rPr>
      </w:pPr>
    </w:p>
    <w:p w:rsidR="0056556E" w:rsidRPr="000D764E" w:rsidRDefault="0056556E" w:rsidP="0056556E">
      <w:pPr>
        <w:spacing w:before="120" w:after="120" w:line="240" w:lineRule="auto"/>
        <w:jc w:val="both"/>
        <w:rPr>
          <w:rFonts w:ascii="Times New Roman" w:hAnsi="Times New Roman" w:cs="Times New Roman"/>
          <w:sz w:val="24"/>
          <w:szCs w:val="24"/>
        </w:rPr>
      </w:pPr>
    </w:p>
    <w:p w:rsidR="0056556E" w:rsidRPr="000D764E" w:rsidRDefault="0056556E" w:rsidP="0056556E">
      <w:pPr>
        <w:spacing w:before="120" w:after="120" w:line="240" w:lineRule="auto"/>
        <w:jc w:val="both"/>
        <w:rPr>
          <w:rFonts w:ascii="Times New Roman" w:hAnsi="Times New Roman" w:cs="Times New Roman"/>
          <w:sz w:val="24"/>
          <w:szCs w:val="24"/>
        </w:rPr>
      </w:pPr>
    </w:p>
    <w:p w:rsidR="0056556E" w:rsidRPr="000D764E" w:rsidRDefault="00066503" w:rsidP="009A16CD">
      <w:pPr>
        <w:pStyle w:val="Balk3"/>
        <w:jc w:val="center"/>
        <w:rPr>
          <w:rFonts w:ascii="Times New Roman" w:hAnsi="Times New Roman" w:cs="Times New Roman"/>
          <w:b w:val="0"/>
          <w:color w:val="auto"/>
          <w:sz w:val="24"/>
          <w:szCs w:val="24"/>
        </w:rPr>
      </w:pPr>
      <w:bookmarkStart w:id="171" w:name="_Toc361527835"/>
      <w:bookmarkStart w:id="172" w:name="_Toc361569303"/>
      <w:bookmarkStart w:id="173" w:name="_Toc361657585"/>
      <w:bookmarkStart w:id="174" w:name="_Toc361657931"/>
      <w:bookmarkStart w:id="175" w:name="_Toc364937377"/>
      <w:r w:rsidRPr="000D764E">
        <w:rPr>
          <w:rFonts w:ascii="Times New Roman" w:eastAsia="Times New Roman" w:hAnsi="Times New Roman" w:cs="Times New Roman"/>
          <w:color w:val="auto"/>
          <w:sz w:val="24"/>
          <w:szCs w:val="24"/>
        </w:rPr>
        <w:t xml:space="preserve">Şekil </w:t>
      </w:r>
      <w:r w:rsidR="009A16CD" w:rsidRPr="000D764E">
        <w:rPr>
          <w:rFonts w:ascii="Times New Roman" w:eastAsia="Times New Roman" w:hAnsi="Times New Roman" w:cs="Times New Roman"/>
          <w:color w:val="auto"/>
          <w:sz w:val="24"/>
          <w:szCs w:val="24"/>
        </w:rPr>
        <w:t>4</w:t>
      </w:r>
      <w:r w:rsidR="0056556E" w:rsidRPr="000D764E">
        <w:rPr>
          <w:rFonts w:ascii="Times New Roman" w:eastAsia="Times New Roman" w:hAnsi="Times New Roman" w:cs="Times New Roman"/>
          <w:color w:val="auto"/>
          <w:sz w:val="24"/>
          <w:szCs w:val="24"/>
        </w:rPr>
        <w:t>:</w:t>
      </w:r>
      <w:r w:rsidR="0056556E" w:rsidRPr="000D764E">
        <w:rPr>
          <w:rFonts w:ascii="Times New Roman" w:eastAsia="Times New Roman" w:hAnsi="Times New Roman" w:cs="Times New Roman"/>
          <w:b w:val="0"/>
          <w:color w:val="auto"/>
          <w:sz w:val="24"/>
          <w:szCs w:val="24"/>
        </w:rPr>
        <w:t xml:space="preserve"> İşletmenin Yetenekler Hiyerarşisi</w:t>
      </w:r>
      <w:bookmarkEnd w:id="171"/>
      <w:bookmarkEnd w:id="172"/>
      <w:bookmarkEnd w:id="173"/>
      <w:bookmarkEnd w:id="174"/>
      <w:bookmarkEnd w:id="175"/>
    </w:p>
    <w:p w:rsidR="0056556E" w:rsidRPr="000D764E" w:rsidRDefault="0056556E" w:rsidP="0056556E">
      <w:pPr>
        <w:spacing w:before="120" w:after="120" w:line="240" w:lineRule="auto"/>
        <w:jc w:val="both"/>
        <w:rPr>
          <w:rFonts w:ascii="Times New Roman" w:hAnsi="Times New Roman" w:cs="Times New Roman"/>
          <w:sz w:val="24"/>
          <w:szCs w:val="24"/>
        </w:rPr>
      </w:pPr>
      <w:r w:rsidRPr="000D764E">
        <w:rPr>
          <w:rFonts w:ascii="Times New Roman" w:hAnsi="Times New Roman" w:cs="Times New Roman"/>
          <w:b/>
          <w:sz w:val="24"/>
          <w:szCs w:val="24"/>
        </w:rPr>
        <w:t>Kaynak:</w:t>
      </w:r>
      <w:r w:rsidRPr="000D764E">
        <w:rPr>
          <w:rFonts w:ascii="Times New Roman" w:hAnsi="Times New Roman" w:cs="Times New Roman"/>
          <w:sz w:val="24"/>
          <w:szCs w:val="24"/>
        </w:rPr>
        <w:t xml:space="preserve"> Bakırtaş ve Bakırtaş, 2008: s. 105’ten uyarlanmıştır.</w:t>
      </w:r>
    </w:p>
    <w:p w:rsidR="006C663A" w:rsidRPr="000D764E" w:rsidRDefault="006C663A"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387EF0" w:rsidRPr="000D764E" w:rsidRDefault="0056556E" w:rsidP="00387EF0">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Literatürde yetenekler, işletmenin üstün performansa erişmesine, pazarda başarılı bir şekilde rekabet etmesine ve pazarlarını geliştirmesine imkân sağlayarak nihayetinde sürdürülebilir rekabet avantajı kazandıran davranışlar, kabiliyetler, bilgi ve beceriler ile işletmenin rakiplerinden daha iyi icra ettiği örgütsel iş süreçleri olarak belirtilmiştir (Acar ve Zehir, 2009</w:t>
      </w:r>
      <w:r w:rsidR="001925B8">
        <w:rPr>
          <w:rFonts w:ascii="Times New Roman" w:hAnsi="Times New Roman" w:cs="Times New Roman"/>
          <w:sz w:val="24"/>
          <w:szCs w:val="24"/>
        </w:rPr>
        <w:t>:</w:t>
      </w:r>
      <w:r w:rsidRPr="000D764E">
        <w:rPr>
          <w:rFonts w:ascii="Times New Roman" w:hAnsi="Times New Roman" w:cs="Times New Roman"/>
          <w:sz w:val="24"/>
          <w:szCs w:val="24"/>
        </w:rPr>
        <w:t>411).</w:t>
      </w:r>
      <w:r w:rsidR="00387EF0" w:rsidRPr="000D764E">
        <w:rPr>
          <w:rFonts w:ascii="Times New Roman" w:hAnsi="Times New Roman" w:cs="Times New Roman"/>
          <w:sz w:val="24"/>
          <w:szCs w:val="24"/>
        </w:rPr>
        <w:t xml:space="preserve"> Kaynak Tabanlı Görüş’e (KTG)  göre işletme yetenekleri, rekabet avantajı elde etmek için stratejik seviyede önemli ve firmaların faaliyetlerini etkin olarak koordine etmelerine imkân sağlayan beceri ve bilgi demeti olarak tanımlanmaktadır (Acar ve Zehir, 2008</w:t>
      </w:r>
      <w:r w:rsidR="001925B8">
        <w:rPr>
          <w:rFonts w:ascii="Times New Roman" w:hAnsi="Times New Roman" w:cs="Times New Roman"/>
          <w:sz w:val="24"/>
          <w:szCs w:val="24"/>
        </w:rPr>
        <w:t>:</w:t>
      </w:r>
      <w:r w:rsidR="00387EF0" w:rsidRPr="000D764E">
        <w:rPr>
          <w:rFonts w:ascii="Times New Roman" w:hAnsi="Times New Roman" w:cs="Times New Roman"/>
          <w:sz w:val="24"/>
          <w:szCs w:val="24"/>
        </w:rPr>
        <w:t xml:space="preserve">103). </w:t>
      </w:r>
    </w:p>
    <w:p w:rsidR="00AF1D70" w:rsidRDefault="004A5ACD" w:rsidP="00387EF0">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İşletmelerin kaynak ve yetenekleri ve birbirleri ile olan ilişkisine yönelik görüşler bulunmaktadır. Bu görüşlerde yeteneklerin firmaları diğerlerinden ayırt edici faktörler oldukları </w:t>
      </w:r>
      <w:r w:rsidR="003B5FC6" w:rsidRPr="000D764E">
        <w:rPr>
          <w:rFonts w:ascii="Times New Roman" w:hAnsi="Times New Roman" w:cs="Times New Roman"/>
          <w:sz w:val="24"/>
          <w:szCs w:val="24"/>
        </w:rPr>
        <w:t>belirtilmektedir. Penrose (1959) bir işletmeyi fiziksel ve insan kaynaklarının toplamı olarak görmenin önemini vurgulamıştır. Penrose’a göre bir firmanın büyümesi, firmanın yeteneklerinin büyümesini sağlayan hem somut hem de soyut kaynaklarındaki büyümeyi ifade etmektedir(Acar ve Zehir, 2008</w:t>
      </w:r>
      <w:r w:rsidR="001925B8">
        <w:rPr>
          <w:rFonts w:ascii="Times New Roman" w:hAnsi="Times New Roman" w:cs="Times New Roman"/>
          <w:sz w:val="24"/>
          <w:szCs w:val="24"/>
        </w:rPr>
        <w:t>:</w:t>
      </w:r>
      <w:r w:rsidR="003B5FC6" w:rsidRPr="000D764E">
        <w:rPr>
          <w:rFonts w:ascii="Times New Roman" w:hAnsi="Times New Roman" w:cs="Times New Roman"/>
          <w:sz w:val="24"/>
          <w:szCs w:val="24"/>
        </w:rPr>
        <w:t>103). Burada bir işletmenin kaynak ve yetenekler</w:t>
      </w:r>
      <w:r w:rsidR="00AF1D70" w:rsidRPr="000D764E">
        <w:rPr>
          <w:rFonts w:ascii="Times New Roman" w:hAnsi="Times New Roman" w:cs="Times New Roman"/>
          <w:sz w:val="24"/>
          <w:szCs w:val="24"/>
        </w:rPr>
        <w:t xml:space="preserve">in neler oldukları ve aralarında nasıl bir ilişkinin bulunduğu soruları gündeme gelmektedir. </w:t>
      </w:r>
      <w:r w:rsidR="00B37DAF" w:rsidRPr="000D764E">
        <w:rPr>
          <w:rFonts w:ascii="Times New Roman" w:hAnsi="Times New Roman" w:cs="Times New Roman"/>
          <w:sz w:val="24"/>
          <w:szCs w:val="24"/>
        </w:rPr>
        <w:t>Ayrıca</w:t>
      </w:r>
      <w:r w:rsidR="006B6CAC" w:rsidRPr="000D764E">
        <w:rPr>
          <w:rFonts w:ascii="Times New Roman" w:hAnsi="Times New Roman" w:cs="Times New Roman"/>
          <w:sz w:val="24"/>
          <w:szCs w:val="24"/>
        </w:rPr>
        <w:t>,</w:t>
      </w:r>
      <w:r w:rsidR="00B37DAF" w:rsidRPr="000D764E">
        <w:rPr>
          <w:rFonts w:ascii="Times New Roman" w:hAnsi="Times New Roman" w:cs="Times New Roman"/>
          <w:sz w:val="24"/>
          <w:szCs w:val="24"/>
        </w:rPr>
        <w:t xml:space="preserve"> bunların işletmenin stratejisi ve rekabet avantajı ile ilişkilendirilmelerinde yarar bulunmaktadır</w:t>
      </w:r>
      <w:r w:rsidR="009A16CD" w:rsidRPr="000D764E">
        <w:rPr>
          <w:rFonts w:ascii="Times New Roman" w:hAnsi="Times New Roman" w:cs="Times New Roman"/>
          <w:sz w:val="24"/>
          <w:szCs w:val="24"/>
        </w:rPr>
        <w:t>. Şekil 5’te</w:t>
      </w:r>
      <w:r w:rsidR="00B37DAF" w:rsidRPr="000D764E">
        <w:rPr>
          <w:rFonts w:ascii="Times New Roman" w:hAnsi="Times New Roman" w:cs="Times New Roman"/>
          <w:sz w:val="24"/>
          <w:szCs w:val="24"/>
        </w:rPr>
        <w:t xml:space="preserve"> işletmenin </w:t>
      </w:r>
      <w:r w:rsidR="006B6CAC" w:rsidRPr="000D764E">
        <w:rPr>
          <w:rFonts w:ascii="Times New Roman" w:hAnsi="Times New Roman" w:cs="Times New Roman"/>
          <w:sz w:val="24"/>
          <w:szCs w:val="24"/>
        </w:rPr>
        <w:t>k</w:t>
      </w:r>
      <w:r w:rsidR="00AF1D70" w:rsidRPr="000D764E">
        <w:rPr>
          <w:rFonts w:ascii="Times New Roman" w:hAnsi="Times New Roman" w:cs="Times New Roman"/>
          <w:sz w:val="24"/>
          <w:szCs w:val="24"/>
        </w:rPr>
        <w:t>aynak</w:t>
      </w:r>
      <w:r w:rsidR="006B6CAC" w:rsidRPr="000D764E">
        <w:rPr>
          <w:rFonts w:ascii="Times New Roman" w:hAnsi="Times New Roman" w:cs="Times New Roman"/>
          <w:sz w:val="24"/>
          <w:szCs w:val="24"/>
        </w:rPr>
        <w:t xml:space="preserve">ları, </w:t>
      </w:r>
      <w:r w:rsidR="00AF1D70" w:rsidRPr="000D764E">
        <w:rPr>
          <w:rFonts w:ascii="Times New Roman" w:hAnsi="Times New Roman" w:cs="Times New Roman"/>
          <w:sz w:val="24"/>
          <w:szCs w:val="24"/>
        </w:rPr>
        <w:t>yetenekler</w:t>
      </w:r>
      <w:r w:rsidR="006B6CAC" w:rsidRPr="000D764E">
        <w:rPr>
          <w:rFonts w:ascii="Times New Roman" w:hAnsi="Times New Roman" w:cs="Times New Roman"/>
          <w:sz w:val="24"/>
          <w:szCs w:val="24"/>
        </w:rPr>
        <w:t xml:space="preserve">i, </w:t>
      </w:r>
      <w:r w:rsidR="00AF1D70" w:rsidRPr="000D764E">
        <w:rPr>
          <w:rFonts w:ascii="Times New Roman" w:hAnsi="Times New Roman" w:cs="Times New Roman"/>
          <w:sz w:val="24"/>
          <w:szCs w:val="24"/>
        </w:rPr>
        <w:t xml:space="preserve">aralarındaki ilişkiler </w:t>
      </w:r>
      <w:r w:rsidR="006B6CAC" w:rsidRPr="000D764E">
        <w:rPr>
          <w:rFonts w:ascii="Times New Roman" w:hAnsi="Times New Roman" w:cs="Times New Roman"/>
          <w:sz w:val="24"/>
          <w:szCs w:val="24"/>
        </w:rPr>
        <w:t xml:space="preserve">ve rekabet ve strateji ilişkileri </w:t>
      </w:r>
      <w:r w:rsidR="00AF1D70" w:rsidRPr="000D764E">
        <w:rPr>
          <w:rFonts w:ascii="Times New Roman" w:hAnsi="Times New Roman" w:cs="Times New Roman"/>
          <w:sz w:val="24"/>
          <w:szCs w:val="24"/>
        </w:rPr>
        <w:t xml:space="preserve">gösterilmiştir. </w:t>
      </w:r>
    </w:p>
    <w:p w:rsidR="009E26C6" w:rsidRDefault="009E26C6"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9E26C6" w:rsidRDefault="009E26C6"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9E26C6" w:rsidRDefault="009E26C6"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9E26C6" w:rsidRDefault="009E26C6"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9E26C6" w:rsidRDefault="009E26C6"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9E26C6" w:rsidRDefault="009E26C6"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9E26C6" w:rsidRDefault="009E26C6"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9E26C6" w:rsidRDefault="009E26C6"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9E26C6" w:rsidRPr="000D764E" w:rsidRDefault="009E26C6"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6B6CAC" w:rsidRPr="000D764E" w:rsidRDefault="0057335C" w:rsidP="00387EF0">
      <w:pPr>
        <w:autoSpaceDE w:val="0"/>
        <w:autoSpaceDN w:val="0"/>
        <w:adjustRightInd w:val="0"/>
        <w:spacing w:before="120" w:after="120" w:line="360" w:lineRule="auto"/>
        <w:ind w:firstLine="851"/>
        <w:jc w:val="both"/>
        <w:rPr>
          <w:rFonts w:ascii="Times New Roman" w:hAnsi="Times New Roman" w:cs="Times New Roman"/>
          <w:sz w:val="24"/>
          <w:szCs w:val="24"/>
        </w:rPr>
      </w:pPr>
      <w:r>
        <w:rPr>
          <w:rFonts w:ascii="Times New Roman" w:hAnsi="Times New Roman" w:cs="Times New Roman"/>
          <w:noProof/>
          <w:sz w:val="24"/>
          <w:szCs w:val="24"/>
          <w:lang w:eastAsia="tr-TR"/>
        </w:rPr>
        <w:lastRenderedPageBreak/>
        <w:pict>
          <v:group id="_x0000_s1117" style="position:absolute;left:0;text-align:left;margin-left:8.85pt;margin-top:14.25pt;width:391.5pt;height:320.4pt;z-index:251664384" coordorigin="2445,2553" coordsize="7830,6408">
            <v:rect id="_x0000_s1068" style="position:absolute;left:2520;top:7309;width:7485;height:1652">
              <v:textbox style="mso-next-textbox:#_x0000_s1068">
                <w:txbxContent>
                  <w:p w:rsidR="00747FC4" w:rsidRPr="00D255E0" w:rsidRDefault="00747FC4" w:rsidP="009E26C6">
                    <w:pPr>
                      <w:spacing w:after="0" w:line="240" w:lineRule="auto"/>
                      <w:jc w:val="center"/>
                      <w:rPr>
                        <w:rFonts w:ascii="Times New Roman" w:hAnsi="Times New Roman" w:cs="Times New Roman"/>
                        <w:b/>
                        <w:sz w:val="24"/>
                        <w:szCs w:val="24"/>
                      </w:rPr>
                    </w:pPr>
                    <w:r w:rsidRPr="00D255E0">
                      <w:rPr>
                        <w:rFonts w:ascii="Times New Roman" w:hAnsi="Times New Roman" w:cs="Times New Roman"/>
                        <w:b/>
                        <w:sz w:val="24"/>
                        <w:szCs w:val="24"/>
                      </w:rPr>
                      <w:t>KAYNAKLAR</w:t>
                    </w:r>
                  </w:p>
                  <w:p w:rsidR="00747FC4" w:rsidRPr="00D255E0" w:rsidRDefault="00747FC4" w:rsidP="009E26C6">
                    <w:pPr>
                      <w:spacing w:after="0" w:line="240" w:lineRule="auto"/>
                      <w:rPr>
                        <w:rFonts w:ascii="Times New Roman" w:hAnsi="Times New Roman" w:cs="Times New Roman"/>
                        <w:b/>
                        <w:sz w:val="20"/>
                        <w:szCs w:val="20"/>
                      </w:rPr>
                    </w:pPr>
                    <w:r w:rsidRPr="00D255E0">
                      <w:rPr>
                        <w:rFonts w:ascii="Times New Roman" w:hAnsi="Times New Roman" w:cs="Times New Roman"/>
                        <w:b/>
                        <w:sz w:val="20"/>
                        <w:szCs w:val="20"/>
                      </w:rPr>
                      <w:t>Somut kaynaklar                          Soyut Kaynaklar                          İnsan Kaynakları</w:t>
                    </w:r>
                  </w:p>
                  <w:tbl>
                    <w:tblPr>
                      <w:tblW w:w="0" w:type="auto"/>
                      <w:jc w:val="center"/>
                      <w:tblLook w:val="04A0" w:firstRow="1" w:lastRow="0" w:firstColumn="1" w:lastColumn="0" w:noHBand="0" w:noVBand="1"/>
                    </w:tblPr>
                    <w:tblGrid>
                      <w:gridCol w:w="2399"/>
                      <w:gridCol w:w="2399"/>
                      <w:gridCol w:w="2399"/>
                    </w:tblGrid>
                    <w:tr w:rsidR="00747FC4" w:rsidRPr="00D255E0" w:rsidTr="00BE014E">
                      <w:trPr>
                        <w:jc w:val="center"/>
                      </w:trPr>
                      <w:tc>
                        <w:tcPr>
                          <w:tcW w:w="2399" w:type="dxa"/>
                        </w:tcPr>
                        <w:p w:rsidR="00747FC4" w:rsidRPr="00D255E0" w:rsidRDefault="00747FC4" w:rsidP="009E26C6">
                          <w:pPr>
                            <w:spacing w:after="0" w:line="240" w:lineRule="auto"/>
                            <w:rPr>
                              <w:rFonts w:ascii="Times New Roman" w:hAnsi="Times New Roman" w:cs="Times New Roman"/>
                              <w:sz w:val="20"/>
                              <w:szCs w:val="20"/>
                            </w:rPr>
                          </w:pPr>
                          <w:r w:rsidRPr="00D255E0">
                            <w:rPr>
                              <w:rFonts w:ascii="Times New Roman" w:hAnsi="Times New Roman" w:cs="Times New Roman"/>
                              <w:sz w:val="20"/>
                              <w:szCs w:val="20"/>
                            </w:rPr>
                            <w:t>Finansal Kaynaklar (Nakitler, Borç Bulabilme)</w:t>
                          </w:r>
                        </w:p>
                        <w:p w:rsidR="00747FC4" w:rsidRPr="00D255E0" w:rsidRDefault="00747FC4" w:rsidP="009E26C6">
                          <w:pPr>
                            <w:spacing w:after="0" w:line="240" w:lineRule="auto"/>
                            <w:rPr>
                              <w:rFonts w:ascii="Times New Roman" w:hAnsi="Times New Roman" w:cs="Times New Roman"/>
                              <w:sz w:val="20"/>
                              <w:szCs w:val="20"/>
                            </w:rPr>
                          </w:pPr>
                          <w:r w:rsidRPr="00D255E0">
                            <w:rPr>
                              <w:rFonts w:ascii="Times New Roman" w:hAnsi="Times New Roman" w:cs="Times New Roman"/>
                              <w:sz w:val="20"/>
                              <w:szCs w:val="20"/>
                            </w:rPr>
                            <w:t>Fiziksel Kaynaklar (Arazi ekipman)</w:t>
                          </w:r>
                        </w:p>
                      </w:tc>
                      <w:tc>
                        <w:tcPr>
                          <w:tcW w:w="2399" w:type="dxa"/>
                        </w:tcPr>
                        <w:p w:rsidR="00747FC4" w:rsidRPr="00D255E0" w:rsidRDefault="00747FC4" w:rsidP="009E26C6">
                          <w:pPr>
                            <w:spacing w:after="0" w:line="240" w:lineRule="auto"/>
                            <w:rPr>
                              <w:rFonts w:ascii="Times New Roman" w:hAnsi="Times New Roman" w:cs="Times New Roman"/>
                              <w:sz w:val="20"/>
                              <w:szCs w:val="20"/>
                            </w:rPr>
                          </w:pPr>
                          <w:r w:rsidRPr="00D255E0">
                            <w:rPr>
                              <w:rFonts w:ascii="Times New Roman" w:hAnsi="Times New Roman" w:cs="Times New Roman"/>
                              <w:sz w:val="20"/>
                              <w:szCs w:val="20"/>
                            </w:rPr>
                            <w:t>Teknoloji (Patentler, Ticari haklar ve Sırlar)</w:t>
                          </w:r>
                        </w:p>
                        <w:p w:rsidR="00747FC4" w:rsidRPr="00D255E0" w:rsidRDefault="00747FC4" w:rsidP="009E26C6">
                          <w:pPr>
                            <w:spacing w:after="0" w:line="240" w:lineRule="auto"/>
                            <w:rPr>
                              <w:rFonts w:ascii="Times New Roman" w:hAnsi="Times New Roman" w:cs="Times New Roman"/>
                              <w:sz w:val="20"/>
                              <w:szCs w:val="20"/>
                            </w:rPr>
                          </w:pPr>
                          <w:r w:rsidRPr="00D255E0">
                            <w:rPr>
                              <w:rFonts w:ascii="Times New Roman" w:hAnsi="Times New Roman" w:cs="Times New Roman"/>
                              <w:sz w:val="20"/>
                              <w:szCs w:val="20"/>
                            </w:rPr>
                            <w:t>Kurumsal İtibar (Marka)</w:t>
                          </w:r>
                        </w:p>
                        <w:p w:rsidR="00747FC4" w:rsidRPr="00D255E0" w:rsidRDefault="00747FC4" w:rsidP="009E26C6">
                          <w:pPr>
                            <w:spacing w:after="0" w:line="240" w:lineRule="auto"/>
                            <w:rPr>
                              <w:rFonts w:ascii="Times New Roman" w:hAnsi="Times New Roman" w:cs="Times New Roman"/>
                              <w:sz w:val="20"/>
                              <w:szCs w:val="20"/>
                            </w:rPr>
                          </w:pPr>
                          <w:r w:rsidRPr="00D255E0">
                            <w:rPr>
                              <w:rFonts w:ascii="Times New Roman" w:hAnsi="Times New Roman" w:cs="Times New Roman"/>
                              <w:sz w:val="20"/>
                              <w:szCs w:val="20"/>
                            </w:rPr>
                            <w:t>Kurumsal Kültür</w:t>
                          </w:r>
                        </w:p>
                      </w:tc>
                      <w:tc>
                        <w:tcPr>
                          <w:tcW w:w="2399" w:type="dxa"/>
                        </w:tcPr>
                        <w:p w:rsidR="00747FC4" w:rsidRPr="00D255E0" w:rsidRDefault="00747FC4" w:rsidP="009E26C6">
                          <w:pPr>
                            <w:spacing w:after="0" w:line="240" w:lineRule="auto"/>
                            <w:rPr>
                              <w:rFonts w:ascii="Times New Roman" w:hAnsi="Times New Roman" w:cs="Times New Roman"/>
                              <w:sz w:val="20"/>
                              <w:szCs w:val="20"/>
                            </w:rPr>
                          </w:pPr>
                          <w:r w:rsidRPr="00D255E0">
                            <w:rPr>
                              <w:rFonts w:ascii="Times New Roman" w:hAnsi="Times New Roman" w:cs="Times New Roman"/>
                              <w:sz w:val="20"/>
                              <w:szCs w:val="20"/>
                            </w:rPr>
                            <w:t>Beceriler/Teknik Bilgi</w:t>
                          </w:r>
                        </w:p>
                        <w:p w:rsidR="00747FC4" w:rsidRPr="00D255E0" w:rsidRDefault="00747FC4" w:rsidP="009E26C6">
                          <w:pPr>
                            <w:spacing w:after="0" w:line="240" w:lineRule="auto"/>
                            <w:rPr>
                              <w:rFonts w:ascii="Times New Roman" w:hAnsi="Times New Roman" w:cs="Times New Roman"/>
                              <w:sz w:val="20"/>
                              <w:szCs w:val="20"/>
                            </w:rPr>
                          </w:pPr>
                          <w:r w:rsidRPr="00D255E0">
                            <w:rPr>
                              <w:rFonts w:ascii="Times New Roman" w:hAnsi="Times New Roman" w:cs="Times New Roman"/>
                              <w:sz w:val="20"/>
                              <w:szCs w:val="20"/>
                            </w:rPr>
                            <w:t>İletişim ve İşbirliği Yeteneği</w:t>
                          </w:r>
                        </w:p>
                        <w:p w:rsidR="00747FC4" w:rsidRPr="00D255E0" w:rsidRDefault="00747FC4" w:rsidP="009E26C6">
                          <w:pPr>
                            <w:spacing w:after="0" w:line="240" w:lineRule="auto"/>
                            <w:rPr>
                              <w:rFonts w:ascii="Times New Roman" w:hAnsi="Times New Roman" w:cs="Times New Roman"/>
                              <w:sz w:val="20"/>
                              <w:szCs w:val="20"/>
                            </w:rPr>
                          </w:pPr>
                          <w:r w:rsidRPr="00D255E0">
                            <w:rPr>
                              <w:rFonts w:ascii="Times New Roman" w:hAnsi="Times New Roman" w:cs="Times New Roman"/>
                              <w:sz w:val="20"/>
                              <w:szCs w:val="20"/>
                            </w:rPr>
                            <w:t>Motivasyon</w:t>
                          </w:r>
                        </w:p>
                        <w:p w:rsidR="00747FC4" w:rsidRPr="00D255E0" w:rsidRDefault="00747FC4" w:rsidP="009E26C6">
                          <w:pPr>
                            <w:spacing w:after="0" w:line="240" w:lineRule="auto"/>
                            <w:rPr>
                              <w:rFonts w:ascii="Times New Roman" w:hAnsi="Times New Roman" w:cs="Times New Roman"/>
                              <w:sz w:val="20"/>
                              <w:szCs w:val="20"/>
                            </w:rPr>
                          </w:pPr>
                        </w:p>
                      </w:tc>
                    </w:tr>
                  </w:tbl>
                  <w:p w:rsidR="00747FC4" w:rsidRPr="006B6CAC" w:rsidRDefault="00747FC4" w:rsidP="006B6CAC">
                    <w:pPr>
                      <w:spacing w:after="0" w:line="240" w:lineRule="auto"/>
                      <w:rPr>
                        <w:sz w:val="20"/>
                        <w:szCs w:val="20"/>
                      </w:rPr>
                    </w:pPr>
                  </w:p>
                  <w:p w:rsidR="00747FC4" w:rsidRPr="006B6CAC" w:rsidRDefault="00747FC4" w:rsidP="006B6CAC">
                    <w:pPr>
                      <w:spacing w:after="0" w:line="240" w:lineRule="auto"/>
                      <w:rPr>
                        <w:sz w:val="20"/>
                        <w:szCs w:val="20"/>
                      </w:rPr>
                    </w:pPr>
                  </w:p>
                </w:txbxContent>
              </v:textbox>
            </v:rect>
            <v:rect id="_x0000_s1070" style="position:absolute;left:4740;top:4213;width:3390;height:2235">
              <v:textbox style="mso-next-textbox:#_x0000_s1070">
                <w:txbxContent>
                  <w:p w:rsidR="00747FC4" w:rsidRPr="00D255E0" w:rsidRDefault="00747FC4" w:rsidP="00D255E0">
                    <w:pPr>
                      <w:spacing w:after="0" w:line="240" w:lineRule="auto"/>
                      <w:jc w:val="center"/>
                      <w:rPr>
                        <w:rFonts w:ascii="Times New Roman" w:hAnsi="Times New Roman" w:cs="Times New Roman"/>
                        <w:b/>
                        <w:sz w:val="24"/>
                        <w:szCs w:val="24"/>
                      </w:rPr>
                    </w:pPr>
                    <w:r w:rsidRPr="00D255E0">
                      <w:rPr>
                        <w:rFonts w:ascii="Times New Roman" w:hAnsi="Times New Roman" w:cs="Times New Roman"/>
                        <w:b/>
                        <w:sz w:val="24"/>
                        <w:szCs w:val="24"/>
                      </w:rPr>
                      <w:t>ÖRGÜTSEL YETENEKLER</w:t>
                    </w:r>
                  </w:p>
                  <w:p w:rsidR="00747FC4" w:rsidRPr="00D255E0" w:rsidRDefault="00747FC4" w:rsidP="00D255E0">
                    <w:pPr>
                      <w:spacing w:after="0" w:line="240" w:lineRule="auto"/>
                      <w:jc w:val="center"/>
                      <w:rPr>
                        <w:rFonts w:ascii="Times New Roman" w:hAnsi="Times New Roman" w:cs="Times New Roman"/>
                        <w:sz w:val="20"/>
                        <w:szCs w:val="20"/>
                      </w:rPr>
                    </w:pPr>
                    <w:r w:rsidRPr="00D255E0">
                      <w:rPr>
                        <w:rFonts w:ascii="Times New Roman" w:hAnsi="Times New Roman" w:cs="Times New Roman"/>
                        <w:sz w:val="20"/>
                        <w:szCs w:val="20"/>
                      </w:rPr>
                      <w:t>Küreselleşme Yeteneği</w:t>
                    </w:r>
                  </w:p>
                  <w:p w:rsidR="00747FC4" w:rsidRPr="00D255E0" w:rsidRDefault="00747FC4" w:rsidP="00D255E0">
                    <w:pPr>
                      <w:spacing w:after="0" w:line="240" w:lineRule="auto"/>
                      <w:jc w:val="center"/>
                      <w:rPr>
                        <w:rFonts w:ascii="Times New Roman" w:hAnsi="Times New Roman" w:cs="Times New Roman"/>
                        <w:sz w:val="20"/>
                        <w:szCs w:val="20"/>
                      </w:rPr>
                    </w:pPr>
                    <w:r w:rsidRPr="00D255E0">
                      <w:rPr>
                        <w:rFonts w:ascii="Times New Roman" w:hAnsi="Times New Roman" w:cs="Times New Roman"/>
                        <w:sz w:val="20"/>
                        <w:szCs w:val="20"/>
                      </w:rPr>
                      <w:t>Pazarlama ve Satış Yeteneği</w:t>
                    </w:r>
                  </w:p>
                  <w:p w:rsidR="00747FC4" w:rsidRPr="00D255E0" w:rsidRDefault="00747FC4" w:rsidP="00D255E0">
                    <w:pPr>
                      <w:spacing w:after="0" w:line="240" w:lineRule="auto"/>
                      <w:jc w:val="center"/>
                      <w:rPr>
                        <w:rFonts w:ascii="Times New Roman" w:hAnsi="Times New Roman" w:cs="Times New Roman"/>
                        <w:sz w:val="20"/>
                        <w:szCs w:val="20"/>
                      </w:rPr>
                    </w:pPr>
                    <w:r w:rsidRPr="00D255E0">
                      <w:rPr>
                        <w:rFonts w:ascii="Times New Roman" w:hAnsi="Times New Roman" w:cs="Times New Roman"/>
                        <w:sz w:val="20"/>
                        <w:szCs w:val="20"/>
                      </w:rPr>
                      <w:t>Üretim Yetenekleri</w:t>
                    </w:r>
                  </w:p>
                  <w:p w:rsidR="00747FC4" w:rsidRPr="00D255E0" w:rsidRDefault="00747FC4" w:rsidP="00D255E0">
                    <w:pPr>
                      <w:spacing w:after="0" w:line="240" w:lineRule="auto"/>
                      <w:jc w:val="center"/>
                      <w:rPr>
                        <w:rFonts w:ascii="Times New Roman" w:hAnsi="Times New Roman" w:cs="Times New Roman"/>
                        <w:sz w:val="20"/>
                        <w:szCs w:val="20"/>
                      </w:rPr>
                    </w:pPr>
                    <w:r w:rsidRPr="00D255E0">
                      <w:rPr>
                        <w:rFonts w:ascii="Times New Roman" w:hAnsi="Times New Roman" w:cs="Times New Roman"/>
                        <w:sz w:val="20"/>
                        <w:szCs w:val="20"/>
                      </w:rPr>
                      <w:t>Lojistik Yetenekler</w:t>
                    </w:r>
                  </w:p>
                  <w:p w:rsidR="00747FC4" w:rsidRPr="00D255E0" w:rsidRDefault="00747FC4" w:rsidP="00D255E0">
                    <w:pPr>
                      <w:spacing w:after="0" w:line="240" w:lineRule="auto"/>
                      <w:jc w:val="center"/>
                      <w:rPr>
                        <w:rFonts w:ascii="Times New Roman" w:hAnsi="Times New Roman" w:cs="Times New Roman"/>
                        <w:sz w:val="20"/>
                        <w:szCs w:val="20"/>
                      </w:rPr>
                    </w:pPr>
                    <w:r w:rsidRPr="00D255E0">
                      <w:rPr>
                        <w:rFonts w:ascii="Times New Roman" w:hAnsi="Times New Roman" w:cs="Times New Roman"/>
                        <w:sz w:val="20"/>
                        <w:szCs w:val="20"/>
                      </w:rPr>
                      <w:t>Yönetim yetenekleri</w:t>
                    </w:r>
                  </w:p>
                  <w:p w:rsidR="00747FC4" w:rsidRPr="00D255E0" w:rsidRDefault="00747FC4" w:rsidP="00D255E0">
                    <w:pPr>
                      <w:spacing w:after="0" w:line="240" w:lineRule="auto"/>
                      <w:jc w:val="center"/>
                      <w:rPr>
                        <w:rFonts w:ascii="Times New Roman" w:hAnsi="Times New Roman" w:cs="Times New Roman"/>
                        <w:sz w:val="20"/>
                        <w:szCs w:val="20"/>
                      </w:rPr>
                    </w:pPr>
                    <w:r w:rsidRPr="00D255E0">
                      <w:rPr>
                        <w:rFonts w:ascii="Times New Roman" w:hAnsi="Times New Roman" w:cs="Times New Roman"/>
                        <w:sz w:val="20"/>
                        <w:szCs w:val="20"/>
                      </w:rPr>
                      <w:t>Bilgi Sistemleri Yeteneği</w:t>
                    </w:r>
                  </w:p>
                  <w:p w:rsidR="00747FC4" w:rsidRPr="00D255E0" w:rsidRDefault="00747FC4" w:rsidP="00D255E0">
                    <w:pPr>
                      <w:spacing w:after="0" w:line="240" w:lineRule="auto"/>
                      <w:jc w:val="center"/>
                      <w:rPr>
                        <w:rFonts w:ascii="Times New Roman" w:hAnsi="Times New Roman" w:cs="Times New Roman"/>
                        <w:sz w:val="20"/>
                        <w:szCs w:val="20"/>
                      </w:rPr>
                    </w:pPr>
                    <w:r w:rsidRPr="00D255E0">
                      <w:rPr>
                        <w:rFonts w:ascii="Times New Roman" w:hAnsi="Times New Roman" w:cs="Times New Roman"/>
                        <w:sz w:val="20"/>
                        <w:szCs w:val="20"/>
                      </w:rPr>
                      <w:t>Öğrenme Yeteneği</w:t>
                    </w:r>
                  </w:p>
                  <w:p w:rsidR="00747FC4" w:rsidRPr="00D255E0" w:rsidRDefault="00747FC4" w:rsidP="00D255E0">
                    <w:pPr>
                      <w:spacing w:after="0" w:line="240" w:lineRule="auto"/>
                      <w:jc w:val="center"/>
                      <w:rPr>
                        <w:rFonts w:ascii="Times New Roman" w:hAnsi="Times New Roman" w:cs="Times New Roman"/>
                        <w:sz w:val="20"/>
                        <w:szCs w:val="20"/>
                      </w:rPr>
                    </w:pPr>
                    <w:r w:rsidRPr="00D255E0">
                      <w:rPr>
                        <w:rFonts w:ascii="Times New Roman" w:hAnsi="Times New Roman" w:cs="Times New Roman"/>
                        <w:sz w:val="20"/>
                        <w:szCs w:val="20"/>
                      </w:rPr>
                      <w:t>Ortaklık Kurma Yeteneği</w:t>
                    </w:r>
                  </w:p>
                  <w:p w:rsidR="00747FC4" w:rsidRPr="00D255E0" w:rsidRDefault="00747FC4" w:rsidP="00D255E0">
                    <w:pPr>
                      <w:spacing w:after="0" w:line="240" w:lineRule="auto"/>
                      <w:jc w:val="both"/>
                      <w:rPr>
                        <w:rFonts w:ascii="Times New Roman" w:hAnsi="Times New Roman" w:cs="Times New Roman"/>
                        <w:sz w:val="20"/>
                        <w:szCs w:val="20"/>
                      </w:rPr>
                    </w:pPr>
                  </w:p>
                  <w:p w:rsidR="00747FC4" w:rsidRPr="00D255E0" w:rsidRDefault="00747FC4" w:rsidP="00D255E0">
                    <w:pPr>
                      <w:spacing w:after="0" w:line="240" w:lineRule="auto"/>
                      <w:jc w:val="both"/>
                      <w:rPr>
                        <w:sz w:val="20"/>
                        <w:szCs w:val="20"/>
                      </w:rPr>
                    </w:pPr>
                  </w:p>
                  <w:p w:rsidR="00747FC4" w:rsidRDefault="00747FC4" w:rsidP="00D255E0">
                    <w:pPr>
                      <w:spacing w:after="0" w:line="240" w:lineRule="auto"/>
                      <w:jc w:val="center"/>
                    </w:pPr>
                  </w:p>
                  <w:p w:rsidR="00747FC4" w:rsidRDefault="00747FC4" w:rsidP="00D255E0">
                    <w:pPr>
                      <w:spacing w:after="0" w:line="240" w:lineRule="auto"/>
                      <w:jc w:val="center"/>
                    </w:pPr>
                  </w:p>
                </w:txbxContent>
              </v:textbox>
            </v:rect>
            <v:rect id="_x0000_s1071" style="position:absolute;left:5250;top:2733;width:1965;height:465">
              <v:textbox style="mso-next-textbox:#_x0000_s1071">
                <w:txbxContent>
                  <w:p w:rsidR="00747FC4" w:rsidRPr="00D255E0" w:rsidRDefault="00747FC4" w:rsidP="00D255E0">
                    <w:pPr>
                      <w:spacing w:after="0" w:line="240" w:lineRule="auto"/>
                      <w:jc w:val="center"/>
                      <w:rPr>
                        <w:rFonts w:ascii="Times New Roman" w:hAnsi="Times New Roman" w:cs="Times New Roman"/>
                        <w:b/>
                        <w:sz w:val="24"/>
                        <w:szCs w:val="24"/>
                      </w:rPr>
                    </w:pPr>
                    <w:r w:rsidRPr="00D255E0">
                      <w:rPr>
                        <w:rFonts w:ascii="Times New Roman" w:hAnsi="Times New Roman" w:cs="Times New Roman"/>
                        <w:b/>
                        <w:sz w:val="24"/>
                        <w:szCs w:val="24"/>
                      </w:rPr>
                      <w:t>STARTEJİ</w:t>
                    </w:r>
                  </w:p>
                </w:txbxContent>
              </v:textbox>
            </v:rect>
            <v:rect id="_x0000_s1072" style="position:absolute;left:2445;top:2553;width:2175;height:795">
              <v:textbox style="mso-next-textbox:#_x0000_s1072">
                <w:txbxContent>
                  <w:p w:rsidR="00747FC4" w:rsidRPr="009C7B44" w:rsidRDefault="00747FC4" w:rsidP="00D255E0">
                    <w:pPr>
                      <w:spacing w:after="0" w:line="240" w:lineRule="auto"/>
                      <w:jc w:val="center"/>
                      <w:rPr>
                        <w:rFonts w:ascii="Times New Roman" w:hAnsi="Times New Roman" w:cs="Times New Roman"/>
                        <w:b/>
                        <w:sz w:val="24"/>
                        <w:szCs w:val="24"/>
                      </w:rPr>
                    </w:pPr>
                    <w:r w:rsidRPr="009C7B44">
                      <w:rPr>
                        <w:rFonts w:ascii="Times New Roman" w:hAnsi="Times New Roman" w:cs="Times New Roman"/>
                        <w:b/>
                        <w:sz w:val="24"/>
                        <w:szCs w:val="24"/>
                      </w:rPr>
                      <w:t>REKABET AVANTAJI</w:t>
                    </w:r>
                  </w:p>
                </w:txbxContent>
              </v:textbox>
            </v:rect>
            <v:rect id="_x0000_s1073" style="position:absolute;left:7950;top:2553;width:2325;height:720">
              <v:textbox style="mso-next-textbox:#_x0000_s1073">
                <w:txbxContent>
                  <w:p w:rsidR="00747FC4" w:rsidRPr="009E26C6" w:rsidRDefault="00747FC4" w:rsidP="009C7B44">
                    <w:pPr>
                      <w:jc w:val="center"/>
                      <w:rPr>
                        <w:rFonts w:ascii="Times New Roman" w:hAnsi="Times New Roman" w:cs="Times New Roman"/>
                        <w:b/>
                        <w:sz w:val="18"/>
                        <w:szCs w:val="18"/>
                      </w:rPr>
                    </w:pPr>
                    <w:r w:rsidRPr="009E26C6">
                      <w:rPr>
                        <w:rFonts w:ascii="Times New Roman" w:hAnsi="Times New Roman" w:cs="Times New Roman"/>
                        <w:b/>
                        <w:sz w:val="18"/>
                        <w:szCs w:val="18"/>
                      </w:rPr>
                      <w:t>ENDÜSTRİNİN KRİTİK BAŞARI FAKTÖRLERİ</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74" type="#_x0000_t13" style="position:absolute;left:5940;top:6444;width:836;height:844;rotation:270" adj="16552,6935"/>
            <v:shape id="_x0000_s1075" type="#_x0000_t13" style="position:absolute;left:5760;top:3284;width:1015;height:844;rotation:270" adj="16552,6935"/>
            <v:shape id="_x0000_s1076" type="#_x0000_t13" style="position:absolute;left:4620;top:2553;width:630;height:844;rotation:180" adj="16552,6935"/>
            <v:shape id="_x0000_s1077" type="#_x0000_t13" style="position:absolute;left:7215;top:2553;width:735;height:844" adj="16552,6935"/>
          </v:group>
        </w:pict>
      </w:r>
    </w:p>
    <w:p w:rsidR="006B6CAC" w:rsidRPr="000D764E" w:rsidRDefault="006B6CAC"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6B6CAC" w:rsidRPr="000D764E" w:rsidRDefault="006B6CAC"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6B6CAC" w:rsidRPr="000D764E" w:rsidRDefault="006B6CAC"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6B6CAC" w:rsidRPr="000D764E" w:rsidRDefault="006B6CAC"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6B6CAC" w:rsidRPr="000D764E" w:rsidRDefault="006B6CAC"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AF1D70" w:rsidRPr="000D764E" w:rsidRDefault="00AF1D70"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AF1D70" w:rsidRPr="000D764E" w:rsidRDefault="00AF1D70"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AF1D70" w:rsidRPr="000D764E" w:rsidRDefault="00AF1D70"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AF1D70" w:rsidRPr="000D764E" w:rsidRDefault="00AF1D70"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387EF0" w:rsidRPr="000D764E" w:rsidRDefault="00387EF0"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4A5ACD" w:rsidRPr="000D764E" w:rsidRDefault="004A5ACD" w:rsidP="00387EF0">
      <w:pPr>
        <w:autoSpaceDE w:val="0"/>
        <w:autoSpaceDN w:val="0"/>
        <w:adjustRightInd w:val="0"/>
        <w:spacing w:before="120" w:after="120" w:line="360" w:lineRule="auto"/>
        <w:ind w:firstLine="851"/>
        <w:jc w:val="both"/>
        <w:rPr>
          <w:rFonts w:ascii="Times New Roman" w:hAnsi="Times New Roman" w:cs="Times New Roman"/>
          <w:sz w:val="24"/>
          <w:szCs w:val="24"/>
        </w:rPr>
      </w:pPr>
    </w:p>
    <w:p w:rsidR="006B6CAC" w:rsidRPr="000D764E" w:rsidRDefault="006B6CAC" w:rsidP="0056556E">
      <w:pPr>
        <w:autoSpaceDE w:val="0"/>
        <w:autoSpaceDN w:val="0"/>
        <w:adjustRightInd w:val="0"/>
        <w:spacing w:before="120" w:after="120" w:line="360" w:lineRule="auto"/>
        <w:ind w:firstLine="708"/>
        <w:jc w:val="both"/>
        <w:rPr>
          <w:rFonts w:ascii="Times New Roman" w:hAnsi="Times New Roman" w:cs="Times New Roman"/>
          <w:i/>
          <w:sz w:val="24"/>
          <w:szCs w:val="24"/>
        </w:rPr>
      </w:pPr>
    </w:p>
    <w:p w:rsidR="009A16CD" w:rsidRPr="000D764E" w:rsidRDefault="009A16CD" w:rsidP="009E26C6">
      <w:pPr>
        <w:pStyle w:val="Balk3"/>
        <w:ind w:firstLine="851"/>
        <w:jc w:val="center"/>
        <w:rPr>
          <w:rFonts w:ascii="Times New Roman" w:hAnsi="Times New Roman" w:cs="Times New Roman"/>
          <w:b w:val="0"/>
          <w:color w:val="auto"/>
          <w:sz w:val="24"/>
          <w:szCs w:val="24"/>
        </w:rPr>
      </w:pPr>
      <w:bookmarkStart w:id="176" w:name="_Toc361527836"/>
      <w:bookmarkStart w:id="177" w:name="_Toc361569304"/>
      <w:bookmarkStart w:id="178" w:name="_Toc361657586"/>
      <w:bookmarkStart w:id="179" w:name="_Toc361657932"/>
      <w:bookmarkStart w:id="180" w:name="_Toc364937378"/>
      <w:r w:rsidRPr="000D764E">
        <w:rPr>
          <w:rFonts w:ascii="Times New Roman" w:hAnsi="Times New Roman" w:cs="Times New Roman"/>
          <w:color w:val="auto"/>
          <w:sz w:val="24"/>
          <w:szCs w:val="24"/>
        </w:rPr>
        <w:t>Şekil 5:</w:t>
      </w:r>
      <w:r w:rsidRPr="000D764E">
        <w:rPr>
          <w:rFonts w:ascii="Times New Roman" w:hAnsi="Times New Roman" w:cs="Times New Roman"/>
          <w:b w:val="0"/>
          <w:color w:val="auto"/>
          <w:sz w:val="24"/>
          <w:szCs w:val="24"/>
        </w:rPr>
        <w:t xml:space="preserve"> İşletmelerin Kaynak ve Yetenekleri ve Aralarındaki İlişkiler</w:t>
      </w:r>
      <w:bookmarkEnd w:id="176"/>
      <w:bookmarkEnd w:id="177"/>
      <w:bookmarkEnd w:id="178"/>
      <w:bookmarkEnd w:id="179"/>
      <w:bookmarkEnd w:id="180"/>
    </w:p>
    <w:p w:rsidR="006B6CAC" w:rsidRDefault="009C7B44" w:rsidP="009E26C6">
      <w:pPr>
        <w:autoSpaceDE w:val="0"/>
        <w:autoSpaceDN w:val="0"/>
        <w:adjustRightInd w:val="0"/>
        <w:spacing w:before="120" w:after="120" w:line="240" w:lineRule="auto"/>
        <w:ind w:firstLine="709"/>
        <w:jc w:val="both"/>
        <w:rPr>
          <w:rFonts w:ascii="Times New Roman" w:hAnsi="Times New Roman" w:cs="Times New Roman"/>
          <w:sz w:val="24"/>
          <w:szCs w:val="24"/>
        </w:rPr>
      </w:pPr>
      <w:r w:rsidRPr="000D764E">
        <w:rPr>
          <w:rFonts w:ascii="Times New Roman" w:hAnsi="Times New Roman" w:cs="Times New Roman"/>
          <w:b/>
          <w:sz w:val="24"/>
          <w:szCs w:val="24"/>
        </w:rPr>
        <w:t>Kaynak:</w:t>
      </w:r>
      <w:r w:rsidR="0091654C" w:rsidRPr="000D764E">
        <w:rPr>
          <w:rFonts w:ascii="Times New Roman" w:hAnsi="Times New Roman" w:cs="Times New Roman"/>
          <w:sz w:val="24"/>
          <w:szCs w:val="24"/>
        </w:rPr>
        <w:t xml:space="preserve">Itami ve Noto, 2007, s. 131 ve Acar ve Zehir, 2008, s108-112’den uyarlanmıştır. </w:t>
      </w:r>
    </w:p>
    <w:p w:rsidR="009E26C6" w:rsidRPr="000D764E" w:rsidRDefault="009E26C6" w:rsidP="009E26C6">
      <w:pPr>
        <w:autoSpaceDE w:val="0"/>
        <w:autoSpaceDN w:val="0"/>
        <w:adjustRightInd w:val="0"/>
        <w:spacing w:before="120" w:after="120" w:line="240" w:lineRule="auto"/>
        <w:ind w:firstLine="709"/>
        <w:jc w:val="both"/>
        <w:rPr>
          <w:rFonts w:ascii="Times New Roman" w:hAnsi="Times New Roman" w:cs="Times New Roman"/>
          <w:sz w:val="24"/>
          <w:szCs w:val="24"/>
        </w:rPr>
      </w:pPr>
    </w:p>
    <w:p w:rsidR="0056556E" w:rsidRPr="000D764E" w:rsidRDefault="00161EAE" w:rsidP="0056556E">
      <w:pPr>
        <w:autoSpaceDE w:val="0"/>
        <w:autoSpaceDN w:val="0"/>
        <w:adjustRightInd w:val="0"/>
        <w:spacing w:before="120" w:after="120" w:line="360" w:lineRule="auto"/>
        <w:ind w:firstLine="708"/>
        <w:jc w:val="both"/>
        <w:rPr>
          <w:rFonts w:ascii="Times New Roman" w:hAnsi="Times New Roman" w:cs="Times New Roman"/>
          <w:sz w:val="24"/>
          <w:szCs w:val="24"/>
        </w:rPr>
      </w:pPr>
      <w:r w:rsidRPr="000D764E">
        <w:rPr>
          <w:rFonts w:ascii="Times New Roman" w:hAnsi="Times New Roman" w:cs="Times New Roman"/>
          <w:sz w:val="24"/>
          <w:szCs w:val="24"/>
        </w:rPr>
        <w:t>Yetenekler hiyerarşisinin en üst düzeyindeki yetenekler ise işletmelerin temel yeteneklerini ifade etmektedir. Temel yeteneklerin oluşturulması ve korunmasının önem ve zorluk derecesi yüksektir.</w:t>
      </w:r>
      <w:r w:rsidR="0056556E" w:rsidRPr="000D764E">
        <w:rPr>
          <w:rFonts w:ascii="Times New Roman" w:hAnsi="Times New Roman" w:cs="Times New Roman"/>
          <w:i/>
          <w:sz w:val="24"/>
          <w:szCs w:val="24"/>
        </w:rPr>
        <w:t xml:space="preserve">Temel yetenekler </w:t>
      </w:r>
      <w:r w:rsidR="0056556E" w:rsidRPr="000D764E">
        <w:rPr>
          <w:rFonts w:ascii="Times New Roman" w:hAnsi="Times New Roman" w:cs="Times New Roman"/>
          <w:sz w:val="24"/>
          <w:szCs w:val="24"/>
        </w:rPr>
        <w:t xml:space="preserve">ise, üst düzey yöneticilerin ”Ne yapmamız gerek?” sorusunu cevaplamalarına yardımcı olur. Bir </w:t>
      </w:r>
      <w:r w:rsidR="00346333" w:rsidRPr="000D764E">
        <w:rPr>
          <w:rFonts w:ascii="Times New Roman" w:hAnsi="Times New Roman" w:cs="Times New Roman"/>
          <w:sz w:val="24"/>
          <w:szCs w:val="24"/>
        </w:rPr>
        <w:t>işletmenin</w:t>
      </w:r>
      <w:r w:rsidR="0056556E" w:rsidRPr="000D764E">
        <w:rPr>
          <w:rFonts w:ascii="Times New Roman" w:hAnsi="Times New Roman" w:cs="Times New Roman"/>
          <w:sz w:val="24"/>
          <w:szCs w:val="24"/>
        </w:rPr>
        <w:t xml:space="preserve">, bireysel ürünler ve hizmetler portföyü değil, bir faaliyetler sistemi olarak görülmesi ile ilgilidir. Temel yetenekler her işletmenin kendisine özgüdür ve etkin olarak kullanılması koşuluyla rekabette işletmenin diğer işletmelere üstünlüğünü devam ettirmesini sağlar. Bir işletme, temel yeteneklerini fark etmesi halinde, kurumsal sınırlarını net bir </w:t>
      </w:r>
      <w:r w:rsidR="00045E98">
        <w:rPr>
          <w:rFonts w:ascii="Times New Roman" w:hAnsi="Times New Roman" w:cs="Times New Roman"/>
          <w:sz w:val="24"/>
          <w:szCs w:val="24"/>
        </w:rPr>
        <w:t>şekilde tanımlayabilir(Eren vd.,</w:t>
      </w:r>
      <w:r w:rsidR="0056556E" w:rsidRPr="000D764E">
        <w:rPr>
          <w:rFonts w:ascii="Times New Roman" w:hAnsi="Times New Roman" w:cs="Times New Roman"/>
          <w:sz w:val="24"/>
          <w:szCs w:val="24"/>
        </w:rPr>
        <w:t xml:space="preserve"> 2005:202-203). Örnek olarak, bir tedarikçinin temel yetenekleri, sahip olduğu kaynakları aynı çevrede faaliyet gösteren mevcut ve potansiyel rakiplerinden daha fazla daha </w:t>
      </w:r>
      <w:r w:rsidR="0056556E" w:rsidRPr="000D764E">
        <w:rPr>
          <w:rFonts w:ascii="Times New Roman" w:hAnsi="Times New Roman" w:cs="Times New Roman"/>
          <w:sz w:val="24"/>
          <w:szCs w:val="24"/>
        </w:rPr>
        <w:lastRenderedPageBreak/>
        <w:t>iyi performans göstermesini mümkün kılan ve müşteriler ve tedarik zincirindeki diğer oyuncular karşısında daha fazla değer üretecek şekilde dağıtma yöntemidir (Cao ve Dupuis, 2009:351).</w:t>
      </w:r>
    </w:p>
    <w:p w:rsidR="0056556E" w:rsidRPr="000D764E" w:rsidRDefault="0056556E" w:rsidP="0056556E">
      <w:pPr>
        <w:spacing w:before="120" w:after="120" w:line="360" w:lineRule="auto"/>
        <w:ind w:firstLine="708"/>
        <w:jc w:val="both"/>
        <w:rPr>
          <w:rFonts w:ascii="Times New Roman" w:hAnsi="Times New Roman" w:cs="Times New Roman"/>
          <w:sz w:val="24"/>
          <w:szCs w:val="24"/>
        </w:rPr>
      </w:pPr>
      <w:r w:rsidRPr="000D764E">
        <w:rPr>
          <w:rFonts w:ascii="Times New Roman" w:hAnsi="Times New Roman" w:cs="Times New Roman"/>
          <w:sz w:val="24"/>
          <w:szCs w:val="24"/>
        </w:rPr>
        <w:t>Temel yetenek konusu strateji alanında ortaya çıkan önemli gelişmeler arasında yer almaktadır. Gary Hamel ve C.K Prahalad’ın 1990 yılında Harvard Business Review’de yayınlanan “İşletmelerin Temel Yetenekleri” (TheCoreCompetence of Organizations) isimli makaleleri ile literatürde yer almıştır. Bu makalenin strateji literatürüne işletmelerin temel yeteneklerinin, temel ürünlerinin ve değişen pazar koşullarında alacağı pozisyonlar arasındaki ilişkilerin tanımlanması yönünde önemli katkıları olmuştur(Fellman, 2010:8). Koçel (2003:387) temel yeteneği, “bir işletmeyi başka işletmelerden ayıran, işletmenin vizyonunu gerçekleştirmede temel rol oynayan rakipler tarafından kolayca taklit edilemeyen bilgi beceri ve yeteneği” şeklinde tanımlamaktadır.</w:t>
      </w:r>
    </w:p>
    <w:p w:rsidR="0056556E" w:rsidRPr="000D764E" w:rsidRDefault="0056556E" w:rsidP="009E26C6">
      <w:pPr>
        <w:spacing w:before="120" w:after="120" w:line="360" w:lineRule="auto"/>
        <w:ind w:firstLine="708"/>
        <w:jc w:val="both"/>
        <w:rPr>
          <w:rFonts w:ascii="Times New Roman" w:hAnsi="Times New Roman" w:cs="Times New Roman"/>
          <w:sz w:val="24"/>
          <w:szCs w:val="24"/>
        </w:rPr>
      </w:pPr>
      <w:r w:rsidRPr="000D764E">
        <w:rPr>
          <w:rFonts w:ascii="Times New Roman" w:hAnsi="Times New Roman" w:cs="Times New Roman"/>
          <w:sz w:val="24"/>
          <w:szCs w:val="24"/>
        </w:rPr>
        <w:t>Temel yetenekler ile ilgili tanımlarda genel olarak vurgulanan hususun yeteneğin, ‘işletmeye özgü olma’ olduğu anlaşılmaktadır. Temel yetenek kavramının bu şekilde tanımlanmasıyla birlikte doğru olarak belirlenen ve uzun süre korunabilen bir temel yeteneğin işletmeye birçok avantaj sağlayacağı belirtilebilir.  Bu avantajla</w:t>
      </w:r>
      <w:r w:rsidR="00045E98">
        <w:rPr>
          <w:rFonts w:ascii="Times New Roman" w:hAnsi="Times New Roman" w:cs="Times New Roman"/>
          <w:sz w:val="24"/>
          <w:szCs w:val="24"/>
        </w:rPr>
        <w:t>rla ilgili örnek olarak Özgener</w:t>
      </w:r>
      <w:r w:rsidRPr="000D764E">
        <w:rPr>
          <w:rFonts w:ascii="Times New Roman" w:hAnsi="Times New Roman" w:cs="Times New Roman"/>
          <w:sz w:val="24"/>
          <w:szCs w:val="24"/>
        </w:rPr>
        <w:t xml:space="preserve"> (2004)</w:t>
      </w:r>
      <w:r w:rsidR="00045E98">
        <w:rPr>
          <w:rFonts w:ascii="Times New Roman" w:hAnsi="Times New Roman" w:cs="Times New Roman"/>
          <w:sz w:val="24"/>
          <w:szCs w:val="24"/>
        </w:rPr>
        <w:t>,</w:t>
      </w:r>
      <w:r w:rsidRPr="000D764E">
        <w:rPr>
          <w:rFonts w:ascii="Times New Roman" w:hAnsi="Times New Roman" w:cs="Times New Roman"/>
          <w:sz w:val="24"/>
          <w:szCs w:val="24"/>
        </w:rPr>
        <w:t xml:space="preserve"> temel yeteneklerin doğru belirlenmesinin öncelikli işletme stratejilerinin temelini oluşturacağını belirtmektedir. Ayrıca geliştirilen uygun stratejiler aracılığıyla işletmenin rekabet şartlarında temel yetenekleri ile güç kazanacağını savunmaktadır. </w:t>
      </w:r>
    </w:p>
    <w:p w:rsidR="0056556E" w:rsidRPr="000D764E" w:rsidRDefault="0056556E" w:rsidP="009E26C6">
      <w:pPr>
        <w:spacing w:before="120" w:after="120" w:line="360" w:lineRule="auto"/>
        <w:jc w:val="both"/>
        <w:rPr>
          <w:rFonts w:ascii="Times New Roman" w:hAnsi="Times New Roman" w:cs="Times New Roman"/>
          <w:b/>
          <w:sz w:val="24"/>
          <w:szCs w:val="24"/>
        </w:rPr>
      </w:pPr>
    </w:p>
    <w:p w:rsidR="0056556E" w:rsidRPr="00D76137" w:rsidRDefault="007868A9" w:rsidP="009E26C6">
      <w:pPr>
        <w:pStyle w:val="Balk3"/>
        <w:spacing w:before="120" w:after="120" w:line="360" w:lineRule="auto"/>
        <w:ind w:firstLine="851"/>
        <w:jc w:val="both"/>
        <w:rPr>
          <w:rFonts w:ascii="Times New Roman" w:hAnsi="Times New Roman" w:cs="Times New Roman"/>
          <w:color w:val="auto"/>
          <w:sz w:val="24"/>
          <w:szCs w:val="24"/>
        </w:rPr>
      </w:pPr>
      <w:bookmarkStart w:id="181" w:name="_Toc361527837"/>
      <w:bookmarkStart w:id="182" w:name="_Toc361569305"/>
      <w:bookmarkStart w:id="183" w:name="_Toc361657587"/>
      <w:bookmarkStart w:id="184" w:name="_Toc364937379"/>
      <w:r w:rsidRPr="00D76137">
        <w:rPr>
          <w:rFonts w:ascii="Times New Roman" w:hAnsi="Times New Roman" w:cs="Times New Roman"/>
          <w:color w:val="auto"/>
          <w:sz w:val="24"/>
          <w:szCs w:val="24"/>
        </w:rPr>
        <w:t xml:space="preserve">2.2.2. </w:t>
      </w:r>
      <w:r w:rsidR="0056556E" w:rsidRPr="00D76137">
        <w:rPr>
          <w:rFonts w:ascii="Times New Roman" w:hAnsi="Times New Roman" w:cs="Times New Roman"/>
          <w:color w:val="auto"/>
          <w:sz w:val="24"/>
          <w:szCs w:val="24"/>
        </w:rPr>
        <w:t>Örgütsel Yetenek Kavramı ve Teorik Arka Palanı</w:t>
      </w:r>
      <w:bookmarkEnd w:id="181"/>
      <w:bookmarkEnd w:id="182"/>
      <w:bookmarkEnd w:id="183"/>
      <w:bookmarkEnd w:id="184"/>
    </w:p>
    <w:p w:rsidR="009A16CD" w:rsidRPr="000D764E" w:rsidRDefault="009A16CD" w:rsidP="009E26C6">
      <w:pPr>
        <w:spacing w:before="120" w:after="120" w:line="360" w:lineRule="auto"/>
        <w:ind w:firstLine="851"/>
        <w:jc w:val="both"/>
        <w:rPr>
          <w:rFonts w:ascii="Times New Roman" w:hAnsi="Times New Roman" w:cs="Times New Roman"/>
          <w:b/>
          <w:sz w:val="24"/>
          <w:szCs w:val="24"/>
        </w:rPr>
      </w:pPr>
    </w:p>
    <w:p w:rsidR="0056556E" w:rsidRPr="000D764E" w:rsidRDefault="0056556E" w:rsidP="009E26C6">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İşletmelerin rekabet avantajını ne şekilde kazanacakları ve sürdürebilecekleri stratejik yönetim alanının en temel sorulardan birisidir. Bu kapsamdaki araştırmalar genel olarak pazar şartları ve rekabet gibi işletme dışındaki faktörler üzerine yoğunlaşmıştır. Stratejik yönetimin kaynak temelli görüş kuramına odaklanan çalışmalar, rekabet avantajının örgütsel yeteneklerden </w:t>
      </w:r>
      <w:r w:rsidRPr="000D764E">
        <w:rPr>
          <w:rFonts w:ascii="Times New Roman" w:hAnsi="Times New Roman" w:cs="Times New Roman"/>
          <w:sz w:val="24"/>
          <w:szCs w:val="24"/>
        </w:rPr>
        <w:lastRenderedPageBreak/>
        <w:t>kaynakladığına yönelik deliller ortaya koymuştur.  Bu bakışa göre rekabetçi avantaj ve performans işletmeye özel kaynak ve yeteneklerin bir sonucudur. Kaynak temelli görüş, işletmelerin temel olarak kendi kaynak havuzlarını oluşturma yöntemlerinde farklılaşacağı fikrine dayanmakta ve rekabetçi avantaj elde etmenin en etkili yolunun işletme yeteneklerini kullanmak olduğunu ileri sürmektedir(Acar ve Zehir, 2009</w:t>
      </w:r>
      <w:r w:rsidR="001925B8">
        <w:rPr>
          <w:rFonts w:ascii="Times New Roman" w:hAnsi="Times New Roman" w:cs="Times New Roman"/>
          <w:sz w:val="24"/>
          <w:szCs w:val="24"/>
        </w:rPr>
        <w:t>:</w:t>
      </w:r>
      <w:r w:rsidRPr="000D764E">
        <w:rPr>
          <w:rFonts w:ascii="Times New Roman" w:hAnsi="Times New Roman" w:cs="Times New Roman"/>
          <w:sz w:val="24"/>
          <w:szCs w:val="24"/>
        </w:rPr>
        <w:t>411).</w:t>
      </w:r>
    </w:p>
    <w:p w:rsidR="0056556E" w:rsidRPr="000D764E" w:rsidRDefault="0056556E" w:rsidP="0056556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Örgütsel yetenek kavramı, finansal, teknolojik ve stratejik dönüşümü yapabilmek ve bünyeye adapte edebilme, bu yetenekleri entegre edebilme ve sürdürebilmesini sağlayan bir rekabet avantajı kaynağı olarak tanımlanmaktadır. İşletmenin fiziksel faaliyetleri ve özellikle orta ve üst kademe çalışanlarının yeteneklerinin tamamını ifade etmektedir.  Örgütsel yetenekler, işletmelerin karar verme ve uygulamaları ile ilgili olarak iç çevresine odaklanarak dış baskılara karşı kendi rekabet avantajını kullanabilme kabiliyetleri ve yeni üretim fonksiyonları oluşturmak gibi organizasyonun etkinliğini sürekli olarak geliştirmek için yönetsel kapasiteyle ilişkili elde edilmiş dinamik ve kolektif alışkanlıklardır(Zehir ve Acar,  2005</w:t>
      </w:r>
      <w:r w:rsidR="001925B8">
        <w:rPr>
          <w:rFonts w:ascii="Times New Roman" w:hAnsi="Times New Roman" w:cs="Times New Roman"/>
          <w:sz w:val="24"/>
          <w:szCs w:val="24"/>
        </w:rPr>
        <w:t>:</w:t>
      </w:r>
      <w:r w:rsidRPr="000D764E">
        <w:rPr>
          <w:rFonts w:ascii="Times New Roman" w:hAnsi="Times New Roman" w:cs="Times New Roman"/>
          <w:sz w:val="24"/>
          <w:szCs w:val="24"/>
        </w:rPr>
        <w:t>17-18)</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Örgütsel yetenekler, bir i</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letmenin belirli faaliyetleri, rakiplerinden daha iyi yerine getirebilme veya kaynaklarını daha iyi kullanabilme kapasitesidir. Örgütsel yeteneklere örnek olarak; hızlı yeni ürün geli</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tirme, yönetim kapasites</w:t>
      </w:r>
      <w:r w:rsidR="00045E98">
        <w:rPr>
          <w:rFonts w:ascii="Times New Roman" w:hAnsi="Times New Roman" w:cs="Times New Roman"/>
          <w:sz w:val="24"/>
          <w:szCs w:val="24"/>
        </w:rPr>
        <w:t>i, örgüt kültürü gösterilebilir</w:t>
      </w:r>
      <w:r w:rsidRPr="000D764E">
        <w:rPr>
          <w:rFonts w:ascii="Times New Roman" w:hAnsi="Times New Roman" w:cs="Times New Roman"/>
          <w:sz w:val="24"/>
          <w:szCs w:val="24"/>
        </w:rPr>
        <w:t xml:space="preserve">(Sevicin, 2006:111). Bununla birlikte örgütsel yetenekler konusunun teorik arka planı Barney (1991) tarafından ortaya konulan Kaynak Temelli Görüş teorisine dayanmaktadır. Kaynak temelli görüş teorisinin temel odak noktası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sürdürülebilir rekabet avantajı kaynağının ne olduğu sorusudur. Bu soruya karşılık olarak başta Barney (1991</w:t>
      </w:r>
      <w:r w:rsidR="00045E98">
        <w:rPr>
          <w:rFonts w:ascii="Times New Roman" w:hAnsi="Times New Roman" w:cs="Times New Roman"/>
          <w:sz w:val="24"/>
          <w:szCs w:val="24"/>
        </w:rPr>
        <w:t xml:space="preserve">, </w:t>
      </w:r>
      <w:r w:rsidRPr="000D764E">
        <w:rPr>
          <w:rFonts w:ascii="Times New Roman" w:hAnsi="Times New Roman" w:cs="Times New Roman"/>
          <w:sz w:val="24"/>
          <w:szCs w:val="24"/>
        </w:rPr>
        <w:t>1996) olmak üzere sonraki yıllarda kuramı, stratejik yönetim alanında farklı açılardan değerlendiren araştırmacılar (Hall, 1993</w:t>
      </w:r>
      <w:r w:rsidR="00045E98">
        <w:rPr>
          <w:rFonts w:ascii="Times New Roman" w:hAnsi="Times New Roman" w:cs="Times New Roman"/>
          <w:sz w:val="24"/>
          <w:szCs w:val="24"/>
        </w:rPr>
        <w:t xml:space="preserve"> ve</w:t>
      </w:r>
      <w:r w:rsidRPr="000D764E">
        <w:rPr>
          <w:rFonts w:ascii="Times New Roman" w:hAnsi="Times New Roman" w:cs="Times New Roman"/>
          <w:sz w:val="24"/>
          <w:szCs w:val="24"/>
        </w:rPr>
        <w:t xml:space="preserve"> Brown, 2007 gibi), rekabet avantajı kaynağının firma kaynakları ile ilgili olduğunu savunmuşlardır. Buna göre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kıt, taklit edilmesi zor ve ikamesi olamayan değerli kaynaklara sahip olması rekabet avantajının temel kaynağı olarak belirtilmiştir. </w:t>
      </w:r>
    </w:p>
    <w:p w:rsidR="0056556E" w:rsidRPr="000D764E" w:rsidRDefault="0056556E" w:rsidP="0056556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Ortaya konulduğu zamandan günümüze kadar stratejik yönetim alanında pek çok araştırmacının ilgisini çeken ve literatürde geniş bir yer bulan kaynak </w:t>
      </w:r>
      <w:r w:rsidRPr="000D764E">
        <w:rPr>
          <w:rFonts w:ascii="Times New Roman" w:hAnsi="Times New Roman" w:cs="Times New Roman"/>
          <w:sz w:val="24"/>
          <w:szCs w:val="24"/>
        </w:rPr>
        <w:lastRenderedPageBreak/>
        <w:t>temelli görüş kuramının Brown (2007)’a göre iki temel varsayımı bulunmaktadır. Bunlar</w:t>
      </w:r>
      <w:r w:rsidR="001925B8">
        <w:rPr>
          <w:rFonts w:ascii="Times New Roman" w:hAnsi="Times New Roman" w:cs="Times New Roman"/>
          <w:sz w:val="24"/>
          <w:szCs w:val="24"/>
        </w:rPr>
        <w:t>:</w:t>
      </w:r>
    </w:p>
    <w:p w:rsidR="0056556E" w:rsidRPr="000D764E" w:rsidRDefault="0056556E" w:rsidP="006C663A">
      <w:pPr>
        <w:pStyle w:val="ListeParagraf"/>
        <w:numPr>
          <w:ilvl w:val="0"/>
          <w:numId w:val="14"/>
        </w:numPr>
        <w:tabs>
          <w:tab w:val="left" w:pos="1134"/>
        </w:tabs>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Kaynak farklılığı (resourcediversity) ve </w:t>
      </w:r>
    </w:p>
    <w:p w:rsidR="0056556E" w:rsidRPr="000D764E" w:rsidRDefault="0056556E" w:rsidP="006C663A">
      <w:pPr>
        <w:pStyle w:val="ListeParagraf"/>
        <w:numPr>
          <w:ilvl w:val="0"/>
          <w:numId w:val="14"/>
        </w:numPr>
        <w:tabs>
          <w:tab w:val="left" w:pos="1134"/>
        </w:tabs>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Kaynak sabitliğidir (resourceimmobility).</w:t>
      </w:r>
    </w:p>
    <w:p w:rsidR="0056556E" w:rsidRPr="000D764E" w:rsidRDefault="0056556E" w:rsidP="0056556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Kaynak heterojenliği olarak da bilinen kaynak farklılığı,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ürün ve hizmet üretimlerinde sahip olduğu kaynakların rakiplerinden farklı olmasını ifade etmektedir. Firma bir ürün tasarladığında kendisini rakiplerinden farklı kılan bir kaynağa sahip değilse pazarda rekabet avantajını elde edemeyecektir. Bununla birlikte kaynak sabitliği kavramı ise sahip olunan kaynakların rakipler tarafından kolaylıkla elde edilememesini ifade etmektedir. Örneğin firma yeni bir üretim sistemi kullandığında sistemin aynısı rakipler tarafından kolaylıkla uygulanabiliyorsa bu sistem firmaya rekabet avantajı sağlamada yetersiz olacaktır(Brown, 2007).  </w:t>
      </w:r>
    </w:p>
    <w:p w:rsidR="0056556E" w:rsidRPr="000D764E" w:rsidRDefault="00990FF6"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İşletmeler</w:t>
      </w:r>
      <w:r w:rsidR="0056556E" w:rsidRPr="000D764E">
        <w:rPr>
          <w:rFonts w:ascii="Times New Roman" w:hAnsi="Times New Roman" w:cs="Times New Roman"/>
          <w:sz w:val="24"/>
          <w:szCs w:val="24"/>
        </w:rPr>
        <w:t xml:space="preserve"> kaynaklarına paralel olarak örgütsel yetenekler geliştirmek durumundadırlar. </w:t>
      </w:r>
      <w:r w:rsidR="00346333" w:rsidRPr="000D764E">
        <w:rPr>
          <w:rFonts w:ascii="Times New Roman" w:hAnsi="Times New Roman" w:cs="Times New Roman"/>
          <w:sz w:val="24"/>
          <w:szCs w:val="24"/>
        </w:rPr>
        <w:t>İşletmenin</w:t>
      </w:r>
      <w:r w:rsidR="0056556E" w:rsidRPr="000D764E">
        <w:rPr>
          <w:rFonts w:ascii="Times New Roman" w:hAnsi="Times New Roman" w:cs="Times New Roman"/>
          <w:sz w:val="24"/>
          <w:szCs w:val="24"/>
        </w:rPr>
        <w:t xml:space="preserve"> kıt eşsiz ve taklit edilmesi güç kaynaklara sahip olması rekabet avantajı açısından gerekli ancak tek başına yeterli olmamaktadır. Kaynakları değer ve stratejilere dönüştürecek olan unsur ise örgütsel yeteneklerdir. Bu noktada kaynak ve yetenekler birbirinden farklılaşmaktadır. Acar (2010</w:t>
      </w:r>
      <w:r w:rsidR="001925B8">
        <w:rPr>
          <w:rFonts w:ascii="Times New Roman" w:hAnsi="Times New Roman" w:cs="Times New Roman"/>
          <w:sz w:val="24"/>
          <w:szCs w:val="24"/>
        </w:rPr>
        <w:t>:</w:t>
      </w:r>
      <w:r w:rsidR="0056556E" w:rsidRPr="000D764E">
        <w:rPr>
          <w:rFonts w:ascii="Times New Roman" w:hAnsi="Times New Roman" w:cs="Times New Roman"/>
          <w:sz w:val="24"/>
          <w:szCs w:val="24"/>
        </w:rPr>
        <w:t>4)’a göre kaynaklar işletmenin sahip olduğu, kontrol ettiği veya kısmen kalıcı bir şekilde erişebildiği bir kıymeti ya da üretimin bir girdisini ifade eder. İşletmenin kaynakları sermaye elemanları, çalışanların bireysel kabiliyetleri, patentler, marka adları, finans ve diğerlerinden oluşur. Fakat bu kaynaklardan sadece bazıları direkt olarak üretkendir. Oysa üretim faaliyetleri kaynak setlerinin birlikte hareketi ve koordinesine ihtiyaç duyar.  Yetenek ise kaynaklar setinin bazı görev ve faaliyetleri yerine getirme yeterlilikleridir. Diğer bir ifadeyle yetenekler, işletmelerin üstün performansa erişmesini sağlayarak nihayetinde rekabet avantajı yaratmak maksadıyla koordine edilmiş görevleri tekrarlara dayalı olarak yapılan faaliyetler dizisi şeklinde yapma ve örgütsel kaynakları kullanma becerisidir.</w:t>
      </w:r>
    </w:p>
    <w:p w:rsidR="0056556E" w:rsidRPr="000D764E" w:rsidRDefault="0056556E" w:rsidP="0056556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Konuya ilişkin olarak Yamen (2010</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3) işletmeler ancak sahip oldukları örgütsel kaynak ve örgütsel yetenekler oranınca varlıklarına değer </w:t>
      </w:r>
      <w:r w:rsidRPr="000D764E">
        <w:rPr>
          <w:rFonts w:ascii="Times New Roman" w:hAnsi="Times New Roman" w:cs="Times New Roman"/>
          <w:sz w:val="24"/>
          <w:szCs w:val="24"/>
        </w:rPr>
        <w:lastRenderedPageBreak/>
        <w:t xml:space="preserve">katabileceklerini bu iki unsurun etkili olabilmesi için de iyi bir yönetimin olması gerektiğini belirtmektedir. Yazara göre örgütsel varlıklara sahip olmak başarı için tek başına yeterli gelebilecek bir unsur değildir. Bunun için bu varlıkların etkili bir kaynak yönetimi içinde değerlendirilmesi gerekir. Kaynakların etkili yönetimin sağlanabilmesi için, işletmenin sahip olduğu yeteneklerinin farkına varması ve bu yeteneklerini faaliyet gösterdiği olanda değişen çevresel koşullara ve zamana karşı doğru bir şekilde kullanabilmesi gerekmektedir. İşletmeler faaliyet gösterdikleri sahaya göre birçok farkı yeteneğe sahip olabilirler. Bu yetenekler yönetimsel yeteneklerden teknolojik yeteneklere kadar farklılıklar gösterebilir. İşletmeler için önemli olan sahip oldukları bu yeteneklerin farkına varabilmeleri ve verimli bir şekilde yönetebilmeleridir.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Örgütsel yetenekler, tüketicilere rakiplere oranla değerli ürünler sunarak üstünlük sağlanmasına olanak sağlayan belirli görevlerde yüksek düzeyde performans sağlamak için becerilerin, sistemlerin ve varlıkların yeni bileşimlerle düzenlenmesine olanak sağlayan süreçlerin altının çizilmesidir. Böylece yetenekler, üstün rekabetçi pozisyon elde etmek için kaynakların (bilgi ve beceri, varlıklar ve süreçleri somut ve soyut) bileşimini sağlayan is performanslarının bütünleştirilmesi olarak ifade edilebilmektedir (Bayramoğlu, 2007</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 27).</w:t>
      </w:r>
    </w:p>
    <w:p w:rsidR="0056556E" w:rsidRPr="000D764E" w:rsidRDefault="0056556E" w:rsidP="0056556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Örgütsel yetenekler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karar alıcıları tarafından uygun bir şekilde tasarlanmalıdır. Değişime sürekli uyum sağlamak ve değişime karşı esnek olabilmek stratejik yönetim için gerekli ve oldukça önemlidir. Bütün bu açıklamalar sonucunda işletmeler rekabet avantajı elde edebilmek için </w:t>
      </w:r>
      <w:r w:rsidRPr="000D764E">
        <w:rPr>
          <w:rFonts w:ascii="Times New Roman" w:hAnsi="Times New Roman" w:cs="Times New Roman"/>
          <w:iCs/>
          <w:sz w:val="24"/>
          <w:szCs w:val="24"/>
        </w:rPr>
        <w:t>kendilerine has yetenekler</w:t>
      </w:r>
      <w:r w:rsidRPr="000D764E">
        <w:rPr>
          <w:rFonts w:ascii="Times New Roman" w:hAnsi="Times New Roman" w:cs="Times New Roman"/>
          <w:sz w:val="24"/>
          <w:szCs w:val="24"/>
        </w:rPr>
        <w:t xml:space="preserve"> geliştirmelidirler. İşletmeler, rakiplerine oranla iyi olduğu bu alanlardan bir veya bir kaçında temel yeteneğini geliştirerek rekabet avantajı elde etmelidirler. Ö</w:t>
      </w:r>
      <w:r w:rsidRPr="000D764E">
        <w:rPr>
          <w:rFonts w:ascii="Times New Roman" w:hAnsi="Times New Roman" w:cs="Times New Roman"/>
          <w:iCs/>
          <w:sz w:val="24"/>
          <w:szCs w:val="24"/>
        </w:rPr>
        <w:t>rneğin</w:t>
      </w:r>
      <w:r w:rsidRPr="000D764E">
        <w:rPr>
          <w:rFonts w:ascii="Times New Roman" w:hAnsi="Times New Roman" w:cs="Times New Roman"/>
          <w:bCs/>
          <w:i/>
          <w:iCs/>
          <w:sz w:val="24"/>
          <w:szCs w:val="24"/>
        </w:rPr>
        <w:t xml:space="preserve">, </w:t>
      </w:r>
      <w:r w:rsidRPr="000D764E">
        <w:rPr>
          <w:rFonts w:ascii="Times New Roman" w:hAnsi="Times New Roman" w:cs="Times New Roman"/>
          <w:sz w:val="24"/>
          <w:szCs w:val="24"/>
        </w:rPr>
        <w:t xml:space="preserve">Intel firması uzun bir süredir pazara hâkim olmasına rağmen rekabet avantajının herhangi bir zamanda bitebileceğini düşünmektedir. Bu noktada sloganları şu olmuştur: </w:t>
      </w:r>
      <w:r w:rsidRPr="000D764E">
        <w:rPr>
          <w:rFonts w:ascii="Times New Roman" w:hAnsi="Times New Roman" w:cs="Times New Roman"/>
          <w:i/>
          <w:iCs/>
          <w:sz w:val="24"/>
          <w:szCs w:val="24"/>
        </w:rPr>
        <w:t>‘</w:t>
      </w:r>
      <w:r w:rsidRPr="000D764E">
        <w:rPr>
          <w:rFonts w:ascii="Times New Roman" w:hAnsi="Times New Roman" w:cs="Times New Roman"/>
          <w:bCs/>
          <w:i/>
          <w:iCs/>
          <w:sz w:val="24"/>
          <w:szCs w:val="24"/>
        </w:rPr>
        <w:t>sadece paranoyaklar ayakta kalır’.</w:t>
      </w:r>
      <w:r w:rsidRPr="000D764E">
        <w:rPr>
          <w:rFonts w:ascii="Times New Roman" w:hAnsi="Times New Roman" w:cs="Times New Roman"/>
          <w:sz w:val="24"/>
          <w:szCs w:val="24"/>
        </w:rPr>
        <w:t xml:space="preserve"> Burada Intel her zaman yeni yetenek oluşturmayı kendine ilke edinmiştir (Yamen, 2010</w:t>
      </w:r>
      <w:r w:rsidR="001925B8">
        <w:rPr>
          <w:rFonts w:ascii="Times New Roman" w:hAnsi="Times New Roman" w:cs="Times New Roman"/>
          <w:sz w:val="24"/>
          <w:szCs w:val="24"/>
        </w:rPr>
        <w:t>:</w:t>
      </w:r>
      <w:r w:rsidRPr="000D764E">
        <w:rPr>
          <w:rFonts w:ascii="Times New Roman" w:hAnsi="Times New Roman" w:cs="Times New Roman"/>
          <w:sz w:val="24"/>
          <w:szCs w:val="24"/>
        </w:rPr>
        <w:t>3).</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Sonuç olarak yeteneklere dayalı rekabetin ilkelerini su şekilde özetleyebilmek olanaklıdır (Bayramoğlu, 2007</w:t>
      </w:r>
      <w:r w:rsidR="001925B8">
        <w:rPr>
          <w:rFonts w:ascii="Times New Roman" w:hAnsi="Times New Roman" w:cs="Times New Roman"/>
          <w:sz w:val="24"/>
          <w:szCs w:val="24"/>
        </w:rPr>
        <w:t>:</w:t>
      </w:r>
      <w:r w:rsidRPr="000D764E">
        <w:rPr>
          <w:rFonts w:ascii="Times New Roman" w:hAnsi="Times New Roman" w:cs="Times New Roman"/>
          <w:sz w:val="24"/>
          <w:szCs w:val="24"/>
        </w:rPr>
        <w:t>27):</w:t>
      </w:r>
    </w:p>
    <w:p w:rsidR="0056556E" w:rsidRPr="000D764E" w:rsidRDefault="0056556E" w:rsidP="00CC72C9">
      <w:pPr>
        <w:pStyle w:val="ListeParagraf"/>
        <w:numPr>
          <w:ilvl w:val="0"/>
          <w:numId w:val="13"/>
        </w:numPr>
        <w:autoSpaceDE w:val="0"/>
        <w:autoSpaceDN w:val="0"/>
        <w:adjustRightInd w:val="0"/>
        <w:spacing w:before="120" w:after="120" w:line="360" w:lineRule="auto"/>
        <w:ind w:left="1134" w:hanging="284"/>
        <w:jc w:val="both"/>
        <w:rPr>
          <w:rFonts w:ascii="Times New Roman" w:hAnsi="Times New Roman" w:cs="Times New Roman"/>
          <w:sz w:val="24"/>
          <w:szCs w:val="24"/>
        </w:rPr>
      </w:pPr>
      <w:r w:rsidRPr="000D764E">
        <w:rPr>
          <w:rFonts w:ascii="Times New Roman" w:hAnsi="Times New Roman" w:cs="Times New Roman"/>
          <w:sz w:val="24"/>
          <w:szCs w:val="24"/>
        </w:rPr>
        <w:lastRenderedPageBreak/>
        <w:t>İşletme stratejisinin yapı taşları, ürün ve pazarlar değil işletmenin iç süreçleridir.</w:t>
      </w:r>
    </w:p>
    <w:p w:rsidR="0056556E" w:rsidRPr="000D764E" w:rsidRDefault="0056556E" w:rsidP="00CC72C9">
      <w:pPr>
        <w:pStyle w:val="ListeParagraf"/>
        <w:numPr>
          <w:ilvl w:val="0"/>
          <w:numId w:val="13"/>
        </w:numPr>
        <w:autoSpaceDE w:val="0"/>
        <w:autoSpaceDN w:val="0"/>
        <w:adjustRightInd w:val="0"/>
        <w:spacing w:before="120" w:after="120" w:line="360" w:lineRule="auto"/>
        <w:ind w:left="1134" w:hanging="284"/>
        <w:jc w:val="both"/>
        <w:rPr>
          <w:rFonts w:ascii="Times New Roman" w:hAnsi="Times New Roman" w:cs="Times New Roman"/>
          <w:sz w:val="24"/>
          <w:szCs w:val="24"/>
        </w:rPr>
      </w:pPr>
      <w:r w:rsidRPr="000D764E">
        <w:rPr>
          <w:rFonts w:ascii="Times New Roman" w:hAnsi="Times New Roman" w:cs="Times New Roman"/>
          <w:sz w:val="24"/>
          <w:szCs w:val="24"/>
        </w:rPr>
        <w:t>Rekabette başarı, işletmenin kilit süreçlerinin sürekli üstün değer üreten stratejik yeteneklere dönüştürülebilmesine bağlıdır.</w:t>
      </w:r>
    </w:p>
    <w:p w:rsidR="0056556E" w:rsidRPr="000D764E" w:rsidRDefault="0056556E" w:rsidP="00CC72C9">
      <w:pPr>
        <w:pStyle w:val="ListeParagraf"/>
        <w:numPr>
          <w:ilvl w:val="0"/>
          <w:numId w:val="13"/>
        </w:numPr>
        <w:autoSpaceDE w:val="0"/>
        <w:autoSpaceDN w:val="0"/>
        <w:adjustRightInd w:val="0"/>
        <w:spacing w:before="120" w:after="120" w:line="360" w:lineRule="auto"/>
        <w:ind w:left="1134" w:hanging="284"/>
        <w:jc w:val="both"/>
        <w:rPr>
          <w:rFonts w:ascii="Times New Roman" w:hAnsi="Times New Roman" w:cs="Times New Roman"/>
          <w:sz w:val="24"/>
          <w:szCs w:val="24"/>
        </w:rPr>
      </w:pPr>
      <w:r w:rsidRPr="000D764E">
        <w:rPr>
          <w:rFonts w:ascii="Times New Roman" w:hAnsi="Times New Roman" w:cs="Times New Roman"/>
          <w:sz w:val="24"/>
          <w:szCs w:val="24"/>
        </w:rPr>
        <w:t>İşletmeler bu yetenekleri, kaynakları doğru bileşimlerle kullanmasına olanak sağlayan deneysel ve kolektif öğrenme sayesinde geliştirebilmektedir.</w:t>
      </w:r>
    </w:p>
    <w:p w:rsidR="0056556E" w:rsidRPr="000D764E" w:rsidRDefault="0056556E" w:rsidP="00CC72C9">
      <w:pPr>
        <w:pStyle w:val="ListeParagraf"/>
        <w:numPr>
          <w:ilvl w:val="0"/>
          <w:numId w:val="13"/>
        </w:numPr>
        <w:autoSpaceDE w:val="0"/>
        <w:autoSpaceDN w:val="0"/>
        <w:adjustRightInd w:val="0"/>
        <w:spacing w:before="120" w:after="120" w:line="360" w:lineRule="auto"/>
        <w:ind w:left="1134" w:hanging="284"/>
        <w:jc w:val="both"/>
        <w:rPr>
          <w:rFonts w:ascii="Times New Roman" w:hAnsi="Times New Roman" w:cs="Times New Roman"/>
          <w:sz w:val="24"/>
          <w:szCs w:val="24"/>
        </w:rPr>
      </w:pPr>
      <w:r w:rsidRPr="000D764E">
        <w:rPr>
          <w:rFonts w:ascii="Times New Roman" w:hAnsi="Times New Roman" w:cs="Times New Roman"/>
          <w:sz w:val="24"/>
          <w:szCs w:val="24"/>
        </w:rPr>
        <w:t>Yeteneklerin geliştirilmesi, üst yönetimin liderliğinde tüm işletme birimleri arasındaki koordinasyonun sağlanmasına bağlı olmaktadır.</w:t>
      </w:r>
    </w:p>
    <w:p w:rsidR="0056556E" w:rsidRPr="000D764E" w:rsidRDefault="0056556E" w:rsidP="0056556E">
      <w:pPr>
        <w:spacing w:before="120" w:after="120" w:line="360" w:lineRule="auto"/>
        <w:ind w:firstLine="851"/>
        <w:jc w:val="both"/>
        <w:rPr>
          <w:rFonts w:ascii="Times New Roman" w:hAnsi="Times New Roman" w:cs="Times New Roman"/>
          <w:b/>
          <w:sz w:val="24"/>
          <w:szCs w:val="24"/>
        </w:rPr>
      </w:pPr>
    </w:p>
    <w:p w:rsidR="0056556E" w:rsidRPr="00D76137" w:rsidRDefault="007868A9" w:rsidP="00D76137">
      <w:pPr>
        <w:pStyle w:val="Balk3"/>
        <w:ind w:firstLine="851"/>
        <w:jc w:val="both"/>
        <w:rPr>
          <w:rFonts w:ascii="Times New Roman" w:hAnsi="Times New Roman" w:cs="Times New Roman"/>
          <w:color w:val="auto"/>
          <w:sz w:val="24"/>
          <w:szCs w:val="24"/>
        </w:rPr>
      </w:pPr>
      <w:bookmarkStart w:id="185" w:name="_Toc361527838"/>
      <w:bookmarkStart w:id="186" w:name="_Toc361569306"/>
      <w:bookmarkStart w:id="187" w:name="_Toc361657588"/>
      <w:bookmarkStart w:id="188" w:name="_Toc364937380"/>
      <w:r w:rsidRPr="00D76137">
        <w:rPr>
          <w:rFonts w:ascii="Times New Roman" w:hAnsi="Times New Roman" w:cs="Times New Roman"/>
          <w:color w:val="auto"/>
          <w:sz w:val="24"/>
          <w:szCs w:val="24"/>
        </w:rPr>
        <w:t xml:space="preserve">2.2.3. </w:t>
      </w:r>
      <w:r w:rsidR="0056556E" w:rsidRPr="00D76137">
        <w:rPr>
          <w:rFonts w:ascii="Times New Roman" w:hAnsi="Times New Roman" w:cs="Times New Roman"/>
          <w:color w:val="auto"/>
          <w:sz w:val="24"/>
          <w:szCs w:val="24"/>
        </w:rPr>
        <w:t>Örgütsel Yetenekler Kapsamında Yer Alan ve Rekabetçi Davranışla İlişkili Yetenekler</w:t>
      </w:r>
      <w:bookmarkEnd w:id="185"/>
      <w:bookmarkEnd w:id="186"/>
      <w:bookmarkEnd w:id="187"/>
      <w:bookmarkEnd w:id="188"/>
    </w:p>
    <w:p w:rsidR="006C663A" w:rsidRPr="000D764E" w:rsidRDefault="006C663A" w:rsidP="007868A9">
      <w:pPr>
        <w:spacing w:before="120" w:after="120" w:line="360" w:lineRule="auto"/>
        <w:ind w:firstLine="851"/>
        <w:jc w:val="both"/>
        <w:rPr>
          <w:rFonts w:ascii="Times New Roman" w:hAnsi="Times New Roman" w:cs="Times New Roman"/>
          <w:b/>
          <w:sz w:val="24"/>
          <w:szCs w:val="24"/>
        </w:rPr>
      </w:pPr>
    </w:p>
    <w:p w:rsidR="0056556E" w:rsidRPr="00D76137" w:rsidRDefault="007868A9" w:rsidP="00D76137">
      <w:pPr>
        <w:pStyle w:val="Balk3"/>
        <w:ind w:firstLine="851"/>
        <w:jc w:val="both"/>
        <w:rPr>
          <w:rFonts w:ascii="Times New Roman" w:hAnsi="Times New Roman" w:cs="Times New Roman"/>
          <w:color w:val="auto"/>
          <w:sz w:val="24"/>
          <w:szCs w:val="24"/>
        </w:rPr>
      </w:pPr>
      <w:bookmarkStart w:id="189" w:name="_Toc361527839"/>
      <w:bookmarkStart w:id="190" w:name="_Toc361569307"/>
      <w:bookmarkStart w:id="191" w:name="_Toc361657589"/>
      <w:bookmarkStart w:id="192" w:name="_Toc364937381"/>
      <w:r w:rsidRPr="00D76137">
        <w:rPr>
          <w:rFonts w:ascii="Times New Roman" w:hAnsi="Times New Roman" w:cs="Times New Roman"/>
          <w:color w:val="auto"/>
          <w:sz w:val="24"/>
          <w:szCs w:val="24"/>
        </w:rPr>
        <w:t xml:space="preserve">2.2.3.1. </w:t>
      </w:r>
      <w:r w:rsidR="0056556E" w:rsidRPr="00D76137">
        <w:rPr>
          <w:rFonts w:ascii="Times New Roman" w:hAnsi="Times New Roman" w:cs="Times New Roman"/>
          <w:color w:val="auto"/>
          <w:sz w:val="24"/>
          <w:szCs w:val="24"/>
        </w:rPr>
        <w:t>Lojistik Yetenekler</w:t>
      </w:r>
      <w:bookmarkEnd w:id="189"/>
      <w:bookmarkEnd w:id="190"/>
      <w:bookmarkEnd w:id="191"/>
      <w:bookmarkEnd w:id="192"/>
    </w:p>
    <w:p w:rsidR="006C663A" w:rsidRPr="000D764E" w:rsidRDefault="006C663A" w:rsidP="007868A9">
      <w:pPr>
        <w:spacing w:before="120" w:after="120" w:line="360" w:lineRule="auto"/>
        <w:ind w:firstLine="851"/>
        <w:jc w:val="both"/>
        <w:rPr>
          <w:rFonts w:ascii="Times New Roman" w:hAnsi="Times New Roman" w:cs="Times New Roman"/>
          <w:b/>
          <w:sz w:val="24"/>
          <w:szCs w:val="24"/>
        </w:rPr>
      </w:pPr>
    </w:p>
    <w:p w:rsidR="0056556E" w:rsidRPr="000D764E" w:rsidRDefault="0056556E" w:rsidP="0056556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İş dünyasının ve akademik araştırmaların son yıllarda üzerinde önemle durdukları bir takım konular bulunmaktadır. Bunlar içerisinde, teknoloji, küreselleşme, rekabet, değişim, hız, karmaşıklık ve paradoks yer almaktadır. Yeni teknolojiler, etkinliği verimliliği, üretim hızını ve tüketicinin gücünü yükselten bir faktör olarak ortaya çıkmaktadır. Diğer taraftan küreselleşme süreci, ekonomik kaynakları optimum kullanma prensibini ulusal ve uluslararası boyutlara taşımıştır. Teknoloji ve küreselleşme ile birlikte rekabet ortamı her endüstride giderek sertleşmektedir. Bununla birlikte günümüzdeki, iş yaşamında organizasyonların karşı karşıya kaldığı değişim ve değişimin hızı onların akışkan ve çevik olmalarını; organizasyonların, işlerini, rollerini, yapılarını ürün veya hizmetlerini kısa süre içinde değiştirmelerini ger</w:t>
      </w:r>
      <w:r w:rsidR="00045E98">
        <w:rPr>
          <w:rFonts w:ascii="Times New Roman" w:hAnsi="Times New Roman" w:cs="Times New Roman"/>
          <w:sz w:val="24"/>
          <w:szCs w:val="24"/>
        </w:rPr>
        <w:t>ektirmektedir</w:t>
      </w:r>
      <w:r w:rsidRPr="000D764E">
        <w:rPr>
          <w:rFonts w:ascii="Times New Roman" w:hAnsi="Times New Roman" w:cs="Times New Roman"/>
          <w:sz w:val="24"/>
          <w:szCs w:val="24"/>
        </w:rPr>
        <w:t>(Kasımoğlu, 2002</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 4).</w:t>
      </w:r>
    </w:p>
    <w:p w:rsidR="0056556E" w:rsidRPr="000D764E" w:rsidRDefault="0056556E" w:rsidP="0056556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Değişimin en çok ortaya çıktığı alanlardan biri de özellikle, müşteri istek ve beklentileridir. Bu istek ve beklentilerin maksimum fayda üretecek şekilde karşılanması temel faktör durumundadır. Bu faktörün gerçekleştirilmesinde rol </w:t>
      </w:r>
      <w:r w:rsidRPr="000D764E">
        <w:rPr>
          <w:rFonts w:ascii="Times New Roman" w:hAnsi="Times New Roman" w:cs="Times New Roman"/>
          <w:sz w:val="24"/>
          <w:szCs w:val="24"/>
        </w:rPr>
        <w:lastRenderedPageBreak/>
        <w:t>oynayan ana elemanlardan birisi de lojistiktir. Lojistiğe ilişkin çeşitli tanımlamalar yapılmıştır. Genel anlamda lojistik; müşteri beklentilerinin karşılanması için malların, hizmetlerin ve bilgilerin, çıkış noktalarından tüketim noktalarına doğru fiziksel akışının planlanması, yürütülmesi ve kontrolü faaliyetlerini kapsayan süreçlerden oluşan bir sistemdir. Kısaca doğru ürünün, doğru müşteriye, doğru yer ve zamanda sağlanmasına olanak veren faaliyetlerdir(Bilginer ve Kayabaşı, 2007</w:t>
      </w:r>
      <w:r w:rsidR="001925B8">
        <w:rPr>
          <w:rFonts w:ascii="Times New Roman" w:hAnsi="Times New Roman" w:cs="Times New Roman"/>
          <w:sz w:val="24"/>
          <w:szCs w:val="24"/>
        </w:rPr>
        <w:t>:</w:t>
      </w:r>
      <w:r w:rsidRPr="000D764E">
        <w:rPr>
          <w:rFonts w:ascii="Times New Roman" w:hAnsi="Times New Roman" w:cs="Times New Roman"/>
          <w:sz w:val="24"/>
          <w:szCs w:val="24"/>
        </w:rPr>
        <w:t>630).</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Lojistik, ikili pazarlama fonksiyonlarından müşteri siparişlerinin işyerinde veya müşterinin kapısında teslimatı anlamına gelen ancak sadece teslimattan ibaret olmayan, içinde her birinin bilimi olan birçok araç barındıran ve çok ciddi entegre bilimsel hazırlıklar ve stratejiler gerektiren bir faaliyettir (Çekerol ve Kurnaz, 2011</w:t>
      </w:r>
      <w:r w:rsidR="001925B8">
        <w:rPr>
          <w:rFonts w:ascii="Times New Roman" w:hAnsi="Times New Roman" w:cs="Times New Roman"/>
          <w:sz w:val="24"/>
          <w:szCs w:val="24"/>
        </w:rPr>
        <w:t>:</w:t>
      </w:r>
      <w:r w:rsidRPr="000D764E">
        <w:rPr>
          <w:rFonts w:ascii="Times New Roman" w:hAnsi="Times New Roman" w:cs="Times New Roman"/>
          <w:sz w:val="24"/>
          <w:szCs w:val="24"/>
        </w:rPr>
        <w:t>49).</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Lojistik yeteneklerin kuramsal arka planını Kaynak Temelli Görüş Kuramına dayandırmak mümkündür. Bu kuram, işletmelerin kendilerine özel kaynak ve yeteneklerine yatırım yaparak uygun stratejiler doğrultusunda çevresel fırsatları değerlendirerek rekabet avantajı kazanabileceğini savunmaktadır. </w:t>
      </w:r>
      <w:r w:rsidRPr="000D764E">
        <w:rPr>
          <w:rFonts w:ascii="Times New Roman" w:eastAsia="TimesNewRomanPSMT" w:hAnsi="Times New Roman" w:cs="Times New Roman"/>
          <w:sz w:val="24"/>
          <w:szCs w:val="24"/>
        </w:rPr>
        <w:t>İşletmelerin değerli, nadir, taklit ve ikame edilemeyen kaynak ve yetenekleri vasıtasıyla rekabet avantajı yaratabileceğini savunan kaynak tabanlı görüş (KTG) teorisi çerçevesinde işletmelerin seçilen rekabetçi stratejiye uyumlu yetenekler geliştirmeleri çok önemlidir</w:t>
      </w:r>
      <w:r w:rsidRPr="000D764E">
        <w:rPr>
          <w:rFonts w:ascii="Times New Roman" w:hAnsi="Times New Roman" w:cs="Times New Roman"/>
          <w:sz w:val="24"/>
          <w:szCs w:val="24"/>
        </w:rPr>
        <w:t>(Acar, 2010</w:t>
      </w:r>
      <w:r w:rsidR="001925B8">
        <w:rPr>
          <w:rFonts w:ascii="Times New Roman" w:hAnsi="Times New Roman" w:cs="Times New Roman"/>
          <w:sz w:val="24"/>
          <w:szCs w:val="24"/>
        </w:rPr>
        <w:t>:</w:t>
      </w:r>
      <w:r w:rsidRPr="000D764E">
        <w:rPr>
          <w:rFonts w:ascii="Times New Roman" w:hAnsi="Times New Roman" w:cs="Times New Roman"/>
          <w:sz w:val="24"/>
          <w:szCs w:val="24"/>
        </w:rPr>
        <w:t>1-7).</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Bu çerçevede çevresel fırsatları değerlendirerek üstün kârlar sağlamak için işletmelerin ne şekilde lojistik mükemmelliğe erişebileceği ve rekabet avantajı sağlayabileceği söylenebilir. Lojistik yetenekler bir işletmenin müşteri beklentilerini aşarak nihayetinde işletmenin pazar ve mali performansını artıracak tek yol olarak algılanmaktadır. Lojistik yetenekler tam zamanında ve diğer zaman temelli rekabetçi stratejilerin başarılı bir şekilde uygulanabilmesi için kritik bir yetenek olarak tanımlanmıştır (Acar, 2010</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 6-7).</w:t>
      </w:r>
    </w:p>
    <w:p w:rsidR="0056556E" w:rsidRPr="000D764E" w:rsidRDefault="0056556E" w:rsidP="0056556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Lojistik yetenekler, bir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tedarik, üretim ve dağıtım sürecindeki yetkinliği ile ilgilidir. Bu yetenekler, malzeme ve hammaddenin tedarikinden satış ve satış sonrası hizmetleri de kapsayan yeteneklerdir. Lojistik faaliyetler, </w:t>
      </w:r>
      <w:r w:rsidRPr="000D764E">
        <w:rPr>
          <w:rFonts w:ascii="Times New Roman" w:hAnsi="Times New Roman" w:cs="Times New Roman"/>
          <w:sz w:val="24"/>
          <w:szCs w:val="24"/>
        </w:rPr>
        <w:lastRenderedPageBreak/>
        <w:t>işletmelerin rekabet gücüne büyük katkılar sağlamakta ve onların toplam gelir ve maliyet düzeyleri üzerinde etkili olmaktadır (Bilginer ve Kayabaşı, 2007). Eğer bir işletme, ürün rekabetçiliğini geliştirecek dağıtım şebekesinin kurulmasıyla ilgili bilgilere geçmiş deneyimlerinden dolayı sahipse; bu yeteneğe sahip olmayan işletmelere oranla çok daha kolay ve ucuza gerekli olan kaynakları elde edebilmekte ve uygun yerlere tahsis edebilmektedir (Bayramoğlu, 2007</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 25).</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Lojistik yetenekler Daugherty ve Pittman(1995) tarafından rekabetçi stratejilerin başarılı bir şekilde uygulanabilmesi için kritik yetenekler olarak tanımlanmıştır(Acar ve Zehir, 2009</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411). Lojistik yeteneklerin </w:t>
      </w:r>
      <w:r w:rsidR="00990FF6" w:rsidRPr="000D764E">
        <w:rPr>
          <w:rFonts w:ascii="Times New Roman" w:hAnsi="Times New Roman" w:cs="Times New Roman"/>
          <w:sz w:val="24"/>
          <w:szCs w:val="24"/>
        </w:rPr>
        <w:t>işletmeler</w:t>
      </w:r>
      <w:r w:rsidRPr="000D764E">
        <w:rPr>
          <w:rFonts w:ascii="Times New Roman" w:hAnsi="Times New Roman" w:cs="Times New Roman"/>
          <w:sz w:val="24"/>
          <w:szCs w:val="24"/>
        </w:rPr>
        <w:t xml:space="preserve"> ve rekabetçi davranışları açısından belirtilen önemi olması nedeniyle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lojistik faaliyetlerinin rekabetçi perspektifle değerlendirilmesi gerekmektedir. Bilginer ve Kayabaşı (2007</w:t>
      </w:r>
      <w:r w:rsidR="001925B8">
        <w:rPr>
          <w:rFonts w:ascii="Times New Roman" w:hAnsi="Times New Roman" w:cs="Times New Roman"/>
          <w:sz w:val="24"/>
          <w:szCs w:val="24"/>
        </w:rPr>
        <w:t>:</w:t>
      </w:r>
      <w:r w:rsidRPr="000D764E">
        <w:rPr>
          <w:rFonts w:ascii="Times New Roman" w:hAnsi="Times New Roman" w:cs="Times New Roman"/>
          <w:sz w:val="24"/>
          <w:szCs w:val="24"/>
        </w:rPr>
        <w:t>630) lojistik faaliyetleri, rekabetçi perspektif ve rekabetçi yetenekler bağlamında ele almış ve bu noktada ön plana çıkan faktörleri belirlemişlerdir. Yazarlara göre lojistik, materyal sağlanması işleminden, müşteri memnuniyetine kadar tüm süreçleri kapsamakta ve dağıtım kavramından daha geniş bir olguyu ifade etmektedir. İşletmeler açısından ise, hammadde, yedek parça ve bitmiş ürünlerin satıcılardan alıcılara doğru hareket ettirilmesiyle ilgili strateji, taktik ve faaliyetlerin planlanıp uygulanmasıdır. Yazarlar farklı araştırma sonuçları doğrultusunda lojistik süreçlerinin ve bu süreçlerdeki yeteneklerin rekabet açısından taşıdığı öneme şu açılardan işaret etmişlerdir</w:t>
      </w:r>
      <w:r w:rsidR="001925B8">
        <w:rPr>
          <w:rFonts w:ascii="Times New Roman" w:hAnsi="Times New Roman" w:cs="Times New Roman"/>
          <w:sz w:val="24"/>
          <w:szCs w:val="24"/>
        </w:rPr>
        <w:t>:</w:t>
      </w:r>
    </w:p>
    <w:p w:rsidR="0056556E" w:rsidRPr="000D764E" w:rsidRDefault="0056556E" w:rsidP="00CC72C9">
      <w:pPr>
        <w:pStyle w:val="ListeParagraf"/>
        <w:numPr>
          <w:ilvl w:val="0"/>
          <w:numId w:val="24"/>
        </w:numPr>
        <w:autoSpaceDE w:val="0"/>
        <w:autoSpaceDN w:val="0"/>
        <w:adjustRightInd w:val="0"/>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 xml:space="preserve">Müşteri beklentileri doğrultusunda etkin davranışların sergilenmesi, </w:t>
      </w:r>
    </w:p>
    <w:p w:rsidR="0056556E" w:rsidRPr="000D764E" w:rsidRDefault="0056556E" w:rsidP="00CC72C9">
      <w:pPr>
        <w:pStyle w:val="ListeParagraf"/>
        <w:numPr>
          <w:ilvl w:val="0"/>
          <w:numId w:val="24"/>
        </w:numPr>
        <w:autoSpaceDE w:val="0"/>
        <w:autoSpaceDN w:val="0"/>
        <w:adjustRightInd w:val="0"/>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 xml:space="preserve">Tedarik zincirinin </w:t>
      </w:r>
      <w:r w:rsidR="00990FF6" w:rsidRPr="000D764E">
        <w:rPr>
          <w:rFonts w:ascii="Times New Roman" w:hAnsi="Times New Roman" w:cs="Times New Roman"/>
          <w:sz w:val="24"/>
          <w:szCs w:val="24"/>
        </w:rPr>
        <w:t>işletmeler</w:t>
      </w:r>
      <w:r w:rsidRPr="000D764E">
        <w:rPr>
          <w:rFonts w:ascii="Times New Roman" w:hAnsi="Times New Roman" w:cs="Times New Roman"/>
          <w:sz w:val="24"/>
          <w:szCs w:val="24"/>
        </w:rPr>
        <w:t xml:space="preserve"> arası uyumu ve stratejik tedarikçi ortaklığındaki etkinliğin sağlanması,</w:t>
      </w:r>
    </w:p>
    <w:p w:rsidR="0056556E" w:rsidRPr="000D764E" w:rsidRDefault="0056556E" w:rsidP="00CC72C9">
      <w:pPr>
        <w:pStyle w:val="ListeParagraf"/>
        <w:numPr>
          <w:ilvl w:val="0"/>
          <w:numId w:val="24"/>
        </w:numPr>
        <w:autoSpaceDE w:val="0"/>
        <w:autoSpaceDN w:val="0"/>
        <w:adjustRightInd w:val="0"/>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Rekabetçi gücün artırılması</w:t>
      </w:r>
    </w:p>
    <w:p w:rsidR="0056556E" w:rsidRPr="000D764E" w:rsidRDefault="0056556E" w:rsidP="00CC72C9">
      <w:pPr>
        <w:pStyle w:val="ListeParagraf"/>
        <w:numPr>
          <w:ilvl w:val="0"/>
          <w:numId w:val="24"/>
        </w:numPr>
        <w:autoSpaceDE w:val="0"/>
        <w:autoSpaceDN w:val="0"/>
        <w:adjustRightInd w:val="0"/>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Pazardaki gereksinimlerin karşılanması ve en uygun davranışların sergilenmesi</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Yazarların ISO tarafından belirlenen Türkiye’nin ilk 1000 üretim işletmesine yönelik yaptıkları araştırmada ise lojistik faaliyet ve yeteneklerin </w:t>
      </w:r>
      <w:r w:rsidR="002F6877" w:rsidRPr="000D764E">
        <w:rPr>
          <w:rFonts w:ascii="Times New Roman" w:hAnsi="Times New Roman" w:cs="Times New Roman"/>
          <w:sz w:val="24"/>
          <w:szCs w:val="24"/>
        </w:rPr>
        <w:t>işletmelere</w:t>
      </w:r>
      <w:r w:rsidRPr="000D764E">
        <w:rPr>
          <w:rFonts w:ascii="Times New Roman" w:hAnsi="Times New Roman" w:cs="Times New Roman"/>
          <w:sz w:val="24"/>
          <w:szCs w:val="24"/>
        </w:rPr>
        <w:t xml:space="preserve"> sağladığı katkılar içerisinde yenilik, tedarikçi ilişkilerinde etkinlik, tedarik etkinliği, çevresel sorumluluk, değişimi yönetme, iletişim, sipariş işleme ve esneklik faktörleri ön plana çıkmıştır</w:t>
      </w:r>
      <w:r w:rsidRPr="000D764E">
        <w:rPr>
          <w:rFonts w:ascii="Times New Roman" w:hAnsi="Times New Roman" w:cs="Times New Roman"/>
          <w:sz w:val="20"/>
          <w:szCs w:val="20"/>
        </w:rPr>
        <w:t xml:space="preserve">.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Lojistik yeteneklerin ve lojistik yönetiminin rekabet için neden önemli olduğu konusunda farklı yazarlar tarafından belirtilen görüşler bulunmaktadır. Konunun rekabet açısından taşıdığı önemin ifade edilmesi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lojistik yeteneklerini niçin geliştirmeleri gerektiği sorusuna yanıt verecektir. Çekerol ve Kurnaz (2011</w:t>
      </w:r>
      <w:r w:rsidR="001925B8">
        <w:rPr>
          <w:rFonts w:ascii="Times New Roman" w:hAnsi="Times New Roman" w:cs="Times New Roman"/>
          <w:sz w:val="24"/>
          <w:szCs w:val="24"/>
        </w:rPr>
        <w:t>:</w:t>
      </w:r>
      <w:r w:rsidRPr="000D764E">
        <w:rPr>
          <w:rFonts w:ascii="Times New Roman" w:hAnsi="Times New Roman" w:cs="Times New Roman"/>
          <w:sz w:val="24"/>
          <w:szCs w:val="24"/>
        </w:rPr>
        <w:t>51-52), lojistik faaliyetlerin artan öneminin küresel rekabet ortamı ve maliyet ve verimlilik konuları ile ilişkili olduğunu belirtmektedirler. Küresel rekabet ortamı işletmeleri, ürettikleri ürünlerini kaliteli ve ekonomik üretmeye, daha etkin hizmet kalitesi vermeye ve müşterinin istediği yer, mekân ve zamanda ürünlerini teslim etmeye zorlamaktadır. Bir işletmenin kendi üretim faaliyetlerini öteki işletmenin faaliyetleri ile birleştirmesi, pazarların coğrafi olarak genişlemesiyle ulusal ve uluslararası pazarların ortaya çıkması ve ileri teknolojik araçların kullanılması lojistik faaliyet ve sistemlerin geliştirilmesine yol açmıştır. Öte yandan bir işletmenin varlıklarını maliyet üstünlüğü ve genel verimlilik düzeyini artırıcı bir biçimde kullanabilme potansiyeli işletmenin “yeteneğini” belirlemektedir. Bu yeteneğin temel bir yetenek olabilmesi için, değerli, nadir, taklit edilemeyen ve ikame edilemeyen nitelikte olması gerekmektedir. Bu temel yeteneğin sürdürülebilir temel yetenek olabilmesi için ise, değişen çevre ile uyum sağlayabilme özelliğini taşıması gerekir.</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Gelinen noktada günümüz lojistik faaliyetleri, işletmelerin rekabet gücünü doğrudan etkileyen bir performans boyutu haline gelmiştir. İşletmeler eş zamanlı olarak üretim faaliyetleri ve pazarlama etkinliklerinin yanı sıra lojistik birimlerine de önem vermek zorundadır. Lojistik faaliyetlerinin başarısı da, işletme performansına katkıda bulunabilecek her tür teknolojiyi yapılandırmak ve müşteri memnuniyetini sağlayacak çözümler üretebilmelerine bağlıdır. Lojistik konusunda zayıf ve uyum yeteneği olmayan işletmeler sürekli olarak çevredeki değişimlerin tehdidi altında bulunmakta ve varlıklarını sürdürebilmeleri sürekli çevreye yönelik adaptasyon modelleri geliştirip uygulamalarına bağlıdır(Bilginer vd., 2008</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278). Yazarlara göre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lojistik faaliyetlerinde etkin rol oynayan belirli </w:t>
      </w:r>
      <w:r w:rsidR="00066503" w:rsidRPr="000D764E">
        <w:rPr>
          <w:rFonts w:ascii="Times New Roman" w:hAnsi="Times New Roman" w:cs="Times New Roman"/>
          <w:sz w:val="24"/>
          <w:szCs w:val="24"/>
        </w:rPr>
        <w:t xml:space="preserve">faktörler bulunmaktadır. Tablo </w:t>
      </w:r>
      <w:r w:rsidR="009A16CD" w:rsidRPr="000D764E">
        <w:rPr>
          <w:rFonts w:ascii="Times New Roman" w:hAnsi="Times New Roman" w:cs="Times New Roman"/>
          <w:sz w:val="24"/>
          <w:szCs w:val="24"/>
        </w:rPr>
        <w:t>2</w:t>
      </w:r>
      <w:r w:rsidRPr="000D764E">
        <w:rPr>
          <w:rFonts w:ascii="Times New Roman" w:hAnsi="Times New Roman" w:cs="Times New Roman"/>
          <w:sz w:val="24"/>
          <w:szCs w:val="24"/>
        </w:rPr>
        <w:t xml:space="preserve">’de bu faktörler ve lojisitik faaliyetlerle olan ilişkileri gösterilmiştir. </w:t>
      </w:r>
    </w:p>
    <w:p w:rsidR="009A16CD" w:rsidRPr="000D764E" w:rsidRDefault="0056556E" w:rsidP="009A16CD">
      <w:pPr>
        <w:pStyle w:val="Balk3"/>
        <w:spacing w:before="120" w:after="120" w:line="360" w:lineRule="auto"/>
        <w:ind w:firstLine="851"/>
        <w:rPr>
          <w:rFonts w:ascii="Times New Roman" w:eastAsiaTheme="minorHAnsi" w:hAnsi="Times New Roman" w:cs="Times New Roman"/>
          <w:b w:val="0"/>
          <w:bCs w:val="0"/>
          <w:color w:val="auto"/>
          <w:sz w:val="24"/>
          <w:szCs w:val="24"/>
        </w:rPr>
      </w:pPr>
      <w:bookmarkStart w:id="193" w:name="_Toc361527840"/>
      <w:bookmarkStart w:id="194" w:name="_Toc361569308"/>
      <w:bookmarkStart w:id="195" w:name="_Toc361657590"/>
      <w:bookmarkStart w:id="196" w:name="_Toc361657936"/>
      <w:bookmarkStart w:id="197" w:name="_Toc364937382"/>
      <w:r w:rsidRPr="000D764E">
        <w:rPr>
          <w:rFonts w:ascii="Times New Roman" w:eastAsiaTheme="minorHAnsi" w:hAnsi="Times New Roman" w:cs="Times New Roman"/>
          <w:bCs w:val="0"/>
          <w:color w:val="auto"/>
          <w:sz w:val="24"/>
          <w:szCs w:val="24"/>
        </w:rPr>
        <w:lastRenderedPageBreak/>
        <w:t xml:space="preserve">Tablo </w:t>
      </w:r>
      <w:r w:rsidR="009A16CD" w:rsidRPr="000D764E">
        <w:rPr>
          <w:rFonts w:ascii="Times New Roman" w:eastAsiaTheme="minorHAnsi" w:hAnsi="Times New Roman" w:cs="Times New Roman"/>
          <w:bCs w:val="0"/>
          <w:color w:val="auto"/>
          <w:sz w:val="24"/>
          <w:szCs w:val="24"/>
        </w:rPr>
        <w:t>2</w:t>
      </w:r>
      <w:r w:rsidRPr="000D764E">
        <w:rPr>
          <w:rFonts w:ascii="Times New Roman" w:eastAsiaTheme="minorHAnsi" w:hAnsi="Times New Roman" w:cs="Times New Roman"/>
          <w:bCs w:val="0"/>
          <w:color w:val="auto"/>
          <w:sz w:val="24"/>
          <w:szCs w:val="24"/>
        </w:rPr>
        <w:t>:</w:t>
      </w:r>
      <w:r w:rsidRPr="000D764E">
        <w:rPr>
          <w:rFonts w:ascii="Times New Roman" w:eastAsiaTheme="minorHAnsi" w:hAnsi="Times New Roman" w:cs="Times New Roman"/>
          <w:b w:val="0"/>
          <w:bCs w:val="0"/>
          <w:color w:val="auto"/>
          <w:sz w:val="24"/>
          <w:szCs w:val="24"/>
        </w:rPr>
        <w:t>Lojistik Faaliyetlerin Başarısında Rol Oynayan Yetenekler</w:t>
      </w:r>
      <w:bookmarkEnd w:id="193"/>
      <w:bookmarkEnd w:id="194"/>
      <w:bookmarkEnd w:id="195"/>
      <w:bookmarkEnd w:id="196"/>
      <w:bookmarkEnd w:id="197"/>
    </w:p>
    <w:tbl>
      <w:tblPr>
        <w:tblW w:w="8222" w:type="dxa"/>
        <w:tblInd w:w="250" w:type="dxa"/>
        <w:tblLook w:val="04A0" w:firstRow="1" w:lastRow="0" w:firstColumn="1" w:lastColumn="0" w:noHBand="0" w:noVBand="1"/>
      </w:tblPr>
      <w:tblGrid>
        <w:gridCol w:w="1985"/>
        <w:gridCol w:w="6237"/>
      </w:tblGrid>
      <w:tr w:rsidR="0056556E" w:rsidRPr="000D764E" w:rsidTr="00D311C3">
        <w:trPr>
          <w:trHeight w:val="448"/>
        </w:trPr>
        <w:tc>
          <w:tcPr>
            <w:tcW w:w="1985" w:type="dxa"/>
            <w:tcBorders>
              <w:top w:val="single" w:sz="4" w:space="0" w:color="auto"/>
              <w:bottom w:val="single" w:sz="4" w:space="0" w:color="auto"/>
            </w:tcBorders>
          </w:tcPr>
          <w:p w:rsidR="0056556E" w:rsidRPr="000D764E" w:rsidRDefault="0056556E" w:rsidP="00D311C3">
            <w:pPr>
              <w:autoSpaceDE w:val="0"/>
              <w:autoSpaceDN w:val="0"/>
              <w:adjustRightInd w:val="0"/>
              <w:spacing w:after="0" w:line="240" w:lineRule="auto"/>
              <w:jc w:val="center"/>
              <w:rPr>
                <w:rFonts w:ascii="Times New Roman" w:hAnsi="Times New Roman" w:cs="Times New Roman"/>
                <w:b/>
              </w:rPr>
            </w:pPr>
            <w:r w:rsidRPr="000D764E">
              <w:rPr>
                <w:rFonts w:ascii="Times New Roman" w:hAnsi="Times New Roman" w:cs="Times New Roman"/>
                <w:b/>
                <w:bCs/>
                <w:sz w:val="24"/>
                <w:szCs w:val="24"/>
              </w:rPr>
              <w:t xml:space="preserve">Lojistikte Etkili Olan Faktörler </w:t>
            </w:r>
          </w:p>
        </w:tc>
        <w:tc>
          <w:tcPr>
            <w:tcW w:w="6237" w:type="dxa"/>
            <w:tcBorders>
              <w:top w:val="single" w:sz="4" w:space="0" w:color="auto"/>
              <w:bottom w:val="single" w:sz="4" w:space="0" w:color="auto"/>
            </w:tcBorders>
          </w:tcPr>
          <w:p w:rsidR="0056556E" w:rsidRPr="000D764E" w:rsidRDefault="0056556E" w:rsidP="00D311C3">
            <w:pPr>
              <w:autoSpaceDE w:val="0"/>
              <w:autoSpaceDN w:val="0"/>
              <w:adjustRightInd w:val="0"/>
              <w:spacing w:after="0" w:line="240" w:lineRule="auto"/>
              <w:jc w:val="center"/>
              <w:rPr>
                <w:rFonts w:ascii="Times New Roman" w:hAnsi="Times New Roman" w:cs="Times New Roman"/>
                <w:b/>
              </w:rPr>
            </w:pPr>
            <w:r w:rsidRPr="000D764E">
              <w:rPr>
                <w:rFonts w:ascii="Times New Roman" w:hAnsi="Times New Roman" w:cs="Times New Roman"/>
                <w:b/>
              </w:rPr>
              <w:t>Lojistik Faaliyetlerle Olan İlişkisi</w:t>
            </w:r>
          </w:p>
        </w:tc>
      </w:tr>
      <w:tr w:rsidR="0056556E" w:rsidRPr="000D764E" w:rsidTr="00E97F1B">
        <w:tc>
          <w:tcPr>
            <w:tcW w:w="1985" w:type="dxa"/>
            <w:tcBorders>
              <w:top w:val="single" w:sz="4" w:space="0" w:color="auto"/>
              <w:bottom w:val="single" w:sz="4" w:space="0" w:color="auto"/>
            </w:tcBorders>
          </w:tcPr>
          <w:p w:rsidR="0056556E" w:rsidRPr="000D764E" w:rsidRDefault="0056556E" w:rsidP="00D311C3">
            <w:pPr>
              <w:spacing w:after="0" w:line="240" w:lineRule="auto"/>
              <w:rPr>
                <w:rFonts w:ascii="Times New Roman" w:hAnsi="Times New Roman" w:cs="Times New Roman"/>
                <w:sz w:val="20"/>
                <w:szCs w:val="20"/>
              </w:rPr>
            </w:pPr>
            <w:r w:rsidRPr="000D764E">
              <w:rPr>
                <w:rFonts w:ascii="Times New Roman" w:hAnsi="Times New Roman" w:cs="Times New Roman"/>
                <w:sz w:val="20"/>
                <w:szCs w:val="20"/>
              </w:rPr>
              <w:t>Tedarikçi İlişkileri</w:t>
            </w:r>
          </w:p>
        </w:tc>
        <w:tc>
          <w:tcPr>
            <w:tcW w:w="6237" w:type="dxa"/>
            <w:tcBorders>
              <w:top w:val="single" w:sz="4" w:space="0" w:color="auto"/>
              <w:bottom w:val="single" w:sz="4" w:space="0" w:color="auto"/>
            </w:tcBorders>
          </w:tcPr>
          <w:p w:rsidR="0056556E" w:rsidRPr="000D764E" w:rsidRDefault="0056556E" w:rsidP="00D311C3">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 xml:space="preserve">Tedarikçi ilişkilerinde etkinlik istenilen ve amaca uygun kaynaklara ulaşmayı sağlamakta ve uzun dönemli amaçların gerçekleşmesine katkı sağlamaktadır. </w:t>
            </w:r>
          </w:p>
        </w:tc>
      </w:tr>
      <w:tr w:rsidR="0056556E" w:rsidRPr="000D764E" w:rsidTr="00E97F1B">
        <w:tc>
          <w:tcPr>
            <w:tcW w:w="1985" w:type="dxa"/>
            <w:tcBorders>
              <w:top w:val="single" w:sz="4" w:space="0" w:color="auto"/>
              <w:bottom w:val="single" w:sz="4" w:space="0" w:color="auto"/>
            </w:tcBorders>
          </w:tcPr>
          <w:p w:rsidR="0056556E" w:rsidRPr="000D764E" w:rsidRDefault="0056556E" w:rsidP="00D311C3">
            <w:pPr>
              <w:spacing w:after="0" w:line="240" w:lineRule="auto"/>
              <w:rPr>
                <w:rFonts w:ascii="Times New Roman" w:hAnsi="Times New Roman" w:cs="Times New Roman"/>
                <w:sz w:val="20"/>
                <w:szCs w:val="20"/>
              </w:rPr>
            </w:pPr>
            <w:r w:rsidRPr="000D764E">
              <w:rPr>
                <w:rFonts w:ascii="Times New Roman" w:hAnsi="Times New Roman" w:cs="Times New Roman"/>
                <w:sz w:val="20"/>
                <w:szCs w:val="20"/>
              </w:rPr>
              <w:t>Tedarik Etkinliği</w:t>
            </w:r>
          </w:p>
        </w:tc>
        <w:tc>
          <w:tcPr>
            <w:tcW w:w="6237" w:type="dxa"/>
            <w:tcBorders>
              <w:top w:val="single" w:sz="4" w:space="0" w:color="auto"/>
              <w:bottom w:val="single" w:sz="4" w:space="0" w:color="auto"/>
            </w:tcBorders>
          </w:tcPr>
          <w:p w:rsidR="0056556E" w:rsidRPr="000D764E" w:rsidRDefault="0056556E" w:rsidP="00D311C3">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bCs/>
                <w:sz w:val="20"/>
                <w:szCs w:val="20"/>
              </w:rPr>
              <w:t xml:space="preserve">Uygun maliyet, zaman ve kalitede istenilen kaynakların tedarik edilebilmesi </w:t>
            </w:r>
            <w:r w:rsidRPr="000D764E">
              <w:rPr>
                <w:rFonts w:ascii="Times New Roman" w:hAnsi="Times New Roman" w:cs="Times New Roman"/>
                <w:sz w:val="20"/>
                <w:szCs w:val="20"/>
              </w:rPr>
              <w:t>mü</w:t>
            </w:r>
            <w:r w:rsidRPr="000D764E">
              <w:rPr>
                <w:rFonts w:ascii="Times New Roman" w:eastAsia="TimesNewRoman" w:hAnsi="Times New Roman" w:cs="Times New Roman"/>
                <w:sz w:val="20"/>
                <w:szCs w:val="20"/>
              </w:rPr>
              <w:t>ş</w:t>
            </w:r>
            <w:r w:rsidRPr="000D764E">
              <w:rPr>
                <w:rFonts w:ascii="Times New Roman" w:hAnsi="Times New Roman" w:cs="Times New Roman"/>
                <w:sz w:val="20"/>
                <w:szCs w:val="20"/>
              </w:rPr>
              <w:t>terileri için üretilen değerin ve pazar payının ve yo</w:t>
            </w:r>
            <w:r w:rsidRPr="000D764E">
              <w:rPr>
                <w:rFonts w:ascii="Times New Roman" w:eastAsia="TimesNewRoman" w:hAnsi="Times New Roman" w:cs="Times New Roman"/>
                <w:sz w:val="20"/>
                <w:szCs w:val="20"/>
              </w:rPr>
              <w:t>ğ</w:t>
            </w:r>
            <w:r w:rsidRPr="000D764E">
              <w:rPr>
                <w:rFonts w:ascii="Times New Roman" w:hAnsi="Times New Roman" w:cs="Times New Roman"/>
                <w:sz w:val="20"/>
                <w:szCs w:val="20"/>
              </w:rPr>
              <w:t>un rekabet kar</w:t>
            </w:r>
            <w:r w:rsidRPr="000D764E">
              <w:rPr>
                <w:rFonts w:ascii="Times New Roman" w:eastAsia="TimesNewRoman" w:hAnsi="Times New Roman" w:cs="Times New Roman"/>
                <w:sz w:val="20"/>
                <w:szCs w:val="20"/>
              </w:rPr>
              <w:t>ş</w:t>
            </w:r>
            <w:r w:rsidRPr="000D764E">
              <w:rPr>
                <w:rFonts w:ascii="Times New Roman" w:hAnsi="Times New Roman" w:cs="Times New Roman"/>
                <w:sz w:val="20"/>
                <w:szCs w:val="20"/>
              </w:rPr>
              <w:t xml:space="preserve">ısında ayakta kalabilmek açıların önemlidir. </w:t>
            </w:r>
          </w:p>
        </w:tc>
      </w:tr>
      <w:tr w:rsidR="0056556E" w:rsidRPr="000D764E" w:rsidTr="00E97F1B">
        <w:tc>
          <w:tcPr>
            <w:tcW w:w="1985" w:type="dxa"/>
            <w:tcBorders>
              <w:top w:val="single" w:sz="4" w:space="0" w:color="auto"/>
              <w:bottom w:val="single" w:sz="4" w:space="0" w:color="auto"/>
            </w:tcBorders>
          </w:tcPr>
          <w:p w:rsidR="0056556E" w:rsidRPr="000D764E" w:rsidRDefault="0056556E" w:rsidP="00D311C3">
            <w:pPr>
              <w:spacing w:after="0" w:line="240" w:lineRule="auto"/>
              <w:rPr>
                <w:rFonts w:ascii="Times New Roman" w:hAnsi="Times New Roman" w:cs="Times New Roman"/>
                <w:sz w:val="20"/>
                <w:szCs w:val="20"/>
              </w:rPr>
            </w:pPr>
            <w:r w:rsidRPr="000D764E">
              <w:rPr>
                <w:rFonts w:ascii="Times New Roman" w:hAnsi="Times New Roman" w:cs="Times New Roman"/>
                <w:sz w:val="20"/>
                <w:szCs w:val="20"/>
              </w:rPr>
              <w:t>Çevresel Sorumluluk</w:t>
            </w:r>
          </w:p>
        </w:tc>
        <w:tc>
          <w:tcPr>
            <w:tcW w:w="6237" w:type="dxa"/>
            <w:tcBorders>
              <w:top w:val="single" w:sz="4" w:space="0" w:color="auto"/>
              <w:bottom w:val="single" w:sz="4" w:space="0" w:color="auto"/>
            </w:tcBorders>
          </w:tcPr>
          <w:p w:rsidR="0056556E" w:rsidRPr="000D764E" w:rsidRDefault="0056556E" w:rsidP="00D311C3">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 xml:space="preserve">Çevre sorunları ve çevreye olan artan ilgi, lojistik faaliyetlerde atıkların çevreye zarar vermeden geri dönüşümünün sağlanması ve çevrenin korunmasını gerektirmektedir. </w:t>
            </w:r>
          </w:p>
        </w:tc>
      </w:tr>
      <w:tr w:rsidR="0056556E" w:rsidRPr="000D764E" w:rsidTr="00E97F1B">
        <w:tc>
          <w:tcPr>
            <w:tcW w:w="1985" w:type="dxa"/>
            <w:tcBorders>
              <w:top w:val="single" w:sz="4" w:space="0" w:color="auto"/>
              <w:bottom w:val="single" w:sz="4" w:space="0" w:color="auto"/>
            </w:tcBorders>
          </w:tcPr>
          <w:p w:rsidR="0056556E" w:rsidRPr="000D764E" w:rsidRDefault="0056556E" w:rsidP="00D311C3">
            <w:pPr>
              <w:spacing w:after="0" w:line="240" w:lineRule="auto"/>
              <w:rPr>
                <w:rFonts w:ascii="Times New Roman" w:hAnsi="Times New Roman" w:cs="Times New Roman"/>
                <w:sz w:val="20"/>
                <w:szCs w:val="20"/>
              </w:rPr>
            </w:pPr>
            <w:r w:rsidRPr="000D764E">
              <w:rPr>
                <w:rFonts w:ascii="Times New Roman" w:hAnsi="Times New Roman" w:cs="Times New Roman"/>
                <w:sz w:val="20"/>
                <w:szCs w:val="20"/>
              </w:rPr>
              <w:t>Esneklik</w:t>
            </w:r>
          </w:p>
        </w:tc>
        <w:tc>
          <w:tcPr>
            <w:tcW w:w="6237" w:type="dxa"/>
            <w:tcBorders>
              <w:top w:val="single" w:sz="4" w:space="0" w:color="auto"/>
              <w:bottom w:val="single" w:sz="4" w:space="0" w:color="auto"/>
            </w:tcBorders>
          </w:tcPr>
          <w:p w:rsidR="0056556E" w:rsidRPr="000D764E" w:rsidRDefault="0056556E" w:rsidP="00D311C3">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eastAsia="TimesNewRoman" w:hAnsi="Times New Roman" w:cs="Times New Roman"/>
                <w:sz w:val="20"/>
                <w:szCs w:val="20"/>
              </w:rPr>
              <w:t>Lojistik faaliyetlerle ilişkili olarak İş</w:t>
            </w:r>
            <w:r w:rsidRPr="000D764E">
              <w:rPr>
                <w:rFonts w:ascii="Times New Roman" w:hAnsi="Times New Roman" w:cs="Times New Roman"/>
                <w:sz w:val="20"/>
                <w:szCs w:val="20"/>
              </w:rPr>
              <w:t>letmenin veya üretim sisteminin pazardaki değişikliklere uyum sa</w:t>
            </w:r>
            <w:r w:rsidRPr="000D764E">
              <w:rPr>
                <w:rFonts w:ascii="Times New Roman" w:eastAsia="TimesNewRoman" w:hAnsi="Times New Roman" w:cs="Times New Roman"/>
                <w:sz w:val="20"/>
                <w:szCs w:val="20"/>
              </w:rPr>
              <w:t>ğ</w:t>
            </w:r>
            <w:r w:rsidRPr="000D764E">
              <w:rPr>
                <w:rFonts w:ascii="Times New Roman" w:hAnsi="Times New Roman" w:cs="Times New Roman"/>
                <w:sz w:val="20"/>
                <w:szCs w:val="20"/>
              </w:rPr>
              <w:t>layabilmesi yönünde davranı</w:t>
            </w:r>
            <w:r w:rsidRPr="000D764E">
              <w:rPr>
                <w:rFonts w:ascii="Times New Roman" w:eastAsia="TimesNewRoman" w:hAnsi="Times New Roman" w:cs="Times New Roman"/>
                <w:sz w:val="20"/>
                <w:szCs w:val="20"/>
              </w:rPr>
              <w:t>ş</w:t>
            </w:r>
            <w:r w:rsidRPr="000D764E">
              <w:rPr>
                <w:rFonts w:ascii="Times New Roman" w:hAnsi="Times New Roman" w:cs="Times New Roman"/>
                <w:sz w:val="20"/>
                <w:szCs w:val="20"/>
              </w:rPr>
              <w:t>lar sergilemesi ba</w:t>
            </w:r>
            <w:r w:rsidRPr="000D764E">
              <w:rPr>
                <w:rFonts w:ascii="Times New Roman" w:eastAsia="TimesNewRoman" w:hAnsi="Times New Roman" w:cs="Times New Roman"/>
                <w:sz w:val="20"/>
                <w:szCs w:val="20"/>
              </w:rPr>
              <w:t>ş</w:t>
            </w:r>
            <w:r w:rsidRPr="000D764E">
              <w:rPr>
                <w:rFonts w:ascii="Times New Roman" w:hAnsi="Times New Roman" w:cs="Times New Roman"/>
                <w:sz w:val="20"/>
                <w:szCs w:val="20"/>
              </w:rPr>
              <w:t>ka bir ifade ile beklenmeyen ko</w:t>
            </w:r>
            <w:r w:rsidRPr="000D764E">
              <w:rPr>
                <w:rFonts w:ascii="Times New Roman" w:eastAsia="TimesNewRoman" w:hAnsi="Times New Roman" w:cs="Times New Roman"/>
                <w:sz w:val="20"/>
                <w:szCs w:val="20"/>
              </w:rPr>
              <w:t>ş</w:t>
            </w:r>
            <w:r w:rsidRPr="000D764E">
              <w:rPr>
                <w:rFonts w:ascii="Times New Roman" w:hAnsi="Times New Roman" w:cs="Times New Roman"/>
                <w:sz w:val="20"/>
                <w:szCs w:val="20"/>
              </w:rPr>
              <w:t>ullara adapte olabilme yetene</w:t>
            </w:r>
            <w:r w:rsidRPr="000D764E">
              <w:rPr>
                <w:rFonts w:ascii="Times New Roman" w:eastAsia="TimesNewRoman" w:hAnsi="Times New Roman" w:cs="Times New Roman"/>
                <w:sz w:val="20"/>
                <w:szCs w:val="20"/>
              </w:rPr>
              <w:t>ğ</w:t>
            </w:r>
            <w:r w:rsidRPr="000D764E">
              <w:rPr>
                <w:rFonts w:ascii="Times New Roman" w:hAnsi="Times New Roman" w:cs="Times New Roman"/>
                <w:sz w:val="20"/>
                <w:szCs w:val="20"/>
              </w:rPr>
              <w:t xml:space="preserve">ini ifade etmektedir. </w:t>
            </w:r>
          </w:p>
        </w:tc>
      </w:tr>
      <w:tr w:rsidR="0056556E" w:rsidRPr="000D764E" w:rsidTr="00E97F1B">
        <w:tc>
          <w:tcPr>
            <w:tcW w:w="1985" w:type="dxa"/>
            <w:tcBorders>
              <w:top w:val="single" w:sz="4" w:space="0" w:color="auto"/>
              <w:bottom w:val="single" w:sz="4" w:space="0" w:color="auto"/>
            </w:tcBorders>
          </w:tcPr>
          <w:p w:rsidR="0056556E" w:rsidRPr="000D764E" w:rsidRDefault="0056556E" w:rsidP="00D311C3">
            <w:pPr>
              <w:spacing w:after="0" w:line="240" w:lineRule="auto"/>
              <w:rPr>
                <w:rFonts w:ascii="Times New Roman" w:hAnsi="Times New Roman" w:cs="Times New Roman"/>
                <w:sz w:val="20"/>
                <w:szCs w:val="20"/>
              </w:rPr>
            </w:pPr>
            <w:r w:rsidRPr="000D764E">
              <w:rPr>
                <w:rFonts w:ascii="Times New Roman" w:hAnsi="Times New Roman" w:cs="Times New Roman"/>
                <w:sz w:val="20"/>
                <w:szCs w:val="20"/>
              </w:rPr>
              <w:t>Değişim Yönetimi</w:t>
            </w:r>
          </w:p>
        </w:tc>
        <w:tc>
          <w:tcPr>
            <w:tcW w:w="6237" w:type="dxa"/>
            <w:tcBorders>
              <w:top w:val="single" w:sz="4" w:space="0" w:color="auto"/>
              <w:bottom w:val="single" w:sz="4" w:space="0" w:color="auto"/>
            </w:tcBorders>
          </w:tcPr>
          <w:p w:rsidR="0056556E" w:rsidRPr="000D764E" w:rsidRDefault="0056556E" w:rsidP="00D311C3">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Çalı</w:t>
            </w:r>
            <w:r w:rsidRPr="000D764E">
              <w:rPr>
                <w:rFonts w:ascii="Times New Roman" w:eastAsia="TimesNewRoman" w:hAnsi="Times New Roman" w:cs="Times New Roman"/>
                <w:sz w:val="20"/>
                <w:szCs w:val="20"/>
              </w:rPr>
              <w:t>ş</w:t>
            </w:r>
            <w:r w:rsidRPr="000D764E">
              <w:rPr>
                <w:rFonts w:ascii="Times New Roman" w:hAnsi="Times New Roman" w:cs="Times New Roman"/>
                <w:sz w:val="20"/>
                <w:szCs w:val="20"/>
              </w:rPr>
              <w:t>anlar, mü</w:t>
            </w:r>
            <w:r w:rsidRPr="000D764E">
              <w:rPr>
                <w:rFonts w:ascii="Times New Roman" w:eastAsia="TimesNewRoman" w:hAnsi="Times New Roman" w:cs="Times New Roman"/>
                <w:sz w:val="20"/>
                <w:szCs w:val="20"/>
              </w:rPr>
              <w:t>ş</w:t>
            </w:r>
            <w:r w:rsidRPr="000D764E">
              <w:rPr>
                <w:rFonts w:ascii="Times New Roman" w:hAnsi="Times New Roman" w:cs="Times New Roman"/>
                <w:sz w:val="20"/>
                <w:szCs w:val="20"/>
              </w:rPr>
              <w:t>teriler, tedarikçiler ve hissedarlar gibi farklı payda</w:t>
            </w:r>
            <w:r w:rsidRPr="000D764E">
              <w:rPr>
                <w:rFonts w:ascii="Times New Roman" w:eastAsia="TimesNewRoman" w:hAnsi="Times New Roman" w:cs="Times New Roman"/>
                <w:sz w:val="20"/>
                <w:szCs w:val="20"/>
              </w:rPr>
              <w:t>ş</w:t>
            </w:r>
            <w:r w:rsidRPr="000D764E">
              <w:rPr>
                <w:rFonts w:ascii="Times New Roman" w:hAnsi="Times New Roman" w:cs="Times New Roman"/>
                <w:sz w:val="20"/>
                <w:szCs w:val="20"/>
              </w:rPr>
              <w:t>ları bir araya getiren lojistik zincir etkin bir de</w:t>
            </w:r>
            <w:r w:rsidRPr="000D764E">
              <w:rPr>
                <w:rFonts w:ascii="Times New Roman" w:eastAsia="TimesNewRoman" w:hAnsi="Times New Roman" w:cs="Times New Roman"/>
                <w:sz w:val="20"/>
                <w:szCs w:val="20"/>
              </w:rPr>
              <w:t>ğ</w:t>
            </w:r>
            <w:r w:rsidRPr="000D764E">
              <w:rPr>
                <w:rFonts w:ascii="Times New Roman" w:hAnsi="Times New Roman" w:cs="Times New Roman"/>
                <w:sz w:val="20"/>
                <w:szCs w:val="20"/>
              </w:rPr>
              <w:t>i</w:t>
            </w:r>
            <w:r w:rsidRPr="000D764E">
              <w:rPr>
                <w:rFonts w:ascii="Times New Roman" w:eastAsia="TimesNewRoman" w:hAnsi="Times New Roman" w:cs="Times New Roman"/>
                <w:sz w:val="20"/>
                <w:szCs w:val="20"/>
              </w:rPr>
              <w:t>ş</w:t>
            </w:r>
            <w:r w:rsidRPr="000D764E">
              <w:rPr>
                <w:rFonts w:ascii="Times New Roman" w:hAnsi="Times New Roman" w:cs="Times New Roman"/>
                <w:sz w:val="20"/>
                <w:szCs w:val="20"/>
              </w:rPr>
              <w:t>im yönetimi gerektirmektedir.</w:t>
            </w:r>
          </w:p>
        </w:tc>
      </w:tr>
      <w:tr w:rsidR="0056556E" w:rsidRPr="000D764E" w:rsidTr="00E97F1B">
        <w:tc>
          <w:tcPr>
            <w:tcW w:w="1985" w:type="dxa"/>
            <w:tcBorders>
              <w:top w:val="single" w:sz="4" w:space="0" w:color="auto"/>
              <w:bottom w:val="single" w:sz="4" w:space="0" w:color="auto"/>
            </w:tcBorders>
          </w:tcPr>
          <w:p w:rsidR="0056556E" w:rsidRPr="000D764E" w:rsidRDefault="0056556E" w:rsidP="00D311C3">
            <w:pPr>
              <w:spacing w:after="0" w:line="240" w:lineRule="auto"/>
              <w:rPr>
                <w:rFonts w:ascii="Times New Roman" w:hAnsi="Times New Roman" w:cs="Times New Roman"/>
                <w:sz w:val="20"/>
                <w:szCs w:val="20"/>
              </w:rPr>
            </w:pPr>
            <w:r w:rsidRPr="000D764E">
              <w:rPr>
                <w:rFonts w:ascii="Times New Roman" w:hAnsi="Times New Roman" w:cs="Times New Roman"/>
                <w:sz w:val="20"/>
                <w:szCs w:val="20"/>
              </w:rPr>
              <w:t>Sipariş İşleme</w:t>
            </w:r>
          </w:p>
        </w:tc>
        <w:tc>
          <w:tcPr>
            <w:tcW w:w="6237" w:type="dxa"/>
            <w:tcBorders>
              <w:top w:val="single" w:sz="4" w:space="0" w:color="auto"/>
              <w:bottom w:val="single" w:sz="4" w:space="0" w:color="auto"/>
            </w:tcBorders>
          </w:tcPr>
          <w:p w:rsidR="0056556E" w:rsidRPr="000D764E" w:rsidRDefault="0056556E" w:rsidP="00D311C3">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Sipari</w:t>
            </w:r>
            <w:r w:rsidRPr="000D764E">
              <w:rPr>
                <w:rFonts w:ascii="Times New Roman" w:eastAsia="TimesNewRoman" w:hAnsi="Times New Roman" w:cs="Times New Roman"/>
                <w:sz w:val="20"/>
                <w:szCs w:val="20"/>
              </w:rPr>
              <w:t>ş</w:t>
            </w:r>
            <w:r w:rsidRPr="000D764E">
              <w:rPr>
                <w:rFonts w:ascii="Times New Roman" w:hAnsi="Times New Roman" w:cs="Times New Roman"/>
                <w:sz w:val="20"/>
                <w:szCs w:val="20"/>
              </w:rPr>
              <w:t xml:space="preserve">döngüsünün etkin bir </w:t>
            </w:r>
            <w:r w:rsidRPr="000D764E">
              <w:rPr>
                <w:rFonts w:ascii="Times New Roman" w:eastAsia="TimesNewRoman" w:hAnsi="Times New Roman" w:cs="Times New Roman"/>
                <w:sz w:val="20"/>
                <w:szCs w:val="20"/>
              </w:rPr>
              <w:t>ş</w:t>
            </w:r>
            <w:r w:rsidRPr="000D764E">
              <w:rPr>
                <w:rFonts w:ascii="Times New Roman" w:hAnsi="Times New Roman" w:cs="Times New Roman"/>
                <w:sz w:val="20"/>
                <w:szCs w:val="20"/>
              </w:rPr>
              <w:t>ekilde çalı</w:t>
            </w:r>
            <w:r w:rsidRPr="000D764E">
              <w:rPr>
                <w:rFonts w:ascii="Times New Roman" w:eastAsia="TimesNewRoman" w:hAnsi="Times New Roman" w:cs="Times New Roman"/>
                <w:sz w:val="20"/>
                <w:szCs w:val="20"/>
              </w:rPr>
              <w:t>ş</w:t>
            </w:r>
            <w:r w:rsidRPr="000D764E">
              <w:rPr>
                <w:rFonts w:ascii="Times New Roman" w:hAnsi="Times New Roman" w:cs="Times New Roman"/>
                <w:sz w:val="20"/>
                <w:szCs w:val="20"/>
              </w:rPr>
              <w:t>ması, ula</w:t>
            </w:r>
            <w:r w:rsidRPr="000D764E">
              <w:rPr>
                <w:rFonts w:ascii="Times New Roman" w:eastAsia="TimesNewRoman" w:hAnsi="Times New Roman" w:cs="Times New Roman"/>
                <w:sz w:val="20"/>
                <w:szCs w:val="20"/>
              </w:rPr>
              <w:t>ş</w:t>
            </w:r>
            <w:r w:rsidRPr="000D764E">
              <w:rPr>
                <w:rFonts w:ascii="Times New Roman" w:hAnsi="Times New Roman" w:cs="Times New Roman"/>
                <w:sz w:val="20"/>
                <w:szCs w:val="20"/>
              </w:rPr>
              <w:t xml:space="preserve">tırma ve depolama gibi faaliyetler lojistik faaliyetlerin etkinliği açısından son derece önemlidir. </w:t>
            </w:r>
          </w:p>
        </w:tc>
      </w:tr>
      <w:tr w:rsidR="0056556E" w:rsidRPr="000D764E" w:rsidTr="00E97F1B">
        <w:tc>
          <w:tcPr>
            <w:tcW w:w="1985" w:type="dxa"/>
            <w:tcBorders>
              <w:top w:val="single" w:sz="4" w:space="0" w:color="auto"/>
              <w:bottom w:val="single" w:sz="4" w:space="0" w:color="auto"/>
            </w:tcBorders>
          </w:tcPr>
          <w:p w:rsidR="0056556E" w:rsidRPr="000D764E" w:rsidRDefault="0056556E" w:rsidP="00D311C3">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Yenilikçilik</w:t>
            </w:r>
          </w:p>
        </w:tc>
        <w:tc>
          <w:tcPr>
            <w:tcW w:w="6237" w:type="dxa"/>
            <w:tcBorders>
              <w:top w:val="single" w:sz="4" w:space="0" w:color="auto"/>
              <w:bottom w:val="single" w:sz="4" w:space="0" w:color="auto"/>
            </w:tcBorders>
          </w:tcPr>
          <w:p w:rsidR="0056556E" w:rsidRPr="000D764E" w:rsidRDefault="0056556E" w:rsidP="00D311C3">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 xml:space="preserve">Bilişim ve diğer teknolojilerde meydana gelen hızlı yenilikler, </w:t>
            </w:r>
            <w:r w:rsidR="00346333" w:rsidRPr="000D764E">
              <w:rPr>
                <w:rFonts w:ascii="Times New Roman" w:hAnsi="Times New Roman" w:cs="Times New Roman"/>
                <w:sz w:val="20"/>
                <w:szCs w:val="20"/>
              </w:rPr>
              <w:t>işletmelerin</w:t>
            </w:r>
            <w:r w:rsidRPr="000D764E">
              <w:rPr>
                <w:rFonts w:ascii="Times New Roman" w:hAnsi="Times New Roman" w:cs="Times New Roman"/>
                <w:sz w:val="20"/>
                <w:szCs w:val="20"/>
              </w:rPr>
              <w:t xml:space="preserve"> kendi mamul ve hizmetlerini sürekli yenileme ihtiyacı duymalarına neden olmaktadır. Bu durum lojistik faaliyet ve süreçleri etkilemektedir. </w:t>
            </w:r>
          </w:p>
        </w:tc>
      </w:tr>
      <w:tr w:rsidR="0056556E" w:rsidRPr="000D764E" w:rsidTr="00D311C3">
        <w:tc>
          <w:tcPr>
            <w:tcW w:w="1985" w:type="dxa"/>
            <w:tcBorders>
              <w:top w:val="single" w:sz="4" w:space="0" w:color="auto"/>
              <w:bottom w:val="single" w:sz="4" w:space="0" w:color="auto"/>
            </w:tcBorders>
          </w:tcPr>
          <w:p w:rsidR="0056556E" w:rsidRPr="000D764E" w:rsidRDefault="0056556E" w:rsidP="00D311C3">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 xml:space="preserve">İletişim </w:t>
            </w:r>
          </w:p>
        </w:tc>
        <w:tc>
          <w:tcPr>
            <w:tcW w:w="6237" w:type="dxa"/>
            <w:tcBorders>
              <w:top w:val="single" w:sz="4" w:space="0" w:color="auto"/>
              <w:bottom w:val="single" w:sz="4" w:space="0" w:color="auto"/>
            </w:tcBorders>
          </w:tcPr>
          <w:p w:rsidR="0056556E" w:rsidRPr="000D764E" w:rsidRDefault="0056556E" w:rsidP="00D311C3">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0"/>
                <w:szCs w:val="20"/>
              </w:rPr>
              <w:t>Bilgisayar ve internet teknolojisinin geli</w:t>
            </w:r>
            <w:r w:rsidRPr="000D764E">
              <w:rPr>
                <w:rFonts w:ascii="Times New Roman" w:eastAsia="TimesNewRoman" w:hAnsi="Times New Roman" w:cs="Times New Roman"/>
                <w:sz w:val="20"/>
                <w:szCs w:val="20"/>
              </w:rPr>
              <w:t>ş</w:t>
            </w:r>
            <w:r w:rsidRPr="000D764E">
              <w:rPr>
                <w:rFonts w:ascii="Times New Roman" w:hAnsi="Times New Roman" w:cs="Times New Roman"/>
                <w:sz w:val="20"/>
                <w:szCs w:val="20"/>
              </w:rPr>
              <w:t>mesine paralel olarak üretim, da</w:t>
            </w:r>
            <w:r w:rsidRPr="000D764E">
              <w:rPr>
                <w:rFonts w:ascii="Times New Roman" w:eastAsia="TimesNewRoman" w:hAnsi="Times New Roman" w:cs="Times New Roman"/>
                <w:sz w:val="20"/>
                <w:szCs w:val="20"/>
              </w:rPr>
              <w:t>ğ</w:t>
            </w:r>
            <w:r w:rsidRPr="000D764E">
              <w:rPr>
                <w:rFonts w:ascii="Times New Roman" w:hAnsi="Times New Roman" w:cs="Times New Roman"/>
                <w:sz w:val="20"/>
                <w:szCs w:val="20"/>
              </w:rPr>
              <w:t>ıtım, tutundurma gibi faaliyetlerle, mü</w:t>
            </w:r>
            <w:r w:rsidRPr="000D764E">
              <w:rPr>
                <w:rFonts w:ascii="Times New Roman" w:eastAsia="TimesNewRoman" w:hAnsi="Times New Roman" w:cs="Times New Roman"/>
                <w:sz w:val="20"/>
                <w:szCs w:val="20"/>
              </w:rPr>
              <w:t>ş</w:t>
            </w:r>
            <w:r w:rsidRPr="000D764E">
              <w:rPr>
                <w:rFonts w:ascii="Times New Roman" w:hAnsi="Times New Roman" w:cs="Times New Roman"/>
                <w:sz w:val="20"/>
                <w:szCs w:val="20"/>
              </w:rPr>
              <w:t>terilere ve i</w:t>
            </w:r>
            <w:r w:rsidRPr="000D764E">
              <w:rPr>
                <w:rFonts w:ascii="Times New Roman" w:eastAsia="TimesNewRoman" w:hAnsi="Times New Roman" w:cs="Times New Roman"/>
                <w:sz w:val="20"/>
                <w:szCs w:val="20"/>
              </w:rPr>
              <w:t>ş</w:t>
            </w:r>
            <w:r w:rsidRPr="000D764E">
              <w:rPr>
                <w:rFonts w:ascii="Times New Roman" w:hAnsi="Times New Roman" w:cs="Times New Roman"/>
                <w:sz w:val="20"/>
                <w:szCs w:val="20"/>
              </w:rPr>
              <w:t>letmelere büyük faydalar sa</w:t>
            </w:r>
            <w:r w:rsidRPr="000D764E">
              <w:rPr>
                <w:rFonts w:ascii="Times New Roman" w:eastAsia="TimesNewRoman" w:hAnsi="Times New Roman" w:cs="Times New Roman"/>
                <w:sz w:val="20"/>
                <w:szCs w:val="20"/>
              </w:rPr>
              <w:t>ğ</w:t>
            </w:r>
            <w:r w:rsidRPr="000D764E">
              <w:rPr>
                <w:rFonts w:ascii="Times New Roman" w:hAnsi="Times New Roman" w:cs="Times New Roman"/>
                <w:sz w:val="20"/>
                <w:szCs w:val="20"/>
              </w:rPr>
              <w:t>layan yeni kanallar olu</w:t>
            </w:r>
            <w:r w:rsidRPr="000D764E">
              <w:rPr>
                <w:rFonts w:ascii="Times New Roman" w:eastAsia="TimesNewRoman" w:hAnsi="Times New Roman" w:cs="Times New Roman"/>
                <w:sz w:val="20"/>
                <w:szCs w:val="20"/>
              </w:rPr>
              <w:t>ş</w:t>
            </w:r>
            <w:r w:rsidRPr="000D764E">
              <w:rPr>
                <w:rFonts w:ascii="Times New Roman" w:hAnsi="Times New Roman" w:cs="Times New Roman"/>
                <w:sz w:val="20"/>
                <w:szCs w:val="20"/>
              </w:rPr>
              <w:t>mu</w:t>
            </w:r>
            <w:r w:rsidRPr="000D764E">
              <w:rPr>
                <w:rFonts w:ascii="Times New Roman" w:eastAsia="TimesNewRoman" w:hAnsi="Times New Roman" w:cs="Times New Roman"/>
                <w:sz w:val="20"/>
                <w:szCs w:val="20"/>
              </w:rPr>
              <w:t>ş</w:t>
            </w:r>
            <w:r w:rsidRPr="000D764E">
              <w:rPr>
                <w:rFonts w:ascii="Times New Roman" w:hAnsi="Times New Roman" w:cs="Times New Roman"/>
                <w:sz w:val="20"/>
                <w:szCs w:val="20"/>
              </w:rPr>
              <w:t xml:space="preserve">tur. Lojistik faaliyetlerin etkinliği bu kanaların etkinlikle kullanılmasına bağlıdır. </w:t>
            </w:r>
          </w:p>
        </w:tc>
      </w:tr>
    </w:tbl>
    <w:p w:rsidR="0056556E" w:rsidRPr="000D764E" w:rsidRDefault="0056556E" w:rsidP="0056556E">
      <w:pPr>
        <w:autoSpaceDE w:val="0"/>
        <w:autoSpaceDN w:val="0"/>
        <w:adjustRightInd w:val="0"/>
        <w:spacing w:before="120" w:after="120" w:line="240" w:lineRule="auto"/>
        <w:ind w:left="556"/>
        <w:jc w:val="center"/>
        <w:rPr>
          <w:rFonts w:ascii="Times New Roman" w:hAnsi="Times New Roman" w:cs="Times New Roman"/>
          <w:sz w:val="24"/>
          <w:szCs w:val="24"/>
        </w:rPr>
      </w:pPr>
      <w:r w:rsidRPr="000D764E">
        <w:rPr>
          <w:rFonts w:ascii="Times New Roman" w:hAnsi="Times New Roman" w:cs="Times New Roman"/>
          <w:b/>
          <w:sz w:val="24"/>
          <w:szCs w:val="24"/>
        </w:rPr>
        <w:t>Kaynak:</w:t>
      </w:r>
      <w:r w:rsidRPr="000D764E">
        <w:rPr>
          <w:rFonts w:ascii="Times New Roman" w:hAnsi="Times New Roman" w:cs="Times New Roman"/>
          <w:sz w:val="24"/>
          <w:szCs w:val="24"/>
        </w:rPr>
        <w:t xml:space="preserve"> Bilginer vd., 2008, s. 279-286’dan uyarlanmıştır.</w:t>
      </w:r>
    </w:p>
    <w:p w:rsidR="009A16CD" w:rsidRPr="000D764E" w:rsidRDefault="009A16CD" w:rsidP="0056556E">
      <w:pPr>
        <w:autoSpaceDE w:val="0"/>
        <w:autoSpaceDN w:val="0"/>
        <w:adjustRightInd w:val="0"/>
        <w:spacing w:before="120" w:after="120" w:line="360" w:lineRule="auto"/>
        <w:ind w:firstLine="851"/>
        <w:jc w:val="both"/>
        <w:rPr>
          <w:rFonts w:ascii="Times New Roman" w:hAnsi="Times New Roman" w:cs="Times New Roman"/>
          <w:sz w:val="24"/>
          <w:szCs w:val="24"/>
        </w:rPr>
      </w:pPr>
    </w:p>
    <w:p w:rsidR="0056556E" w:rsidRPr="000D764E" w:rsidRDefault="00346333"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İşletmelerin</w:t>
      </w:r>
      <w:r w:rsidR="0056556E" w:rsidRPr="000D764E">
        <w:rPr>
          <w:rFonts w:ascii="Times New Roman" w:hAnsi="Times New Roman" w:cs="Times New Roman"/>
          <w:sz w:val="24"/>
          <w:szCs w:val="24"/>
        </w:rPr>
        <w:t xml:space="preserve"> lojistik faaliyetlerinde etkili olan faktörlerin yeteneksel boyutlara indirgenerek araştırılması gerektiği belirtilmiştir.  Ancak lojistik yetenekler konusunda yapılmış araştır</w:t>
      </w:r>
      <w:r w:rsidR="009A16CD" w:rsidRPr="000D764E">
        <w:rPr>
          <w:rFonts w:ascii="Times New Roman" w:hAnsi="Times New Roman" w:cs="Times New Roman"/>
          <w:sz w:val="24"/>
          <w:szCs w:val="24"/>
        </w:rPr>
        <w:t>malar sınırlı olduğundan tablo 2</w:t>
      </w:r>
      <w:r w:rsidR="0056556E" w:rsidRPr="000D764E">
        <w:rPr>
          <w:rFonts w:ascii="Times New Roman" w:hAnsi="Times New Roman" w:cs="Times New Roman"/>
          <w:sz w:val="24"/>
          <w:szCs w:val="24"/>
        </w:rPr>
        <w:t xml:space="preserve">’de belirtilen yeteneklerle ilişkili olarak benzer ya da aynı şekilde konuyu ele alan ve belirtilen faktörleri yeteneklere indirgeyen çalışmalara rastlanılmamıştır. Bununla birlikte,Acar (2010) tarafından KOBİ’ler üzerine yapılan bir araştırmada lojistik yeteneklerin firma stratejisi ve performansı üzerindeki etkileri araştırılmıştır. Yazar çalışmasında </w:t>
      </w:r>
      <w:r w:rsidRPr="000D764E">
        <w:rPr>
          <w:rFonts w:ascii="Times New Roman" w:hAnsi="Times New Roman" w:cs="Times New Roman"/>
          <w:sz w:val="24"/>
          <w:szCs w:val="24"/>
        </w:rPr>
        <w:t>işletmelerin</w:t>
      </w:r>
      <w:r w:rsidR="0056556E" w:rsidRPr="000D764E">
        <w:rPr>
          <w:rFonts w:ascii="Times New Roman" w:hAnsi="Times New Roman" w:cs="Times New Roman"/>
          <w:sz w:val="24"/>
          <w:szCs w:val="24"/>
        </w:rPr>
        <w:t xml:space="preserve"> rekabet stratejilerinin (Maliyet liderliği ve Farklılaştırma stratejisi) firma performansını etkilemesinde lojistik belirleyici ara değişken olduğunu ortaya koymuştur. Söz konusu çalışmadakullanılan lojistik yetenekler ölçeğine göre lojistik yeteneklerin boyutları şu şekilde belirlenmiştir</w:t>
      </w:r>
      <w:r w:rsidR="001925B8">
        <w:rPr>
          <w:rFonts w:ascii="Times New Roman" w:hAnsi="Times New Roman" w:cs="Times New Roman"/>
          <w:sz w:val="24"/>
          <w:szCs w:val="24"/>
        </w:rPr>
        <w:t>:</w:t>
      </w:r>
    </w:p>
    <w:p w:rsidR="0056556E" w:rsidRPr="000D764E" w:rsidRDefault="0056556E" w:rsidP="00CC72C9">
      <w:pPr>
        <w:pStyle w:val="ListeParagraf"/>
        <w:numPr>
          <w:ilvl w:val="0"/>
          <w:numId w:val="25"/>
        </w:numPr>
        <w:autoSpaceDE w:val="0"/>
        <w:autoSpaceDN w:val="0"/>
        <w:adjustRightInd w:val="0"/>
        <w:spacing w:before="120" w:after="120" w:line="360" w:lineRule="auto"/>
        <w:ind w:left="1276"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Pazar şartlarındaki değişime cevap verebilme, </w:t>
      </w:r>
    </w:p>
    <w:p w:rsidR="0056556E" w:rsidRPr="000D764E" w:rsidRDefault="0056556E" w:rsidP="00CC72C9">
      <w:pPr>
        <w:pStyle w:val="ListeParagraf"/>
        <w:numPr>
          <w:ilvl w:val="0"/>
          <w:numId w:val="25"/>
        </w:numPr>
        <w:autoSpaceDE w:val="0"/>
        <w:autoSpaceDN w:val="0"/>
        <w:adjustRightInd w:val="0"/>
        <w:spacing w:before="120" w:after="120" w:line="360" w:lineRule="auto"/>
        <w:ind w:left="1276" w:hanging="283"/>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Satış sonrası hizmetler, </w:t>
      </w:r>
    </w:p>
    <w:p w:rsidR="0056556E" w:rsidRPr="000D764E" w:rsidRDefault="0056556E" w:rsidP="00CC72C9">
      <w:pPr>
        <w:pStyle w:val="ListeParagraf"/>
        <w:numPr>
          <w:ilvl w:val="0"/>
          <w:numId w:val="25"/>
        </w:numPr>
        <w:autoSpaceDE w:val="0"/>
        <w:autoSpaceDN w:val="0"/>
        <w:adjustRightInd w:val="0"/>
        <w:spacing w:before="120" w:after="120" w:line="360" w:lineRule="auto"/>
        <w:ind w:left="1276" w:hanging="283"/>
        <w:jc w:val="both"/>
        <w:rPr>
          <w:rFonts w:ascii="Times New Roman" w:hAnsi="Times New Roman" w:cs="Times New Roman"/>
          <w:sz w:val="24"/>
          <w:szCs w:val="24"/>
        </w:rPr>
      </w:pPr>
      <w:r w:rsidRPr="000D764E">
        <w:rPr>
          <w:rFonts w:ascii="Times New Roman" w:hAnsi="Times New Roman" w:cs="Times New Roman"/>
          <w:sz w:val="24"/>
          <w:szCs w:val="24"/>
        </w:rPr>
        <w:t>Dağıtım erişim zamanının hızı ve güvenilirliği,</w:t>
      </w:r>
    </w:p>
    <w:p w:rsidR="0056556E" w:rsidRPr="000D764E" w:rsidRDefault="0056556E" w:rsidP="00CC72C9">
      <w:pPr>
        <w:pStyle w:val="ListeParagraf"/>
        <w:numPr>
          <w:ilvl w:val="0"/>
          <w:numId w:val="25"/>
        </w:numPr>
        <w:autoSpaceDE w:val="0"/>
        <w:autoSpaceDN w:val="0"/>
        <w:adjustRightInd w:val="0"/>
        <w:spacing w:before="120" w:after="120" w:line="360" w:lineRule="auto"/>
        <w:ind w:left="1276"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Dağıtım maliyetlerinin düşüklüğü, </w:t>
      </w:r>
    </w:p>
    <w:p w:rsidR="0056556E" w:rsidRPr="000D764E" w:rsidRDefault="0056556E" w:rsidP="00CC72C9">
      <w:pPr>
        <w:pStyle w:val="ListeParagraf"/>
        <w:numPr>
          <w:ilvl w:val="0"/>
          <w:numId w:val="25"/>
        </w:numPr>
        <w:autoSpaceDE w:val="0"/>
        <w:autoSpaceDN w:val="0"/>
        <w:adjustRightInd w:val="0"/>
        <w:spacing w:before="120" w:after="120" w:line="360" w:lineRule="auto"/>
        <w:ind w:left="1276" w:hanging="283"/>
        <w:jc w:val="both"/>
        <w:rPr>
          <w:rFonts w:ascii="Times New Roman" w:hAnsi="Times New Roman" w:cs="Times New Roman"/>
          <w:sz w:val="24"/>
          <w:szCs w:val="24"/>
        </w:rPr>
      </w:pPr>
      <w:r w:rsidRPr="000D764E">
        <w:rPr>
          <w:rFonts w:ascii="Times New Roman" w:hAnsi="Times New Roman" w:cs="Times New Roman"/>
          <w:sz w:val="24"/>
          <w:szCs w:val="24"/>
        </w:rPr>
        <w:t>Dağıtım ağının genişliği,</w:t>
      </w:r>
    </w:p>
    <w:p w:rsidR="0056556E" w:rsidRPr="000D764E" w:rsidRDefault="0056556E" w:rsidP="00CC72C9">
      <w:pPr>
        <w:pStyle w:val="ListeParagraf"/>
        <w:numPr>
          <w:ilvl w:val="0"/>
          <w:numId w:val="25"/>
        </w:numPr>
        <w:autoSpaceDE w:val="0"/>
        <w:autoSpaceDN w:val="0"/>
        <w:adjustRightInd w:val="0"/>
        <w:spacing w:before="120" w:after="120" w:line="360" w:lineRule="auto"/>
        <w:ind w:left="1276"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Lojistik hizmetleri farklılaştırma ve </w:t>
      </w:r>
    </w:p>
    <w:p w:rsidR="0056556E" w:rsidRPr="000D764E" w:rsidRDefault="0056556E" w:rsidP="00CC72C9">
      <w:pPr>
        <w:pStyle w:val="ListeParagraf"/>
        <w:numPr>
          <w:ilvl w:val="0"/>
          <w:numId w:val="25"/>
        </w:numPr>
        <w:autoSpaceDE w:val="0"/>
        <w:autoSpaceDN w:val="0"/>
        <w:adjustRightInd w:val="0"/>
        <w:spacing w:before="120" w:after="120" w:line="360" w:lineRule="auto"/>
        <w:ind w:left="1276" w:hanging="283"/>
        <w:jc w:val="both"/>
        <w:rPr>
          <w:rFonts w:ascii="Times New Roman" w:hAnsi="Times New Roman" w:cs="Times New Roman"/>
          <w:i/>
          <w:sz w:val="24"/>
          <w:szCs w:val="24"/>
        </w:rPr>
      </w:pPr>
      <w:r w:rsidRPr="000D764E">
        <w:rPr>
          <w:rFonts w:ascii="Times New Roman" w:hAnsi="Times New Roman" w:cs="Times New Roman"/>
          <w:sz w:val="24"/>
          <w:szCs w:val="24"/>
        </w:rPr>
        <w:t xml:space="preserve">Tersine lojistik süreçlerdir.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Huscroft (2010)  tersine lojisti</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 xml:space="preserve">i, </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irketlerin yeniden kazanım, yeniden kulanım ve malzeme miktarını azaltma yoluyla çevresel anlamda daha etkin olabildi</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 xml:space="preserve">i bir süreç olarak ifade etmektedir. Öte yandan lojistik yeteneklerle ilgili yapılmış bazı sınıflandırmalar da bulunmaktadır. </w:t>
      </w:r>
      <w:r w:rsidRPr="000D764E">
        <w:rPr>
          <w:rFonts w:ascii="Times New Roman" w:eastAsia="TimesNewRomanPSMT" w:hAnsi="Times New Roman" w:cs="Times New Roman"/>
          <w:sz w:val="24"/>
          <w:szCs w:val="24"/>
        </w:rPr>
        <w:t>Hayes vd. (1988) müşterilere süper fayda sunma stratejisinin uygulanmasında lojistik yeteneklerin beş alt faktörünü</w:t>
      </w:r>
      <w:r w:rsidR="001925B8">
        <w:rPr>
          <w:rFonts w:ascii="Times New Roman" w:eastAsia="TimesNewRomanPSMT" w:hAnsi="Times New Roman" w:cs="Times New Roman"/>
          <w:sz w:val="24"/>
          <w:szCs w:val="24"/>
        </w:rPr>
        <w:t>:</w:t>
      </w:r>
      <w:r w:rsidRPr="000D764E">
        <w:rPr>
          <w:rFonts w:ascii="Times New Roman" w:eastAsia="TimesNewRomanPSMT" w:hAnsi="Times New Roman" w:cs="Times New Roman"/>
          <w:iCs/>
          <w:sz w:val="24"/>
          <w:szCs w:val="24"/>
        </w:rPr>
        <w:t>maliyet</w:t>
      </w:r>
      <w:r w:rsidRPr="000D764E">
        <w:rPr>
          <w:rFonts w:ascii="Times New Roman" w:eastAsia="TimesNewRomanPSMT" w:hAnsi="Times New Roman" w:cs="Times New Roman"/>
          <w:sz w:val="24"/>
          <w:szCs w:val="24"/>
        </w:rPr>
        <w:t xml:space="preserve">, </w:t>
      </w:r>
      <w:r w:rsidRPr="000D764E">
        <w:rPr>
          <w:rFonts w:ascii="Times New Roman" w:eastAsia="TimesNewRomanPSMT" w:hAnsi="Times New Roman" w:cs="Times New Roman"/>
          <w:iCs/>
          <w:sz w:val="24"/>
          <w:szCs w:val="24"/>
        </w:rPr>
        <w:t>kalite</w:t>
      </w:r>
      <w:r w:rsidRPr="000D764E">
        <w:rPr>
          <w:rFonts w:ascii="Times New Roman" w:eastAsia="TimesNewRomanPSMT" w:hAnsi="Times New Roman" w:cs="Times New Roman"/>
          <w:sz w:val="24"/>
          <w:szCs w:val="24"/>
        </w:rPr>
        <w:t xml:space="preserve">, </w:t>
      </w:r>
      <w:r w:rsidRPr="000D764E">
        <w:rPr>
          <w:rFonts w:ascii="Times New Roman" w:eastAsia="TimesNewRomanPSMT" w:hAnsi="Times New Roman" w:cs="Times New Roman"/>
          <w:iCs/>
          <w:sz w:val="24"/>
          <w:szCs w:val="24"/>
        </w:rPr>
        <w:t>esneklik</w:t>
      </w:r>
      <w:r w:rsidRPr="000D764E">
        <w:rPr>
          <w:rFonts w:ascii="Times New Roman" w:eastAsia="TimesNewRomanPSMT" w:hAnsi="Times New Roman" w:cs="Times New Roman"/>
          <w:sz w:val="24"/>
          <w:szCs w:val="24"/>
        </w:rPr>
        <w:t xml:space="preserve">, </w:t>
      </w:r>
      <w:r w:rsidRPr="000D764E">
        <w:rPr>
          <w:rFonts w:ascii="Times New Roman" w:eastAsia="TimesNewRomanPSMT" w:hAnsi="Times New Roman" w:cs="Times New Roman"/>
          <w:iCs/>
          <w:sz w:val="24"/>
          <w:szCs w:val="24"/>
        </w:rPr>
        <w:t xml:space="preserve">dağıtım </w:t>
      </w:r>
      <w:r w:rsidRPr="000D764E">
        <w:rPr>
          <w:rFonts w:ascii="Times New Roman" w:eastAsia="TimesNewRomanPSMT" w:hAnsi="Times New Roman" w:cs="Times New Roman"/>
          <w:sz w:val="24"/>
          <w:szCs w:val="24"/>
        </w:rPr>
        <w:t xml:space="preserve">ve </w:t>
      </w:r>
      <w:r w:rsidRPr="000D764E">
        <w:rPr>
          <w:rFonts w:ascii="Times New Roman" w:eastAsia="TimesNewRomanPSMT" w:hAnsi="Times New Roman" w:cs="Times New Roman"/>
          <w:iCs/>
          <w:sz w:val="24"/>
          <w:szCs w:val="24"/>
        </w:rPr>
        <w:t xml:space="preserve">yenilik </w:t>
      </w:r>
      <w:r w:rsidRPr="000D764E">
        <w:rPr>
          <w:rFonts w:ascii="Times New Roman" w:eastAsia="TimesNewRomanPSMT" w:hAnsi="Times New Roman" w:cs="Times New Roman"/>
          <w:sz w:val="24"/>
          <w:szCs w:val="24"/>
        </w:rPr>
        <w:t>olarak tanımlamıştır</w:t>
      </w:r>
      <w:r w:rsidRPr="000D764E">
        <w:rPr>
          <w:rFonts w:ascii="Times New Roman" w:hAnsi="Times New Roman" w:cs="Times New Roman"/>
          <w:sz w:val="24"/>
          <w:szCs w:val="24"/>
        </w:rPr>
        <w:t>(Acar, 2010</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 6).</w:t>
      </w:r>
    </w:p>
    <w:p w:rsidR="0056556E" w:rsidRPr="000D764E" w:rsidRDefault="0056556E" w:rsidP="0056556E">
      <w:pPr>
        <w:autoSpaceDE w:val="0"/>
        <w:autoSpaceDN w:val="0"/>
        <w:adjustRightInd w:val="0"/>
        <w:spacing w:before="120" w:after="120" w:line="360" w:lineRule="auto"/>
        <w:ind w:firstLine="851"/>
        <w:jc w:val="both"/>
        <w:rPr>
          <w:rFonts w:ascii="Times New Roman" w:eastAsia="TimesNewRomanPSMT" w:hAnsi="Times New Roman" w:cs="Times New Roman"/>
          <w:sz w:val="24"/>
          <w:szCs w:val="24"/>
        </w:rPr>
      </w:pPr>
      <w:r w:rsidRPr="000D764E">
        <w:rPr>
          <w:rFonts w:ascii="Times New Roman" w:eastAsia="TimesNewRomanPSMT" w:hAnsi="Times New Roman" w:cs="Times New Roman"/>
          <w:sz w:val="24"/>
          <w:szCs w:val="24"/>
        </w:rPr>
        <w:t xml:space="preserve">Morash vd. (1996) tarafından yapılan sınıflandırmada ise lojistik yetenekler </w:t>
      </w:r>
      <w:r w:rsidRPr="000D764E">
        <w:rPr>
          <w:rFonts w:ascii="Times New Roman" w:eastAsia="TimesNewRomanPSMT" w:hAnsi="Times New Roman" w:cs="Times New Roman"/>
          <w:iCs/>
          <w:sz w:val="24"/>
          <w:szCs w:val="24"/>
        </w:rPr>
        <w:t xml:space="preserve">tedarik odaklı vetalep odaklı </w:t>
      </w:r>
      <w:r w:rsidRPr="000D764E">
        <w:rPr>
          <w:rFonts w:ascii="Times New Roman" w:eastAsia="TimesNewRomanPSMT" w:hAnsi="Times New Roman" w:cs="Times New Roman"/>
          <w:sz w:val="24"/>
          <w:szCs w:val="24"/>
        </w:rPr>
        <w:t>olmak üzere iki grupta incelenmiştir. Yazarların yaptıkları araştırmada lojistik yeteneklere stratejik önem atfedilmiş ve rekabet avantajının kaynağı olarak şu yetenekler ön plana çıkarılmıştır</w:t>
      </w:r>
      <w:r w:rsidR="001925B8">
        <w:rPr>
          <w:rFonts w:ascii="Times New Roman" w:eastAsia="TimesNewRomanPSMT" w:hAnsi="Times New Roman" w:cs="Times New Roman"/>
          <w:sz w:val="24"/>
          <w:szCs w:val="24"/>
        </w:rPr>
        <w:t>:</w:t>
      </w:r>
    </w:p>
    <w:p w:rsidR="0056556E" w:rsidRPr="000D764E" w:rsidRDefault="0056556E" w:rsidP="00CC72C9">
      <w:pPr>
        <w:pStyle w:val="ListeParagraf"/>
        <w:numPr>
          <w:ilvl w:val="0"/>
          <w:numId w:val="26"/>
        </w:numPr>
        <w:tabs>
          <w:tab w:val="left" w:pos="1276"/>
        </w:tabs>
        <w:autoSpaceDE w:val="0"/>
        <w:autoSpaceDN w:val="0"/>
        <w:adjustRightInd w:val="0"/>
        <w:spacing w:before="120" w:after="120" w:line="360" w:lineRule="auto"/>
        <w:ind w:left="1276" w:hanging="425"/>
        <w:jc w:val="both"/>
        <w:rPr>
          <w:rFonts w:ascii="Times New Roman" w:eastAsia="TimesNewRomanPSMT" w:hAnsi="Times New Roman" w:cs="Times New Roman"/>
          <w:sz w:val="24"/>
          <w:szCs w:val="24"/>
        </w:rPr>
      </w:pPr>
      <w:r w:rsidRPr="000D764E">
        <w:rPr>
          <w:rFonts w:ascii="Times New Roman" w:eastAsia="TimesNewRomanPSMT" w:hAnsi="Times New Roman" w:cs="Times New Roman"/>
          <w:iCs/>
          <w:sz w:val="24"/>
          <w:szCs w:val="24"/>
        </w:rPr>
        <w:t>Dağıtım güvenilirliği</w:t>
      </w:r>
    </w:p>
    <w:p w:rsidR="0056556E" w:rsidRPr="000D764E" w:rsidRDefault="0056556E" w:rsidP="00CC72C9">
      <w:pPr>
        <w:pStyle w:val="ListeParagraf"/>
        <w:numPr>
          <w:ilvl w:val="0"/>
          <w:numId w:val="26"/>
        </w:numPr>
        <w:tabs>
          <w:tab w:val="left" w:pos="1276"/>
        </w:tabs>
        <w:autoSpaceDE w:val="0"/>
        <w:autoSpaceDN w:val="0"/>
        <w:adjustRightInd w:val="0"/>
        <w:spacing w:before="120" w:after="120" w:line="360" w:lineRule="auto"/>
        <w:ind w:left="1276" w:hanging="425"/>
        <w:jc w:val="both"/>
        <w:rPr>
          <w:rFonts w:ascii="Times New Roman" w:eastAsia="TimesNewRomanPSMT" w:hAnsi="Times New Roman" w:cs="Times New Roman"/>
          <w:sz w:val="24"/>
          <w:szCs w:val="24"/>
        </w:rPr>
      </w:pPr>
      <w:r w:rsidRPr="000D764E">
        <w:rPr>
          <w:rFonts w:ascii="Times New Roman" w:eastAsia="TimesNewRomanPSMT" w:hAnsi="Times New Roman" w:cs="Times New Roman"/>
          <w:iCs/>
          <w:sz w:val="24"/>
          <w:szCs w:val="24"/>
        </w:rPr>
        <w:t>Satış sonrasımüşteri hizmetleri</w:t>
      </w:r>
    </w:p>
    <w:p w:rsidR="0056556E" w:rsidRPr="000D764E" w:rsidRDefault="0056556E" w:rsidP="00CC72C9">
      <w:pPr>
        <w:pStyle w:val="ListeParagraf"/>
        <w:numPr>
          <w:ilvl w:val="0"/>
          <w:numId w:val="26"/>
        </w:numPr>
        <w:tabs>
          <w:tab w:val="left" w:pos="1276"/>
        </w:tabs>
        <w:autoSpaceDE w:val="0"/>
        <w:autoSpaceDN w:val="0"/>
        <w:adjustRightInd w:val="0"/>
        <w:spacing w:before="120" w:after="120" w:line="360" w:lineRule="auto"/>
        <w:ind w:left="1276" w:hanging="425"/>
        <w:jc w:val="both"/>
        <w:rPr>
          <w:rFonts w:ascii="Times New Roman" w:eastAsia="TimesNewRomanPSMT" w:hAnsi="Times New Roman" w:cs="Times New Roman"/>
          <w:sz w:val="24"/>
          <w:szCs w:val="24"/>
        </w:rPr>
      </w:pPr>
      <w:r w:rsidRPr="000D764E">
        <w:rPr>
          <w:rFonts w:ascii="Times New Roman" w:eastAsia="TimesNewRomanPSMT" w:hAnsi="Times New Roman" w:cs="Times New Roman"/>
          <w:iCs/>
          <w:sz w:val="24"/>
          <w:szCs w:val="24"/>
        </w:rPr>
        <w:t>Hedef pazara cevap verebilirlik</w:t>
      </w:r>
    </w:p>
    <w:p w:rsidR="0056556E" w:rsidRPr="000D764E" w:rsidRDefault="0056556E" w:rsidP="00CC72C9">
      <w:pPr>
        <w:pStyle w:val="ListeParagraf"/>
        <w:numPr>
          <w:ilvl w:val="0"/>
          <w:numId w:val="26"/>
        </w:numPr>
        <w:tabs>
          <w:tab w:val="left" w:pos="1276"/>
        </w:tabs>
        <w:autoSpaceDE w:val="0"/>
        <w:autoSpaceDN w:val="0"/>
        <w:adjustRightInd w:val="0"/>
        <w:spacing w:before="120" w:after="120" w:line="360" w:lineRule="auto"/>
        <w:ind w:left="1276" w:hanging="425"/>
        <w:jc w:val="both"/>
        <w:rPr>
          <w:rFonts w:ascii="Times New Roman" w:eastAsia="TimesNewRomanPSMT" w:hAnsi="Times New Roman" w:cs="Times New Roman"/>
          <w:sz w:val="24"/>
          <w:szCs w:val="24"/>
        </w:rPr>
      </w:pPr>
      <w:r w:rsidRPr="000D764E">
        <w:rPr>
          <w:rFonts w:ascii="Times New Roman" w:eastAsia="TimesNewRomanPSMT" w:hAnsi="Times New Roman" w:cs="Times New Roman"/>
          <w:iCs/>
          <w:sz w:val="24"/>
          <w:szCs w:val="24"/>
        </w:rPr>
        <w:t>Dağıtım sürati</w:t>
      </w:r>
      <w:r w:rsidRPr="000D764E">
        <w:rPr>
          <w:rFonts w:ascii="Times New Roman" w:eastAsia="TimesNewRomanPSMT" w:hAnsi="Times New Roman" w:cs="Times New Roman"/>
          <w:sz w:val="24"/>
          <w:szCs w:val="24"/>
        </w:rPr>
        <w:t xml:space="preserve">, </w:t>
      </w:r>
      <w:r w:rsidRPr="000D764E">
        <w:rPr>
          <w:rFonts w:ascii="Times New Roman" w:eastAsia="TimesNewRomanPSMT" w:hAnsi="Times New Roman" w:cs="Times New Roman"/>
          <w:iCs/>
          <w:sz w:val="24"/>
          <w:szCs w:val="24"/>
        </w:rPr>
        <w:t>satış öncesimüşteri hizmeti</w:t>
      </w:r>
    </w:p>
    <w:p w:rsidR="0056556E" w:rsidRPr="000D764E" w:rsidRDefault="0056556E" w:rsidP="00CC72C9">
      <w:pPr>
        <w:pStyle w:val="ListeParagraf"/>
        <w:numPr>
          <w:ilvl w:val="0"/>
          <w:numId w:val="26"/>
        </w:numPr>
        <w:tabs>
          <w:tab w:val="left" w:pos="1276"/>
        </w:tabs>
        <w:autoSpaceDE w:val="0"/>
        <w:autoSpaceDN w:val="0"/>
        <w:adjustRightInd w:val="0"/>
        <w:spacing w:before="120" w:after="120" w:line="360" w:lineRule="auto"/>
        <w:ind w:left="1276" w:hanging="425"/>
        <w:jc w:val="both"/>
        <w:rPr>
          <w:rFonts w:ascii="Times New Roman" w:eastAsia="TimesNewRomanPSMT" w:hAnsi="Times New Roman" w:cs="Times New Roman"/>
          <w:iCs/>
          <w:sz w:val="24"/>
          <w:szCs w:val="24"/>
        </w:rPr>
      </w:pPr>
      <w:r w:rsidRPr="000D764E">
        <w:rPr>
          <w:rFonts w:ascii="Times New Roman" w:eastAsia="TimesNewRomanPSMT" w:hAnsi="Times New Roman" w:cs="Times New Roman"/>
          <w:iCs/>
          <w:sz w:val="24"/>
          <w:szCs w:val="24"/>
        </w:rPr>
        <w:t>Geniş dağıtım ağı</w:t>
      </w:r>
      <w:r w:rsidRPr="000D764E">
        <w:rPr>
          <w:rFonts w:ascii="Times New Roman" w:eastAsia="TimesNewRomanPSMT" w:hAnsi="Times New Roman" w:cs="Times New Roman"/>
          <w:sz w:val="24"/>
          <w:szCs w:val="24"/>
        </w:rPr>
        <w:t xml:space="preserve">, </w:t>
      </w:r>
      <w:r w:rsidRPr="000D764E">
        <w:rPr>
          <w:rFonts w:ascii="Times New Roman" w:eastAsia="TimesNewRomanPSMT" w:hAnsi="Times New Roman" w:cs="Times New Roman"/>
          <w:iCs/>
          <w:sz w:val="24"/>
          <w:szCs w:val="24"/>
        </w:rPr>
        <w:t xml:space="preserve">seçici dağıtım ağı </w:t>
      </w:r>
      <w:r w:rsidRPr="000D764E">
        <w:rPr>
          <w:rFonts w:ascii="Times New Roman" w:eastAsia="TimesNewRomanPSMT" w:hAnsi="Times New Roman" w:cs="Times New Roman"/>
          <w:sz w:val="24"/>
          <w:szCs w:val="24"/>
        </w:rPr>
        <w:t xml:space="preserve">ve </w:t>
      </w:r>
    </w:p>
    <w:p w:rsidR="0056556E" w:rsidRPr="000D764E" w:rsidRDefault="0056556E" w:rsidP="00CC72C9">
      <w:pPr>
        <w:pStyle w:val="ListeParagraf"/>
        <w:numPr>
          <w:ilvl w:val="0"/>
          <w:numId w:val="26"/>
        </w:numPr>
        <w:tabs>
          <w:tab w:val="left" w:pos="1276"/>
        </w:tabs>
        <w:autoSpaceDE w:val="0"/>
        <w:autoSpaceDN w:val="0"/>
        <w:adjustRightInd w:val="0"/>
        <w:spacing w:before="120" w:after="120" w:line="360" w:lineRule="auto"/>
        <w:ind w:left="1276" w:hanging="425"/>
        <w:jc w:val="both"/>
        <w:rPr>
          <w:rFonts w:ascii="Times New Roman" w:eastAsia="TimesNewRomanPSMT" w:hAnsi="Times New Roman" w:cs="Times New Roman"/>
          <w:iCs/>
          <w:sz w:val="24"/>
          <w:szCs w:val="24"/>
        </w:rPr>
      </w:pPr>
      <w:r w:rsidRPr="000D764E">
        <w:rPr>
          <w:rFonts w:ascii="Times New Roman" w:eastAsia="TimesNewRomanPSMT" w:hAnsi="Times New Roman" w:cs="Times New Roman"/>
          <w:iCs/>
          <w:sz w:val="24"/>
          <w:szCs w:val="24"/>
        </w:rPr>
        <w:t xml:space="preserve">Dağıtım maliyetlerinindüşüklüğü </w:t>
      </w:r>
    </w:p>
    <w:p w:rsidR="0056556E" w:rsidRPr="000D764E" w:rsidRDefault="0056556E" w:rsidP="0056556E">
      <w:pPr>
        <w:autoSpaceDE w:val="0"/>
        <w:autoSpaceDN w:val="0"/>
        <w:adjustRightInd w:val="0"/>
        <w:spacing w:before="120" w:after="120" w:line="360" w:lineRule="auto"/>
        <w:ind w:firstLine="851"/>
        <w:jc w:val="both"/>
        <w:rPr>
          <w:rStyle w:val="author"/>
          <w:rFonts w:ascii="Times New Roman" w:hAnsi="Times New Roman" w:cs="Times New Roman"/>
          <w:sz w:val="24"/>
          <w:szCs w:val="24"/>
        </w:rPr>
      </w:pPr>
      <w:r w:rsidRPr="000D764E">
        <w:rPr>
          <w:rFonts w:ascii="Times New Roman" w:eastAsia="TimesNewRomanPSMT" w:hAnsi="Times New Roman" w:cs="Times New Roman"/>
          <w:sz w:val="24"/>
          <w:szCs w:val="24"/>
        </w:rPr>
        <w:t xml:space="preserve">Morash vd. (1996)’nin çalışmalarına paralel olarak </w:t>
      </w:r>
      <w:r w:rsidRPr="000D764E">
        <w:rPr>
          <w:rStyle w:val="author"/>
          <w:rFonts w:ascii="Times New Roman" w:hAnsi="Times New Roman" w:cs="Times New Roman"/>
          <w:sz w:val="24"/>
          <w:szCs w:val="24"/>
        </w:rPr>
        <w:t>Sandberg</w:t>
      </w:r>
      <w:r w:rsidRPr="000D764E">
        <w:rPr>
          <w:rFonts w:ascii="Times New Roman" w:hAnsi="Times New Roman" w:cs="Times New Roman"/>
          <w:sz w:val="24"/>
          <w:szCs w:val="24"/>
        </w:rPr>
        <w:t>,</w:t>
      </w:r>
      <w:r w:rsidRPr="000D764E">
        <w:rPr>
          <w:rStyle w:val="author"/>
          <w:rFonts w:ascii="Times New Roman" w:hAnsi="Times New Roman" w:cs="Times New Roman"/>
          <w:sz w:val="24"/>
          <w:szCs w:val="24"/>
        </w:rPr>
        <w:t>ve Abrahamsson (2011) tarafından yapılan çalışmada da lojistik yetenekler sürdürülebilir rekabet avantajının kaynağı olarak görülmektedir. Farklı olarak Sandberg</w:t>
      </w:r>
      <w:r w:rsidRPr="000D764E">
        <w:rPr>
          <w:rFonts w:ascii="Times New Roman" w:hAnsi="Times New Roman" w:cs="Times New Roman"/>
          <w:sz w:val="24"/>
          <w:szCs w:val="24"/>
        </w:rPr>
        <w:t>,</w:t>
      </w:r>
      <w:r w:rsidRPr="000D764E">
        <w:rPr>
          <w:rStyle w:val="author"/>
          <w:rFonts w:ascii="Times New Roman" w:hAnsi="Times New Roman" w:cs="Times New Roman"/>
          <w:sz w:val="24"/>
          <w:szCs w:val="24"/>
        </w:rPr>
        <w:t xml:space="preserve">ve Abrahamsson (2011) tarafından yapılan çalışmada </w:t>
      </w:r>
      <w:r w:rsidR="00346333" w:rsidRPr="000D764E">
        <w:rPr>
          <w:rStyle w:val="author"/>
          <w:rFonts w:ascii="Times New Roman" w:hAnsi="Times New Roman" w:cs="Times New Roman"/>
          <w:sz w:val="24"/>
          <w:szCs w:val="24"/>
        </w:rPr>
        <w:t>işletmelerin</w:t>
      </w:r>
      <w:r w:rsidRPr="000D764E">
        <w:rPr>
          <w:rStyle w:val="author"/>
          <w:rFonts w:ascii="Times New Roman" w:hAnsi="Times New Roman" w:cs="Times New Roman"/>
          <w:sz w:val="24"/>
          <w:szCs w:val="24"/>
        </w:rPr>
        <w:t xml:space="preserve"> lojistik yetenekleri operasyonel yetenekler olarak da adlandırılmakta ve beş boyutta incelenmektedir. Bu boyutlar</w:t>
      </w:r>
      <w:r w:rsidR="001925B8">
        <w:rPr>
          <w:rStyle w:val="author"/>
          <w:rFonts w:ascii="Times New Roman" w:hAnsi="Times New Roman" w:cs="Times New Roman"/>
          <w:sz w:val="24"/>
          <w:szCs w:val="24"/>
        </w:rPr>
        <w:t>:</w:t>
      </w:r>
    </w:p>
    <w:p w:rsidR="0056556E" w:rsidRPr="000D764E" w:rsidRDefault="0056556E" w:rsidP="00CC72C9">
      <w:pPr>
        <w:pStyle w:val="ListeParagraf"/>
        <w:numPr>
          <w:ilvl w:val="0"/>
          <w:numId w:val="29"/>
        </w:numPr>
        <w:autoSpaceDE w:val="0"/>
        <w:autoSpaceDN w:val="0"/>
        <w:adjustRightInd w:val="0"/>
        <w:spacing w:before="120" w:after="120" w:line="360" w:lineRule="auto"/>
        <w:ind w:left="1276" w:hanging="425"/>
        <w:jc w:val="both"/>
        <w:rPr>
          <w:rStyle w:val="author"/>
          <w:rFonts w:ascii="Times New Roman" w:hAnsi="Times New Roman" w:cs="Times New Roman"/>
          <w:sz w:val="24"/>
          <w:szCs w:val="24"/>
        </w:rPr>
      </w:pPr>
      <w:r w:rsidRPr="000D764E">
        <w:rPr>
          <w:rStyle w:val="author"/>
          <w:rFonts w:ascii="Times New Roman" w:hAnsi="Times New Roman" w:cs="Times New Roman"/>
          <w:sz w:val="24"/>
          <w:szCs w:val="24"/>
        </w:rPr>
        <w:t>Yönetsel bilgi ve yapısı</w:t>
      </w:r>
    </w:p>
    <w:p w:rsidR="0056556E" w:rsidRPr="000D764E" w:rsidRDefault="0056556E" w:rsidP="00CC72C9">
      <w:pPr>
        <w:pStyle w:val="ListeParagraf"/>
        <w:numPr>
          <w:ilvl w:val="0"/>
          <w:numId w:val="29"/>
        </w:numPr>
        <w:autoSpaceDE w:val="0"/>
        <w:autoSpaceDN w:val="0"/>
        <w:adjustRightInd w:val="0"/>
        <w:spacing w:before="120" w:after="120" w:line="360" w:lineRule="auto"/>
        <w:ind w:left="1276" w:hanging="425"/>
        <w:jc w:val="both"/>
        <w:rPr>
          <w:rStyle w:val="author"/>
          <w:rFonts w:ascii="Times New Roman" w:hAnsi="Times New Roman" w:cs="Times New Roman"/>
          <w:sz w:val="24"/>
          <w:szCs w:val="24"/>
        </w:rPr>
      </w:pPr>
      <w:r w:rsidRPr="000D764E">
        <w:rPr>
          <w:rStyle w:val="author"/>
          <w:rFonts w:ascii="Times New Roman" w:hAnsi="Times New Roman" w:cs="Times New Roman"/>
          <w:sz w:val="24"/>
          <w:szCs w:val="24"/>
        </w:rPr>
        <w:lastRenderedPageBreak/>
        <w:t>Çapraz fonksiyonel ekip çalışması,</w:t>
      </w:r>
    </w:p>
    <w:p w:rsidR="0056556E" w:rsidRPr="000D764E" w:rsidRDefault="0056556E" w:rsidP="00CC72C9">
      <w:pPr>
        <w:pStyle w:val="ListeParagraf"/>
        <w:numPr>
          <w:ilvl w:val="0"/>
          <w:numId w:val="29"/>
        </w:numPr>
        <w:autoSpaceDE w:val="0"/>
        <w:autoSpaceDN w:val="0"/>
        <w:adjustRightInd w:val="0"/>
        <w:spacing w:before="120" w:after="120" w:line="360" w:lineRule="auto"/>
        <w:ind w:left="1276" w:hanging="425"/>
        <w:jc w:val="both"/>
        <w:rPr>
          <w:rStyle w:val="author"/>
          <w:rFonts w:ascii="Times New Roman" w:hAnsi="Times New Roman" w:cs="Times New Roman"/>
          <w:sz w:val="24"/>
          <w:szCs w:val="24"/>
        </w:rPr>
      </w:pPr>
      <w:r w:rsidRPr="000D764E">
        <w:rPr>
          <w:rStyle w:val="author"/>
          <w:rFonts w:ascii="Times New Roman" w:hAnsi="Times New Roman" w:cs="Times New Roman"/>
          <w:sz w:val="24"/>
          <w:szCs w:val="24"/>
        </w:rPr>
        <w:t>Kontrol,</w:t>
      </w:r>
    </w:p>
    <w:p w:rsidR="0056556E" w:rsidRPr="000D764E" w:rsidRDefault="0056556E" w:rsidP="00CC72C9">
      <w:pPr>
        <w:pStyle w:val="ListeParagraf"/>
        <w:numPr>
          <w:ilvl w:val="0"/>
          <w:numId w:val="29"/>
        </w:numPr>
        <w:autoSpaceDE w:val="0"/>
        <w:autoSpaceDN w:val="0"/>
        <w:adjustRightInd w:val="0"/>
        <w:spacing w:before="120" w:after="120" w:line="360" w:lineRule="auto"/>
        <w:ind w:left="1276" w:hanging="425"/>
        <w:jc w:val="both"/>
        <w:rPr>
          <w:rStyle w:val="author"/>
          <w:rFonts w:ascii="Times New Roman" w:hAnsi="Times New Roman" w:cs="Times New Roman"/>
          <w:sz w:val="24"/>
          <w:szCs w:val="24"/>
        </w:rPr>
      </w:pPr>
      <w:r w:rsidRPr="000D764E">
        <w:rPr>
          <w:rStyle w:val="author"/>
          <w:rFonts w:ascii="Times New Roman" w:hAnsi="Times New Roman" w:cs="Times New Roman"/>
          <w:sz w:val="24"/>
          <w:szCs w:val="24"/>
        </w:rPr>
        <w:t xml:space="preserve">Öğrenme ve </w:t>
      </w:r>
    </w:p>
    <w:p w:rsidR="0056556E" w:rsidRPr="000D764E" w:rsidRDefault="0056556E" w:rsidP="00CC72C9">
      <w:pPr>
        <w:pStyle w:val="ListeParagraf"/>
        <w:numPr>
          <w:ilvl w:val="0"/>
          <w:numId w:val="29"/>
        </w:numPr>
        <w:autoSpaceDE w:val="0"/>
        <w:autoSpaceDN w:val="0"/>
        <w:adjustRightInd w:val="0"/>
        <w:spacing w:before="120" w:after="120" w:line="360" w:lineRule="auto"/>
        <w:ind w:left="1276" w:hanging="425"/>
        <w:jc w:val="both"/>
        <w:rPr>
          <w:rStyle w:val="author"/>
          <w:rFonts w:ascii="Times New Roman" w:hAnsi="Times New Roman" w:cs="Times New Roman"/>
          <w:sz w:val="24"/>
          <w:szCs w:val="24"/>
        </w:rPr>
      </w:pPr>
      <w:r w:rsidRPr="000D764E">
        <w:rPr>
          <w:rStyle w:val="author"/>
          <w:rFonts w:ascii="Times New Roman" w:hAnsi="Times New Roman" w:cs="Times New Roman"/>
          <w:sz w:val="24"/>
          <w:szCs w:val="24"/>
        </w:rPr>
        <w:t xml:space="preserve">Tedarikçi ilişkileridir.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Öte yandan Acar, (2010</w:t>
      </w:r>
      <w:r w:rsidR="001925B8">
        <w:rPr>
          <w:rFonts w:ascii="Times New Roman" w:hAnsi="Times New Roman" w:cs="Times New Roman"/>
          <w:sz w:val="24"/>
          <w:szCs w:val="24"/>
        </w:rPr>
        <w:t>:</w:t>
      </w:r>
      <w:r w:rsidRPr="000D764E">
        <w:rPr>
          <w:rFonts w:ascii="Times New Roman" w:hAnsi="Times New Roman" w:cs="Times New Roman"/>
          <w:sz w:val="24"/>
          <w:szCs w:val="24"/>
        </w:rPr>
        <w:t>6-7) lojistik yetenekleri dışarıdan içeriye ve içeriden dışarıya ve kapsama olmak üzere üç grupta incelemiştir. Yapılan sınıflandırma kapsamında belirtile</w:t>
      </w:r>
      <w:r w:rsidR="00066503" w:rsidRPr="000D764E">
        <w:rPr>
          <w:rFonts w:ascii="Times New Roman" w:hAnsi="Times New Roman" w:cs="Times New Roman"/>
          <w:sz w:val="24"/>
          <w:szCs w:val="24"/>
        </w:rPr>
        <w:t xml:space="preserve">n yetenekler tablo </w:t>
      </w:r>
      <w:r w:rsidR="009A16CD" w:rsidRPr="000D764E">
        <w:rPr>
          <w:rFonts w:ascii="Times New Roman" w:hAnsi="Times New Roman" w:cs="Times New Roman"/>
          <w:sz w:val="24"/>
          <w:szCs w:val="24"/>
        </w:rPr>
        <w:t>3</w:t>
      </w:r>
      <w:r w:rsidRPr="000D764E">
        <w:rPr>
          <w:rFonts w:ascii="Times New Roman" w:hAnsi="Times New Roman" w:cs="Times New Roman"/>
          <w:sz w:val="24"/>
          <w:szCs w:val="24"/>
        </w:rPr>
        <w:t xml:space="preserve">’de gösterilmiştir. </w:t>
      </w:r>
    </w:p>
    <w:p w:rsidR="0056556E" w:rsidRPr="000D764E" w:rsidRDefault="009A16CD" w:rsidP="009A16CD">
      <w:pPr>
        <w:pStyle w:val="Balk3"/>
        <w:spacing w:before="120" w:after="120" w:line="360" w:lineRule="auto"/>
        <w:ind w:firstLine="851"/>
        <w:rPr>
          <w:rFonts w:ascii="Times New Roman" w:eastAsiaTheme="minorHAnsi" w:hAnsi="Times New Roman" w:cs="Times New Roman"/>
          <w:b w:val="0"/>
          <w:bCs w:val="0"/>
          <w:color w:val="auto"/>
          <w:sz w:val="24"/>
          <w:szCs w:val="24"/>
        </w:rPr>
      </w:pPr>
      <w:bookmarkStart w:id="198" w:name="_Toc361527841"/>
      <w:bookmarkStart w:id="199" w:name="_Toc361569309"/>
      <w:bookmarkStart w:id="200" w:name="_Toc361657591"/>
      <w:bookmarkStart w:id="201" w:name="_Toc361657937"/>
      <w:bookmarkStart w:id="202" w:name="_Toc364937383"/>
      <w:r w:rsidRPr="000D764E">
        <w:rPr>
          <w:rFonts w:ascii="Times New Roman" w:eastAsiaTheme="minorHAnsi" w:hAnsi="Times New Roman" w:cs="Times New Roman"/>
          <w:bCs w:val="0"/>
          <w:color w:val="auto"/>
          <w:sz w:val="24"/>
          <w:szCs w:val="24"/>
        </w:rPr>
        <w:t>Tablo 3</w:t>
      </w:r>
      <w:r w:rsidR="0056556E" w:rsidRPr="000D764E">
        <w:rPr>
          <w:rFonts w:ascii="Times New Roman" w:eastAsiaTheme="minorHAnsi" w:hAnsi="Times New Roman" w:cs="Times New Roman"/>
          <w:bCs w:val="0"/>
          <w:color w:val="auto"/>
          <w:sz w:val="24"/>
          <w:szCs w:val="24"/>
        </w:rPr>
        <w:t>:</w:t>
      </w:r>
      <w:r w:rsidR="0056556E" w:rsidRPr="000D764E">
        <w:rPr>
          <w:rFonts w:ascii="Times New Roman" w:eastAsiaTheme="minorHAnsi" w:hAnsi="Times New Roman" w:cs="Times New Roman"/>
          <w:b w:val="0"/>
          <w:bCs w:val="0"/>
          <w:color w:val="auto"/>
          <w:sz w:val="24"/>
          <w:szCs w:val="24"/>
        </w:rPr>
        <w:t>Lojistik Yeteneklerin Sınıflandırılması</w:t>
      </w:r>
      <w:bookmarkEnd w:id="198"/>
      <w:bookmarkEnd w:id="199"/>
      <w:bookmarkEnd w:id="200"/>
      <w:bookmarkEnd w:id="201"/>
      <w:bookmarkEnd w:id="202"/>
    </w:p>
    <w:tbl>
      <w:tblPr>
        <w:tblW w:w="7938" w:type="dxa"/>
        <w:tblInd w:w="108" w:type="dxa"/>
        <w:tblLook w:val="04A0" w:firstRow="1" w:lastRow="0" w:firstColumn="1" w:lastColumn="0" w:noHBand="0" w:noVBand="1"/>
      </w:tblPr>
      <w:tblGrid>
        <w:gridCol w:w="2410"/>
        <w:gridCol w:w="2410"/>
        <w:gridCol w:w="3118"/>
      </w:tblGrid>
      <w:tr w:rsidR="0056556E" w:rsidRPr="000D764E" w:rsidTr="00E97F1B">
        <w:tc>
          <w:tcPr>
            <w:tcW w:w="2410" w:type="dxa"/>
            <w:tcBorders>
              <w:top w:val="single" w:sz="4" w:space="0" w:color="auto"/>
              <w:bottom w:val="single" w:sz="4" w:space="0" w:color="auto"/>
            </w:tcBorders>
          </w:tcPr>
          <w:p w:rsidR="0056556E" w:rsidRPr="000D764E" w:rsidRDefault="0056556E" w:rsidP="00E97F1B">
            <w:pPr>
              <w:autoSpaceDE w:val="0"/>
              <w:autoSpaceDN w:val="0"/>
              <w:adjustRightInd w:val="0"/>
              <w:spacing w:after="0" w:line="240" w:lineRule="auto"/>
              <w:jc w:val="center"/>
              <w:rPr>
                <w:rFonts w:ascii="Times New Roman" w:hAnsi="Times New Roman" w:cs="Times New Roman"/>
                <w:b/>
                <w:i/>
                <w:sz w:val="24"/>
                <w:szCs w:val="24"/>
              </w:rPr>
            </w:pPr>
            <w:r w:rsidRPr="000D764E">
              <w:rPr>
                <w:rFonts w:ascii="Times New Roman" w:hAnsi="Times New Roman" w:cs="Times New Roman"/>
                <w:b/>
                <w:sz w:val="24"/>
                <w:szCs w:val="24"/>
              </w:rPr>
              <w:t>Dışarıdan İçeriye Yetenekler</w:t>
            </w:r>
          </w:p>
        </w:tc>
        <w:tc>
          <w:tcPr>
            <w:tcW w:w="2410" w:type="dxa"/>
            <w:tcBorders>
              <w:top w:val="single" w:sz="4" w:space="0" w:color="auto"/>
              <w:bottom w:val="single" w:sz="4" w:space="0" w:color="auto"/>
            </w:tcBorders>
          </w:tcPr>
          <w:p w:rsidR="0056556E" w:rsidRPr="000D764E" w:rsidRDefault="0056556E" w:rsidP="00E97F1B">
            <w:pPr>
              <w:autoSpaceDE w:val="0"/>
              <w:autoSpaceDN w:val="0"/>
              <w:adjustRightInd w:val="0"/>
              <w:spacing w:after="0" w:line="240" w:lineRule="auto"/>
              <w:jc w:val="center"/>
              <w:rPr>
                <w:rFonts w:ascii="Times New Roman" w:hAnsi="Times New Roman" w:cs="Times New Roman"/>
                <w:b/>
                <w:i/>
                <w:sz w:val="24"/>
                <w:szCs w:val="24"/>
              </w:rPr>
            </w:pPr>
            <w:r w:rsidRPr="000D764E">
              <w:rPr>
                <w:rFonts w:ascii="Times New Roman" w:hAnsi="Times New Roman" w:cs="Times New Roman"/>
                <w:b/>
                <w:sz w:val="24"/>
                <w:szCs w:val="24"/>
              </w:rPr>
              <w:t>İçeriden Dışarıya Yetenekler</w:t>
            </w:r>
          </w:p>
        </w:tc>
        <w:tc>
          <w:tcPr>
            <w:tcW w:w="3118" w:type="dxa"/>
            <w:tcBorders>
              <w:top w:val="single" w:sz="4" w:space="0" w:color="auto"/>
              <w:bottom w:val="single" w:sz="4" w:space="0" w:color="auto"/>
            </w:tcBorders>
          </w:tcPr>
          <w:p w:rsidR="0056556E" w:rsidRPr="000D764E" w:rsidRDefault="0056556E" w:rsidP="00E97F1B">
            <w:pPr>
              <w:autoSpaceDE w:val="0"/>
              <w:autoSpaceDN w:val="0"/>
              <w:adjustRightInd w:val="0"/>
              <w:spacing w:after="0" w:line="240" w:lineRule="auto"/>
              <w:jc w:val="center"/>
              <w:rPr>
                <w:rFonts w:ascii="Times New Roman" w:hAnsi="Times New Roman" w:cs="Times New Roman"/>
                <w:b/>
                <w:sz w:val="24"/>
                <w:szCs w:val="24"/>
              </w:rPr>
            </w:pPr>
            <w:r w:rsidRPr="000D764E">
              <w:rPr>
                <w:rFonts w:ascii="Times New Roman" w:hAnsi="Times New Roman" w:cs="Times New Roman"/>
                <w:b/>
                <w:sz w:val="24"/>
                <w:szCs w:val="24"/>
              </w:rPr>
              <w:t>Kapsama Yetenekleri</w:t>
            </w:r>
          </w:p>
        </w:tc>
      </w:tr>
      <w:tr w:rsidR="0056556E" w:rsidRPr="000D764E" w:rsidTr="00E97F1B">
        <w:trPr>
          <w:trHeight w:val="848"/>
        </w:trPr>
        <w:tc>
          <w:tcPr>
            <w:tcW w:w="2410" w:type="dxa"/>
            <w:tcBorders>
              <w:top w:val="single" w:sz="4" w:space="0" w:color="auto"/>
              <w:bottom w:val="single" w:sz="4" w:space="0" w:color="auto"/>
            </w:tcBorders>
          </w:tcPr>
          <w:p w:rsidR="0056556E" w:rsidRPr="00E97F1B" w:rsidRDefault="0056556E" w:rsidP="00E97F1B">
            <w:pPr>
              <w:pStyle w:val="ListeParagraf"/>
              <w:numPr>
                <w:ilvl w:val="0"/>
                <w:numId w:val="27"/>
              </w:numPr>
              <w:autoSpaceDE w:val="0"/>
              <w:autoSpaceDN w:val="0"/>
              <w:adjustRightInd w:val="0"/>
              <w:spacing w:after="0" w:line="240" w:lineRule="auto"/>
              <w:ind w:left="426"/>
              <w:jc w:val="both"/>
              <w:rPr>
                <w:rFonts w:ascii="Times New Roman" w:hAnsi="Times New Roman" w:cs="Times New Roman"/>
                <w:i/>
                <w:sz w:val="20"/>
                <w:szCs w:val="20"/>
              </w:rPr>
            </w:pPr>
            <w:r w:rsidRPr="00E97F1B">
              <w:rPr>
                <w:rFonts w:ascii="Times New Roman" w:hAnsi="Times New Roman" w:cs="Times New Roman"/>
                <w:sz w:val="20"/>
                <w:szCs w:val="20"/>
              </w:rPr>
              <w:t xml:space="preserve">Ulaştırma </w:t>
            </w:r>
          </w:p>
          <w:p w:rsidR="0056556E" w:rsidRPr="00E97F1B" w:rsidRDefault="0056556E" w:rsidP="00E97F1B">
            <w:pPr>
              <w:pStyle w:val="ListeParagraf"/>
              <w:numPr>
                <w:ilvl w:val="0"/>
                <w:numId w:val="27"/>
              </w:numPr>
              <w:autoSpaceDE w:val="0"/>
              <w:autoSpaceDN w:val="0"/>
              <w:adjustRightInd w:val="0"/>
              <w:spacing w:after="0" w:line="240" w:lineRule="auto"/>
              <w:ind w:left="426"/>
              <w:jc w:val="both"/>
              <w:rPr>
                <w:rFonts w:ascii="Times New Roman" w:hAnsi="Times New Roman" w:cs="Times New Roman"/>
                <w:i/>
                <w:sz w:val="20"/>
                <w:szCs w:val="20"/>
              </w:rPr>
            </w:pPr>
            <w:r w:rsidRPr="00E97F1B">
              <w:rPr>
                <w:rFonts w:ascii="Times New Roman" w:hAnsi="Times New Roman" w:cs="Times New Roman"/>
                <w:sz w:val="20"/>
                <w:szCs w:val="20"/>
              </w:rPr>
              <w:t xml:space="preserve">Malzeme depolama </w:t>
            </w:r>
          </w:p>
          <w:p w:rsidR="0056556E" w:rsidRPr="00E97F1B" w:rsidRDefault="0056556E" w:rsidP="00E97F1B">
            <w:pPr>
              <w:pStyle w:val="ListeParagraf"/>
              <w:numPr>
                <w:ilvl w:val="0"/>
                <w:numId w:val="27"/>
              </w:numPr>
              <w:autoSpaceDE w:val="0"/>
              <w:autoSpaceDN w:val="0"/>
              <w:adjustRightInd w:val="0"/>
              <w:spacing w:after="0" w:line="240" w:lineRule="auto"/>
              <w:ind w:left="426"/>
              <w:jc w:val="both"/>
              <w:rPr>
                <w:rFonts w:ascii="Times New Roman" w:hAnsi="Times New Roman" w:cs="Times New Roman"/>
                <w:i/>
                <w:sz w:val="20"/>
                <w:szCs w:val="20"/>
              </w:rPr>
            </w:pPr>
            <w:r w:rsidRPr="00E97F1B">
              <w:rPr>
                <w:rFonts w:ascii="Times New Roman" w:hAnsi="Times New Roman" w:cs="Times New Roman"/>
                <w:sz w:val="20"/>
                <w:szCs w:val="20"/>
              </w:rPr>
              <w:t>Envanter kontrolü</w:t>
            </w:r>
          </w:p>
        </w:tc>
        <w:tc>
          <w:tcPr>
            <w:tcW w:w="2410" w:type="dxa"/>
            <w:tcBorders>
              <w:top w:val="single" w:sz="4" w:space="0" w:color="auto"/>
              <w:bottom w:val="single" w:sz="4" w:space="0" w:color="auto"/>
            </w:tcBorders>
          </w:tcPr>
          <w:p w:rsidR="0056556E" w:rsidRPr="00E97F1B" w:rsidRDefault="0056556E" w:rsidP="00E97F1B">
            <w:pPr>
              <w:pStyle w:val="ListeParagraf"/>
              <w:numPr>
                <w:ilvl w:val="0"/>
                <w:numId w:val="27"/>
              </w:numPr>
              <w:autoSpaceDE w:val="0"/>
              <w:autoSpaceDN w:val="0"/>
              <w:adjustRightInd w:val="0"/>
              <w:spacing w:after="0" w:line="240" w:lineRule="auto"/>
              <w:ind w:left="317" w:hanging="284"/>
              <w:jc w:val="both"/>
              <w:rPr>
                <w:rFonts w:ascii="Times New Roman" w:hAnsi="Times New Roman" w:cs="Times New Roman"/>
                <w:i/>
                <w:sz w:val="20"/>
                <w:szCs w:val="20"/>
              </w:rPr>
            </w:pPr>
            <w:r w:rsidRPr="00E97F1B">
              <w:rPr>
                <w:rFonts w:ascii="Times New Roman" w:hAnsi="Times New Roman" w:cs="Times New Roman"/>
                <w:sz w:val="20"/>
                <w:szCs w:val="20"/>
              </w:rPr>
              <w:t>Paketleme</w:t>
            </w:r>
          </w:p>
          <w:p w:rsidR="0056556E" w:rsidRPr="00E97F1B" w:rsidRDefault="0056556E" w:rsidP="00E97F1B">
            <w:pPr>
              <w:pStyle w:val="ListeParagraf"/>
              <w:numPr>
                <w:ilvl w:val="0"/>
                <w:numId w:val="27"/>
              </w:numPr>
              <w:autoSpaceDE w:val="0"/>
              <w:autoSpaceDN w:val="0"/>
              <w:adjustRightInd w:val="0"/>
              <w:spacing w:after="0" w:line="240" w:lineRule="auto"/>
              <w:ind w:left="317" w:hanging="284"/>
              <w:jc w:val="both"/>
              <w:rPr>
                <w:rFonts w:ascii="Times New Roman" w:hAnsi="Times New Roman" w:cs="Times New Roman"/>
                <w:sz w:val="20"/>
                <w:szCs w:val="20"/>
              </w:rPr>
            </w:pPr>
            <w:r w:rsidRPr="00E97F1B">
              <w:rPr>
                <w:rFonts w:ascii="Times New Roman" w:hAnsi="Times New Roman" w:cs="Times New Roman"/>
                <w:sz w:val="20"/>
                <w:szCs w:val="20"/>
              </w:rPr>
              <w:t>Bitmiş ürünler</w:t>
            </w:r>
          </w:p>
          <w:p w:rsidR="0056556E" w:rsidRPr="00E97F1B" w:rsidRDefault="0056556E" w:rsidP="00E97F1B">
            <w:pPr>
              <w:pStyle w:val="ListeParagraf"/>
              <w:numPr>
                <w:ilvl w:val="0"/>
                <w:numId w:val="27"/>
              </w:numPr>
              <w:autoSpaceDE w:val="0"/>
              <w:autoSpaceDN w:val="0"/>
              <w:adjustRightInd w:val="0"/>
              <w:spacing w:after="0" w:line="240" w:lineRule="auto"/>
              <w:ind w:left="317" w:hanging="284"/>
              <w:jc w:val="both"/>
              <w:rPr>
                <w:rFonts w:ascii="Times New Roman" w:hAnsi="Times New Roman" w:cs="Times New Roman"/>
                <w:i/>
                <w:sz w:val="20"/>
                <w:szCs w:val="20"/>
              </w:rPr>
            </w:pPr>
            <w:r w:rsidRPr="00E97F1B">
              <w:rPr>
                <w:rFonts w:ascii="Times New Roman" w:hAnsi="Times New Roman" w:cs="Times New Roman"/>
                <w:sz w:val="20"/>
                <w:szCs w:val="20"/>
              </w:rPr>
              <w:t>Depolama</w:t>
            </w:r>
          </w:p>
          <w:p w:rsidR="0056556E" w:rsidRPr="00E97F1B" w:rsidRDefault="0056556E" w:rsidP="00E97F1B">
            <w:pPr>
              <w:pStyle w:val="ListeParagraf"/>
              <w:numPr>
                <w:ilvl w:val="0"/>
                <w:numId w:val="27"/>
              </w:numPr>
              <w:autoSpaceDE w:val="0"/>
              <w:autoSpaceDN w:val="0"/>
              <w:adjustRightInd w:val="0"/>
              <w:spacing w:after="0" w:line="240" w:lineRule="auto"/>
              <w:ind w:left="317" w:hanging="284"/>
              <w:jc w:val="both"/>
              <w:rPr>
                <w:rFonts w:ascii="Times New Roman" w:hAnsi="Times New Roman" w:cs="Times New Roman"/>
                <w:sz w:val="20"/>
                <w:szCs w:val="20"/>
              </w:rPr>
            </w:pPr>
            <w:r w:rsidRPr="00E97F1B">
              <w:rPr>
                <w:rFonts w:ascii="Times New Roman" w:hAnsi="Times New Roman" w:cs="Times New Roman"/>
                <w:sz w:val="20"/>
                <w:szCs w:val="20"/>
              </w:rPr>
              <w:t xml:space="preserve">Envanter kontrolü </w:t>
            </w:r>
          </w:p>
          <w:p w:rsidR="0056556E" w:rsidRPr="00E97F1B" w:rsidRDefault="0056556E" w:rsidP="00E97F1B">
            <w:pPr>
              <w:pStyle w:val="ListeParagraf"/>
              <w:numPr>
                <w:ilvl w:val="0"/>
                <w:numId w:val="27"/>
              </w:numPr>
              <w:autoSpaceDE w:val="0"/>
              <w:autoSpaceDN w:val="0"/>
              <w:adjustRightInd w:val="0"/>
              <w:spacing w:after="0" w:line="240" w:lineRule="auto"/>
              <w:ind w:left="317" w:hanging="284"/>
              <w:jc w:val="both"/>
              <w:rPr>
                <w:rFonts w:ascii="Times New Roman" w:hAnsi="Times New Roman" w:cs="Times New Roman"/>
                <w:i/>
                <w:sz w:val="20"/>
                <w:szCs w:val="20"/>
              </w:rPr>
            </w:pPr>
            <w:r w:rsidRPr="00E97F1B">
              <w:rPr>
                <w:rFonts w:ascii="Times New Roman" w:hAnsi="Times New Roman" w:cs="Times New Roman"/>
                <w:sz w:val="20"/>
                <w:szCs w:val="20"/>
              </w:rPr>
              <w:t>Çıkış lojistiği</w:t>
            </w:r>
          </w:p>
        </w:tc>
        <w:tc>
          <w:tcPr>
            <w:tcW w:w="3118" w:type="dxa"/>
            <w:tcBorders>
              <w:top w:val="single" w:sz="4" w:space="0" w:color="auto"/>
              <w:bottom w:val="single" w:sz="4" w:space="0" w:color="auto"/>
            </w:tcBorders>
          </w:tcPr>
          <w:p w:rsidR="0056556E" w:rsidRPr="00E97F1B" w:rsidRDefault="0056556E" w:rsidP="00E97F1B">
            <w:pPr>
              <w:pStyle w:val="ListeParagraf"/>
              <w:numPr>
                <w:ilvl w:val="0"/>
                <w:numId w:val="27"/>
              </w:numPr>
              <w:autoSpaceDE w:val="0"/>
              <w:autoSpaceDN w:val="0"/>
              <w:adjustRightInd w:val="0"/>
              <w:spacing w:after="0" w:line="240" w:lineRule="auto"/>
              <w:ind w:left="317" w:hanging="283"/>
              <w:jc w:val="both"/>
              <w:rPr>
                <w:rFonts w:ascii="Times New Roman" w:hAnsi="Times New Roman" w:cs="Times New Roman"/>
                <w:sz w:val="20"/>
                <w:szCs w:val="20"/>
              </w:rPr>
            </w:pPr>
            <w:r w:rsidRPr="00E97F1B">
              <w:rPr>
                <w:rFonts w:ascii="Times New Roman" w:hAnsi="Times New Roman" w:cs="Times New Roman"/>
                <w:sz w:val="20"/>
                <w:szCs w:val="20"/>
              </w:rPr>
              <w:t>Satın alma,</w:t>
            </w:r>
          </w:p>
          <w:p w:rsidR="0056556E" w:rsidRPr="00E97F1B" w:rsidRDefault="0056556E" w:rsidP="00E97F1B">
            <w:pPr>
              <w:pStyle w:val="ListeParagraf"/>
              <w:numPr>
                <w:ilvl w:val="0"/>
                <w:numId w:val="27"/>
              </w:numPr>
              <w:autoSpaceDE w:val="0"/>
              <w:autoSpaceDN w:val="0"/>
              <w:adjustRightInd w:val="0"/>
              <w:spacing w:after="0" w:line="240" w:lineRule="auto"/>
              <w:ind w:left="317" w:hanging="283"/>
              <w:rPr>
                <w:rFonts w:ascii="Times New Roman" w:hAnsi="Times New Roman" w:cs="Times New Roman"/>
                <w:sz w:val="20"/>
                <w:szCs w:val="20"/>
              </w:rPr>
            </w:pPr>
            <w:r w:rsidRPr="00E97F1B">
              <w:rPr>
                <w:rFonts w:ascii="Times New Roman" w:hAnsi="Times New Roman" w:cs="Times New Roman"/>
                <w:sz w:val="20"/>
                <w:szCs w:val="20"/>
              </w:rPr>
              <w:t>Müşteri siparişlerinin işlenmesi</w:t>
            </w:r>
          </w:p>
          <w:p w:rsidR="0056556E" w:rsidRPr="00E97F1B" w:rsidRDefault="0056556E" w:rsidP="00E97F1B">
            <w:pPr>
              <w:pStyle w:val="ListeParagraf"/>
              <w:numPr>
                <w:ilvl w:val="0"/>
                <w:numId w:val="27"/>
              </w:numPr>
              <w:autoSpaceDE w:val="0"/>
              <w:autoSpaceDN w:val="0"/>
              <w:adjustRightInd w:val="0"/>
              <w:spacing w:after="0" w:line="240" w:lineRule="auto"/>
              <w:ind w:left="317" w:hanging="283"/>
              <w:jc w:val="both"/>
              <w:rPr>
                <w:rFonts w:ascii="Times New Roman" w:hAnsi="Times New Roman" w:cs="Times New Roman"/>
                <w:sz w:val="20"/>
                <w:szCs w:val="20"/>
              </w:rPr>
            </w:pPr>
            <w:r w:rsidRPr="00E97F1B">
              <w:rPr>
                <w:rFonts w:ascii="Times New Roman" w:hAnsi="Times New Roman" w:cs="Times New Roman"/>
                <w:sz w:val="20"/>
                <w:szCs w:val="20"/>
              </w:rPr>
              <w:t xml:space="preserve">Strateji geliştirme </w:t>
            </w:r>
          </w:p>
          <w:p w:rsidR="0056556E" w:rsidRPr="00E97F1B" w:rsidRDefault="0056556E" w:rsidP="00E97F1B">
            <w:pPr>
              <w:pStyle w:val="ListeParagraf"/>
              <w:numPr>
                <w:ilvl w:val="0"/>
                <w:numId w:val="27"/>
              </w:numPr>
              <w:autoSpaceDE w:val="0"/>
              <w:autoSpaceDN w:val="0"/>
              <w:adjustRightInd w:val="0"/>
              <w:spacing w:after="0" w:line="240" w:lineRule="auto"/>
              <w:ind w:left="317" w:hanging="283"/>
              <w:rPr>
                <w:rFonts w:ascii="Times New Roman" w:hAnsi="Times New Roman" w:cs="Times New Roman"/>
                <w:sz w:val="20"/>
                <w:szCs w:val="20"/>
              </w:rPr>
            </w:pPr>
            <w:r w:rsidRPr="00E97F1B">
              <w:rPr>
                <w:rFonts w:ascii="Times New Roman" w:hAnsi="Times New Roman" w:cs="Times New Roman"/>
                <w:sz w:val="20"/>
                <w:szCs w:val="20"/>
              </w:rPr>
              <w:t>Bilginin yayılması</w:t>
            </w:r>
          </w:p>
        </w:tc>
      </w:tr>
    </w:tbl>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i/>
          <w:sz w:val="24"/>
          <w:szCs w:val="24"/>
        </w:rPr>
      </w:pPr>
      <w:r w:rsidRPr="000D764E">
        <w:rPr>
          <w:rFonts w:ascii="Times New Roman" w:hAnsi="Times New Roman" w:cs="Times New Roman"/>
          <w:b/>
          <w:sz w:val="24"/>
          <w:szCs w:val="24"/>
        </w:rPr>
        <w:t>Kaynak:</w:t>
      </w:r>
      <w:r w:rsidRPr="000D764E">
        <w:rPr>
          <w:rFonts w:ascii="Times New Roman" w:hAnsi="Times New Roman" w:cs="Times New Roman"/>
          <w:sz w:val="24"/>
          <w:szCs w:val="24"/>
        </w:rPr>
        <w:t xml:space="preserve"> Acar, 2010, s. 6-7’den uyarlanmıştır. </w:t>
      </w:r>
    </w:p>
    <w:p w:rsidR="009A16CD" w:rsidRPr="000D764E" w:rsidRDefault="009A16CD" w:rsidP="0056556E">
      <w:pPr>
        <w:autoSpaceDE w:val="0"/>
        <w:autoSpaceDN w:val="0"/>
        <w:adjustRightInd w:val="0"/>
        <w:spacing w:before="120" w:after="120" w:line="360" w:lineRule="auto"/>
        <w:ind w:firstLine="851"/>
        <w:jc w:val="both"/>
        <w:rPr>
          <w:rFonts w:ascii="Times New Roman" w:hAnsi="Times New Roman" w:cs="Times New Roman"/>
          <w:sz w:val="24"/>
          <w:szCs w:val="24"/>
        </w:rPr>
      </w:pPr>
    </w:p>
    <w:p w:rsidR="0056556E" w:rsidRPr="000D764E" w:rsidRDefault="00346333"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İşletmelerin</w:t>
      </w:r>
      <w:r w:rsidR="0056556E" w:rsidRPr="000D764E">
        <w:rPr>
          <w:rFonts w:ascii="Times New Roman" w:hAnsi="Times New Roman" w:cs="Times New Roman"/>
          <w:sz w:val="24"/>
          <w:szCs w:val="24"/>
        </w:rPr>
        <w:t xml:space="preserve"> lojistik faaliyetlerinin etkinlikle yönetilmesi belirtilen sınıflandırmalar ve alt boyutlar çerçevesinde bu alandaki yeteneklerin geliştirilmesini gerektirmektedir. Geliştirilen her kategorideki lojistik yeteneklerin firmaya sağlayacağı çok sayıda yarar bulunmaktadır. Lojistik yeteneklerin yararları (başta belirtildiği gibi) rekabet stratejileri ve firma performansı açısından ortaya çıkmaktadır. Bununla birlikte güçlü lojistik yeteneklerle lojistiğin etkin bir biçimde yönetilmesi sonucu ortaya çıkan firma yararları Çekerol ve Kurnaz (2011</w:t>
      </w:r>
      <w:r w:rsidR="001925B8">
        <w:rPr>
          <w:rFonts w:ascii="Times New Roman" w:hAnsi="Times New Roman" w:cs="Times New Roman"/>
          <w:sz w:val="24"/>
          <w:szCs w:val="24"/>
        </w:rPr>
        <w:t>:</w:t>
      </w:r>
      <w:r w:rsidR="0056556E" w:rsidRPr="000D764E">
        <w:rPr>
          <w:rFonts w:ascii="Times New Roman" w:hAnsi="Times New Roman" w:cs="Times New Roman"/>
          <w:sz w:val="24"/>
          <w:szCs w:val="24"/>
        </w:rPr>
        <w:t>52)tarafından şu şekilde sırlanmıştır</w:t>
      </w:r>
      <w:r w:rsidR="001925B8">
        <w:rPr>
          <w:rFonts w:ascii="Times New Roman" w:hAnsi="Times New Roman" w:cs="Times New Roman"/>
          <w:sz w:val="24"/>
          <w:szCs w:val="24"/>
        </w:rPr>
        <w:t>:</w:t>
      </w:r>
    </w:p>
    <w:p w:rsidR="0056556E" w:rsidRPr="000D764E" w:rsidRDefault="0056556E" w:rsidP="00CC72C9">
      <w:pPr>
        <w:pStyle w:val="ListeParagraf"/>
        <w:numPr>
          <w:ilvl w:val="0"/>
          <w:numId w:val="28"/>
        </w:numPr>
        <w:autoSpaceDE w:val="0"/>
        <w:autoSpaceDN w:val="0"/>
        <w:adjustRightInd w:val="0"/>
        <w:spacing w:before="120" w:after="120" w:line="360" w:lineRule="auto"/>
        <w:jc w:val="both"/>
        <w:rPr>
          <w:rFonts w:ascii="Times New Roman" w:hAnsi="Times New Roman" w:cs="Times New Roman"/>
          <w:sz w:val="24"/>
          <w:szCs w:val="24"/>
        </w:rPr>
      </w:pPr>
      <w:r w:rsidRPr="000D764E">
        <w:rPr>
          <w:rFonts w:ascii="Times New Roman" w:hAnsi="Times New Roman" w:cs="Times New Roman"/>
          <w:sz w:val="24"/>
          <w:szCs w:val="24"/>
        </w:rPr>
        <w:t>Maliyet</w:t>
      </w:r>
      <w:r w:rsidR="00123F41" w:rsidRPr="000D764E">
        <w:rPr>
          <w:rFonts w:ascii="Times New Roman" w:hAnsi="Times New Roman" w:cs="Times New Roman"/>
          <w:sz w:val="24"/>
          <w:szCs w:val="24"/>
        </w:rPr>
        <w:t>lerin</w:t>
      </w:r>
      <w:r w:rsidRPr="000D764E">
        <w:rPr>
          <w:rFonts w:ascii="Times New Roman" w:hAnsi="Times New Roman" w:cs="Times New Roman"/>
          <w:sz w:val="24"/>
          <w:szCs w:val="24"/>
        </w:rPr>
        <w:t xml:space="preserve"> düşmesi,</w:t>
      </w:r>
    </w:p>
    <w:p w:rsidR="0056556E" w:rsidRPr="000D764E" w:rsidRDefault="0056556E" w:rsidP="00CC72C9">
      <w:pPr>
        <w:pStyle w:val="ListeParagraf"/>
        <w:numPr>
          <w:ilvl w:val="0"/>
          <w:numId w:val="28"/>
        </w:numPr>
        <w:autoSpaceDE w:val="0"/>
        <w:autoSpaceDN w:val="0"/>
        <w:adjustRightInd w:val="0"/>
        <w:spacing w:before="120" w:after="120" w:line="360" w:lineRule="auto"/>
        <w:jc w:val="both"/>
        <w:rPr>
          <w:rFonts w:ascii="Times New Roman" w:hAnsi="Times New Roman" w:cs="Times New Roman"/>
          <w:sz w:val="24"/>
          <w:szCs w:val="24"/>
        </w:rPr>
      </w:pPr>
      <w:r w:rsidRPr="000D764E">
        <w:rPr>
          <w:rFonts w:ascii="Times New Roman" w:hAnsi="Times New Roman" w:cs="Times New Roman"/>
          <w:sz w:val="24"/>
          <w:szCs w:val="24"/>
        </w:rPr>
        <w:t>Üretimin artması,</w:t>
      </w:r>
    </w:p>
    <w:p w:rsidR="0056556E" w:rsidRPr="000D764E" w:rsidRDefault="0056556E" w:rsidP="00CC72C9">
      <w:pPr>
        <w:pStyle w:val="ListeParagraf"/>
        <w:numPr>
          <w:ilvl w:val="0"/>
          <w:numId w:val="28"/>
        </w:numPr>
        <w:autoSpaceDE w:val="0"/>
        <w:autoSpaceDN w:val="0"/>
        <w:adjustRightInd w:val="0"/>
        <w:spacing w:before="120" w:after="120" w:line="360" w:lineRule="auto"/>
        <w:jc w:val="both"/>
        <w:rPr>
          <w:rFonts w:ascii="Times New Roman" w:hAnsi="Times New Roman" w:cs="Times New Roman"/>
          <w:sz w:val="24"/>
          <w:szCs w:val="24"/>
        </w:rPr>
      </w:pPr>
      <w:r w:rsidRPr="000D764E">
        <w:rPr>
          <w:rFonts w:ascii="Times New Roman" w:hAnsi="Times New Roman" w:cs="Times New Roman"/>
          <w:sz w:val="24"/>
          <w:szCs w:val="24"/>
        </w:rPr>
        <w:t>Kalite yükselmesi,</w:t>
      </w:r>
    </w:p>
    <w:p w:rsidR="0056556E" w:rsidRPr="000D764E" w:rsidRDefault="0056556E" w:rsidP="00CC72C9">
      <w:pPr>
        <w:pStyle w:val="ListeParagraf"/>
        <w:numPr>
          <w:ilvl w:val="0"/>
          <w:numId w:val="28"/>
        </w:numPr>
        <w:autoSpaceDE w:val="0"/>
        <w:autoSpaceDN w:val="0"/>
        <w:adjustRightInd w:val="0"/>
        <w:spacing w:before="120" w:after="120" w:line="360" w:lineRule="auto"/>
        <w:jc w:val="both"/>
        <w:rPr>
          <w:rFonts w:ascii="Times New Roman" w:hAnsi="Times New Roman" w:cs="Times New Roman"/>
          <w:sz w:val="24"/>
          <w:szCs w:val="24"/>
        </w:rPr>
      </w:pPr>
      <w:r w:rsidRPr="000D764E">
        <w:rPr>
          <w:rFonts w:ascii="Times New Roman" w:hAnsi="Times New Roman" w:cs="Times New Roman"/>
          <w:sz w:val="24"/>
          <w:szCs w:val="24"/>
        </w:rPr>
        <w:t xml:space="preserve">Müşteri memnuniyetini artması </w:t>
      </w:r>
    </w:p>
    <w:p w:rsidR="0056556E" w:rsidRPr="000D764E" w:rsidRDefault="0056556E" w:rsidP="00CC72C9">
      <w:pPr>
        <w:pStyle w:val="ListeParagraf"/>
        <w:numPr>
          <w:ilvl w:val="0"/>
          <w:numId w:val="28"/>
        </w:numPr>
        <w:autoSpaceDE w:val="0"/>
        <w:autoSpaceDN w:val="0"/>
        <w:adjustRightInd w:val="0"/>
        <w:spacing w:before="120" w:after="120" w:line="360" w:lineRule="auto"/>
        <w:jc w:val="both"/>
        <w:rPr>
          <w:rFonts w:ascii="Times New Roman" w:hAnsi="Times New Roman" w:cs="Times New Roman"/>
          <w:sz w:val="24"/>
          <w:szCs w:val="24"/>
        </w:rPr>
      </w:pPr>
      <w:r w:rsidRPr="000D764E">
        <w:rPr>
          <w:rFonts w:ascii="Times New Roman" w:hAnsi="Times New Roman" w:cs="Times New Roman"/>
          <w:sz w:val="24"/>
          <w:szCs w:val="24"/>
        </w:rPr>
        <w:t>Pazar payının büyütülmesi,</w:t>
      </w:r>
    </w:p>
    <w:p w:rsidR="0056556E" w:rsidRPr="000D764E" w:rsidRDefault="0056556E" w:rsidP="00CC72C9">
      <w:pPr>
        <w:pStyle w:val="ListeParagraf"/>
        <w:numPr>
          <w:ilvl w:val="0"/>
          <w:numId w:val="28"/>
        </w:numPr>
        <w:autoSpaceDE w:val="0"/>
        <w:autoSpaceDN w:val="0"/>
        <w:adjustRightInd w:val="0"/>
        <w:spacing w:before="120" w:after="120" w:line="360" w:lineRule="auto"/>
        <w:jc w:val="both"/>
        <w:rPr>
          <w:rFonts w:ascii="Times New Roman" w:hAnsi="Times New Roman" w:cs="Times New Roman"/>
          <w:sz w:val="24"/>
          <w:szCs w:val="24"/>
        </w:rPr>
      </w:pPr>
      <w:r w:rsidRPr="000D764E">
        <w:rPr>
          <w:rFonts w:ascii="Times New Roman" w:hAnsi="Times New Roman" w:cs="Times New Roman"/>
          <w:sz w:val="24"/>
          <w:szCs w:val="24"/>
        </w:rPr>
        <w:t>Rekabet gücününarttırılması</w:t>
      </w:r>
    </w:p>
    <w:p w:rsidR="0056556E" w:rsidRPr="000D764E" w:rsidRDefault="0056556E" w:rsidP="0056556E">
      <w:pPr>
        <w:autoSpaceDE w:val="0"/>
        <w:autoSpaceDN w:val="0"/>
        <w:adjustRightInd w:val="0"/>
        <w:spacing w:before="120" w:after="120" w:line="360" w:lineRule="auto"/>
        <w:ind w:firstLine="993"/>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İşletmelerin lojistik faaliyetleri ve lojistik yetenekleri konusuna ilişkin yapılan açıklamalar konunun rekabet açısından önemini ortaya koymaktadır. Lojistik yetenekler ile ilgili yapılan literatür incelemesi sonucu bu yeteneklerin rekabet ve firma performansı açısından incelendiği görülmüştür. Bununla birlikte lojistik yetenekler ile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rekabetçi davranışları arasındaki ilişkileri inceleyen çalışmalara rastlanılmamıştır.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lojistik yeteneklerinin gelişme derecesi onları rekabette hangi tür davranışlara yöneltir? Sorusunun yanıtı aranmalıdır. Bu çalışmanın ortaya çıkarmaya çalıştığı konulardan birisi de bu sorunun yanıtlanmasıdır.  </w:t>
      </w:r>
    </w:p>
    <w:p w:rsidR="0056556E" w:rsidRPr="000D764E" w:rsidRDefault="0056556E" w:rsidP="0056556E">
      <w:pPr>
        <w:autoSpaceDE w:val="0"/>
        <w:autoSpaceDN w:val="0"/>
        <w:adjustRightInd w:val="0"/>
        <w:spacing w:before="120" w:after="120" w:line="360" w:lineRule="auto"/>
        <w:ind w:firstLine="993"/>
        <w:jc w:val="both"/>
        <w:rPr>
          <w:rFonts w:ascii="Times New Roman" w:hAnsi="Times New Roman" w:cs="Times New Roman"/>
          <w:sz w:val="24"/>
          <w:szCs w:val="24"/>
        </w:rPr>
      </w:pPr>
      <w:r w:rsidRPr="000D764E">
        <w:rPr>
          <w:rFonts w:ascii="Times New Roman" w:hAnsi="Times New Roman" w:cs="Times New Roman"/>
          <w:sz w:val="24"/>
          <w:szCs w:val="24"/>
        </w:rPr>
        <w:t xml:space="preserve">Lojistik faaliyet ve yeteneklerin otel işletmeleri açısından taşıdığı anlam ve önem diğer işletmelere göre daha fazladır. Bunun temel nedeni otel işletmelerinin hizmet işletmeleri olması ve hizmetin üretildiği yerde tüketilmesinden kaynaklanmaktadır. Otel işletmelerinin özellikleri dikkate alındığında lojistik yeteneklere olan ihtiyacın önemi daha fazla belirginleşecektir.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Otel işletmeleri, turistlerin seyahatleri süresince gereksinim duyduğu konaklama, yeme-içme, eğlence gibi gereksinimlerini belli bir ücret karşılığı karşılama arzusuyla, sunulan hizmetlerin niteliğinin ulusal ve uluslararası boyutlarda standartlaştırıldığı ve beşeri ilişkilerin önemsendiği işletmelerdir. Konaklama, yeme-içme ve diğer gereksinimleri karşılayan otel işletmeleri, ticari ve endüstriyel işletme karakteri taşımakta ve bazı özellikleri nedeniyle diğer işletmelerden ayrılmaktadır. Bu özelliklerin başlıcaları şunlardır (Aktaş,1989, Kıngır, 2009</w:t>
      </w:r>
      <w:r w:rsidR="001925B8">
        <w:rPr>
          <w:rFonts w:ascii="Times New Roman" w:hAnsi="Times New Roman" w:cs="Times New Roman"/>
          <w:sz w:val="24"/>
          <w:szCs w:val="24"/>
        </w:rPr>
        <w:t>:</w:t>
      </w:r>
      <w:r w:rsidRPr="000D764E">
        <w:rPr>
          <w:rFonts w:ascii="Times New Roman" w:hAnsi="Times New Roman" w:cs="Times New Roman"/>
          <w:sz w:val="24"/>
          <w:szCs w:val="24"/>
        </w:rPr>
        <w:t>459)</w:t>
      </w:r>
      <w:r w:rsidR="001925B8">
        <w:rPr>
          <w:rFonts w:ascii="Times New Roman" w:hAnsi="Times New Roman" w:cs="Times New Roman"/>
          <w:sz w:val="24"/>
          <w:szCs w:val="24"/>
        </w:rPr>
        <w:t>:</w:t>
      </w:r>
    </w:p>
    <w:p w:rsidR="0056556E" w:rsidRPr="000D764E" w:rsidRDefault="0056556E" w:rsidP="00CC72C9">
      <w:pPr>
        <w:pStyle w:val="ListeParagraf"/>
        <w:numPr>
          <w:ilvl w:val="1"/>
          <w:numId w:val="26"/>
        </w:numPr>
        <w:autoSpaceDE w:val="0"/>
        <w:autoSpaceDN w:val="0"/>
        <w:adjustRightInd w:val="0"/>
        <w:spacing w:before="120" w:after="120" w:line="360" w:lineRule="auto"/>
        <w:ind w:left="1134"/>
        <w:jc w:val="both"/>
        <w:rPr>
          <w:rFonts w:ascii="Times New Roman" w:hAnsi="Times New Roman" w:cs="Times New Roman"/>
          <w:sz w:val="24"/>
          <w:szCs w:val="24"/>
        </w:rPr>
      </w:pPr>
      <w:r w:rsidRPr="000D764E">
        <w:rPr>
          <w:rFonts w:ascii="Times New Roman" w:hAnsi="Times New Roman" w:cs="Times New Roman"/>
          <w:sz w:val="24"/>
          <w:szCs w:val="24"/>
        </w:rPr>
        <w:t>Otel işletmeleri zaman satar</w:t>
      </w:r>
      <w:r w:rsidR="00123F41" w:rsidRPr="000D764E">
        <w:rPr>
          <w:rFonts w:ascii="Times New Roman" w:hAnsi="Times New Roman" w:cs="Times New Roman"/>
          <w:sz w:val="24"/>
          <w:szCs w:val="24"/>
        </w:rPr>
        <w:t>,</w:t>
      </w:r>
    </w:p>
    <w:p w:rsidR="00123F41" w:rsidRPr="000D764E" w:rsidRDefault="0056556E" w:rsidP="00CC72C9">
      <w:pPr>
        <w:pStyle w:val="ListeParagraf"/>
        <w:numPr>
          <w:ilvl w:val="1"/>
          <w:numId w:val="26"/>
        </w:numPr>
        <w:autoSpaceDE w:val="0"/>
        <w:autoSpaceDN w:val="0"/>
        <w:adjustRightInd w:val="0"/>
        <w:spacing w:before="120" w:after="120" w:line="360" w:lineRule="auto"/>
        <w:ind w:left="1134"/>
        <w:jc w:val="both"/>
        <w:rPr>
          <w:rFonts w:ascii="Times New Roman" w:hAnsi="Times New Roman" w:cs="Times New Roman"/>
          <w:sz w:val="24"/>
          <w:szCs w:val="24"/>
        </w:rPr>
      </w:pPr>
      <w:r w:rsidRPr="000D764E">
        <w:rPr>
          <w:rFonts w:ascii="Times New Roman" w:hAnsi="Times New Roman" w:cs="Times New Roman"/>
          <w:sz w:val="24"/>
          <w:szCs w:val="24"/>
        </w:rPr>
        <w:t>Emek yoğun işletmelerdir</w:t>
      </w:r>
      <w:r w:rsidR="00123F41" w:rsidRPr="000D764E">
        <w:rPr>
          <w:rFonts w:ascii="Times New Roman" w:hAnsi="Times New Roman" w:cs="Times New Roman"/>
          <w:sz w:val="24"/>
          <w:szCs w:val="24"/>
        </w:rPr>
        <w:t>,</w:t>
      </w:r>
    </w:p>
    <w:p w:rsidR="0056556E" w:rsidRPr="000D764E" w:rsidRDefault="0056556E" w:rsidP="00CC72C9">
      <w:pPr>
        <w:pStyle w:val="ListeParagraf"/>
        <w:numPr>
          <w:ilvl w:val="1"/>
          <w:numId w:val="26"/>
        </w:numPr>
        <w:autoSpaceDE w:val="0"/>
        <w:autoSpaceDN w:val="0"/>
        <w:adjustRightInd w:val="0"/>
        <w:spacing w:before="120" w:after="120" w:line="360" w:lineRule="auto"/>
        <w:ind w:left="1134"/>
        <w:jc w:val="both"/>
        <w:rPr>
          <w:rFonts w:ascii="Times New Roman" w:hAnsi="Times New Roman" w:cs="Times New Roman"/>
          <w:sz w:val="24"/>
          <w:szCs w:val="24"/>
        </w:rPr>
      </w:pPr>
      <w:r w:rsidRPr="000D764E">
        <w:rPr>
          <w:rFonts w:ascii="Times New Roman" w:hAnsi="Times New Roman" w:cs="Times New Roman"/>
          <w:sz w:val="24"/>
          <w:szCs w:val="24"/>
        </w:rPr>
        <w:t>Otel hizmetleri personel arasında yakın işbirliği ve karşılıklı yardımı gerektirir</w:t>
      </w:r>
      <w:r w:rsidR="00123F41" w:rsidRPr="000D764E">
        <w:rPr>
          <w:rFonts w:ascii="Times New Roman" w:hAnsi="Times New Roman" w:cs="Times New Roman"/>
          <w:sz w:val="24"/>
          <w:szCs w:val="24"/>
        </w:rPr>
        <w:t>,</w:t>
      </w:r>
    </w:p>
    <w:p w:rsidR="0056556E" w:rsidRPr="000D764E" w:rsidRDefault="0056556E" w:rsidP="00CC72C9">
      <w:pPr>
        <w:pStyle w:val="ListeParagraf"/>
        <w:numPr>
          <w:ilvl w:val="1"/>
          <w:numId w:val="26"/>
        </w:numPr>
        <w:autoSpaceDE w:val="0"/>
        <w:autoSpaceDN w:val="0"/>
        <w:adjustRightInd w:val="0"/>
        <w:spacing w:before="120" w:after="120" w:line="360" w:lineRule="auto"/>
        <w:ind w:left="1134"/>
        <w:jc w:val="both"/>
        <w:rPr>
          <w:rFonts w:ascii="Times New Roman" w:hAnsi="Times New Roman" w:cs="Times New Roman"/>
          <w:sz w:val="24"/>
          <w:szCs w:val="24"/>
        </w:rPr>
      </w:pPr>
      <w:r w:rsidRPr="000D764E">
        <w:rPr>
          <w:rFonts w:ascii="Times New Roman" w:hAnsi="Times New Roman" w:cs="Times New Roman"/>
          <w:sz w:val="24"/>
          <w:szCs w:val="24"/>
        </w:rPr>
        <w:t>Otel işletmeleri yılın 365 günü, haftanın 7 günü, günün 24 saati hizmet veren işletmelerdir</w:t>
      </w:r>
      <w:r w:rsidR="00123F41" w:rsidRPr="000D764E">
        <w:rPr>
          <w:rFonts w:ascii="Times New Roman" w:hAnsi="Times New Roman" w:cs="Times New Roman"/>
          <w:sz w:val="24"/>
          <w:szCs w:val="24"/>
        </w:rPr>
        <w:t>,</w:t>
      </w:r>
    </w:p>
    <w:p w:rsidR="0056556E" w:rsidRPr="000D764E" w:rsidRDefault="0056556E" w:rsidP="00CC72C9">
      <w:pPr>
        <w:pStyle w:val="ListeParagraf"/>
        <w:numPr>
          <w:ilvl w:val="1"/>
          <w:numId w:val="26"/>
        </w:numPr>
        <w:autoSpaceDE w:val="0"/>
        <w:autoSpaceDN w:val="0"/>
        <w:adjustRightInd w:val="0"/>
        <w:spacing w:before="120" w:after="120" w:line="360" w:lineRule="auto"/>
        <w:ind w:left="1134"/>
        <w:jc w:val="both"/>
        <w:rPr>
          <w:rFonts w:ascii="Times New Roman" w:hAnsi="Times New Roman" w:cs="Times New Roman"/>
          <w:sz w:val="24"/>
          <w:szCs w:val="24"/>
        </w:rPr>
      </w:pPr>
      <w:r w:rsidRPr="000D764E">
        <w:rPr>
          <w:rFonts w:ascii="Times New Roman" w:hAnsi="Times New Roman" w:cs="Times New Roman"/>
          <w:sz w:val="24"/>
          <w:szCs w:val="24"/>
        </w:rPr>
        <w:t>Dinamik bir yapıya sahiptirler</w:t>
      </w:r>
      <w:r w:rsidR="00123F41" w:rsidRPr="000D764E">
        <w:rPr>
          <w:rFonts w:ascii="Times New Roman" w:hAnsi="Times New Roman" w:cs="Times New Roman"/>
          <w:sz w:val="24"/>
          <w:szCs w:val="24"/>
        </w:rPr>
        <w:t>,</w:t>
      </w:r>
    </w:p>
    <w:p w:rsidR="0056556E" w:rsidRPr="000D764E" w:rsidRDefault="0056556E" w:rsidP="00CC72C9">
      <w:pPr>
        <w:pStyle w:val="ListeParagraf"/>
        <w:numPr>
          <w:ilvl w:val="1"/>
          <w:numId w:val="26"/>
        </w:numPr>
        <w:autoSpaceDE w:val="0"/>
        <w:autoSpaceDN w:val="0"/>
        <w:adjustRightInd w:val="0"/>
        <w:spacing w:before="120" w:after="120" w:line="360" w:lineRule="auto"/>
        <w:ind w:left="1134"/>
        <w:jc w:val="both"/>
        <w:rPr>
          <w:rFonts w:ascii="Times New Roman" w:hAnsi="Times New Roman" w:cs="Times New Roman"/>
          <w:sz w:val="24"/>
          <w:szCs w:val="24"/>
        </w:rPr>
      </w:pPr>
      <w:r w:rsidRPr="000D764E">
        <w:rPr>
          <w:rFonts w:ascii="Times New Roman" w:hAnsi="Times New Roman" w:cs="Times New Roman"/>
          <w:sz w:val="24"/>
          <w:szCs w:val="24"/>
        </w:rPr>
        <w:t>Risk faktörü yüksek bir sektörde faaliyet gösterirler</w:t>
      </w:r>
      <w:r w:rsidR="00123F41" w:rsidRPr="000D764E">
        <w:rPr>
          <w:rFonts w:ascii="Times New Roman" w:hAnsi="Times New Roman" w:cs="Times New Roman"/>
          <w:sz w:val="24"/>
          <w:szCs w:val="24"/>
        </w:rPr>
        <w:t>.</w:t>
      </w:r>
    </w:p>
    <w:p w:rsidR="0056556E" w:rsidRPr="000D764E" w:rsidRDefault="0056556E" w:rsidP="00E97F1B">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Otel işletmelerinin belirtilen özellikleri nedeniyle hizmet üreten işletmeler olması üretim ve tüketim arasında zamanın kısa olması lojistik yeteneklerin otel işletmeleri açısından arttırmaktadır. Hizmetlerin soyutluk, heterojen olma, eş zamanlı üretim ve tüketimi ile dayanıksızlık (kolay bozulabilirdik) gibi diğer özellikleri dikkate alındığında istenilen üretim malzemelerinin istenilen maliyet ve kalitede elde edilmesi ve servisinin yapılması için lojistik faaliyetlerde etkinlik gerekmektedir. Bu etkinliğin sağlanması ise ancak güçlü lojisitk yetenekler ile mümkündür. Bununla birlikte güçlü lojistik yeteneklere sahip olmanın otel işletmelerinin rekabetteki davranışlarını nasıl etkileyeceği konusu gündeme gelmektedir. </w:t>
      </w:r>
    </w:p>
    <w:p w:rsidR="0056556E" w:rsidRPr="000D764E" w:rsidRDefault="0056556E" w:rsidP="00E97F1B">
      <w:pPr>
        <w:spacing w:before="120" w:after="120" w:line="360" w:lineRule="auto"/>
        <w:jc w:val="both"/>
        <w:rPr>
          <w:rFonts w:ascii="Times New Roman" w:hAnsi="Times New Roman" w:cs="Times New Roman"/>
          <w:b/>
          <w:sz w:val="24"/>
          <w:szCs w:val="24"/>
        </w:rPr>
      </w:pPr>
    </w:p>
    <w:p w:rsidR="0056556E" w:rsidRPr="00D76137" w:rsidRDefault="007868A9" w:rsidP="00E97F1B">
      <w:pPr>
        <w:pStyle w:val="Balk3"/>
        <w:spacing w:before="120" w:after="120" w:line="360" w:lineRule="auto"/>
        <w:ind w:firstLine="851"/>
        <w:jc w:val="both"/>
        <w:rPr>
          <w:rFonts w:ascii="Times New Roman" w:hAnsi="Times New Roman" w:cs="Times New Roman"/>
          <w:color w:val="auto"/>
          <w:sz w:val="24"/>
          <w:szCs w:val="24"/>
        </w:rPr>
      </w:pPr>
      <w:bookmarkStart w:id="203" w:name="_Toc361527842"/>
      <w:bookmarkStart w:id="204" w:name="_Toc361569310"/>
      <w:bookmarkStart w:id="205" w:name="_Toc361657592"/>
      <w:bookmarkStart w:id="206" w:name="_Toc364937384"/>
      <w:r w:rsidRPr="00D76137">
        <w:rPr>
          <w:rFonts w:ascii="Times New Roman" w:hAnsi="Times New Roman" w:cs="Times New Roman"/>
          <w:color w:val="auto"/>
          <w:sz w:val="24"/>
          <w:szCs w:val="24"/>
        </w:rPr>
        <w:t xml:space="preserve">2.2.3.2. </w:t>
      </w:r>
      <w:r w:rsidR="0056556E" w:rsidRPr="00D76137">
        <w:rPr>
          <w:rFonts w:ascii="Times New Roman" w:hAnsi="Times New Roman" w:cs="Times New Roman"/>
          <w:color w:val="auto"/>
          <w:sz w:val="24"/>
          <w:szCs w:val="24"/>
        </w:rPr>
        <w:t>Yenilik Yapabilme Yeteneği</w:t>
      </w:r>
      <w:bookmarkEnd w:id="203"/>
      <w:bookmarkEnd w:id="204"/>
      <w:bookmarkEnd w:id="205"/>
      <w:bookmarkEnd w:id="206"/>
    </w:p>
    <w:p w:rsidR="00317266" w:rsidRPr="000D764E" w:rsidRDefault="00317266" w:rsidP="00E97F1B">
      <w:pPr>
        <w:spacing w:before="120" w:after="120" w:line="360" w:lineRule="auto"/>
        <w:ind w:firstLine="851"/>
        <w:jc w:val="both"/>
        <w:rPr>
          <w:rFonts w:ascii="Times New Roman" w:hAnsi="Times New Roman" w:cs="Times New Roman"/>
          <w:b/>
          <w:sz w:val="24"/>
          <w:szCs w:val="24"/>
        </w:rPr>
      </w:pPr>
    </w:p>
    <w:p w:rsidR="0056556E" w:rsidRPr="000D764E" w:rsidRDefault="0056556E" w:rsidP="00E97F1B">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Günümüzde yenilikçi olmak, yeni pazarlara girmeyi sağlayan büyüme stratejilerle,pazar payını arttırma ve </w:t>
      </w:r>
      <w:r w:rsidR="001D7647" w:rsidRPr="000D764E">
        <w:rPr>
          <w:rFonts w:ascii="Times New Roman" w:hAnsi="Times New Roman" w:cs="Times New Roman"/>
          <w:sz w:val="24"/>
          <w:szCs w:val="24"/>
        </w:rPr>
        <w:t>organizasyonu</w:t>
      </w:r>
      <w:r w:rsidRPr="000D764E">
        <w:rPr>
          <w:rFonts w:ascii="Times New Roman" w:hAnsi="Times New Roman" w:cs="Times New Roman"/>
          <w:sz w:val="24"/>
          <w:szCs w:val="24"/>
        </w:rPr>
        <w:t xml:space="preserve"> rekabetçi güçle donatmanın temel araçlarından biri olarak görülmektedir. Hızlı değişen ve gelişen teknolojilerin küresel rekabette ürün ve hizmetlere değer katan bir rol üstlenmesi ile birlikte küresel pazarlarda rekabet eden </w:t>
      </w:r>
      <w:r w:rsidR="00990FF6" w:rsidRPr="000D764E">
        <w:rPr>
          <w:rFonts w:ascii="Times New Roman" w:hAnsi="Times New Roman" w:cs="Times New Roman"/>
          <w:sz w:val="24"/>
          <w:szCs w:val="24"/>
        </w:rPr>
        <w:t>işletmeler</w:t>
      </w:r>
      <w:r w:rsidRPr="000D764E">
        <w:rPr>
          <w:rFonts w:ascii="Times New Roman" w:hAnsi="Times New Roman" w:cs="Times New Roman"/>
          <w:sz w:val="24"/>
          <w:szCs w:val="24"/>
        </w:rPr>
        <w:t xml:space="preserve"> yenilik yapmanın rekabetin üstesinden gelmede temel bir gereklilik olduğunu düşünmektedir (Chailom ve Mumi, 2010</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71). </w:t>
      </w:r>
    </w:p>
    <w:p w:rsidR="0056556E" w:rsidRPr="000D764E" w:rsidRDefault="00E42D0B"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Örgütler,</w:t>
      </w:r>
      <w:r w:rsidR="0056556E" w:rsidRPr="000D764E">
        <w:rPr>
          <w:rFonts w:ascii="Times New Roman" w:hAnsi="Times New Roman" w:cs="Times New Roman"/>
          <w:sz w:val="24"/>
          <w:szCs w:val="24"/>
        </w:rPr>
        <w:t xml:space="preserve"> ayakta kalabilmek ve rekabet güçlerini arttırmak için yenilik faaliyetlerine önem vermektedir. Yenilik, bu yüzden bir sektörde rekabet gücünün sürdürülebilir olması için yenilik faaliyetleri büyük önem taşımaktadır. Bu önem, Terzioğlu vd. (2008:378) ve Verde vd. (2011)’ninbelirttiği üzere küreselleşen iş dünyası, artan rekabet koşulları karşısında rekabet gücünü korumak ve arttırmak ve varlığını sürdürebilmek açılarından ortaya çıkmaktadır. Küresel ölçekteki rekabet, fiyat ve faktör maliyetleri merkezli olmaktan çıkmış, yenilik temelli hale gelmiştir. Yenilik yapamayan işletmeler ise orta ve uzun vadede piyasadan silinmek durumu ile karşı karşıya kalabileceklerdir. İşletmeler küreselleşen dünya </w:t>
      </w:r>
      <w:r w:rsidR="0056556E" w:rsidRPr="000D764E">
        <w:rPr>
          <w:rFonts w:ascii="Times New Roman" w:hAnsi="Times New Roman" w:cs="Times New Roman"/>
          <w:sz w:val="24"/>
          <w:szCs w:val="24"/>
        </w:rPr>
        <w:lastRenderedPageBreak/>
        <w:t>ve artan rekabet ortamında işletmeler, varlıklarını sürdürebilmek, rekabet güçlerini korumak ve arttırmak için yenilik yapmak zorundadırlar.</w:t>
      </w:r>
    </w:p>
    <w:p w:rsidR="0056556E" w:rsidRPr="000D764E" w:rsidRDefault="00E42D0B"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Belirtilen zorunluluklar, örgütlerin</w:t>
      </w:r>
      <w:r w:rsidR="0056556E" w:rsidRPr="000D764E">
        <w:rPr>
          <w:rFonts w:ascii="Times New Roman" w:hAnsi="Times New Roman" w:cs="Times New Roman"/>
          <w:sz w:val="24"/>
          <w:szCs w:val="24"/>
        </w:rPr>
        <w:t xml:space="preserve"> yenilik yapabilme yeteneklerini geliştirmelerini zorunlu kılmaktadır. Bununla birlikte yenilik yapabilme yeteneğinin nasıl geliştiği ve bunun için hangi unsurların belirleyici olduğu, bu yetenek için hangi kavramların ön plana çıktığı konusu gündeme gelmektedir. Literatürde </w:t>
      </w:r>
      <w:r w:rsidR="00346333" w:rsidRPr="000D764E">
        <w:rPr>
          <w:rFonts w:ascii="Times New Roman" w:hAnsi="Times New Roman" w:cs="Times New Roman"/>
          <w:sz w:val="24"/>
          <w:szCs w:val="24"/>
        </w:rPr>
        <w:t>işletmelerin</w:t>
      </w:r>
      <w:r w:rsidR="0056556E" w:rsidRPr="000D764E">
        <w:rPr>
          <w:rFonts w:ascii="Times New Roman" w:hAnsi="Times New Roman" w:cs="Times New Roman"/>
          <w:sz w:val="24"/>
          <w:szCs w:val="24"/>
        </w:rPr>
        <w:t xml:space="preserve"> yenilik yeteneklerinin oluşmasını etkileyen faktörlere yönelik çeşitli görüşler bulunmaktadır.</w:t>
      </w:r>
    </w:p>
    <w:p w:rsidR="0056556E" w:rsidRPr="00234DED"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Kaçınılmaz olarak, yenilik yapabilme yeteneği ile ilgili olarak ön plana çıkan konuların başında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Ar-Ge faaliyetleri gelmektedir.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Ar-Ge </w:t>
      </w:r>
      <w:r w:rsidRPr="00234DED">
        <w:rPr>
          <w:rFonts w:ascii="Times New Roman" w:hAnsi="Times New Roman" w:cs="Times New Roman"/>
          <w:sz w:val="24"/>
          <w:szCs w:val="24"/>
        </w:rPr>
        <w:t xml:space="preserve">faaliyetlerinin gelişmesi ve teşvik edilmesi </w:t>
      </w:r>
      <w:r w:rsidR="00E42D0B" w:rsidRPr="00234DED">
        <w:rPr>
          <w:rFonts w:ascii="Times New Roman" w:hAnsi="Times New Roman" w:cs="Times New Roman"/>
          <w:sz w:val="24"/>
          <w:szCs w:val="24"/>
        </w:rPr>
        <w:t>örgütlerin</w:t>
      </w:r>
      <w:r w:rsidRPr="00234DED">
        <w:rPr>
          <w:rFonts w:ascii="Times New Roman" w:hAnsi="Times New Roman" w:cs="Times New Roman"/>
          <w:sz w:val="24"/>
          <w:szCs w:val="24"/>
        </w:rPr>
        <w:t xml:space="preserve"> yenilik yapabilme yeteneklerini olumlu yönde etkilediği kabul gören bir görüştür (Terzioğlu vd. , 2008).İşletmelerin faaliyet </w:t>
      </w:r>
      <w:r w:rsidR="00E42D0B" w:rsidRPr="00234DED">
        <w:rPr>
          <w:rFonts w:ascii="Times New Roman" w:hAnsi="Times New Roman" w:cs="Times New Roman"/>
          <w:sz w:val="24"/>
          <w:szCs w:val="24"/>
        </w:rPr>
        <w:t>gösterdiği piyasaların yapısı, örgütlerin</w:t>
      </w:r>
      <w:r w:rsidRPr="00234DED">
        <w:rPr>
          <w:rFonts w:ascii="Times New Roman" w:hAnsi="Times New Roman" w:cs="Times New Roman"/>
          <w:sz w:val="24"/>
          <w:szCs w:val="24"/>
        </w:rPr>
        <w:t xml:space="preserve"> yenilik yeteneğini etkileyen diğer önemli bir faktördür.Pazar yoğunlaşmasının yüksek olduğu pazarlarda yenilik oranları daha fazla olmaktadır. Bunun iki temel nedeni bulunmaktadır. Bunlar (</w:t>
      </w:r>
      <w:r w:rsidRPr="00234DED">
        <w:rPr>
          <w:rFonts w:ascii="Times New Roman" w:hAnsi="Times New Roman" w:cs="Times New Roman"/>
          <w:bCs/>
          <w:sz w:val="24"/>
          <w:szCs w:val="24"/>
        </w:rPr>
        <w:t>Symeonidis, 1996)</w:t>
      </w:r>
      <w:r w:rsidRPr="00234DED">
        <w:rPr>
          <w:rFonts w:ascii="Times New Roman" w:hAnsi="Times New Roman" w:cs="Times New Roman"/>
          <w:sz w:val="24"/>
          <w:szCs w:val="24"/>
        </w:rPr>
        <w:t>:</w:t>
      </w:r>
    </w:p>
    <w:p w:rsidR="0056556E" w:rsidRPr="00234DED" w:rsidRDefault="0056556E" w:rsidP="00CC72C9">
      <w:pPr>
        <w:pStyle w:val="ListeParagraf"/>
        <w:numPr>
          <w:ilvl w:val="0"/>
          <w:numId w:val="15"/>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234DED">
        <w:rPr>
          <w:rFonts w:ascii="Times New Roman" w:hAnsi="Times New Roman" w:cs="Times New Roman"/>
          <w:sz w:val="24"/>
          <w:szCs w:val="24"/>
        </w:rPr>
        <w:t xml:space="preserve">Pazarda önemli bir gücü bulunan </w:t>
      </w:r>
      <w:r w:rsidR="00E42D0B" w:rsidRPr="00234DED">
        <w:rPr>
          <w:rFonts w:ascii="Times New Roman" w:hAnsi="Times New Roman" w:cs="Times New Roman"/>
          <w:sz w:val="24"/>
          <w:szCs w:val="24"/>
        </w:rPr>
        <w:t xml:space="preserve">işletmeler </w:t>
      </w:r>
      <w:r w:rsidRPr="00234DED">
        <w:rPr>
          <w:rFonts w:ascii="Times New Roman" w:hAnsi="Times New Roman" w:cs="Times New Roman"/>
          <w:sz w:val="24"/>
          <w:szCs w:val="24"/>
        </w:rPr>
        <w:t>Ar-Ge yatırımlarını finanse etmede daha yetkin durumunda olmaları,</w:t>
      </w:r>
    </w:p>
    <w:p w:rsidR="0056556E" w:rsidRPr="00234DED" w:rsidRDefault="0056556E" w:rsidP="00CC72C9">
      <w:pPr>
        <w:pStyle w:val="ListeParagraf"/>
        <w:numPr>
          <w:ilvl w:val="0"/>
          <w:numId w:val="15"/>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234DED">
        <w:rPr>
          <w:rFonts w:ascii="Times New Roman" w:hAnsi="Times New Roman" w:cs="Times New Roman"/>
          <w:sz w:val="24"/>
          <w:szCs w:val="24"/>
        </w:rPr>
        <w:t xml:space="preserve">Pazarda önemli bir gücü bulunan işletmeler yenilik yapma faaliyetinden daha kolay ekonomik getiri sağlamakta ve yenilikçiliği teşvik edebilmektedir.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Öte yandan Aranda vd. (2001) yaptıkları araştırmada </w:t>
      </w:r>
      <w:r w:rsidR="00E42D0B"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yenilik yapabilme derecesinin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büyüklüğü ile ilişkili olduğunu ortaya koymuşlardır. Buna göre </w:t>
      </w:r>
      <w:r w:rsidR="00E42D0B" w:rsidRPr="000D764E">
        <w:rPr>
          <w:rFonts w:ascii="Times New Roman" w:hAnsi="Times New Roman" w:cs="Times New Roman"/>
          <w:sz w:val="24"/>
          <w:szCs w:val="24"/>
        </w:rPr>
        <w:t>işletme</w:t>
      </w:r>
      <w:r w:rsidRPr="000D764E">
        <w:rPr>
          <w:rFonts w:ascii="Times New Roman" w:hAnsi="Times New Roman" w:cs="Times New Roman"/>
          <w:sz w:val="24"/>
          <w:szCs w:val="24"/>
        </w:rPr>
        <w:t xml:space="preserve"> büyüklüğü yenilik yapabilmeyi pozitif olarak etkileyen bir faktördür. Bu görüşten hareketle yenil</w:t>
      </w:r>
      <w:r w:rsidR="00E42D0B" w:rsidRPr="000D764E">
        <w:rPr>
          <w:rFonts w:ascii="Times New Roman" w:hAnsi="Times New Roman" w:cs="Times New Roman"/>
          <w:sz w:val="24"/>
          <w:szCs w:val="24"/>
        </w:rPr>
        <w:t>ik yapabilme yeteneğinin büyük işletmelerde</w:t>
      </w:r>
      <w:r w:rsidRPr="000D764E">
        <w:rPr>
          <w:rFonts w:ascii="Times New Roman" w:hAnsi="Times New Roman" w:cs="Times New Roman"/>
          <w:sz w:val="24"/>
          <w:szCs w:val="24"/>
        </w:rPr>
        <w:t xml:space="preserve"> daha fazla gelişen bir örgütsel yetenek olduğu söylenebilir. </w:t>
      </w:r>
      <w:r w:rsidRPr="000D764E">
        <w:rPr>
          <w:rFonts w:ascii="Times New Roman" w:hAnsi="Times New Roman" w:cs="Times New Roman"/>
          <w:bCs/>
          <w:sz w:val="24"/>
          <w:szCs w:val="24"/>
        </w:rPr>
        <w:t xml:space="preserve">Symeonidis (1996) büyük </w:t>
      </w:r>
      <w:r w:rsidR="00E42D0B" w:rsidRPr="000D764E">
        <w:rPr>
          <w:rFonts w:ascii="Times New Roman" w:hAnsi="Times New Roman" w:cs="Times New Roman"/>
          <w:bCs/>
          <w:sz w:val="24"/>
          <w:szCs w:val="24"/>
        </w:rPr>
        <w:t>işletmelerin küçükişletmelere</w:t>
      </w:r>
      <w:r w:rsidRPr="000D764E">
        <w:rPr>
          <w:rFonts w:ascii="Times New Roman" w:hAnsi="Times New Roman" w:cs="Times New Roman"/>
          <w:bCs/>
          <w:sz w:val="24"/>
          <w:szCs w:val="24"/>
        </w:rPr>
        <w:t xml:space="preserve"> göre daha fazla yenilik yapabilme durumlarının şu nedenlerden kaynaklandığını belirtmişlerdir:</w:t>
      </w:r>
    </w:p>
    <w:p w:rsidR="0056556E" w:rsidRPr="000D764E" w:rsidRDefault="0056556E" w:rsidP="00CC72C9">
      <w:pPr>
        <w:pStyle w:val="ListeParagraf"/>
        <w:numPr>
          <w:ilvl w:val="0"/>
          <w:numId w:val="16"/>
        </w:numPr>
        <w:tabs>
          <w:tab w:val="left" w:pos="993"/>
        </w:tabs>
        <w:autoSpaceDE w:val="0"/>
        <w:autoSpaceDN w:val="0"/>
        <w:adjustRightInd w:val="0"/>
        <w:spacing w:before="120" w:after="120" w:line="360" w:lineRule="auto"/>
        <w:ind w:left="993" w:hanging="284"/>
        <w:jc w:val="both"/>
        <w:rPr>
          <w:rFonts w:ascii="Times New Roman" w:hAnsi="Times New Roman" w:cs="Times New Roman"/>
          <w:sz w:val="24"/>
          <w:szCs w:val="24"/>
        </w:rPr>
      </w:pPr>
      <w:r w:rsidRPr="000D764E">
        <w:rPr>
          <w:rFonts w:ascii="Times New Roman" w:hAnsi="Times New Roman" w:cs="Times New Roman"/>
          <w:sz w:val="24"/>
          <w:szCs w:val="24"/>
        </w:rPr>
        <w:t xml:space="preserve">Ar-Ge projeleri, yüksek maliyet gerektirdiği için yüksek satış oranları olan büyük işletmeler ancak bu maliyetleri karşılayabilmektedirler. </w:t>
      </w:r>
    </w:p>
    <w:p w:rsidR="0056556E" w:rsidRPr="000D764E" w:rsidRDefault="0056556E" w:rsidP="007B6729">
      <w:pPr>
        <w:pStyle w:val="ListeParagraf"/>
        <w:numPr>
          <w:ilvl w:val="0"/>
          <w:numId w:val="16"/>
        </w:numPr>
        <w:tabs>
          <w:tab w:val="left" w:pos="993"/>
        </w:tabs>
        <w:autoSpaceDE w:val="0"/>
        <w:autoSpaceDN w:val="0"/>
        <w:adjustRightInd w:val="0"/>
        <w:spacing w:before="120" w:after="120" w:line="360" w:lineRule="auto"/>
        <w:ind w:left="993" w:hanging="284"/>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Büyük ve farklı yapıları içeren </w:t>
      </w:r>
      <w:r w:rsidR="00E42D0B" w:rsidRPr="000D764E">
        <w:rPr>
          <w:rFonts w:ascii="Times New Roman" w:hAnsi="Times New Roman" w:cs="Times New Roman"/>
          <w:sz w:val="24"/>
          <w:szCs w:val="24"/>
        </w:rPr>
        <w:t>işletmeler</w:t>
      </w:r>
      <w:r w:rsidRPr="000D764E">
        <w:rPr>
          <w:rFonts w:ascii="Times New Roman" w:hAnsi="Times New Roman" w:cs="Times New Roman"/>
          <w:sz w:val="24"/>
          <w:szCs w:val="24"/>
        </w:rPr>
        <w:t xml:space="preserve"> öngörülemeyen yenlikleri ortaya çıkarmada daha iyi bir pozisyondadırlar.</w:t>
      </w:r>
    </w:p>
    <w:p w:rsidR="0056556E" w:rsidRPr="000D764E" w:rsidRDefault="00E42D0B" w:rsidP="007B6729">
      <w:pPr>
        <w:pStyle w:val="ListeParagraf"/>
        <w:numPr>
          <w:ilvl w:val="0"/>
          <w:numId w:val="16"/>
        </w:numPr>
        <w:tabs>
          <w:tab w:val="left" w:pos="993"/>
        </w:tabs>
        <w:autoSpaceDE w:val="0"/>
        <w:autoSpaceDN w:val="0"/>
        <w:adjustRightInd w:val="0"/>
        <w:spacing w:before="120" w:after="120" w:line="360" w:lineRule="auto"/>
        <w:ind w:left="993" w:hanging="284"/>
        <w:jc w:val="both"/>
        <w:rPr>
          <w:rFonts w:ascii="Times New Roman" w:hAnsi="Times New Roman" w:cs="Times New Roman"/>
          <w:sz w:val="24"/>
          <w:szCs w:val="24"/>
        </w:rPr>
      </w:pPr>
      <w:r w:rsidRPr="000D764E">
        <w:rPr>
          <w:rFonts w:ascii="Times New Roman" w:hAnsi="Times New Roman" w:cs="Times New Roman"/>
          <w:sz w:val="24"/>
          <w:szCs w:val="24"/>
        </w:rPr>
        <w:t>Büyük işletmeler ç</w:t>
      </w:r>
      <w:r w:rsidR="0056556E" w:rsidRPr="000D764E">
        <w:rPr>
          <w:rFonts w:ascii="Times New Roman" w:hAnsi="Times New Roman" w:cs="Times New Roman"/>
          <w:sz w:val="24"/>
          <w:szCs w:val="24"/>
        </w:rPr>
        <w:t xml:space="preserve">ok sayıda projeye girişmeyi ve Ar-Ge’nin taşıdığı risklere katlanmayı göze alırlar, </w:t>
      </w:r>
    </w:p>
    <w:p w:rsidR="0056556E" w:rsidRPr="000D764E" w:rsidRDefault="0056556E" w:rsidP="007B6729">
      <w:pPr>
        <w:pStyle w:val="ListeParagraf"/>
        <w:numPr>
          <w:ilvl w:val="0"/>
          <w:numId w:val="16"/>
        </w:numPr>
        <w:tabs>
          <w:tab w:val="left" w:pos="993"/>
        </w:tabs>
        <w:autoSpaceDE w:val="0"/>
        <w:autoSpaceDN w:val="0"/>
        <w:adjustRightInd w:val="0"/>
        <w:spacing w:before="120" w:after="120" w:line="360" w:lineRule="auto"/>
        <w:ind w:left="993" w:hanging="284"/>
        <w:jc w:val="both"/>
        <w:rPr>
          <w:rFonts w:ascii="Times New Roman" w:hAnsi="Times New Roman" w:cs="Times New Roman"/>
          <w:sz w:val="24"/>
          <w:szCs w:val="24"/>
        </w:rPr>
      </w:pPr>
      <w:r w:rsidRPr="000D764E">
        <w:rPr>
          <w:rFonts w:ascii="Times New Roman" w:hAnsi="Times New Roman" w:cs="Times New Roman"/>
          <w:sz w:val="24"/>
          <w:szCs w:val="24"/>
        </w:rPr>
        <w:t xml:space="preserve">Büyük </w:t>
      </w:r>
      <w:r w:rsidR="00E42D0B" w:rsidRPr="000D764E">
        <w:rPr>
          <w:rFonts w:ascii="Times New Roman" w:hAnsi="Times New Roman" w:cs="Times New Roman"/>
          <w:sz w:val="24"/>
          <w:szCs w:val="24"/>
        </w:rPr>
        <w:t xml:space="preserve">işletmeler </w:t>
      </w:r>
      <w:r w:rsidRPr="000D764E">
        <w:rPr>
          <w:rFonts w:ascii="Times New Roman" w:hAnsi="Times New Roman" w:cs="Times New Roman"/>
          <w:sz w:val="24"/>
          <w:szCs w:val="24"/>
        </w:rPr>
        <w:t>dış finansman kaynağına daha kolay ulaşabilmektedirler.</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Örgütsel yenilik yapabilme yeteneği ile ilgili olarak öne sürülen bir diğer görüşte ise bu yeteneğin </w:t>
      </w:r>
      <w:r w:rsidR="00E42D0B"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bilgi varlıklarını gösteren entelektüel sermaye ile orantılı olarak gelişen bir yetenek olduğu savunulmuştur. Verde vd. (2011) örgütsel bilgiye dayalı soyut varlıkların </w:t>
      </w:r>
      <w:r w:rsidR="00E42D0B"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yenilikçi olabilmesinde kilit faktörler olduklarını belirtmişlerdir. Yazarlara göre bir </w:t>
      </w:r>
      <w:r w:rsidR="00E42D0B"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yenilik yapabilme yeteneği, sahip olduğu entelektüel varlıkları ve örgütsel bilgisi ile yakından ilişkilidir. </w:t>
      </w:r>
    </w:p>
    <w:p w:rsidR="0056556E" w:rsidRPr="000D764E" w:rsidRDefault="00E42D0B"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Organizasyonların</w:t>
      </w:r>
      <w:r w:rsidR="0056556E" w:rsidRPr="000D764E">
        <w:rPr>
          <w:rFonts w:ascii="Times New Roman" w:hAnsi="Times New Roman" w:cs="Times New Roman"/>
          <w:sz w:val="24"/>
          <w:szCs w:val="24"/>
        </w:rPr>
        <w:t xml:space="preserve"> rekabet avantajının kaynağı olarak </w:t>
      </w:r>
      <w:r w:rsidR="00317266" w:rsidRPr="000D764E">
        <w:rPr>
          <w:rFonts w:ascii="Times New Roman" w:hAnsi="Times New Roman" w:cs="Times New Roman"/>
          <w:sz w:val="24"/>
          <w:szCs w:val="24"/>
        </w:rPr>
        <w:t xml:space="preserve">Kaynak Temelli Görüş </w:t>
      </w:r>
      <w:r w:rsidR="0056556E" w:rsidRPr="000D764E">
        <w:rPr>
          <w:rFonts w:ascii="Times New Roman" w:hAnsi="Times New Roman" w:cs="Times New Roman"/>
          <w:sz w:val="24"/>
          <w:szCs w:val="24"/>
        </w:rPr>
        <w:t xml:space="preserve">çerçevesinde daha çok somut kaynaklara vurgu yapılmakta, buna karşın soyut varlıkların rekabet avantajı açısından yeterince ele alınmadığı ifade edilmektedir.  Oysaki rekabet avantajının önemli bir aracı olarak kabul edilen yenilikçilik faaliyetlerinin temelinde somut olduğu kadar soyut varlıklarında önemli bir etkisi vardır. </w:t>
      </w:r>
      <w:r w:rsidRPr="000D764E">
        <w:rPr>
          <w:rFonts w:ascii="Times New Roman" w:hAnsi="Times New Roman" w:cs="Times New Roman"/>
          <w:sz w:val="24"/>
          <w:szCs w:val="24"/>
        </w:rPr>
        <w:t xml:space="preserve">Örgütlerin </w:t>
      </w:r>
      <w:r w:rsidR="0056556E" w:rsidRPr="000D764E">
        <w:rPr>
          <w:rFonts w:ascii="Times New Roman" w:hAnsi="Times New Roman" w:cs="Times New Roman"/>
          <w:sz w:val="24"/>
          <w:szCs w:val="24"/>
        </w:rPr>
        <w:t xml:space="preserve">insan, yapısal ve ilişkisel sermayelerinin tamamından oluşan bilgi stokları </w:t>
      </w:r>
      <w:r w:rsidRPr="000D764E">
        <w:rPr>
          <w:rFonts w:ascii="Times New Roman" w:hAnsi="Times New Roman" w:cs="Times New Roman"/>
          <w:sz w:val="24"/>
          <w:szCs w:val="24"/>
        </w:rPr>
        <w:t>onların</w:t>
      </w:r>
      <w:r w:rsidR="0056556E" w:rsidRPr="000D764E">
        <w:rPr>
          <w:rFonts w:ascii="Times New Roman" w:hAnsi="Times New Roman" w:cs="Times New Roman"/>
          <w:sz w:val="24"/>
          <w:szCs w:val="24"/>
        </w:rPr>
        <w:t xml:space="preserve"> entelektüel sermayelerini oluşturmaktadır. </w:t>
      </w:r>
      <w:r w:rsidRPr="000D764E">
        <w:rPr>
          <w:rFonts w:ascii="Times New Roman" w:hAnsi="Times New Roman" w:cs="Times New Roman"/>
          <w:sz w:val="24"/>
          <w:szCs w:val="24"/>
        </w:rPr>
        <w:t>Örgütler,</w:t>
      </w:r>
      <w:r w:rsidR="0056556E" w:rsidRPr="000D764E">
        <w:rPr>
          <w:rFonts w:ascii="Times New Roman" w:hAnsi="Times New Roman" w:cs="Times New Roman"/>
          <w:sz w:val="24"/>
          <w:szCs w:val="24"/>
        </w:rPr>
        <w:t xml:space="preserve"> bu bilgi stokları sayesinde yenilikçi ürünler ortaya koyabileceklerdir. Zeki, işine motive olmuş ve deneyimli insanların bulunduğu bir işletme yenilik süreci için önemli bir temele sahip demektir(Verde vd. (2011</w:t>
      </w:r>
      <w:r w:rsidR="001925B8">
        <w:rPr>
          <w:rFonts w:ascii="Times New Roman" w:hAnsi="Times New Roman" w:cs="Times New Roman"/>
          <w:sz w:val="24"/>
          <w:szCs w:val="24"/>
        </w:rPr>
        <w:t>:</w:t>
      </w:r>
      <w:r w:rsidR="0056556E" w:rsidRPr="000D764E">
        <w:rPr>
          <w:rFonts w:ascii="Times New Roman" w:hAnsi="Times New Roman" w:cs="Times New Roman"/>
          <w:sz w:val="24"/>
          <w:szCs w:val="24"/>
        </w:rPr>
        <w:t>6-9).</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Bunun yanı sıra VandeVen (1986)’in de ifade ettiği üzere yenilik süreci, </w:t>
      </w:r>
      <w:r w:rsidR="00E42D0B" w:rsidRPr="000D764E">
        <w:rPr>
          <w:rFonts w:ascii="Times New Roman" w:hAnsi="Times New Roman" w:cs="Times New Roman"/>
          <w:sz w:val="24"/>
          <w:szCs w:val="24"/>
        </w:rPr>
        <w:t xml:space="preserve">örgüt </w:t>
      </w:r>
      <w:r w:rsidRPr="000D764E">
        <w:rPr>
          <w:rFonts w:ascii="Times New Roman" w:hAnsi="Times New Roman" w:cs="Times New Roman"/>
          <w:sz w:val="24"/>
          <w:szCs w:val="24"/>
        </w:rPr>
        <w:t xml:space="preserve">içindeki tüm bireylerin ortak çalışmalarının kolektif bir sonucu olduğundan </w:t>
      </w:r>
      <w:r w:rsidR="00E42D0B" w:rsidRPr="000D764E">
        <w:rPr>
          <w:rFonts w:ascii="Times New Roman" w:hAnsi="Times New Roman" w:cs="Times New Roman"/>
          <w:sz w:val="24"/>
          <w:szCs w:val="24"/>
        </w:rPr>
        <w:t>örgütün</w:t>
      </w:r>
      <w:r w:rsidRPr="000D764E">
        <w:rPr>
          <w:rFonts w:ascii="Times New Roman" w:hAnsi="Times New Roman" w:cs="Times New Roman"/>
          <w:sz w:val="24"/>
          <w:szCs w:val="24"/>
        </w:rPr>
        <w:t xml:space="preserve"> tamamını kapsayan örgütsel bilgi, yenilik yapabilme yeteneğinde kilit rol oynamaktadır. Gelinen noktada, bu görüşler </w:t>
      </w:r>
      <w:r w:rsidR="00E42D0B" w:rsidRPr="000D764E">
        <w:rPr>
          <w:rFonts w:ascii="Times New Roman" w:hAnsi="Times New Roman" w:cs="Times New Roman"/>
          <w:sz w:val="24"/>
          <w:szCs w:val="24"/>
        </w:rPr>
        <w:t>örgütlerin</w:t>
      </w:r>
      <w:r w:rsidRPr="000D764E">
        <w:rPr>
          <w:rFonts w:ascii="Times New Roman" w:hAnsi="Times New Roman" w:cs="Times New Roman"/>
          <w:sz w:val="24"/>
          <w:szCs w:val="24"/>
        </w:rPr>
        <w:t xml:space="preserve"> örgütsel bilgi kaynakları ve entelektüel sermayeleri, yenilik yapabilme yeteneklerinde etkili olan kritik faktörler olarak ön plana çıkmaktadır. </w:t>
      </w:r>
    </w:p>
    <w:p w:rsidR="0056556E" w:rsidRPr="000D764E" w:rsidRDefault="00E42D0B"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Örgütlerin </w:t>
      </w:r>
      <w:r w:rsidR="0056556E" w:rsidRPr="000D764E">
        <w:rPr>
          <w:rFonts w:ascii="Times New Roman" w:hAnsi="Times New Roman" w:cs="Times New Roman"/>
          <w:sz w:val="24"/>
          <w:szCs w:val="24"/>
        </w:rPr>
        <w:t xml:space="preserve">yenilik yapabilme yeteneğinde finansal durumun etkili olduğu yönünde görüşler bulunmaktadır. Yenilik </w:t>
      </w:r>
      <w:r w:rsidRPr="000D764E">
        <w:rPr>
          <w:rFonts w:ascii="Times New Roman" w:hAnsi="Times New Roman" w:cs="Times New Roman"/>
          <w:sz w:val="24"/>
          <w:szCs w:val="24"/>
        </w:rPr>
        <w:t xml:space="preserve">yapabilme </w:t>
      </w:r>
      <w:r w:rsidR="0056556E" w:rsidRPr="000D764E">
        <w:rPr>
          <w:rFonts w:ascii="Times New Roman" w:hAnsi="Times New Roman" w:cs="Times New Roman"/>
          <w:sz w:val="24"/>
          <w:szCs w:val="24"/>
        </w:rPr>
        <w:t xml:space="preserve">ve Ar-Ge </w:t>
      </w:r>
      <w:r w:rsidRPr="000D764E">
        <w:rPr>
          <w:rFonts w:ascii="Times New Roman" w:hAnsi="Times New Roman" w:cs="Times New Roman"/>
          <w:sz w:val="24"/>
          <w:szCs w:val="24"/>
        </w:rPr>
        <w:t xml:space="preserve">faaliyetleri </w:t>
      </w:r>
      <w:r w:rsidR="0056556E" w:rsidRPr="000D764E">
        <w:rPr>
          <w:rFonts w:ascii="Times New Roman" w:hAnsi="Times New Roman" w:cs="Times New Roman"/>
          <w:sz w:val="24"/>
          <w:szCs w:val="24"/>
        </w:rPr>
        <w:t xml:space="preserve">için belirli bir finansal güç gerekmektedir. </w:t>
      </w:r>
      <w:r w:rsidR="0056556E" w:rsidRPr="000D764E">
        <w:rPr>
          <w:rFonts w:ascii="Times New Roman" w:hAnsi="Times New Roman" w:cs="Times New Roman"/>
          <w:bCs/>
          <w:sz w:val="24"/>
          <w:szCs w:val="24"/>
        </w:rPr>
        <w:t xml:space="preserve">Nečadová ve Scholleová (2011) yenilikçi faaliyetlerin ve davranışların önündeki en büyük engelin yüksek maliyetler olduğunu belirtmişlerdir.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Belirtilen görüşler </w:t>
      </w:r>
      <w:r w:rsidR="00E42D0B"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yenilik yapabilme kapasitesi ile ilişkili olduğunu örgütsel yenilik yapabilme yeteneğinin belirli faktörlere bağlı olarak gel</w:t>
      </w:r>
      <w:r w:rsidR="00066503" w:rsidRPr="000D764E">
        <w:rPr>
          <w:rFonts w:ascii="Times New Roman" w:hAnsi="Times New Roman" w:cs="Times New Roman"/>
          <w:sz w:val="24"/>
          <w:szCs w:val="24"/>
        </w:rPr>
        <w:t>iştiğini göstermektedir. Şekil 6’da</w:t>
      </w:r>
      <w:r w:rsidRPr="000D764E">
        <w:rPr>
          <w:rFonts w:ascii="Times New Roman" w:hAnsi="Times New Roman" w:cs="Times New Roman"/>
          <w:sz w:val="24"/>
          <w:szCs w:val="24"/>
        </w:rPr>
        <w:t xml:space="preserve"> bu faktörle</w:t>
      </w:r>
      <w:r w:rsidR="00066503" w:rsidRPr="000D764E">
        <w:rPr>
          <w:rFonts w:ascii="Times New Roman" w:hAnsi="Times New Roman" w:cs="Times New Roman"/>
          <w:sz w:val="24"/>
          <w:szCs w:val="24"/>
        </w:rPr>
        <w:t>r</w:t>
      </w:r>
      <w:r w:rsidRPr="000D764E">
        <w:rPr>
          <w:rFonts w:ascii="Times New Roman" w:hAnsi="Times New Roman" w:cs="Times New Roman"/>
          <w:sz w:val="24"/>
          <w:szCs w:val="24"/>
        </w:rPr>
        <w:t xml:space="preserve"> gösterilmektedir.  </w:t>
      </w:r>
    </w:p>
    <w:p w:rsidR="0056556E" w:rsidRPr="000D764E" w:rsidRDefault="0056556E" w:rsidP="0056556E">
      <w:pPr>
        <w:autoSpaceDE w:val="0"/>
        <w:autoSpaceDN w:val="0"/>
        <w:adjustRightInd w:val="0"/>
        <w:spacing w:before="120" w:after="120" w:line="240" w:lineRule="auto"/>
        <w:ind w:firstLine="851"/>
        <w:jc w:val="both"/>
        <w:rPr>
          <w:rFonts w:ascii="Times New Roman" w:hAnsi="Times New Roman" w:cs="Times New Roman"/>
          <w:sz w:val="24"/>
          <w:szCs w:val="24"/>
        </w:rPr>
      </w:pPr>
      <w:r w:rsidRPr="000D764E">
        <w:rPr>
          <w:rFonts w:ascii="Times New Roman" w:hAnsi="Times New Roman" w:cs="Times New Roman"/>
          <w:noProof/>
          <w:sz w:val="24"/>
          <w:szCs w:val="24"/>
          <w:lang w:eastAsia="tr-TR"/>
        </w:rPr>
        <w:drawing>
          <wp:inline distT="0" distB="0" distL="0" distR="0">
            <wp:extent cx="4572000" cy="2981325"/>
            <wp:effectExtent l="19050" t="19050" r="0" b="9525"/>
            <wp:docPr id="29" name="Resim 29" descr="C:\Documents and Settings\Süleyman Ağraş\Desktop\yenilik.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üleyman Ağraş\Desktop\yenilik.b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2981325"/>
                    </a:xfrm>
                    <a:prstGeom prst="rect">
                      <a:avLst/>
                    </a:prstGeom>
                    <a:noFill/>
                    <a:ln w="9525">
                      <a:solidFill>
                        <a:schemeClr val="tx1"/>
                      </a:solidFill>
                    </a:ln>
                  </pic:spPr>
                </pic:pic>
              </a:graphicData>
            </a:graphic>
          </wp:inline>
        </w:drawing>
      </w:r>
    </w:p>
    <w:p w:rsidR="0056556E" w:rsidRPr="000D764E" w:rsidRDefault="00066503" w:rsidP="009A16CD">
      <w:pPr>
        <w:pStyle w:val="Balk3"/>
        <w:jc w:val="center"/>
        <w:rPr>
          <w:rFonts w:ascii="Times New Roman" w:eastAsiaTheme="minorHAnsi" w:hAnsi="Times New Roman" w:cs="Times New Roman"/>
          <w:b w:val="0"/>
          <w:bCs w:val="0"/>
          <w:color w:val="auto"/>
          <w:sz w:val="24"/>
          <w:szCs w:val="24"/>
        </w:rPr>
      </w:pPr>
      <w:bookmarkStart w:id="207" w:name="_Toc361527843"/>
      <w:bookmarkStart w:id="208" w:name="_Toc361569311"/>
      <w:bookmarkStart w:id="209" w:name="_Toc361657593"/>
      <w:bookmarkStart w:id="210" w:name="_Toc361657939"/>
      <w:bookmarkStart w:id="211" w:name="_Toc364937385"/>
      <w:r w:rsidRPr="000D764E">
        <w:rPr>
          <w:rFonts w:ascii="Times New Roman" w:eastAsiaTheme="minorHAnsi" w:hAnsi="Times New Roman" w:cs="Times New Roman"/>
          <w:bCs w:val="0"/>
          <w:color w:val="auto"/>
          <w:sz w:val="24"/>
          <w:szCs w:val="24"/>
        </w:rPr>
        <w:t>Şekil 6</w:t>
      </w:r>
      <w:r w:rsidR="0056556E" w:rsidRPr="000D764E">
        <w:rPr>
          <w:rFonts w:ascii="Times New Roman" w:eastAsiaTheme="minorHAnsi" w:hAnsi="Times New Roman" w:cs="Times New Roman"/>
          <w:bCs w:val="0"/>
          <w:color w:val="auto"/>
          <w:sz w:val="24"/>
          <w:szCs w:val="24"/>
        </w:rPr>
        <w:t>:</w:t>
      </w:r>
      <w:r w:rsidR="0056556E" w:rsidRPr="000D764E">
        <w:rPr>
          <w:rFonts w:ascii="Times New Roman" w:eastAsiaTheme="minorHAnsi" w:hAnsi="Times New Roman" w:cs="Times New Roman"/>
          <w:b w:val="0"/>
          <w:bCs w:val="0"/>
          <w:color w:val="auto"/>
          <w:sz w:val="24"/>
          <w:szCs w:val="24"/>
        </w:rPr>
        <w:t xml:space="preserve"> Yenilik Yapabilme Yeteneğini Etkileyen Faktörler</w:t>
      </w:r>
      <w:bookmarkEnd w:id="207"/>
      <w:bookmarkEnd w:id="208"/>
      <w:bookmarkEnd w:id="209"/>
      <w:bookmarkEnd w:id="210"/>
      <w:bookmarkEnd w:id="211"/>
    </w:p>
    <w:p w:rsidR="0056556E" w:rsidRPr="000D764E" w:rsidRDefault="0056556E" w:rsidP="0056556E">
      <w:pPr>
        <w:autoSpaceDE w:val="0"/>
        <w:autoSpaceDN w:val="0"/>
        <w:adjustRightInd w:val="0"/>
        <w:spacing w:before="120" w:after="120" w:line="240" w:lineRule="auto"/>
        <w:jc w:val="both"/>
        <w:rPr>
          <w:rFonts w:ascii="Times New Roman" w:hAnsi="Times New Roman" w:cs="Times New Roman"/>
          <w:sz w:val="24"/>
          <w:szCs w:val="24"/>
        </w:rPr>
      </w:pP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Belirtilen görüşler işletmelerin yenilik yapabilme yeteneklerinin kendiliğinden ortaya çıkan ve gelişen bir örgütsel yetenek olmayıp belirli koşulları ve süreçleri gerektirdiğini göstermektedir. Bayramoğlu (2007)’nun da belirttiği üzere yenilik yapmak belirli bir süreci gerektirmekte ve başarılı bir yenilik süreci için işletmelerin önem atfetmesi gereken bazı noktalar bulunmaktadır.Yazaragöre başarılı yenilik süreci için gerekli unsurlar şu şekilde sıralanabilir</w:t>
      </w:r>
      <w:r w:rsidR="001925B8">
        <w:rPr>
          <w:rFonts w:ascii="Times New Roman" w:hAnsi="Times New Roman" w:cs="Times New Roman"/>
          <w:sz w:val="24"/>
          <w:szCs w:val="24"/>
        </w:rPr>
        <w:t>:</w:t>
      </w:r>
    </w:p>
    <w:p w:rsidR="0056556E" w:rsidRPr="000D764E" w:rsidRDefault="0056556E" w:rsidP="00CC72C9">
      <w:pPr>
        <w:pStyle w:val="ListeParagraf"/>
        <w:numPr>
          <w:ilvl w:val="0"/>
          <w:numId w:val="17"/>
        </w:numPr>
        <w:autoSpaceDE w:val="0"/>
        <w:autoSpaceDN w:val="0"/>
        <w:adjustRightInd w:val="0"/>
        <w:spacing w:before="120" w:after="120" w:line="360" w:lineRule="auto"/>
        <w:jc w:val="both"/>
        <w:rPr>
          <w:rFonts w:ascii="Times New Roman" w:hAnsi="Times New Roman" w:cs="Times New Roman"/>
          <w:sz w:val="24"/>
          <w:szCs w:val="24"/>
        </w:rPr>
      </w:pPr>
      <w:r w:rsidRPr="000D764E">
        <w:rPr>
          <w:rFonts w:ascii="Times New Roman" w:hAnsi="Times New Roman" w:cs="Times New Roman"/>
          <w:bCs/>
          <w:sz w:val="24"/>
          <w:szCs w:val="24"/>
        </w:rPr>
        <w:t>Disiplinlik,</w:t>
      </w:r>
    </w:p>
    <w:p w:rsidR="0056556E" w:rsidRPr="000D764E" w:rsidRDefault="0056556E" w:rsidP="00CC72C9">
      <w:pPr>
        <w:pStyle w:val="ListeParagraf"/>
        <w:numPr>
          <w:ilvl w:val="0"/>
          <w:numId w:val="17"/>
        </w:numPr>
        <w:autoSpaceDE w:val="0"/>
        <w:autoSpaceDN w:val="0"/>
        <w:adjustRightInd w:val="0"/>
        <w:spacing w:before="120" w:after="120" w:line="360" w:lineRule="auto"/>
        <w:jc w:val="both"/>
        <w:rPr>
          <w:rFonts w:ascii="Times New Roman" w:hAnsi="Times New Roman" w:cs="Times New Roman"/>
          <w:sz w:val="24"/>
          <w:szCs w:val="24"/>
        </w:rPr>
      </w:pPr>
      <w:r w:rsidRPr="000D764E">
        <w:rPr>
          <w:rFonts w:ascii="Times New Roman" w:hAnsi="Times New Roman" w:cs="Times New Roman"/>
          <w:bCs/>
          <w:sz w:val="24"/>
          <w:szCs w:val="24"/>
        </w:rPr>
        <w:t>Tüm süreçlerle aynı olma</w:t>
      </w:r>
      <w:r w:rsidRPr="000D764E">
        <w:rPr>
          <w:rFonts w:ascii="Times New Roman" w:hAnsi="Times New Roman" w:cs="Times New Roman"/>
          <w:sz w:val="24"/>
          <w:szCs w:val="24"/>
        </w:rPr>
        <w:t>,</w:t>
      </w:r>
    </w:p>
    <w:p w:rsidR="0056556E" w:rsidRPr="000D764E" w:rsidRDefault="0056556E" w:rsidP="00CC72C9">
      <w:pPr>
        <w:pStyle w:val="ListeParagraf"/>
        <w:numPr>
          <w:ilvl w:val="0"/>
          <w:numId w:val="17"/>
        </w:numPr>
        <w:autoSpaceDE w:val="0"/>
        <w:autoSpaceDN w:val="0"/>
        <w:adjustRightInd w:val="0"/>
        <w:spacing w:before="120" w:after="120" w:line="360" w:lineRule="auto"/>
        <w:jc w:val="both"/>
        <w:rPr>
          <w:rFonts w:ascii="Times New Roman" w:hAnsi="Times New Roman" w:cs="Times New Roman"/>
          <w:sz w:val="24"/>
          <w:szCs w:val="24"/>
        </w:rPr>
      </w:pPr>
      <w:r w:rsidRPr="000D764E">
        <w:rPr>
          <w:rFonts w:ascii="Times New Roman" w:hAnsi="Times New Roman" w:cs="Times New Roman"/>
          <w:bCs/>
          <w:sz w:val="24"/>
          <w:szCs w:val="24"/>
        </w:rPr>
        <w:t>Nakit tuza</w:t>
      </w:r>
      <w:r w:rsidRPr="000D764E">
        <w:rPr>
          <w:rFonts w:ascii="Times New Roman" w:hAnsi="Times New Roman" w:cs="Times New Roman"/>
          <w:sz w:val="24"/>
          <w:szCs w:val="24"/>
        </w:rPr>
        <w:t>ğ</w:t>
      </w:r>
      <w:r w:rsidRPr="000D764E">
        <w:rPr>
          <w:rFonts w:ascii="Times New Roman" w:hAnsi="Times New Roman" w:cs="Times New Roman"/>
          <w:bCs/>
          <w:sz w:val="24"/>
          <w:szCs w:val="24"/>
        </w:rPr>
        <w:t>ından kaçınma</w:t>
      </w:r>
      <w:r w:rsidRPr="000D764E">
        <w:rPr>
          <w:rFonts w:ascii="Times New Roman" w:hAnsi="Times New Roman" w:cs="Times New Roman"/>
          <w:sz w:val="24"/>
          <w:szCs w:val="24"/>
        </w:rPr>
        <w:t>ve</w:t>
      </w:r>
    </w:p>
    <w:p w:rsidR="0056556E" w:rsidRPr="000D764E" w:rsidRDefault="0056556E" w:rsidP="00CC72C9">
      <w:pPr>
        <w:pStyle w:val="ListeParagraf"/>
        <w:numPr>
          <w:ilvl w:val="0"/>
          <w:numId w:val="17"/>
        </w:numPr>
        <w:autoSpaceDE w:val="0"/>
        <w:autoSpaceDN w:val="0"/>
        <w:adjustRightInd w:val="0"/>
        <w:spacing w:before="120" w:after="120" w:line="360" w:lineRule="auto"/>
        <w:jc w:val="both"/>
        <w:rPr>
          <w:rFonts w:ascii="Times New Roman" w:hAnsi="Times New Roman" w:cs="Times New Roman"/>
          <w:sz w:val="24"/>
          <w:szCs w:val="24"/>
        </w:rPr>
      </w:pPr>
      <w:r w:rsidRPr="000D764E">
        <w:rPr>
          <w:rFonts w:ascii="Times New Roman" w:hAnsi="Times New Roman" w:cs="Times New Roman"/>
          <w:bCs/>
          <w:sz w:val="24"/>
          <w:szCs w:val="24"/>
        </w:rPr>
        <w:lastRenderedPageBreak/>
        <w:t>Asıl soruna karar verme</w:t>
      </w:r>
      <w:r w:rsidRPr="000D764E">
        <w:rPr>
          <w:rFonts w:ascii="Times New Roman" w:hAnsi="Times New Roman" w:cs="Times New Roman"/>
          <w:sz w:val="24"/>
          <w:szCs w:val="24"/>
        </w:rPr>
        <w:t>.</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Bu unsurlarla birlikte </w:t>
      </w:r>
      <w:r w:rsidR="00E42D0B" w:rsidRPr="000D764E">
        <w:rPr>
          <w:rFonts w:ascii="Times New Roman" w:hAnsi="Times New Roman" w:cs="Times New Roman"/>
          <w:sz w:val="24"/>
          <w:szCs w:val="24"/>
        </w:rPr>
        <w:t>işletmeleri</w:t>
      </w:r>
      <w:r w:rsidRPr="000D764E">
        <w:rPr>
          <w:rFonts w:ascii="Times New Roman" w:hAnsi="Times New Roman" w:cs="Times New Roman"/>
          <w:sz w:val="24"/>
          <w:szCs w:val="24"/>
        </w:rPr>
        <w:t xml:space="preserve"> yenilikçi olmaya yönelten, bir anlamda zorlayan </w:t>
      </w:r>
      <w:r w:rsidR="00E42D0B" w:rsidRPr="000D764E">
        <w:rPr>
          <w:rFonts w:ascii="Times New Roman" w:hAnsi="Times New Roman" w:cs="Times New Roman"/>
          <w:sz w:val="24"/>
          <w:szCs w:val="24"/>
        </w:rPr>
        <w:t>işletme</w:t>
      </w:r>
      <w:r w:rsidRPr="000D764E">
        <w:rPr>
          <w:rFonts w:ascii="Times New Roman" w:hAnsi="Times New Roman" w:cs="Times New Roman"/>
          <w:sz w:val="24"/>
          <w:szCs w:val="24"/>
        </w:rPr>
        <w:t xml:space="preserve"> dışı faktörler bulunmaktadır. Bu faktörlerin dikkate alınması, yenilik yapabilme yeteneğinin önemi</w:t>
      </w:r>
      <w:r w:rsidR="00E42D0B" w:rsidRPr="000D764E">
        <w:rPr>
          <w:rFonts w:ascii="Times New Roman" w:hAnsi="Times New Roman" w:cs="Times New Roman"/>
          <w:sz w:val="24"/>
          <w:szCs w:val="24"/>
        </w:rPr>
        <w:t>ni</w:t>
      </w:r>
      <w:r w:rsidRPr="000D764E">
        <w:rPr>
          <w:rFonts w:ascii="Times New Roman" w:hAnsi="Times New Roman" w:cs="Times New Roman"/>
          <w:sz w:val="24"/>
          <w:szCs w:val="24"/>
        </w:rPr>
        <w:t xml:space="preserve"> açıklayıcı niteliktedir.  </w:t>
      </w:r>
      <w:r w:rsidRPr="000D764E">
        <w:rPr>
          <w:rFonts w:ascii="Times New Roman" w:hAnsi="Times New Roman" w:cs="Times New Roman"/>
          <w:bCs/>
          <w:sz w:val="24"/>
          <w:szCs w:val="24"/>
        </w:rPr>
        <w:t>Nečadová</w:t>
      </w:r>
      <w:r w:rsidR="007B6729" w:rsidRPr="000D764E">
        <w:rPr>
          <w:rFonts w:ascii="Times New Roman" w:hAnsi="Times New Roman" w:cs="Times New Roman"/>
          <w:bCs/>
          <w:sz w:val="24"/>
          <w:szCs w:val="24"/>
        </w:rPr>
        <w:t>ve Scholleová</w:t>
      </w:r>
      <w:r w:rsidRPr="000D764E">
        <w:rPr>
          <w:rFonts w:ascii="Times New Roman" w:hAnsi="Times New Roman" w:cs="Times New Roman"/>
          <w:bCs/>
          <w:sz w:val="24"/>
          <w:szCs w:val="24"/>
        </w:rPr>
        <w:t xml:space="preserve"> (2011</w:t>
      </w:r>
      <w:r w:rsidR="001925B8">
        <w:rPr>
          <w:rFonts w:ascii="Times New Roman" w:hAnsi="Times New Roman" w:cs="Times New Roman"/>
          <w:bCs/>
          <w:sz w:val="24"/>
          <w:szCs w:val="24"/>
        </w:rPr>
        <w:t>:</w:t>
      </w:r>
      <w:r w:rsidRPr="000D764E">
        <w:rPr>
          <w:rFonts w:ascii="Times New Roman" w:hAnsi="Times New Roman" w:cs="Times New Roman"/>
          <w:bCs/>
          <w:sz w:val="24"/>
          <w:szCs w:val="24"/>
        </w:rPr>
        <w:t xml:space="preserve">834), </w:t>
      </w:r>
      <w:r w:rsidR="00E42D0B" w:rsidRPr="000D764E">
        <w:rPr>
          <w:rFonts w:ascii="Times New Roman" w:hAnsi="Times New Roman" w:cs="Times New Roman"/>
          <w:bCs/>
          <w:sz w:val="24"/>
          <w:szCs w:val="24"/>
        </w:rPr>
        <w:t>işletmeleri</w:t>
      </w:r>
      <w:r w:rsidRPr="000D764E">
        <w:rPr>
          <w:rFonts w:ascii="Times New Roman" w:hAnsi="Times New Roman" w:cs="Times New Roman"/>
          <w:bCs/>
          <w:sz w:val="24"/>
          <w:szCs w:val="24"/>
        </w:rPr>
        <w:t xml:space="preserve"> yenilik yapmaya zorlayan faktörleri şu şekilde b</w:t>
      </w:r>
      <w:r w:rsidRPr="000D764E">
        <w:rPr>
          <w:rFonts w:ascii="Times New Roman" w:hAnsi="Times New Roman" w:cs="Times New Roman"/>
          <w:sz w:val="24"/>
          <w:szCs w:val="24"/>
        </w:rPr>
        <w:t>elirtmişlerdir</w:t>
      </w:r>
      <w:r w:rsidR="001925B8">
        <w:rPr>
          <w:rFonts w:ascii="Times New Roman" w:hAnsi="Times New Roman" w:cs="Times New Roman"/>
          <w:sz w:val="24"/>
          <w:szCs w:val="24"/>
        </w:rPr>
        <w:t>:</w:t>
      </w:r>
    </w:p>
    <w:p w:rsidR="0056556E" w:rsidRPr="000D764E" w:rsidRDefault="0056556E" w:rsidP="00CC72C9">
      <w:pPr>
        <w:pStyle w:val="ListeParagraf"/>
        <w:numPr>
          <w:ilvl w:val="0"/>
          <w:numId w:val="21"/>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Müşterilerin ihtiyaç ve istekle</w:t>
      </w:r>
      <w:r w:rsidR="00045E98">
        <w:rPr>
          <w:rFonts w:ascii="Times New Roman" w:hAnsi="Times New Roman" w:cs="Times New Roman"/>
          <w:sz w:val="24"/>
          <w:szCs w:val="24"/>
        </w:rPr>
        <w:t>rine yönelik çözümler oluşturma</w:t>
      </w:r>
    </w:p>
    <w:p w:rsidR="0056556E" w:rsidRPr="000D764E" w:rsidRDefault="0056556E" w:rsidP="00CC72C9">
      <w:pPr>
        <w:pStyle w:val="ListeParagraf"/>
        <w:numPr>
          <w:ilvl w:val="0"/>
          <w:numId w:val="21"/>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Yeni ürünler gel</w:t>
      </w:r>
      <w:r w:rsidR="00045E98">
        <w:rPr>
          <w:rFonts w:ascii="Times New Roman" w:hAnsi="Times New Roman" w:cs="Times New Roman"/>
          <w:sz w:val="24"/>
          <w:szCs w:val="24"/>
        </w:rPr>
        <w:t>iştirme ve sunmanın gerekliliği</w:t>
      </w:r>
    </w:p>
    <w:p w:rsidR="0056556E" w:rsidRPr="000D764E" w:rsidRDefault="0056556E" w:rsidP="00CC72C9">
      <w:pPr>
        <w:pStyle w:val="ListeParagraf"/>
        <w:numPr>
          <w:ilvl w:val="0"/>
          <w:numId w:val="21"/>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Mevcut ürünl</w:t>
      </w:r>
      <w:r w:rsidR="00045E98">
        <w:rPr>
          <w:rFonts w:ascii="Times New Roman" w:hAnsi="Times New Roman" w:cs="Times New Roman"/>
          <w:sz w:val="24"/>
          <w:szCs w:val="24"/>
        </w:rPr>
        <w:t>erin geliştirilmesi gerekliliği</w:t>
      </w:r>
    </w:p>
    <w:p w:rsidR="0056556E" w:rsidRPr="000D764E" w:rsidRDefault="00045E98" w:rsidP="00CC72C9">
      <w:pPr>
        <w:pStyle w:val="ListeParagraf"/>
        <w:numPr>
          <w:ilvl w:val="0"/>
          <w:numId w:val="21"/>
        </w:numPr>
        <w:autoSpaceDE w:val="0"/>
        <w:autoSpaceDN w:val="0"/>
        <w:adjustRightInd w:val="0"/>
        <w:spacing w:before="120" w:after="120" w:line="360" w:lineRule="auto"/>
        <w:ind w:left="1134" w:hanging="283"/>
        <w:jc w:val="both"/>
        <w:rPr>
          <w:rFonts w:ascii="Times New Roman" w:hAnsi="Times New Roman" w:cs="Times New Roman"/>
          <w:sz w:val="24"/>
          <w:szCs w:val="24"/>
        </w:rPr>
      </w:pPr>
      <w:r>
        <w:rPr>
          <w:rFonts w:ascii="Times New Roman" w:hAnsi="Times New Roman" w:cs="Times New Roman"/>
          <w:sz w:val="24"/>
          <w:szCs w:val="24"/>
        </w:rPr>
        <w:t>İş koşullarının geliştirilmesi</w:t>
      </w:r>
    </w:p>
    <w:p w:rsidR="0056556E" w:rsidRPr="000D764E" w:rsidRDefault="0056556E" w:rsidP="00CC72C9">
      <w:pPr>
        <w:pStyle w:val="ListeParagraf"/>
        <w:numPr>
          <w:ilvl w:val="0"/>
          <w:numId w:val="21"/>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Çevre üzerindeki olumsuz ekolojik etkilerin azaltılm</w:t>
      </w:r>
      <w:r w:rsidR="00045E98">
        <w:rPr>
          <w:rFonts w:ascii="Times New Roman" w:hAnsi="Times New Roman" w:cs="Times New Roman"/>
          <w:sz w:val="24"/>
          <w:szCs w:val="24"/>
        </w:rPr>
        <w:t xml:space="preserve">ası </w:t>
      </w:r>
    </w:p>
    <w:p w:rsidR="0056556E" w:rsidRPr="000D764E" w:rsidRDefault="0056556E" w:rsidP="00CC72C9">
      <w:pPr>
        <w:pStyle w:val="ListeParagraf"/>
        <w:numPr>
          <w:ilvl w:val="0"/>
          <w:numId w:val="21"/>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Başka firmal</w:t>
      </w:r>
      <w:r w:rsidR="00045E98">
        <w:rPr>
          <w:rFonts w:ascii="Times New Roman" w:hAnsi="Times New Roman" w:cs="Times New Roman"/>
          <w:sz w:val="24"/>
          <w:szCs w:val="24"/>
        </w:rPr>
        <w:t>arla işbirliğinin geliştirilmesi</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Belirtilen faktörlere benzer başka konular da </w:t>
      </w:r>
      <w:r w:rsidR="00E42D0B" w:rsidRPr="000D764E">
        <w:rPr>
          <w:rFonts w:ascii="Times New Roman" w:hAnsi="Times New Roman" w:cs="Times New Roman"/>
          <w:sz w:val="24"/>
          <w:szCs w:val="24"/>
        </w:rPr>
        <w:t xml:space="preserve">işletmeleri </w:t>
      </w:r>
      <w:r w:rsidRPr="000D764E">
        <w:rPr>
          <w:rFonts w:ascii="Times New Roman" w:hAnsi="Times New Roman" w:cs="Times New Roman"/>
          <w:sz w:val="24"/>
          <w:szCs w:val="24"/>
        </w:rPr>
        <w:t xml:space="preserve">yenilikçi olmaya ve yenilik yapabilme yeteneğini geliştirmeye zorlayabilir. Pazarın getirdiği yeni koşullar, </w:t>
      </w:r>
      <w:r w:rsidR="00E42D0B" w:rsidRPr="000D764E">
        <w:rPr>
          <w:rFonts w:ascii="Times New Roman" w:hAnsi="Times New Roman" w:cs="Times New Roman"/>
          <w:sz w:val="24"/>
          <w:szCs w:val="24"/>
        </w:rPr>
        <w:t>rakiplerin</w:t>
      </w:r>
      <w:r w:rsidRPr="000D764E">
        <w:rPr>
          <w:rFonts w:ascii="Times New Roman" w:hAnsi="Times New Roman" w:cs="Times New Roman"/>
          <w:sz w:val="24"/>
          <w:szCs w:val="24"/>
        </w:rPr>
        <w:t xml:space="preserve"> yenilikçi davranışları buna örnek verilebilir. </w:t>
      </w:r>
      <w:r w:rsidR="00E42D0B" w:rsidRPr="000D764E">
        <w:rPr>
          <w:rFonts w:ascii="Times New Roman" w:hAnsi="Times New Roman" w:cs="Times New Roman"/>
          <w:sz w:val="24"/>
          <w:szCs w:val="24"/>
        </w:rPr>
        <w:t>İşletmeler</w:t>
      </w:r>
      <w:r w:rsidRPr="000D764E">
        <w:rPr>
          <w:rFonts w:ascii="Times New Roman" w:hAnsi="Times New Roman" w:cs="Times New Roman"/>
          <w:sz w:val="24"/>
          <w:szCs w:val="24"/>
        </w:rPr>
        <w:t xml:space="preserve"> yenilikçi davranmak ve bu yeteneklerini geliştirmek durumunda kaldıklarında belirli hedeflere yönelik olarak yenilik yaparlar. Bu hedefler yenilik yapabilme yeteneğinin aynı zamanda niçin gerekli olduğunu ifade etmektedirler. </w:t>
      </w:r>
      <w:r w:rsidRPr="000D764E">
        <w:rPr>
          <w:rFonts w:ascii="Times New Roman" w:hAnsi="Times New Roman" w:cs="Times New Roman"/>
          <w:bCs/>
          <w:sz w:val="24"/>
          <w:szCs w:val="24"/>
        </w:rPr>
        <w:t>Nečadová ve Scholleová (2011</w:t>
      </w:r>
      <w:r w:rsidR="001925B8">
        <w:rPr>
          <w:rFonts w:ascii="Times New Roman" w:hAnsi="Times New Roman" w:cs="Times New Roman"/>
          <w:bCs/>
          <w:sz w:val="24"/>
          <w:szCs w:val="24"/>
        </w:rPr>
        <w:t>:</w:t>
      </w:r>
      <w:r w:rsidRPr="000D764E">
        <w:rPr>
          <w:rFonts w:ascii="Times New Roman" w:hAnsi="Times New Roman" w:cs="Times New Roman"/>
          <w:bCs/>
          <w:sz w:val="24"/>
          <w:szCs w:val="24"/>
        </w:rPr>
        <w:t>834)</w:t>
      </w:r>
      <w:r w:rsidR="00E42D0B" w:rsidRPr="000D764E">
        <w:rPr>
          <w:rFonts w:ascii="Times New Roman" w:hAnsi="Times New Roman" w:cs="Times New Roman"/>
          <w:sz w:val="24"/>
          <w:szCs w:val="24"/>
        </w:rPr>
        <w:t xml:space="preserve">işletmelerdeki </w:t>
      </w:r>
      <w:r w:rsidRPr="000D764E">
        <w:rPr>
          <w:rFonts w:ascii="Times New Roman" w:hAnsi="Times New Roman" w:cs="Times New Roman"/>
          <w:sz w:val="24"/>
          <w:szCs w:val="24"/>
        </w:rPr>
        <w:t>yenilikçi faaliyetlerin hedeflerini şu şekilde belirtmişlerdir</w:t>
      </w:r>
      <w:r w:rsidR="001925B8">
        <w:rPr>
          <w:rFonts w:ascii="Times New Roman" w:hAnsi="Times New Roman" w:cs="Times New Roman"/>
          <w:sz w:val="24"/>
          <w:szCs w:val="24"/>
        </w:rPr>
        <w:t>:</w:t>
      </w:r>
    </w:p>
    <w:p w:rsidR="0056556E" w:rsidRPr="000D764E" w:rsidRDefault="0056556E" w:rsidP="00CC72C9">
      <w:pPr>
        <w:pStyle w:val="ListeParagraf"/>
        <w:numPr>
          <w:ilvl w:val="0"/>
          <w:numId w:val="22"/>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Pazarda sürekli</w:t>
      </w:r>
      <w:r w:rsidR="00E010FD">
        <w:rPr>
          <w:rFonts w:ascii="Times New Roman" w:hAnsi="Times New Roman" w:cs="Times New Roman"/>
          <w:sz w:val="24"/>
          <w:szCs w:val="24"/>
        </w:rPr>
        <w:t xml:space="preserve"> kalabilmek (sürdürülebilirlik)</w:t>
      </w:r>
    </w:p>
    <w:p w:rsidR="0056556E" w:rsidRPr="000D764E" w:rsidRDefault="0056556E" w:rsidP="00CC72C9">
      <w:pPr>
        <w:pStyle w:val="ListeParagraf"/>
        <w:numPr>
          <w:ilvl w:val="0"/>
          <w:numId w:val="22"/>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Y</w:t>
      </w:r>
      <w:r w:rsidR="00E010FD">
        <w:rPr>
          <w:rFonts w:ascii="Times New Roman" w:hAnsi="Times New Roman" w:cs="Times New Roman"/>
          <w:sz w:val="24"/>
          <w:szCs w:val="24"/>
        </w:rPr>
        <w:t>eni iç ve dış pazarlara açılmak</w:t>
      </w:r>
    </w:p>
    <w:p w:rsidR="0056556E" w:rsidRPr="000D764E" w:rsidRDefault="00E010FD" w:rsidP="00CC72C9">
      <w:pPr>
        <w:pStyle w:val="ListeParagraf"/>
        <w:numPr>
          <w:ilvl w:val="0"/>
          <w:numId w:val="22"/>
        </w:numPr>
        <w:autoSpaceDE w:val="0"/>
        <w:autoSpaceDN w:val="0"/>
        <w:adjustRightInd w:val="0"/>
        <w:spacing w:before="120" w:after="120" w:line="360" w:lineRule="auto"/>
        <w:ind w:left="1134" w:hanging="283"/>
        <w:jc w:val="both"/>
        <w:rPr>
          <w:rFonts w:ascii="Times New Roman" w:hAnsi="Times New Roman" w:cs="Times New Roman"/>
          <w:sz w:val="24"/>
          <w:szCs w:val="24"/>
        </w:rPr>
      </w:pPr>
      <w:r>
        <w:rPr>
          <w:rFonts w:ascii="Times New Roman" w:hAnsi="Times New Roman" w:cs="Times New Roman"/>
          <w:sz w:val="24"/>
          <w:szCs w:val="24"/>
        </w:rPr>
        <w:t>Pazar payını arttırmak</w:t>
      </w:r>
    </w:p>
    <w:p w:rsidR="0056556E" w:rsidRPr="000D764E" w:rsidRDefault="00E010FD" w:rsidP="00CC72C9">
      <w:pPr>
        <w:pStyle w:val="ListeParagraf"/>
        <w:numPr>
          <w:ilvl w:val="0"/>
          <w:numId w:val="22"/>
        </w:numPr>
        <w:autoSpaceDE w:val="0"/>
        <w:autoSpaceDN w:val="0"/>
        <w:adjustRightInd w:val="0"/>
        <w:spacing w:before="120" w:after="120" w:line="360" w:lineRule="auto"/>
        <w:ind w:left="1134" w:hanging="283"/>
        <w:jc w:val="both"/>
        <w:rPr>
          <w:rFonts w:ascii="Times New Roman" w:hAnsi="Times New Roman" w:cs="Times New Roman"/>
          <w:sz w:val="24"/>
          <w:szCs w:val="24"/>
        </w:rPr>
      </w:pPr>
      <w:r>
        <w:rPr>
          <w:rFonts w:ascii="Times New Roman" w:hAnsi="Times New Roman" w:cs="Times New Roman"/>
          <w:sz w:val="24"/>
          <w:szCs w:val="24"/>
        </w:rPr>
        <w:t>Ürün çeşitliliğini arttırmak</w:t>
      </w:r>
    </w:p>
    <w:p w:rsidR="0056556E" w:rsidRPr="000D764E" w:rsidRDefault="0056556E" w:rsidP="00CC72C9">
      <w:pPr>
        <w:pStyle w:val="ListeParagraf"/>
        <w:numPr>
          <w:ilvl w:val="0"/>
          <w:numId w:val="22"/>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Kali</w:t>
      </w:r>
      <w:r w:rsidR="00E010FD">
        <w:rPr>
          <w:rFonts w:ascii="Times New Roman" w:hAnsi="Times New Roman" w:cs="Times New Roman"/>
          <w:sz w:val="24"/>
          <w:szCs w:val="24"/>
        </w:rPr>
        <w:t>teyi yükseltmek</w:t>
      </w:r>
    </w:p>
    <w:p w:rsidR="0056556E" w:rsidRPr="000D764E" w:rsidRDefault="00E010FD" w:rsidP="00CC72C9">
      <w:pPr>
        <w:pStyle w:val="ListeParagraf"/>
        <w:numPr>
          <w:ilvl w:val="0"/>
          <w:numId w:val="22"/>
        </w:numPr>
        <w:autoSpaceDE w:val="0"/>
        <w:autoSpaceDN w:val="0"/>
        <w:adjustRightInd w:val="0"/>
        <w:spacing w:before="120" w:after="120" w:line="360" w:lineRule="auto"/>
        <w:ind w:left="1134" w:hanging="283"/>
        <w:jc w:val="both"/>
        <w:rPr>
          <w:rFonts w:ascii="Times New Roman" w:hAnsi="Times New Roman" w:cs="Times New Roman"/>
          <w:sz w:val="24"/>
          <w:szCs w:val="24"/>
        </w:rPr>
      </w:pPr>
      <w:r>
        <w:rPr>
          <w:rFonts w:ascii="Times New Roman" w:hAnsi="Times New Roman" w:cs="Times New Roman"/>
          <w:sz w:val="24"/>
          <w:szCs w:val="24"/>
        </w:rPr>
        <w:t>İş koşullarını geliştirmek</w:t>
      </w:r>
    </w:p>
    <w:p w:rsidR="0056556E" w:rsidRPr="000D764E" w:rsidRDefault="00E010FD" w:rsidP="00CC72C9">
      <w:pPr>
        <w:pStyle w:val="ListeParagraf"/>
        <w:numPr>
          <w:ilvl w:val="0"/>
          <w:numId w:val="22"/>
        </w:numPr>
        <w:autoSpaceDE w:val="0"/>
        <w:autoSpaceDN w:val="0"/>
        <w:adjustRightInd w:val="0"/>
        <w:spacing w:before="120" w:after="120" w:line="360" w:lineRule="auto"/>
        <w:ind w:left="1134" w:hanging="283"/>
        <w:jc w:val="both"/>
        <w:rPr>
          <w:rFonts w:ascii="Times New Roman" w:hAnsi="Times New Roman" w:cs="Times New Roman"/>
          <w:sz w:val="24"/>
          <w:szCs w:val="24"/>
        </w:rPr>
      </w:pPr>
      <w:r>
        <w:rPr>
          <w:rFonts w:ascii="Times New Roman" w:hAnsi="Times New Roman" w:cs="Times New Roman"/>
          <w:sz w:val="24"/>
          <w:szCs w:val="24"/>
        </w:rPr>
        <w:t>Çevrenin baskısının azaltılması</w:t>
      </w:r>
    </w:p>
    <w:p w:rsidR="0056556E" w:rsidRPr="000D764E" w:rsidRDefault="00E010FD" w:rsidP="00CC72C9">
      <w:pPr>
        <w:pStyle w:val="ListeParagraf"/>
        <w:numPr>
          <w:ilvl w:val="0"/>
          <w:numId w:val="22"/>
        </w:numPr>
        <w:autoSpaceDE w:val="0"/>
        <w:autoSpaceDN w:val="0"/>
        <w:adjustRightInd w:val="0"/>
        <w:spacing w:before="120" w:after="120" w:line="360" w:lineRule="auto"/>
        <w:ind w:left="1134" w:hanging="283"/>
        <w:jc w:val="both"/>
        <w:rPr>
          <w:rFonts w:ascii="Times New Roman" w:hAnsi="Times New Roman" w:cs="Times New Roman"/>
          <w:sz w:val="24"/>
          <w:szCs w:val="24"/>
        </w:rPr>
      </w:pPr>
      <w:r>
        <w:rPr>
          <w:rFonts w:ascii="Times New Roman" w:hAnsi="Times New Roman" w:cs="Times New Roman"/>
          <w:sz w:val="24"/>
          <w:szCs w:val="24"/>
        </w:rPr>
        <w:t>Hammadde maliyetlerini azaltmak</w:t>
      </w:r>
    </w:p>
    <w:p w:rsidR="0056556E" w:rsidRPr="000D764E" w:rsidRDefault="00E010FD" w:rsidP="00CC72C9">
      <w:pPr>
        <w:pStyle w:val="ListeParagraf"/>
        <w:numPr>
          <w:ilvl w:val="0"/>
          <w:numId w:val="22"/>
        </w:numPr>
        <w:autoSpaceDE w:val="0"/>
        <w:autoSpaceDN w:val="0"/>
        <w:adjustRightInd w:val="0"/>
        <w:spacing w:before="120" w:after="120" w:line="360" w:lineRule="auto"/>
        <w:ind w:left="1134" w:hanging="283"/>
        <w:jc w:val="both"/>
        <w:rPr>
          <w:rFonts w:ascii="Times New Roman" w:hAnsi="Times New Roman" w:cs="Times New Roman"/>
          <w:sz w:val="24"/>
          <w:szCs w:val="24"/>
        </w:rPr>
      </w:pPr>
      <w:r>
        <w:rPr>
          <w:rFonts w:ascii="Times New Roman" w:hAnsi="Times New Roman" w:cs="Times New Roman"/>
          <w:sz w:val="24"/>
          <w:szCs w:val="24"/>
        </w:rPr>
        <w:t>Üretim maliyetlerini düşürmek</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Pazarın çok </w:t>
      </w:r>
      <w:r w:rsidR="00317266" w:rsidRPr="000D764E">
        <w:rPr>
          <w:rFonts w:ascii="Times New Roman" w:hAnsi="Times New Roman" w:cs="Times New Roman"/>
          <w:sz w:val="24"/>
          <w:szCs w:val="24"/>
        </w:rPr>
        <w:t>yoğun</w:t>
      </w:r>
      <w:r w:rsidRPr="000D764E">
        <w:rPr>
          <w:rFonts w:ascii="Times New Roman" w:hAnsi="Times New Roman" w:cs="Times New Roman"/>
          <w:sz w:val="24"/>
          <w:szCs w:val="24"/>
        </w:rPr>
        <w:t xml:space="preserve">, rekabetin çok </w:t>
      </w:r>
      <w:r w:rsidR="00317266" w:rsidRPr="000D764E">
        <w:rPr>
          <w:rFonts w:ascii="Times New Roman" w:hAnsi="Times New Roman" w:cs="Times New Roman"/>
          <w:sz w:val="24"/>
          <w:szCs w:val="24"/>
        </w:rPr>
        <w:t>keskin</w:t>
      </w:r>
      <w:r w:rsidRPr="000D764E">
        <w:rPr>
          <w:rFonts w:ascii="Times New Roman" w:hAnsi="Times New Roman" w:cs="Times New Roman"/>
          <w:sz w:val="24"/>
          <w:szCs w:val="24"/>
        </w:rPr>
        <w:t xml:space="preserve"> olması ve büyümenin çok zor hale gelmesinin çözümü, yenilikçi yaklaşımlar ve yeni büyüme alanları oluşturmaktır. Bugün başarılı işletmeler etkililiklerini ve etkinliklerini etkileyen faktörleri açıkça anlamışlar ve rekabetçiliklerini sürdürmek için bu faktörleri sürekli ayarlamak için bir yetenek geliştirmişlerdir</w:t>
      </w:r>
      <w:r w:rsidR="00317266" w:rsidRPr="000D764E">
        <w:rPr>
          <w:rFonts w:ascii="Times New Roman" w:hAnsi="Times New Roman" w:cs="Times New Roman"/>
          <w:sz w:val="24"/>
          <w:szCs w:val="24"/>
        </w:rPr>
        <w:t>(Kalkan ve Alparslan, 2009</w:t>
      </w:r>
      <w:r w:rsidRPr="000D764E">
        <w:rPr>
          <w:rFonts w:ascii="Times New Roman" w:hAnsi="Times New Roman" w:cs="Times New Roman"/>
          <w:sz w:val="24"/>
          <w:szCs w:val="24"/>
        </w:rPr>
        <w:t>).</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İşletme düzeyinde yeniliğin etkileri farklı biçimlerde ortaya çıkmaktadır. Bunlar, maliyetlerin minimize edilmesi, yeni ürün ve hizmet geliştirilmesiyle çeşitliliğe gidilmesi ve ürün ve hizmet kalitesinin arttırılması biçiminde ortaya çıkmaktadır. İşletmelerin rekabet gücünü etkileyen en temel faktör, yenilik kaynaklı ve sürekliliği olan verimlilik artışıdır. Rekabetin tetiklediği yenilik, yeni bir ürünün piyasaya çıkarılması, mevcut ürünlerin yenilenmesi, yeni girdilerin kullanılması, yeni pazarların bulunması veya mevcut üretim ve pazarlama yöntemleriyle, işletme kârını arttıracak yenilikle</w:t>
      </w:r>
      <w:r w:rsidR="00E010FD">
        <w:rPr>
          <w:rFonts w:ascii="Times New Roman" w:hAnsi="Times New Roman" w:cs="Times New Roman"/>
          <w:sz w:val="24"/>
          <w:szCs w:val="24"/>
        </w:rPr>
        <w:t>ri kapsamaktadır (Terzioğlu vd.</w:t>
      </w:r>
      <w:r w:rsidRPr="000D764E">
        <w:rPr>
          <w:rFonts w:ascii="Times New Roman" w:hAnsi="Times New Roman" w:cs="Times New Roman"/>
          <w:sz w:val="24"/>
          <w:szCs w:val="24"/>
        </w:rPr>
        <w:t>, 2008</w:t>
      </w:r>
      <w:r w:rsidR="001925B8">
        <w:rPr>
          <w:rFonts w:ascii="Times New Roman" w:hAnsi="Times New Roman" w:cs="Times New Roman"/>
          <w:sz w:val="24"/>
          <w:szCs w:val="24"/>
        </w:rPr>
        <w:t>:</w:t>
      </w:r>
      <w:r w:rsidRPr="000D764E">
        <w:rPr>
          <w:rFonts w:ascii="Times New Roman" w:hAnsi="Times New Roman" w:cs="Times New Roman"/>
          <w:sz w:val="24"/>
          <w:szCs w:val="24"/>
        </w:rPr>
        <w:t>378).</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Yenilik yapmak yukarıda belirtildiği gibi pek çok avantajı beraberinde getirmektedir. Ancak firma içi ve firma dışı bazı nedenler yenilik yapabilme yeteneğinin gelişmesi ve bu</w:t>
      </w:r>
      <w:r w:rsidR="00E42D0B" w:rsidRPr="000D764E">
        <w:rPr>
          <w:rFonts w:ascii="Times New Roman" w:hAnsi="Times New Roman" w:cs="Times New Roman"/>
          <w:sz w:val="24"/>
          <w:szCs w:val="24"/>
        </w:rPr>
        <w:t>na</w:t>
      </w:r>
      <w:r w:rsidRPr="000D764E">
        <w:rPr>
          <w:rFonts w:ascii="Times New Roman" w:hAnsi="Times New Roman" w:cs="Times New Roman"/>
          <w:sz w:val="24"/>
          <w:szCs w:val="24"/>
        </w:rPr>
        <w:t xml:space="preserve"> bağlı olarak yeniliklerin gerçekleşmesini olumsuz etkilemektedir. Bu nedenleri şu şekilde sıralamak mümkündür</w:t>
      </w:r>
      <w:r w:rsidRPr="000D764E">
        <w:rPr>
          <w:rFonts w:ascii="Times New Roman" w:hAnsi="Times New Roman" w:cs="Times New Roman"/>
          <w:bCs/>
          <w:sz w:val="24"/>
          <w:szCs w:val="24"/>
        </w:rPr>
        <w:t>(Nečadová ve Scholleová, 2011</w:t>
      </w:r>
      <w:r w:rsidR="001925B8">
        <w:rPr>
          <w:rFonts w:ascii="Times New Roman" w:hAnsi="Times New Roman" w:cs="Times New Roman"/>
          <w:bCs/>
          <w:sz w:val="24"/>
          <w:szCs w:val="24"/>
        </w:rPr>
        <w:t>:</w:t>
      </w:r>
      <w:r w:rsidRPr="000D764E">
        <w:rPr>
          <w:rFonts w:ascii="Times New Roman" w:hAnsi="Times New Roman" w:cs="Times New Roman"/>
          <w:bCs/>
          <w:sz w:val="24"/>
          <w:szCs w:val="24"/>
        </w:rPr>
        <w:t>834)</w:t>
      </w:r>
      <w:r w:rsidR="001925B8">
        <w:rPr>
          <w:rFonts w:ascii="Times New Roman" w:hAnsi="Times New Roman" w:cs="Times New Roman"/>
          <w:sz w:val="24"/>
          <w:szCs w:val="24"/>
        </w:rPr>
        <w:t>:</w:t>
      </w:r>
    </w:p>
    <w:p w:rsidR="0056556E" w:rsidRPr="000D764E" w:rsidRDefault="0056556E" w:rsidP="00CC72C9">
      <w:pPr>
        <w:pStyle w:val="ListeParagraf"/>
        <w:numPr>
          <w:ilvl w:val="0"/>
          <w:numId w:val="23"/>
        </w:numPr>
        <w:autoSpaceDE w:val="0"/>
        <w:autoSpaceDN w:val="0"/>
        <w:adjustRightInd w:val="0"/>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 xml:space="preserve">Yüksek maliyetler, </w:t>
      </w:r>
    </w:p>
    <w:p w:rsidR="0056556E" w:rsidRPr="000D764E" w:rsidRDefault="0056556E" w:rsidP="00CC72C9">
      <w:pPr>
        <w:pStyle w:val="ListeParagraf"/>
        <w:numPr>
          <w:ilvl w:val="0"/>
          <w:numId w:val="23"/>
        </w:numPr>
        <w:autoSpaceDE w:val="0"/>
        <w:autoSpaceDN w:val="0"/>
        <w:adjustRightInd w:val="0"/>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Uzmanlık eksikliği,</w:t>
      </w:r>
    </w:p>
    <w:p w:rsidR="0056556E" w:rsidRPr="000D764E" w:rsidRDefault="0056556E" w:rsidP="00CC72C9">
      <w:pPr>
        <w:pStyle w:val="ListeParagraf"/>
        <w:numPr>
          <w:ilvl w:val="0"/>
          <w:numId w:val="23"/>
        </w:numPr>
        <w:autoSpaceDE w:val="0"/>
        <w:autoSpaceDN w:val="0"/>
        <w:adjustRightInd w:val="0"/>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Yeniliğin geri dönüşünün uzun olabilmesi,</w:t>
      </w:r>
    </w:p>
    <w:p w:rsidR="0056556E" w:rsidRPr="000D764E" w:rsidRDefault="0056556E" w:rsidP="00CC72C9">
      <w:pPr>
        <w:pStyle w:val="ListeParagraf"/>
        <w:numPr>
          <w:ilvl w:val="0"/>
          <w:numId w:val="23"/>
        </w:numPr>
        <w:autoSpaceDE w:val="0"/>
        <w:autoSpaceDN w:val="0"/>
        <w:adjustRightInd w:val="0"/>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Teknik ekipman eksikliği,</w:t>
      </w:r>
    </w:p>
    <w:p w:rsidR="0056556E" w:rsidRPr="000D764E" w:rsidRDefault="0056556E" w:rsidP="00CC72C9">
      <w:pPr>
        <w:pStyle w:val="ListeParagraf"/>
        <w:numPr>
          <w:ilvl w:val="0"/>
          <w:numId w:val="23"/>
        </w:numPr>
        <w:autoSpaceDE w:val="0"/>
        <w:autoSpaceDN w:val="0"/>
        <w:adjustRightInd w:val="0"/>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Yasalar ve normlar,</w:t>
      </w:r>
    </w:p>
    <w:p w:rsidR="0056556E" w:rsidRPr="000D764E" w:rsidRDefault="0056556E" w:rsidP="00CC72C9">
      <w:pPr>
        <w:pStyle w:val="ListeParagraf"/>
        <w:numPr>
          <w:ilvl w:val="0"/>
          <w:numId w:val="23"/>
        </w:numPr>
        <w:autoSpaceDE w:val="0"/>
        <w:autoSpaceDN w:val="0"/>
        <w:adjustRightInd w:val="0"/>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Sermaye eksikliği,</w:t>
      </w:r>
    </w:p>
    <w:p w:rsidR="0056556E" w:rsidRPr="000D764E" w:rsidRDefault="0056556E" w:rsidP="00CC72C9">
      <w:pPr>
        <w:pStyle w:val="ListeParagraf"/>
        <w:numPr>
          <w:ilvl w:val="0"/>
          <w:numId w:val="23"/>
        </w:numPr>
        <w:autoSpaceDE w:val="0"/>
        <w:autoSpaceDN w:val="0"/>
        <w:adjustRightInd w:val="0"/>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Müşterinin yeniliklere tepkisizliği,</w:t>
      </w:r>
    </w:p>
    <w:p w:rsidR="0056556E" w:rsidRPr="000D764E" w:rsidRDefault="0056556E" w:rsidP="00CC72C9">
      <w:pPr>
        <w:pStyle w:val="ListeParagraf"/>
        <w:numPr>
          <w:ilvl w:val="0"/>
          <w:numId w:val="23"/>
        </w:numPr>
        <w:autoSpaceDE w:val="0"/>
        <w:autoSpaceDN w:val="0"/>
        <w:adjustRightInd w:val="0"/>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Riskten korkma,</w:t>
      </w:r>
    </w:p>
    <w:p w:rsidR="0056556E" w:rsidRPr="000D764E" w:rsidRDefault="0056556E" w:rsidP="00CC72C9">
      <w:pPr>
        <w:pStyle w:val="ListeParagraf"/>
        <w:numPr>
          <w:ilvl w:val="0"/>
          <w:numId w:val="23"/>
        </w:numPr>
        <w:autoSpaceDE w:val="0"/>
        <w:autoSpaceDN w:val="0"/>
        <w:adjustRightInd w:val="0"/>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 xml:space="preserve">Pazar bilgisinin eksikliği ve </w:t>
      </w:r>
    </w:p>
    <w:p w:rsidR="0056556E" w:rsidRPr="000D764E" w:rsidRDefault="0056556E" w:rsidP="00CC72C9">
      <w:pPr>
        <w:pStyle w:val="ListeParagraf"/>
        <w:numPr>
          <w:ilvl w:val="0"/>
          <w:numId w:val="23"/>
        </w:numPr>
        <w:autoSpaceDE w:val="0"/>
        <w:autoSpaceDN w:val="0"/>
        <w:adjustRightInd w:val="0"/>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İş ve yönetim altyapısının eksikliği.</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Schumpeter (1966), teknolojik gelişme ve yeniliği, işletmeler arasında rekabetin belirleyicisi olarak ele almış ve işletmelerin “yaratıcı yıkım” süreci ile karşılaşabileceğini öne sürmüştür. Yaratıcı yıkım, yeni teknolojilerin ortaya çıkarak sanayiye uygulanması ve dolayısıyla yeniliklerin ortaya çıkması ile zayıflayan işletme ve sektörlerin ortadan silinmesi ve yeni endüstrilerin ortaya çıkmasını ifade etmektedir (Terzioğlu vd. , 2008</w:t>
      </w:r>
      <w:r w:rsidR="001925B8">
        <w:rPr>
          <w:rFonts w:ascii="Times New Roman" w:hAnsi="Times New Roman" w:cs="Times New Roman"/>
          <w:sz w:val="24"/>
          <w:szCs w:val="24"/>
        </w:rPr>
        <w:t>:</w:t>
      </w:r>
      <w:r w:rsidRPr="000D764E">
        <w:rPr>
          <w:rFonts w:ascii="Times New Roman" w:hAnsi="Times New Roman" w:cs="Times New Roman"/>
          <w:sz w:val="24"/>
          <w:szCs w:val="24"/>
        </w:rPr>
        <w:t>378).</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Yeniliğin işletme düzeyinde önemli olması, işletmelerin yenilik yeteneklerini belirleyen unsurların tespiti konusunda birçok çalışma yapılmasına neden olmuştur. İşletmelerin yenilik yeteneklerini belirleyen temel unsurlar işletme büyüklüğü ve piyasa yapısıdır (Schumpeter, 1966). Schumpeter’e göre (1966) işletme büyüklüğü arttıkça işletmenin yenilik yapma yeteneği de artmakta ve bu da rekabet gücünün artmasına yol açmaktadır. Bu yaklaşımda, büyük ölçekli işletmeler küçük ölçekli işletmelere göre, daha fazla yenilik yapma kapasitesine sahiptirler (Symeonidis, 1996).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Bunun nedeni ise,belirtildiği gibi Ar-Ge faaliyetlerinin maliyetlerinin yüksek olması ve bu yüksek maliyetlere ancak büyük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katlanabilmesidir.Ekonometrik tahmin bulgularına göre, işletme büyüklüğü, AR-GE faaliyetleri, yatırımlar, teknoloji hizmeti alımı ve kalite belgesi sahipliğinin işletmelerin yenilik yapma olasılıklarını arttırdığı tespit edilmiştir (Terzioğlu vd. , 2008</w:t>
      </w:r>
      <w:r w:rsidR="001925B8">
        <w:rPr>
          <w:rFonts w:ascii="Times New Roman" w:hAnsi="Times New Roman" w:cs="Times New Roman"/>
          <w:sz w:val="24"/>
          <w:szCs w:val="24"/>
        </w:rPr>
        <w:t>:</w:t>
      </w:r>
      <w:r w:rsidRPr="000D764E">
        <w:rPr>
          <w:rFonts w:ascii="Times New Roman" w:hAnsi="Times New Roman" w:cs="Times New Roman"/>
          <w:sz w:val="24"/>
          <w:szCs w:val="24"/>
        </w:rPr>
        <w:t>378).</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Yenilik yapma konusu </w:t>
      </w:r>
      <w:r w:rsidR="00D519C8" w:rsidRPr="000D764E">
        <w:rPr>
          <w:rFonts w:ascii="Times New Roman" w:hAnsi="Times New Roman" w:cs="Times New Roman"/>
          <w:sz w:val="24"/>
          <w:szCs w:val="24"/>
        </w:rPr>
        <w:t>işletme</w:t>
      </w:r>
      <w:r w:rsidRPr="000D764E">
        <w:rPr>
          <w:rFonts w:ascii="Times New Roman" w:hAnsi="Times New Roman" w:cs="Times New Roman"/>
          <w:sz w:val="24"/>
          <w:szCs w:val="24"/>
        </w:rPr>
        <w:t xml:space="preserve"> performansı ile de yakından ilişkili bir konu olarak tartışılmaktadır. Yenilik ve </w:t>
      </w:r>
      <w:r w:rsidR="00D519C8" w:rsidRPr="000D764E">
        <w:rPr>
          <w:rFonts w:ascii="Times New Roman" w:hAnsi="Times New Roman" w:cs="Times New Roman"/>
          <w:sz w:val="24"/>
          <w:szCs w:val="24"/>
        </w:rPr>
        <w:t>işletme</w:t>
      </w:r>
      <w:r w:rsidRPr="000D764E">
        <w:rPr>
          <w:rFonts w:ascii="Times New Roman" w:hAnsi="Times New Roman" w:cs="Times New Roman"/>
          <w:sz w:val="24"/>
          <w:szCs w:val="24"/>
        </w:rPr>
        <w:t xml:space="preserve"> performansı ilişkisi çerçevesinde yapılmış çok sayıda çalışma bulunmakta ve bu çalışmalarda </w:t>
      </w:r>
      <w:r w:rsidR="00D519C8"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performansının önemli bir belirleyici olarak yenilik yapabilme konusu ön plana çıkarılmaktadır(Janz vd.</w:t>
      </w:r>
      <w:r w:rsidR="00872C46">
        <w:rPr>
          <w:rFonts w:ascii="Times New Roman" w:hAnsi="Times New Roman" w:cs="Times New Roman"/>
          <w:sz w:val="24"/>
          <w:szCs w:val="24"/>
        </w:rPr>
        <w:t>,</w:t>
      </w:r>
      <w:r w:rsidRPr="000D764E">
        <w:rPr>
          <w:rFonts w:ascii="Times New Roman" w:hAnsi="Times New Roman" w:cs="Times New Roman"/>
          <w:sz w:val="24"/>
          <w:szCs w:val="24"/>
        </w:rPr>
        <w:t xml:space="preserve"> 2003). Bolivar-Ramos vd. (2011</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673) yenilikçi ürünlerin </w:t>
      </w:r>
      <w:r w:rsidR="00D519C8" w:rsidRPr="000D764E">
        <w:rPr>
          <w:rFonts w:ascii="Times New Roman" w:hAnsi="Times New Roman" w:cs="Times New Roman"/>
          <w:sz w:val="24"/>
          <w:szCs w:val="24"/>
        </w:rPr>
        <w:t>işletme</w:t>
      </w:r>
      <w:r w:rsidRPr="000D764E">
        <w:rPr>
          <w:rFonts w:ascii="Times New Roman" w:hAnsi="Times New Roman" w:cs="Times New Roman"/>
          <w:sz w:val="24"/>
          <w:szCs w:val="24"/>
        </w:rPr>
        <w:t xml:space="preserve"> performansını pozitif üzerinde etkilediği konusunda birçok yazarın görüş birliği içinde olduğunu belirtmişleridir.Bu noktada </w:t>
      </w:r>
      <w:r w:rsidR="00D519C8" w:rsidRPr="000D764E">
        <w:rPr>
          <w:rFonts w:ascii="Times New Roman" w:hAnsi="Times New Roman" w:cs="Times New Roman"/>
          <w:sz w:val="24"/>
          <w:szCs w:val="24"/>
        </w:rPr>
        <w:t>işletme</w:t>
      </w:r>
      <w:r w:rsidRPr="000D764E">
        <w:rPr>
          <w:rFonts w:ascii="Times New Roman" w:hAnsi="Times New Roman" w:cs="Times New Roman"/>
          <w:sz w:val="24"/>
          <w:szCs w:val="24"/>
        </w:rPr>
        <w:t xml:space="preserve"> performansını iyileştirmek için yenilik yapmaya olan gereksinim ortaya çıkmakta ve </w:t>
      </w:r>
      <w:r w:rsidR="00D519C8"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yenilik yapabilme yeteneğinin önemi anlaşılmaktadır.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Son yıllarda ya</w:t>
      </w:r>
      <w:r w:rsidR="00D519C8" w:rsidRPr="000D764E">
        <w:rPr>
          <w:rFonts w:ascii="Times New Roman" w:hAnsi="Times New Roman" w:cs="Times New Roman"/>
          <w:sz w:val="24"/>
          <w:szCs w:val="24"/>
        </w:rPr>
        <w:t>pılan birçok çalışma (örn: Cavuş</w:t>
      </w:r>
      <w:r w:rsidR="00872C46">
        <w:rPr>
          <w:rFonts w:ascii="Times New Roman" w:hAnsi="Times New Roman" w:cs="Times New Roman"/>
          <w:sz w:val="24"/>
          <w:szCs w:val="24"/>
        </w:rPr>
        <w:t>gilvd</w:t>
      </w:r>
      <w:r w:rsidRPr="000D764E">
        <w:rPr>
          <w:rFonts w:ascii="Times New Roman" w:hAnsi="Times New Roman" w:cs="Times New Roman"/>
          <w:i/>
          <w:iCs/>
          <w:sz w:val="24"/>
          <w:szCs w:val="24"/>
        </w:rPr>
        <w:t>.</w:t>
      </w:r>
      <w:r w:rsidRPr="000D764E">
        <w:rPr>
          <w:rFonts w:ascii="Times New Roman" w:hAnsi="Times New Roman" w:cs="Times New Roman"/>
          <w:sz w:val="24"/>
          <w:szCs w:val="24"/>
        </w:rPr>
        <w:t>, 2003</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 Han vd., 1998 ve Hurley ve Hult, 1998) organizasyonların varlıklarını sürdürebilmesinde örgütsel yenilik yapmanın  (yenilikçi olmanın) temel bir gereklilik olduğunu göstermiştir. Bu nedenle örgütlerin sahip oldukları yetenekler örgütsel yeniliklerin gerçekleştirilmesinde kilit rol oynamakta, bu sayede örgütler yenilikçi olabilmekte ve hızlı değişen teknolojik değişimlere yanıt verebilmektedirler(Bolivar-Ramos, vd. 2011:672).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İşletmelerin yenilik yeteneklerini geliştirmeleri için pek çok neden bulunmaktadır. Bunlar içerisinde başta sürdürülebilir rekabet avantajı elde etmek ve pazarda varlığını sürdürebilmek yer almaktadır. Bolivar-Ramos, vd. (2011:672)’ne göre </w:t>
      </w:r>
      <w:r w:rsidR="00232217"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yenilik yapmalarını ve bu konudaki yeteneklerini geliştirmeleri gerektiğinin nedenleri şu şekilde sıralanmaktadır</w:t>
      </w:r>
      <w:r w:rsidR="001925B8">
        <w:rPr>
          <w:rFonts w:ascii="Times New Roman" w:hAnsi="Times New Roman" w:cs="Times New Roman"/>
          <w:sz w:val="24"/>
          <w:szCs w:val="24"/>
        </w:rPr>
        <w:t>:</w:t>
      </w:r>
    </w:p>
    <w:p w:rsidR="0056556E" w:rsidRPr="000D764E" w:rsidRDefault="0056556E" w:rsidP="00CC72C9">
      <w:pPr>
        <w:pStyle w:val="ListeParagraf"/>
        <w:numPr>
          <w:ilvl w:val="0"/>
          <w:numId w:val="19"/>
        </w:numPr>
        <w:tabs>
          <w:tab w:val="left" w:pos="1134"/>
        </w:tabs>
        <w:autoSpaceDE w:val="0"/>
        <w:autoSpaceDN w:val="0"/>
        <w:adjustRightInd w:val="0"/>
        <w:spacing w:before="120" w:after="120" w:line="360" w:lineRule="auto"/>
        <w:ind w:left="851" w:firstLine="0"/>
        <w:jc w:val="both"/>
        <w:rPr>
          <w:rFonts w:ascii="Times New Roman" w:hAnsi="Times New Roman" w:cs="Times New Roman"/>
          <w:sz w:val="24"/>
          <w:szCs w:val="24"/>
        </w:rPr>
      </w:pPr>
      <w:r w:rsidRPr="000D764E">
        <w:rPr>
          <w:rFonts w:ascii="Times New Roman" w:hAnsi="Times New Roman" w:cs="Times New Roman"/>
          <w:sz w:val="24"/>
          <w:szCs w:val="24"/>
        </w:rPr>
        <w:t>Pazar koşulla</w:t>
      </w:r>
      <w:r w:rsidR="00872C46">
        <w:rPr>
          <w:rFonts w:ascii="Times New Roman" w:hAnsi="Times New Roman" w:cs="Times New Roman"/>
          <w:sz w:val="24"/>
          <w:szCs w:val="24"/>
        </w:rPr>
        <w:t>rında meydana gelen değişimler</w:t>
      </w:r>
    </w:p>
    <w:p w:rsidR="0056556E" w:rsidRPr="000D764E" w:rsidRDefault="0056556E" w:rsidP="00CC72C9">
      <w:pPr>
        <w:pStyle w:val="ListeParagraf"/>
        <w:numPr>
          <w:ilvl w:val="0"/>
          <w:numId w:val="19"/>
        </w:numPr>
        <w:tabs>
          <w:tab w:val="left" w:pos="1134"/>
        </w:tabs>
        <w:autoSpaceDE w:val="0"/>
        <w:autoSpaceDN w:val="0"/>
        <w:adjustRightInd w:val="0"/>
        <w:spacing w:before="120" w:after="120" w:line="360" w:lineRule="auto"/>
        <w:ind w:left="851" w:firstLine="0"/>
        <w:jc w:val="both"/>
        <w:rPr>
          <w:rFonts w:ascii="Times New Roman" w:hAnsi="Times New Roman" w:cs="Times New Roman"/>
          <w:sz w:val="24"/>
          <w:szCs w:val="24"/>
        </w:rPr>
      </w:pPr>
      <w:r w:rsidRPr="000D764E">
        <w:rPr>
          <w:rFonts w:ascii="Times New Roman" w:hAnsi="Times New Roman" w:cs="Times New Roman"/>
          <w:sz w:val="24"/>
          <w:szCs w:val="24"/>
        </w:rPr>
        <w:t>Müşteri tercih ve talep</w:t>
      </w:r>
      <w:r w:rsidR="00872C46">
        <w:rPr>
          <w:rFonts w:ascii="Times New Roman" w:hAnsi="Times New Roman" w:cs="Times New Roman"/>
          <w:sz w:val="24"/>
          <w:szCs w:val="24"/>
        </w:rPr>
        <w:t>lerinde ortaya çıkan değişimler</w:t>
      </w:r>
    </w:p>
    <w:p w:rsidR="0056556E" w:rsidRPr="000D764E" w:rsidRDefault="00872C46" w:rsidP="00CC72C9">
      <w:pPr>
        <w:pStyle w:val="ListeParagraf"/>
        <w:numPr>
          <w:ilvl w:val="0"/>
          <w:numId w:val="19"/>
        </w:numPr>
        <w:tabs>
          <w:tab w:val="left" w:pos="1134"/>
        </w:tabs>
        <w:autoSpaceDE w:val="0"/>
        <w:autoSpaceDN w:val="0"/>
        <w:adjustRightInd w:val="0"/>
        <w:spacing w:before="120" w:after="120" w:line="360" w:lineRule="auto"/>
        <w:ind w:left="851" w:firstLine="0"/>
        <w:jc w:val="both"/>
        <w:rPr>
          <w:rFonts w:ascii="Times New Roman" w:hAnsi="Times New Roman" w:cs="Times New Roman"/>
          <w:sz w:val="24"/>
          <w:szCs w:val="24"/>
        </w:rPr>
      </w:pPr>
      <w:r>
        <w:rPr>
          <w:rFonts w:ascii="Times New Roman" w:hAnsi="Times New Roman" w:cs="Times New Roman"/>
          <w:sz w:val="24"/>
          <w:szCs w:val="24"/>
        </w:rPr>
        <w:t>Rakipler</w:t>
      </w:r>
    </w:p>
    <w:p w:rsidR="0056556E" w:rsidRPr="000D764E" w:rsidRDefault="0056556E" w:rsidP="00CC72C9">
      <w:pPr>
        <w:pStyle w:val="ListeParagraf"/>
        <w:numPr>
          <w:ilvl w:val="0"/>
          <w:numId w:val="19"/>
        </w:numPr>
        <w:tabs>
          <w:tab w:val="left" w:pos="1134"/>
        </w:tabs>
        <w:autoSpaceDE w:val="0"/>
        <w:autoSpaceDN w:val="0"/>
        <w:adjustRightInd w:val="0"/>
        <w:spacing w:before="120" w:after="120" w:line="360" w:lineRule="auto"/>
        <w:ind w:left="851" w:firstLine="0"/>
        <w:jc w:val="both"/>
        <w:rPr>
          <w:rFonts w:ascii="Times New Roman" w:hAnsi="Times New Roman" w:cs="Times New Roman"/>
          <w:sz w:val="24"/>
          <w:szCs w:val="24"/>
        </w:rPr>
      </w:pPr>
      <w:r w:rsidRPr="000D764E">
        <w:rPr>
          <w:rFonts w:ascii="Times New Roman" w:hAnsi="Times New Roman" w:cs="Times New Roman"/>
          <w:sz w:val="24"/>
          <w:szCs w:val="24"/>
        </w:rPr>
        <w:t>Yeni teknolojiler</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Belirtilen nedenleri dikkate alarak daha geniş ve güçlü yenilik kapasitesi ve yeteneğine sahip </w:t>
      </w:r>
      <w:r w:rsidR="00232217"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çevrelerinde meydana gelen türbülansa (baş döndürücü değişime) karşılık verebilecekleri savunulmaktadır.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İş dünyası ve teknolojideki baş döndürücü değişim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sürdürülebilir rekabet avantajına bakışını statik olmaktan dinamik bir yapıya doğru dönüştürmüştür. Bu temel değişim her şeyde olduğu gibi yeteneklerde dinamik olayı gerektirmektedir. Bu açıdan yenilik yapabilme yeteneğinin süreklilik göstermesi rekabet avantajı ile yeni dinamik bakış açısı için son derece önemlidir. Björk vd. (2010)’ne göre yenilik yapabilme yeteneğinde süreklilik için </w:t>
      </w:r>
      <w:r w:rsidR="00232217" w:rsidRPr="000D764E">
        <w:rPr>
          <w:rFonts w:ascii="Times New Roman" w:hAnsi="Times New Roman" w:cs="Times New Roman"/>
          <w:sz w:val="24"/>
          <w:szCs w:val="24"/>
        </w:rPr>
        <w:t>örgütün</w:t>
      </w:r>
      <w:r w:rsidRPr="000D764E">
        <w:rPr>
          <w:rFonts w:ascii="Times New Roman" w:hAnsi="Times New Roman" w:cs="Times New Roman"/>
          <w:sz w:val="24"/>
          <w:szCs w:val="24"/>
        </w:rPr>
        <w:t xml:space="preserve"> düşünme ve düşünceyi teşvik etmeye yönelik yetenekleri geliştirilmeli ve t</w:t>
      </w:r>
      <w:r w:rsidR="00232217" w:rsidRPr="000D764E">
        <w:rPr>
          <w:rFonts w:ascii="Times New Roman" w:hAnsi="Times New Roman" w:cs="Times New Roman"/>
          <w:sz w:val="24"/>
          <w:szCs w:val="24"/>
        </w:rPr>
        <w:t>akviye edilmelidir. Bunun için örgüt</w:t>
      </w:r>
      <w:r w:rsidRPr="000D764E">
        <w:rPr>
          <w:rFonts w:ascii="Times New Roman" w:hAnsi="Times New Roman" w:cs="Times New Roman"/>
          <w:sz w:val="24"/>
          <w:szCs w:val="24"/>
        </w:rPr>
        <w:t xml:space="preserve"> içinde düşünceye sınır koymamak, yeni fikirleri araştırmak ve ortaya çıkarmak gerekmektedir. Ancak bu sayede yenilikçi düşünceler ve gözlemler yapılabilecektir. </w:t>
      </w:r>
    </w:p>
    <w:p w:rsidR="0056556E" w:rsidRPr="000D764E" w:rsidRDefault="0056556E" w:rsidP="0056556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Terzioğlu vd. (2008) yaptıkları araştırma işletmelerin yenilik yeteneğini etkileyen faktörleri araştırmışlardır. Araştırma kapsamında Denizli tekstil ve hazır giyim sektörü araştırma evreni olarak belirlenmiş ve söz konusu işletmelerin yenilik yeteneklerini etkileyen faktörler ve aralarındaki ilişkiler ortaya konulmuştur.  </w:t>
      </w:r>
    </w:p>
    <w:p w:rsidR="0056556E" w:rsidRPr="000D764E" w:rsidRDefault="00232217" w:rsidP="0056556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Verde vd. (2011) İ</w:t>
      </w:r>
      <w:r w:rsidR="0056556E" w:rsidRPr="000D764E">
        <w:rPr>
          <w:rFonts w:ascii="Times New Roman" w:hAnsi="Times New Roman" w:cs="Times New Roman"/>
          <w:sz w:val="24"/>
          <w:szCs w:val="24"/>
        </w:rPr>
        <w:t>spanya</w:t>
      </w:r>
      <w:r w:rsidRPr="000D764E">
        <w:rPr>
          <w:rFonts w:ascii="Times New Roman" w:hAnsi="Times New Roman" w:cs="Times New Roman"/>
          <w:sz w:val="24"/>
          <w:szCs w:val="24"/>
        </w:rPr>
        <w:t>’</w:t>
      </w:r>
      <w:r w:rsidR="0056556E" w:rsidRPr="000D764E">
        <w:rPr>
          <w:rFonts w:ascii="Times New Roman" w:hAnsi="Times New Roman" w:cs="Times New Roman"/>
          <w:sz w:val="24"/>
          <w:szCs w:val="24"/>
        </w:rPr>
        <w:t xml:space="preserve">daki üretim işletmelerinde yaptıkları araştırma, </w:t>
      </w:r>
      <w:r w:rsidRPr="000D764E">
        <w:rPr>
          <w:rFonts w:ascii="Times New Roman" w:hAnsi="Times New Roman" w:cs="Times New Roman"/>
          <w:sz w:val="24"/>
          <w:szCs w:val="24"/>
        </w:rPr>
        <w:t>işletmelerin</w:t>
      </w:r>
      <w:r w:rsidR="0056556E" w:rsidRPr="000D764E">
        <w:rPr>
          <w:rFonts w:ascii="Times New Roman" w:hAnsi="Times New Roman" w:cs="Times New Roman"/>
          <w:sz w:val="24"/>
          <w:szCs w:val="24"/>
        </w:rPr>
        <w:t xml:space="preserve"> entelektüel ve bilgiye dayalı varlıklarının yenilik yapabilme yeteneklerinin oluşmasında belirleyici faktörler olduğunu ortaya koymuştur. Kurulan hipotezlerle daha iyi ve daha yüksek derecede entelektüel varlıklara sahip olan üretim işletmelerinin ürün geliştirmede teknolojik yenilikleri daha iyi gerçekleştirdikleri tespit edilmiştir.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rPr>
        <w:t xml:space="preserve">Tüm sektörlerde olduğu gibi turizm sektöründe faaliyet gösteren otel işletmeleri için de yenilik yapabilme yeteneği giderek daha fazla önemli bir yetenek olmaktadır. Otelcilikte başarının devamı yenilik yapmayı </w:t>
      </w:r>
      <w:r w:rsidRPr="000D764E">
        <w:rPr>
          <w:rFonts w:ascii="Times New Roman" w:hAnsi="Times New Roman" w:cs="Times New Roman"/>
          <w:sz w:val="24"/>
          <w:szCs w:val="24"/>
        </w:rPr>
        <w:t>gerektirmektedir. Konuklarına sundukları farklı hizmetler ve yeniliklerle onlara kendilerini özel hissettiren otel işletmelerinin sayısı günden güne artmaktadır.Otel işletmeleri, rekabet avantajı elde etmek için hizmet yeniliklerine gereken önemi vermeli ve hizmette tek düzelikten kurtulmaya ve farklılaşmaya gitmelidir.Otellerin hem kendi aralarında hem de diğer rakip destinasyonlara karşı rekabet üstünlüğü sağlaması için farklılaşmaya gitmeleri, aynı zamanda da gelir getirici yenilik uygulamaları yapmaları gerekmektedir (Durna ve Babür, 2011</w:t>
      </w:r>
      <w:r w:rsidR="001925B8">
        <w:rPr>
          <w:rFonts w:ascii="Times New Roman" w:hAnsi="Times New Roman" w:cs="Times New Roman"/>
          <w:sz w:val="24"/>
          <w:szCs w:val="24"/>
        </w:rPr>
        <w:t>:</w:t>
      </w:r>
      <w:r w:rsidRPr="000D764E">
        <w:rPr>
          <w:rFonts w:ascii="Times New Roman" w:hAnsi="Times New Roman" w:cs="Times New Roman"/>
          <w:sz w:val="24"/>
          <w:szCs w:val="24"/>
        </w:rPr>
        <w:t>73-74).</w:t>
      </w:r>
    </w:p>
    <w:p w:rsidR="0056556E" w:rsidRPr="000D764E" w:rsidRDefault="0056556E" w:rsidP="0056556E">
      <w:pPr>
        <w:autoSpaceDE w:val="0"/>
        <w:autoSpaceDN w:val="0"/>
        <w:adjustRightInd w:val="0"/>
        <w:spacing w:after="0" w:line="240" w:lineRule="auto"/>
        <w:ind w:firstLine="851"/>
        <w:jc w:val="both"/>
        <w:rPr>
          <w:rFonts w:ascii="Times New Roman" w:hAnsi="Times New Roman" w:cs="Times New Roman"/>
          <w:sz w:val="24"/>
          <w:szCs w:val="24"/>
        </w:rPr>
      </w:pPr>
    </w:p>
    <w:p w:rsidR="009A16CD" w:rsidRPr="00D76137" w:rsidRDefault="009A16CD" w:rsidP="00D76137">
      <w:pPr>
        <w:pStyle w:val="Balk3"/>
        <w:ind w:firstLine="851"/>
        <w:jc w:val="both"/>
        <w:rPr>
          <w:rFonts w:ascii="Times New Roman" w:hAnsi="Times New Roman" w:cs="Times New Roman"/>
          <w:color w:val="auto"/>
          <w:sz w:val="24"/>
          <w:szCs w:val="24"/>
        </w:rPr>
      </w:pPr>
      <w:bookmarkStart w:id="212" w:name="_Toc361527844"/>
      <w:bookmarkStart w:id="213" w:name="_Toc361569312"/>
      <w:bookmarkStart w:id="214" w:name="_Toc361657594"/>
      <w:bookmarkStart w:id="215" w:name="_Toc364937386"/>
      <w:r w:rsidRPr="00D76137">
        <w:rPr>
          <w:rFonts w:ascii="Times New Roman" w:hAnsi="Times New Roman" w:cs="Times New Roman"/>
          <w:color w:val="auto"/>
          <w:sz w:val="24"/>
          <w:szCs w:val="24"/>
        </w:rPr>
        <w:t>2.2.3.2.1. Otel İşletmelerinde Yenilik Yapma: Point Hotel Barbaros Örneği</w:t>
      </w:r>
      <w:bookmarkEnd w:id="212"/>
      <w:bookmarkEnd w:id="213"/>
      <w:bookmarkEnd w:id="214"/>
      <w:bookmarkEnd w:id="215"/>
    </w:p>
    <w:p w:rsidR="009A16CD" w:rsidRPr="000D764E" w:rsidRDefault="009A16CD" w:rsidP="009A16CD">
      <w:pPr>
        <w:autoSpaceDE w:val="0"/>
        <w:autoSpaceDN w:val="0"/>
        <w:adjustRightInd w:val="0"/>
        <w:spacing w:before="120" w:after="120"/>
        <w:ind w:firstLine="851"/>
        <w:jc w:val="both"/>
        <w:rPr>
          <w:rFonts w:ascii="Times New Roman" w:hAnsi="Times New Roman" w:cs="Times New Roman"/>
          <w:b/>
          <w:sz w:val="24"/>
          <w:szCs w:val="24"/>
        </w:rPr>
      </w:pPr>
    </w:p>
    <w:p w:rsidR="009A16CD" w:rsidRPr="000D764E" w:rsidRDefault="009A16CD" w:rsidP="008E152C">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İstanbul’daki Point Hotel Barbaros da, farklı tasarımı ve hizmet yaklaşımıyla hizmette yeniliğe ve pazarlama yeniliğine iyi bir örnektir. “Ev konforu ve ofis teknolojisini” bir arada sunarak</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 iş toplantıları için özel bir hizmet anlayışı geliştirerek; ihtiyaçlara uygun bir bilişim teknolojileri altyapısı kurarak kendisini diğer otellere göre farklılaştırmıştır. </w:t>
      </w:r>
    </w:p>
    <w:p w:rsidR="009A16CD" w:rsidRPr="000D764E" w:rsidRDefault="009A16CD" w:rsidP="008E152C">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Tamamen İstanbul teması ile dekore edilen otelde 26 sanatçının 265 eseri bulunmaktadır. Otelde, içerisinde en eskisi 1633 yılına ait bir kitabın da yer aldığı yaklaşık 3000 kitaplık İstanbul Kütüphanesi bulunmaktadır. Aynı zamanda otellerin uyku satmasını temel alarak, 'sweet dreams' konseptini geliştiren yetkililer, ninniler, özel yataklar ve yastık menüleri hazırlamışlardır.</w:t>
      </w:r>
    </w:p>
    <w:p w:rsidR="0056556E" w:rsidRPr="000D764E" w:rsidRDefault="009A16CD" w:rsidP="008E152C">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Ayrıca otelde kaliteli uykunun 101 sırrı adlı kitabı yatakların başuçlarına koyulmaktadır. Ve dünya milletlerinin ninnilerinden oluşan bir CD de kalan misafirlere hediye edilmektedir. Point Hotel Barbaros'ta yer alan İstanbul Modern Müze Mağazası'nda müze koleksiyonundan ve sergilerden esinlenilerek üretilmiş çok çeşitli tasarım seçenekleri satışa sunulmaktadır</w:t>
      </w:r>
      <w:r w:rsidR="008E152C" w:rsidRPr="000D764E">
        <w:rPr>
          <w:rFonts w:ascii="Times New Roman" w:hAnsi="Times New Roman" w:cs="Times New Roman"/>
          <w:sz w:val="24"/>
          <w:szCs w:val="24"/>
        </w:rPr>
        <w:t>(</w:t>
      </w:r>
      <w:r w:rsidR="00066503" w:rsidRPr="000D764E">
        <w:rPr>
          <w:rFonts w:ascii="Times New Roman" w:hAnsi="Times New Roman" w:cs="Times New Roman"/>
          <w:sz w:val="24"/>
          <w:szCs w:val="24"/>
        </w:rPr>
        <w:t>Durna ve Ba</w:t>
      </w:r>
      <w:r w:rsidR="008E152C" w:rsidRPr="000D764E">
        <w:rPr>
          <w:rFonts w:ascii="Times New Roman" w:hAnsi="Times New Roman" w:cs="Times New Roman"/>
          <w:sz w:val="24"/>
          <w:szCs w:val="24"/>
        </w:rPr>
        <w:t>bür, 2011</w:t>
      </w:r>
      <w:r w:rsidR="001925B8">
        <w:rPr>
          <w:rFonts w:ascii="Times New Roman" w:hAnsi="Times New Roman" w:cs="Times New Roman"/>
          <w:sz w:val="24"/>
          <w:szCs w:val="24"/>
        </w:rPr>
        <w:t>:</w:t>
      </w:r>
      <w:r w:rsidR="008E152C" w:rsidRPr="000D764E">
        <w:rPr>
          <w:rFonts w:ascii="Times New Roman" w:hAnsi="Times New Roman" w:cs="Times New Roman"/>
          <w:sz w:val="24"/>
          <w:szCs w:val="24"/>
        </w:rPr>
        <w:t>75).</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Point Hotel Barbaros örneğinde görüldüğü üzere otel işletmeleri sundukları hizmetlerde yenilik yapabilmektedirler. Otel işletmeleri hizmet sunan işletmeler olmalarından kaynaklanan durumdan ötürü hizmet yeniliği yapmak zorundadırlar. Hizmette yenilik üründe yenilikten daha güç olmasından ötürü otel işletmelerinin yenilik yapabilme yeteneğine diğer işletmelere oranla daha fazla ihtiyaç duydukları söylenebilir. Durna ve Babür (2011) otel işletmelerinin yenilik uygulamalarının yalnızca hizmetle sınırlı olmayıp mimari de aydınlatmada, oda tasarımlarında teknolojide (check-in işlemleri gibi), döşeme ve aksesuarlarda, yüzme havuzlarında ekoloji ve çevre duyarlılığında ve daha birçok konuda yenilik yap</w:t>
      </w:r>
      <w:r w:rsidR="00872C46">
        <w:rPr>
          <w:rFonts w:ascii="Times New Roman" w:hAnsi="Times New Roman" w:cs="Times New Roman"/>
          <w:sz w:val="24"/>
          <w:szCs w:val="24"/>
        </w:rPr>
        <w:t xml:space="preserve">ılabileceğini belirtmişlerdir. </w:t>
      </w:r>
      <w:r w:rsidRPr="000D764E">
        <w:rPr>
          <w:rFonts w:ascii="Times New Roman" w:hAnsi="Times New Roman" w:cs="Times New Roman"/>
          <w:sz w:val="24"/>
          <w:szCs w:val="24"/>
        </w:rPr>
        <w:t xml:space="preserve">Tüm bu alanlarda yapılacak yeniliklerde sürdürülebilir bir yenilik yapma yeteneği gerekmektedir. </w:t>
      </w:r>
    </w:p>
    <w:p w:rsidR="0056556E" w:rsidRPr="000D764E" w:rsidRDefault="0056556E" w:rsidP="0056556E">
      <w:pPr>
        <w:autoSpaceDE w:val="0"/>
        <w:autoSpaceDN w:val="0"/>
        <w:adjustRightInd w:val="0"/>
        <w:spacing w:before="120" w:after="120" w:line="360" w:lineRule="auto"/>
        <w:jc w:val="both"/>
        <w:rPr>
          <w:rFonts w:ascii="Times New Roman" w:hAnsi="Times New Roman" w:cs="Times New Roman"/>
        </w:rPr>
      </w:pPr>
    </w:p>
    <w:p w:rsidR="0056556E" w:rsidRPr="00D76137" w:rsidRDefault="007868A9" w:rsidP="00D76137">
      <w:pPr>
        <w:pStyle w:val="Balk3"/>
        <w:ind w:firstLine="851"/>
        <w:jc w:val="both"/>
        <w:rPr>
          <w:rFonts w:ascii="Times New Roman" w:hAnsi="Times New Roman" w:cs="Times New Roman"/>
          <w:color w:val="auto"/>
          <w:sz w:val="24"/>
          <w:szCs w:val="24"/>
        </w:rPr>
      </w:pPr>
      <w:bookmarkStart w:id="216" w:name="_Toc361527845"/>
      <w:bookmarkStart w:id="217" w:name="_Toc361569313"/>
      <w:bookmarkStart w:id="218" w:name="_Toc361657595"/>
      <w:bookmarkStart w:id="219" w:name="_Toc364937387"/>
      <w:r w:rsidRPr="00D76137">
        <w:rPr>
          <w:rFonts w:ascii="Times New Roman" w:hAnsi="Times New Roman" w:cs="Times New Roman"/>
          <w:color w:val="auto"/>
          <w:sz w:val="24"/>
          <w:szCs w:val="24"/>
        </w:rPr>
        <w:t xml:space="preserve">2.2.3.3. </w:t>
      </w:r>
      <w:r w:rsidR="0056556E" w:rsidRPr="00D76137">
        <w:rPr>
          <w:rFonts w:ascii="Times New Roman" w:hAnsi="Times New Roman" w:cs="Times New Roman"/>
          <w:color w:val="auto"/>
          <w:sz w:val="24"/>
          <w:szCs w:val="24"/>
        </w:rPr>
        <w:t>Örgütsel Öğrenme Yeteneği</w:t>
      </w:r>
      <w:bookmarkEnd w:id="216"/>
      <w:bookmarkEnd w:id="217"/>
      <w:bookmarkEnd w:id="218"/>
      <w:bookmarkEnd w:id="219"/>
    </w:p>
    <w:p w:rsidR="00317266" w:rsidRPr="000D764E" w:rsidRDefault="00317266" w:rsidP="007868A9">
      <w:pPr>
        <w:autoSpaceDE w:val="0"/>
        <w:autoSpaceDN w:val="0"/>
        <w:adjustRightInd w:val="0"/>
        <w:spacing w:before="120" w:after="120" w:line="360" w:lineRule="auto"/>
        <w:ind w:firstLine="851"/>
        <w:jc w:val="both"/>
        <w:rPr>
          <w:rFonts w:ascii="Times New Roman" w:hAnsi="Times New Roman" w:cs="Times New Roman"/>
          <w:sz w:val="24"/>
          <w:szCs w:val="24"/>
        </w:rPr>
      </w:pP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Örgütsel öğrenme, bir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büyümesi, yenilikçi olabilmesi ve faaliyetlerini etkinlikle yürütebilmesi açılarından kilit faktör konumundaki bir yetenektir.Chiva ve Alegre (2008) örgütsel öğrenme yeteneğinin bir organizasyonun etkinliğinde, yenilikçi olabilmesinde ve büyüme eğilimi gösterebilmesinde temel konulardan biri olduğunu ifade etmektedirler. Nitekim geçtiğimiz 10 yıl boyunca yönetim/örgüt konularında araştırma yapan </w:t>
      </w:r>
      <w:r w:rsidRPr="000D764E">
        <w:rPr>
          <w:rFonts w:ascii="Times New Roman" w:hAnsi="Times New Roman" w:cs="Times New Roman"/>
          <w:sz w:val="24"/>
          <w:szCs w:val="24"/>
        </w:rPr>
        <w:lastRenderedPageBreak/>
        <w:t xml:space="preserve">akademisyenlerin ve araştırmacıların örgütsel öğrenme ve öğrenen örgüt konularına yoğun ilgi göstermesi bunun önemli bir göstergesi olarak kabul edilebilir.  Örgütsel öğrenme yeteneği ve ayrıntılarına girmeden önce olarak “öğrenme”, “örgütsel öğrenme” ve “öğrenen örgüt” kavramlarının tanımlanması yerinde olacaktır. </w:t>
      </w:r>
    </w:p>
    <w:p w:rsidR="00E25079" w:rsidRPr="000D764E" w:rsidRDefault="00E25079"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Öğrenme, hem kişisel hem de örgütsel anlamda kull</w:t>
      </w:r>
      <w:r w:rsidR="000653EF" w:rsidRPr="000D764E">
        <w:rPr>
          <w:rFonts w:ascii="Times New Roman" w:hAnsi="Times New Roman" w:cs="Times New Roman"/>
          <w:sz w:val="24"/>
          <w:szCs w:val="24"/>
        </w:rPr>
        <w:t>an</w:t>
      </w:r>
      <w:r w:rsidRPr="000D764E">
        <w:rPr>
          <w:rFonts w:ascii="Times New Roman" w:hAnsi="Times New Roman" w:cs="Times New Roman"/>
          <w:sz w:val="24"/>
          <w:szCs w:val="24"/>
        </w:rPr>
        <w:t>ılan bir kavramdır. Bir tanımında öğrenme kişisel bir değişim süreci olarak tanımlanmıştır. Kişisel öğrenme için iki temel motivasyondan söz edilmektedir. Bunlardan ilki, insanların içlerini kemiren ve doyurulmadıkça başka birşeyle ilgilenmelerine fırsat vermeyen, açlık ve susuzluk duygusuna benzeyen öğrenme isteğidir. İkincisi ise insanın kendi olduğu şeyle, olması gereken şey arasındaki boşluğu algılamasına dayanan rol bilincidir(Bennis, 1988</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61). Bu iki faktörün kişisel öğrenmede etkili olduğu belirtilmiştir. </w:t>
      </w:r>
    </w:p>
    <w:p w:rsidR="0056556E" w:rsidRPr="000D764E" w:rsidRDefault="00E25079"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Öte yandan öğrenme kavramı örgütsel anlamda da kullanılan bir kavram olarak kullanılmaktadır. </w:t>
      </w:r>
      <w:r w:rsidR="0056556E" w:rsidRPr="000D764E">
        <w:rPr>
          <w:rFonts w:ascii="Times New Roman" w:hAnsi="Times New Roman" w:cs="Times New Roman"/>
          <w:sz w:val="24"/>
          <w:szCs w:val="24"/>
        </w:rPr>
        <w:t>Öğrenme, “organizmanın çevreye uyum sağlama ve arzu edilen duruma erişebilmesi için yaşamı boyunca devam eden bir bilgi edinme süreci” olarak tanımlanabilir. Öğrenme, girdi, çıktı, dönüşüm süreci ve geri beslemesiyle bir sistem içinde gerçekleşir. Senge (1994: 9-13) öğrenmeye davranışsal açıdan yaklaşarak öğrenme sonucunda davranış değişikliklerinin olması gerektiğini iddia etmektedir. O’na göre öğrenme kavramı çoğu zaman “bilgi edinme” olarak anlaşılmaktadır. Öğrenmek için edinilen bilgilerin davranışa dönüşmesi ve daha önce yapılamayan bir şeyin yapılabil</w:t>
      </w:r>
      <w:r w:rsidRPr="000D764E">
        <w:rPr>
          <w:rFonts w:ascii="Times New Roman" w:hAnsi="Times New Roman" w:cs="Times New Roman"/>
          <w:sz w:val="24"/>
          <w:szCs w:val="24"/>
        </w:rPr>
        <w:t>ir duruma gelmesi gerekmektedir(Aydoğan vd.,</w:t>
      </w:r>
      <w:r w:rsidR="0056556E" w:rsidRPr="000D764E">
        <w:rPr>
          <w:rFonts w:ascii="Times New Roman" w:hAnsi="Times New Roman" w:cs="Times New Roman"/>
          <w:sz w:val="24"/>
          <w:szCs w:val="24"/>
        </w:rPr>
        <w:t>2001</w:t>
      </w:r>
      <w:r w:rsidR="001925B8">
        <w:rPr>
          <w:rFonts w:ascii="Times New Roman" w:hAnsi="Times New Roman" w:cs="Times New Roman"/>
          <w:sz w:val="24"/>
          <w:szCs w:val="24"/>
        </w:rPr>
        <w:t>:</w:t>
      </w:r>
      <w:r w:rsidR="0056556E" w:rsidRPr="000D764E">
        <w:rPr>
          <w:rFonts w:ascii="Times New Roman" w:hAnsi="Times New Roman" w:cs="Times New Roman"/>
          <w:sz w:val="24"/>
          <w:szCs w:val="24"/>
        </w:rPr>
        <w:t xml:space="preserve">193-194).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Örgütlerde öğrenme konusuna ilişkin literatüröğrenen örgüt ve örgütsel öğrenme olmak üzere iki kısma ayrılmış bulunmaktadır. Öğrenen örgüt konusuna ilişkin kısımda hangi belirli öğrenme süreçlerinin örgüt içinde gerçekleştiğini belirlemeye ve analiz etmeye çalışmaktadır(Chiva ve Alegre, 2008</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324). Öğrenen örgüt, herkesin sürekli öğrendiği ve kendini yenilediği örgüttür(Aydoğan vd. 2001). Bir başka tanımında öğrenen örgüt, sürekli olarak yeni bilgiler elde eden ve bu bilgileri geliştirerek faaliyetlerini bu yeni bilgilere göre biçimlendirme yeteneğine sahip olan ve böylelikle sürekli gelişmeyi gerçekleştirerek rekabet </w:t>
      </w:r>
      <w:r w:rsidRPr="000D764E">
        <w:rPr>
          <w:rFonts w:ascii="Times New Roman" w:hAnsi="Times New Roman" w:cs="Times New Roman"/>
          <w:sz w:val="24"/>
          <w:szCs w:val="24"/>
        </w:rPr>
        <w:lastRenderedPageBreak/>
        <w:t>avantajı yakalamayı amaç edinen organizasyon olarak tanımlanmıştır (Başol, 2005: 10-11).</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Örgütsel öğrenme ise örgütsel bilgideki değişimi; söz konusu bilgiye eklemelerde bulunma, dönüştürme ya da eksiltmeyi ifade eder. Örgütsel öğrenme kuramları, örgütsel bilgide değişime yol açan ya da engelleyen süreçleri, öğrenme ve bilginin davranışlar ve örgütsel çıktılar üzerindeki etkisini anlamaya çalışırlar(Aydoğan vd. 2001).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Örgütsel öğrenme kavramı, yönetim literatüründe ilk defa Cyert ve March tarafından örgüt geliştirme kavramı ile birlikte kullanılmış bundan sonra bu konuda çalışan birçok yazar tarafından farklı yönleriyle ele alınarak geliştirilmiştir Bu kavram iş dünyasında ise, ilk defa 1970’lerin ortasında ortaya çıkmış ve Argyris tarafından iş dünyası ekseninde tanımlanmaya çalışılmıştır (Avcı vd. 2010</w:t>
      </w:r>
      <w:r w:rsidR="001925B8">
        <w:rPr>
          <w:rFonts w:ascii="Times New Roman" w:hAnsi="Times New Roman" w:cs="Times New Roman"/>
          <w:sz w:val="24"/>
          <w:szCs w:val="24"/>
        </w:rPr>
        <w:t>:</w:t>
      </w:r>
      <w:r w:rsidRPr="000D764E">
        <w:rPr>
          <w:rFonts w:ascii="Times New Roman" w:hAnsi="Times New Roman" w:cs="Times New Roman"/>
          <w:sz w:val="24"/>
          <w:szCs w:val="24"/>
        </w:rPr>
        <w:t>98). Örgütsel öğrenme kavramı, örgütün deneyimsel ve bilişsel süreçlerine dayanan ve bilginin elde edilmesi, paylaşılması ve kullanılmasını gerektiren kolektif kapasitesi olarak da tanımlanmıştır (Bolivar-Ramos vd. ,2011:670). Pek çok yazar ve araştırmacı tarafından incelenen bir olgu olan örgütsel öğrenme kavramına ilişkin çok sayıda tanım bul</w:t>
      </w:r>
      <w:r w:rsidR="00232217" w:rsidRPr="000D764E">
        <w:rPr>
          <w:rFonts w:ascii="Times New Roman" w:hAnsi="Times New Roman" w:cs="Times New Roman"/>
          <w:sz w:val="24"/>
          <w:szCs w:val="24"/>
        </w:rPr>
        <w:t>unmakt</w:t>
      </w:r>
      <w:r w:rsidR="008E152C" w:rsidRPr="000D764E">
        <w:rPr>
          <w:rFonts w:ascii="Times New Roman" w:hAnsi="Times New Roman" w:cs="Times New Roman"/>
          <w:sz w:val="24"/>
          <w:szCs w:val="24"/>
        </w:rPr>
        <w:t>adır. Bunlardan bazıları Tablo 4</w:t>
      </w:r>
      <w:r w:rsidRPr="000D764E">
        <w:rPr>
          <w:rFonts w:ascii="Times New Roman" w:hAnsi="Times New Roman" w:cs="Times New Roman"/>
          <w:sz w:val="24"/>
          <w:szCs w:val="24"/>
        </w:rPr>
        <w:t>’de gösterilmiştir.</w:t>
      </w:r>
    </w:p>
    <w:p w:rsidR="0056556E" w:rsidRPr="000D764E" w:rsidRDefault="008E152C" w:rsidP="008E152C">
      <w:pPr>
        <w:pStyle w:val="Balk3"/>
        <w:ind w:firstLine="851"/>
        <w:rPr>
          <w:rFonts w:ascii="Times New Roman" w:eastAsiaTheme="minorHAnsi" w:hAnsi="Times New Roman" w:cs="Times New Roman"/>
          <w:b w:val="0"/>
          <w:bCs w:val="0"/>
          <w:color w:val="auto"/>
          <w:sz w:val="24"/>
          <w:szCs w:val="24"/>
        </w:rPr>
      </w:pPr>
      <w:bookmarkStart w:id="220" w:name="_Toc361527846"/>
      <w:bookmarkStart w:id="221" w:name="_Toc361569314"/>
      <w:bookmarkStart w:id="222" w:name="_Toc361657596"/>
      <w:bookmarkStart w:id="223" w:name="_Toc361657942"/>
      <w:bookmarkStart w:id="224" w:name="_Toc364937388"/>
      <w:r w:rsidRPr="000D764E">
        <w:rPr>
          <w:rFonts w:ascii="Times New Roman" w:eastAsiaTheme="minorHAnsi" w:hAnsi="Times New Roman" w:cs="Times New Roman"/>
          <w:bCs w:val="0"/>
          <w:color w:val="auto"/>
          <w:sz w:val="24"/>
          <w:szCs w:val="24"/>
        </w:rPr>
        <w:t>Tablo 4</w:t>
      </w:r>
      <w:r w:rsidR="0056556E" w:rsidRPr="000D764E">
        <w:rPr>
          <w:rFonts w:ascii="Times New Roman" w:eastAsiaTheme="minorHAnsi" w:hAnsi="Times New Roman" w:cs="Times New Roman"/>
          <w:bCs w:val="0"/>
          <w:color w:val="auto"/>
          <w:sz w:val="24"/>
          <w:szCs w:val="24"/>
        </w:rPr>
        <w:t>:</w:t>
      </w:r>
      <w:r w:rsidR="0056556E" w:rsidRPr="000D764E">
        <w:rPr>
          <w:rFonts w:ascii="Times New Roman" w:eastAsiaTheme="minorHAnsi" w:hAnsi="Times New Roman" w:cs="Times New Roman"/>
          <w:b w:val="0"/>
          <w:bCs w:val="0"/>
          <w:color w:val="auto"/>
          <w:sz w:val="24"/>
          <w:szCs w:val="24"/>
        </w:rPr>
        <w:t xml:space="preserve"> Örgütsel Öğrenmeye İlişkin Tanımlar</w:t>
      </w:r>
      <w:bookmarkEnd w:id="220"/>
      <w:bookmarkEnd w:id="221"/>
      <w:bookmarkEnd w:id="222"/>
      <w:bookmarkEnd w:id="223"/>
      <w:bookmarkEnd w:id="224"/>
    </w:p>
    <w:p w:rsidR="0056556E" w:rsidRPr="000D764E" w:rsidRDefault="0056556E" w:rsidP="0056556E">
      <w:pPr>
        <w:autoSpaceDE w:val="0"/>
        <w:autoSpaceDN w:val="0"/>
        <w:adjustRightInd w:val="0"/>
        <w:spacing w:after="0" w:line="240" w:lineRule="auto"/>
        <w:ind w:firstLine="851"/>
        <w:jc w:val="both"/>
        <w:rPr>
          <w:rFonts w:ascii="Times New Roman" w:hAnsi="Times New Roman" w:cs="Times New Roman"/>
          <w:sz w:val="20"/>
          <w:szCs w:val="20"/>
        </w:rPr>
      </w:pPr>
    </w:p>
    <w:tbl>
      <w:tblPr>
        <w:tblW w:w="0" w:type="auto"/>
        <w:tblInd w:w="250" w:type="dxa"/>
        <w:tblLook w:val="04A0" w:firstRow="1" w:lastRow="0" w:firstColumn="1" w:lastColumn="0" w:noHBand="0" w:noVBand="1"/>
      </w:tblPr>
      <w:tblGrid>
        <w:gridCol w:w="1846"/>
        <w:gridCol w:w="1068"/>
        <w:gridCol w:w="4882"/>
      </w:tblGrid>
      <w:tr w:rsidR="0056556E" w:rsidRPr="000D764E" w:rsidTr="00E97F1B">
        <w:tc>
          <w:tcPr>
            <w:tcW w:w="1846" w:type="dxa"/>
            <w:tcBorders>
              <w:top w:val="single" w:sz="4" w:space="0" w:color="auto"/>
              <w:bottom w:val="single" w:sz="4" w:space="0" w:color="auto"/>
            </w:tcBorders>
          </w:tcPr>
          <w:p w:rsidR="0056556E" w:rsidRPr="000D764E" w:rsidRDefault="0056556E" w:rsidP="00E97F1B">
            <w:pPr>
              <w:autoSpaceDE w:val="0"/>
              <w:autoSpaceDN w:val="0"/>
              <w:adjustRightInd w:val="0"/>
              <w:spacing w:after="0" w:line="240" w:lineRule="auto"/>
              <w:jc w:val="both"/>
              <w:rPr>
                <w:rFonts w:ascii="Times New Roman" w:hAnsi="Times New Roman" w:cs="Times New Roman"/>
                <w:b/>
                <w:sz w:val="24"/>
                <w:szCs w:val="24"/>
              </w:rPr>
            </w:pPr>
            <w:r w:rsidRPr="000D764E">
              <w:rPr>
                <w:rFonts w:ascii="Times New Roman" w:hAnsi="Times New Roman" w:cs="Times New Roman"/>
                <w:b/>
                <w:sz w:val="24"/>
                <w:szCs w:val="24"/>
              </w:rPr>
              <w:t>Yazar(lar)</w:t>
            </w:r>
          </w:p>
        </w:tc>
        <w:tc>
          <w:tcPr>
            <w:tcW w:w="1068" w:type="dxa"/>
            <w:tcBorders>
              <w:top w:val="single" w:sz="4" w:space="0" w:color="auto"/>
              <w:bottom w:val="single" w:sz="4" w:space="0" w:color="auto"/>
            </w:tcBorders>
          </w:tcPr>
          <w:p w:rsidR="0056556E" w:rsidRPr="000D764E" w:rsidRDefault="0056556E" w:rsidP="00E97F1B">
            <w:pPr>
              <w:autoSpaceDE w:val="0"/>
              <w:autoSpaceDN w:val="0"/>
              <w:adjustRightInd w:val="0"/>
              <w:spacing w:after="0" w:line="240" w:lineRule="auto"/>
              <w:jc w:val="both"/>
              <w:rPr>
                <w:rFonts w:ascii="Times New Roman" w:hAnsi="Times New Roman" w:cs="Times New Roman"/>
                <w:b/>
                <w:sz w:val="24"/>
                <w:szCs w:val="24"/>
              </w:rPr>
            </w:pPr>
            <w:r w:rsidRPr="000D764E">
              <w:rPr>
                <w:rFonts w:ascii="Times New Roman" w:hAnsi="Times New Roman" w:cs="Times New Roman"/>
                <w:b/>
                <w:sz w:val="24"/>
                <w:szCs w:val="24"/>
              </w:rPr>
              <w:t xml:space="preserve">Yıl </w:t>
            </w:r>
          </w:p>
        </w:tc>
        <w:tc>
          <w:tcPr>
            <w:tcW w:w="4882" w:type="dxa"/>
            <w:tcBorders>
              <w:top w:val="single" w:sz="4" w:space="0" w:color="auto"/>
              <w:bottom w:val="single" w:sz="4" w:space="0" w:color="auto"/>
            </w:tcBorders>
          </w:tcPr>
          <w:p w:rsidR="0056556E" w:rsidRPr="000D764E" w:rsidRDefault="0056556E" w:rsidP="00E97F1B">
            <w:pPr>
              <w:autoSpaceDE w:val="0"/>
              <w:autoSpaceDN w:val="0"/>
              <w:adjustRightInd w:val="0"/>
              <w:spacing w:after="0" w:line="240" w:lineRule="auto"/>
              <w:jc w:val="both"/>
              <w:rPr>
                <w:rFonts w:ascii="Times New Roman" w:hAnsi="Times New Roman" w:cs="Times New Roman"/>
                <w:b/>
                <w:sz w:val="24"/>
                <w:szCs w:val="24"/>
              </w:rPr>
            </w:pPr>
            <w:r w:rsidRPr="000D764E">
              <w:rPr>
                <w:rFonts w:ascii="Times New Roman" w:hAnsi="Times New Roman" w:cs="Times New Roman"/>
                <w:b/>
                <w:sz w:val="24"/>
                <w:szCs w:val="24"/>
              </w:rPr>
              <w:t>Örgütsel Öğrenme Tanımı</w:t>
            </w:r>
          </w:p>
        </w:tc>
      </w:tr>
      <w:tr w:rsidR="0056556E" w:rsidRPr="00E97F1B" w:rsidTr="00E97F1B">
        <w:tc>
          <w:tcPr>
            <w:tcW w:w="1846" w:type="dxa"/>
            <w:tcBorders>
              <w:top w:val="single" w:sz="4" w:space="0" w:color="auto"/>
              <w:bottom w:val="single" w:sz="4" w:space="0" w:color="auto"/>
            </w:tcBorders>
          </w:tcPr>
          <w:p w:rsidR="0056556E" w:rsidRPr="00E97F1B" w:rsidRDefault="0056556E" w:rsidP="00E97F1B">
            <w:pPr>
              <w:autoSpaceDE w:val="0"/>
              <w:autoSpaceDN w:val="0"/>
              <w:adjustRightInd w:val="0"/>
              <w:spacing w:after="0" w:line="240" w:lineRule="auto"/>
              <w:jc w:val="both"/>
              <w:rPr>
                <w:rFonts w:ascii="Times New Roman" w:hAnsi="Times New Roman" w:cs="Times New Roman"/>
                <w:sz w:val="20"/>
                <w:szCs w:val="20"/>
              </w:rPr>
            </w:pPr>
            <w:r w:rsidRPr="00E97F1B">
              <w:rPr>
                <w:rFonts w:ascii="Times New Roman" w:hAnsi="Times New Roman" w:cs="Times New Roman"/>
                <w:sz w:val="20"/>
                <w:szCs w:val="20"/>
              </w:rPr>
              <w:t>Cyert ve March</w:t>
            </w:r>
          </w:p>
          <w:p w:rsidR="0056556E" w:rsidRPr="00E97F1B" w:rsidRDefault="0056556E" w:rsidP="00E97F1B">
            <w:pPr>
              <w:autoSpaceDE w:val="0"/>
              <w:autoSpaceDN w:val="0"/>
              <w:adjustRightInd w:val="0"/>
              <w:spacing w:after="0" w:line="240" w:lineRule="auto"/>
              <w:jc w:val="both"/>
              <w:rPr>
                <w:rFonts w:ascii="Times New Roman" w:hAnsi="Times New Roman" w:cs="Times New Roman"/>
                <w:sz w:val="20"/>
                <w:szCs w:val="20"/>
              </w:rPr>
            </w:pPr>
            <w:r w:rsidRPr="00E97F1B">
              <w:rPr>
                <w:rFonts w:ascii="Times New Roman" w:hAnsi="Times New Roman" w:cs="Times New Roman"/>
                <w:sz w:val="20"/>
                <w:szCs w:val="20"/>
              </w:rPr>
              <w:t>March ve Olsen</w:t>
            </w:r>
          </w:p>
        </w:tc>
        <w:tc>
          <w:tcPr>
            <w:tcW w:w="1068" w:type="dxa"/>
            <w:tcBorders>
              <w:top w:val="single" w:sz="4" w:space="0" w:color="auto"/>
              <w:bottom w:val="single" w:sz="4" w:space="0" w:color="auto"/>
            </w:tcBorders>
          </w:tcPr>
          <w:p w:rsidR="0056556E" w:rsidRPr="00E97F1B" w:rsidRDefault="0056556E" w:rsidP="00E97F1B">
            <w:pPr>
              <w:autoSpaceDE w:val="0"/>
              <w:autoSpaceDN w:val="0"/>
              <w:adjustRightInd w:val="0"/>
              <w:spacing w:after="0" w:line="240" w:lineRule="auto"/>
              <w:jc w:val="both"/>
              <w:rPr>
                <w:rFonts w:ascii="Times New Roman" w:hAnsi="Times New Roman" w:cs="Times New Roman"/>
                <w:sz w:val="20"/>
                <w:szCs w:val="20"/>
              </w:rPr>
            </w:pPr>
            <w:r w:rsidRPr="00E97F1B">
              <w:rPr>
                <w:rFonts w:ascii="Times New Roman" w:hAnsi="Times New Roman" w:cs="Times New Roman"/>
                <w:sz w:val="20"/>
                <w:szCs w:val="20"/>
              </w:rPr>
              <w:t>(1963) (1975)</w:t>
            </w:r>
          </w:p>
        </w:tc>
        <w:tc>
          <w:tcPr>
            <w:tcW w:w="4882" w:type="dxa"/>
            <w:tcBorders>
              <w:top w:val="single" w:sz="4" w:space="0" w:color="auto"/>
              <w:bottom w:val="single" w:sz="4" w:space="0" w:color="auto"/>
            </w:tcBorders>
          </w:tcPr>
          <w:p w:rsidR="0056556E" w:rsidRPr="00E97F1B" w:rsidRDefault="0056556E" w:rsidP="00E97F1B">
            <w:pPr>
              <w:autoSpaceDE w:val="0"/>
              <w:autoSpaceDN w:val="0"/>
              <w:adjustRightInd w:val="0"/>
              <w:spacing w:after="0" w:line="240" w:lineRule="auto"/>
              <w:jc w:val="both"/>
              <w:rPr>
                <w:rFonts w:ascii="Times New Roman" w:hAnsi="Times New Roman" w:cs="Times New Roman"/>
                <w:sz w:val="20"/>
                <w:szCs w:val="20"/>
              </w:rPr>
            </w:pPr>
            <w:r w:rsidRPr="00E97F1B">
              <w:rPr>
                <w:rFonts w:ascii="Times New Roman" w:hAnsi="Times New Roman" w:cs="Times New Roman"/>
                <w:sz w:val="20"/>
                <w:szCs w:val="20"/>
              </w:rPr>
              <w:t>Örgütlerin deneyimlerine göre hareket tarzlarını değiştirmesidir.</w:t>
            </w:r>
          </w:p>
        </w:tc>
      </w:tr>
      <w:tr w:rsidR="0056556E" w:rsidRPr="00E97F1B" w:rsidTr="00E97F1B">
        <w:tc>
          <w:tcPr>
            <w:tcW w:w="1846" w:type="dxa"/>
            <w:tcBorders>
              <w:top w:val="single" w:sz="4" w:space="0" w:color="auto"/>
              <w:bottom w:val="single" w:sz="4" w:space="0" w:color="auto"/>
            </w:tcBorders>
          </w:tcPr>
          <w:p w:rsidR="0056556E" w:rsidRPr="00E97F1B" w:rsidRDefault="0056556E" w:rsidP="00E97F1B">
            <w:pPr>
              <w:autoSpaceDE w:val="0"/>
              <w:autoSpaceDN w:val="0"/>
              <w:adjustRightInd w:val="0"/>
              <w:spacing w:after="0" w:line="240" w:lineRule="auto"/>
              <w:jc w:val="both"/>
              <w:rPr>
                <w:rFonts w:ascii="Times New Roman" w:hAnsi="Times New Roman" w:cs="Times New Roman"/>
                <w:sz w:val="20"/>
                <w:szCs w:val="20"/>
              </w:rPr>
            </w:pPr>
            <w:r w:rsidRPr="00E97F1B">
              <w:rPr>
                <w:rFonts w:ascii="Times New Roman" w:hAnsi="Times New Roman" w:cs="Times New Roman"/>
                <w:sz w:val="20"/>
                <w:szCs w:val="20"/>
              </w:rPr>
              <w:t>Argyris ve SchönAygyris</w:t>
            </w:r>
          </w:p>
        </w:tc>
        <w:tc>
          <w:tcPr>
            <w:tcW w:w="1068" w:type="dxa"/>
            <w:tcBorders>
              <w:top w:val="single" w:sz="4" w:space="0" w:color="auto"/>
              <w:bottom w:val="single" w:sz="4" w:space="0" w:color="auto"/>
            </w:tcBorders>
          </w:tcPr>
          <w:p w:rsidR="0056556E" w:rsidRPr="00E97F1B" w:rsidRDefault="0056556E" w:rsidP="00E97F1B">
            <w:pPr>
              <w:autoSpaceDE w:val="0"/>
              <w:autoSpaceDN w:val="0"/>
              <w:adjustRightInd w:val="0"/>
              <w:spacing w:after="0" w:line="240" w:lineRule="auto"/>
              <w:jc w:val="both"/>
              <w:rPr>
                <w:rFonts w:ascii="Times New Roman" w:hAnsi="Times New Roman" w:cs="Times New Roman"/>
                <w:sz w:val="20"/>
                <w:szCs w:val="20"/>
              </w:rPr>
            </w:pPr>
            <w:r w:rsidRPr="00E97F1B">
              <w:rPr>
                <w:rFonts w:ascii="Times New Roman" w:hAnsi="Times New Roman" w:cs="Times New Roman"/>
                <w:sz w:val="20"/>
                <w:szCs w:val="20"/>
              </w:rPr>
              <w:t>(1978) (1990)</w:t>
            </w:r>
          </w:p>
        </w:tc>
        <w:tc>
          <w:tcPr>
            <w:tcW w:w="4882" w:type="dxa"/>
            <w:tcBorders>
              <w:top w:val="single" w:sz="4" w:space="0" w:color="auto"/>
              <w:bottom w:val="single" w:sz="4" w:space="0" w:color="auto"/>
            </w:tcBorders>
          </w:tcPr>
          <w:p w:rsidR="0056556E" w:rsidRPr="00E97F1B" w:rsidRDefault="0056556E" w:rsidP="00E97F1B">
            <w:pPr>
              <w:autoSpaceDE w:val="0"/>
              <w:autoSpaceDN w:val="0"/>
              <w:adjustRightInd w:val="0"/>
              <w:spacing w:after="0" w:line="240" w:lineRule="auto"/>
              <w:jc w:val="both"/>
              <w:rPr>
                <w:rFonts w:ascii="Times New Roman" w:hAnsi="Times New Roman" w:cs="Times New Roman"/>
                <w:sz w:val="20"/>
                <w:szCs w:val="20"/>
              </w:rPr>
            </w:pPr>
            <w:r w:rsidRPr="00E97F1B">
              <w:rPr>
                <w:rFonts w:ascii="Times New Roman" w:hAnsi="Times New Roman" w:cs="Times New Roman"/>
                <w:sz w:val="20"/>
                <w:szCs w:val="20"/>
              </w:rPr>
              <w:t>Örgütsel hataların bulunması ve ortaya çıkarılması olayıdır.</w:t>
            </w:r>
          </w:p>
        </w:tc>
      </w:tr>
      <w:tr w:rsidR="0056556E" w:rsidRPr="00E97F1B" w:rsidTr="00E97F1B">
        <w:tc>
          <w:tcPr>
            <w:tcW w:w="1846" w:type="dxa"/>
            <w:tcBorders>
              <w:top w:val="single" w:sz="4" w:space="0" w:color="auto"/>
              <w:bottom w:val="single" w:sz="4" w:space="0" w:color="auto"/>
            </w:tcBorders>
          </w:tcPr>
          <w:p w:rsidR="0056556E" w:rsidRPr="00E97F1B" w:rsidRDefault="0056556E" w:rsidP="00E97F1B">
            <w:pPr>
              <w:autoSpaceDE w:val="0"/>
              <w:autoSpaceDN w:val="0"/>
              <w:adjustRightInd w:val="0"/>
              <w:spacing w:after="0" w:line="240" w:lineRule="auto"/>
              <w:rPr>
                <w:rFonts w:ascii="Times New Roman" w:hAnsi="Times New Roman" w:cs="Times New Roman"/>
                <w:sz w:val="20"/>
                <w:szCs w:val="20"/>
              </w:rPr>
            </w:pPr>
            <w:r w:rsidRPr="00E97F1B">
              <w:rPr>
                <w:rFonts w:ascii="Times New Roman" w:hAnsi="Times New Roman" w:cs="Times New Roman"/>
                <w:sz w:val="20"/>
                <w:szCs w:val="20"/>
              </w:rPr>
              <w:t>Duncen ve Wies</w:t>
            </w:r>
          </w:p>
          <w:p w:rsidR="0056556E" w:rsidRPr="00E97F1B" w:rsidRDefault="0056556E" w:rsidP="00E97F1B">
            <w:pPr>
              <w:autoSpaceDE w:val="0"/>
              <w:autoSpaceDN w:val="0"/>
              <w:adjustRightInd w:val="0"/>
              <w:spacing w:after="0" w:line="240" w:lineRule="auto"/>
              <w:jc w:val="both"/>
              <w:rPr>
                <w:rFonts w:ascii="Times New Roman" w:hAnsi="Times New Roman" w:cs="Times New Roman"/>
                <w:sz w:val="20"/>
                <w:szCs w:val="20"/>
              </w:rPr>
            </w:pPr>
            <w:r w:rsidRPr="00E97F1B">
              <w:rPr>
                <w:rFonts w:ascii="Times New Roman" w:hAnsi="Times New Roman" w:cs="Times New Roman"/>
                <w:sz w:val="20"/>
                <w:szCs w:val="20"/>
              </w:rPr>
              <w:t>Nevis vd.</w:t>
            </w:r>
          </w:p>
        </w:tc>
        <w:tc>
          <w:tcPr>
            <w:tcW w:w="1068" w:type="dxa"/>
            <w:tcBorders>
              <w:top w:val="single" w:sz="4" w:space="0" w:color="auto"/>
              <w:bottom w:val="single" w:sz="4" w:space="0" w:color="auto"/>
            </w:tcBorders>
          </w:tcPr>
          <w:p w:rsidR="0056556E" w:rsidRPr="00E97F1B" w:rsidRDefault="0056556E" w:rsidP="00E97F1B">
            <w:pPr>
              <w:autoSpaceDE w:val="0"/>
              <w:autoSpaceDN w:val="0"/>
              <w:adjustRightInd w:val="0"/>
              <w:spacing w:after="0" w:line="240" w:lineRule="auto"/>
              <w:jc w:val="both"/>
              <w:rPr>
                <w:rFonts w:ascii="Times New Roman" w:hAnsi="Times New Roman" w:cs="Times New Roman"/>
                <w:sz w:val="20"/>
                <w:szCs w:val="20"/>
              </w:rPr>
            </w:pPr>
            <w:r w:rsidRPr="00E97F1B">
              <w:rPr>
                <w:rFonts w:ascii="Times New Roman" w:hAnsi="Times New Roman" w:cs="Times New Roman"/>
                <w:sz w:val="20"/>
                <w:szCs w:val="20"/>
              </w:rPr>
              <w:t>(1979) (1995)</w:t>
            </w:r>
          </w:p>
        </w:tc>
        <w:tc>
          <w:tcPr>
            <w:tcW w:w="4882" w:type="dxa"/>
            <w:tcBorders>
              <w:top w:val="single" w:sz="4" w:space="0" w:color="auto"/>
              <w:bottom w:val="single" w:sz="4" w:space="0" w:color="auto"/>
            </w:tcBorders>
          </w:tcPr>
          <w:p w:rsidR="0056556E" w:rsidRPr="00E97F1B" w:rsidRDefault="0056556E" w:rsidP="00E97F1B">
            <w:pPr>
              <w:autoSpaceDE w:val="0"/>
              <w:autoSpaceDN w:val="0"/>
              <w:adjustRightInd w:val="0"/>
              <w:spacing w:after="0" w:line="240" w:lineRule="auto"/>
              <w:rPr>
                <w:rFonts w:ascii="Times New Roman" w:hAnsi="Times New Roman" w:cs="Times New Roman"/>
                <w:sz w:val="20"/>
                <w:szCs w:val="20"/>
              </w:rPr>
            </w:pPr>
            <w:r w:rsidRPr="00E97F1B">
              <w:rPr>
                <w:rFonts w:ascii="Times New Roman" w:hAnsi="Times New Roman" w:cs="Times New Roman"/>
                <w:sz w:val="20"/>
                <w:szCs w:val="20"/>
              </w:rPr>
              <w:t>Örgütün bilgi tabanının değişmesi ve büyümesidir.</w:t>
            </w:r>
          </w:p>
        </w:tc>
      </w:tr>
      <w:tr w:rsidR="0056556E" w:rsidRPr="00E97F1B" w:rsidTr="00E97F1B">
        <w:tc>
          <w:tcPr>
            <w:tcW w:w="1846" w:type="dxa"/>
            <w:tcBorders>
              <w:top w:val="single" w:sz="4" w:space="0" w:color="auto"/>
              <w:bottom w:val="single" w:sz="4" w:space="0" w:color="auto"/>
            </w:tcBorders>
          </w:tcPr>
          <w:p w:rsidR="0056556E" w:rsidRPr="00E97F1B" w:rsidRDefault="0056556E" w:rsidP="00E97F1B">
            <w:pPr>
              <w:autoSpaceDE w:val="0"/>
              <w:autoSpaceDN w:val="0"/>
              <w:adjustRightInd w:val="0"/>
              <w:spacing w:after="0" w:line="240" w:lineRule="auto"/>
              <w:rPr>
                <w:rFonts w:ascii="Times New Roman" w:hAnsi="Times New Roman" w:cs="Times New Roman"/>
                <w:sz w:val="20"/>
                <w:szCs w:val="20"/>
              </w:rPr>
            </w:pPr>
            <w:r w:rsidRPr="00E97F1B">
              <w:rPr>
                <w:rFonts w:ascii="Times New Roman" w:hAnsi="Times New Roman" w:cs="Times New Roman"/>
                <w:sz w:val="20"/>
                <w:szCs w:val="20"/>
              </w:rPr>
              <w:t>Garvin</w:t>
            </w:r>
          </w:p>
          <w:p w:rsidR="0056556E" w:rsidRPr="00E97F1B" w:rsidRDefault="0056556E" w:rsidP="00E97F1B">
            <w:pPr>
              <w:autoSpaceDE w:val="0"/>
              <w:autoSpaceDN w:val="0"/>
              <w:adjustRightInd w:val="0"/>
              <w:spacing w:after="0" w:line="240" w:lineRule="auto"/>
              <w:rPr>
                <w:rFonts w:ascii="Times New Roman" w:hAnsi="Times New Roman" w:cs="Times New Roman"/>
                <w:sz w:val="20"/>
                <w:szCs w:val="20"/>
              </w:rPr>
            </w:pPr>
            <w:r w:rsidRPr="00E97F1B">
              <w:rPr>
                <w:rFonts w:ascii="Times New Roman" w:hAnsi="Times New Roman" w:cs="Times New Roman"/>
                <w:sz w:val="20"/>
                <w:szCs w:val="20"/>
              </w:rPr>
              <w:t>Dodgson</w:t>
            </w:r>
          </w:p>
          <w:p w:rsidR="0056556E" w:rsidRPr="00E97F1B" w:rsidRDefault="0056556E" w:rsidP="00E97F1B">
            <w:pPr>
              <w:autoSpaceDE w:val="0"/>
              <w:autoSpaceDN w:val="0"/>
              <w:adjustRightInd w:val="0"/>
              <w:spacing w:after="0" w:line="240" w:lineRule="auto"/>
              <w:rPr>
                <w:rFonts w:ascii="Times New Roman" w:hAnsi="Times New Roman" w:cs="Times New Roman"/>
                <w:sz w:val="20"/>
                <w:szCs w:val="20"/>
              </w:rPr>
            </w:pPr>
            <w:r w:rsidRPr="00E97F1B">
              <w:rPr>
                <w:rFonts w:ascii="Times New Roman" w:hAnsi="Times New Roman" w:cs="Times New Roman"/>
                <w:sz w:val="20"/>
                <w:szCs w:val="20"/>
              </w:rPr>
              <w:t>Fiol ve Lyles</w:t>
            </w:r>
          </w:p>
        </w:tc>
        <w:tc>
          <w:tcPr>
            <w:tcW w:w="1068" w:type="dxa"/>
            <w:tcBorders>
              <w:top w:val="single" w:sz="4" w:space="0" w:color="auto"/>
              <w:bottom w:val="single" w:sz="4" w:space="0" w:color="auto"/>
            </w:tcBorders>
          </w:tcPr>
          <w:p w:rsidR="0056556E" w:rsidRPr="00E97F1B" w:rsidRDefault="0056556E" w:rsidP="00E97F1B">
            <w:pPr>
              <w:autoSpaceDE w:val="0"/>
              <w:autoSpaceDN w:val="0"/>
              <w:adjustRightInd w:val="0"/>
              <w:spacing w:after="0" w:line="240" w:lineRule="auto"/>
              <w:jc w:val="both"/>
              <w:rPr>
                <w:rFonts w:ascii="Times New Roman" w:hAnsi="Times New Roman" w:cs="Times New Roman"/>
                <w:sz w:val="20"/>
                <w:szCs w:val="20"/>
              </w:rPr>
            </w:pPr>
            <w:r w:rsidRPr="00E97F1B">
              <w:rPr>
                <w:rFonts w:ascii="Times New Roman" w:hAnsi="Times New Roman" w:cs="Times New Roman"/>
                <w:sz w:val="20"/>
                <w:szCs w:val="20"/>
              </w:rPr>
              <w:t>(1999) (1993)</w:t>
            </w:r>
          </w:p>
          <w:p w:rsidR="0056556E" w:rsidRPr="00E97F1B" w:rsidRDefault="0056556E" w:rsidP="00E97F1B">
            <w:pPr>
              <w:autoSpaceDE w:val="0"/>
              <w:autoSpaceDN w:val="0"/>
              <w:adjustRightInd w:val="0"/>
              <w:spacing w:after="0" w:line="240" w:lineRule="auto"/>
              <w:jc w:val="both"/>
              <w:rPr>
                <w:rFonts w:ascii="Times New Roman" w:hAnsi="Times New Roman" w:cs="Times New Roman"/>
                <w:sz w:val="20"/>
                <w:szCs w:val="20"/>
              </w:rPr>
            </w:pPr>
            <w:r w:rsidRPr="00E97F1B">
              <w:rPr>
                <w:rFonts w:ascii="Times New Roman" w:hAnsi="Times New Roman" w:cs="Times New Roman"/>
                <w:sz w:val="20"/>
                <w:szCs w:val="20"/>
              </w:rPr>
              <w:t>(1985)</w:t>
            </w:r>
          </w:p>
        </w:tc>
        <w:tc>
          <w:tcPr>
            <w:tcW w:w="4882" w:type="dxa"/>
            <w:tcBorders>
              <w:top w:val="single" w:sz="4" w:space="0" w:color="auto"/>
              <w:bottom w:val="single" w:sz="4" w:space="0" w:color="auto"/>
            </w:tcBorders>
          </w:tcPr>
          <w:p w:rsidR="0056556E" w:rsidRPr="00E97F1B" w:rsidRDefault="0056556E" w:rsidP="00E97F1B">
            <w:pPr>
              <w:autoSpaceDE w:val="0"/>
              <w:autoSpaceDN w:val="0"/>
              <w:adjustRightInd w:val="0"/>
              <w:spacing w:after="0" w:line="240" w:lineRule="auto"/>
              <w:jc w:val="both"/>
              <w:rPr>
                <w:rFonts w:ascii="Times New Roman" w:hAnsi="Times New Roman" w:cs="Times New Roman"/>
                <w:sz w:val="20"/>
                <w:szCs w:val="20"/>
              </w:rPr>
            </w:pPr>
            <w:r w:rsidRPr="00E97F1B">
              <w:rPr>
                <w:rFonts w:ascii="Times New Roman" w:hAnsi="Times New Roman" w:cs="Times New Roman"/>
                <w:sz w:val="20"/>
                <w:szCs w:val="20"/>
              </w:rPr>
              <w:t>Hem bilginin işlendiği hem de eylemlerin iyileştirildiği bir süreçtir.</w:t>
            </w:r>
          </w:p>
        </w:tc>
      </w:tr>
    </w:tbl>
    <w:p w:rsidR="0056556E" w:rsidRPr="000D764E" w:rsidRDefault="0056556E" w:rsidP="0056556E">
      <w:pPr>
        <w:autoSpaceDE w:val="0"/>
        <w:autoSpaceDN w:val="0"/>
        <w:adjustRightInd w:val="0"/>
        <w:spacing w:after="0" w:line="240" w:lineRule="auto"/>
        <w:ind w:firstLine="851"/>
        <w:jc w:val="both"/>
        <w:rPr>
          <w:rFonts w:ascii="Times New Roman" w:hAnsi="Times New Roman" w:cs="Times New Roman"/>
          <w:sz w:val="20"/>
          <w:szCs w:val="20"/>
        </w:rPr>
      </w:pPr>
    </w:p>
    <w:p w:rsidR="0056556E" w:rsidRPr="000D764E" w:rsidRDefault="0056556E" w:rsidP="0056556E">
      <w:pPr>
        <w:autoSpaceDE w:val="0"/>
        <w:autoSpaceDN w:val="0"/>
        <w:adjustRightInd w:val="0"/>
        <w:spacing w:after="0" w:line="240" w:lineRule="auto"/>
        <w:ind w:firstLine="851"/>
        <w:jc w:val="center"/>
        <w:rPr>
          <w:rFonts w:ascii="Times New Roman" w:hAnsi="Times New Roman" w:cs="Times New Roman"/>
          <w:sz w:val="24"/>
          <w:szCs w:val="24"/>
        </w:rPr>
      </w:pPr>
      <w:r w:rsidRPr="000D764E">
        <w:rPr>
          <w:rFonts w:ascii="Times New Roman" w:hAnsi="Times New Roman" w:cs="Times New Roman"/>
          <w:b/>
          <w:sz w:val="24"/>
          <w:szCs w:val="24"/>
        </w:rPr>
        <w:t>Kaynak:</w:t>
      </w:r>
      <w:r w:rsidRPr="000D764E">
        <w:rPr>
          <w:rFonts w:ascii="Times New Roman" w:hAnsi="Times New Roman" w:cs="Times New Roman"/>
          <w:sz w:val="24"/>
          <w:szCs w:val="24"/>
        </w:rPr>
        <w:t xml:space="preserve"> Avcı vd. 2010, s. 99’dan uyarlanmıştır.</w:t>
      </w:r>
    </w:p>
    <w:p w:rsidR="0056556E" w:rsidRPr="000D764E" w:rsidRDefault="0056556E" w:rsidP="0056556E">
      <w:pPr>
        <w:autoSpaceDE w:val="0"/>
        <w:autoSpaceDN w:val="0"/>
        <w:adjustRightInd w:val="0"/>
        <w:spacing w:after="0" w:line="240" w:lineRule="auto"/>
        <w:ind w:firstLine="851"/>
        <w:jc w:val="both"/>
        <w:rPr>
          <w:rFonts w:ascii="Times New Roman" w:hAnsi="Times New Roman" w:cs="Times New Roman"/>
          <w:sz w:val="20"/>
          <w:szCs w:val="20"/>
        </w:rPr>
      </w:pPr>
    </w:p>
    <w:p w:rsidR="00234DED" w:rsidRPr="00234DED" w:rsidRDefault="00234DED" w:rsidP="00234DED">
      <w:pPr>
        <w:autoSpaceDE w:val="0"/>
        <w:autoSpaceDN w:val="0"/>
        <w:adjustRightInd w:val="0"/>
        <w:spacing w:before="120" w:after="120" w:line="360" w:lineRule="auto"/>
        <w:ind w:firstLine="851"/>
        <w:jc w:val="both"/>
        <w:rPr>
          <w:rFonts w:ascii="Times New Roman" w:hAnsi="Times New Roman" w:cs="Times New Roman"/>
          <w:sz w:val="24"/>
          <w:szCs w:val="24"/>
        </w:rPr>
      </w:pPr>
      <w:r w:rsidRPr="00234DED">
        <w:rPr>
          <w:rFonts w:ascii="Times New Roman" w:hAnsi="Times New Roman" w:cs="Times New Roman"/>
          <w:sz w:val="24"/>
          <w:szCs w:val="24"/>
        </w:rPr>
        <w:t>Örgütler için öğrenme hayatta kalmakla eş anlamlıdır. Öğrenme ile örgütler değişime adapte olur, hataları tekrarlamaz gerekli bilgileri depolar ve geliş</w:t>
      </w:r>
      <w:r>
        <w:rPr>
          <w:rFonts w:ascii="Times New Roman" w:hAnsi="Times New Roman" w:cs="Times New Roman"/>
          <w:sz w:val="24"/>
          <w:szCs w:val="24"/>
        </w:rPr>
        <w:t xml:space="preserve">tirir. </w:t>
      </w:r>
      <w:r w:rsidRPr="00234DED">
        <w:rPr>
          <w:rFonts w:ascii="Times New Roman" w:hAnsi="Times New Roman" w:cs="Times New Roman"/>
          <w:sz w:val="24"/>
          <w:szCs w:val="24"/>
        </w:rPr>
        <w:t xml:space="preserve">Örgütler değişimi yakalayabilmeyi ve güncel kalabilmeyi öğrenme ile </w:t>
      </w:r>
      <w:r w:rsidRPr="00234DED">
        <w:rPr>
          <w:rFonts w:ascii="Times New Roman" w:hAnsi="Times New Roman" w:cs="Times New Roman"/>
          <w:sz w:val="24"/>
          <w:szCs w:val="24"/>
        </w:rPr>
        <w:lastRenderedPageBreak/>
        <w:t>başarır. Günümüzde işletmeler açısından en önemli rekabet avantajı, rakiplerden daha hızlı öğrenme becerisine sahip olmasıdır</w:t>
      </w:r>
      <w:r>
        <w:rPr>
          <w:rFonts w:ascii="Times New Roman" w:hAnsi="Times New Roman" w:cs="Times New Roman"/>
          <w:sz w:val="24"/>
          <w:szCs w:val="24"/>
        </w:rPr>
        <w:t xml:space="preserve"> (Avcı ve Küçükusta, 2009</w:t>
      </w:r>
      <w:r w:rsidR="001925B8">
        <w:rPr>
          <w:rFonts w:ascii="Times New Roman" w:hAnsi="Times New Roman" w:cs="Times New Roman"/>
          <w:sz w:val="24"/>
          <w:szCs w:val="24"/>
        </w:rPr>
        <w:t>:</w:t>
      </w:r>
      <w:r>
        <w:rPr>
          <w:rFonts w:ascii="Times New Roman" w:hAnsi="Times New Roman" w:cs="Times New Roman"/>
          <w:sz w:val="24"/>
          <w:szCs w:val="24"/>
        </w:rPr>
        <w:t xml:space="preserve">34). Bu noktada örgütsel öğrenmeyi gerçekleştirecek örgütsel yeteneklere ihtiyaç vardır. </w:t>
      </w:r>
    </w:p>
    <w:p w:rsidR="00234DED" w:rsidRDefault="00234DED" w:rsidP="0056556E">
      <w:pPr>
        <w:autoSpaceDE w:val="0"/>
        <w:autoSpaceDN w:val="0"/>
        <w:adjustRightInd w:val="0"/>
        <w:spacing w:before="120" w:after="120" w:line="360" w:lineRule="auto"/>
        <w:ind w:firstLine="851"/>
        <w:jc w:val="both"/>
        <w:rPr>
          <w:rFonts w:ascii="Times New Roman" w:hAnsi="Times New Roman" w:cs="Times New Roman"/>
          <w:sz w:val="24"/>
          <w:szCs w:val="24"/>
        </w:rPr>
      </w:pP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Örgütsel öğrenme yeteneği, </w:t>
      </w:r>
      <w:r w:rsidR="0076124B"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örgütsel öğrenme yönündeki yetenekleri ile ilgilidir. Örgütsel öğrenme, bir uyarana verilen cevap anlamında davranıştaki bir değişme, bilinçli olarak bilgi elde etme süreci veya eylem ve bilişin birbiriyle ilişkilendirilmesi, daha açık bir ifade ile enformasyonun elde edilmesi ve paylaşılması ile bu enformasyona göre girişilen eylemin çıktıları arasında bir ilişki kurulmasıdır(Doral ve Pace, 2002 ve Woiceshyn, 2000).</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Örgütsel öğrenme sadece işletme için gerekli bir unsur olarak değil aynı zamanda rekabetçi üstünlük elde edilebilmesi ve işletmenin gelişiminin sağlanabilmesi için gereksinim duyulan kaynakların elde edilmesi açısından da stratejik bir bakış açısı gerektiren bir yetenektir. Bayramoğlu, (2007</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 125)’na göre örgütsel öğrenme yeteneği, hem çalışanlardan hem de müşterilerden etkili şekilde öğrenebilme yeteneği, örgütsel başarının elde edilmesinde ve işletmenin varlığını sürdürebilmesinde gerekli olarak kabul edilmektedir. Giderek daha rekabetçi ve dinamik olan çevrede varlıklarını sürdürebilmeleri için, işletmelerin, çalışanları ve müşterilerini içine alan hızlı bir öğrenme yeteneğine sahip olması gerekmektedir.</w:t>
      </w:r>
    </w:p>
    <w:p w:rsidR="0056556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Örgütsel öğrenme yeteneğinin gelişmesi konusunda yapılan tartışmalarda örgütsel öğrenmenin bireysel ve takım halinde öğrenmenin bir sonucu olduğu vurgulanmaktadır. Avcı vd. (2010</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97) örgütsel öğrenmenin gerçekleşmesinde bireysel öğrenmeden örgütsel öğrenmeye kolay olmayan bir geçiş sürecinin olduğunu, bunun için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takımlar kurmaları gerektiğine işaret etmektedirler. Burada kilit rol oynayan unsur ise süreç içindeki kesintisiz iletişimin gerekliliğidir. Bu görüşler çerçevesinde örgütsel öğrenme ye</w:t>
      </w:r>
      <w:r w:rsidR="00066503" w:rsidRPr="000D764E">
        <w:rPr>
          <w:rFonts w:ascii="Times New Roman" w:hAnsi="Times New Roman" w:cs="Times New Roman"/>
          <w:sz w:val="24"/>
          <w:szCs w:val="24"/>
        </w:rPr>
        <w:t>teneğinin gelişim süreci şekil 7’</w:t>
      </w:r>
      <w:r w:rsidRPr="000D764E">
        <w:rPr>
          <w:rFonts w:ascii="Times New Roman" w:hAnsi="Times New Roman" w:cs="Times New Roman"/>
          <w:sz w:val="24"/>
          <w:szCs w:val="24"/>
        </w:rPr>
        <w:t xml:space="preserve">deki gibi özetlenebilir. </w:t>
      </w:r>
    </w:p>
    <w:p w:rsidR="00E97F1B" w:rsidRDefault="00E97F1B" w:rsidP="0056556E">
      <w:pPr>
        <w:autoSpaceDE w:val="0"/>
        <w:autoSpaceDN w:val="0"/>
        <w:adjustRightInd w:val="0"/>
        <w:spacing w:before="120" w:after="120" w:line="360" w:lineRule="auto"/>
        <w:ind w:firstLine="851"/>
        <w:jc w:val="both"/>
        <w:rPr>
          <w:rFonts w:ascii="Times New Roman" w:hAnsi="Times New Roman" w:cs="Times New Roman"/>
          <w:sz w:val="24"/>
          <w:szCs w:val="24"/>
        </w:rPr>
      </w:pPr>
    </w:p>
    <w:p w:rsidR="00E97F1B" w:rsidRDefault="00E97F1B" w:rsidP="0056556E">
      <w:pPr>
        <w:autoSpaceDE w:val="0"/>
        <w:autoSpaceDN w:val="0"/>
        <w:adjustRightInd w:val="0"/>
        <w:spacing w:before="120" w:after="120" w:line="360" w:lineRule="auto"/>
        <w:ind w:firstLine="851"/>
        <w:jc w:val="both"/>
        <w:rPr>
          <w:rFonts w:ascii="Times New Roman" w:hAnsi="Times New Roman" w:cs="Times New Roman"/>
          <w:sz w:val="24"/>
          <w:szCs w:val="24"/>
        </w:rPr>
      </w:pPr>
    </w:p>
    <w:p w:rsidR="00E97F1B" w:rsidRPr="000D764E" w:rsidRDefault="00E97F1B" w:rsidP="0056556E">
      <w:pPr>
        <w:autoSpaceDE w:val="0"/>
        <w:autoSpaceDN w:val="0"/>
        <w:adjustRightInd w:val="0"/>
        <w:spacing w:before="120" w:after="120" w:line="360" w:lineRule="auto"/>
        <w:ind w:firstLine="851"/>
        <w:jc w:val="both"/>
        <w:rPr>
          <w:rFonts w:ascii="Times New Roman" w:hAnsi="Times New Roman" w:cs="Times New Roman"/>
          <w:sz w:val="24"/>
          <w:szCs w:val="24"/>
        </w:rPr>
      </w:pPr>
    </w:p>
    <w:p w:rsidR="0056556E" w:rsidRPr="000D764E" w:rsidRDefault="0057335C" w:rsidP="007868A9">
      <w:pPr>
        <w:autoSpaceDE w:val="0"/>
        <w:autoSpaceDN w:val="0"/>
        <w:adjustRightInd w:val="0"/>
        <w:spacing w:before="120" w:after="120" w:line="240" w:lineRule="auto"/>
        <w:ind w:firstLine="851"/>
        <w:jc w:val="both"/>
        <w:rPr>
          <w:rFonts w:ascii="Times New Roman" w:hAnsi="Times New Roman" w:cs="Times New Roman"/>
          <w:sz w:val="24"/>
          <w:szCs w:val="24"/>
        </w:rPr>
      </w:pPr>
      <w:r>
        <w:rPr>
          <w:rFonts w:ascii="Times New Roman" w:hAnsi="Times New Roman" w:cs="Times New Roman"/>
          <w:noProof/>
          <w:sz w:val="24"/>
          <w:szCs w:val="24"/>
          <w:lang w:eastAsia="tr-TR"/>
        </w:rPr>
        <w:lastRenderedPageBreak/>
        <w:pict>
          <v:group id="Grup 41" o:spid="_x0000_s1055" style="position:absolute;left:0;text-align:left;margin-left:9.6pt;margin-top:17.55pt;width:384.75pt;height:117pt;z-index:251658752" coordsize="49815,14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">
            <v:rect id="_x0000_s1056" style="position:absolute;width:12763;height:4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style="mso-next-textbox:#_x0000_s1056">
                <w:txbxContent>
                  <w:p w:rsidR="00747FC4" w:rsidRPr="006C7864" w:rsidRDefault="00747FC4" w:rsidP="0056556E">
                    <w:pPr>
                      <w:spacing w:after="0" w:line="240" w:lineRule="auto"/>
                      <w:jc w:val="center"/>
                      <w:rPr>
                        <w:b/>
                      </w:rPr>
                    </w:pPr>
                    <w:r w:rsidRPr="006C7864">
                      <w:rPr>
                        <w:b/>
                      </w:rPr>
                      <w:t>Bireysel Öğrenme</w:t>
                    </w:r>
                  </w:p>
                </w:txbxContent>
              </v:textbox>
            </v:rect>
            <v:rect id="Dikdörtgen 24" o:spid="_x0000_s1057" style="position:absolute;left:18478;width:12764;height:4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vmysMA&#10;AADbAAAADwAAAGRycy9kb3ducmV2LnhtbESPQYvCMBCF78L+hzALXkRTZRG3a5RFEES8WHvZ29CM&#10;abGZlCa29d8bYcHj48373rz1drC16Kj1lWMF81kCgrhwumKjIL/spysQPiBrrB2Tggd52G4+RmtM&#10;tev5TF0WjIgQ9ikqKENoUil9UZJFP3MNcfSurrUYomyN1C32EW5ruUiSpbRYcWwosaFdScUtu9v4&#10;xkTmh0eXyaO54Xdz6vrj5M8oNf4cfn9ABBrC+/g/fdAKFl/w2hIB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vmysMAAADbAAAADwAAAAAAAAAAAAAAAACYAgAAZHJzL2Rv&#10;d25yZXYueG1sUEsFBgAAAAAEAAQA9QAAAIgDAAAAAA==&#10;" fillcolor="window" strokecolor="windowText" strokeweight="2pt">
              <v:textbox style="mso-next-textbox:#Dikdörtgen 24">
                <w:txbxContent>
                  <w:p w:rsidR="00747FC4" w:rsidRPr="006C663A" w:rsidRDefault="00747FC4" w:rsidP="0056556E">
                    <w:pPr>
                      <w:jc w:val="center"/>
                      <w:rPr>
                        <w:b/>
                        <w:color w:val="000000" w:themeColor="text1"/>
                      </w:rPr>
                    </w:pPr>
                    <w:r w:rsidRPr="006C663A">
                      <w:rPr>
                        <w:b/>
                        <w:color w:val="000000" w:themeColor="text1"/>
                      </w:rPr>
                      <w:t>Takım Halinde Öğrenme</w:t>
                    </w:r>
                  </w:p>
                </w:txbxContent>
              </v:textbox>
            </v:rect>
            <v:rect id="Dikdörtgen 32" o:spid="_x0000_s1058" style="position:absolute;left:37052;width:12763;height:4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N+MMA&#10;AADbAAAADwAAAGRycy9kb3ducmV2LnhtbESPQYvCMBCF78L+hzALXkRTXRC3a5RFEES8WHvZ29CM&#10;abGZlCa29d8bYcHj48373rz1drC16Kj1lWMF81kCgrhwumKjIL/spysQPiBrrB2Tggd52G4+RmtM&#10;tev5TF0WjIgQ9ikqKENoUil9UZJFP3MNcfSurrUYomyN1C32EW5ruUiSpbRYcWwosaFdScUtu9v4&#10;xkTmh0eXyaO54Xdz6vrj5M8oNf4cfn9ABBrC+/g/fdAKvhbw2hIB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N+MMAAADbAAAADwAAAAAAAAAAAAAAAACYAgAAZHJzL2Rv&#10;d25yZXYueG1sUEsFBgAAAAAEAAQA9QAAAIgDAAAAAA==&#10;" fillcolor="window" strokecolor="windowText" strokeweight="2pt">
              <v:textbox style="mso-next-textbox:#Dikdörtgen 32">
                <w:txbxContent>
                  <w:p w:rsidR="00747FC4" w:rsidRPr="006C663A" w:rsidRDefault="00747FC4" w:rsidP="008E152C">
                    <w:pPr>
                      <w:spacing w:after="0" w:line="240" w:lineRule="auto"/>
                      <w:jc w:val="center"/>
                      <w:rPr>
                        <w:b/>
                        <w:color w:val="000000" w:themeColor="text1"/>
                      </w:rPr>
                    </w:pPr>
                    <w:r w:rsidRPr="006C663A">
                      <w:rPr>
                        <w:b/>
                        <w:color w:val="000000" w:themeColor="text1"/>
                      </w:rPr>
                      <w:t>Örgütsel Öğrenme</w:t>
                    </w:r>
                  </w:p>
                </w:txbxContent>
              </v:textbox>
            </v:rect>
            <v:shape id="Düz Ok Bağlayıcısı 34" o:spid="_x0000_s1059" type="#_x0000_t32" style="position:absolute;left:13239;top:2381;width:523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7d9cIAAADbAAAADwAAAGRycy9kb3ducmV2LnhtbESP3YrCMBSE7wXfIRzBG9F03UW0GkVF&#10;0Uv/HuDQHNtqc1KSrNa33wgLXg4z8w0zWzSmEg9yvrSs4GuQgCDOrC45V3A5b/tjED4ga6wsk4IX&#10;eVjM260Zpto++UiPU8hFhLBPUUERQp1K6bOCDPqBrYmjd7XOYIjS5VI7fEa4qeQwSUbSYMlxocCa&#10;1gVl99OvUUD7l7a7Tb2+9fLSHQ7HVXOdrJTqdprlFESgJnzC/+29VvD9A+8v8QfI+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S7d9cIAAADbAAAADwAAAAAAAAAAAAAA&#10;AAChAgAAZHJzL2Rvd25yZXYueG1sUEsFBgAAAAAEAAQA+QAAAJADAAAAAA==&#10;" strokecolor="black [3040]" strokeweight="1.5pt">
              <v:stroke endarrow="open"/>
            </v:shape>
            <v:shape id="Düz Ok Bağlayıcısı 35" o:spid="_x0000_s1060" type="#_x0000_t32" style="position:absolute;left:31813;top:2571;width:523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ebicEAAADbAAAADwAAAGRycy9kb3ducmV2LnhtbESP3arCMBCE7wXfIazgjWjqEUWqUUQU&#10;LOKFPw+wNGtbbDa1ydH69kYQvBxm5htmvmxMKR5Uu8KyguEgAkGcWl1wpuBy3vanIJxH1lhaJgUv&#10;crBctFtzjLV98pEeJ5+JAGEXo4Lc+yqW0qU5GXQDWxEH72prgz7IOpO6xmeAm1L+RdFEGiw4LORY&#10;0Tqn9Hb6Nwqmh2S8T3trvaFDYuUuGdJ9WyrV7TSrGQhPjf+Fv+2dVjAaw+dL+AFy8Q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J5uJwQAAANsAAAAPAAAAAAAAAAAAAAAA&#10;AKECAABkcnMvZG93bnJldi54bWxQSwUGAAAAAAQABAD5AAAAjwMAAAAA&#10;" strokeweight="1.5pt">
              <v:stroke endarrow="open"/>
            </v:shape>
            <v:line id="Düz Bağlayıcı 36" o:spid="_x0000_s1061" style="position:absolute;visibility:visible" from="5715,4953" to="5715,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Ie2cEAAADbAAAADwAAAGRycy9kb3ducmV2LnhtbESPQWvCQBSE74X+h+UVvNVNWpAQXUOx&#10;iL0aC3p8ZF+zodm3Ifuq8d+7gtDjMDPfMKtq8r060xi7wAbyeQaKuAm249bA92H7WoCKgmyxD0wG&#10;rhShWj8/rbC04cJ7OtfSqgThWKIBJzKUWsfGkcc4DwNx8n7C6FGSHFttR7wkuO/1W5YttMeO04LD&#10;gTaOmt/6zxvwx65vcpLDp/Cp3Ra12xS7vTGzl+ljCUpokv/wo/1lDbwv4P4l/QC9v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Mh7ZwQAAANsAAAAPAAAAAAAAAAAAAAAA&#10;AKECAABkcnMvZG93bnJldi54bWxQSwUGAAAAAAQABAD5AAAAjwMAAAAA&#10;" strokecolor="black [3040]" strokeweight="1.5pt"/>
            <v:line id="Düz Bağlayıcı 37" o:spid="_x0000_s1062" style="position:absolute;visibility:visible" from="5715,7429" to="441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67QsEAAADbAAAADwAAAGRycy9kb3ducmV2LnhtbESPQWvCQBSE74L/YXlCb7rRQhuiq4gi&#10;9WoU2uMj+8wGs29D9lXTf98VCj0OM/MNs9oMvlV36mMT2MB8loEiroJtuDZwOR+mOagoyBbbwGTg&#10;hyJs1uPRCgsbHnyieym1ShCOBRpwIl2hdawceYyz0BEn7xp6j5JkX2vb4yPBfasXWfamPTacFhx2&#10;tHNU3cpvb8B/Nm01Jznvhb/qQ166Xf5xMuZlMmyXoIQG+Q//tY/WwOs7PL+kH6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frtCwQAAANsAAAAPAAAAAAAAAAAAAAAA&#10;AKECAABkcnMvZG93bnJldi54bWxQSwUGAAAAAAQABAD5AAAAjwMAAAAA&#10;" strokecolor="black [3040]" strokeweight="1.5pt"/>
            <v:line id="Düz Bağlayıcı 38" o:spid="_x0000_s1063" style="position:absolute;visibility:visible" from="44100,4953" to="441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EvML0AAADbAAAADwAAAGRycy9kb3ducmV2LnhtbERPTYvCMBC9L/gfwgje1tQVllKNIoro&#10;1bqgx6EZm2IzKc2s1n9vDgt7fLzv5XrwrXpQH5vABmbTDBRxFWzDtYGf8/4zBxUF2WIbmAy8KMJ6&#10;NfpYYmHDk0/0KKVWKYRjgQacSFdoHStHHuM0dMSJu4XeoyTY19r2+EzhvtVfWfatPTacGhx2tHVU&#10;3ctfb8BfmraakZx3wtd6n5dumx9OxkzGw2YBSmiQf/Gf+2gNzNPY9CX9AL16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nhLzC9AAAA2wAAAA8AAAAAAAAAAAAAAAAAoQIA&#10;AGRycy9kb3ducmV2LnhtbFBLBQYAAAAABAAEAPkAAACLAwAAAAA=&#10;" strokecolor="black [3040]" strokeweight="1.5pt"/>
            <v:rect id="Dikdörtgen 39" o:spid="_x0000_s1064" style="position:absolute;left:17907;top:9906;width:12763;height:4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PficQA&#10;AADbAAAADwAAAGRycy9kb3ducmV2LnhtbESPzWrDMBCE74W+g9hCLqGR00JJnMimFAom9BInl94W&#10;ayObWCtjKf55+6hQyHGYnW929vlkWzFQ7xvHCtarBARx5XTDRsH59P26AeEDssbWMSmYyUOePT/t&#10;MdVu5CMNZTAiQtinqKAOoUul9FVNFv3KdcTRu7jeYoiyN1L3OEa4beVbknxIiw3Hhho7+qqpupY3&#10;G99YynMxD6U8mCtuu59hPCx/jVKLl+lzByLQFB7H/+lCK3jfwt+WCACZ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T34nEAAAA2wAAAA8AAAAAAAAAAAAAAAAAmAIAAGRycy9k&#10;b3ducmV2LnhtbFBLBQYAAAAABAAEAPUAAACJAwAAAAA=&#10;" fillcolor="window" strokecolor="windowText" strokeweight="2pt">
              <v:textbox style="mso-next-textbox:#Dikdörtgen 39">
                <w:txbxContent>
                  <w:p w:rsidR="00747FC4" w:rsidRPr="006C663A" w:rsidRDefault="00747FC4" w:rsidP="0056556E">
                    <w:pPr>
                      <w:spacing w:after="0" w:line="240" w:lineRule="auto"/>
                      <w:jc w:val="center"/>
                      <w:rPr>
                        <w:b/>
                        <w:color w:val="000000" w:themeColor="text1"/>
                      </w:rPr>
                    </w:pPr>
                    <w:r w:rsidRPr="006C663A">
                      <w:rPr>
                        <w:b/>
                        <w:color w:val="000000" w:themeColor="text1"/>
                      </w:rPr>
                      <w:t>Kesintisiz İletişim</w:t>
                    </w:r>
                  </w:p>
                </w:txbxContent>
              </v:textbox>
            </v:rect>
            <v:shape id="Düz Ok Bağlayıcısı 40" o:spid="_x0000_s1065" type="#_x0000_t32" style="position:absolute;left:24479;top:7524;width:0;height:238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p+Sb4AAADbAAAADwAAAGRycy9kb3ducmV2LnhtbERPTYvCMBC9C/sfwix400RXRLpGkYW6&#10;HtWK56GZbYrNpNtErf/eHASPj/e9XPeuETfqQu1Zw2SsQBCX3tRcaTgV+WgBIkRkg41n0vCgAOvV&#10;x2CJmfF3PtDtGCuRQjhkqMHG2GZShtKSwzD2LXHi/nznMCbYVdJ0eE/hrpFTpebSYc2pwWJLP5bK&#10;y/HqNJx/J7avdsp+Xf9nhdru80CnXOvhZ7/5BhGpj2/xy70zGmZpffqSfoBcP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Rmn5JvgAAANsAAAAPAAAAAAAAAAAAAAAAAKEC&#10;AABkcnMvZG93bnJldi54bWxQSwUGAAAAAAQABAD5AAAAjAMAAAAA&#10;" strokeweight="1.5pt">
              <v:stroke endarrow="open"/>
            </v:shape>
          </v:group>
        </w:pict>
      </w:r>
    </w:p>
    <w:p w:rsidR="007868A9" w:rsidRPr="000D764E" w:rsidRDefault="007868A9" w:rsidP="007868A9">
      <w:pPr>
        <w:autoSpaceDE w:val="0"/>
        <w:autoSpaceDN w:val="0"/>
        <w:adjustRightInd w:val="0"/>
        <w:spacing w:before="120" w:after="120" w:line="240" w:lineRule="auto"/>
        <w:ind w:firstLine="851"/>
        <w:jc w:val="both"/>
        <w:rPr>
          <w:rFonts w:ascii="Times New Roman" w:hAnsi="Times New Roman" w:cs="Times New Roman"/>
          <w:sz w:val="24"/>
          <w:szCs w:val="24"/>
        </w:rPr>
      </w:pPr>
    </w:p>
    <w:p w:rsidR="0056556E" w:rsidRPr="000D764E" w:rsidRDefault="0056556E" w:rsidP="0056556E">
      <w:pPr>
        <w:autoSpaceDE w:val="0"/>
        <w:autoSpaceDN w:val="0"/>
        <w:adjustRightInd w:val="0"/>
        <w:spacing w:after="0" w:line="240" w:lineRule="auto"/>
        <w:rPr>
          <w:rFonts w:ascii="Times New Roman" w:hAnsi="Times New Roman" w:cs="Times New Roman"/>
          <w:sz w:val="24"/>
          <w:szCs w:val="24"/>
        </w:rPr>
      </w:pPr>
    </w:p>
    <w:p w:rsidR="0056556E" w:rsidRPr="000D764E" w:rsidRDefault="0056556E" w:rsidP="0056556E">
      <w:pPr>
        <w:autoSpaceDE w:val="0"/>
        <w:autoSpaceDN w:val="0"/>
        <w:adjustRightInd w:val="0"/>
        <w:spacing w:after="0" w:line="240" w:lineRule="auto"/>
        <w:rPr>
          <w:rFonts w:ascii="Times New Roman" w:hAnsi="Times New Roman" w:cs="Times New Roman"/>
          <w:sz w:val="24"/>
          <w:szCs w:val="24"/>
        </w:rPr>
      </w:pPr>
    </w:p>
    <w:p w:rsidR="0056556E" w:rsidRPr="000D764E" w:rsidRDefault="0056556E" w:rsidP="0056556E">
      <w:pPr>
        <w:autoSpaceDE w:val="0"/>
        <w:autoSpaceDN w:val="0"/>
        <w:adjustRightInd w:val="0"/>
        <w:spacing w:after="0" w:line="240" w:lineRule="auto"/>
        <w:rPr>
          <w:rFonts w:ascii="Times New Roman" w:hAnsi="Times New Roman" w:cs="Times New Roman"/>
          <w:sz w:val="24"/>
          <w:szCs w:val="24"/>
        </w:rPr>
      </w:pPr>
    </w:p>
    <w:p w:rsidR="0056556E" w:rsidRPr="000D764E" w:rsidRDefault="0056556E" w:rsidP="0056556E">
      <w:pPr>
        <w:autoSpaceDE w:val="0"/>
        <w:autoSpaceDN w:val="0"/>
        <w:adjustRightInd w:val="0"/>
        <w:spacing w:after="0" w:line="240" w:lineRule="auto"/>
        <w:rPr>
          <w:rFonts w:ascii="Times New Roman" w:hAnsi="Times New Roman" w:cs="Times New Roman"/>
          <w:sz w:val="24"/>
          <w:szCs w:val="24"/>
        </w:rPr>
      </w:pPr>
    </w:p>
    <w:p w:rsidR="0056556E" w:rsidRPr="000D764E" w:rsidRDefault="0056556E" w:rsidP="0056556E">
      <w:pPr>
        <w:autoSpaceDE w:val="0"/>
        <w:autoSpaceDN w:val="0"/>
        <w:adjustRightInd w:val="0"/>
        <w:spacing w:after="0" w:line="240" w:lineRule="auto"/>
        <w:rPr>
          <w:rFonts w:ascii="Times New Roman" w:hAnsi="Times New Roman" w:cs="Times New Roman"/>
          <w:sz w:val="24"/>
          <w:szCs w:val="24"/>
        </w:rPr>
      </w:pPr>
    </w:p>
    <w:p w:rsidR="0056556E" w:rsidRPr="000D764E" w:rsidRDefault="0056556E" w:rsidP="0056556E">
      <w:pPr>
        <w:autoSpaceDE w:val="0"/>
        <w:autoSpaceDN w:val="0"/>
        <w:adjustRightInd w:val="0"/>
        <w:spacing w:after="0" w:line="240" w:lineRule="auto"/>
        <w:rPr>
          <w:rFonts w:ascii="Times New Roman" w:hAnsi="Times New Roman" w:cs="Times New Roman"/>
          <w:sz w:val="24"/>
          <w:szCs w:val="24"/>
        </w:rPr>
      </w:pPr>
    </w:p>
    <w:p w:rsidR="0056556E" w:rsidRPr="000D764E" w:rsidRDefault="0056556E" w:rsidP="0056556E">
      <w:pPr>
        <w:autoSpaceDE w:val="0"/>
        <w:autoSpaceDN w:val="0"/>
        <w:adjustRightInd w:val="0"/>
        <w:spacing w:after="0" w:line="240" w:lineRule="auto"/>
        <w:rPr>
          <w:rFonts w:ascii="Times New Roman" w:hAnsi="Times New Roman" w:cs="Times New Roman"/>
          <w:sz w:val="24"/>
          <w:szCs w:val="24"/>
        </w:rPr>
      </w:pPr>
    </w:p>
    <w:p w:rsidR="0056556E" w:rsidRPr="000D764E" w:rsidRDefault="0056556E" w:rsidP="00E97F1B">
      <w:pPr>
        <w:pStyle w:val="Balk3"/>
        <w:ind w:firstLine="851"/>
        <w:jc w:val="both"/>
        <w:rPr>
          <w:rFonts w:ascii="Times New Roman" w:eastAsiaTheme="minorHAnsi" w:hAnsi="Times New Roman" w:cs="Times New Roman"/>
          <w:b w:val="0"/>
          <w:bCs w:val="0"/>
          <w:color w:val="auto"/>
          <w:sz w:val="24"/>
          <w:szCs w:val="24"/>
        </w:rPr>
      </w:pPr>
      <w:bookmarkStart w:id="225" w:name="_Toc361527847"/>
      <w:bookmarkStart w:id="226" w:name="_Toc361569315"/>
      <w:bookmarkStart w:id="227" w:name="_Toc361657597"/>
      <w:bookmarkStart w:id="228" w:name="_Toc361657943"/>
      <w:bookmarkStart w:id="229" w:name="_Toc364937389"/>
      <w:r w:rsidRPr="000D764E">
        <w:rPr>
          <w:rFonts w:ascii="Times New Roman" w:eastAsiaTheme="minorHAnsi" w:hAnsi="Times New Roman" w:cs="Times New Roman"/>
          <w:bCs w:val="0"/>
          <w:color w:val="auto"/>
          <w:sz w:val="24"/>
          <w:szCs w:val="24"/>
        </w:rPr>
        <w:t>Şekil</w:t>
      </w:r>
      <w:r w:rsidR="00066503" w:rsidRPr="000D764E">
        <w:rPr>
          <w:rFonts w:ascii="Times New Roman" w:eastAsiaTheme="minorHAnsi" w:hAnsi="Times New Roman" w:cs="Times New Roman"/>
          <w:bCs w:val="0"/>
          <w:color w:val="auto"/>
          <w:sz w:val="24"/>
          <w:szCs w:val="24"/>
        </w:rPr>
        <w:t xml:space="preserve"> 7</w:t>
      </w:r>
      <w:r w:rsidRPr="000D764E">
        <w:rPr>
          <w:rFonts w:ascii="Times New Roman" w:eastAsiaTheme="minorHAnsi" w:hAnsi="Times New Roman" w:cs="Times New Roman"/>
          <w:bCs w:val="0"/>
          <w:color w:val="auto"/>
          <w:sz w:val="24"/>
          <w:szCs w:val="24"/>
        </w:rPr>
        <w:t>:</w:t>
      </w:r>
      <w:r w:rsidRPr="000D764E">
        <w:rPr>
          <w:rFonts w:ascii="Times New Roman" w:eastAsiaTheme="minorHAnsi" w:hAnsi="Times New Roman" w:cs="Times New Roman"/>
          <w:b w:val="0"/>
          <w:bCs w:val="0"/>
          <w:color w:val="auto"/>
          <w:sz w:val="24"/>
          <w:szCs w:val="24"/>
        </w:rPr>
        <w:t xml:space="preserve"> Bireysel Öğrenmeden Örgütsel Öğrenmeye</w:t>
      </w:r>
      <w:bookmarkEnd w:id="225"/>
      <w:bookmarkEnd w:id="226"/>
      <w:bookmarkEnd w:id="227"/>
      <w:bookmarkEnd w:id="228"/>
      <w:bookmarkEnd w:id="229"/>
    </w:p>
    <w:p w:rsidR="0056556E" w:rsidRDefault="00E97F1B" w:rsidP="00E97F1B">
      <w:pPr>
        <w:autoSpaceDE w:val="0"/>
        <w:autoSpaceDN w:val="0"/>
        <w:adjustRightInd w:val="0"/>
        <w:spacing w:after="0" w:line="240" w:lineRule="auto"/>
        <w:jc w:val="center"/>
        <w:rPr>
          <w:rFonts w:ascii="Times New Roman" w:hAnsi="Times New Roman" w:cs="Times New Roman"/>
          <w:sz w:val="24"/>
          <w:szCs w:val="24"/>
        </w:rPr>
      </w:pPr>
      <w:r w:rsidRPr="00E97F1B">
        <w:rPr>
          <w:rFonts w:ascii="Times New Roman" w:hAnsi="Times New Roman" w:cs="Times New Roman"/>
          <w:b/>
          <w:sz w:val="24"/>
          <w:szCs w:val="24"/>
        </w:rPr>
        <w:t>Kaynak:</w:t>
      </w:r>
      <w:r w:rsidRPr="000D764E">
        <w:rPr>
          <w:rFonts w:ascii="Times New Roman" w:hAnsi="Times New Roman" w:cs="Times New Roman"/>
          <w:sz w:val="24"/>
          <w:szCs w:val="24"/>
        </w:rPr>
        <w:t xml:space="preserve">Avcı vd. </w:t>
      </w:r>
      <w:r>
        <w:rPr>
          <w:rFonts w:ascii="Times New Roman" w:hAnsi="Times New Roman" w:cs="Times New Roman"/>
          <w:sz w:val="24"/>
          <w:szCs w:val="24"/>
        </w:rPr>
        <w:t>(</w:t>
      </w:r>
      <w:r w:rsidRPr="000D764E">
        <w:rPr>
          <w:rFonts w:ascii="Times New Roman" w:hAnsi="Times New Roman" w:cs="Times New Roman"/>
          <w:sz w:val="24"/>
          <w:szCs w:val="24"/>
        </w:rPr>
        <w:t>2010</w:t>
      </w:r>
      <w:r>
        <w:rPr>
          <w:rFonts w:ascii="Times New Roman" w:hAnsi="Times New Roman" w:cs="Times New Roman"/>
          <w:sz w:val="24"/>
          <w:szCs w:val="24"/>
        </w:rPr>
        <w:t>) s.97‘den uyarlanmıştır.</w:t>
      </w:r>
    </w:p>
    <w:p w:rsidR="00E97F1B" w:rsidRPr="000D764E" w:rsidRDefault="00E97F1B" w:rsidP="0056556E">
      <w:pPr>
        <w:autoSpaceDE w:val="0"/>
        <w:autoSpaceDN w:val="0"/>
        <w:adjustRightInd w:val="0"/>
        <w:spacing w:after="0" w:line="240" w:lineRule="auto"/>
        <w:rPr>
          <w:rFonts w:ascii="Times New Roman" w:hAnsi="Times New Roman" w:cs="Times New Roman"/>
          <w:sz w:val="24"/>
          <w:szCs w:val="24"/>
        </w:rPr>
      </w:pP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Bireysel öğrenme, bireylerin belli bir durum karşısında ve/veya tekrarlanan bir olayda gösterdiği davranışı veya bireyin potansiyel davranışlarındaki değişimi ifade etmektedir.  Takım düzeyinde öğrenme, takım üyelerinin tek tek ve birbirinden bağımsız olarak öğrenmesini değil, kişilerin birbirleri ile etkileşim kurarak öğrenmesini esas almaktadır.</w:t>
      </w:r>
      <w:r w:rsidR="0076124B" w:rsidRPr="000D764E">
        <w:rPr>
          <w:rFonts w:ascii="Times New Roman" w:hAnsi="Times New Roman" w:cs="Times New Roman"/>
          <w:sz w:val="24"/>
          <w:szCs w:val="24"/>
        </w:rPr>
        <w:t xml:space="preserve"> Şekil 7</w:t>
      </w:r>
      <w:r w:rsidRPr="000D764E">
        <w:rPr>
          <w:rFonts w:ascii="Times New Roman" w:hAnsi="Times New Roman" w:cs="Times New Roman"/>
          <w:sz w:val="24"/>
          <w:szCs w:val="24"/>
        </w:rPr>
        <w:t>’de görüldüğü üzere örgütsel öğrenmenin sağlanabilmesi için öncelikle öğrenen bireylere ihtiyaç vardır. Daha sonra, üyeleri arasında kesintisiz iletişim olan ve bireysel düzeyde öğrenilenlerin paylaşılabileceği takımların varlığıgerekmektedir. Dolayısıyla, örgütsel öğrenmenin başarısı için, birey, takım, örgüt basamaklarını takip eden bir öğrenme sisteminin varlığı önerilmektedir (Avcı vd. 2010</w:t>
      </w:r>
      <w:r w:rsidR="001925B8">
        <w:rPr>
          <w:rFonts w:ascii="Times New Roman" w:hAnsi="Times New Roman" w:cs="Times New Roman"/>
          <w:sz w:val="24"/>
          <w:szCs w:val="24"/>
        </w:rPr>
        <w:t>:</w:t>
      </w:r>
      <w:r w:rsidRPr="000D764E">
        <w:rPr>
          <w:rFonts w:ascii="Times New Roman" w:hAnsi="Times New Roman" w:cs="Times New Roman"/>
          <w:sz w:val="24"/>
          <w:szCs w:val="24"/>
        </w:rPr>
        <w:t>97).</w:t>
      </w:r>
    </w:p>
    <w:p w:rsidR="0056556E" w:rsidRDefault="0056556E" w:rsidP="00066503">
      <w:pPr>
        <w:tabs>
          <w:tab w:val="left" w:pos="851"/>
        </w:tabs>
        <w:autoSpaceDE w:val="0"/>
        <w:autoSpaceDN w:val="0"/>
        <w:adjustRightInd w:val="0"/>
        <w:spacing w:before="120" w:after="120" w:line="360" w:lineRule="auto"/>
        <w:ind w:firstLine="709"/>
        <w:jc w:val="both"/>
        <w:rPr>
          <w:rFonts w:ascii="Times New Roman" w:hAnsi="Times New Roman" w:cs="Times New Roman"/>
          <w:sz w:val="24"/>
          <w:szCs w:val="24"/>
        </w:rPr>
      </w:pPr>
      <w:r w:rsidRPr="000D764E">
        <w:rPr>
          <w:rFonts w:ascii="Times New Roman" w:hAnsi="Times New Roman" w:cs="Times New Roman"/>
          <w:sz w:val="24"/>
          <w:szCs w:val="24"/>
        </w:rPr>
        <w:tab/>
        <w:t>Öğrenmenin örgütsel bağlamda sıkça gündeme gelmesindeki nedenler arasında çok hızlı değişen çevre koşulları ile ortaya çıkan yenilik yapmanın önemi ve insan kaynaklarının örgüt için artan önemi yer almaktadır. Örgütsel öğrenme yeteneği bu anlamda örgütsel etkinliği, yeniliği ve potansiyel büyümeyi tetikleyen kilit faktör konumundadır. Ancak burada örgütsel öğrenme yeteneğinin hangi faktörlerin etkisiyle geliştiği, diğer bir ifadeyle örgütün öğrenme potansiyelini hangi boyutların etkilediği sorusu gündeme gelmektedir.Chiva ve Alegre (2008:323) örgütsel öğrenme yeteneğinin gelişimini arttıran ve kolaylaştıran beş temel faktörün (boyutun) olduğunu, bu boyutlar sayesinde örgütün öğrenme yeteneğinin geliştiğini ve örgütün öğrenen bir örgüt olabildiğini belirtmişle</w:t>
      </w:r>
      <w:r w:rsidR="00066503" w:rsidRPr="000D764E">
        <w:rPr>
          <w:rFonts w:ascii="Times New Roman" w:hAnsi="Times New Roman" w:cs="Times New Roman"/>
          <w:sz w:val="24"/>
          <w:szCs w:val="24"/>
        </w:rPr>
        <w:t>rdir. Söz konusu boyutlar şekil 8</w:t>
      </w:r>
      <w:r w:rsidRPr="000D764E">
        <w:rPr>
          <w:rFonts w:ascii="Times New Roman" w:hAnsi="Times New Roman" w:cs="Times New Roman"/>
          <w:sz w:val="24"/>
          <w:szCs w:val="24"/>
        </w:rPr>
        <w:t xml:space="preserve">’de görülmektedir. </w:t>
      </w:r>
    </w:p>
    <w:p w:rsidR="00E97F1B" w:rsidRPr="000D764E" w:rsidRDefault="00E97F1B" w:rsidP="00066503">
      <w:pPr>
        <w:tabs>
          <w:tab w:val="left" w:pos="851"/>
        </w:tabs>
        <w:autoSpaceDE w:val="0"/>
        <w:autoSpaceDN w:val="0"/>
        <w:adjustRightInd w:val="0"/>
        <w:spacing w:before="120" w:after="120" w:line="360" w:lineRule="auto"/>
        <w:ind w:firstLine="709"/>
        <w:jc w:val="both"/>
        <w:rPr>
          <w:rFonts w:ascii="Times New Roman" w:hAnsi="Times New Roman" w:cs="Times New Roman"/>
          <w:sz w:val="24"/>
          <w:szCs w:val="24"/>
        </w:rPr>
      </w:pPr>
    </w:p>
    <w:p w:rsidR="0056556E" w:rsidRPr="000D764E" w:rsidRDefault="0057335C" w:rsidP="0056556E">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noProof/>
          <w:sz w:val="24"/>
          <w:szCs w:val="24"/>
          <w:lang w:eastAsia="tr-TR"/>
        </w:rPr>
        <w:lastRenderedPageBreak/>
        <w:pict>
          <v:group id="Grup 31" o:spid="_x0000_s1043" style="position:absolute;left:0;text-align:left;margin-left:29.85pt;margin-top:11.45pt;width:335.25pt;height:219.6pt;z-index:251657728" coordsize="50387,31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">
            <v:rect id="_x0000_s1044" style="position:absolute;width:13716;height:3181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cyecQA&#10;AADbAAAADwAAAGRycy9kb3ducmV2LnhtbESPQWvCQBCF7wX/wzKCt7qxB6mpq0igVOypUQ+9Ddkx&#10;CWZnQ3YbE3995yB4m+G9ee+b9XZwjeqpC7VnA4t5Aoq48Lbm0sDp+Pn6DipEZIuNZzIwUoDtZvKy&#10;xtT6G/9Qn8dSSQiHFA1UMbap1qGoyGGY+5ZYtIvvHEZZu1LbDm8S7hr9liRL7bBmaaiwpayi4pr/&#10;OQPfo4796bxc3fusHm3+m30dKDNmNh12H6AiDfFpflzvreALrPwiA+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nMnnEAAAA2wAAAA8AAAAAAAAAAAAAAAAAmAIAAGRycy9k&#10;b3ducmV2LnhtbFBLBQYAAAAABAAEAPUAAACJAwAAAAA=&#10;" fillcolor="white [3201]" strokecolor="black [3200]" strokeweight="1.5pt">
              <v:textbox style="mso-next-textbox:#_x0000_s1044">
                <w:txbxContent>
                  <w:p w:rsidR="00747FC4" w:rsidRPr="008E152C" w:rsidRDefault="00747FC4" w:rsidP="0056556E">
                    <w:pPr>
                      <w:jc w:val="center"/>
                      <w:rPr>
                        <w:rFonts w:ascii="Times New Roman" w:hAnsi="Times New Roman" w:cs="Times New Roman"/>
                        <w:b/>
                      </w:rPr>
                    </w:pPr>
                    <w:r w:rsidRPr="008E152C">
                      <w:rPr>
                        <w:rFonts w:ascii="Times New Roman" w:hAnsi="Times New Roman" w:cs="Times New Roman"/>
                        <w:b/>
                      </w:rPr>
                      <w:t>ÖRGÜTSEL ÖĞRENME YETENEĞİ</w:t>
                    </w:r>
                  </w:p>
                </w:txbxContent>
              </v:textbox>
            </v:rect>
            <v:rect id="_x0000_s1045" style="position:absolute;left:24479;width:25908;height:4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uX4sEA&#10;AADbAAAADwAAAGRycy9kb3ducmV2LnhtbERPS2vCQBC+C/6HZYTedFMPQaOrlEBpqSdTPXgbstNs&#10;aHY2ZNc8+uvdQqG3+fiesz+OthE9db52rOB5lYAgLp2uuVJw+XxdbkD4gKyxcUwKJvJwPMxne8y0&#10;G/hMfREqEUPYZ6jAhNBmUvrSkEW/ci1x5L5cZzFE2FVSdzjEcNvIdZKk0mLNscFgS7mh8ru4WwWn&#10;SYb+ck23P31eT7q45W8flCv1tBhfdiACjeFf/Od+13H+Fn5/iQfIw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rl+LBAAAA2wAAAA8AAAAAAAAAAAAAAAAAmAIAAGRycy9kb3du&#10;cmV2LnhtbFBLBQYAAAAABAAEAPUAAACGAwAAAAA=&#10;" fillcolor="white [3201]" strokecolor="black [3200]" strokeweight="1.5pt">
              <v:textbox style="mso-next-textbox:#_x0000_s1045">
                <w:txbxContent>
                  <w:p w:rsidR="00747FC4" w:rsidRPr="008E152C" w:rsidRDefault="00747FC4" w:rsidP="0056556E">
                    <w:pPr>
                      <w:spacing w:after="0" w:line="240" w:lineRule="auto"/>
                      <w:jc w:val="center"/>
                      <w:rPr>
                        <w:rFonts w:ascii="Times New Roman" w:hAnsi="Times New Roman" w:cs="Times New Roman"/>
                        <w:b/>
                      </w:rPr>
                    </w:pPr>
                    <w:r w:rsidRPr="008E152C">
                      <w:rPr>
                        <w:rFonts w:ascii="Times New Roman" w:hAnsi="Times New Roman" w:cs="Times New Roman"/>
                        <w:b/>
                      </w:rPr>
                      <w:t>Deneyim</w:t>
                    </w:r>
                  </w:p>
                </w:txbxContent>
              </v:textbox>
            </v:rect>
            <v:rect id="_x0000_s1046" style="position:absolute;left:24479;top:6953;width:25908;height:447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DgycMA&#10;AADbAAAADwAAAGRycy9kb3ducmV2LnhtbESPwWrCQBCG70LfYZmCF9FNPRQbXaUIBREvjV56G7LT&#10;TTA7G7JrEt/eOQgeh3/+b77Z7EbfqJ66WAc28LHIQBGXwdbsDFzOP/MVqJiQLTaBycCdIuy2b5MN&#10;5jYM/Et9kZwSCMccDVQptbnWsazIY1yElliy/9B5TDJ2TtsOB4H7Ri+z7FN7rFkuVNjSvqLyWty8&#10;aMz05XDvC310V/xqT/1wnP05Y6bv4/caVKIxvZaf7YM1sBR7+UUAoL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7DgycMAAADbAAAADwAAAAAAAAAAAAAAAACYAgAAZHJzL2Rv&#10;d25yZXYueG1sUEsFBgAAAAAEAAQA9QAAAIgDAAAAAA==&#10;" fillcolor="window" strokecolor="windowText" strokeweight="1.5pt">
              <v:textbox style="mso-next-textbox:#_x0000_s1046">
                <w:txbxContent>
                  <w:p w:rsidR="00747FC4" w:rsidRPr="008E152C" w:rsidRDefault="00747FC4" w:rsidP="0056556E">
                    <w:pPr>
                      <w:spacing w:after="0" w:line="240" w:lineRule="auto"/>
                      <w:jc w:val="center"/>
                      <w:rPr>
                        <w:rFonts w:ascii="Times New Roman" w:hAnsi="Times New Roman" w:cs="Times New Roman"/>
                        <w:b/>
                        <w:color w:val="000000" w:themeColor="text1"/>
                      </w:rPr>
                    </w:pPr>
                    <w:r w:rsidRPr="008E152C">
                      <w:rPr>
                        <w:rFonts w:ascii="Times New Roman" w:hAnsi="Times New Roman" w:cs="Times New Roman"/>
                        <w:b/>
                        <w:color w:val="000000" w:themeColor="text1"/>
                      </w:rPr>
                      <w:t>Risk Alma</w:t>
                    </w:r>
                  </w:p>
                </w:txbxContent>
              </v:textbox>
            </v:rect>
            <v:rect id="_x0000_s1047" style="position:absolute;left:24479;top:13620;width:25908;height:447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FRWcMA&#10;AADbAAAADwAAAGRycy9kb3ducmV2LnhtbESPQYvCMBSE74L/ITzBm6Z6EO0aZSmIi3uy1oO3R/O2&#10;Ldu8lCZb2/31RhA8DjPzDbPd96YWHbWusqxgMY9AEOdWV1woyC6H2RqE88gaa8ukYCAH+914tMVY&#10;2zufqUt9IQKEXYwKSu+bWEqXl2TQzW1DHLwf2xr0QbaF1C3eA9zUchlFK2mw4rBQYkNJSflv+mcU&#10;fA/Sd9l1tfnvkmrQ6S05nihRajrpPz9AeOr9O/xqf2kFywU8v4Qf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FRWcMAAADbAAAADwAAAAAAAAAAAAAAAACYAgAAZHJzL2Rv&#10;d25yZXYueG1sUEsFBgAAAAAEAAQA9QAAAIgDAAAAAA==&#10;" fillcolor="white [3201]" strokecolor="black [3200]" strokeweight="1.5pt">
              <v:textbox style="mso-next-textbox:#_x0000_s1047">
                <w:txbxContent>
                  <w:p w:rsidR="00747FC4" w:rsidRPr="008E152C" w:rsidRDefault="00747FC4" w:rsidP="0056556E">
                    <w:pPr>
                      <w:spacing w:after="0" w:line="240" w:lineRule="auto"/>
                      <w:jc w:val="center"/>
                      <w:rPr>
                        <w:rFonts w:ascii="Times New Roman" w:hAnsi="Times New Roman" w:cs="Times New Roman"/>
                        <w:b/>
                      </w:rPr>
                    </w:pPr>
                    <w:r w:rsidRPr="008E152C">
                      <w:rPr>
                        <w:rFonts w:ascii="Times New Roman" w:hAnsi="Times New Roman" w:cs="Times New Roman"/>
                        <w:b/>
                      </w:rPr>
                      <w:t>Dış Çevreyle Etkileşim</w:t>
                    </w:r>
                  </w:p>
                </w:txbxContent>
              </v:textbox>
            </v:rect>
            <v:rect id="Dikdörtgen 22" o:spid="_x0000_s1048" style="position:absolute;left:24479;top:20478;width:25908;height:447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PLsQA&#10;AADbAAAADwAAAGRycy9kb3ducmV2LnhtbESPwWrDMBBE74H+g9hCb7EcH0LjRgnBUFraUxzn0Nti&#10;bS1Ta2Us1bH79VEhkOMwM2+Y7X6ynRhp8K1jBaskBUFcO91yo6A6vS6fQfiArLFzTApm8rDfPSy2&#10;mGt34SONZWhEhLDPUYEJoc+l9LUhiz5xPXH0vt1gMUQ5NFIPeIlw28ksTdfSYstxwWBPhaH6p/y1&#10;Cj5nGcbqvN78jUU76/KrePugQqmnx+nwAiLQFO7hW/tdK8gy+P8Sf4D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jzy7EAAAA2wAAAA8AAAAAAAAAAAAAAAAAmAIAAGRycy9k&#10;b3ducmV2LnhtbFBLBQYAAAAABAAEAPUAAACJAwAAAAA=&#10;" fillcolor="white [3201]" strokecolor="black [3200]" strokeweight="1.5pt">
              <v:textbox style="mso-next-textbox:#Dikdörtgen 22">
                <w:txbxContent>
                  <w:p w:rsidR="00747FC4" w:rsidRPr="008E152C" w:rsidRDefault="00747FC4" w:rsidP="0056556E">
                    <w:pPr>
                      <w:spacing w:after="0" w:line="240" w:lineRule="auto"/>
                      <w:jc w:val="center"/>
                      <w:rPr>
                        <w:rFonts w:ascii="Times New Roman" w:hAnsi="Times New Roman" w:cs="Times New Roman"/>
                        <w:b/>
                      </w:rPr>
                    </w:pPr>
                    <w:r w:rsidRPr="008E152C">
                      <w:rPr>
                        <w:rFonts w:ascii="Times New Roman" w:hAnsi="Times New Roman" w:cs="Times New Roman"/>
                        <w:b/>
                      </w:rPr>
                      <w:t xml:space="preserve">Diyalog </w:t>
                    </w:r>
                  </w:p>
                </w:txbxContent>
              </v:textbox>
            </v:rect>
            <v:rect id="Dikdörtgen 23" o:spid="_x0000_s1049" style="position:absolute;left:24479;top:27241;width:25908;height:447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qtcQA&#10;AADbAAAADwAAAGRycy9kb3ducmV2LnhtbESPzWrDMBCE74G8g9hCb7HcBEzqRgnFEBLaU1z30Nti&#10;bW1Ta2UsxT99+qoQyHGYmW+Y3WEyrRiod41lBU9RDIK4tLrhSkHxcVxtQTiPrLG1TApmcnDYLxc7&#10;TLUd+UJD7isRIOxSVFB736VSurImgy6yHXHwvm1v0AfZV1L3OAa4aeU6jhNpsOGwUGNHWU3lT341&#10;Ct5n6YfiM3n+HbJm1vlXdnqjTKnHh+n1BYSnyd/Dt/ZZK1hv4P9L+AF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varXEAAAA2wAAAA8AAAAAAAAAAAAAAAAAmAIAAGRycy9k&#10;b3ducmV2LnhtbFBLBQYAAAAABAAEAPUAAACJAwAAAAA=&#10;" fillcolor="white [3201]" strokecolor="black [3200]" strokeweight="1.5pt">
              <v:textbox style="mso-next-textbox:#Dikdörtgen 23">
                <w:txbxContent>
                  <w:p w:rsidR="00747FC4" w:rsidRPr="008E152C" w:rsidRDefault="00747FC4" w:rsidP="0056556E">
                    <w:pPr>
                      <w:spacing w:after="0" w:line="240" w:lineRule="auto"/>
                      <w:jc w:val="center"/>
                      <w:rPr>
                        <w:rFonts w:ascii="Times New Roman" w:hAnsi="Times New Roman" w:cs="Times New Roman"/>
                        <w:b/>
                        <w:sz w:val="24"/>
                        <w:szCs w:val="24"/>
                      </w:rPr>
                    </w:pPr>
                    <w:r w:rsidRPr="008E152C">
                      <w:rPr>
                        <w:rFonts w:ascii="Times New Roman" w:hAnsi="Times New Roman" w:cs="Times New Roman"/>
                        <w:b/>
                        <w:sz w:val="24"/>
                        <w:szCs w:val="24"/>
                      </w:rPr>
                      <w:t>Katılımcı Karar Alma</w:t>
                    </w:r>
                  </w:p>
                </w:txbxContent>
              </v:textbox>
            </v:rect>
            <v:shape id="Sağ Ok 25" o:spid="_x0000_s1050" type="#_x0000_t13" style="position:absolute;left:14668;top:1333;width:8763;height:23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3cB8MA&#10;AADbAAAADwAAAGRycy9kb3ducmV2LnhtbESP3YrCMBSE7wXfIRzBO011cZVqFJEVdkFY/AH17tAc&#10;22JzUpqo7dsbQfBymJlvmNmiNoW4U+VyywoG/QgEcWJ1zqmCw37dm4BwHlljYZkUNORgMW+3Zhhr&#10;++At3Xc+FQHCLkYFmfdlLKVLMjLo+rYkDt7FVgZ9kFUqdYWPADeFHEbRtzSYc1jIsKRVRsl1dzMK&#10;/gY/hT+em82/y824OVm3vn5NlOp26uUUhKfaf8Lv9q9WMBz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3cB8MAAADbAAAADwAAAAAAAAAAAAAAAACYAgAAZHJzL2Rv&#10;d25yZXYueG1sUEsFBgAAAAAEAAQA9QAAAIgDAAAAAA==&#10;" adj="18665" fillcolor="white [3201]" strokecolor="black [3200]" strokeweight="1.5pt"/>
            <v:shape id="Sağ Ok 26" o:spid="_x0000_s1051" type="#_x0000_t13" style="position:absolute;left:14668;top:7810;width:8763;height:23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9CcMIA&#10;AADbAAAADwAAAGRycy9kb3ducmV2LnhtbESP3YrCMBSE7xd8h3AE79ZUBZVqFBEFBWHxB9S7Q3Ns&#10;i81JaaK2b78RBC+HmfmGmc5rU4gnVS63rKDXjUAQJ1bnnCo4Hde/YxDOI2ssLJOChhzMZ62fKcba&#10;vnhPz4NPRYCwi1FB5n0ZS+mSjAy6ri2Jg3ezlUEfZJVKXeErwE0h+1E0lAZzDgsZlrTMKLkfHkbB&#10;trcq/Pna7P5cbkbNxbr1fTBWqtOuFxMQnmr/DX/aG62gP4T3l/AD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30JwwgAAANsAAAAPAAAAAAAAAAAAAAAAAJgCAABkcnMvZG93&#10;bnJldi54bWxQSwUGAAAAAAQABAD1AAAAhwMAAAAA&#10;" adj="18665" fillcolor="white [3201]" strokecolor="black [3200]" strokeweight="1.5pt"/>
            <v:shape id="Sağ Ok 27" o:spid="_x0000_s1052" type="#_x0000_t13" style="position:absolute;left:14668;top:14668;width:8763;height:23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Pn68IA&#10;AADbAAAADwAAAGRycy9kb3ducmV2LnhtbESPQYvCMBSE74L/ITzBm6YqqFSjiCgoCMuqoN4ezbMt&#10;Ni+lidr+e7Ow4HGYmW+Y+bI2hXhR5XLLCgb9CARxYnXOqYLzadubgnAeWWNhmRQ05GC5aLfmGGv7&#10;5l96HX0qAoRdjAoy78tYSpdkZND1bUkcvLutDPogq1TqCt8Bbgo5jKKxNJhzWMiwpHVGyeP4NAr2&#10;g03hL7fm8ONyM2mu1m0fo6lS3U69moHwVPtv+L+90wqGE/j7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k+frwgAAANsAAAAPAAAAAAAAAAAAAAAAAJgCAABkcnMvZG93&#10;bnJldi54bWxQSwUGAAAAAAQABAD1AAAAhwMAAAAA&#10;" adj="18665" fillcolor="white [3201]" strokecolor="black [3200]" strokeweight="1.5pt"/>
            <v:shape id="Sağ Ok 28" o:spid="_x0000_s1053" type="#_x0000_t13" style="position:absolute;left:14668;top:21431;width:8763;height:23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xzmcEA&#10;AADbAAAADwAAAGRycy9kb3ducmV2LnhtbERPTYvCMBC9C/sfwix401QXVKqxLIvCCoJYF1ZvQzO2&#10;pc2kNFHbf28OgsfH+14lnanFnVpXWlYwGUcgiDOrS84V/J22owUI55E11pZJQU8OkvXHYIWxtg8+&#10;0j31uQgh7GJUUHjfxFK6rCCDbmwb4sBdbWvQB9jmUrf4COGmltMomkmDJYeGAhv6KSir0ptRsJts&#10;av9/6fcHV5p5f7ZuW30tlBp+dt9LEJ46/xa/3L9awTSMDV/C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Mc5nBAAAA2wAAAA8AAAAAAAAAAAAAAAAAmAIAAGRycy9kb3du&#10;cmV2LnhtbFBLBQYAAAAABAAEAPUAAACGAwAAAAA=&#10;" adj="18665" fillcolor="white [3201]" strokecolor="black [3200]" strokeweight="1.5pt"/>
            <v:shape id="Sağ Ok 30" o:spid="_x0000_s1054" type="#_x0000_t13" style="position:absolute;left:14668;top:28384;width:8763;height:23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PpQsEA&#10;AADbAAAADwAAAGRycy9kb3ducmV2LnhtbERPTYvCMBC9C/sfwizsTVMVVKqxLIuCC4JYF1ZvQzO2&#10;pc2kNFHbf28OgsfH+14lnanFnVpXWlYwHkUgiDOrS84V/J22wwUI55E11pZJQU8OkvXHYIWxtg8+&#10;0j31uQgh7GJUUHjfxFK6rCCDbmQb4sBdbWvQB9jmUrf4COGmlpMomkmDJYeGAhv6KSir0ptR8Dve&#10;1P7/0u8PrjTz/mzdtpoulPr67L6XIDx1/i1+uXdawTSsD1/C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j6ULBAAAA2wAAAA8AAAAAAAAAAAAAAAAAmAIAAGRycy9kb3du&#10;cmV2LnhtbFBLBQYAAAAABAAEAPUAAACGAwAAAAA=&#10;" adj="18665" fillcolor="white [3201]" strokecolor="black [3200]" strokeweight="1.5pt"/>
          </v:group>
        </w:pict>
      </w:r>
    </w:p>
    <w:p w:rsidR="0056556E" w:rsidRPr="000D764E" w:rsidRDefault="0056556E" w:rsidP="0056556E">
      <w:pPr>
        <w:autoSpaceDE w:val="0"/>
        <w:autoSpaceDN w:val="0"/>
        <w:adjustRightInd w:val="0"/>
        <w:spacing w:after="0" w:line="240" w:lineRule="auto"/>
        <w:rPr>
          <w:rFonts w:ascii="Times New Roman" w:hAnsi="Times New Roman" w:cs="Times New Roman"/>
          <w:sz w:val="24"/>
          <w:szCs w:val="24"/>
        </w:rPr>
      </w:pPr>
    </w:p>
    <w:p w:rsidR="0056556E" w:rsidRPr="000D764E" w:rsidRDefault="0056556E" w:rsidP="0056556E">
      <w:pPr>
        <w:spacing w:before="120" w:after="120" w:line="240" w:lineRule="auto"/>
        <w:jc w:val="both"/>
        <w:rPr>
          <w:rFonts w:ascii="Times New Roman" w:hAnsi="Times New Roman" w:cs="Times New Roman"/>
          <w:sz w:val="24"/>
          <w:szCs w:val="24"/>
        </w:rPr>
      </w:pPr>
    </w:p>
    <w:p w:rsidR="0056556E" w:rsidRPr="000D764E" w:rsidRDefault="0056556E" w:rsidP="0056556E">
      <w:pPr>
        <w:spacing w:before="120" w:after="120" w:line="240" w:lineRule="auto"/>
        <w:ind w:firstLine="851"/>
        <w:jc w:val="both"/>
        <w:rPr>
          <w:rFonts w:ascii="Times New Roman" w:hAnsi="Times New Roman" w:cs="Times New Roman"/>
          <w:sz w:val="24"/>
          <w:szCs w:val="24"/>
        </w:rPr>
      </w:pPr>
    </w:p>
    <w:p w:rsidR="0056556E" w:rsidRPr="000D764E" w:rsidRDefault="0056556E" w:rsidP="0056556E">
      <w:pPr>
        <w:spacing w:before="120" w:after="120" w:line="240" w:lineRule="auto"/>
        <w:ind w:firstLine="851"/>
        <w:jc w:val="both"/>
        <w:rPr>
          <w:rFonts w:ascii="Times New Roman" w:hAnsi="Times New Roman" w:cs="Times New Roman"/>
          <w:sz w:val="24"/>
          <w:szCs w:val="24"/>
        </w:rPr>
      </w:pPr>
    </w:p>
    <w:p w:rsidR="0056556E" w:rsidRPr="000D764E" w:rsidRDefault="0056556E" w:rsidP="0056556E">
      <w:pPr>
        <w:spacing w:before="120" w:after="120" w:line="240" w:lineRule="auto"/>
        <w:ind w:firstLine="851"/>
        <w:jc w:val="both"/>
        <w:rPr>
          <w:rFonts w:ascii="Times New Roman" w:hAnsi="Times New Roman" w:cs="Times New Roman"/>
          <w:sz w:val="24"/>
          <w:szCs w:val="24"/>
        </w:rPr>
      </w:pPr>
    </w:p>
    <w:p w:rsidR="0056556E" w:rsidRPr="000D764E" w:rsidRDefault="0056556E" w:rsidP="0056556E">
      <w:pPr>
        <w:spacing w:before="120" w:after="120" w:line="240" w:lineRule="auto"/>
        <w:ind w:firstLine="851"/>
        <w:jc w:val="both"/>
        <w:rPr>
          <w:rFonts w:ascii="Times New Roman" w:hAnsi="Times New Roman" w:cs="Times New Roman"/>
          <w:sz w:val="24"/>
          <w:szCs w:val="24"/>
        </w:rPr>
      </w:pPr>
    </w:p>
    <w:p w:rsidR="0056556E" w:rsidRPr="000D764E" w:rsidRDefault="0056556E" w:rsidP="0056556E">
      <w:pPr>
        <w:spacing w:before="120" w:after="120" w:line="240" w:lineRule="auto"/>
        <w:ind w:firstLine="851"/>
        <w:jc w:val="both"/>
        <w:rPr>
          <w:rFonts w:ascii="Times New Roman" w:hAnsi="Times New Roman" w:cs="Times New Roman"/>
          <w:sz w:val="24"/>
          <w:szCs w:val="24"/>
        </w:rPr>
      </w:pPr>
    </w:p>
    <w:p w:rsidR="0056556E" w:rsidRPr="000D764E" w:rsidRDefault="0056556E" w:rsidP="0056556E">
      <w:pPr>
        <w:spacing w:before="120" w:after="120" w:line="240" w:lineRule="auto"/>
        <w:ind w:firstLine="851"/>
        <w:jc w:val="both"/>
        <w:rPr>
          <w:rFonts w:ascii="Times New Roman" w:hAnsi="Times New Roman" w:cs="Times New Roman"/>
          <w:sz w:val="24"/>
          <w:szCs w:val="24"/>
        </w:rPr>
      </w:pPr>
    </w:p>
    <w:p w:rsidR="006C663A" w:rsidRPr="000D764E" w:rsidRDefault="006C663A" w:rsidP="0056556E">
      <w:pPr>
        <w:spacing w:before="120" w:after="120" w:line="240" w:lineRule="auto"/>
        <w:ind w:firstLine="851"/>
        <w:jc w:val="both"/>
        <w:rPr>
          <w:rFonts w:ascii="Times New Roman" w:hAnsi="Times New Roman" w:cs="Times New Roman"/>
          <w:sz w:val="24"/>
          <w:szCs w:val="24"/>
        </w:rPr>
      </w:pPr>
    </w:p>
    <w:p w:rsidR="006C663A" w:rsidRPr="000D764E" w:rsidRDefault="006C663A" w:rsidP="0056556E">
      <w:pPr>
        <w:spacing w:before="120" w:after="120" w:line="240" w:lineRule="auto"/>
        <w:ind w:firstLine="851"/>
        <w:jc w:val="both"/>
        <w:rPr>
          <w:rFonts w:ascii="Times New Roman" w:hAnsi="Times New Roman" w:cs="Times New Roman"/>
          <w:sz w:val="24"/>
          <w:szCs w:val="24"/>
        </w:rPr>
      </w:pPr>
    </w:p>
    <w:p w:rsidR="0056556E" w:rsidRPr="000D764E" w:rsidRDefault="0056556E" w:rsidP="0056556E">
      <w:pPr>
        <w:spacing w:before="120" w:after="120" w:line="240" w:lineRule="auto"/>
        <w:ind w:firstLine="851"/>
        <w:jc w:val="both"/>
        <w:rPr>
          <w:rFonts w:ascii="Times New Roman" w:hAnsi="Times New Roman" w:cs="Times New Roman"/>
          <w:sz w:val="24"/>
          <w:szCs w:val="24"/>
        </w:rPr>
      </w:pPr>
    </w:p>
    <w:p w:rsidR="0056556E" w:rsidRPr="000D764E" w:rsidRDefault="0056556E" w:rsidP="0056556E">
      <w:pPr>
        <w:spacing w:before="120" w:after="120" w:line="240" w:lineRule="auto"/>
        <w:ind w:firstLine="851"/>
        <w:jc w:val="both"/>
        <w:rPr>
          <w:rFonts w:ascii="Times New Roman" w:hAnsi="Times New Roman" w:cs="Times New Roman"/>
          <w:sz w:val="24"/>
          <w:szCs w:val="24"/>
        </w:rPr>
      </w:pPr>
    </w:p>
    <w:p w:rsidR="0056556E" w:rsidRPr="000D764E" w:rsidRDefault="0056556E" w:rsidP="00E97F1B">
      <w:pPr>
        <w:pStyle w:val="Balk3"/>
        <w:ind w:firstLine="851"/>
        <w:rPr>
          <w:rFonts w:ascii="Times New Roman" w:eastAsiaTheme="minorHAnsi" w:hAnsi="Times New Roman" w:cs="Times New Roman"/>
          <w:b w:val="0"/>
          <w:bCs w:val="0"/>
          <w:color w:val="auto"/>
          <w:sz w:val="24"/>
          <w:szCs w:val="24"/>
        </w:rPr>
      </w:pPr>
      <w:bookmarkStart w:id="230" w:name="_Toc361527848"/>
      <w:bookmarkStart w:id="231" w:name="_Toc361569316"/>
      <w:bookmarkStart w:id="232" w:name="_Toc361657598"/>
      <w:bookmarkStart w:id="233" w:name="_Toc361657944"/>
      <w:bookmarkStart w:id="234" w:name="_Toc364937390"/>
      <w:r w:rsidRPr="000D764E">
        <w:rPr>
          <w:rFonts w:ascii="Times New Roman" w:eastAsiaTheme="minorHAnsi" w:hAnsi="Times New Roman" w:cs="Times New Roman"/>
          <w:bCs w:val="0"/>
          <w:color w:val="auto"/>
          <w:sz w:val="24"/>
          <w:szCs w:val="24"/>
        </w:rPr>
        <w:t>Şekil</w:t>
      </w:r>
      <w:r w:rsidR="00E00A8B" w:rsidRPr="000D764E">
        <w:rPr>
          <w:rFonts w:ascii="Times New Roman" w:eastAsiaTheme="minorHAnsi" w:hAnsi="Times New Roman" w:cs="Times New Roman"/>
          <w:bCs w:val="0"/>
          <w:color w:val="auto"/>
          <w:sz w:val="24"/>
          <w:szCs w:val="24"/>
        </w:rPr>
        <w:t xml:space="preserve"> 8</w:t>
      </w:r>
      <w:r w:rsidRPr="000D764E">
        <w:rPr>
          <w:rFonts w:ascii="Times New Roman" w:eastAsiaTheme="minorHAnsi" w:hAnsi="Times New Roman" w:cs="Times New Roman"/>
          <w:bCs w:val="0"/>
          <w:color w:val="auto"/>
          <w:sz w:val="24"/>
          <w:szCs w:val="24"/>
        </w:rPr>
        <w:t>:</w:t>
      </w:r>
      <w:r w:rsidRPr="000D764E">
        <w:rPr>
          <w:rFonts w:ascii="Times New Roman" w:eastAsiaTheme="minorHAnsi" w:hAnsi="Times New Roman" w:cs="Times New Roman"/>
          <w:b w:val="0"/>
          <w:bCs w:val="0"/>
          <w:color w:val="auto"/>
          <w:sz w:val="24"/>
          <w:szCs w:val="24"/>
        </w:rPr>
        <w:t xml:space="preserve"> Örgütsel Öğrenme Yeteneğinin Alt Boyutları</w:t>
      </w:r>
      <w:bookmarkEnd w:id="230"/>
      <w:bookmarkEnd w:id="231"/>
      <w:bookmarkEnd w:id="232"/>
      <w:bookmarkEnd w:id="233"/>
      <w:bookmarkEnd w:id="234"/>
    </w:p>
    <w:p w:rsidR="0056556E" w:rsidRPr="000D764E" w:rsidRDefault="008E152C" w:rsidP="0056556E">
      <w:pPr>
        <w:autoSpaceDE w:val="0"/>
        <w:autoSpaceDN w:val="0"/>
        <w:adjustRightInd w:val="0"/>
        <w:spacing w:after="0" w:line="240" w:lineRule="auto"/>
        <w:jc w:val="center"/>
        <w:rPr>
          <w:rFonts w:ascii="Times New Roman" w:hAnsi="Times New Roman" w:cs="Times New Roman"/>
          <w:sz w:val="24"/>
          <w:szCs w:val="24"/>
        </w:rPr>
      </w:pPr>
      <w:r w:rsidRPr="000D764E">
        <w:rPr>
          <w:rFonts w:ascii="Times New Roman" w:hAnsi="Times New Roman" w:cs="Times New Roman"/>
          <w:b/>
          <w:sz w:val="24"/>
          <w:szCs w:val="24"/>
        </w:rPr>
        <w:t>Kaynak:</w:t>
      </w:r>
      <w:r w:rsidR="0056556E" w:rsidRPr="000D764E">
        <w:rPr>
          <w:rFonts w:ascii="Times New Roman" w:hAnsi="Times New Roman" w:cs="Times New Roman"/>
          <w:sz w:val="24"/>
          <w:szCs w:val="24"/>
        </w:rPr>
        <w:t>Chivave Alegre, 2008, s. 326.</w:t>
      </w:r>
    </w:p>
    <w:p w:rsidR="0056556E" w:rsidRPr="000D764E" w:rsidRDefault="0056556E" w:rsidP="0056556E">
      <w:pPr>
        <w:tabs>
          <w:tab w:val="left" w:pos="4820"/>
        </w:tabs>
        <w:spacing w:before="120" w:after="120" w:line="240" w:lineRule="auto"/>
        <w:ind w:firstLine="851"/>
        <w:jc w:val="both"/>
        <w:rPr>
          <w:rFonts w:ascii="Times New Roman" w:hAnsi="Times New Roman" w:cs="Times New Roman"/>
          <w:sz w:val="24"/>
          <w:szCs w:val="24"/>
        </w:rPr>
      </w:pPr>
    </w:p>
    <w:p w:rsidR="0056556E" w:rsidRPr="000D764E" w:rsidRDefault="0076124B" w:rsidP="0056556E">
      <w:pPr>
        <w:tabs>
          <w:tab w:val="left" w:pos="482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Şekil 9</w:t>
      </w:r>
      <w:r w:rsidR="0056556E" w:rsidRPr="000D764E">
        <w:rPr>
          <w:rFonts w:ascii="Times New Roman" w:hAnsi="Times New Roman" w:cs="Times New Roman"/>
          <w:sz w:val="24"/>
          <w:szCs w:val="24"/>
        </w:rPr>
        <w:t>’de gösterilen boyutlar örgüt içerisinde örgütsel öğrenme yeteneğini kolaylaştırıcı faktörlerdir. Bu boyutları ve örgütsel öğrenme yeteneği ile olan ilişkileri şu şekilde açıklanabilir (Chiva ve Alegre, 2008</w:t>
      </w:r>
      <w:r w:rsidR="001925B8">
        <w:rPr>
          <w:rFonts w:ascii="Times New Roman" w:hAnsi="Times New Roman" w:cs="Times New Roman"/>
          <w:sz w:val="24"/>
          <w:szCs w:val="24"/>
        </w:rPr>
        <w:t>:</w:t>
      </w:r>
      <w:r w:rsidR="0056556E" w:rsidRPr="000D764E">
        <w:rPr>
          <w:rFonts w:ascii="Times New Roman" w:hAnsi="Times New Roman" w:cs="Times New Roman"/>
          <w:sz w:val="24"/>
          <w:szCs w:val="24"/>
        </w:rPr>
        <w:t xml:space="preserve"> 326-330)</w:t>
      </w:r>
      <w:r w:rsidR="001925B8">
        <w:rPr>
          <w:rFonts w:ascii="Times New Roman" w:hAnsi="Times New Roman" w:cs="Times New Roman"/>
          <w:sz w:val="24"/>
          <w:szCs w:val="24"/>
        </w:rPr>
        <w:t>:</w:t>
      </w:r>
    </w:p>
    <w:p w:rsidR="0056556E" w:rsidRPr="000D764E" w:rsidRDefault="0056556E" w:rsidP="0056556E">
      <w:pPr>
        <w:tabs>
          <w:tab w:val="left" w:pos="482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i/>
          <w:sz w:val="24"/>
          <w:szCs w:val="24"/>
        </w:rPr>
        <w:t xml:space="preserve">Deneyim, </w:t>
      </w:r>
      <w:r w:rsidRPr="000D764E">
        <w:rPr>
          <w:rFonts w:ascii="Times New Roman" w:hAnsi="Times New Roman" w:cs="Times New Roman"/>
          <w:sz w:val="24"/>
          <w:szCs w:val="24"/>
        </w:rPr>
        <w:t xml:space="preserve">bir organizasyondayeni fikir ve düşüncelere ne ölçüde değer verildiği ve sempatik olarak bunlarla ilgilenildiği ile ilgilidir. Örgütsel öğrenme yeteneğini en güçlü şekilde etkileyen bu faktör, sorunların yenilikçi bir yaklaşımla ele alınmasını, işlerin gerçekleştirilmesi ile alakalı farklı </w:t>
      </w:r>
      <w:r w:rsidR="0076124B" w:rsidRPr="000D764E">
        <w:rPr>
          <w:rFonts w:ascii="Times New Roman" w:hAnsi="Times New Roman" w:cs="Times New Roman"/>
          <w:sz w:val="24"/>
          <w:szCs w:val="24"/>
        </w:rPr>
        <w:t>metot</w:t>
      </w:r>
      <w:r w:rsidRPr="000D764E">
        <w:rPr>
          <w:rFonts w:ascii="Times New Roman" w:hAnsi="Times New Roman" w:cs="Times New Roman"/>
          <w:sz w:val="24"/>
          <w:szCs w:val="24"/>
        </w:rPr>
        <w:t xml:space="preserve">, düşünce ve prosedürlerin geliştirilmesini gerektirmektedir. </w:t>
      </w:r>
    </w:p>
    <w:p w:rsidR="0056556E" w:rsidRPr="000D764E" w:rsidRDefault="0056556E" w:rsidP="0056556E">
      <w:pPr>
        <w:tabs>
          <w:tab w:val="left" w:pos="482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Öte yandan </w:t>
      </w:r>
      <w:r w:rsidRPr="000D764E">
        <w:rPr>
          <w:rFonts w:ascii="Times New Roman" w:hAnsi="Times New Roman" w:cs="Times New Roman"/>
          <w:i/>
          <w:sz w:val="24"/>
          <w:szCs w:val="24"/>
        </w:rPr>
        <w:t>Risk Alma</w:t>
      </w:r>
      <w:r w:rsidRPr="000D764E">
        <w:rPr>
          <w:rFonts w:ascii="Times New Roman" w:hAnsi="Times New Roman" w:cs="Times New Roman"/>
          <w:sz w:val="24"/>
          <w:szCs w:val="24"/>
        </w:rPr>
        <w:t xml:space="preserve"> boyutu ise örgüt içinde karmaşıklığa belirsizliğe ve hatalara karşı tolerans gösterebilmeyi ifade etmektedir. Etkili bir örgütsel öğrenme için hatalarında önemli bir etkisi bulunmakta bunların avantaj ve dezavantajları belirlenmelidir. Hataları ve yanlışları kabul etmek risk almayı gerektirmekte, bu doğrultuda alınan riskler ise örgütsel öğrenmeyi olanaklı kılmaktadır.</w:t>
      </w:r>
    </w:p>
    <w:p w:rsidR="0056556E" w:rsidRPr="000D764E" w:rsidRDefault="0056556E" w:rsidP="0056556E">
      <w:pPr>
        <w:tabs>
          <w:tab w:val="left" w:pos="482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Bir diğer boyut olan </w:t>
      </w:r>
      <w:r w:rsidRPr="000D764E">
        <w:rPr>
          <w:rFonts w:ascii="Times New Roman" w:hAnsi="Times New Roman" w:cs="Times New Roman"/>
          <w:i/>
          <w:sz w:val="24"/>
          <w:szCs w:val="24"/>
        </w:rPr>
        <w:t>Dış Çevre İle Etkileşim</w:t>
      </w:r>
      <w:r w:rsidRPr="000D764E">
        <w:rPr>
          <w:rFonts w:ascii="Times New Roman" w:hAnsi="Times New Roman" w:cs="Times New Roman"/>
          <w:sz w:val="24"/>
          <w:szCs w:val="24"/>
        </w:rPr>
        <w:t xml:space="preserve"> de dış çevre ile olan ilişkilerin kapsamını ile ilgilidir. Çevrenin özellikleri, öğrenmede önemli bir role </w:t>
      </w:r>
      <w:r w:rsidRPr="000D764E">
        <w:rPr>
          <w:rFonts w:ascii="Times New Roman" w:hAnsi="Times New Roman" w:cs="Times New Roman"/>
          <w:sz w:val="24"/>
          <w:szCs w:val="24"/>
        </w:rPr>
        <w:lastRenderedPageBreak/>
        <w:t>sahip olup, örgütsel öğrenme üzerinde etkileri birçok yaza</w:t>
      </w:r>
      <w:r w:rsidR="001925B8">
        <w:rPr>
          <w:rFonts w:ascii="Times New Roman" w:hAnsi="Times New Roman" w:cs="Times New Roman"/>
          <w:sz w:val="24"/>
          <w:szCs w:val="24"/>
        </w:rPr>
        <w:t>r (örn: Bapuji ve Crossan, 2004 ve Nevis vd.,</w:t>
      </w:r>
      <w:r w:rsidRPr="000D764E">
        <w:rPr>
          <w:rFonts w:ascii="Times New Roman" w:hAnsi="Times New Roman" w:cs="Times New Roman"/>
          <w:sz w:val="24"/>
          <w:szCs w:val="24"/>
        </w:rPr>
        <w:t>1995 gibi) tarafından incelenmiştir. Çevre ile olan ilişki ve bağlantılar, örgütün değişen çevreyi değerlendirmesi ve uyumu yakalaması bakımından önemlidir. Bu noktada çevreyi gözlemleme, değişimlere açık olma ve etkileşimi canlı tutma örgütsel öğrenme bakımından üzerlerinde önemle durulmaktadır.</w:t>
      </w:r>
    </w:p>
    <w:p w:rsidR="0056556E" w:rsidRPr="000D764E" w:rsidRDefault="0056556E" w:rsidP="0056556E">
      <w:pPr>
        <w:tabs>
          <w:tab w:val="left" w:pos="482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Örgütsel öğrenme yeteneğinin </w:t>
      </w:r>
      <w:r w:rsidRPr="000D764E">
        <w:rPr>
          <w:rFonts w:ascii="Times New Roman" w:hAnsi="Times New Roman" w:cs="Times New Roman"/>
          <w:i/>
          <w:sz w:val="24"/>
          <w:szCs w:val="24"/>
        </w:rPr>
        <w:t>Diyalog</w:t>
      </w:r>
      <w:r w:rsidRPr="000D764E">
        <w:rPr>
          <w:rFonts w:ascii="Times New Roman" w:hAnsi="Times New Roman" w:cs="Times New Roman"/>
          <w:sz w:val="24"/>
          <w:szCs w:val="24"/>
        </w:rPr>
        <w:t xml:space="preserve"> boyutunda ise örgüt içi süreçlerde iletişim ve diyalogun önemine işaret etmektedir. Sözcüklerin arkasındaki anlamaları keşfetmek ve genel anlaşılabilir bir dil geliştirmek öğrenme yeteneği bakımından son derece önemlidir. Bu da ancak sürekli diyalog ile mümkündür. Diyalog boyutu Avcı vd. (2010)’in de belirttiği örgüt içi bireysel öğrenmeden örgütsel öğrenmeye doğru geçişteki kesintisiz iletişim unsurunun gerekliliğini teyit etmektedir. </w:t>
      </w:r>
    </w:p>
    <w:p w:rsidR="0056556E" w:rsidRPr="000D764E" w:rsidRDefault="0056556E" w:rsidP="0056556E">
      <w:pPr>
        <w:tabs>
          <w:tab w:val="left" w:pos="482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Örgütsel öğrenme yeteneği ile ilgili beşinci boyut olan </w:t>
      </w:r>
      <w:r w:rsidRPr="000D764E">
        <w:rPr>
          <w:rFonts w:ascii="Times New Roman" w:hAnsi="Times New Roman" w:cs="Times New Roman"/>
          <w:i/>
          <w:sz w:val="24"/>
          <w:szCs w:val="24"/>
        </w:rPr>
        <w:t>Katılımcı Karar Alma</w:t>
      </w:r>
      <w:r w:rsidRPr="000D764E">
        <w:rPr>
          <w:rFonts w:ascii="Times New Roman" w:hAnsi="Times New Roman" w:cs="Times New Roman"/>
          <w:sz w:val="24"/>
          <w:szCs w:val="24"/>
        </w:rPr>
        <w:t xml:space="preserve"> ise çalışanların karar alma sürecine dâhil edilmeleri durumunu ifade etmektedir. Organizasyonlar katılımcı karar vermenin motivasyonel etkilerinden yararlanmak, çalışanların süreçlere katılımını arttırmak, iş tatminini ve örgütsel katılımı geliştirmek istemektedirler. Katılımcı karar alma aracılığıyla bireylerin bilgisi daha fazla ortaya çıkmakta ve örgüte mâl olarak öğrenme yeteneğine katkı sağlamaktadır. </w:t>
      </w:r>
    </w:p>
    <w:p w:rsidR="0056556E" w:rsidRPr="000D764E" w:rsidRDefault="0056556E" w:rsidP="0056556E">
      <w:pPr>
        <w:tabs>
          <w:tab w:val="left" w:pos="482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Örgütsel öğrenme yeteneği bir </w:t>
      </w:r>
      <w:r w:rsidR="0076124B" w:rsidRPr="000D764E">
        <w:rPr>
          <w:rFonts w:ascii="Times New Roman" w:hAnsi="Times New Roman" w:cs="Times New Roman"/>
          <w:sz w:val="24"/>
          <w:szCs w:val="24"/>
        </w:rPr>
        <w:t>organizasyoniçerisindeki</w:t>
      </w:r>
      <w:r w:rsidRPr="000D764E">
        <w:rPr>
          <w:rFonts w:ascii="Times New Roman" w:hAnsi="Times New Roman" w:cs="Times New Roman"/>
          <w:sz w:val="24"/>
          <w:szCs w:val="24"/>
        </w:rPr>
        <w:t xml:space="preserve"> çalışanların üretkenliklerini, örgütsel yenilik yapabilmeyi ve iş stratejisini etkileyen belirli bir faktör olarak görülmektedir. </w:t>
      </w:r>
      <w:r w:rsidR="0076124B" w:rsidRPr="000D764E">
        <w:rPr>
          <w:rFonts w:ascii="Times New Roman" w:hAnsi="Times New Roman" w:cs="Times New Roman"/>
          <w:sz w:val="24"/>
          <w:szCs w:val="24"/>
        </w:rPr>
        <w:t>Örgütün</w:t>
      </w:r>
      <w:r w:rsidRPr="000D764E">
        <w:rPr>
          <w:rFonts w:ascii="Times New Roman" w:hAnsi="Times New Roman" w:cs="Times New Roman"/>
          <w:sz w:val="24"/>
          <w:szCs w:val="24"/>
        </w:rPr>
        <w:t xml:space="preserve">, deneyimlerinden dersler çıkarması ve bu deneyimlerini zamanın ve sınırların ötesine taşıması öğrenme yeteneği açısından önemlidir. Örgütsel öğrenme yeteneği,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öğrenme süreçleri içinde hangi yönetim tekniklerinin kullanıldığı ve bilgiye ne şekilde elde ettiği yaydığı ve kullandığı ile de ilgilidir. Bu noktada öğrenme yeteneği çeşitli faktörlerden beslenerek ortaya çıkan ve gelişen bir yetenek olarak belirmektedir. Bu faktörler içerisinde(Ussahawanitchakit ve Sriboonlue, 2011</w:t>
      </w:r>
      <w:r w:rsidR="001925B8">
        <w:rPr>
          <w:rFonts w:ascii="Times New Roman" w:hAnsi="Times New Roman" w:cs="Times New Roman"/>
          <w:sz w:val="24"/>
          <w:szCs w:val="24"/>
        </w:rPr>
        <w:t>:</w:t>
      </w:r>
      <w:r w:rsidRPr="000D764E">
        <w:rPr>
          <w:rFonts w:ascii="Times New Roman" w:hAnsi="Times New Roman" w:cs="Times New Roman"/>
          <w:sz w:val="24"/>
          <w:szCs w:val="24"/>
        </w:rPr>
        <w:t>165)</w:t>
      </w:r>
      <w:r w:rsidR="001925B8">
        <w:rPr>
          <w:rFonts w:ascii="Times New Roman" w:hAnsi="Times New Roman" w:cs="Times New Roman"/>
          <w:sz w:val="24"/>
          <w:szCs w:val="24"/>
        </w:rPr>
        <w:t>:</w:t>
      </w:r>
    </w:p>
    <w:p w:rsidR="0056556E" w:rsidRPr="000D764E" w:rsidRDefault="0056556E" w:rsidP="00CC72C9">
      <w:pPr>
        <w:pStyle w:val="ListeParagraf"/>
        <w:numPr>
          <w:ilvl w:val="0"/>
          <w:numId w:val="18"/>
        </w:numPr>
        <w:tabs>
          <w:tab w:val="left" w:pos="4820"/>
        </w:tabs>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Öğrenmeyi teşvik eden örgüt kültürü,</w:t>
      </w:r>
    </w:p>
    <w:p w:rsidR="0056556E" w:rsidRPr="000D764E" w:rsidRDefault="0056556E" w:rsidP="00CC72C9">
      <w:pPr>
        <w:pStyle w:val="ListeParagraf"/>
        <w:numPr>
          <w:ilvl w:val="0"/>
          <w:numId w:val="18"/>
        </w:numPr>
        <w:tabs>
          <w:tab w:val="left" w:pos="4820"/>
        </w:tabs>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lastRenderedPageBreak/>
        <w:t>Öğrenmeye yönelik yapılan teşvikler,</w:t>
      </w:r>
    </w:p>
    <w:p w:rsidR="0056556E" w:rsidRPr="000D764E" w:rsidRDefault="0056556E" w:rsidP="00CC72C9">
      <w:pPr>
        <w:pStyle w:val="ListeParagraf"/>
        <w:numPr>
          <w:ilvl w:val="0"/>
          <w:numId w:val="18"/>
        </w:numPr>
        <w:tabs>
          <w:tab w:val="left" w:pos="4820"/>
        </w:tabs>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Örgütün mevcut diğer yetenekleri,</w:t>
      </w:r>
    </w:p>
    <w:p w:rsidR="0056556E" w:rsidRPr="000D764E" w:rsidRDefault="0056556E" w:rsidP="00CC72C9">
      <w:pPr>
        <w:pStyle w:val="ListeParagraf"/>
        <w:numPr>
          <w:ilvl w:val="0"/>
          <w:numId w:val="18"/>
        </w:numPr>
        <w:tabs>
          <w:tab w:val="left" w:pos="4820"/>
        </w:tabs>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Sürekli değişim kapasitesi ve </w:t>
      </w:r>
    </w:p>
    <w:p w:rsidR="0056556E" w:rsidRPr="000D764E" w:rsidRDefault="0056556E" w:rsidP="00CC72C9">
      <w:pPr>
        <w:pStyle w:val="ListeParagraf"/>
        <w:numPr>
          <w:ilvl w:val="0"/>
          <w:numId w:val="18"/>
        </w:numPr>
        <w:tabs>
          <w:tab w:val="left" w:pos="4820"/>
        </w:tabs>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Liderlik yer almaktadır.</w:t>
      </w:r>
    </w:p>
    <w:p w:rsidR="0056556E" w:rsidRPr="000D764E" w:rsidRDefault="0056556E" w:rsidP="0056556E">
      <w:pPr>
        <w:tabs>
          <w:tab w:val="left" w:pos="482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Belirtilen faktörler yoluyla bir </w:t>
      </w:r>
      <w:r w:rsidR="0076124B" w:rsidRPr="000D764E">
        <w:rPr>
          <w:rFonts w:ascii="Times New Roman" w:hAnsi="Times New Roman" w:cs="Times New Roman"/>
          <w:sz w:val="24"/>
          <w:szCs w:val="24"/>
        </w:rPr>
        <w:t>işletme</w:t>
      </w:r>
      <w:r w:rsidRPr="000D764E">
        <w:rPr>
          <w:rFonts w:ascii="Times New Roman" w:hAnsi="Times New Roman" w:cs="Times New Roman"/>
          <w:sz w:val="24"/>
          <w:szCs w:val="24"/>
        </w:rPr>
        <w:t xml:space="preserve"> örgütsel öğrenme yeteneğini geliştirebilmekte olup yeniliği ve iş mükemmelliğini sağlayacak olan eylemsel bilgiyi elde edebilmektedir. Bu noktada yine yönetimin uygulamaları ve örgütsel yapının öğrenmeyi teşvik edici olması son derece önemlidir. Bunun için bilginin elde edilmesi, paylaşımı ve kullanımında etkili olan resmi ve resmi olamayan süreç ve yapıları ile örgütün yeteneklerini geliştiren katılımcı anlayış, sistem düşüncesi, bilginin aktarımı, açık düşünce ve deneyimlerin rolü vurgulanmaktadır (Ussahawanitchakit ve Sriboonlue, 2011</w:t>
      </w:r>
      <w:r w:rsidR="001925B8">
        <w:rPr>
          <w:rFonts w:ascii="Times New Roman" w:hAnsi="Times New Roman" w:cs="Times New Roman"/>
          <w:sz w:val="24"/>
          <w:szCs w:val="24"/>
        </w:rPr>
        <w:t>:</w:t>
      </w:r>
      <w:r w:rsidRPr="000D764E">
        <w:rPr>
          <w:rFonts w:ascii="Times New Roman" w:hAnsi="Times New Roman" w:cs="Times New Roman"/>
          <w:sz w:val="24"/>
          <w:szCs w:val="24"/>
        </w:rPr>
        <w:t>165).</w:t>
      </w:r>
    </w:p>
    <w:p w:rsidR="004157D4" w:rsidRPr="000D764E" w:rsidRDefault="008C7A1D" w:rsidP="004157D4">
      <w:pPr>
        <w:tabs>
          <w:tab w:val="left" w:pos="482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İşletmelerin örgütsel öğrenme yeteneği yoluyla öğrenen örgütler olabilmeleri Probst ve Büchel (1997) gibi yazarlar tarafından gelecekte sürdürülebilir rekabet avantajının önemli bir kaynağı olarak görülmektedir. Öğrenen örgüt olma süreinde krtik rol oynayan etkenlerden biri de üst kademe yöneticilerin rolüdür. Okumuş vd. (2007</w:t>
      </w:r>
      <w:r w:rsidR="001925B8">
        <w:rPr>
          <w:rFonts w:ascii="Times New Roman" w:hAnsi="Times New Roman" w:cs="Times New Roman"/>
          <w:sz w:val="24"/>
          <w:szCs w:val="24"/>
        </w:rPr>
        <w:t>:</w:t>
      </w:r>
      <w:r w:rsidR="004157D4" w:rsidRPr="000D764E">
        <w:rPr>
          <w:rFonts w:ascii="Times New Roman" w:hAnsi="Times New Roman" w:cs="Times New Roman"/>
          <w:sz w:val="24"/>
          <w:szCs w:val="24"/>
        </w:rPr>
        <w:t>31-37</w:t>
      </w:r>
      <w:r w:rsidRPr="000D764E">
        <w:rPr>
          <w:rFonts w:ascii="Times New Roman" w:hAnsi="Times New Roman" w:cs="Times New Roman"/>
          <w:sz w:val="24"/>
          <w:szCs w:val="24"/>
        </w:rPr>
        <w:t xml:space="preserve">) tarafından yapılan </w:t>
      </w:r>
      <w:r w:rsidR="004157D4" w:rsidRPr="000D764E">
        <w:rPr>
          <w:rFonts w:ascii="Times New Roman" w:hAnsi="Times New Roman" w:cs="Times New Roman"/>
          <w:sz w:val="24"/>
          <w:szCs w:val="24"/>
        </w:rPr>
        <w:t>çalışmada öğrenen</w:t>
      </w:r>
      <w:r w:rsidRPr="000D764E">
        <w:rPr>
          <w:rFonts w:ascii="Times New Roman" w:hAnsi="Times New Roman" w:cs="Times New Roman"/>
          <w:sz w:val="24"/>
          <w:szCs w:val="24"/>
        </w:rPr>
        <w:t xml:space="preserve"> örgütler bilgiyi elde etme, elde edilen bilgiyi farklı yönetim kademelerine aktarma ve edinilen bilgiyi kullanarak örgütü sürekli yenileme becerisine sahip kurumlar olarak tanımlanmışlardır.  Yazarlara göre bir </w:t>
      </w:r>
      <w:r w:rsidR="004157D4" w:rsidRPr="000D764E">
        <w:rPr>
          <w:rFonts w:ascii="Times New Roman" w:hAnsi="Times New Roman" w:cs="Times New Roman"/>
          <w:sz w:val="24"/>
          <w:szCs w:val="24"/>
        </w:rPr>
        <w:t>üst kademe yöneticilerin öğrenen örgütlerin oluşturulmasında kritik rolleri bulunmakta ve bu yöneticilerin belirli becerilere sahip olmaları gerekmektedir. Yazarlar tarafından öğrenen örgütlerin oluşturulmasında üst kademe yöneticilerin rol ve görevleri şu şekilde sıralanmıştır</w:t>
      </w:r>
      <w:r w:rsidR="001925B8">
        <w:rPr>
          <w:rFonts w:ascii="Times New Roman" w:hAnsi="Times New Roman" w:cs="Times New Roman"/>
          <w:sz w:val="24"/>
          <w:szCs w:val="24"/>
        </w:rPr>
        <w:t>:</w:t>
      </w:r>
    </w:p>
    <w:p w:rsidR="004157D4" w:rsidRPr="000D764E" w:rsidRDefault="004157D4" w:rsidP="00F24761">
      <w:pPr>
        <w:pStyle w:val="ListeParagraf"/>
        <w:numPr>
          <w:ilvl w:val="0"/>
          <w:numId w:val="66"/>
        </w:numPr>
        <w:autoSpaceDE w:val="0"/>
        <w:autoSpaceDN w:val="0"/>
        <w:adjustRightInd w:val="0"/>
        <w:spacing w:before="120" w:after="120" w:line="360" w:lineRule="auto"/>
        <w:ind w:left="1134" w:hanging="284"/>
        <w:rPr>
          <w:rFonts w:ascii="Times New Roman" w:eastAsiaTheme="minorHAnsi" w:hAnsi="Times New Roman" w:cs="Times New Roman"/>
          <w:sz w:val="24"/>
          <w:szCs w:val="24"/>
        </w:rPr>
      </w:pPr>
      <w:r w:rsidRPr="000D764E">
        <w:rPr>
          <w:rFonts w:ascii="Times New Roman" w:eastAsiaTheme="minorHAnsi" w:hAnsi="Times New Roman" w:cs="Times New Roman"/>
          <w:sz w:val="24"/>
          <w:szCs w:val="24"/>
        </w:rPr>
        <w:t>Ortak vizyon yaratabilme,</w:t>
      </w:r>
    </w:p>
    <w:p w:rsidR="004157D4" w:rsidRPr="000D764E" w:rsidRDefault="004157D4" w:rsidP="00F24761">
      <w:pPr>
        <w:pStyle w:val="ListeParagraf"/>
        <w:numPr>
          <w:ilvl w:val="0"/>
          <w:numId w:val="66"/>
        </w:numPr>
        <w:autoSpaceDE w:val="0"/>
        <w:autoSpaceDN w:val="0"/>
        <w:adjustRightInd w:val="0"/>
        <w:spacing w:before="120" w:after="120" w:line="360" w:lineRule="auto"/>
        <w:ind w:left="1134" w:hanging="284"/>
        <w:rPr>
          <w:rFonts w:ascii="Times New Roman" w:eastAsiaTheme="minorHAnsi" w:hAnsi="Times New Roman" w:cs="Times New Roman"/>
          <w:sz w:val="24"/>
          <w:szCs w:val="24"/>
        </w:rPr>
      </w:pPr>
      <w:r w:rsidRPr="000D764E">
        <w:rPr>
          <w:rFonts w:ascii="Times New Roman" w:eastAsiaTheme="minorHAnsi" w:hAnsi="Times New Roman" w:cs="Times New Roman"/>
          <w:sz w:val="24"/>
          <w:szCs w:val="24"/>
        </w:rPr>
        <w:t>Yenilikçi olma ve risk alabilme,</w:t>
      </w:r>
    </w:p>
    <w:p w:rsidR="004157D4" w:rsidRPr="000D764E" w:rsidRDefault="004157D4" w:rsidP="00F24761">
      <w:pPr>
        <w:pStyle w:val="ListeParagraf"/>
        <w:numPr>
          <w:ilvl w:val="0"/>
          <w:numId w:val="66"/>
        </w:numPr>
        <w:autoSpaceDE w:val="0"/>
        <w:autoSpaceDN w:val="0"/>
        <w:adjustRightInd w:val="0"/>
        <w:spacing w:before="120" w:after="120" w:line="360" w:lineRule="auto"/>
        <w:ind w:left="1134" w:hanging="284"/>
        <w:rPr>
          <w:rFonts w:ascii="Times New Roman" w:eastAsiaTheme="minorHAnsi" w:hAnsi="Times New Roman" w:cs="Times New Roman"/>
          <w:sz w:val="24"/>
          <w:szCs w:val="24"/>
        </w:rPr>
      </w:pPr>
      <w:r w:rsidRPr="000D764E">
        <w:rPr>
          <w:rFonts w:ascii="Times New Roman" w:eastAsiaTheme="minorHAnsi" w:hAnsi="Times New Roman" w:cs="Times New Roman"/>
          <w:sz w:val="24"/>
          <w:szCs w:val="24"/>
        </w:rPr>
        <w:t>Sistematik düşünme ve sistem kurabilme,</w:t>
      </w:r>
    </w:p>
    <w:p w:rsidR="004157D4" w:rsidRPr="000D764E" w:rsidRDefault="004157D4" w:rsidP="00F24761">
      <w:pPr>
        <w:pStyle w:val="ListeParagraf"/>
        <w:numPr>
          <w:ilvl w:val="0"/>
          <w:numId w:val="66"/>
        </w:numPr>
        <w:autoSpaceDE w:val="0"/>
        <w:autoSpaceDN w:val="0"/>
        <w:adjustRightInd w:val="0"/>
        <w:spacing w:before="120" w:after="120" w:line="360" w:lineRule="auto"/>
        <w:ind w:left="1134" w:hanging="284"/>
        <w:rPr>
          <w:rFonts w:ascii="Times New Roman" w:eastAsiaTheme="minorHAnsi" w:hAnsi="Times New Roman" w:cs="Times New Roman"/>
          <w:sz w:val="24"/>
          <w:szCs w:val="24"/>
        </w:rPr>
      </w:pPr>
      <w:r w:rsidRPr="000D764E">
        <w:rPr>
          <w:rFonts w:ascii="Times New Roman" w:eastAsiaTheme="minorHAnsi" w:hAnsi="Times New Roman" w:cs="Times New Roman"/>
          <w:sz w:val="24"/>
          <w:szCs w:val="24"/>
        </w:rPr>
        <w:t>Çok yönlü koordinatör olabilme,</w:t>
      </w:r>
    </w:p>
    <w:p w:rsidR="004157D4" w:rsidRPr="000D764E" w:rsidRDefault="004157D4" w:rsidP="00F24761">
      <w:pPr>
        <w:pStyle w:val="ListeParagraf"/>
        <w:numPr>
          <w:ilvl w:val="0"/>
          <w:numId w:val="66"/>
        </w:numPr>
        <w:autoSpaceDE w:val="0"/>
        <w:autoSpaceDN w:val="0"/>
        <w:adjustRightInd w:val="0"/>
        <w:spacing w:before="120" w:after="120" w:line="360" w:lineRule="auto"/>
        <w:ind w:left="1134" w:hanging="284"/>
        <w:rPr>
          <w:rFonts w:ascii="Times New Roman" w:eastAsiaTheme="minorHAnsi" w:hAnsi="Times New Roman" w:cs="Times New Roman"/>
          <w:sz w:val="24"/>
          <w:szCs w:val="24"/>
        </w:rPr>
      </w:pPr>
      <w:r w:rsidRPr="000D764E">
        <w:rPr>
          <w:rFonts w:ascii="Times New Roman" w:eastAsiaTheme="minorHAnsi" w:hAnsi="Times New Roman" w:cs="Times New Roman"/>
          <w:sz w:val="24"/>
          <w:szCs w:val="24"/>
        </w:rPr>
        <w:t>Değişimi gerçekleştirmede rehber olma ve çalışanlar ile iletişim kurabilme,</w:t>
      </w:r>
    </w:p>
    <w:p w:rsidR="004157D4" w:rsidRPr="000D764E" w:rsidRDefault="004157D4" w:rsidP="00F24761">
      <w:pPr>
        <w:pStyle w:val="ListeParagraf"/>
        <w:numPr>
          <w:ilvl w:val="0"/>
          <w:numId w:val="66"/>
        </w:numPr>
        <w:autoSpaceDE w:val="0"/>
        <w:autoSpaceDN w:val="0"/>
        <w:adjustRightInd w:val="0"/>
        <w:spacing w:before="120" w:after="120" w:line="360" w:lineRule="auto"/>
        <w:ind w:left="1134" w:hanging="284"/>
        <w:rPr>
          <w:rFonts w:ascii="Times New Roman" w:eastAsiaTheme="minorHAnsi" w:hAnsi="Times New Roman" w:cs="Times New Roman"/>
          <w:sz w:val="24"/>
          <w:szCs w:val="24"/>
        </w:rPr>
      </w:pPr>
      <w:r w:rsidRPr="000D764E">
        <w:rPr>
          <w:rFonts w:ascii="Times New Roman" w:eastAsiaTheme="minorHAnsi" w:hAnsi="Times New Roman" w:cs="Times New Roman"/>
          <w:sz w:val="24"/>
          <w:szCs w:val="24"/>
        </w:rPr>
        <w:lastRenderedPageBreak/>
        <w:t>Öğretmen, mentor ve öğrenen rolü,</w:t>
      </w:r>
    </w:p>
    <w:p w:rsidR="004157D4" w:rsidRPr="000D764E" w:rsidRDefault="004157D4" w:rsidP="00F24761">
      <w:pPr>
        <w:pStyle w:val="ListeParagraf"/>
        <w:numPr>
          <w:ilvl w:val="0"/>
          <w:numId w:val="66"/>
        </w:numPr>
        <w:autoSpaceDE w:val="0"/>
        <w:autoSpaceDN w:val="0"/>
        <w:adjustRightInd w:val="0"/>
        <w:spacing w:before="120" w:after="120" w:line="360" w:lineRule="auto"/>
        <w:ind w:left="1134" w:hanging="284"/>
        <w:rPr>
          <w:rFonts w:ascii="Times New Roman" w:eastAsiaTheme="minorHAnsi" w:hAnsi="Times New Roman" w:cs="Times New Roman"/>
          <w:sz w:val="24"/>
          <w:szCs w:val="24"/>
        </w:rPr>
      </w:pPr>
      <w:r w:rsidRPr="000D764E">
        <w:rPr>
          <w:rFonts w:ascii="Times New Roman" w:eastAsiaTheme="minorHAnsi" w:hAnsi="Times New Roman" w:cs="Times New Roman"/>
          <w:sz w:val="24"/>
          <w:szCs w:val="24"/>
        </w:rPr>
        <w:t>Hizmetkar liderlik rolü,</w:t>
      </w:r>
    </w:p>
    <w:p w:rsidR="004157D4" w:rsidRPr="000D764E" w:rsidRDefault="004157D4" w:rsidP="00F24761">
      <w:pPr>
        <w:pStyle w:val="ListeParagraf"/>
        <w:numPr>
          <w:ilvl w:val="0"/>
          <w:numId w:val="66"/>
        </w:numPr>
        <w:autoSpaceDE w:val="0"/>
        <w:autoSpaceDN w:val="0"/>
        <w:adjustRightInd w:val="0"/>
        <w:spacing w:before="120" w:after="120" w:line="360" w:lineRule="auto"/>
        <w:ind w:left="1134" w:hanging="284"/>
        <w:rPr>
          <w:rFonts w:ascii="Times New Roman" w:eastAsiaTheme="minorHAnsi" w:hAnsi="Times New Roman" w:cs="Times New Roman"/>
          <w:sz w:val="24"/>
          <w:szCs w:val="24"/>
        </w:rPr>
      </w:pPr>
      <w:r w:rsidRPr="000D764E">
        <w:rPr>
          <w:rFonts w:ascii="Times New Roman" w:eastAsiaTheme="minorHAnsi" w:hAnsi="Times New Roman" w:cs="Times New Roman"/>
          <w:sz w:val="24"/>
          <w:szCs w:val="24"/>
        </w:rPr>
        <w:t>Kararlılık ve zaman ayırma,</w:t>
      </w:r>
    </w:p>
    <w:p w:rsidR="004157D4" w:rsidRPr="000D764E" w:rsidRDefault="004157D4" w:rsidP="00F24761">
      <w:pPr>
        <w:pStyle w:val="ListeParagraf"/>
        <w:numPr>
          <w:ilvl w:val="0"/>
          <w:numId w:val="66"/>
        </w:numPr>
        <w:autoSpaceDE w:val="0"/>
        <w:autoSpaceDN w:val="0"/>
        <w:adjustRightInd w:val="0"/>
        <w:spacing w:before="120" w:after="120" w:line="360" w:lineRule="auto"/>
        <w:ind w:left="1134" w:hanging="284"/>
        <w:rPr>
          <w:rFonts w:ascii="Times New Roman" w:hAnsi="Times New Roman" w:cs="Times New Roman"/>
          <w:sz w:val="24"/>
          <w:szCs w:val="24"/>
        </w:rPr>
      </w:pPr>
      <w:r w:rsidRPr="000D764E">
        <w:rPr>
          <w:rFonts w:ascii="Times New Roman" w:eastAsiaTheme="minorHAnsi" w:hAnsi="Times New Roman" w:cs="Times New Roman"/>
          <w:sz w:val="24"/>
          <w:szCs w:val="24"/>
        </w:rPr>
        <w:t>Ölçme ve ödü</w:t>
      </w:r>
      <w:r w:rsidRPr="000D764E">
        <w:rPr>
          <w:rFonts w:ascii="Times New Roman" w:hAnsi="Times New Roman" w:cs="Times New Roman"/>
          <w:sz w:val="24"/>
          <w:szCs w:val="24"/>
        </w:rPr>
        <w:t>llendirme</w:t>
      </w:r>
    </w:p>
    <w:p w:rsidR="004157D4" w:rsidRPr="000D764E" w:rsidRDefault="004157D4" w:rsidP="0056556E">
      <w:pPr>
        <w:tabs>
          <w:tab w:val="left" w:pos="482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Belirtilen roller örügtsel öğrenme yeteneğinin boyutları ile örtüşmektedir. Bu rollerin yerine getirilmesi öğrenme yeteneğini olumlu yönde etkileyecektir. </w:t>
      </w:r>
    </w:p>
    <w:p w:rsidR="0056556E" w:rsidRPr="000D764E" w:rsidRDefault="0056556E" w:rsidP="0056556E">
      <w:pPr>
        <w:tabs>
          <w:tab w:val="left" w:pos="482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Örgütsel öğrenme yeteneğini geliştiren ve teşvik eden unsurlar olduğu gibi bu yeteneğin önünde engel oluşturan, örgütlerin öğrenen örgütler olmalarını kısıtlayan bir takım unsurlar ve koşullar da bulunmaktadır. Dikmen (1999) organizasyon yapısı, bireysel gelişme, çevre, bilgi teknolojisi, bilgi edinilmesi, bilginin dağıtılması, bilginin yorumlanması ve örgütsel hafıza faktörlerinin istenilen düzeyde sağlanamaması durumunda, örgütsel öğrenmenin gerçekleşemeyeceğini belirtmektedir. Yumuşak ve Yıldız (2011:161)’a göre örgütler, kendi içlerinde örgütsel öğrenmeyi engelleyen çeşitli düzeydeki engellerle karşılaşabilirler. Her örgütün kendi yapısal özelliğine göre farklılık gösterebilecek öğrenen bir örgüt olma yolundaki engelleri şu şekilde sıralanabilmektedir. </w:t>
      </w:r>
    </w:p>
    <w:p w:rsidR="0056556E" w:rsidRPr="000D764E" w:rsidRDefault="0056556E" w:rsidP="00CC72C9">
      <w:pPr>
        <w:pStyle w:val="ListeParagraf"/>
        <w:numPr>
          <w:ilvl w:val="0"/>
          <w:numId w:val="20"/>
        </w:numPr>
        <w:tabs>
          <w:tab w:val="left" w:pos="4820"/>
        </w:tabs>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 xml:space="preserve">Sorunu kabul etmeme, </w:t>
      </w:r>
    </w:p>
    <w:p w:rsidR="0056556E" w:rsidRPr="000D764E" w:rsidRDefault="0056556E" w:rsidP="00CC72C9">
      <w:pPr>
        <w:pStyle w:val="ListeParagraf"/>
        <w:numPr>
          <w:ilvl w:val="0"/>
          <w:numId w:val="20"/>
        </w:numPr>
        <w:tabs>
          <w:tab w:val="left" w:pos="4820"/>
        </w:tabs>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Sorunu görüp de görmemezlikten gelme,</w:t>
      </w:r>
    </w:p>
    <w:p w:rsidR="0056556E" w:rsidRPr="000D764E" w:rsidRDefault="0056556E" w:rsidP="00CC72C9">
      <w:pPr>
        <w:pStyle w:val="ListeParagraf"/>
        <w:numPr>
          <w:ilvl w:val="0"/>
          <w:numId w:val="20"/>
        </w:numPr>
        <w:tabs>
          <w:tab w:val="left" w:pos="4820"/>
        </w:tabs>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 xml:space="preserve">Bilgiyi paylaşmama, ilişkilendirememe, </w:t>
      </w:r>
    </w:p>
    <w:p w:rsidR="0056556E" w:rsidRPr="000D764E" w:rsidRDefault="0056556E" w:rsidP="00CC72C9">
      <w:pPr>
        <w:pStyle w:val="ListeParagraf"/>
        <w:numPr>
          <w:ilvl w:val="0"/>
          <w:numId w:val="20"/>
        </w:numPr>
        <w:tabs>
          <w:tab w:val="left" w:pos="4820"/>
        </w:tabs>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 xml:space="preserve">Ders almama, </w:t>
      </w:r>
    </w:p>
    <w:p w:rsidR="0056556E" w:rsidRPr="000D764E" w:rsidRDefault="0056556E" w:rsidP="00CC72C9">
      <w:pPr>
        <w:pStyle w:val="ListeParagraf"/>
        <w:numPr>
          <w:ilvl w:val="0"/>
          <w:numId w:val="20"/>
        </w:numPr>
        <w:tabs>
          <w:tab w:val="left" w:pos="4820"/>
        </w:tabs>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Bilgi üretilmesini engelleme,</w:t>
      </w:r>
    </w:p>
    <w:p w:rsidR="0056556E" w:rsidRPr="000D764E" w:rsidRDefault="0056556E" w:rsidP="00CC72C9">
      <w:pPr>
        <w:pStyle w:val="ListeParagraf"/>
        <w:numPr>
          <w:ilvl w:val="0"/>
          <w:numId w:val="20"/>
        </w:numPr>
        <w:tabs>
          <w:tab w:val="left" w:pos="4820"/>
        </w:tabs>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 xml:space="preserve">Sorunlarla kişileri karıştırma, </w:t>
      </w:r>
    </w:p>
    <w:p w:rsidR="0056556E" w:rsidRPr="000D764E" w:rsidRDefault="0056556E" w:rsidP="00CC72C9">
      <w:pPr>
        <w:pStyle w:val="ListeParagraf"/>
        <w:numPr>
          <w:ilvl w:val="0"/>
          <w:numId w:val="20"/>
        </w:numPr>
        <w:tabs>
          <w:tab w:val="left" w:pos="4820"/>
        </w:tabs>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 xml:space="preserve">Mimariyi ve sistemi anlamamak, </w:t>
      </w:r>
    </w:p>
    <w:p w:rsidR="0056556E" w:rsidRPr="000D764E" w:rsidRDefault="0056556E" w:rsidP="00CC72C9">
      <w:pPr>
        <w:pStyle w:val="ListeParagraf"/>
        <w:numPr>
          <w:ilvl w:val="0"/>
          <w:numId w:val="20"/>
        </w:numPr>
        <w:tabs>
          <w:tab w:val="left" w:pos="4820"/>
        </w:tabs>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 xml:space="preserve">Geçmişin başarılarına sığınma, </w:t>
      </w:r>
    </w:p>
    <w:p w:rsidR="0056556E" w:rsidRPr="000D764E" w:rsidRDefault="0056556E" w:rsidP="00CC72C9">
      <w:pPr>
        <w:pStyle w:val="ListeParagraf"/>
        <w:numPr>
          <w:ilvl w:val="0"/>
          <w:numId w:val="20"/>
        </w:numPr>
        <w:tabs>
          <w:tab w:val="left" w:pos="4820"/>
        </w:tabs>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Eğitimle öğrenmemeyi garantileme ve</w:t>
      </w:r>
    </w:p>
    <w:p w:rsidR="0056556E" w:rsidRPr="000D764E" w:rsidRDefault="0056556E" w:rsidP="00CC72C9">
      <w:pPr>
        <w:pStyle w:val="ListeParagraf"/>
        <w:numPr>
          <w:ilvl w:val="0"/>
          <w:numId w:val="20"/>
        </w:numPr>
        <w:tabs>
          <w:tab w:val="left" w:pos="4820"/>
        </w:tabs>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 xml:space="preserve">Yetkiyi devretmemedir (merkezi güç olma eğilimi) </w:t>
      </w:r>
    </w:p>
    <w:p w:rsidR="0056556E" w:rsidRPr="000D764E" w:rsidRDefault="0056556E" w:rsidP="0056556E">
      <w:pPr>
        <w:tabs>
          <w:tab w:val="left" w:pos="482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Tüm bunlarla birlikte bir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örgütsel öğrenme yeteneğinin geniş ve gelişmiş olmasının çok kritik yararları bulunma</w:t>
      </w:r>
      <w:r w:rsidR="00C10E65" w:rsidRPr="000D764E">
        <w:rPr>
          <w:rFonts w:ascii="Times New Roman" w:hAnsi="Times New Roman" w:cs="Times New Roman"/>
          <w:sz w:val="24"/>
          <w:szCs w:val="24"/>
        </w:rPr>
        <w:t xml:space="preserve">ktadır. Bu yararlar içerisinde işletmenin </w:t>
      </w:r>
      <w:r w:rsidRPr="000D764E">
        <w:rPr>
          <w:rFonts w:ascii="Times New Roman" w:hAnsi="Times New Roman" w:cs="Times New Roman"/>
          <w:sz w:val="24"/>
          <w:szCs w:val="24"/>
        </w:rPr>
        <w:t xml:space="preserve">daha fazla bilgi üretmesi ve sayede rekabet avantajı elde etmesi ve </w:t>
      </w:r>
      <w:r w:rsidRPr="000D764E">
        <w:rPr>
          <w:rFonts w:ascii="Times New Roman" w:hAnsi="Times New Roman" w:cs="Times New Roman"/>
          <w:sz w:val="24"/>
          <w:szCs w:val="24"/>
        </w:rPr>
        <w:lastRenderedPageBreak/>
        <w:t xml:space="preserve">rakiplerinden daha üstün bir performans ortaya koyması yer almaktadır. Aynı zamanda </w:t>
      </w:r>
      <w:r w:rsidR="00C10E65" w:rsidRPr="000D764E">
        <w:rPr>
          <w:rFonts w:ascii="Times New Roman" w:hAnsi="Times New Roman" w:cs="Times New Roman"/>
          <w:sz w:val="24"/>
          <w:szCs w:val="24"/>
        </w:rPr>
        <w:t>işletmeler</w:t>
      </w:r>
      <w:r w:rsidRPr="000D764E">
        <w:rPr>
          <w:rFonts w:ascii="Times New Roman" w:hAnsi="Times New Roman" w:cs="Times New Roman"/>
          <w:sz w:val="24"/>
          <w:szCs w:val="24"/>
        </w:rPr>
        <w:t xml:space="preserve"> öğrenme yeteneklerini geliştirerek, yönetimin kapasite ve yeteneğini geliştirmeyi, </w:t>
      </w:r>
      <w:r w:rsidR="00C10E65"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operasyon ve faaliyetlerini arttırmayı ve örgütsel performans ve başarıyı genişletmeyi hedeflemektedirler. Ussahawanitchakit ve Sriboonlue</w:t>
      </w:r>
      <w:r w:rsidR="007D331B">
        <w:rPr>
          <w:rFonts w:ascii="Times New Roman" w:hAnsi="Times New Roman" w:cs="Times New Roman"/>
          <w:sz w:val="24"/>
          <w:szCs w:val="24"/>
        </w:rPr>
        <w:t>(2011:</w:t>
      </w:r>
      <w:r w:rsidRPr="000D764E">
        <w:rPr>
          <w:rFonts w:ascii="Times New Roman" w:hAnsi="Times New Roman" w:cs="Times New Roman"/>
          <w:sz w:val="24"/>
          <w:szCs w:val="24"/>
        </w:rPr>
        <w:t xml:space="preserve">165)’nin yaptıkları çalışmada da test edildiği üzere örgütsel öğrenme yeteneği değişimin yüksek olduğu pazar ve çevre koşullarında </w:t>
      </w:r>
      <w:r w:rsidR="00C10E65" w:rsidRPr="000D764E">
        <w:rPr>
          <w:rFonts w:ascii="Times New Roman" w:hAnsi="Times New Roman" w:cs="Times New Roman"/>
          <w:sz w:val="24"/>
          <w:szCs w:val="24"/>
        </w:rPr>
        <w:t>işletme</w:t>
      </w:r>
      <w:r w:rsidRPr="000D764E">
        <w:rPr>
          <w:rFonts w:ascii="Times New Roman" w:hAnsi="Times New Roman" w:cs="Times New Roman"/>
          <w:sz w:val="24"/>
          <w:szCs w:val="24"/>
        </w:rPr>
        <w:t xml:space="preserve"> performansını pozitif yönde etkilemektedir. </w:t>
      </w:r>
    </w:p>
    <w:p w:rsidR="0056556E" w:rsidRPr="000D764E" w:rsidRDefault="0056556E" w:rsidP="0056556E">
      <w:pPr>
        <w:autoSpaceDE w:val="0"/>
        <w:autoSpaceDN w:val="0"/>
        <w:adjustRightInd w:val="0"/>
        <w:spacing w:before="120" w:after="120" w:line="360" w:lineRule="auto"/>
        <w:ind w:firstLine="708"/>
        <w:jc w:val="both"/>
        <w:rPr>
          <w:rFonts w:ascii="Times New Roman" w:hAnsi="Times New Roman" w:cs="Times New Roman"/>
          <w:sz w:val="24"/>
          <w:szCs w:val="24"/>
        </w:rPr>
      </w:pPr>
      <w:r w:rsidRPr="000D764E">
        <w:rPr>
          <w:rFonts w:ascii="Times New Roman" w:hAnsi="Times New Roman" w:cs="Times New Roman"/>
          <w:sz w:val="24"/>
          <w:szCs w:val="24"/>
        </w:rPr>
        <w:t xml:space="preserve">Örgütsel öğrenme yeteneğinin </w:t>
      </w:r>
      <w:r w:rsidR="00C10E65" w:rsidRPr="000D764E">
        <w:rPr>
          <w:rFonts w:ascii="Times New Roman" w:hAnsi="Times New Roman" w:cs="Times New Roman"/>
          <w:sz w:val="24"/>
          <w:szCs w:val="24"/>
        </w:rPr>
        <w:t>işletme</w:t>
      </w:r>
      <w:r w:rsidRPr="000D764E">
        <w:rPr>
          <w:rFonts w:ascii="Times New Roman" w:hAnsi="Times New Roman" w:cs="Times New Roman"/>
          <w:sz w:val="24"/>
          <w:szCs w:val="24"/>
        </w:rPr>
        <w:t xml:space="preserve"> performansını olumlu yönde etkilediği görüşü</w:t>
      </w:r>
      <w:r w:rsidR="00C10E65" w:rsidRPr="000D764E">
        <w:rPr>
          <w:rFonts w:ascii="Times New Roman" w:hAnsi="Times New Roman" w:cs="Times New Roman"/>
          <w:sz w:val="24"/>
          <w:szCs w:val="24"/>
        </w:rPr>
        <w:t>,</w:t>
      </w:r>
      <w:r w:rsidRPr="000D764E">
        <w:rPr>
          <w:rFonts w:ascii="Times New Roman" w:hAnsi="Times New Roman" w:cs="Times New Roman"/>
          <w:sz w:val="24"/>
          <w:szCs w:val="24"/>
        </w:rPr>
        <w:t xml:space="preserve"> Bolivar-Ramos vd.  (2011:670) tarafından da desteklenmiştir. Örgütsel öğrenme yeteneğini teknolojiyi ayırt edebilme yetenekleri ile birlikte inceleyerek </w:t>
      </w:r>
      <w:r w:rsidR="00C10E65"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yenilik yapması ve performansını arttırmasında bu yeteneklerin büyük bir etkisinin bulunduğunu belirtmişlerdir. Yazarlar, yeni teknolojilere yatırım yapmanın örgütsel rekabet avantajı elde etmede ve sürdürmede kritik olduğunu, bunun için yönetimin yeni teknolojilerin sağlayacağı bu etkiyi elde etmek için tüm süreçleri desteklemesi gerektiği görüşünü dile getirmişlerdir. Bu nokta yeni teknolojilerden yararlanmanın ve iş performansını artırmanın çıkış yolu olarak teknolojiye dayalı ayırt edici yetenekler ve örgütsel öğrenme yeteneği olarak görülmektedir. </w:t>
      </w:r>
    </w:p>
    <w:p w:rsidR="0056556E" w:rsidRPr="000D764E" w:rsidRDefault="0056556E" w:rsidP="0056556E">
      <w:pPr>
        <w:tabs>
          <w:tab w:val="left" w:pos="482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Bir başka çalışmada örgütsel öğrenme yeteneği </w:t>
      </w:r>
      <w:r w:rsidR="00C10E65"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içsel süreçleri açısından araştırma konusu olmuştur. Chiva ve Alegre, (2008)’nin konuya ilişkin yaptıkları araştırma organizasyonların öğrenme yeteneklerinin çalışanların iş tatmini üzerinde güçlü olumlu etkilerinin olduğunu göstermiştir. Yazarlar tarafından İspanyadaki seramik endüstrisinde yapılan anket çalışmasında, örgütsel öğrenme yeteneğine bağlı olarak çalışanların iş tatmininin arttığı vurgulanmıştır.</w:t>
      </w:r>
    </w:p>
    <w:p w:rsidR="0056556E" w:rsidRPr="000D764E" w:rsidRDefault="0056556E" w:rsidP="0056556E">
      <w:pPr>
        <w:tabs>
          <w:tab w:val="left" w:pos="482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Örgütsel öğrenme konuna ilişkin literatür incelendiğinde büyüme ve gelişme gösteren örgütlerin bir takım rutin davranışlar geliştirme eğiliminde oldukları, bu sayede alternatif sorun çözme teknikleri ile ilgili araştırmalarını kısıtladıkları görülmektedir.  Stratejik süreklilik (strategicpersistance) konusu ise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geçmişteki başarılarının firmaya rahatlık sağladığını ve iyi öğrenilmiş örgütsel rutinlere olan kalıcı güvenin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xml:space="preserve"> rekabetçi aksiyonlarını ve stratejik değişimlerini kısıtlayacağını varsaymaktadır. </w:t>
      </w:r>
    </w:p>
    <w:p w:rsidR="0056556E" w:rsidRPr="00D76137" w:rsidRDefault="007868A9" w:rsidP="00D76137">
      <w:pPr>
        <w:pStyle w:val="Balk3"/>
        <w:ind w:firstLine="851"/>
        <w:jc w:val="both"/>
        <w:rPr>
          <w:rFonts w:ascii="Times New Roman" w:hAnsi="Times New Roman" w:cs="Times New Roman"/>
          <w:color w:val="auto"/>
          <w:sz w:val="24"/>
          <w:szCs w:val="24"/>
        </w:rPr>
      </w:pPr>
      <w:bookmarkStart w:id="235" w:name="_Toc361527849"/>
      <w:bookmarkStart w:id="236" w:name="_Toc361569317"/>
      <w:bookmarkStart w:id="237" w:name="_Toc361657599"/>
      <w:bookmarkStart w:id="238" w:name="_Toc364937391"/>
      <w:r w:rsidRPr="00D76137">
        <w:rPr>
          <w:rFonts w:ascii="Times New Roman" w:hAnsi="Times New Roman" w:cs="Times New Roman"/>
          <w:color w:val="auto"/>
          <w:sz w:val="24"/>
          <w:szCs w:val="24"/>
        </w:rPr>
        <w:lastRenderedPageBreak/>
        <w:t xml:space="preserve">2.2.3.4. </w:t>
      </w:r>
      <w:r w:rsidR="0056556E" w:rsidRPr="00D76137">
        <w:rPr>
          <w:rFonts w:ascii="Times New Roman" w:hAnsi="Times New Roman" w:cs="Times New Roman"/>
          <w:color w:val="auto"/>
          <w:sz w:val="24"/>
          <w:szCs w:val="24"/>
        </w:rPr>
        <w:t>Örgütsel Değişim Yeteneği</w:t>
      </w:r>
      <w:bookmarkEnd w:id="235"/>
      <w:bookmarkEnd w:id="236"/>
      <w:bookmarkEnd w:id="237"/>
      <w:bookmarkEnd w:id="238"/>
    </w:p>
    <w:p w:rsidR="000653EF" w:rsidRPr="000D764E" w:rsidRDefault="000653EF" w:rsidP="007868A9">
      <w:pPr>
        <w:spacing w:before="120" w:after="120" w:line="360" w:lineRule="auto"/>
        <w:ind w:firstLine="851"/>
        <w:jc w:val="both"/>
        <w:rPr>
          <w:rFonts w:ascii="Times New Roman" w:hAnsi="Times New Roman" w:cs="Times New Roman"/>
          <w:sz w:val="24"/>
          <w:szCs w:val="24"/>
        </w:rPr>
      </w:pPr>
    </w:p>
    <w:p w:rsidR="0056556E" w:rsidRPr="000D764E" w:rsidRDefault="0056556E" w:rsidP="0056556E">
      <w:pPr>
        <w:pStyle w:val="NormalWeb"/>
        <w:spacing w:before="120" w:after="120" w:line="360" w:lineRule="auto"/>
        <w:ind w:firstLine="900"/>
        <w:jc w:val="both"/>
        <w:rPr>
          <w:sz w:val="24"/>
          <w:szCs w:val="24"/>
        </w:rPr>
      </w:pPr>
      <w:r w:rsidRPr="000D764E">
        <w:rPr>
          <w:sz w:val="24"/>
          <w:szCs w:val="24"/>
        </w:rPr>
        <w:t>Değişim, günümüz iş dünyasını en çok etkileyen kavramların ve üzerinde tartışılan konuların başında gelmektedir. Değişimin yönlendirdiği ve değişim odaklı bir dünyada, değişime uyum sağlama gücü ve yeteneği olan organizasyonlar varlıklarını sürdürebilmektedir. Yoğun rekabetin yaşandığı pazarlarda, işletmelerin varlıklarını sürdürebilmelerinin temel koşulu, değişim olgusunu zamanında çok iyi anlamaya ve buna uygun stratejiler geliştirmeye bağlıdır. Değişen müşteri yapısı, küreselleşen bir dünyada, işletmeleri yeniden yapılanmaya ve  müşterilerine yönelik stratejilerini gözden geçirmeye zorlamaktadır.</w:t>
      </w:r>
    </w:p>
    <w:p w:rsidR="0056556E" w:rsidRPr="000D764E" w:rsidRDefault="0056556E" w:rsidP="0056556E">
      <w:pPr>
        <w:spacing w:before="120" w:after="120" w:line="360" w:lineRule="auto"/>
        <w:ind w:firstLine="900"/>
        <w:jc w:val="both"/>
        <w:rPr>
          <w:rFonts w:ascii="Times New Roman" w:hAnsi="Times New Roman" w:cs="Times New Roman"/>
          <w:bCs/>
          <w:sz w:val="24"/>
          <w:szCs w:val="24"/>
        </w:rPr>
      </w:pPr>
      <w:r w:rsidRPr="000D764E">
        <w:rPr>
          <w:rFonts w:ascii="Times New Roman" w:hAnsi="Times New Roman" w:cs="Times New Roman"/>
          <w:sz w:val="24"/>
          <w:szCs w:val="24"/>
        </w:rPr>
        <w:t>Değişim, ilişki halinde bulunulan çevrede, bireysel ya da örgütsel anlamda yeni fikirler üretebilme ve bunu uygulama süreci (</w:t>
      </w:r>
      <w:r w:rsidRPr="000D764E">
        <w:rPr>
          <w:rFonts w:ascii="Times New Roman" w:hAnsi="Times New Roman" w:cs="Times New Roman"/>
          <w:bCs/>
          <w:sz w:val="24"/>
          <w:szCs w:val="24"/>
        </w:rPr>
        <w:t>Kozak</w:t>
      </w:r>
      <w:r w:rsidRPr="000D764E">
        <w:rPr>
          <w:rFonts w:ascii="Times New Roman" w:hAnsi="Times New Roman" w:cs="Times New Roman"/>
          <w:sz w:val="24"/>
          <w:szCs w:val="24"/>
        </w:rPr>
        <w:t xml:space="preserve"> ve </w:t>
      </w:r>
      <w:r w:rsidRPr="000D764E">
        <w:rPr>
          <w:rFonts w:ascii="Times New Roman" w:hAnsi="Times New Roman" w:cs="Times New Roman"/>
          <w:bCs/>
          <w:sz w:val="24"/>
          <w:szCs w:val="24"/>
        </w:rPr>
        <w:t xml:space="preserve">Güçlü, 2006) </w:t>
      </w:r>
      <w:r w:rsidRPr="000D764E">
        <w:rPr>
          <w:rFonts w:ascii="Times New Roman" w:hAnsi="Times New Roman" w:cs="Times New Roman"/>
          <w:sz w:val="24"/>
          <w:szCs w:val="24"/>
        </w:rPr>
        <w:t>olarak tanımlanmaktadır</w:t>
      </w:r>
      <w:r w:rsidRPr="000D764E">
        <w:rPr>
          <w:rFonts w:ascii="Times New Roman" w:hAnsi="Times New Roman" w:cs="Times New Roman"/>
          <w:bCs/>
          <w:sz w:val="24"/>
          <w:szCs w:val="24"/>
        </w:rPr>
        <w:t>. Değişim, herhangi bir şeyi bir düzeyden başka bir düzeye getirmeyi ifade etmektedir. Değişim, yalnızca olumsuzluklar karşısında meydana gelen bir durum değil, “planlı ya da plansız bir şekilde bir süreç ya da ortamın bir durumdan başka bir duruma geçirilmesi” olarak da tanımlanmıştır. Örgütsel değişim örgütün elemanlarında, alt sistemlerinde ve bunların arasındaki ilişki kalıplarında, bunlarla örgüt arasındaki ilişkilerde ve örgütle çevresi arasındaki etkileşimde meydana gelebilecek her türlü değişimi ifade eder. Bu bağlamda düşünüldüğünde örgütsel değişim, yenilik oluşturma, büyüme gelişme gibi olguları da içine alabilecek genişlikte bir kavramdır. Bir bakıma örgütsel değişim, örgütün bulunduğu çevre koşullarına uyarlanması sürecidir (Taşlıyan ve Karayılan, 2006:254).</w:t>
      </w:r>
    </w:p>
    <w:p w:rsidR="00E4622C" w:rsidRPr="000D764E" w:rsidRDefault="0056556E" w:rsidP="00E4622C">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Belirli bir süre içinde doğada, toplumda, bireyde, birimde ve örgüt gibi yapılarda gözlenen başkalaşım ve farklılaşmalar değişim olarak nitelendirilmiştir. Değişim her yapının temel ve vazgeçilmez karakteristiğini oluşturmaktadır. Değişme sosyal ve kültürel olan her şeyin doğasında vardır. Bu sosyal ve kültürel olguların asla statik kalamayacağını ortaya koyar. Bunu en iyi şekilde Heraklitus, “Dünyada değişme hariç hiçbir şeyin sabit olmadığını” ifade ederek ortaya koymuştur</w:t>
      </w:r>
      <w:r w:rsidR="00E4622C" w:rsidRPr="000D764E">
        <w:rPr>
          <w:rFonts w:ascii="Times New Roman" w:hAnsi="Times New Roman" w:cs="Times New Roman"/>
          <w:sz w:val="24"/>
          <w:szCs w:val="24"/>
        </w:rPr>
        <w:t xml:space="preserve"> (İnce, 2011</w:t>
      </w:r>
      <w:r w:rsidR="001925B8">
        <w:rPr>
          <w:rFonts w:ascii="Times New Roman" w:hAnsi="Times New Roman" w:cs="Times New Roman"/>
          <w:sz w:val="24"/>
          <w:szCs w:val="24"/>
        </w:rPr>
        <w:t>:</w:t>
      </w:r>
      <w:r w:rsidR="00E4622C" w:rsidRPr="000D764E">
        <w:rPr>
          <w:rFonts w:ascii="Times New Roman" w:hAnsi="Times New Roman" w:cs="Times New Roman"/>
          <w:sz w:val="24"/>
          <w:szCs w:val="24"/>
        </w:rPr>
        <w:t>320).</w:t>
      </w:r>
    </w:p>
    <w:p w:rsidR="0056556E" w:rsidRPr="000D764E" w:rsidRDefault="0056556E" w:rsidP="0056556E">
      <w:pPr>
        <w:spacing w:before="120" w:after="120" w:line="360" w:lineRule="auto"/>
        <w:ind w:firstLine="900"/>
        <w:jc w:val="both"/>
        <w:rPr>
          <w:rFonts w:ascii="Times New Roman" w:hAnsi="Times New Roman" w:cs="Times New Roman"/>
          <w:bCs/>
          <w:sz w:val="24"/>
          <w:szCs w:val="24"/>
        </w:rPr>
      </w:pPr>
      <w:r w:rsidRPr="000D764E">
        <w:rPr>
          <w:rFonts w:ascii="Times New Roman" w:hAnsi="Times New Roman" w:cs="Times New Roman"/>
          <w:sz w:val="24"/>
          <w:szCs w:val="24"/>
        </w:rPr>
        <w:lastRenderedPageBreak/>
        <w:t>Günümüzde çevrenin sürekli değişiyor olması, hem kaynak ve enerji bağımlılığı, hem de çevrenin isteklerine cevap verme zorunluluğu, işletmeleri değişime zorlamaktadır. Çevredeki değişme ve gelişmeler, işletmelere bir takım fırsat ve imkânlar sunduğu gibi tehlike ve güçlüklerin de kaynağı olabilmektedirler (Dinçer, 2004:71).</w:t>
      </w:r>
      <w:r w:rsidRPr="000D764E">
        <w:rPr>
          <w:rFonts w:ascii="Times New Roman" w:hAnsi="Times New Roman" w:cs="Times New Roman"/>
          <w:bCs/>
          <w:sz w:val="24"/>
          <w:szCs w:val="24"/>
        </w:rPr>
        <w:t xml:space="preserve"> Çevrenin değişime zorlayan etkileri ile beraber ö</w:t>
      </w:r>
      <w:r w:rsidRPr="000D764E">
        <w:rPr>
          <w:rFonts w:ascii="Times New Roman" w:eastAsia="FuturaHeavyTurk" w:hAnsi="Times New Roman" w:cs="Times New Roman"/>
          <w:sz w:val="24"/>
          <w:szCs w:val="24"/>
        </w:rPr>
        <w:t>rgütsel değişimi yönetebilmek, çevreden sistematik bir şekilde değişim sinyallerinin algılanması ve gerekli adımların atılmasını gerektirmektedir (</w:t>
      </w:r>
      <w:r w:rsidRPr="000D764E">
        <w:rPr>
          <w:rFonts w:ascii="Times New Roman" w:hAnsi="Times New Roman" w:cs="Times New Roman"/>
          <w:sz w:val="24"/>
          <w:szCs w:val="24"/>
        </w:rPr>
        <w:t>Ilgaz ve Erşahin, 2004).</w:t>
      </w:r>
    </w:p>
    <w:p w:rsidR="0056556E" w:rsidRPr="000D764E" w:rsidRDefault="0056556E" w:rsidP="0056556E">
      <w:pPr>
        <w:spacing w:before="120" w:after="120" w:line="360" w:lineRule="auto"/>
        <w:ind w:firstLine="902"/>
        <w:jc w:val="both"/>
        <w:rPr>
          <w:rFonts w:ascii="Times New Roman" w:hAnsi="Times New Roman" w:cs="Times New Roman"/>
          <w:sz w:val="24"/>
          <w:szCs w:val="24"/>
        </w:rPr>
      </w:pPr>
      <w:r w:rsidRPr="000D764E">
        <w:rPr>
          <w:rFonts w:ascii="Times New Roman" w:hAnsi="Times New Roman" w:cs="Times New Roman"/>
          <w:sz w:val="24"/>
          <w:szCs w:val="24"/>
        </w:rPr>
        <w:t xml:space="preserve">Küreselleşmeyle birlikte ekonomik sınırların kalkması ile birlikte, şirketler piyasada yeni ürün ve hizmet sunabilecek çok sayıda rakiple karşı karşıya kalmaktadır. Bununla beraber teknolojinin gelişmesine paralel olarak ürün ve hizmetlerin kullanım süreleri kısalırken, yeni ürün ve hizmet geliştirme ve sunma süresi de azalmaktadır. </w:t>
      </w:r>
      <w:r w:rsidR="00990FF6" w:rsidRPr="000D764E">
        <w:rPr>
          <w:rFonts w:ascii="Times New Roman" w:hAnsi="Times New Roman" w:cs="Times New Roman"/>
          <w:sz w:val="24"/>
          <w:szCs w:val="24"/>
        </w:rPr>
        <w:t>İşletmeler</w:t>
      </w:r>
      <w:r w:rsidRPr="000D764E">
        <w:rPr>
          <w:rFonts w:ascii="Times New Roman" w:hAnsi="Times New Roman" w:cs="Times New Roman"/>
          <w:sz w:val="24"/>
          <w:szCs w:val="24"/>
        </w:rPr>
        <w:t xml:space="preserve"> eskiye göre daha hızlı hareket etmek zorundadır. Bu açıdan </w:t>
      </w:r>
      <w:r w:rsidR="00990FF6" w:rsidRPr="000D764E">
        <w:rPr>
          <w:rFonts w:ascii="Times New Roman" w:hAnsi="Times New Roman" w:cs="Times New Roman"/>
          <w:sz w:val="24"/>
          <w:szCs w:val="24"/>
        </w:rPr>
        <w:t>işletmeler</w:t>
      </w:r>
      <w:r w:rsidRPr="000D764E">
        <w:rPr>
          <w:rFonts w:ascii="Times New Roman" w:hAnsi="Times New Roman" w:cs="Times New Roman"/>
          <w:sz w:val="24"/>
          <w:szCs w:val="24"/>
        </w:rPr>
        <w:t xml:space="preserve"> değişim konusunda dinamik yapılarda tasarlanmalıdırlar (Tatari, 2005). İfade edilen dinamik yapı ise örgütsel değişimi yönetebilme yeteneği ile mümkündür. </w:t>
      </w:r>
    </w:p>
    <w:p w:rsidR="0056556E" w:rsidRPr="000D764E" w:rsidRDefault="0056556E" w:rsidP="0056556E">
      <w:pPr>
        <w:autoSpaceDE w:val="0"/>
        <w:autoSpaceDN w:val="0"/>
        <w:adjustRightInd w:val="0"/>
        <w:spacing w:before="120" w:after="120" w:line="360" w:lineRule="auto"/>
        <w:ind w:firstLine="902"/>
        <w:jc w:val="both"/>
        <w:rPr>
          <w:rFonts w:ascii="Times New Roman" w:hAnsi="Times New Roman" w:cs="Times New Roman"/>
          <w:sz w:val="24"/>
          <w:szCs w:val="24"/>
        </w:rPr>
      </w:pPr>
      <w:r w:rsidRPr="000D764E">
        <w:rPr>
          <w:rFonts w:ascii="Times New Roman" w:hAnsi="Times New Roman" w:cs="Times New Roman"/>
          <w:sz w:val="24"/>
          <w:szCs w:val="24"/>
        </w:rPr>
        <w:t>Örgütsel değişim yeteneğini geliştirmek günümüz bir takım soruların yanıtlanması ve değişimi yönetmek için ihtiyaç duyulan sistematik aşamaların tanımlanması ile ilişkilidir. Ilgaz ve Erşahin, (2004) değişimi yönetmek sürecinde temelde üç sorunun yanıtlanması gerektiğini belirtmektedirler. Bu sorular</w:t>
      </w:r>
      <w:r w:rsidR="001925B8">
        <w:rPr>
          <w:rFonts w:ascii="Times New Roman" w:hAnsi="Times New Roman" w:cs="Times New Roman"/>
          <w:sz w:val="24"/>
          <w:szCs w:val="24"/>
        </w:rPr>
        <w:t>:</w:t>
      </w:r>
    </w:p>
    <w:p w:rsidR="0056556E" w:rsidRPr="000D764E" w:rsidRDefault="0056556E" w:rsidP="00CC72C9">
      <w:pPr>
        <w:numPr>
          <w:ilvl w:val="0"/>
          <w:numId w:val="30"/>
        </w:numPr>
        <w:tabs>
          <w:tab w:val="clear" w:pos="720"/>
          <w:tab w:val="num" w:pos="426"/>
          <w:tab w:val="left" w:pos="1134"/>
        </w:tabs>
        <w:autoSpaceDE w:val="0"/>
        <w:autoSpaceDN w:val="0"/>
        <w:adjustRightInd w:val="0"/>
        <w:spacing w:before="120" w:after="120" w:line="360" w:lineRule="auto"/>
        <w:ind w:left="426" w:firstLine="425"/>
        <w:rPr>
          <w:rFonts w:ascii="Times New Roman" w:hAnsi="Times New Roman" w:cs="Times New Roman"/>
          <w:sz w:val="24"/>
          <w:szCs w:val="24"/>
        </w:rPr>
      </w:pPr>
      <w:r w:rsidRPr="000D764E">
        <w:rPr>
          <w:rFonts w:ascii="Times New Roman" w:hAnsi="Times New Roman" w:cs="Times New Roman"/>
          <w:sz w:val="24"/>
          <w:szCs w:val="24"/>
        </w:rPr>
        <w:t>Neyi değiştirmeliyiz?</w:t>
      </w:r>
    </w:p>
    <w:p w:rsidR="0056556E" w:rsidRPr="000D764E" w:rsidRDefault="0056556E" w:rsidP="00CC72C9">
      <w:pPr>
        <w:numPr>
          <w:ilvl w:val="0"/>
          <w:numId w:val="30"/>
        </w:numPr>
        <w:tabs>
          <w:tab w:val="clear" w:pos="720"/>
          <w:tab w:val="num" w:pos="426"/>
          <w:tab w:val="left" w:pos="1134"/>
        </w:tabs>
        <w:autoSpaceDE w:val="0"/>
        <w:autoSpaceDN w:val="0"/>
        <w:adjustRightInd w:val="0"/>
        <w:spacing w:before="120" w:after="120" w:line="360" w:lineRule="auto"/>
        <w:ind w:left="426" w:firstLine="425"/>
        <w:rPr>
          <w:rFonts w:ascii="Times New Roman" w:hAnsi="Times New Roman" w:cs="Times New Roman"/>
          <w:sz w:val="24"/>
          <w:szCs w:val="24"/>
        </w:rPr>
      </w:pPr>
      <w:r w:rsidRPr="000D764E">
        <w:rPr>
          <w:rFonts w:ascii="Times New Roman" w:hAnsi="Times New Roman" w:cs="Times New Roman"/>
          <w:sz w:val="24"/>
          <w:szCs w:val="24"/>
        </w:rPr>
        <w:t>Nasıl değiştirmeliyiz?</w:t>
      </w:r>
    </w:p>
    <w:p w:rsidR="0056556E" w:rsidRPr="000D764E" w:rsidRDefault="0056556E" w:rsidP="00CC72C9">
      <w:pPr>
        <w:numPr>
          <w:ilvl w:val="0"/>
          <w:numId w:val="30"/>
        </w:numPr>
        <w:tabs>
          <w:tab w:val="clear" w:pos="720"/>
          <w:tab w:val="left" w:pos="360"/>
          <w:tab w:val="num" w:pos="426"/>
          <w:tab w:val="left" w:pos="1134"/>
        </w:tabs>
        <w:autoSpaceDE w:val="0"/>
        <w:autoSpaceDN w:val="0"/>
        <w:adjustRightInd w:val="0"/>
        <w:spacing w:before="120" w:after="120" w:line="360" w:lineRule="auto"/>
        <w:ind w:left="426" w:firstLine="425"/>
        <w:rPr>
          <w:rFonts w:ascii="Times New Roman" w:hAnsi="Times New Roman" w:cs="Times New Roman"/>
          <w:sz w:val="24"/>
          <w:szCs w:val="24"/>
        </w:rPr>
      </w:pPr>
      <w:r w:rsidRPr="000D764E">
        <w:rPr>
          <w:rFonts w:ascii="Times New Roman" w:hAnsi="Times New Roman" w:cs="Times New Roman"/>
          <w:sz w:val="24"/>
          <w:szCs w:val="24"/>
        </w:rPr>
        <w:t>Kontrolümüz dışında neler değişebilir?</w:t>
      </w:r>
    </w:p>
    <w:p w:rsidR="0056556E" w:rsidRPr="000D764E" w:rsidRDefault="0056556E" w:rsidP="0056556E">
      <w:pPr>
        <w:spacing w:before="120" w:after="120" w:line="360" w:lineRule="auto"/>
        <w:ind w:firstLine="900"/>
        <w:jc w:val="both"/>
        <w:rPr>
          <w:rFonts w:ascii="Times New Roman" w:hAnsi="Times New Roman" w:cs="Times New Roman"/>
          <w:sz w:val="24"/>
          <w:szCs w:val="24"/>
        </w:rPr>
      </w:pPr>
      <w:r w:rsidRPr="000D764E">
        <w:rPr>
          <w:rFonts w:ascii="Times New Roman" w:hAnsi="Times New Roman" w:cs="Times New Roman"/>
          <w:sz w:val="24"/>
          <w:szCs w:val="24"/>
        </w:rPr>
        <w:t xml:space="preserve">Bu soruların yanıtlanması örgütsel değişim yeteneğinin gerekliliğini gündeme getirmektedir. Bu noktada değişimi algılamak, nelerin değiştiğini sürekli sorgulamak ve yapılması gerekenleri tasarlamak gerekmektedir. Bununla beraber başarılı bir değişim süreci içerisinde için izlenmesi gereken aşamaları şu şekilde sıralayabiliriz </w:t>
      </w:r>
      <w:r w:rsidRPr="000D764E">
        <w:rPr>
          <w:rFonts w:ascii="Times New Roman" w:hAnsi="Times New Roman" w:cs="Times New Roman"/>
          <w:bCs/>
          <w:sz w:val="24"/>
          <w:szCs w:val="24"/>
        </w:rPr>
        <w:t>(Taşlıyan ve Karayılan, 2006:260)</w:t>
      </w:r>
      <w:r w:rsidRPr="000D764E">
        <w:rPr>
          <w:rFonts w:ascii="Times New Roman" w:hAnsi="Times New Roman" w:cs="Times New Roman"/>
          <w:sz w:val="24"/>
          <w:szCs w:val="24"/>
        </w:rPr>
        <w:t>:</w:t>
      </w:r>
    </w:p>
    <w:p w:rsidR="0056556E" w:rsidRPr="000D764E" w:rsidRDefault="0056556E" w:rsidP="00CC72C9">
      <w:pPr>
        <w:numPr>
          <w:ilvl w:val="0"/>
          <w:numId w:val="31"/>
        </w:numPr>
        <w:tabs>
          <w:tab w:val="left" w:pos="1260"/>
        </w:tabs>
        <w:spacing w:before="120" w:after="120" w:line="360" w:lineRule="auto"/>
        <w:ind w:hanging="769"/>
        <w:jc w:val="both"/>
        <w:rPr>
          <w:rFonts w:ascii="Times New Roman" w:hAnsi="Times New Roman" w:cs="Times New Roman"/>
          <w:bCs/>
          <w:sz w:val="24"/>
          <w:szCs w:val="24"/>
        </w:rPr>
      </w:pPr>
      <w:r w:rsidRPr="000D764E">
        <w:rPr>
          <w:rFonts w:ascii="Times New Roman" w:hAnsi="Times New Roman" w:cs="Times New Roman"/>
          <w:bCs/>
          <w:sz w:val="24"/>
          <w:szCs w:val="24"/>
        </w:rPr>
        <w:t>Değişime etki eden faktörlerin belirlenmesi</w:t>
      </w:r>
    </w:p>
    <w:p w:rsidR="0056556E" w:rsidRPr="000D764E" w:rsidRDefault="0056556E" w:rsidP="00CC72C9">
      <w:pPr>
        <w:numPr>
          <w:ilvl w:val="0"/>
          <w:numId w:val="31"/>
        </w:numPr>
        <w:tabs>
          <w:tab w:val="left" w:pos="1260"/>
        </w:tabs>
        <w:spacing w:before="120" w:after="120" w:line="360" w:lineRule="auto"/>
        <w:ind w:hanging="769"/>
        <w:jc w:val="both"/>
        <w:rPr>
          <w:rFonts w:ascii="Times New Roman" w:hAnsi="Times New Roman" w:cs="Times New Roman"/>
          <w:bCs/>
          <w:sz w:val="24"/>
          <w:szCs w:val="24"/>
        </w:rPr>
      </w:pPr>
      <w:r w:rsidRPr="000D764E">
        <w:rPr>
          <w:rFonts w:ascii="Times New Roman" w:hAnsi="Times New Roman" w:cs="Times New Roman"/>
          <w:bCs/>
          <w:sz w:val="24"/>
          <w:szCs w:val="24"/>
        </w:rPr>
        <w:lastRenderedPageBreak/>
        <w:t>Değişim ihtiyacının belirlenmesi</w:t>
      </w:r>
    </w:p>
    <w:p w:rsidR="0056556E" w:rsidRPr="000D764E" w:rsidRDefault="0056556E" w:rsidP="00CC72C9">
      <w:pPr>
        <w:numPr>
          <w:ilvl w:val="0"/>
          <w:numId w:val="31"/>
        </w:numPr>
        <w:tabs>
          <w:tab w:val="left" w:pos="1260"/>
        </w:tabs>
        <w:spacing w:before="120" w:after="120" w:line="360" w:lineRule="auto"/>
        <w:ind w:hanging="769"/>
        <w:jc w:val="both"/>
        <w:rPr>
          <w:rFonts w:ascii="Times New Roman" w:hAnsi="Times New Roman" w:cs="Times New Roman"/>
          <w:bCs/>
          <w:sz w:val="24"/>
          <w:szCs w:val="24"/>
        </w:rPr>
      </w:pPr>
      <w:r w:rsidRPr="000D764E">
        <w:rPr>
          <w:rFonts w:ascii="Times New Roman" w:hAnsi="Times New Roman" w:cs="Times New Roman"/>
          <w:bCs/>
          <w:sz w:val="24"/>
          <w:szCs w:val="24"/>
        </w:rPr>
        <w:t>Problemin teşhisi</w:t>
      </w:r>
    </w:p>
    <w:p w:rsidR="0056556E" w:rsidRPr="000D764E" w:rsidRDefault="0056556E" w:rsidP="00CC72C9">
      <w:pPr>
        <w:numPr>
          <w:ilvl w:val="0"/>
          <w:numId w:val="31"/>
        </w:numPr>
        <w:tabs>
          <w:tab w:val="left" w:pos="1260"/>
        </w:tabs>
        <w:spacing w:before="120" w:after="120" w:line="360" w:lineRule="auto"/>
        <w:ind w:hanging="769"/>
        <w:jc w:val="both"/>
        <w:rPr>
          <w:rFonts w:ascii="Times New Roman" w:hAnsi="Times New Roman" w:cs="Times New Roman"/>
          <w:bCs/>
          <w:sz w:val="24"/>
          <w:szCs w:val="24"/>
        </w:rPr>
      </w:pPr>
      <w:r w:rsidRPr="000D764E">
        <w:rPr>
          <w:rFonts w:ascii="Times New Roman" w:hAnsi="Times New Roman" w:cs="Times New Roman"/>
          <w:bCs/>
          <w:sz w:val="24"/>
          <w:szCs w:val="24"/>
        </w:rPr>
        <w:t>Alternatif örgüt geliştirme metotları ve stratejileri tespit etme</w:t>
      </w:r>
    </w:p>
    <w:p w:rsidR="0056556E" w:rsidRPr="000D764E" w:rsidRDefault="0056556E" w:rsidP="00CC72C9">
      <w:pPr>
        <w:numPr>
          <w:ilvl w:val="0"/>
          <w:numId w:val="31"/>
        </w:numPr>
        <w:tabs>
          <w:tab w:val="left" w:pos="1260"/>
        </w:tabs>
        <w:spacing w:before="120" w:after="120" w:line="360" w:lineRule="auto"/>
        <w:ind w:hanging="769"/>
        <w:jc w:val="both"/>
        <w:rPr>
          <w:rFonts w:ascii="Times New Roman" w:hAnsi="Times New Roman" w:cs="Times New Roman"/>
          <w:bCs/>
          <w:sz w:val="24"/>
          <w:szCs w:val="24"/>
        </w:rPr>
      </w:pPr>
      <w:r w:rsidRPr="000D764E">
        <w:rPr>
          <w:rFonts w:ascii="Times New Roman" w:hAnsi="Times New Roman" w:cs="Times New Roman"/>
          <w:bCs/>
          <w:sz w:val="24"/>
          <w:szCs w:val="24"/>
        </w:rPr>
        <w:t>Sınırlayıcı şartların belirlenmesi</w:t>
      </w:r>
    </w:p>
    <w:p w:rsidR="0056556E" w:rsidRPr="000D764E" w:rsidRDefault="0056556E" w:rsidP="00CC72C9">
      <w:pPr>
        <w:numPr>
          <w:ilvl w:val="0"/>
          <w:numId w:val="31"/>
        </w:numPr>
        <w:tabs>
          <w:tab w:val="left" w:pos="1260"/>
        </w:tabs>
        <w:spacing w:before="120" w:after="120" w:line="360" w:lineRule="auto"/>
        <w:ind w:hanging="769"/>
        <w:jc w:val="both"/>
        <w:rPr>
          <w:rFonts w:ascii="Times New Roman" w:hAnsi="Times New Roman" w:cs="Times New Roman"/>
          <w:bCs/>
          <w:sz w:val="24"/>
          <w:szCs w:val="24"/>
        </w:rPr>
      </w:pPr>
      <w:r w:rsidRPr="000D764E">
        <w:rPr>
          <w:rFonts w:ascii="Times New Roman" w:hAnsi="Times New Roman" w:cs="Times New Roman"/>
          <w:bCs/>
          <w:sz w:val="24"/>
          <w:szCs w:val="24"/>
        </w:rPr>
        <w:t>Metot ve strateji seçimi</w:t>
      </w:r>
    </w:p>
    <w:p w:rsidR="0056556E" w:rsidRPr="000D764E" w:rsidRDefault="0056556E" w:rsidP="00CC72C9">
      <w:pPr>
        <w:numPr>
          <w:ilvl w:val="0"/>
          <w:numId w:val="31"/>
        </w:numPr>
        <w:tabs>
          <w:tab w:val="left" w:pos="1260"/>
        </w:tabs>
        <w:spacing w:before="120" w:after="120" w:line="360" w:lineRule="auto"/>
        <w:ind w:hanging="769"/>
        <w:jc w:val="both"/>
        <w:rPr>
          <w:rFonts w:ascii="Times New Roman" w:hAnsi="Times New Roman" w:cs="Times New Roman"/>
          <w:bCs/>
          <w:sz w:val="24"/>
          <w:szCs w:val="24"/>
        </w:rPr>
      </w:pPr>
      <w:r w:rsidRPr="000D764E">
        <w:rPr>
          <w:rFonts w:ascii="Times New Roman" w:hAnsi="Times New Roman" w:cs="Times New Roman"/>
          <w:bCs/>
          <w:sz w:val="24"/>
          <w:szCs w:val="24"/>
        </w:rPr>
        <w:t>Programın uygulanması</w:t>
      </w:r>
    </w:p>
    <w:p w:rsidR="0056556E" w:rsidRPr="000D764E" w:rsidRDefault="0056556E" w:rsidP="00CC72C9">
      <w:pPr>
        <w:numPr>
          <w:ilvl w:val="0"/>
          <w:numId w:val="31"/>
        </w:numPr>
        <w:tabs>
          <w:tab w:val="left" w:pos="1260"/>
        </w:tabs>
        <w:spacing w:before="120" w:after="120" w:line="360" w:lineRule="auto"/>
        <w:ind w:hanging="769"/>
        <w:jc w:val="both"/>
        <w:rPr>
          <w:rFonts w:ascii="Times New Roman" w:hAnsi="Times New Roman" w:cs="Times New Roman"/>
          <w:bCs/>
          <w:sz w:val="24"/>
          <w:szCs w:val="24"/>
        </w:rPr>
      </w:pPr>
      <w:r w:rsidRPr="000D764E">
        <w:rPr>
          <w:rFonts w:ascii="Times New Roman" w:hAnsi="Times New Roman" w:cs="Times New Roman"/>
          <w:bCs/>
          <w:sz w:val="24"/>
          <w:szCs w:val="24"/>
        </w:rPr>
        <w:t>Programın değerlendirilmesi</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Değişimi tetikleyen temel değerin bilgi olduğu bilinmektedir. Ancak değişmenin de bilgiye ivme kazandıran bir yönü de bulunmaktadır. Bugün için değişimin en önemli özellikleri</w:t>
      </w:r>
      <w:r w:rsidR="00123F41" w:rsidRPr="000D764E">
        <w:rPr>
          <w:rFonts w:ascii="Times New Roman" w:hAnsi="Times New Roman" w:cs="Times New Roman"/>
          <w:sz w:val="24"/>
          <w:szCs w:val="24"/>
        </w:rPr>
        <w:t xml:space="preserve"> içerisinde hız ve </w:t>
      </w:r>
      <w:r w:rsidRPr="000D764E">
        <w:rPr>
          <w:rFonts w:ascii="Times New Roman" w:hAnsi="Times New Roman" w:cs="Times New Roman"/>
          <w:sz w:val="24"/>
          <w:szCs w:val="24"/>
        </w:rPr>
        <w:t>yoğunluk oluşturmaktadır. Değişimin hızındaki artış, yoğunluğundaki etkileme sayesinde değişimin en önemli özelliği sürekli ve ısrarcı hale gelmesidir. Değişimi ve hızını arttıran ve değişimin bir anlamda boyutlarını oluşturan temel unsurlar şu şekilde sıralanmaktadır (İnce, 2011</w:t>
      </w:r>
      <w:r w:rsidR="001925B8">
        <w:rPr>
          <w:rFonts w:ascii="Times New Roman" w:hAnsi="Times New Roman" w:cs="Times New Roman"/>
          <w:sz w:val="24"/>
          <w:szCs w:val="24"/>
        </w:rPr>
        <w:t>:</w:t>
      </w:r>
      <w:r w:rsidRPr="000D764E">
        <w:rPr>
          <w:rFonts w:ascii="Times New Roman" w:hAnsi="Times New Roman" w:cs="Times New Roman"/>
          <w:sz w:val="24"/>
          <w:szCs w:val="24"/>
        </w:rPr>
        <w:t>321-326)</w:t>
      </w:r>
      <w:r w:rsidR="001925B8">
        <w:rPr>
          <w:rFonts w:ascii="Times New Roman" w:hAnsi="Times New Roman" w:cs="Times New Roman"/>
          <w:sz w:val="24"/>
          <w:szCs w:val="24"/>
        </w:rPr>
        <w:t>:</w:t>
      </w:r>
    </w:p>
    <w:p w:rsidR="0056556E" w:rsidRPr="000D764E" w:rsidRDefault="0056556E" w:rsidP="00CC72C9">
      <w:pPr>
        <w:pStyle w:val="ListeParagraf"/>
        <w:numPr>
          <w:ilvl w:val="0"/>
          <w:numId w:val="32"/>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Yükselen yeni sınıf (üretimde gücün, sermayeden bilgiye ve bilgi işçilerine geçmesi)</w:t>
      </w:r>
    </w:p>
    <w:p w:rsidR="0056556E" w:rsidRPr="000D764E" w:rsidRDefault="0056556E" w:rsidP="00CC72C9">
      <w:pPr>
        <w:pStyle w:val="ListeParagraf"/>
        <w:numPr>
          <w:ilvl w:val="0"/>
          <w:numId w:val="32"/>
        </w:numPr>
        <w:spacing w:before="120" w:after="120" w:line="360" w:lineRule="auto"/>
        <w:ind w:left="1134" w:hanging="283"/>
        <w:rPr>
          <w:rFonts w:ascii="Times New Roman" w:hAnsi="Times New Roman" w:cs="Times New Roman"/>
          <w:sz w:val="24"/>
          <w:szCs w:val="24"/>
        </w:rPr>
      </w:pPr>
      <w:r w:rsidRPr="000D764E">
        <w:rPr>
          <w:rFonts w:ascii="Times New Roman" w:hAnsi="Times New Roman" w:cs="Times New Roman"/>
          <w:sz w:val="24"/>
          <w:szCs w:val="24"/>
        </w:rPr>
        <w:t>Bilginin artan önemi</w:t>
      </w:r>
    </w:p>
    <w:p w:rsidR="0056556E" w:rsidRPr="000D764E" w:rsidRDefault="0056556E" w:rsidP="00CC72C9">
      <w:pPr>
        <w:pStyle w:val="ListeParagraf"/>
        <w:numPr>
          <w:ilvl w:val="0"/>
          <w:numId w:val="32"/>
        </w:numPr>
        <w:spacing w:before="120" w:after="120" w:line="360" w:lineRule="auto"/>
        <w:ind w:left="1134" w:hanging="283"/>
        <w:rPr>
          <w:rFonts w:ascii="Times New Roman" w:hAnsi="Times New Roman" w:cs="Times New Roman"/>
          <w:sz w:val="24"/>
          <w:szCs w:val="24"/>
        </w:rPr>
      </w:pPr>
      <w:r w:rsidRPr="000D764E">
        <w:rPr>
          <w:rFonts w:ascii="Times New Roman" w:hAnsi="Times New Roman" w:cs="Times New Roman"/>
          <w:sz w:val="24"/>
          <w:szCs w:val="24"/>
        </w:rPr>
        <w:t>Bilginin yönetime uygulanması</w:t>
      </w:r>
    </w:p>
    <w:p w:rsidR="0056556E" w:rsidRPr="000D764E" w:rsidRDefault="0056556E" w:rsidP="00CC72C9">
      <w:pPr>
        <w:pStyle w:val="ListeParagraf"/>
        <w:numPr>
          <w:ilvl w:val="0"/>
          <w:numId w:val="32"/>
        </w:numPr>
        <w:spacing w:before="120" w:after="120" w:line="360" w:lineRule="auto"/>
        <w:ind w:left="1134" w:hanging="283"/>
        <w:rPr>
          <w:rFonts w:ascii="Times New Roman" w:hAnsi="Times New Roman" w:cs="Times New Roman"/>
          <w:sz w:val="24"/>
          <w:szCs w:val="24"/>
        </w:rPr>
      </w:pPr>
      <w:r w:rsidRPr="000D764E">
        <w:rPr>
          <w:rFonts w:ascii="Times New Roman" w:hAnsi="Times New Roman" w:cs="Times New Roman"/>
          <w:sz w:val="24"/>
          <w:szCs w:val="24"/>
        </w:rPr>
        <w:t>Bilişim teknolojilerinde yaşanan gelişmeler</w:t>
      </w:r>
    </w:p>
    <w:p w:rsidR="0056556E" w:rsidRPr="000D764E" w:rsidRDefault="0056556E" w:rsidP="00CC72C9">
      <w:pPr>
        <w:pStyle w:val="ListeParagraf"/>
        <w:numPr>
          <w:ilvl w:val="0"/>
          <w:numId w:val="32"/>
        </w:numPr>
        <w:spacing w:before="120" w:after="120" w:line="360" w:lineRule="auto"/>
        <w:ind w:left="1134" w:hanging="283"/>
        <w:rPr>
          <w:rFonts w:ascii="Times New Roman" w:hAnsi="Times New Roman" w:cs="Times New Roman"/>
          <w:bCs/>
          <w:sz w:val="24"/>
          <w:szCs w:val="24"/>
        </w:rPr>
      </w:pPr>
      <w:r w:rsidRPr="000D764E">
        <w:rPr>
          <w:rFonts w:ascii="Times New Roman" w:hAnsi="Times New Roman" w:cs="Times New Roman"/>
          <w:bCs/>
          <w:sz w:val="24"/>
          <w:szCs w:val="24"/>
        </w:rPr>
        <w:t>Yönetimin ve örgütlerin küreselleşmesi</w:t>
      </w:r>
    </w:p>
    <w:p w:rsidR="0056556E" w:rsidRPr="000D764E" w:rsidRDefault="0056556E" w:rsidP="0056556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Örgütsel değişim yeteneği, </w:t>
      </w:r>
      <w:r w:rsidR="00C10E65" w:rsidRPr="000D764E">
        <w:rPr>
          <w:rFonts w:ascii="Times New Roman" w:hAnsi="Times New Roman" w:cs="Times New Roman"/>
          <w:sz w:val="24"/>
          <w:szCs w:val="24"/>
        </w:rPr>
        <w:t>örgütün</w:t>
      </w:r>
      <w:r w:rsidRPr="000D764E">
        <w:rPr>
          <w:rFonts w:ascii="Times New Roman" w:hAnsi="Times New Roman" w:cs="Times New Roman"/>
          <w:sz w:val="24"/>
          <w:szCs w:val="24"/>
        </w:rPr>
        <w:t xml:space="preserve"> çevreye yönelik olarak sergilediği reaktif ve proaktif davranışları ile ilgilidir. Bu yetenekler kapsamında örgütsel değişim </w:t>
      </w:r>
      <w:r w:rsidR="00346333" w:rsidRPr="000D764E">
        <w:rPr>
          <w:rFonts w:ascii="Times New Roman" w:hAnsi="Times New Roman" w:cs="Times New Roman"/>
          <w:sz w:val="24"/>
          <w:szCs w:val="24"/>
        </w:rPr>
        <w:t>işletmenin</w:t>
      </w:r>
      <w:r w:rsidRPr="000D764E">
        <w:rPr>
          <w:rFonts w:ascii="Times New Roman" w:hAnsi="Times New Roman" w:cs="Times New Roman"/>
          <w:sz w:val="24"/>
          <w:szCs w:val="24"/>
        </w:rPr>
        <w:t>, kendi çevresiyle bütünleşmesinde ve çevresinde meydana gelen değişmelere hızlı bir şekilde uyum gösterebileceği bir esnekliğin kazandırılmasında rol oynayan bütün yönetsel ve örgütsel tutumların geliştirilmesi çabaları sırasında her düzeydeki insanın yeteneğinden, bilgisinden ve kişilik özelliklerinden yararlanma süreçle</w:t>
      </w:r>
      <w:r w:rsidR="001925B8">
        <w:rPr>
          <w:rFonts w:ascii="Times New Roman" w:hAnsi="Times New Roman" w:cs="Times New Roman"/>
          <w:sz w:val="24"/>
          <w:szCs w:val="24"/>
        </w:rPr>
        <w:t>rinin tamamıdır (Özkan, 2005:4 ve</w:t>
      </w:r>
      <w:r w:rsidRPr="000D764E">
        <w:rPr>
          <w:rFonts w:ascii="Times New Roman" w:hAnsi="Times New Roman" w:cs="Times New Roman"/>
          <w:sz w:val="24"/>
          <w:szCs w:val="24"/>
        </w:rPr>
        <w:t xml:space="preserve"> Tüfekçi, 2007).</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Rekabet sürecine dinamizm kazandıran en önemli unsur, geleceğin belirsizliğine bağlı olarak ortaya çıkan değişimlere karşı işletmelerin hazırlıklı olmalarıdır. İşletmenin sahip olduğu beşeri ve maddi olanak ve yetenekler, değişimlere karşı dinamizm katsayısını arttırmakta ve her türlü değişimle başa çıkabilmesine olanak sağlamaktadır (Baydaş, 2011</w:t>
      </w:r>
      <w:r w:rsidR="001925B8">
        <w:rPr>
          <w:rFonts w:ascii="Times New Roman" w:hAnsi="Times New Roman" w:cs="Times New Roman"/>
          <w:sz w:val="24"/>
          <w:szCs w:val="24"/>
        </w:rPr>
        <w:t>:</w:t>
      </w:r>
      <w:r w:rsidRPr="000D764E">
        <w:rPr>
          <w:rFonts w:ascii="Times New Roman" w:hAnsi="Times New Roman" w:cs="Times New Roman"/>
          <w:sz w:val="24"/>
          <w:szCs w:val="24"/>
        </w:rPr>
        <w:t>501). Değişim eğilimini tahmin edebilme, çağın gerçeklerini okuyabilmek ve geleceğe hazır bir hale gelmek örgüt açından bir var olma–yok olma sorunu olarak algılanmalıdır (İnce, 2011</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 321). Bunun için gerekli olan en önemli itici faktör de işletmenin değişim yeteneğini dinamik bir yapıda tutmasıdır. Bunun başarılması ise bilgi enerji ve yetenekle donanmış insan gücüdür.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Örgütsel değişim yeteneği, Judge ve Elenkov, (2005) tarafından örgütsel değişim kapasitesi olarak görülmekte ve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geniş ve dinamik yeteneği olarak tanımlanmaktadır. Yazarlara göre örgütsel değişim yeteneği, </w:t>
      </w:r>
      <w:r w:rsidR="00990FF6" w:rsidRPr="000D764E">
        <w:rPr>
          <w:rFonts w:ascii="Times New Roman" w:hAnsi="Times New Roman" w:cs="Times New Roman"/>
          <w:sz w:val="24"/>
          <w:szCs w:val="24"/>
        </w:rPr>
        <w:t>işletmelere</w:t>
      </w:r>
      <w:r w:rsidRPr="000D764E">
        <w:rPr>
          <w:rFonts w:ascii="Times New Roman" w:hAnsi="Times New Roman" w:cs="Times New Roman"/>
          <w:sz w:val="24"/>
          <w:szCs w:val="24"/>
        </w:rPr>
        <w:t xml:space="preserve">, geçmiş yeteneklerini ortaya çıkan fırsat ve tehditlere uyum sağlamada yeni yeteneklere dönüştürmeyi ifade etmektedir.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dinamik değişim yeteneğine sahip olmalarının önemi, dış çevrede ortaya çıkan ve firma tamamı ya da belirli birimleri üzerinde baskı oluşturan değişimlerden kaynaklanmaktadır. Yazarlar örgütsel değişim yeteneğini Kaynak temelli görüş kuramı çerçevesinde değerlendirmişlerdir. Kuram kapsamında yapılan araştırmaların </w:t>
      </w:r>
      <w:r w:rsidR="00990FF6" w:rsidRPr="000D764E">
        <w:rPr>
          <w:rFonts w:ascii="Times New Roman" w:hAnsi="Times New Roman" w:cs="Times New Roman"/>
          <w:sz w:val="24"/>
          <w:szCs w:val="24"/>
        </w:rPr>
        <w:t>işletmeler</w:t>
      </w:r>
      <w:r w:rsidRPr="000D764E">
        <w:rPr>
          <w:rFonts w:ascii="Times New Roman" w:hAnsi="Times New Roman" w:cs="Times New Roman"/>
          <w:sz w:val="24"/>
          <w:szCs w:val="24"/>
        </w:rPr>
        <w:t xml:space="preserve"> açısından dinamik yeteneklerin önemine vurgu yapılmakta ve örgütsel değişim yeteneği dinamik yetenek olarak ön plana çıkarılmaktadır. </w:t>
      </w:r>
    </w:p>
    <w:p w:rsidR="0056556E" w:rsidRPr="000D764E" w:rsidRDefault="0056556E" w:rsidP="0056556E">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Örgütsel değişim yeteneği, Madsen vd. (2005) tarafından da incelenen “değişim için hazır olmak” (readiness for change)  kavramı ile ilişkili olarak kullanılmakta, örgütün bireysel düzeyde değil kolektif olarak değişime hazır olmasını ifade etmektedir.  Örgütsel değişimin ilişkili olduğu bir kavram da “örgüt olma” (organizational becoming) kavramıdır. Bu kavram, örgütteki insanların yalnızca değişime yönelik eğilimlerini değil aynı zamanda örgütteki değişim insiyatifini destekleyecek örgütsel yapıyı ifade etmektedir. Örgütsel değişim yeteneği aynı zamanda öğrenme ve yenilikçi olma yetenekleri ile de ilişkili bir kavram olarak kullanılmaktadır. Judge ve Elenkov, (2005</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894) örgütsel değişim </w:t>
      </w:r>
      <w:r w:rsidRPr="000D764E">
        <w:rPr>
          <w:rFonts w:ascii="Times New Roman" w:hAnsi="Times New Roman" w:cs="Times New Roman"/>
          <w:sz w:val="24"/>
          <w:szCs w:val="24"/>
        </w:rPr>
        <w:lastRenderedPageBreak/>
        <w:t>yeteneği ve firma performansı konusunda yaptıkları çalışmada örgütsel değişim yeteneği için sekiz boyut ortaya koymuşlardır.  Açıklanan bu boyutlar</w:t>
      </w:r>
      <w:r w:rsidR="001925B8">
        <w:rPr>
          <w:rFonts w:ascii="Times New Roman" w:hAnsi="Times New Roman" w:cs="Times New Roman"/>
          <w:sz w:val="24"/>
          <w:szCs w:val="24"/>
        </w:rPr>
        <w:t>:</w:t>
      </w:r>
    </w:p>
    <w:p w:rsidR="0056556E" w:rsidRPr="000D764E" w:rsidRDefault="0056556E" w:rsidP="00CC72C9">
      <w:pPr>
        <w:pStyle w:val="ListeParagraf"/>
        <w:numPr>
          <w:ilvl w:val="0"/>
          <w:numId w:val="33"/>
        </w:numPr>
        <w:spacing w:before="120" w:after="120" w:line="360" w:lineRule="auto"/>
        <w:ind w:left="1276"/>
        <w:rPr>
          <w:rFonts w:ascii="Times New Roman" w:hAnsi="Times New Roman" w:cs="Times New Roman"/>
          <w:sz w:val="24"/>
          <w:szCs w:val="24"/>
        </w:rPr>
      </w:pPr>
      <w:r w:rsidRPr="000D764E">
        <w:rPr>
          <w:rFonts w:ascii="Times New Roman" w:hAnsi="Times New Roman" w:cs="Times New Roman"/>
          <w:sz w:val="24"/>
          <w:szCs w:val="24"/>
        </w:rPr>
        <w:t xml:space="preserve">Güvenilir liderlik, </w:t>
      </w:r>
    </w:p>
    <w:p w:rsidR="0056556E" w:rsidRPr="000D764E" w:rsidRDefault="0056556E" w:rsidP="00CC72C9">
      <w:pPr>
        <w:pStyle w:val="ListeParagraf"/>
        <w:numPr>
          <w:ilvl w:val="0"/>
          <w:numId w:val="33"/>
        </w:numPr>
        <w:spacing w:before="120" w:after="120" w:line="360" w:lineRule="auto"/>
        <w:ind w:left="1276"/>
        <w:rPr>
          <w:rFonts w:ascii="Times New Roman" w:hAnsi="Times New Roman" w:cs="Times New Roman"/>
          <w:sz w:val="24"/>
          <w:szCs w:val="24"/>
        </w:rPr>
      </w:pPr>
      <w:r w:rsidRPr="000D764E">
        <w:rPr>
          <w:rFonts w:ascii="Times New Roman" w:hAnsi="Times New Roman" w:cs="Times New Roman"/>
          <w:sz w:val="24"/>
          <w:szCs w:val="24"/>
        </w:rPr>
        <w:t>Güven duyan takipçiler,</w:t>
      </w:r>
    </w:p>
    <w:p w:rsidR="0056556E" w:rsidRPr="000D764E" w:rsidRDefault="0056556E" w:rsidP="00CC72C9">
      <w:pPr>
        <w:pStyle w:val="ListeParagraf"/>
        <w:numPr>
          <w:ilvl w:val="0"/>
          <w:numId w:val="33"/>
        </w:numPr>
        <w:spacing w:before="120" w:after="120" w:line="360" w:lineRule="auto"/>
        <w:ind w:left="1276"/>
        <w:rPr>
          <w:rFonts w:ascii="Times New Roman" w:hAnsi="Times New Roman" w:cs="Times New Roman"/>
          <w:sz w:val="24"/>
          <w:szCs w:val="24"/>
        </w:rPr>
      </w:pPr>
      <w:r w:rsidRPr="000D764E">
        <w:rPr>
          <w:rFonts w:ascii="Times New Roman" w:hAnsi="Times New Roman" w:cs="Times New Roman"/>
          <w:sz w:val="24"/>
          <w:szCs w:val="24"/>
        </w:rPr>
        <w:t>Yetenek şampiyonları,</w:t>
      </w:r>
    </w:p>
    <w:p w:rsidR="0056556E" w:rsidRPr="000D764E" w:rsidRDefault="0056556E" w:rsidP="00CC72C9">
      <w:pPr>
        <w:pStyle w:val="ListeParagraf"/>
        <w:numPr>
          <w:ilvl w:val="0"/>
          <w:numId w:val="33"/>
        </w:numPr>
        <w:spacing w:before="120" w:after="120" w:line="360" w:lineRule="auto"/>
        <w:ind w:left="1276"/>
        <w:rPr>
          <w:rFonts w:ascii="Times New Roman" w:hAnsi="Times New Roman" w:cs="Times New Roman"/>
          <w:sz w:val="24"/>
          <w:szCs w:val="24"/>
        </w:rPr>
      </w:pPr>
      <w:r w:rsidRPr="000D764E">
        <w:rPr>
          <w:rFonts w:ascii="Times New Roman" w:hAnsi="Times New Roman" w:cs="Times New Roman"/>
          <w:sz w:val="24"/>
          <w:szCs w:val="24"/>
        </w:rPr>
        <w:t>Orta kademe yönetimin katılımı,</w:t>
      </w:r>
    </w:p>
    <w:p w:rsidR="0056556E" w:rsidRPr="000D764E" w:rsidRDefault="0056556E" w:rsidP="00CC72C9">
      <w:pPr>
        <w:pStyle w:val="ListeParagraf"/>
        <w:numPr>
          <w:ilvl w:val="0"/>
          <w:numId w:val="33"/>
        </w:numPr>
        <w:spacing w:before="120" w:after="120" w:line="360" w:lineRule="auto"/>
        <w:ind w:left="1276"/>
        <w:rPr>
          <w:rFonts w:ascii="Times New Roman" w:hAnsi="Times New Roman" w:cs="Times New Roman"/>
          <w:sz w:val="24"/>
          <w:szCs w:val="24"/>
        </w:rPr>
      </w:pPr>
      <w:r w:rsidRPr="000D764E">
        <w:rPr>
          <w:rFonts w:ascii="Times New Roman" w:hAnsi="Times New Roman" w:cs="Times New Roman"/>
          <w:sz w:val="24"/>
          <w:szCs w:val="24"/>
        </w:rPr>
        <w:t>Yenilikçi kültür,</w:t>
      </w:r>
    </w:p>
    <w:p w:rsidR="0056556E" w:rsidRPr="000D764E" w:rsidRDefault="0056556E" w:rsidP="00CC72C9">
      <w:pPr>
        <w:pStyle w:val="ListeParagraf"/>
        <w:numPr>
          <w:ilvl w:val="0"/>
          <w:numId w:val="33"/>
        </w:numPr>
        <w:spacing w:before="120" w:after="120" w:line="360" w:lineRule="auto"/>
        <w:ind w:left="1276"/>
        <w:rPr>
          <w:rFonts w:ascii="Times New Roman" w:hAnsi="Times New Roman" w:cs="Times New Roman"/>
          <w:sz w:val="24"/>
          <w:szCs w:val="24"/>
        </w:rPr>
      </w:pPr>
      <w:r w:rsidRPr="000D764E">
        <w:rPr>
          <w:rFonts w:ascii="Times New Roman" w:hAnsi="Times New Roman" w:cs="Times New Roman"/>
          <w:sz w:val="24"/>
          <w:szCs w:val="24"/>
        </w:rPr>
        <w:t>Hesap verebilir kültür,</w:t>
      </w:r>
    </w:p>
    <w:p w:rsidR="0056556E" w:rsidRPr="000D764E" w:rsidRDefault="0056556E" w:rsidP="00CC72C9">
      <w:pPr>
        <w:pStyle w:val="ListeParagraf"/>
        <w:numPr>
          <w:ilvl w:val="0"/>
          <w:numId w:val="33"/>
        </w:numPr>
        <w:spacing w:before="120" w:after="120" w:line="360" w:lineRule="auto"/>
        <w:ind w:left="1276"/>
        <w:rPr>
          <w:rFonts w:ascii="Times New Roman" w:hAnsi="Times New Roman" w:cs="Times New Roman"/>
          <w:sz w:val="24"/>
          <w:szCs w:val="24"/>
        </w:rPr>
      </w:pPr>
      <w:r w:rsidRPr="000D764E">
        <w:rPr>
          <w:rFonts w:ascii="Times New Roman" w:hAnsi="Times New Roman" w:cs="Times New Roman"/>
          <w:sz w:val="24"/>
          <w:szCs w:val="24"/>
        </w:rPr>
        <w:t xml:space="preserve">Sistem içi iletişim ve </w:t>
      </w:r>
    </w:p>
    <w:p w:rsidR="0056556E" w:rsidRPr="000D764E" w:rsidRDefault="0056556E" w:rsidP="00CC72C9">
      <w:pPr>
        <w:pStyle w:val="ListeParagraf"/>
        <w:numPr>
          <w:ilvl w:val="0"/>
          <w:numId w:val="33"/>
        </w:numPr>
        <w:spacing w:before="120" w:after="120" w:line="360" w:lineRule="auto"/>
        <w:ind w:left="1276"/>
        <w:rPr>
          <w:rFonts w:ascii="Times New Roman" w:hAnsi="Times New Roman" w:cs="Times New Roman"/>
          <w:sz w:val="24"/>
          <w:szCs w:val="24"/>
        </w:rPr>
      </w:pPr>
      <w:r w:rsidRPr="000D764E">
        <w:rPr>
          <w:rFonts w:ascii="Times New Roman" w:hAnsi="Times New Roman" w:cs="Times New Roman"/>
          <w:sz w:val="24"/>
          <w:szCs w:val="24"/>
        </w:rPr>
        <w:t xml:space="preserve">Sistem düşüncesidir. </w:t>
      </w:r>
    </w:p>
    <w:p w:rsidR="0056556E" w:rsidRPr="000D764E" w:rsidRDefault="0056556E" w:rsidP="0056556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i/>
          <w:sz w:val="24"/>
          <w:szCs w:val="24"/>
        </w:rPr>
        <w:t>Güvenilir liderlik</w:t>
      </w:r>
      <w:r w:rsidRPr="000D764E">
        <w:rPr>
          <w:rFonts w:ascii="Times New Roman" w:hAnsi="Times New Roman" w:cs="Times New Roman"/>
          <w:sz w:val="24"/>
          <w:szCs w:val="24"/>
        </w:rPr>
        <w:t xml:space="preserve">, üst kademe yöneticilerin örgütün güvenini kazanmaları ve çalışanlara kolektif hedeflere ulaşma yolunu gösterebilmelerini ifade etmektedir. Güven duyulan bir lider örgütsel değişim için önemli olduğu kadar liderin gösterdiği hedeflere </w:t>
      </w:r>
      <w:r w:rsidRPr="000D764E">
        <w:rPr>
          <w:rFonts w:ascii="Times New Roman" w:hAnsi="Times New Roman" w:cs="Times New Roman"/>
          <w:i/>
          <w:sz w:val="24"/>
          <w:szCs w:val="24"/>
        </w:rPr>
        <w:t xml:space="preserve">güven duyan takipçiler </w:t>
      </w:r>
      <w:r w:rsidRPr="000D764E">
        <w:rPr>
          <w:rFonts w:ascii="Times New Roman" w:hAnsi="Times New Roman" w:cs="Times New Roman"/>
          <w:sz w:val="24"/>
          <w:szCs w:val="24"/>
        </w:rPr>
        <w:t xml:space="preserve">de önemlidir. Kilit faktör karşılıklı güvendir. Örgütlerin yetenekli değişim liderlerini çekebilmeleri ya da yetiştirebilmeleri konusundaki yetenekleri de örgütsel değişim yeteneği için önemlidir. Nitelikli kişiler </w:t>
      </w:r>
      <w:r w:rsidRPr="000D764E">
        <w:rPr>
          <w:rFonts w:ascii="Times New Roman" w:hAnsi="Times New Roman" w:cs="Times New Roman"/>
          <w:i/>
          <w:sz w:val="24"/>
          <w:szCs w:val="24"/>
        </w:rPr>
        <w:t>yetenek şampiyonları</w:t>
      </w:r>
      <w:r w:rsidR="009221AD" w:rsidRPr="000D764E">
        <w:rPr>
          <w:rFonts w:ascii="Times New Roman" w:hAnsi="Times New Roman" w:cs="Times New Roman"/>
          <w:sz w:val="24"/>
          <w:szCs w:val="24"/>
        </w:rPr>
        <w:t>olarak</w:t>
      </w:r>
      <w:r w:rsidRPr="000D764E">
        <w:rPr>
          <w:rFonts w:ascii="Times New Roman" w:hAnsi="Times New Roman" w:cs="Times New Roman"/>
          <w:sz w:val="24"/>
          <w:szCs w:val="24"/>
        </w:rPr>
        <w:t xml:space="preserve"> da tanımlanabilmektedir. Değişim yeteneğinde, örgütün üst kademe yöneticileri ile örgütün tamamı arasında etkin bir bağ kurma işlevini gören </w:t>
      </w:r>
      <w:r w:rsidRPr="000D764E">
        <w:rPr>
          <w:rFonts w:ascii="Times New Roman" w:hAnsi="Times New Roman" w:cs="Times New Roman"/>
          <w:i/>
          <w:sz w:val="24"/>
          <w:szCs w:val="24"/>
        </w:rPr>
        <w:t>ortaya kademe yöneticilerin</w:t>
      </w:r>
      <w:r w:rsidRPr="000D764E">
        <w:rPr>
          <w:rFonts w:ascii="Times New Roman" w:hAnsi="Times New Roman" w:cs="Times New Roman"/>
          <w:sz w:val="24"/>
          <w:szCs w:val="24"/>
        </w:rPr>
        <w:t xml:space="preserve"> önemli bir rolü bulunmaktadır. Bununla birlikte yenilikçi ve hesap verebilir bir kültür değişim yeteneği açısından vazgeçilmez unsurlardır. </w:t>
      </w:r>
      <w:r w:rsidRPr="000D764E">
        <w:rPr>
          <w:rFonts w:ascii="Times New Roman" w:hAnsi="Times New Roman" w:cs="Times New Roman"/>
          <w:i/>
          <w:sz w:val="24"/>
          <w:szCs w:val="24"/>
        </w:rPr>
        <w:t>Sistem düzeyinde düşünme</w:t>
      </w:r>
      <w:r w:rsidRPr="000D764E">
        <w:rPr>
          <w:rFonts w:ascii="Times New Roman" w:hAnsi="Times New Roman" w:cs="Times New Roman"/>
          <w:sz w:val="24"/>
          <w:szCs w:val="24"/>
        </w:rPr>
        <w:t xml:space="preserve"> ve </w:t>
      </w:r>
      <w:r w:rsidRPr="000D764E">
        <w:rPr>
          <w:rFonts w:ascii="Times New Roman" w:hAnsi="Times New Roman" w:cs="Times New Roman"/>
          <w:i/>
          <w:sz w:val="24"/>
          <w:szCs w:val="24"/>
        </w:rPr>
        <w:t>sistem içindeki yatay ve dikey iletişim</w:t>
      </w:r>
      <w:r w:rsidRPr="000D764E">
        <w:rPr>
          <w:rFonts w:ascii="Times New Roman" w:hAnsi="Times New Roman" w:cs="Times New Roman"/>
          <w:sz w:val="24"/>
          <w:szCs w:val="24"/>
        </w:rPr>
        <w:t xml:space="preserve"> kanallarının açık olması değişimin temellerini ve örgütün çevresinde meydana gelen olayları anlamada son derece önemlidir (Judge ve Elenkov, 2005</w:t>
      </w:r>
      <w:r w:rsidR="001925B8">
        <w:rPr>
          <w:rFonts w:ascii="Times New Roman" w:hAnsi="Times New Roman" w:cs="Times New Roman"/>
          <w:sz w:val="24"/>
          <w:szCs w:val="24"/>
        </w:rPr>
        <w:t>:</w:t>
      </w:r>
      <w:r w:rsidRPr="000D764E">
        <w:rPr>
          <w:rFonts w:ascii="Times New Roman" w:hAnsi="Times New Roman" w:cs="Times New Roman"/>
          <w:sz w:val="24"/>
          <w:szCs w:val="24"/>
        </w:rPr>
        <w:t>894-895).</w:t>
      </w:r>
    </w:p>
    <w:p w:rsidR="00097325" w:rsidRPr="000D764E" w:rsidRDefault="00097325" w:rsidP="0056556E">
      <w:pPr>
        <w:tabs>
          <w:tab w:val="left" w:pos="-720"/>
          <w:tab w:val="left" w:pos="1800"/>
        </w:tabs>
        <w:spacing w:before="120" w:after="120" w:line="360" w:lineRule="auto"/>
        <w:ind w:firstLine="902"/>
        <w:jc w:val="both"/>
        <w:rPr>
          <w:rFonts w:ascii="Times New Roman" w:hAnsi="Times New Roman" w:cs="Times New Roman"/>
          <w:sz w:val="24"/>
          <w:szCs w:val="24"/>
        </w:rPr>
      </w:pPr>
      <w:r w:rsidRPr="000D764E">
        <w:rPr>
          <w:rFonts w:ascii="Times New Roman" w:hAnsi="Times New Roman" w:cs="Times New Roman"/>
          <w:sz w:val="24"/>
          <w:szCs w:val="24"/>
        </w:rPr>
        <w:t xml:space="preserve">Örgütsel değişim yeteneği konusunda yapılmış bir diğer çalışmada, McGuinnes vd. (2002) örgütlerin değişim süreçlerini başarılı bir şekilde gerçekleştirebilmeleri için gerekli olan temel faktörler üzerinde durmuşlardır. </w:t>
      </w:r>
      <w:r w:rsidR="00025E13" w:rsidRPr="000D764E">
        <w:rPr>
          <w:rFonts w:ascii="Times New Roman" w:hAnsi="Times New Roman" w:cs="Times New Roman"/>
          <w:sz w:val="24"/>
          <w:szCs w:val="24"/>
        </w:rPr>
        <w:t xml:space="preserve">Yazarlar örgütsel değişim yeteneğini örgüt içi faktörlerle açıklamaktadırlar. </w:t>
      </w:r>
      <w:r w:rsidRPr="000D764E">
        <w:rPr>
          <w:rFonts w:ascii="Times New Roman" w:hAnsi="Times New Roman" w:cs="Times New Roman"/>
          <w:sz w:val="24"/>
          <w:szCs w:val="24"/>
        </w:rPr>
        <w:t>Yazarlara örgütsel değişim yeteneği için önemli olan ve değişim süreçlerinde başarının bağlı olduğu bu faktörler şunlardır</w:t>
      </w:r>
      <w:r w:rsidR="001925B8">
        <w:rPr>
          <w:rFonts w:ascii="Times New Roman" w:hAnsi="Times New Roman" w:cs="Times New Roman"/>
          <w:sz w:val="24"/>
          <w:szCs w:val="24"/>
        </w:rPr>
        <w:t>:</w:t>
      </w:r>
    </w:p>
    <w:p w:rsidR="00097325" w:rsidRPr="000D764E" w:rsidRDefault="00097325" w:rsidP="00CC72C9">
      <w:pPr>
        <w:pStyle w:val="ListeParagraf"/>
        <w:numPr>
          <w:ilvl w:val="0"/>
          <w:numId w:val="34"/>
        </w:numPr>
        <w:tabs>
          <w:tab w:val="left" w:pos="-720"/>
          <w:tab w:val="left" w:pos="1800"/>
        </w:tabs>
        <w:spacing w:before="120" w:after="120" w:line="360" w:lineRule="auto"/>
        <w:ind w:left="1276"/>
        <w:jc w:val="both"/>
        <w:rPr>
          <w:rFonts w:ascii="Times New Roman" w:hAnsi="Times New Roman" w:cs="Times New Roman"/>
          <w:sz w:val="24"/>
          <w:szCs w:val="24"/>
        </w:rPr>
      </w:pPr>
      <w:r w:rsidRPr="000D764E">
        <w:rPr>
          <w:rFonts w:ascii="Times New Roman" w:hAnsi="Times New Roman" w:cs="Times New Roman"/>
          <w:sz w:val="24"/>
          <w:szCs w:val="24"/>
        </w:rPr>
        <w:lastRenderedPageBreak/>
        <w:t>Değişim zorunluluğunun hissedilmesi,</w:t>
      </w:r>
    </w:p>
    <w:p w:rsidR="00097325" w:rsidRPr="000D764E" w:rsidRDefault="00097325" w:rsidP="00CC72C9">
      <w:pPr>
        <w:pStyle w:val="ListeParagraf"/>
        <w:numPr>
          <w:ilvl w:val="0"/>
          <w:numId w:val="34"/>
        </w:numPr>
        <w:tabs>
          <w:tab w:val="left" w:pos="-720"/>
          <w:tab w:val="left" w:pos="1800"/>
        </w:tabs>
        <w:spacing w:before="120" w:after="120" w:line="360" w:lineRule="auto"/>
        <w:ind w:left="1276"/>
        <w:jc w:val="both"/>
        <w:rPr>
          <w:rFonts w:ascii="Times New Roman" w:hAnsi="Times New Roman" w:cs="Times New Roman"/>
          <w:sz w:val="24"/>
          <w:szCs w:val="24"/>
        </w:rPr>
      </w:pPr>
      <w:r w:rsidRPr="000D764E">
        <w:rPr>
          <w:rFonts w:ascii="Times New Roman" w:hAnsi="Times New Roman" w:cs="Times New Roman"/>
          <w:sz w:val="24"/>
          <w:szCs w:val="24"/>
        </w:rPr>
        <w:t>Liderlik,</w:t>
      </w:r>
    </w:p>
    <w:p w:rsidR="00097325" w:rsidRPr="000D764E" w:rsidRDefault="00097325" w:rsidP="00CC72C9">
      <w:pPr>
        <w:pStyle w:val="ListeParagraf"/>
        <w:numPr>
          <w:ilvl w:val="0"/>
          <w:numId w:val="34"/>
        </w:numPr>
        <w:tabs>
          <w:tab w:val="left" w:pos="-720"/>
          <w:tab w:val="left" w:pos="1800"/>
        </w:tabs>
        <w:spacing w:before="120" w:after="120" w:line="360" w:lineRule="auto"/>
        <w:ind w:left="1276"/>
        <w:jc w:val="both"/>
        <w:rPr>
          <w:rFonts w:ascii="Times New Roman" w:hAnsi="Times New Roman" w:cs="Times New Roman"/>
          <w:sz w:val="24"/>
          <w:szCs w:val="24"/>
        </w:rPr>
      </w:pPr>
      <w:r w:rsidRPr="000D764E">
        <w:rPr>
          <w:rFonts w:ascii="Times New Roman" w:hAnsi="Times New Roman" w:cs="Times New Roman"/>
          <w:sz w:val="24"/>
          <w:szCs w:val="24"/>
        </w:rPr>
        <w:t>Değişime katılım gösterme,</w:t>
      </w:r>
    </w:p>
    <w:p w:rsidR="00097325" w:rsidRPr="000D764E" w:rsidRDefault="00097325" w:rsidP="00CC72C9">
      <w:pPr>
        <w:pStyle w:val="ListeParagraf"/>
        <w:numPr>
          <w:ilvl w:val="0"/>
          <w:numId w:val="34"/>
        </w:numPr>
        <w:tabs>
          <w:tab w:val="left" w:pos="-720"/>
          <w:tab w:val="left" w:pos="1800"/>
        </w:tabs>
        <w:spacing w:before="120" w:after="120" w:line="360" w:lineRule="auto"/>
        <w:ind w:left="1276"/>
        <w:jc w:val="both"/>
        <w:rPr>
          <w:rFonts w:ascii="Times New Roman" w:hAnsi="Times New Roman" w:cs="Times New Roman"/>
          <w:sz w:val="24"/>
          <w:szCs w:val="24"/>
        </w:rPr>
      </w:pPr>
      <w:r w:rsidRPr="000D764E">
        <w:rPr>
          <w:rFonts w:ascii="Times New Roman" w:hAnsi="Times New Roman" w:cs="Times New Roman"/>
          <w:sz w:val="24"/>
          <w:szCs w:val="24"/>
        </w:rPr>
        <w:t>Güçlendirme,</w:t>
      </w:r>
    </w:p>
    <w:p w:rsidR="00097325" w:rsidRPr="000D764E" w:rsidRDefault="00097325" w:rsidP="00CC72C9">
      <w:pPr>
        <w:pStyle w:val="ListeParagraf"/>
        <w:numPr>
          <w:ilvl w:val="0"/>
          <w:numId w:val="34"/>
        </w:numPr>
        <w:tabs>
          <w:tab w:val="left" w:pos="-720"/>
          <w:tab w:val="left" w:pos="1800"/>
        </w:tabs>
        <w:spacing w:before="120" w:after="120" w:line="360" w:lineRule="auto"/>
        <w:ind w:left="1276"/>
        <w:jc w:val="both"/>
        <w:rPr>
          <w:rFonts w:ascii="Times New Roman" w:hAnsi="Times New Roman" w:cs="Times New Roman"/>
          <w:sz w:val="24"/>
          <w:szCs w:val="24"/>
        </w:rPr>
      </w:pPr>
      <w:r w:rsidRPr="000D764E">
        <w:rPr>
          <w:rFonts w:ascii="Times New Roman" w:hAnsi="Times New Roman" w:cs="Times New Roman"/>
          <w:sz w:val="24"/>
          <w:szCs w:val="24"/>
        </w:rPr>
        <w:t>Ölçme ve değerlendirme süreçleri,</w:t>
      </w:r>
    </w:p>
    <w:p w:rsidR="00097325" w:rsidRPr="000D764E" w:rsidRDefault="00097325" w:rsidP="00CC72C9">
      <w:pPr>
        <w:pStyle w:val="ListeParagraf"/>
        <w:numPr>
          <w:ilvl w:val="0"/>
          <w:numId w:val="34"/>
        </w:numPr>
        <w:tabs>
          <w:tab w:val="left" w:pos="-720"/>
          <w:tab w:val="left" w:pos="1800"/>
        </w:tabs>
        <w:spacing w:before="120" w:after="120" w:line="360" w:lineRule="auto"/>
        <w:ind w:left="1276"/>
        <w:jc w:val="both"/>
        <w:rPr>
          <w:rFonts w:ascii="Times New Roman" w:hAnsi="Times New Roman" w:cs="Times New Roman"/>
          <w:sz w:val="24"/>
          <w:szCs w:val="24"/>
        </w:rPr>
      </w:pPr>
      <w:r w:rsidRPr="000D764E">
        <w:rPr>
          <w:rFonts w:ascii="Times New Roman" w:hAnsi="Times New Roman" w:cs="Times New Roman"/>
          <w:sz w:val="24"/>
          <w:szCs w:val="24"/>
        </w:rPr>
        <w:t>Değişimi tanımlama ve ödüllendirme</w:t>
      </w:r>
    </w:p>
    <w:p w:rsidR="00097325" w:rsidRPr="000D764E" w:rsidRDefault="00097325" w:rsidP="00CC72C9">
      <w:pPr>
        <w:pStyle w:val="ListeParagraf"/>
        <w:numPr>
          <w:ilvl w:val="0"/>
          <w:numId w:val="34"/>
        </w:numPr>
        <w:tabs>
          <w:tab w:val="left" w:pos="-720"/>
          <w:tab w:val="left" w:pos="1800"/>
        </w:tabs>
        <w:spacing w:before="120" w:after="120" w:line="360" w:lineRule="auto"/>
        <w:ind w:left="1276"/>
        <w:jc w:val="both"/>
        <w:rPr>
          <w:rFonts w:ascii="Times New Roman" w:hAnsi="Times New Roman" w:cs="Times New Roman"/>
          <w:sz w:val="24"/>
          <w:szCs w:val="24"/>
        </w:rPr>
      </w:pPr>
      <w:r w:rsidRPr="000D764E">
        <w:rPr>
          <w:rFonts w:ascii="Times New Roman" w:hAnsi="Times New Roman" w:cs="Times New Roman"/>
          <w:sz w:val="24"/>
          <w:szCs w:val="24"/>
        </w:rPr>
        <w:t>Değişimi yerleştirmek (değişime alışmak)</w:t>
      </w:r>
    </w:p>
    <w:p w:rsidR="00097325" w:rsidRPr="000D764E" w:rsidRDefault="00097325" w:rsidP="00025E13">
      <w:pPr>
        <w:tabs>
          <w:tab w:val="left" w:pos="-720"/>
          <w:tab w:val="left" w:pos="180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Örgütsel değişimi gerektiren </w:t>
      </w:r>
      <w:r w:rsidR="00954471" w:rsidRPr="000D764E">
        <w:rPr>
          <w:rFonts w:ascii="Times New Roman" w:hAnsi="Times New Roman" w:cs="Times New Roman"/>
          <w:sz w:val="24"/>
          <w:szCs w:val="24"/>
        </w:rPr>
        <w:t xml:space="preserve">özellikle dış çevredeki değişimlerin izlenmesi ve değişim zorunluluğunun hissedilmesi değişim yeteneğini harekete geçirmenin ilk aşaması olarak görülmektedir. Değişim için ihtiyaç duyulan liderlik, üst kademe yönetimin çalışanları motive eden ve harekete geçiren, bir anlamda değişime ruh katan vizyonları ile ilgilidir. </w:t>
      </w:r>
      <w:r w:rsidR="00025E13" w:rsidRPr="000D764E">
        <w:rPr>
          <w:rFonts w:ascii="Times New Roman" w:hAnsi="Times New Roman" w:cs="Times New Roman"/>
          <w:sz w:val="24"/>
          <w:szCs w:val="24"/>
        </w:rPr>
        <w:t xml:space="preserve">Çalışanların, kendi iş çevresi ile ilgili konularda yapılan değişimlerde aktif rol almaları ve katılım göstermeleri de örgütsel değişim açısından önemlidir. Buna bağlı olarak güçlendirme ile çalışanlara öz güven verilmeli ve içinde bulunduğu yeni koşullarda insiyatif tanınmalıdır. Değişim yeteneği konusunda önemli olan bir faktör de değişim sürecinin ölçümlemesidir. Bunun için açık ve net hedeflerin oluşturulması ve değerlendirilmesi gerekmektedir. Öte yandan içinde bulunulan değişimi tanımlamak ve değişim konusunda belirli bir ödül sistemi kurmak değişim sürecinin başarısını etkilemektedir. Son olarak örgütte değişimi hakim kılmak ve yeni süreçleri davranış olarak yerleştirmek örgütsel değişim yeteneği açısından önemli bir faktördür (McGuinnes vd. 2002). </w:t>
      </w:r>
    </w:p>
    <w:p w:rsidR="0056556E" w:rsidRPr="000D764E" w:rsidRDefault="0056556E" w:rsidP="0056556E">
      <w:pPr>
        <w:tabs>
          <w:tab w:val="left" w:pos="-720"/>
          <w:tab w:val="left" w:pos="1800"/>
        </w:tabs>
        <w:spacing w:before="120" w:after="120" w:line="360" w:lineRule="auto"/>
        <w:ind w:firstLine="902"/>
        <w:jc w:val="both"/>
        <w:rPr>
          <w:rFonts w:ascii="Times New Roman" w:hAnsi="Times New Roman" w:cs="Times New Roman"/>
          <w:sz w:val="24"/>
          <w:szCs w:val="24"/>
        </w:rPr>
      </w:pPr>
      <w:r w:rsidRPr="000D764E">
        <w:rPr>
          <w:rFonts w:ascii="Times New Roman" w:hAnsi="Times New Roman" w:cs="Times New Roman"/>
          <w:sz w:val="24"/>
          <w:szCs w:val="24"/>
        </w:rPr>
        <w:t xml:space="preserve">Otel işletmelerinde sunulan hizmetlere talebin esnek olması, sunulan hizmetin üretim ve satışının aynı zamanda olması ve hizmetin stoklanamaması gibi turizm sektörüne özgü özelliklerinden dolayı daha hızlı bir değişim söz konusudur. İşletmeler genellikle pazar yapısı, müşteri tercihleri, rekabet şartlarında yaşanan değişmeler nedeni ile mevcut kaynaklarla ihtiyaçlarını tam olarak karşılayamaz hale gelmelerinden dolayı değişim ihtiyacı hissederler. </w:t>
      </w:r>
    </w:p>
    <w:p w:rsidR="0056556E" w:rsidRPr="000D764E" w:rsidRDefault="0056556E" w:rsidP="00E97F1B">
      <w:pPr>
        <w:spacing w:before="120" w:after="120" w:line="360" w:lineRule="auto"/>
        <w:ind w:firstLine="900"/>
        <w:jc w:val="both"/>
        <w:rPr>
          <w:rFonts w:ascii="Times New Roman" w:hAnsi="Times New Roman" w:cs="Times New Roman"/>
          <w:bCs/>
          <w:sz w:val="24"/>
          <w:szCs w:val="24"/>
        </w:rPr>
      </w:pPr>
      <w:r w:rsidRPr="000D764E">
        <w:rPr>
          <w:rFonts w:ascii="Times New Roman" w:hAnsi="Times New Roman" w:cs="Times New Roman"/>
          <w:sz w:val="24"/>
          <w:szCs w:val="24"/>
        </w:rPr>
        <w:t xml:space="preserve">Otel işletmelerinin hizmet sektöründe olmaları nedeni ile diğer sektörlerden daha fazla dış ve iç çevredeki değişimlerin baskısı ve etkisi </w:t>
      </w:r>
      <w:r w:rsidRPr="000D764E">
        <w:rPr>
          <w:rFonts w:ascii="Times New Roman" w:hAnsi="Times New Roman" w:cs="Times New Roman"/>
          <w:sz w:val="24"/>
          <w:szCs w:val="24"/>
        </w:rPr>
        <w:lastRenderedPageBreak/>
        <w:t>altındadırlar. Otel işletmeleri, amaçlarına ulaşmak için yapılarını oluşturan sosyal ve teknik sistemlerinde sürekli değişim içerisindedirler. Bu değişimlerle turizm işletmeleri ya çevrelerini etkilerler, ya da çevrelerindeki değişimleri yakalamaya çalışırlar. Bu nedenlerle otel işletmeleri bu çevresel belirleyicilerdeki koşullardan herhangi birinde meydana gelen değişme ve gelişmeleri yakından takip etmek durumundadırlar (</w:t>
      </w:r>
      <w:r w:rsidRPr="000D764E">
        <w:rPr>
          <w:rFonts w:ascii="Times New Roman" w:hAnsi="Times New Roman" w:cs="Times New Roman"/>
          <w:bCs/>
          <w:sz w:val="24"/>
          <w:szCs w:val="24"/>
        </w:rPr>
        <w:t>Kozak</w:t>
      </w:r>
      <w:r w:rsidRPr="000D764E">
        <w:rPr>
          <w:rFonts w:ascii="Times New Roman" w:hAnsi="Times New Roman" w:cs="Times New Roman"/>
          <w:sz w:val="24"/>
          <w:szCs w:val="24"/>
        </w:rPr>
        <w:t xml:space="preserve"> ve </w:t>
      </w:r>
      <w:r w:rsidRPr="000D764E">
        <w:rPr>
          <w:rFonts w:ascii="Times New Roman" w:hAnsi="Times New Roman" w:cs="Times New Roman"/>
          <w:bCs/>
          <w:sz w:val="24"/>
          <w:szCs w:val="24"/>
        </w:rPr>
        <w:t xml:space="preserve">Güçlü, 2006). Bu noktalar otel işletmelerinin örgütsel değişim yeteneğine olan ihtiyaçlarını arttırmaktadır. </w:t>
      </w:r>
    </w:p>
    <w:p w:rsidR="006264B7" w:rsidRPr="000D764E" w:rsidRDefault="006264B7" w:rsidP="00E97F1B">
      <w:pPr>
        <w:spacing w:before="120" w:after="120" w:line="360" w:lineRule="auto"/>
        <w:ind w:firstLine="900"/>
        <w:jc w:val="both"/>
        <w:rPr>
          <w:rFonts w:ascii="Times New Roman" w:hAnsi="Times New Roman" w:cs="Times New Roman"/>
          <w:bCs/>
          <w:sz w:val="24"/>
          <w:szCs w:val="24"/>
        </w:rPr>
      </w:pPr>
    </w:p>
    <w:p w:rsidR="006264B7" w:rsidRPr="00D76137" w:rsidRDefault="0052624F" w:rsidP="00E97F1B">
      <w:pPr>
        <w:pStyle w:val="Balk2"/>
        <w:spacing w:before="120" w:after="120" w:line="360" w:lineRule="auto"/>
        <w:jc w:val="both"/>
        <w:rPr>
          <w:rFonts w:ascii="Times New Roman" w:hAnsi="Times New Roman" w:cs="Times New Roman"/>
          <w:color w:val="auto"/>
          <w:sz w:val="24"/>
          <w:szCs w:val="24"/>
        </w:rPr>
      </w:pPr>
      <w:bookmarkStart w:id="239" w:name="_Toc361527850"/>
      <w:bookmarkStart w:id="240" w:name="_Toc361569318"/>
      <w:bookmarkStart w:id="241" w:name="_Toc361657600"/>
      <w:bookmarkStart w:id="242" w:name="_Toc364937392"/>
      <w:r>
        <w:rPr>
          <w:rFonts w:ascii="Times New Roman" w:hAnsi="Times New Roman" w:cs="Times New Roman"/>
          <w:color w:val="auto"/>
          <w:sz w:val="24"/>
          <w:szCs w:val="24"/>
        </w:rPr>
        <w:t xml:space="preserve">2.3. </w:t>
      </w:r>
      <w:r w:rsidRPr="00D76137">
        <w:rPr>
          <w:rFonts w:ascii="Times New Roman" w:hAnsi="Times New Roman" w:cs="Times New Roman"/>
          <w:color w:val="auto"/>
          <w:sz w:val="24"/>
          <w:szCs w:val="24"/>
        </w:rPr>
        <w:t>OTEL İŞLETMELERİ</w:t>
      </w:r>
      <w:bookmarkEnd w:id="239"/>
      <w:bookmarkEnd w:id="240"/>
      <w:bookmarkEnd w:id="241"/>
      <w:bookmarkEnd w:id="242"/>
    </w:p>
    <w:p w:rsidR="006264B7" w:rsidRPr="000D764E" w:rsidRDefault="006264B7" w:rsidP="00E97F1B">
      <w:pPr>
        <w:pStyle w:val="ListeParagraf"/>
        <w:spacing w:before="120" w:after="120" w:line="360" w:lineRule="auto"/>
        <w:ind w:left="0"/>
        <w:jc w:val="both"/>
        <w:rPr>
          <w:rFonts w:ascii="Times New Roman" w:hAnsi="Times New Roman" w:cs="Times New Roman"/>
          <w:b/>
          <w:sz w:val="24"/>
          <w:szCs w:val="24"/>
        </w:rPr>
      </w:pPr>
    </w:p>
    <w:p w:rsidR="006264B7" w:rsidRPr="000D764E" w:rsidRDefault="006264B7" w:rsidP="00E97F1B">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Otel işletmelerinin rekabetçi davranışlarına ve örgütsel yeteneklerine ilişkin değerlendirmelerin yapılması ve aralarındaki ilişkilerin yorumlanması bakımından otel işletmelerine ait yönetimsel özelliklerin açıklanmasında yarar bulunmaktadır. Kapsamlı ve ilişkisel değerlendirmelerin yapılabilmesi için burada otel işletmelerine ait özellikler otelcilik piyasanın rekabetçi yapısı ve otel işletmelerinde yaşanan belirli yönetsel sorunlar ele alınacaktır. </w:t>
      </w:r>
    </w:p>
    <w:p w:rsidR="006264B7" w:rsidRPr="00D76137" w:rsidRDefault="006264B7" w:rsidP="00E97F1B">
      <w:pPr>
        <w:pStyle w:val="Balk3"/>
        <w:spacing w:before="120" w:after="120" w:line="360" w:lineRule="auto"/>
        <w:ind w:firstLine="851"/>
        <w:jc w:val="both"/>
        <w:rPr>
          <w:rFonts w:ascii="Times New Roman" w:hAnsi="Times New Roman" w:cs="Times New Roman"/>
          <w:color w:val="auto"/>
          <w:sz w:val="24"/>
          <w:szCs w:val="24"/>
        </w:rPr>
      </w:pPr>
    </w:p>
    <w:p w:rsidR="006264B7" w:rsidRPr="00D76137" w:rsidRDefault="00D76137" w:rsidP="00E97F1B">
      <w:pPr>
        <w:pStyle w:val="Balk3"/>
        <w:spacing w:before="120" w:after="120" w:line="360" w:lineRule="auto"/>
        <w:ind w:firstLine="851"/>
        <w:jc w:val="both"/>
        <w:rPr>
          <w:rFonts w:ascii="Times New Roman" w:hAnsi="Times New Roman" w:cs="Times New Roman"/>
          <w:color w:val="auto"/>
          <w:sz w:val="24"/>
          <w:szCs w:val="24"/>
        </w:rPr>
      </w:pPr>
      <w:bookmarkStart w:id="243" w:name="_Toc361527851"/>
      <w:bookmarkStart w:id="244" w:name="_Toc361569319"/>
      <w:bookmarkStart w:id="245" w:name="_Toc361657601"/>
      <w:bookmarkStart w:id="246" w:name="_Toc364937393"/>
      <w:r>
        <w:rPr>
          <w:rFonts w:ascii="Times New Roman" w:hAnsi="Times New Roman" w:cs="Times New Roman"/>
          <w:color w:val="auto"/>
          <w:sz w:val="24"/>
          <w:szCs w:val="24"/>
        </w:rPr>
        <w:t xml:space="preserve">2.3.1. </w:t>
      </w:r>
      <w:r w:rsidR="006264B7" w:rsidRPr="00D76137">
        <w:rPr>
          <w:rFonts w:ascii="Times New Roman" w:hAnsi="Times New Roman" w:cs="Times New Roman"/>
          <w:color w:val="auto"/>
          <w:sz w:val="24"/>
          <w:szCs w:val="24"/>
        </w:rPr>
        <w:t>Otel İşletmeleri</w:t>
      </w:r>
      <w:r w:rsidR="0052624F">
        <w:rPr>
          <w:rFonts w:ascii="Times New Roman" w:hAnsi="Times New Roman" w:cs="Times New Roman"/>
          <w:color w:val="auto"/>
          <w:sz w:val="24"/>
          <w:szCs w:val="24"/>
        </w:rPr>
        <w:t xml:space="preserve"> ve </w:t>
      </w:r>
      <w:r w:rsidR="006264B7" w:rsidRPr="00D76137">
        <w:rPr>
          <w:rFonts w:ascii="Times New Roman" w:hAnsi="Times New Roman" w:cs="Times New Roman"/>
          <w:color w:val="auto"/>
          <w:sz w:val="24"/>
          <w:szCs w:val="24"/>
        </w:rPr>
        <w:t>Sınıflandır</w:t>
      </w:r>
      <w:r w:rsidR="00EB395E" w:rsidRPr="00D76137">
        <w:rPr>
          <w:rFonts w:ascii="Times New Roman" w:hAnsi="Times New Roman" w:cs="Times New Roman"/>
          <w:color w:val="auto"/>
          <w:sz w:val="24"/>
          <w:szCs w:val="24"/>
        </w:rPr>
        <w:t>ılması</w:t>
      </w:r>
      <w:bookmarkEnd w:id="243"/>
      <w:bookmarkEnd w:id="244"/>
      <w:bookmarkEnd w:id="245"/>
      <w:bookmarkEnd w:id="246"/>
    </w:p>
    <w:p w:rsidR="006264B7" w:rsidRPr="000D764E" w:rsidRDefault="006264B7" w:rsidP="00E97F1B">
      <w:pPr>
        <w:spacing w:before="120" w:after="120" w:line="360" w:lineRule="auto"/>
        <w:ind w:firstLine="851"/>
        <w:rPr>
          <w:rFonts w:ascii="Times New Roman" w:hAnsi="Times New Roman" w:cs="Times New Roman"/>
          <w:b/>
          <w:sz w:val="24"/>
          <w:szCs w:val="24"/>
        </w:rPr>
      </w:pPr>
    </w:p>
    <w:p w:rsidR="006264B7" w:rsidRPr="000D764E" w:rsidRDefault="006264B7" w:rsidP="00E97F1B">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Otel işletmeleri turistlerin seyahatleri süresince gereksinim duyduğu konaklama, yeme-içme, eğlence gibi gereksinimlerini belli bir ücret karşılığı karşılama arzusuyla, sunulan hizmetlerin niteliğinin ulusal ve uluslar arası boyutlarda standartlaştırıldığı beşeri ilişkilerin önemsendiği işletmeler şeklinde tanımlanabilir. Konaklama, yeme-içme ve diğer gereksinimleri karşılayan otel isletmeleri, ticari ve endüstriyel işletme karakteri taşımakta ve bazı özellikleri nedeniyle diğer işletmelerden ayrılmaktadır. Bu özellikler şu şekilde sıralanabilir (Kıngır, 2009:459)</w:t>
      </w:r>
      <w:r w:rsidR="001925B8">
        <w:rPr>
          <w:rFonts w:ascii="Times New Roman" w:hAnsi="Times New Roman" w:cs="Times New Roman"/>
          <w:sz w:val="24"/>
          <w:szCs w:val="24"/>
        </w:rPr>
        <w:t>:</w:t>
      </w:r>
    </w:p>
    <w:p w:rsidR="006264B7" w:rsidRPr="000D764E" w:rsidRDefault="006264B7" w:rsidP="00F24761">
      <w:pPr>
        <w:pStyle w:val="ListeParagraf"/>
        <w:numPr>
          <w:ilvl w:val="0"/>
          <w:numId w:val="68"/>
        </w:numPr>
        <w:autoSpaceDE w:val="0"/>
        <w:autoSpaceDN w:val="0"/>
        <w:adjustRightInd w:val="0"/>
        <w:spacing w:before="120" w:after="120" w:line="360" w:lineRule="auto"/>
        <w:ind w:left="1134" w:hanging="283"/>
        <w:rPr>
          <w:rFonts w:ascii="Times New Roman" w:hAnsi="Times New Roman" w:cs="Times New Roman"/>
          <w:sz w:val="24"/>
          <w:szCs w:val="24"/>
        </w:rPr>
      </w:pPr>
      <w:r w:rsidRPr="000D764E">
        <w:rPr>
          <w:rFonts w:ascii="Times New Roman" w:hAnsi="Times New Roman" w:cs="Times New Roman"/>
          <w:sz w:val="24"/>
          <w:szCs w:val="24"/>
        </w:rPr>
        <w:t>Otel işletmeleri zaman satar.</w:t>
      </w:r>
    </w:p>
    <w:p w:rsidR="006264B7" w:rsidRPr="000D764E" w:rsidRDefault="006264B7" w:rsidP="00F24761">
      <w:pPr>
        <w:pStyle w:val="ListeParagraf"/>
        <w:numPr>
          <w:ilvl w:val="0"/>
          <w:numId w:val="68"/>
        </w:numPr>
        <w:autoSpaceDE w:val="0"/>
        <w:autoSpaceDN w:val="0"/>
        <w:adjustRightInd w:val="0"/>
        <w:spacing w:before="120" w:after="120" w:line="360" w:lineRule="auto"/>
        <w:ind w:left="1134" w:hanging="283"/>
        <w:rPr>
          <w:rFonts w:ascii="Times New Roman" w:hAnsi="Times New Roman" w:cs="Times New Roman"/>
          <w:sz w:val="24"/>
          <w:szCs w:val="24"/>
        </w:rPr>
      </w:pPr>
      <w:r w:rsidRPr="000D764E">
        <w:rPr>
          <w:rFonts w:ascii="Times New Roman" w:hAnsi="Times New Roman" w:cs="Times New Roman"/>
          <w:sz w:val="24"/>
          <w:szCs w:val="24"/>
        </w:rPr>
        <w:t>Otel işletmeciliği insan gücüne dayanır.</w:t>
      </w:r>
    </w:p>
    <w:p w:rsidR="006264B7" w:rsidRPr="000D764E" w:rsidRDefault="006264B7" w:rsidP="00F24761">
      <w:pPr>
        <w:pStyle w:val="ListeParagraf"/>
        <w:numPr>
          <w:ilvl w:val="0"/>
          <w:numId w:val="68"/>
        </w:numPr>
        <w:autoSpaceDE w:val="0"/>
        <w:autoSpaceDN w:val="0"/>
        <w:adjustRightInd w:val="0"/>
        <w:spacing w:before="120" w:after="120" w:line="360" w:lineRule="auto"/>
        <w:ind w:left="1134" w:hanging="283"/>
        <w:rPr>
          <w:rFonts w:ascii="Times New Roman" w:hAnsi="Times New Roman" w:cs="Times New Roman"/>
          <w:sz w:val="24"/>
          <w:szCs w:val="24"/>
        </w:rPr>
      </w:pPr>
      <w:r w:rsidRPr="000D764E">
        <w:rPr>
          <w:rFonts w:ascii="Times New Roman" w:hAnsi="Times New Roman" w:cs="Times New Roman"/>
          <w:sz w:val="24"/>
          <w:szCs w:val="24"/>
        </w:rPr>
        <w:lastRenderedPageBreak/>
        <w:t>Otel hizmetleri personel arasında yakın işbirliği ve karşılıklı yardımı gerektirir.</w:t>
      </w:r>
    </w:p>
    <w:p w:rsidR="006264B7" w:rsidRPr="000D764E" w:rsidRDefault="006264B7" w:rsidP="00F24761">
      <w:pPr>
        <w:pStyle w:val="ListeParagraf"/>
        <w:numPr>
          <w:ilvl w:val="0"/>
          <w:numId w:val="68"/>
        </w:numPr>
        <w:autoSpaceDE w:val="0"/>
        <w:autoSpaceDN w:val="0"/>
        <w:adjustRightInd w:val="0"/>
        <w:spacing w:before="120" w:after="120" w:line="360" w:lineRule="auto"/>
        <w:ind w:left="1134" w:hanging="283"/>
        <w:rPr>
          <w:rFonts w:ascii="Times New Roman" w:hAnsi="Times New Roman" w:cs="Times New Roman"/>
          <w:sz w:val="24"/>
          <w:szCs w:val="24"/>
        </w:rPr>
      </w:pPr>
      <w:r w:rsidRPr="000D764E">
        <w:rPr>
          <w:rFonts w:ascii="Times New Roman" w:hAnsi="Times New Roman" w:cs="Times New Roman"/>
          <w:sz w:val="24"/>
          <w:szCs w:val="24"/>
        </w:rPr>
        <w:t>Otel işletmeleri yılın 365 günü, haftanın 7 günü, günün 24 saati hizmet veren işletmelerdir.</w:t>
      </w:r>
    </w:p>
    <w:p w:rsidR="006264B7" w:rsidRPr="000D764E" w:rsidRDefault="006264B7" w:rsidP="00F24761">
      <w:pPr>
        <w:pStyle w:val="ListeParagraf"/>
        <w:numPr>
          <w:ilvl w:val="0"/>
          <w:numId w:val="68"/>
        </w:numPr>
        <w:autoSpaceDE w:val="0"/>
        <w:autoSpaceDN w:val="0"/>
        <w:adjustRightInd w:val="0"/>
        <w:spacing w:before="120" w:after="120" w:line="360" w:lineRule="auto"/>
        <w:ind w:left="1134" w:hanging="283"/>
        <w:rPr>
          <w:rFonts w:ascii="Times New Roman" w:hAnsi="Times New Roman" w:cs="Times New Roman"/>
          <w:sz w:val="24"/>
          <w:szCs w:val="24"/>
        </w:rPr>
      </w:pPr>
      <w:r w:rsidRPr="000D764E">
        <w:rPr>
          <w:rFonts w:ascii="Times New Roman" w:hAnsi="Times New Roman" w:cs="Times New Roman"/>
          <w:sz w:val="24"/>
          <w:szCs w:val="24"/>
        </w:rPr>
        <w:t>Dinamik bir yapıya sahiptirler.</w:t>
      </w:r>
    </w:p>
    <w:p w:rsidR="006264B7" w:rsidRPr="000D764E" w:rsidRDefault="006264B7" w:rsidP="00F24761">
      <w:pPr>
        <w:pStyle w:val="ListeParagraf"/>
        <w:numPr>
          <w:ilvl w:val="0"/>
          <w:numId w:val="68"/>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Risk faktörü yüksek bir sektörde faaliyet gösterirler.</w:t>
      </w:r>
    </w:p>
    <w:p w:rsidR="006264B7" w:rsidRPr="000D764E" w:rsidRDefault="006264B7" w:rsidP="00F24761">
      <w:pPr>
        <w:pStyle w:val="ListeParagraf"/>
        <w:numPr>
          <w:ilvl w:val="0"/>
          <w:numId w:val="68"/>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Eş zamanlı hizmet üretimi ve sunumu yaparlar.</w:t>
      </w:r>
    </w:p>
    <w:p w:rsidR="006264B7" w:rsidRPr="000D764E" w:rsidRDefault="006264B7" w:rsidP="006264B7">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Belirtilen özelliklerin yanı sıra otel işletmeleri farklı şekillerde s</w:t>
      </w:r>
      <w:r w:rsidR="00393109" w:rsidRPr="000D764E">
        <w:rPr>
          <w:rFonts w:ascii="Times New Roman" w:hAnsi="Times New Roman" w:cs="Times New Roman"/>
          <w:sz w:val="24"/>
          <w:szCs w:val="24"/>
        </w:rPr>
        <w:t>ınıflandırılmaktadırlar. Tablo 5</w:t>
      </w:r>
      <w:r w:rsidRPr="000D764E">
        <w:rPr>
          <w:rFonts w:ascii="Times New Roman" w:hAnsi="Times New Roman" w:cs="Times New Roman"/>
          <w:sz w:val="24"/>
          <w:szCs w:val="24"/>
        </w:rPr>
        <w:t xml:space="preserve"> de otel işletmelerine ait sınıflandırmalar yer almaktadır.</w:t>
      </w:r>
    </w:p>
    <w:p w:rsidR="006264B7" w:rsidRPr="000D764E" w:rsidRDefault="007B6729" w:rsidP="0067187B">
      <w:pPr>
        <w:pStyle w:val="Balk3"/>
        <w:ind w:firstLine="851"/>
        <w:jc w:val="both"/>
        <w:rPr>
          <w:rFonts w:ascii="Times New Roman" w:hAnsi="Times New Roman" w:cs="Times New Roman"/>
          <w:b w:val="0"/>
          <w:color w:val="auto"/>
          <w:sz w:val="24"/>
          <w:szCs w:val="24"/>
        </w:rPr>
      </w:pPr>
      <w:bookmarkStart w:id="247" w:name="_Toc361527852"/>
      <w:bookmarkStart w:id="248" w:name="_Toc361569320"/>
      <w:bookmarkStart w:id="249" w:name="_Toc361657602"/>
      <w:bookmarkStart w:id="250" w:name="_Toc361657948"/>
      <w:bookmarkStart w:id="251" w:name="_Toc364937394"/>
      <w:r w:rsidRPr="000D764E">
        <w:rPr>
          <w:rFonts w:ascii="Times New Roman" w:hAnsi="Times New Roman" w:cs="Times New Roman"/>
          <w:color w:val="auto"/>
          <w:sz w:val="24"/>
          <w:szCs w:val="24"/>
        </w:rPr>
        <w:t>Tablo 5</w:t>
      </w:r>
      <w:r w:rsidR="006264B7" w:rsidRPr="000D764E">
        <w:rPr>
          <w:rFonts w:ascii="Times New Roman" w:hAnsi="Times New Roman" w:cs="Times New Roman"/>
          <w:color w:val="auto"/>
          <w:sz w:val="24"/>
          <w:szCs w:val="24"/>
        </w:rPr>
        <w:t>:</w:t>
      </w:r>
      <w:r w:rsidR="006264B7" w:rsidRPr="000D764E">
        <w:rPr>
          <w:rFonts w:ascii="Times New Roman" w:hAnsi="Times New Roman" w:cs="Times New Roman"/>
          <w:b w:val="0"/>
          <w:color w:val="auto"/>
          <w:sz w:val="24"/>
          <w:szCs w:val="24"/>
        </w:rPr>
        <w:t xml:space="preserve"> Otel İşletmelerinin Sınıflandırılması</w:t>
      </w:r>
      <w:bookmarkEnd w:id="247"/>
      <w:bookmarkEnd w:id="248"/>
      <w:bookmarkEnd w:id="249"/>
      <w:bookmarkEnd w:id="250"/>
      <w:bookmarkEnd w:id="251"/>
    </w:p>
    <w:tbl>
      <w:tblPr>
        <w:tblW w:w="7230" w:type="dxa"/>
        <w:tblInd w:w="675" w:type="dxa"/>
        <w:tblLook w:val="04A0" w:firstRow="1" w:lastRow="0" w:firstColumn="1" w:lastColumn="0" w:noHBand="0" w:noVBand="1"/>
      </w:tblPr>
      <w:tblGrid>
        <w:gridCol w:w="2694"/>
        <w:gridCol w:w="4536"/>
      </w:tblGrid>
      <w:tr w:rsidR="006264B7" w:rsidRPr="000D764E" w:rsidTr="00E97F1B">
        <w:tc>
          <w:tcPr>
            <w:tcW w:w="2694" w:type="dxa"/>
            <w:tcBorders>
              <w:top w:val="single" w:sz="4" w:space="0" w:color="auto"/>
              <w:bottom w:val="single" w:sz="4" w:space="0" w:color="auto"/>
            </w:tcBorders>
          </w:tcPr>
          <w:p w:rsidR="006264B7" w:rsidRPr="000D764E" w:rsidRDefault="006264B7" w:rsidP="00E97F1B">
            <w:pPr>
              <w:spacing w:after="0" w:line="240" w:lineRule="auto"/>
              <w:jc w:val="both"/>
              <w:rPr>
                <w:rFonts w:ascii="Times New Roman" w:hAnsi="Times New Roman" w:cs="Times New Roman"/>
                <w:b/>
                <w:sz w:val="24"/>
                <w:szCs w:val="24"/>
              </w:rPr>
            </w:pPr>
            <w:r w:rsidRPr="000D764E">
              <w:rPr>
                <w:rFonts w:ascii="Times New Roman" w:hAnsi="Times New Roman" w:cs="Times New Roman"/>
                <w:b/>
                <w:sz w:val="24"/>
                <w:szCs w:val="24"/>
              </w:rPr>
              <w:t>Sınıflandırma Kriterleri</w:t>
            </w:r>
          </w:p>
        </w:tc>
        <w:tc>
          <w:tcPr>
            <w:tcW w:w="4536" w:type="dxa"/>
            <w:tcBorders>
              <w:top w:val="single" w:sz="4" w:space="0" w:color="auto"/>
              <w:bottom w:val="single" w:sz="4" w:space="0" w:color="auto"/>
            </w:tcBorders>
          </w:tcPr>
          <w:p w:rsidR="006264B7" w:rsidRPr="000D764E" w:rsidRDefault="006264B7" w:rsidP="00E97F1B">
            <w:pPr>
              <w:spacing w:after="0" w:line="240" w:lineRule="auto"/>
              <w:jc w:val="both"/>
              <w:rPr>
                <w:rFonts w:ascii="Times New Roman" w:hAnsi="Times New Roman" w:cs="Times New Roman"/>
                <w:b/>
                <w:sz w:val="24"/>
                <w:szCs w:val="24"/>
              </w:rPr>
            </w:pPr>
            <w:r w:rsidRPr="000D764E">
              <w:rPr>
                <w:rFonts w:ascii="Times New Roman" w:hAnsi="Times New Roman" w:cs="Times New Roman"/>
                <w:b/>
                <w:sz w:val="24"/>
                <w:szCs w:val="24"/>
              </w:rPr>
              <w:t>Otel Türü</w:t>
            </w:r>
          </w:p>
        </w:tc>
      </w:tr>
      <w:tr w:rsidR="006264B7" w:rsidRPr="000D764E" w:rsidTr="00E97F1B">
        <w:tc>
          <w:tcPr>
            <w:tcW w:w="2694" w:type="dxa"/>
            <w:tcBorders>
              <w:top w:val="single" w:sz="4" w:space="0" w:color="auto"/>
              <w:bottom w:val="single" w:sz="4" w:space="0" w:color="auto"/>
            </w:tcBorders>
          </w:tcPr>
          <w:p w:rsidR="006264B7" w:rsidRPr="000D764E" w:rsidRDefault="006264B7" w:rsidP="00E97F1B">
            <w:pPr>
              <w:spacing w:after="0" w:line="240" w:lineRule="auto"/>
              <w:jc w:val="both"/>
              <w:rPr>
                <w:rFonts w:ascii="Times New Roman" w:hAnsi="Times New Roman" w:cs="Times New Roman"/>
                <w:sz w:val="20"/>
                <w:szCs w:val="20"/>
              </w:rPr>
            </w:pPr>
            <w:r w:rsidRPr="000D764E">
              <w:rPr>
                <w:rFonts w:ascii="Times New Roman" w:hAnsi="Times New Roman" w:cs="Times New Roman"/>
                <w:b/>
                <w:bCs/>
                <w:sz w:val="20"/>
                <w:szCs w:val="20"/>
              </w:rPr>
              <w:t>Büyüklük</w:t>
            </w:r>
          </w:p>
        </w:tc>
        <w:tc>
          <w:tcPr>
            <w:tcW w:w="4536" w:type="dxa"/>
            <w:tcBorders>
              <w:top w:val="single" w:sz="4" w:space="0" w:color="auto"/>
              <w:bottom w:val="single" w:sz="4" w:space="0" w:color="auto"/>
            </w:tcBorders>
          </w:tcPr>
          <w:p w:rsidR="006264B7" w:rsidRPr="000D764E" w:rsidRDefault="006264B7" w:rsidP="00E97F1B">
            <w:pPr>
              <w:pStyle w:val="ListeParagraf"/>
              <w:numPr>
                <w:ilvl w:val="0"/>
                <w:numId w:val="69"/>
              </w:numPr>
              <w:autoSpaceDE w:val="0"/>
              <w:autoSpaceDN w:val="0"/>
              <w:adjustRightInd w:val="0"/>
              <w:spacing w:after="0" w:line="240" w:lineRule="auto"/>
              <w:ind w:left="176" w:hanging="142"/>
              <w:rPr>
                <w:rFonts w:ascii="Times New Roman" w:hAnsi="Times New Roman" w:cs="Times New Roman"/>
                <w:sz w:val="20"/>
                <w:szCs w:val="20"/>
              </w:rPr>
            </w:pPr>
            <w:r w:rsidRPr="000D764E">
              <w:rPr>
                <w:rFonts w:ascii="Times New Roman" w:hAnsi="Times New Roman" w:cs="Times New Roman"/>
                <w:sz w:val="20"/>
                <w:szCs w:val="20"/>
              </w:rPr>
              <w:t>25 veya daha fazla odaya sahip olan çok küçük oteller</w:t>
            </w:r>
          </w:p>
          <w:p w:rsidR="006264B7" w:rsidRPr="000D764E" w:rsidRDefault="006264B7" w:rsidP="00E97F1B">
            <w:pPr>
              <w:pStyle w:val="ListeParagraf"/>
              <w:numPr>
                <w:ilvl w:val="0"/>
                <w:numId w:val="69"/>
              </w:numPr>
              <w:autoSpaceDE w:val="0"/>
              <w:autoSpaceDN w:val="0"/>
              <w:adjustRightInd w:val="0"/>
              <w:spacing w:after="0" w:line="240" w:lineRule="auto"/>
              <w:ind w:left="176" w:hanging="142"/>
              <w:rPr>
                <w:rFonts w:ascii="Times New Roman" w:hAnsi="Times New Roman" w:cs="Times New Roman"/>
                <w:sz w:val="20"/>
                <w:szCs w:val="20"/>
              </w:rPr>
            </w:pPr>
            <w:r w:rsidRPr="000D764E">
              <w:rPr>
                <w:rFonts w:ascii="Times New Roman" w:hAnsi="Times New Roman" w:cs="Times New Roman"/>
                <w:sz w:val="20"/>
                <w:szCs w:val="20"/>
              </w:rPr>
              <w:t>25-100 odaya sahip küçük oteller</w:t>
            </w:r>
          </w:p>
          <w:p w:rsidR="006264B7" w:rsidRPr="000D764E" w:rsidRDefault="006264B7" w:rsidP="00E97F1B">
            <w:pPr>
              <w:pStyle w:val="ListeParagraf"/>
              <w:numPr>
                <w:ilvl w:val="0"/>
                <w:numId w:val="69"/>
              </w:numPr>
              <w:autoSpaceDE w:val="0"/>
              <w:autoSpaceDN w:val="0"/>
              <w:adjustRightInd w:val="0"/>
              <w:spacing w:after="0" w:line="240" w:lineRule="auto"/>
              <w:ind w:left="176" w:hanging="142"/>
              <w:rPr>
                <w:rFonts w:ascii="Times New Roman" w:hAnsi="Times New Roman" w:cs="Times New Roman"/>
                <w:sz w:val="20"/>
                <w:szCs w:val="20"/>
              </w:rPr>
            </w:pPr>
            <w:r w:rsidRPr="000D764E">
              <w:rPr>
                <w:rFonts w:ascii="Times New Roman" w:hAnsi="Times New Roman" w:cs="Times New Roman"/>
                <w:sz w:val="20"/>
                <w:szCs w:val="20"/>
              </w:rPr>
              <w:t>100-299 odaya sahip olan orta büyüklükte oteller</w:t>
            </w:r>
          </w:p>
          <w:p w:rsidR="006264B7" w:rsidRPr="000D764E" w:rsidRDefault="006264B7" w:rsidP="00E97F1B">
            <w:pPr>
              <w:pStyle w:val="ListeParagraf"/>
              <w:numPr>
                <w:ilvl w:val="0"/>
                <w:numId w:val="69"/>
              </w:numPr>
              <w:autoSpaceDE w:val="0"/>
              <w:autoSpaceDN w:val="0"/>
              <w:adjustRightInd w:val="0"/>
              <w:spacing w:after="0" w:line="240" w:lineRule="auto"/>
              <w:ind w:left="176" w:hanging="142"/>
              <w:rPr>
                <w:rFonts w:ascii="Times New Roman" w:hAnsi="Times New Roman" w:cs="Times New Roman"/>
                <w:sz w:val="20"/>
                <w:szCs w:val="20"/>
              </w:rPr>
            </w:pPr>
            <w:r w:rsidRPr="000D764E">
              <w:rPr>
                <w:rFonts w:ascii="Times New Roman" w:hAnsi="Times New Roman" w:cs="Times New Roman"/>
                <w:sz w:val="20"/>
                <w:szCs w:val="20"/>
              </w:rPr>
              <w:t>300 ve daha fazla odaya sahip olan büyük oteller</w:t>
            </w:r>
          </w:p>
        </w:tc>
      </w:tr>
      <w:tr w:rsidR="006264B7" w:rsidRPr="000D764E" w:rsidTr="00E97F1B">
        <w:tc>
          <w:tcPr>
            <w:tcW w:w="2694" w:type="dxa"/>
            <w:tcBorders>
              <w:top w:val="single" w:sz="4" w:space="0" w:color="auto"/>
              <w:bottom w:val="single" w:sz="4" w:space="0" w:color="auto"/>
            </w:tcBorders>
          </w:tcPr>
          <w:p w:rsidR="006264B7" w:rsidRPr="000D764E" w:rsidRDefault="006264B7" w:rsidP="00E97F1B">
            <w:pPr>
              <w:spacing w:after="0" w:line="240" w:lineRule="auto"/>
              <w:jc w:val="both"/>
              <w:rPr>
                <w:rFonts w:ascii="Times New Roman" w:hAnsi="Times New Roman" w:cs="Times New Roman"/>
                <w:b/>
                <w:bCs/>
                <w:sz w:val="20"/>
                <w:szCs w:val="20"/>
              </w:rPr>
            </w:pPr>
            <w:r w:rsidRPr="000D764E">
              <w:rPr>
                <w:rFonts w:ascii="Times New Roman" w:hAnsi="Times New Roman" w:cs="Times New Roman"/>
                <w:b/>
                <w:bCs/>
                <w:sz w:val="20"/>
                <w:szCs w:val="20"/>
              </w:rPr>
              <w:t>Yıldız Sayısı</w:t>
            </w:r>
          </w:p>
        </w:tc>
        <w:tc>
          <w:tcPr>
            <w:tcW w:w="4536" w:type="dxa"/>
            <w:tcBorders>
              <w:top w:val="single" w:sz="4" w:space="0" w:color="auto"/>
              <w:bottom w:val="single" w:sz="4" w:space="0" w:color="auto"/>
            </w:tcBorders>
          </w:tcPr>
          <w:p w:rsidR="006264B7" w:rsidRPr="000D764E" w:rsidRDefault="006264B7" w:rsidP="00E97F1B">
            <w:pPr>
              <w:pStyle w:val="ListeParagraf"/>
              <w:numPr>
                <w:ilvl w:val="0"/>
                <w:numId w:val="74"/>
              </w:numPr>
              <w:tabs>
                <w:tab w:val="left" w:pos="176"/>
              </w:tabs>
              <w:autoSpaceDE w:val="0"/>
              <w:autoSpaceDN w:val="0"/>
              <w:adjustRightInd w:val="0"/>
              <w:spacing w:after="0" w:line="240" w:lineRule="auto"/>
              <w:ind w:left="0" w:firstLine="0"/>
              <w:rPr>
                <w:rFonts w:ascii="Times New Roman" w:hAnsi="Times New Roman" w:cs="Times New Roman"/>
                <w:sz w:val="20"/>
                <w:szCs w:val="20"/>
              </w:rPr>
            </w:pPr>
            <w:r w:rsidRPr="000D764E">
              <w:rPr>
                <w:rFonts w:ascii="Times New Roman" w:hAnsi="Times New Roman" w:cs="Times New Roman"/>
                <w:sz w:val="20"/>
                <w:szCs w:val="20"/>
              </w:rPr>
              <w:t>Bir yıldızlı oteller</w:t>
            </w:r>
          </w:p>
          <w:p w:rsidR="006264B7" w:rsidRPr="000D764E" w:rsidRDefault="006264B7" w:rsidP="00E97F1B">
            <w:pPr>
              <w:pStyle w:val="ListeParagraf"/>
              <w:numPr>
                <w:ilvl w:val="0"/>
                <w:numId w:val="74"/>
              </w:numPr>
              <w:tabs>
                <w:tab w:val="left" w:pos="176"/>
              </w:tabs>
              <w:autoSpaceDE w:val="0"/>
              <w:autoSpaceDN w:val="0"/>
              <w:adjustRightInd w:val="0"/>
              <w:spacing w:after="0" w:line="240" w:lineRule="auto"/>
              <w:ind w:left="0" w:firstLine="0"/>
              <w:rPr>
                <w:rFonts w:ascii="Times New Roman" w:hAnsi="Times New Roman" w:cs="Times New Roman"/>
                <w:sz w:val="20"/>
                <w:szCs w:val="20"/>
              </w:rPr>
            </w:pPr>
            <w:r w:rsidRPr="000D764E">
              <w:rPr>
                <w:rFonts w:ascii="Times New Roman" w:hAnsi="Times New Roman" w:cs="Times New Roman"/>
                <w:sz w:val="20"/>
                <w:szCs w:val="20"/>
              </w:rPr>
              <w:t>İki yıldızlı oteller</w:t>
            </w:r>
          </w:p>
          <w:p w:rsidR="006264B7" w:rsidRPr="000D764E" w:rsidRDefault="006264B7" w:rsidP="00E97F1B">
            <w:pPr>
              <w:pStyle w:val="ListeParagraf"/>
              <w:numPr>
                <w:ilvl w:val="0"/>
                <w:numId w:val="74"/>
              </w:numPr>
              <w:tabs>
                <w:tab w:val="left" w:pos="176"/>
              </w:tabs>
              <w:autoSpaceDE w:val="0"/>
              <w:autoSpaceDN w:val="0"/>
              <w:adjustRightInd w:val="0"/>
              <w:spacing w:after="0" w:line="240" w:lineRule="auto"/>
              <w:ind w:left="0" w:firstLine="0"/>
              <w:rPr>
                <w:rFonts w:ascii="Times New Roman" w:hAnsi="Times New Roman" w:cs="Times New Roman"/>
                <w:sz w:val="20"/>
                <w:szCs w:val="20"/>
              </w:rPr>
            </w:pPr>
            <w:r w:rsidRPr="000D764E">
              <w:rPr>
                <w:rFonts w:ascii="Times New Roman" w:hAnsi="Times New Roman" w:cs="Times New Roman"/>
                <w:sz w:val="20"/>
                <w:szCs w:val="20"/>
              </w:rPr>
              <w:t>Üç Yıldızlı Oteller</w:t>
            </w:r>
          </w:p>
          <w:p w:rsidR="006264B7" w:rsidRPr="00872C46" w:rsidRDefault="006264B7" w:rsidP="00E97F1B">
            <w:pPr>
              <w:pStyle w:val="ListeParagraf"/>
              <w:numPr>
                <w:ilvl w:val="0"/>
                <w:numId w:val="74"/>
              </w:numPr>
              <w:tabs>
                <w:tab w:val="left" w:pos="176"/>
              </w:tabs>
              <w:spacing w:after="0" w:line="240" w:lineRule="auto"/>
              <w:ind w:left="0" w:firstLine="0"/>
              <w:jc w:val="both"/>
              <w:rPr>
                <w:rFonts w:ascii="Times New Roman" w:hAnsi="Times New Roman" w:cs="Times New Roman"/>
                <w:bCs/>
                <w:sz w:val="20"/>
                <w:szCs w:val="20"/>
              </w:rPr>
            </w:pPr>
            <w:r w:rsidRPr="000D764E">
              <w:rPr>
                <w:rFonts w:ascii="Times New Roman" w:hAnsi="Times New Roman" w:cs="Times New Roman"/>
                <w:sz w:val="20"/>
                <w:szCs w:val="20"/>
              </w:rPr>
              <w:t>Dört Yıldızlı Oteller</w:t>
            </w:r>
          </w:p>
          <w:p w:rsidR="00872C46" w:rsidRPr="000D764E" w:rsidRDefault="00872C46" w:rsidP="00E97F1B">
            <w:pPr>
              <w:pStyle w:val="ListeParagraf"/>
              <w:numPr>
                <w:ilvl w:val="0"/>
                <w:numId w:val="74"/>
              </w:numPr>
              <w:tabs>
                <w:tab w:val="left" w:pos="176"/>
              </w:tabs>
              <w:spacing w:after="0" w:line="240" w:lineRule="auto"/>
              <w:ind w:left="0" w:firstLine="0"/>
              <w:jc w:val="both"/>
              <w:rPr>
                <w:rFonts w:ascii="Times New Roman" w:hAnsi="Times New Roman" w:cs="Times New Roman"/>
                <w:bCs/>
                <w:sz w:val="20"/>
                <w:szCs w:val="20"/>
              </w:rPr>
            </w:pPr>
            <w:r>
              <w:rPr>
                <w:rFonts w:ascii="Times New Roman" w:hAnsi="Times New Roman" w:cs="Times New Roman"/>
                <w:sz w:val="20"/>
                <w:szCs w:val="20"/>
              </w:rPr>
              <w:t>Beş Yıldızlı Oteller</w:t>
            </w:r>
          </w:p>
        </w:tc>
      </w:tr>
      <w:tr w:rsidR="006264B7" w:rsidRPr="000D764E" w:rsidTr="00E97F1B">
        <w:tc>
          <w:tcPr>
            <w:tcW w:w="2694" w:type="dxa"/>
            <w:tcBorders>
              <w:top w:val="single" w:sz="4" w:space="0" w:color="auto"/>
              <w:bottom w:val="single" w:sz="4" w:space="0" w:color="auto"/>
            </w:tcBorders>
          </w:tcPr>
          <w:p w:rsidR="006264B7" w:rsidRPr="000D764E" w:rsidRDefault="006264B7" w:rsidP="00E97F1B">
            <w:pPr>
              <w:spacing w:after="0" w:line="240" w:lineRule="auto"/>
              <w:jc w:val="both"/>
              <w:rPr>
                <w:rFonts w:ascii="Times New Roman" w:hAnsi="Times New Roman" w:cs="Times New Roman"/>
                <w:sz w:val="20"/>
                <w:szCs w:val="20"/>
              </w:rPr>
            </w:pPr>
            <w:r w:rsidRPr="000D764E">
              <w:rPr>
                <w:rFonts w:ascii="Times New Roman" w:hAnsi="Times New Roman" w:cs="Times New Roman"/>
                <w:b/>
                <w:bCs/>
                <w:sz w:val="20"/>
                <w:szCs w:val="20"/>
              </w:rPr>
              <w:t>Faaliyet Süresi</w:t>
            </w:r>
          </w:p>
        </w:tc>
        <w:tc>
          <w:tcPr>
            <w:tcW w:w="4536" w:type="dxa"/>
            <w:tcBorders>
              <w:top w:val="single" w:sz="4" w:space="0" w:color="auto"/>
              <w:bottom w:val="single" w:sz="4" w:space="0" w:color="auto"/>
            </w:tcBorders>
          </w:tcPr>
          <w:p w:rsidR="006264B7" w:rsidRPr="000D764E" w:rsidRDefault="006264B7" w:rsidP="00E97F1B">
            <w:pPr>
              <w:pStyle w:val="ListeParagraf"/>
              <w:numPr>
                <w:ilvl w:val="0"/>
                <w:numId w:val="70"/>
              </w:numPr>
              <w:tabs>
                <w:tab w:val="left" w:pos="176"/>
              </w:tabs>
              <w:autoSpaceDE w:val="0"/>
              <w:autoSpaceDN w:val="0"/>
              <w:adjustRightInd w:val="0"/>
              <w:spacing w:after="0" w:line="240" w:lineRule="auto"/>
              <w:ind w:left="34" w:firstLine="0"/>
              <w:rPr>
                <w:rFonts w:ascii="Times New Roman" w:hAnsi="Times New Roman" w:cs="Times New Roman"/>
                <w:bCs/>
                <w:sz w:val="20"/>
                <w:szCs w:val="20"/>
              </w:rPr>
            </w:pPr>
            <w:r w:rsidRPr="000D764E">
              <w:rPr>
                <w:rFonts w:ascii="Times New Roman" w:hAnsi="Times New Roman" w:cs="Times New Roman"/>
                <w:bCs/>
                <w:sz w:val="20"/>
                <w:szCs w:val="20"/>
              </w:rPr>
              <w:t>Devamlı Oteller (Her mevsim)</w:t>
            </w:r>
          </w:p>
          <w:p w:rsidR="006264B7" w:rsidRPr="000D764E" w:rsidRDefault="006264B7" w:rsidP="00E97F1B">
            <w:pPr>
              <w:pStyle w:val="ListeParagraf"/>
              <w:numPr>
                <w:ilvl w:val="0"/>
                <w:numId w:val="70"/>
              </w:numPr>
              <w:tabs>
                <w:tab w:val="left" w:pos="176"/>
              </w:tabs>
              <w:spacing w:after="0" w:line="240" w:lineRule="auto"/>
              <w:ind w:left="34" w:firstLine="0"/>
              <w:jc w:val="both"/>
              <w:rPr>
                <w:rFonts w:ascii="Times New Roman" w:hAnsi="Times New Roman" w:cs="Times New Roman"/>
                <w:bCs/>
                <w:sz w:val="20"/>
                <w:szCs w:val="20"/>
              </w:rPr>
            </w:pPr>
            <w:r w:rsidRPr="000D764E">
              <w:rPr>
                <w:rFonts w:ascii="Times New Roman" w:hAnsi="Times New Roman" w:cs="Times New Roman"/>
                <w:bCs/>
                <w:sz w:val="20"/>
                <w:szCs w:val="20"/>
              </w:rPr>
              <w:t>Mevsimlik Oteller (Sezonluk)</w:t>
            </w:r>
          </w:p>
        </w:tc>
      </w:tr>
      <w:tr w:rsidR="006264B7" w:rsidRPr="000D764E" w:rsidTr="00E97F1B">
        <w:tc>
          <w:tcPr>
            <w:tcW w:w="2694" w:type="dxa"/>
            <w:tcBorders>
              <w:top w:val="single" w:sz="4" w:space="0" w:color="auto"/>
              <w:bottom w:val="single" w:sz="4" w:space="0" w:color="auto"/>
            </w:tcBorders>
          </w:tcPr>
          <w:p w:rsidR="006264B7" w:rsidRPr="000D764E" w:rsidRDefault="006264B7" w:rsidP="00E97F1B">
            <w:pPr>
              <w:spacing w:after="0" w:line="240" w:lineRule="auto"/>
              <w:jc w:val="both"/>
              <w:rPr>
                <w:rFonts w:ascii="Times New Roman" w:hAnsi="Times New Roman" w:cs="Times New Roman"/>
                <w:sz w:val="20"/>
                <w:szCs w:val="20"/>
              </w:rPr>
            </w:pPr>
            <w:r w:rsidRPr="000D764E">
              <w:rPr>
                <w:rFonts w:ascii="Times New Roman" w:hAnsi="Times New Roman" w:cs="Times New Roman"/>
                <w:b/>
                <w:bCs/>
                <w:sz w:val="20"/>
                <w:szCs w:val="20"/>
              </w:rPr>
              <w:t>Sahiplik İlkesi</w:t>
            </w:r>
          </w:p>
        </w:tc>
        <w:tc>
          <w:tcPr>
            <w:tcW w:w="4536" w:type="dxa"/>
            <w:tcBorders>
              <w:top w:val="single" w:sz="4" w:space="0" w:color="auto"/>
              <w:bottom w:val="single" w:sz="4" w:space="0" w:color="auto"/>
            </w:tcBorders>
          </w:tcPr>
          <w:p w:rsidR="006264B7" w:rsidRPr="000D764E" w:rsidRDefault="006264B7" w:rsidP="00E97F1B">
            <w:pPr>
              <w:pStyle w:val="ListeParagraf"/>
              <w:numPr>
                <w:ilvl w:val="0"/>
                <w:numId w:val="71"/>
              </w:numPr>
              <w:tabs>
                <w:tab w:val="left" w:pos="176"/>
              </w:tabs>
              <w:autoSpaceDE w:val="0"/>
              <w:autoSpaceDN w:val="0"/>
              <w:adjustRightInd w:val="0"/>
              <w:spacing w:after="0" w:line="240" w:lineRule="auto"/>
              <w:ind w:left="0" w:firstLine="0"/>
              <w:rPr>
                <w:rFonts w:ascii="Times New Roman" w:hAnsi="Times New Roman" w:cs="Times New Roman"/>
                <w:bCs/>
                <w:sz w:val="20"/>
                <w:szCs w:val="20"/>
              </w:rPr>
            </w:pPr>
            <w:r w:rsidRPr="000D764E">
              <w:rPr>
                <w:rFonts w:ascii="Times New Roman" w:hAnsi="Times New Roman" w:cs="Times New Roman"/>
                <w:bCs/>
                <w:sz w:val="20"/>
                <w:szCs w:val="20"/>
              </w:rPr>
              <w:t>Özel mülkiyete ait oteller:</w:t>
            </w:r>
          </w:p>
          <w:p w:rsidR="006264B7" w:rsidRPr="000D764E" w:rsidRDefault="006264B7" w:rsidP="00E97F1B">
            <w:pPr>
              <w:pStyle w:val="ListeParagraf"/>
              <w:numPr>
                <w:ilvl w:val="0"/>
                <w:numId w:val="71"/>
              </w:numPr>
              <w:tabs>
                <w:tab w:val="left" w:pos="176"/>
              </w:tabs>
              <w:spacing w:after="0" w:line="240" w:lineRule="auto"/>
              <w:ind w:left="0" w:firstLine="0"/>
              <w:jc w:val="both"/>
              <w:rPr>
                <w:rFonts w:ascii="Times New Roman" w:hAnsi="Times New Roman" w:cs="Times New Roman"/>
                <w:bCs/>
                <w:sz w:val="20"/>
                <w:szCs w:val="20"/>
              </w:rPr>
            </w:pPr>
            <w:r w:rsidRPr="000D764E">
              <w:rPr>
                <w:rFonts w:ascii="Times New Roman" w:hAnsi="Times New Roman" w:cs="Times New Roman"/>
                <w:bCs/>
                <w:sz w:val="20"/>
                <w:szCs w:val="20"/>
              </w:rPr>
              <w:t>Kamu kuruluşlarına ait oteller</w:t>
            </w:r>
          </w:p>
          <w:p w:rsidR="006264B7" w:rsidRPr="000D764E" w:rsidRDefault="006264B7" w:rsidP="00E97F1B">
            <w:pPr>
              <w:pStyle w:val="ListeParagraf"/>
              <w:numPr>
                <w:ilvl w:val="0"/>
                <w:numId w:val="71"/>
              </w:numPr>
              <w:tabs>
                <w:tab w:val="left" w:pos="176"/>
              </w:tabs>
              <w:spacing w:after="0" w:line="240" w:lineRule="auto"/>
              <w:ind w:left="0" w:firstLine="0"/>
              <w:jc w:val="both"/>
              <w:rPr>
                <w:rFonts w:ascii="Times New Roman" w:hAnsi="Times New Roman" w:cs="Times New Roman"/>
                <w:bCs/>
                <w:sz w:val="20"/>
                <w:szCs w:val="20"/>
              </w:rPr>
            </w:pPr>
            <w:r w:rsidRPr="000D764E">
              <w:rPr>
                <w:rFonts w:ascii="Times New Roman" w:hAnsi="Times New Roman" w:cs="Times New Roman"/>
                <w:bCs/>
                <w:sz w:val="20"/>
                <w:szCs w:val="20"/>
              </w:rPr>
              <w:t>Karma Mülkiyetli Oteller</w:t>
            </w:r>
          </w:p>
        </w:tc>
      </w:tr>
      <w:tr w:rsidR="006264B7" w:rsidRPr="000D764E" w:rsidTr="00E97F1B">
        <w:tc>
          <w:tcPr>
            <w:tcW w:w="2694" w:type="dxa"/>
            <w:tcBorders>
              <w:top w:val="single" w:sz="4" w:space="0" w:color="auto"/>
              <w:bottom w:val="single" w:sz="4" w:space="0" w:color="auto"/>
            </w:tcBorders>
          </w:tcPr>
          <w:p w:rsidR="006264B7" w:rsidRPr="000D764E" w:rsidRDefault="006264B7" w:rsidP="00E97F1B">
            <w:pPr>
              <w:spacing w:after="0" w:line="240" w:lineRule="auto"/>
              <w:rPr>
                <w:rFonts w:ascii="Times New Roman" w:hAnsi="Times New Roman" w:cs="Times New Roman"/>
                <w:b/>
                <w:bCs/>
                <w:sz w:val="20"/>
                <w:szCs w:val="20"/>
              </w:rPr>
            </w:pPr>
            <w:r w:rsidRPr="000D764E">
              <w:rPr>
                <w:rFonts w:ascii="Times New Roman" w:hAnsi="Times New Roman" w:cs="Times New Roman"/>
                <w:b/>
                <w:bCs/>
                <w:sz w:val="20"/>
                <w:szCs w:val="20"/>
              </w:rPr>
              <w:t>Konaklama İhtiyacının Türü</w:t>
            </w:r>
          </w:p>
        </w:tc>
        <w:tc>
          <w:tcPr>
            <w:tcW w:w="4536" w:type="dxa"/>
            <w:tcBorders>
              <w:top w:val="single" w:sz="4" w:space="0" w:color="auto"/>
              <w:bottom w:val="single" w:sz="4" w:space="0" w:color="auto"/>
            </w:tcBorders>
          </w:tcPr>
          <w:p w:rsidR="006264B7" w:rsidRPr="000D764E" w:rsidRDefault="006264B7" w:rsidP="00E97F1B">
            <w:pPr>
              <w:pStyle w:val="ListeParagraf"/>
              <w:numPr>
                <w:ilvl w:val="0"/>
                <w:numId w:val="72"/>
              </w:numPr>
              <w:tabs>
                <w:tab w:val="left" w:pos="176"/>
              </w:tabs>
              <w:spacing w:after="0" w:line="240" w:lineRule="auto"/>
              <w:ind w:left="0" w:firstLine="34"/>
              <w:jc w:val="both"/>
              <w:rPr>
                <w:rFonts w:ascii="Times New Roman" w:hAnsi="Times New Roman" w:cs="Times New Roman"/>
                <w:bCs/>
                <w:sz w:val="20"/>
                <w:szCs w:val="20"/>
              </w:rPr>
            </w:pPr>
            <w:r w:rsidRPr="000D764E">
              <w:rPr>
                <w:rFonts w:ascii="Times New Roman" w:hAnsi="Times New Roman" w:cs="Times New Roman"/>
                <w:bCs/>
                <w:sz w:val="20"/>
                <w:szCs w:val="20"/>
              </w:rPr>
              <w:t>Şehir Otelleri- Merkez Oteller (Otel Garris):</w:t>
            </w:r>
          </w:p>
          <w:p w:rsidR="006264B7" w:rsidRPr="000D764E" w:rsidRDefault="006264B7" w:rsidP="00E97F1B">
            <w:pPr>
              <w:pStyle w:val="ListeParagraf"/>
              <w:numPr>
                <w:ilvl w:val="0"/>
                <w:numId w:val="72"/>
              </w:numPr>
              <w:tabs>
                <w:tab w:val="left" w:pos="176"/>
              </w:tabs>
              <w:spacing w:after="0" w:line="240" w:lineRule="auto"/>
              <w:ind w:left="0" w:firstLine="34"/>
              <w:jc w:val="both"/>
              <w:rPr>
                <w:rFonts w:ascii="Times New Roman" w:hAnsi="Times New Roman" w:cs="Times New Roman"/>
                <w:bCs/>
                <w:sz w:val="20"/>
                <w:szCs w:val="20"/>
              </w:rPr>
            </w:pPr>
            <w:r w:rsidRPr="000D764E">
              <w:rPr>
                <w:rFonts w:ascii="Times New Roman" w:hAnsi="Times New Roman" w:cs="Times New Roman"/>
                <w:bCs/>
                <w:sz w:val="20"/>
                <w:szCs w:val="20"/>
              </w:rPr>
              <w:t>Kıyı Otelleri</w:t>
            </w:r>
          </w:p>
          <w:p w:rsidR="006264B7" w:rsidRPr="000D764E" w:rsidRDefault="006264B7" w:rsidP="00E97F1B">
            <w:pPr>
              <w:pStyle w:val="ListeParagraf"/>
              <w:numPr>
                <w:ilvl w:val="0"/>
                <w:numId w:val="72"/>
              </w:numPr>
              <w:tabs>
                <w:tab w:val="left" w:pos="176"/>
              </w:tabs>
              <w:spacing w:after="0" w:line="240" w:lineRule="auto"/>
              <w:ind w:left="0" w:firstLine="34"/>
              <w:jc w:val="both"/>
              <w:rPr>
                <w:rFonts w:ascii="Times New Roman" w:hAnsi="Times New Roman" w:cs="Times New Roman"/>
                <w:bCs/>
                <w:sz w:val="20"/>
                <w:szCs w:val="20"/>
              </w:rPr>
            </w:pPr>
            <w:r w:rsidRPr="000D764E">
              <w:rPr>
                <w:rFonts w:ascii="Times New Roman" w:hAnsi="Times New Roman" w:cs="Times New Roman"/>
                <w:bCs/>
                <w:sz w:val="20"/>
                <w:szCs w:val="20"/>
              </w:rPr>
              <w:t>Dağ Otelleri</w:t>
            </w:r>
          </w:p>
          <w:p w:rsidR="006264B7" w:rsidRPr="000D764E" w:rsidRDefault="006264B7" w:rsidP="00E97F1B">
            <w:pPr>
              <w:pStyle w:val="ListeParagraf"/>
              <w:numPr>
                <w:ilvl w:val="0"/>
                <w:numId w:val="72"/>
              </w:numPr>
              <w:tabs>
                <w:tab w:val="left" w:pos="176"/>
              </w:tabs>
              <w:spacing w:after="0" w:line="240" w:lineRule="auto"/>
              <w:ind w:left="0" w:firstLine="34"/>
              <w:jc w:val="both"/>
              <w:rPr>
                <w:rFonts w:ascii="Times New Roman" w:hAnsi="Times New Roman" w:cs="Times New Roman"/>
                <w:bCs/>
                <w:sz w:val="20"/>
                <w:szCs w:val="20"/>
              </w:rPr>
            </w:pPr>
            <w:r w:rsidRPr="000D764E">
              <w:rPr>
                <w:rFonts w:ascii="Times New Roman" w:hAnsi="Times New Roman" w:cs="Times New Roman"/>
                <w:bCs/>
                <w:sz w:val="20"/>
                <w:szCs w:val="20"/>
              </w:rPr>
              <w:t>Kaplıca Otelleri</w:t>
            </w:r>
          </w:p>
        </w:tc>
      </w:tr>
      <w:tr w:rsidR="006264B7" w:rsidRPr="000D764E" w:rsidTr="00E97F1B">
        <w:tc>
          <w:tcPr>
            <w:tcW w:w="2694" w:type="dxa"/>
            <w:tcBorders>
              <w:top w:val="single" w:sz="4" w:space="0" w:color="auto"/>
              <w:bottom w:val="single" w:sz="4" w:space="0" w:color="auto"/>
            </w:tcBorders>
          </w:tcPr>
          <w:p w:rsidR="006264B7" w:rsidRPr="000D764E" w:rsidRDefault="006264B7" w:rsidP="00E97F1B">
            <w:pPr>
              <w:spacing w:after="0" w:line="240" w:lineRule="auto"/>
              <w:rPr>
                <w:rFonts w:ascii="Times New Roman" w:hAnsi="Times New Roman" w:cs="Times New Roman"/>
                <w:b/>
                <w:bCs/>
                <w:sz w:val="20"/>
                <w:szCs w:val="20"/>
              </w:rPr>
            </w:pPr>
            <w:r w:rsidRPr="000D764E">
              <w:rPr>
                <w:rFonts w:ascii="Times New Roman" w:hAnsi="Times New Roman" w:cs="Times New Roman"/>
                <w:b/>
                <w:bCs/>
                <w:sz w:val="20"/>
                <w:szCs w:val="20"/>
              </w:rPr>
              <w:t>Ulaştırma Amaçları Bağlantısı</w:t>
            </w:r>
          </w:p>
        </w:tc>
        <w:tc>
          <w:tcPr>
            <w:tcW w:w="4536" w:type="dxa"/>
            <w:tcBorders>
              <w:top w:val="single" w:sz="4" w:space="0" w:color="auto"/>
              <w:bottom w:val="single" w:sz="4" w:space="0" w:color="auto"/>
            </w:tcBorders>
          </w:tcPr>
          <w:p w:rsidR="006264B7" w:rsidRPr="000D764E" w:rsidRDefault="006264B7" w:rsidP="00E97F1B">
            <w:pPr>
              <w:pStyle w:val="ListeParagraf"/>
              <w:numPr>
                <w:ilvl w:val="0"/>
                <w:numId w:val="73"/>
              </w:numPr>
              <w:tabs>
                <w:tab w:val="left" w:pos="176"/>
              </w:tabs>
              <w:spacing w:after="0" w:line="240" w:lineRule="auto"/>
              <w:ind w:left="34" w:firstLine="0"/>
              <w:jc w:val="both"/>
              <w:rPr>
                <w:rFonts w:ascii="Times New Roman" w:hAnsi="Times New Roman" w:cs="Times New Roman"/>
                <w:bCs/>
                <w:sz w:val="20"/>
                <w:szCs w:val="20"/>
              </w:rPr>
            </w:pPr>
            <w:r w:rsidRPr="000D764E">
              <w:rPr>
                <w:rFonts w:ascii="Times New Roman" w:hAnsi="Times New Roman" w:cs="Times New Roman"/>
                <w:bCs/>
                <w:sz w:val="20"/>
                <w:szCs w:val="20"/>
              </w:rPr>
              <w:t>Havaalanı Otelleri</w:t>
            </w:r>
          </w:p>
          <w:p w:rsidR="006264B7" w:rsidRPr="000D764E" w:rsidRDefault="006264B7" w:rsidP="00E97F1B">
            <w:pPr>
              <w:pStyle w:val="ListeParagraf"/>
              <w:numPr>
                <w:ilvl w:val="0"/>
                <w:numId w:val="73"/>
              </w:numPr>
              <w:tabs>
                <w:tab w:val="left" w:pos="176"/>
              </w:tabs>
              <w:spacing w:after="0" w:line="240" w:lineRule="auto"/>
              <w:ind w:left="34" w:firstLine="0"/>
              <w:jc w:val="both"/>
              <w:rPr>
                <w:rFonts w:ascii="Times New Roman" w:hAnsi="Times New Roman" w:cs="Times New Roman"/>
                <w:bCs/>
                <w:sz w:val="20"/>
                <w:szCs w:val="20"/>
              </w:rPr>
            </w:pPr>
            <w:r w:rsidRPr="000D764E">
              <w:rPr>
                <w:rFonts w:ascii="Times New Roman" w:hAnsi="Times New Roman" w:cs="Times New Roman"/>
                <w:bCs/>
                <w:sz w:val="20"/>
                <w:szCs w:val="20"/>
              </w:rPr>
              <w:t>İstasyon Otelleri</w:t>
            </w:r>
          </w:p>
          <w:p w:rsidR="006264B7" w:rsidRPr="000D764E" w:rsidRDefault="006264B7" w:rsidP="00E97F1B">
            <w:pPr>
              <w:pStyle w:val="ListeParagraf"/>
              <w:numPr>
                <w:ilvl w:val="0"/>
                <w:numId w:val="73"/>
              </w:numPr>
              <w:tabs>
                <w:tab w:val="left" w:pos="176"/>
              </w:tabs>
              <w:spacing w:after="0" w:line="240" w:lineRule="auto"/>
              <w:ind w:left="34" w:firstLine="0"/>
              <w:jc w:val="both"/>
              <w:rPr>
                <w:rFonts w:ascii="Times New Roman" w:hAnsi="Times New Roman" w:cs="Times New Roman"/>
                <w:bCs/>
                <w:sz w:val="20"/>
                <w:szCs w:val="20"/>
              </w:rPr>
            </w:pPr>
            <w:r w:rsidRPr="000D764E">
              <w:rPr>
                <w:rFonts w:ascii="Times New Roman" w:hAnsi="Times New Roman" w:cs="Times New Roman"/>
                <w:bCs/>
                <w:sz w:val="20"/>
                <w:szCs w:val="20"/>
              </w:rPr>
              <w:t>Liman Otelleri</w:t>
            </w:r>
          </w:p>
          <w:p w:rsidR="006264B7" w:rsidRPr="000D764E" w:rsidRDefault="006264B7" w:rsidP="00E97F1B">
            <w:pPr>
              <w:pStyle w:val="ListeParagraf"/>
              <w:numPr>
                <w:ilvl w:val="0"/>
                <w:numId w:val="73"/>
              </w:numPr>
              <w:tabs>
                <w:tab w:val="left" w:pos="176"/>
              </w:tabs>
              <w:spacing w:after="0" w:line="240" w:lineRule="auto"/>
              <w:ind w:left="34" w:firstLine="0"/>
              <w:jc w:val="both"/>
              <w:rPr>
                <w:rFonts w:ascii="Times New Roman" w:hAnsi="Times New Roman" w:cs="Times New Roman"/>
                <w:bCs/>
                <w:sz w:val="20"/>
                <w:szCs w:val="20"/>
              </w:rPr>
            </w:pPr>
            <w:r w:rsidRPr="000D764E">
              <w:rPr>
                <w:rFonts w:ascii="Times New Roman" w:hAnsi="Times New Roman" w:cs="Times New Roman"/>
                <w:bCs/>
                <w:sz w:val="20"/>
                <w:szCs w:val="20"/>
              </w:rPr>
              <w:t>Karayolları-Kavşak Otelleri</w:t>
            </w:r>
          </w:p>
        </w:tc>
      </w:tr>
      <w:tr w:rsidR="006264B7" w:rsidRPr="000D764E" w:rsidTr="00E97F1B">
        <w:tc>
          <w:tcPr>
            <w:tcW w:w="2694" w:type="dxa"/>
            <w:tcBorders>
              <w:top w:val="single" w:sz="4" w:space="0" w:color="auto"/>
              <w:bottom w:val="single" w:sz="4" w:space="0" w:color="auto"/>
            </w:tcBorders>
          </w:tcPr>
          <w:p w:rsidR="006264B7" w:rsidRPr="000D764E" w:rsidRDefault="006264B7" w:rsidP="00E97F1B">
            <w:pPr>
              <w:spacing w:after="0" w:line="240" w:lineRule="auto"/>
              <w:jc w:val="both"/>
              <w:rPr>
                <w:rFonts w:ascii="Times New Roman" w:hAnsi="Times New Roman" w:cs="Times New Roman"/>
                <w:b/>
                <w:bCs/>
                <w:sz w:val="20"/>
                <w:szCs w:val="20"/>
              </w:rPr>
            </w:pPr>
            <w:r w:rsidRPr="000D764E">
              <w:rPr>
                <w:rFonts w:ascii="Times New Roman" w:hAnsi="Times New Roman" w:cs="Times New Roman"/>
                <w:b/>
                <w:bCs/>
                <w:sz w:val="20"/>
                <w:szCs w:val="20"/>
              </w:rPr>
              <w:t>Belgeleme</w:t>
            </w:r>
          </w:p>
        </w:tc>
        <w:tc>
          <w:tcPr>
            <w:tcW w:w="4536" w:type="dxa"/>
            <w:tcBorders>
              <w:top w:val="single" w:sz="4" w:space="0" w:color="auto"/>
              <w:bottom w:val="single" w:sz="4" w:space="0" w:color="auto"/>
            </w:tcBorders>
          </w:tcPr>
          <w:p w:rsidR="006264B7" w:rsidRPr="000D764E" w:rsidRDefault="006264B7" w:rsidP="00E97F1B">
            <w:pPr>
              <w:pStyle w:val="ListeParagraf"/>
              <w:numPr>
                <w:ilvl w:val="0"/>
                <w:numId w:val="75"/>
              </w:numPr>
              <w:tabs>
                <w:tab w:val="left" w:pos="176"/>
              </w:tabs>
              <w:spacing w:after="0" w:line="240" w:lineRule="auto"/>
              <w:ind w:left="33" w:hanging="33"/>
              <w:jc w:val="both"/>
              <w:rPr>
                <w:rFonts w:ascii="Times New Roman" w:hAnsi="Times New Roman" w:cs="Times New Roman"/>
                <w:bCs/>
                <w:sz w:val="20"/>
                <w:szCs w:val="20"/>
              </w:rPr>
            </w:pPr>
            <w:r w:rsidRPr="000D764E">
              <w:rPr>
                <w:rFonts w:ascii="Times New Roman" w:hAnsi="Times New Roman" w:cs="Times New Roman"/>
                <w:bCs/>
                <w:sz w:val="20"/>
                <w:szCs w:val="20"/>
              </w:rPr>
              <w:t>Yatırım İşletme Belgeli Oteller</w:t>
            </w:r>
          </w:p>
          <w:p w:rsidR="006264B7" w:rsidRPr="000D764E" w:rsidRDefault="006264B7" w:rsidP="00E97F1B">
            <w:pPr>
              <w:pStyle w:val="ListeParagraf"/>
              <w:numPr>
                <w:ilvl w:val="0"/>
                <w:numId w:val="75"/>
              </w:numPr>
              <w:tabs>
                <w:tab w:val="left" w:pos="176"/>
              </w:tabs>
              <w:spacing w:after="0" w:line="240" w:lineRule="auto"/>
              <w:ind w:left="33" w:hanging="33"/>
              <w:jc w:val="both"/>
              <w:rPr>
                <w:rFonts w:ascii="Times New Roman" w:hAnsi="Times New Roman" w:cs="Times New Roman"/>
                <w:bCs/>
                <w:sz w:val="20"/>
                <w:szCs w:val="20"/>
              </w:rPr>
            </w:pPr>
            <w:r w:rsidRPr="000D764E">
              <w:rPr>
                <w:rFonts w:ascii="Times New Roman" w:hAnsi="Times New Roman" w:cs="Times New Roman"/>
                <w:bCs/>
                <w:sz w:val="20"/>
                <w:szCs w:val="20"/>
              </w:rPr>
              <w:t>Turizm İşletme Belgeli Oteller</w:t>
            </w:r>
          </w:p>
          <w:p w:rsidR="006264B7" w:rsidRPr="000D764E" w:rsidRDefault="006264B7" w:rsidP="00E97F1B">
            <w:pPr>
              <w:pStyle w:val="ListeParagraf"/>
              <w:numPr>
                <w:ilvl w:val="0"/>
                <w:numId w:val="75"/>
              </w:numPr>
              <w:tabs>
                <w:tab w:val="left" w:pos="176"/>
              </w:tabs>
              <w:spacing w:after="0" w:line="240" w:lineRule="auto"/>
              <w:ind w:left="33" w:hanging="33"/>
              <w:jc w:val="both"/>
              <w:rPr>
                <w:rFonts w:ascii="Times New Roman" w:hAnsi="Times New Roman" w:cs="Times New Roman"/>
                <w:bCs/>
                <w:sz w:val="20"/>
                <w:szCs w:val="20"/>
              </w:rPr>
            </w:pPr>
            <w:r w:rsidRPr="000D764E">
              <w:rPr>
                <w:rFonts w:ascii="Times New Roman" w:hAnsi="Times New Roman" w:cs="Times New Roman"/>
                <w:bCs/>
                <w:sz w:val="20"/>
                <w:szCs w:val="20"/>
              </w:rPr>
              <w:t>Belediye İşletme Belgeli Oteller</w:t>
            </w:r>
          </w:p>
        </w:tc>
      </w:tr>
    </w:tbl>
    <w:p w:rsidR="006264B7" w:rsidRPr="000D764E" w:rsidRDefault="006264B7" w:rsidP="006264B7">
      <w:pPr>
        <w:spacing w:before="120" w:after="120" w:line="240" w:lineRule="auto"/>
        <w:ind w:firstLine="851"/>
        <w:jc w:val="both"/>
        <w:rPr>
          <w:rFonts w:ascii="Times New Roman" w:hAnsi="Times New Roman" w:cs="Times New Roman"/>
          <w:sz w:val="24"/>
          <w:szCs w:val="24"/>
        </w:rPr>
      </w:pPr>
      <w:r w:rsidRPr="000D764E">
        <w:rPr>
          <w:rFonts w:ascii="Times New Roman" w:hAnsi="Times New Roman" w:cs="Times New Roman"/>
          <w:b/>
          <w:sz w:val="24"/>
          <w:szCs w:val="24"/>
        </w:rPr>
        <w:t>Kaynak:</w:t>
      </w:r>
      <w:r w:rsidRPr="000D764E">
        <w:rPr>
          <w:rFonts w:ascii="Times New Roman" w:hAnsi="Times New Roman" w:cs="Times New Roman"/>
          <w:sz w:val="24"/>
          <w:szCs w:val="24"/>
        </w:rPr>
        <w:t xml:space="preserve"> Yıldız (2011)’den uyarlanmıştır.</w:t>
      </w:r>
    </w:p>
    <w:p w:rsidR="006264B7" w:rsidRPr="000D764E" w:rsidRDefault="006264B7" w:rsidP="006264B7">
      <w:pPr>
        <w:spacing w:before="120" w:after="120" w:line="360" w:lineRule="auto"/>
        <w:ind w:firstLine="851"/>
        <w:jc w:val="both"/>
        <w:rPr>
          <w:rFonts w:ascii="Times New Roman" w:hAnsi="Times New Roman" w:cs="Times New Roman"/>
          <w:sz w:val="24"/>
          <w:szCs w:val="24"/>
        </w:rPr>
      </w:pPr>
    </w:p>
    <w:p w:rsidR="006264B7" w:rsidRPr="000D764E" w:rsidRDefault="007B6729" w:rsidP="006264B7">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Tablo 5</w:t>
      </w:r>
      <w:r w:rsidR="00393109" w:rsidRPr="000D764E">
        <w:rPr>
          <w:rFonts w:ascii="Times New Roman" w:hAnsi="Times New Roman" w:cs="Times New Roman"/>
          <w:sz w:val="24"/>
          <w:szCs w:val="24"/>
        </w:rPr>
        <w:t>’t</w:t>
      </w:r>
      <w:r w:rsidR="006264B7" w:rsidRPr="000D764E">
        <w:rPr>
          <w:rFonts w:ascii="Times New Roman" w:hAnsi="Times New Roman" w:cs="Times New Roman"/>
          <w:sz w:val="24"/>
          <w:szCs w:val="24"/>
        </w:rPr>
        <w:t>eki yıldız sayısı ve belgeleme temelli sınıflandırma temelinde Turizm bakanlığı tarafından verilen turizm işletme belgesi ve yatırım belgesi temelinde Türkiye’deki tesis, o</w:t>
      </w:r>
      <w:r w:rsidR="00393109" w:rsidRPr="000D764E">
        <w:rPr>
          <w:rFonts w:ascii="Times New Roman" w:hAnsi="Times New Roman" w:cs="Times New Roman"/>
          <w:sz w:val="24"/>
          <w:szCs w:val="24"/>
        </w:rPr>
        <w:t>da ve yatak kapasiteleri tablo 6</w:t>
      </w:r>
      <w:r w:rsidR="006264B7" w:rsidRPr="000D764E">
        <w:rPr>
          <w:rFonts w:ascii="Times New Roman" w:hAnsi="Times New Roman" w:cs="Times New Roman"/>
          <w:sz w:val="24"/>
          <w:szCs w:val="24"/>
        </w:rPr>
        <w:t>’</w:t>
      </w:r>
      <w:r w:rsidR="00393109" w:rsidRPr="000D764E">
        <w:rPr>
          <w:rFonts w:ascii="Times New Roman" w:hAnsi="Times New Roman" w:cs="Times New Roman"/>
          <w:sz w:val="24"/>
          <w:szCs w:val="24"/>
        </w:rPr>
        <w:t>da</w:t>
      </w:r>
      <w:r w:rsidR="006264B7" w:rsidRPr="000D764E">
        <w:rPr>
          <w:rFonts w:ascii="Times New Roman" w:hAnsi="Times New Roman" w:cs="Times New Roman"/>
          <w:sz w:val="24"/>
          <w:szCs w:val="24"/>
        </w:rPr>
        <w:t xml:space="preserve"> yer almaktadır. </w:t>
      </w:r>
    </w:p>
    <w:p w:rsidR="006264B7" w:rsidRPr="000D764E" w:rsidRDefault="007B6729" w:rsidP="0067187B">
      <w:pPr>
        <w:pStyle w:val="Balk3"/>
        <w:ind w:firstLine="851"/>
        <w:jc w:val="both"/>
        <w:rPr>
          <w:rFonts w:ascii="Times New Roman" w:hAnsi="Times New Roman" w:cs="Times New Roman"/>
          <w:b w:val="0"/>
          <w:color w:val="auto"/>
          <w:sz w:val="24"/>
          <w:szCs w:val="24"/>
        </w:rPr>
      </w:pPr>
      <w:bookmarkStart w:id="252" w:name="_Toc361527853"/>
      <w:bookmarkStart w:id="253" w:name="_Toc361569321"/>
      <w:bookmarkStart w:id="254" w:name="_Toc361657603"/>
      <w:bookmarkStart w:id="255" w:name="_Toc361657949"/>
      <w:bookmarkStart w:id="256" w:name="_Toc364937395"/>
      <w:r w:rsidRPr="000D764E">
        <w:rPr>
          <w:rFonts w:ascii="Times New Roman" w:hAnsi="Times New Roman" w:cs="Times New Roman"/>
          <w:color w:val="auto"/>
          <w:sz w:val="24"/>
          <w:szCs w:val="24"/>
        </w:rPr>
        <w:t>Tablo 6</w:t>
      </w:r>
      <w:r w:rsidR="006264B7" w:rsidRPr="000D764E">
        <w:rPr>
          <w:rFonts w:ascii="Times New Roman" w:hAnsi="Times New Roman" w:cs="Times New Roman"/>
          <w:color w:val="auto"/>
          <w:sz w:val="24"/>
          <w:szCs w:val="24"/>
        </w:rPr>
        <w:t>:</w:t>
      </w:r>
      <w:r w:rsidR="006264B7" w:rsidRPr="000D764E">
        <w:rPr>
          <w:rFonts w:ascii="Times New Roman" w:hAnsi="Times New Roman" w:cs="Times New Roman"/>
          <w:b w:val="0"/>
          <w:color w:val="auto"/>
          <w:sz w:val="24"/>
          <w:szCs w:val="24"/>
        </w:rPr>
        <w:t xml:space="preserve"> Yatırım ve İşletme Belgeli Tesis İstatistikleri (2011)</w:t>
      </w:r>
      <w:bookmarkEnd w:id="252"/>
      <w:bookmarkEnd w:id="253"/>
      <w:bookmarkEnd w:id="254"/>
      <w:bookmarkEnd w:id="255"/>
      <w:bookmarkEnd w:id="256"/>
    </w:p>
    <w:tbl>
      <w:tblPr>
        <w:tblW w:w="7229" w:type="dxa"/>
        <w:tblInd w:w="736" w:type="dxa"/>
        <w:tblLayout w:type="fixed"/>
        <w:tblLook w:val="04A0" w:firstRow="1" w:lastRow="0" w:firstColumn="1" w:lastColumn="0" w:noHBand="0" w:noVBand="1"/>
      </w:tblPr>
      <w:tblGrid>
        <w:gridCol w:w="1638"/>
        <w:gridCol w:w="772"/>
        <w:gridCol w:w="992"/>
        <w:gridCol w:w="992"/>
        <w:gridCol w:w="851"/>
        <w:gridCol w:w="992"/>
        <w:gridCol w:w="992"/>
      </w:tblGrid>
      <w:tr w:rsidR="006264B7" w:rsidRPr="000D764E" w:rsidTr="00E97F1B">
        <w:trPr>
          <w:trHeight w:val="358"/>
        </w:trPr>
        <w:tc>
          <w:tcPr>
            <w:tcW w:w="1638" w:type="dxa"/>
            <w:tcBorders>
              <w:top w:val="single" w:sz="4" w:space="0" w:color="auto"/>
              <w:bottom w:val="single" w:sz="4" w:space="0" w:color="auto"/>
            </w:tcBorders>
          </w:tcPr>
          <w:p w:rsidR="006264B7" w:rsidRPr="000D764E" w:rsidRDefault="006264B7" w:rsidP="00E97F1B">
            <w:pPr>
              <w:spacing w:after="0" w:line="240" w:lineRule="auto"/>
              <w:jc w:val="center"/>
              <w:rPr>
                <w:rFonts w:ascii="Times New Roman" w:eastAsia="Times New Roman" w:hAnsi="Times New Roman" w:cs="Times New Roman"/>
                <w:b/>
                <w:bCs/>
                <w:lang w:eastAsia="tr-TR"/>
              </w:rPr>
            </w:pPr>
            <w:r w:rsidRPr="000D764E">
              <w:rPr>
                <w:rFonts w:ascii="Times New Roman" w:eastAsia="Times New Roman" w:hAnsi="Times New Roman" w:cs="Times New Roman"/>
                <w:b/>
                <w:bCs/>
                <w:lang w:eastAsia="tr-TR"/>
              </w:rPr>
              <w:t>SINIFI</w:t>
            </w:r>
          </w:p>
        </w:tc>
        <w:tc>
          <w:tcPr>
            <w:tcW w:w="2756" w:type="dxa"/>
            <w:gridSpan w:val="3"/>
            <w:tcBorders>
              <w:top w:val="single" w:sz="4" w:space="0" w:color="auto"/>
              <w:bottom w:val="single" w:sz="4" w:space="0" w:color="auto"/>
            </w:tcBorders>
          </w:tcPr>
          <w:p w:rsidR="006264B7" w:rsidRPr="000D764E" w:rsidRDefault="006264B7" w:rsidP="00E97F1B">
            <w:pPr>
              <w:spacing w:after="0" w:line="240" w:lineRule="auto"/>
              <w:jc w:val="center"/>
              <w:rPr>
                <w:rFonts w:ascii="Times New Roman" w:eastAsia="Times New Roman" w:hAnsi="Times New Roman" w:cs="Times New Roman"/>
                <w:b/>
                <w:bCs/>
                <w:lang w:eastAsia="tr-TR"/>
              </w:rPr>
            </w:pPr>
            <w:r w:rsidRPr="000D764E">
              <w:rPr>
                <w:rFonts w:ascii="Times New Roman" w:eastAsia="Times New Roman" w:hAnsi="Times New Roman" w:cs="Times New Roman"/>
                <w:b/>
                <w:bCs/>
                <w:lang w:eastAsia="tr-TR"/>
              </w:rPr>
              <w:t>TURİZM YATIRIMI BELGELİ</w:t>
            </w:r>
          </w:p>
        </w:tc>
        <w:tc>
          <w:tcPr>
            <w:tcW w:w="2835" w:type="dxa"/>
            <w:gridSpan w:val="3"/>
            <w:tcBorders>
              <w:top w:val="single" w:sz="4" w:space="0" w:color="auto"/>
              <w:bottom w:val="single" w:sz="4" w:space="0" w:color="auto"/>
            </w:tcBorders>
          </w:tcPr>
          <w:p w:rsidR="006264B7" w:rsidRPr="000D764E" w:rsidRDefault="006264B7" w:rsidP="00E97F1B">
            <w:pPr>
              <w:spacing w:after="0" w:line="240" w:lineRule="auto"/>
              <w:jc w:val="center"/>
              <w:rPr>
                <w:rFonts w:ascii="Times New Roman" w:eastAsia="Times New Roman" w:hAnsi="Times New Roman" w:cs="Times New Roman"/>
                <w:b/>
                <w:bCs/>
                <w:lang w:eastAsia="tr-TR"/>
              </w:rPr>
            </w:pPr>
            <w:r w:rsidRPr="000D764E">
              <w:rPr>
                <w:rFonts w:ascii="Times New Roman" w:eastAsia="Times New Roman" w:hAnsi="Times New Roman" w:cs="Times New Roman"/>
                <w:b/>
                <w:bCs/>
                <w:lang w:eastAsia="tr-TR"/>
              </w:rPr>
              <w:t>TURİZM İŞLETMESİ BELGELİ</w:t>
            </w:r>
          </w:p>
        </w:tc>
      </w:tr>
      <w:tr w:rsidR="006264B7" w:rsidRPr="000D764E" w:rsidTr="00E97F1B">
        <w:trPr>
          <w:trHeight w:val="538"/>
        </w:trPr>
        <w:tc>
          <w:tcPr>
            <w:tcW w:w="1638" w:type="dxa"/>
            <w:tcBorders>
              <w:top w:val="single" w:sz="4" w:space="0" w:color="auto"/>
            </w:tcBorders>
            <w:vAlign w:val="center"/>
          </w:tcPr>
          <w:p w:rsidR="006264B7" w:rsidRPr="000D764E" w:rsidRDefault="006264B7" w:rsidP="00E97F1B">
            <w:pPr>
              <w:spacing w:after="0" w:line="240" w:lineRule="auto"/>
              <w:rPr>
                <w:rFonts w:ascii="Times New Roman" w:eastAsia="Times New Roman" w:hAnsi="Times New Roman" w:cs="Times New Roman"/>
                <w:lang w:eastAsia="tr-TR"/>
              </w:rPr>
            </w:pPr>
          </w:p>
        </w:tc>
        <w:tc>
          <w:tcPr>
            <w:tcW w:w="772" w:type="dxa"/>
            <w:tcBorders>
              <w:top w:val="single" w:sz="4" w:space="0" w:color="auto"/>
            </w:tcBorders>
            <w:vAlign w:val="center"/>
          </w:tcPr>
          <w:p w:rsidR="006264B7" w:rsidRPr="000D764E" w:rsidRDefault="006264B7" w:rsidP="00E97F1B">
            <w:pPr>
              <w:spacing w:after="0" w:line="240" w:lineRule="auto"/>
              <w:rPr>
                <w:rFonts w:ascii="Times New Roman" w:eastAsia="Times New Roman" w:hAnsi="Times New Roman" w:cs="Times New Roman"/>
                <w:b/>
                <w:bCs/>
                <w:sz w:val="20"/>
                <w:szCs w:val="20"/>
                <w:lang w:eastAsia="tr-TR"/>
              </w:rPr>
            </w:pPr>
            <w:r w:rsidRPr="000D764E">
              <w:rPr>
                <w:rFonts w:ascii="Times New Roman" w:eastAsia="Times New Roman" w:hAnsi="Times New Roman" w:cs="Times New Roman"/>
                <w:b/>
                <w:bCs/>
                <w:sz w:val="20"/>
                <w:szCs w:val="20"/>
                <w:lang w:eastAsia="tr-TR"/>
              </w:rPr>
              <w:t>Tesis Sayısı</w:t>
            </w:r>
          </w:p>
        </w:tc>
        <w:tc>
          <w:tcPr>
            <w:tcW w:w="992" w:type="dxa"/>
            <w:tcBorders>
              <w:top w:val="single" w:sz="4" w:space="0" w:color="auto"/>
            </w:tcBorders>
            <w:vAlign w:val="center"/>
          </w:tcPr>
          <w:p w:rsidR="006264B7" w:rsidRPr="000D764E" w:rsidRDefault="006264B7" w:rsidP="00E97F1B">
            <w:pPr>
              <w:spacing w:after="0" w:line="240" w:lineRule="auto"/>
              <w:rPr>
                <w:rFonts w:ascii="Times New Roman" w:eastAsia="Times New Roman" w:hAnsi="Times New Roman" w:cs="Times New Roman"/>
                <w:b/>
                <w:bCs/>
                <w:sz w:val="20"/>
                <w:szCs w:val="20"/>
                <w:lang w:eastAsia="tr-TR"/>
              </w:rPr>
            </w:pPr>
            <w:r w:rsidRPr="000D764E">
              <w:rPr>
                <w:rFonts w:ascii="Times New Roman" w:eastAsia="Times New Roman" w:hAnsi="Times New Roman" w:cs="Times New Roman"/>
                <w:b/>
                <w:bCs/>
                <w:sz w:val="20"/>
                <w:szCs w:val="20"/>
                <w:lang w:eastAsia="tr-TR"/>
              </w:rPr>
              <w:t>Oda Sayısı</w:t>
            </w:r>
          </w:p>
        </w:tc>
        <w:tc>
          <w:tcPr>
            <w:tcW w:w="992" w:type="dxa"/>
            <w:tcBorders>
              <w:top w:val="single" w:sz="4" w:space="0" w:color="auto"/>
            </w:tcBorders>
            <w:vAlign w:val="center"/>
          </w:tcPr>
          <w:p w:rsidR="006264B7" w:rsidRPr="000D764E" w:rsidRDefault="006264B7" w:rsidP="00E97F1B">
            <w:pPr>
              <w:spacing w:after="0" w:line="240" w:lineRule="auto"/>
              <w:rPr>
                <w:rFonts w:ascii="Times New Roman" w:eastAsia="Times New Roman" w:hAnsi="Times New Roman" w:cs="Times New Roman"/>
                <w:b/>
                <w:bCs/>
                <w:sz w:val="20"/>
                <w:szCs w:val="20"/>
                <w:lang w:eastAsia="tr-TR"/>
              </w:rPr>
            </w:pPr>
            <w:r w:rsidRPr="000D764E">
              <w:rPr>
                <w:rFonts w:ascii="Times New Roman" w:eastAsia="Times New Roman" w:hAnsi="Times New Roman" w:cs="Times New Roman"/>
                <w:b/>
                <w:bCs/>
                <w:sz w:val="20"/>
                <w:szCs w:val="20"/>
                <w:lang w:eastAsia="tr-TR"/>
              </w:rPr>
              <w:t>Yatak Sayısı</w:t>
            </w:r>
          </w:p>
        </w:tc>
        <w:tc>
          <w:tcPr>
            <w:tcW w:w="851" w:type="dxa"/>
            <w:tcBorders>
              <w:top w:val="single" w:sz="4" w:space="0" w:color="auto"/>
            </w:tcBorders>
            <w:vAlign w:val="center"/>
          </w:tcPr>
          <w:p w:rsidR="006264B7" w:rsidRPr="000D764E" w:rsidRDefault="006264B7" w:rsidP="00E97F1B">
            <w:pPr>
              <w:spacing w:after="0" w:line="240" w:lineRule="auto"/>
              <w:rPr>
                <w:rFonts w:ascii="Times New Roman" w:eastAsia="Times New Roman" w:hAnsi="Times New Roman" w:cs="Times New Roman"/>
                <w:b/>
                <w:bCs/>
                <w:sz w:val="20"/>
                <w:szCs w:val="20"/>
                <w:lang w:eastAsia="tr-TR"/>
              </w:rPr>
            </w:pPr>
            <w:r w:rsidRPr="000D764E">
              <w:rPr>
                <w:rFonts w:ascii="Times New Roman" w:eastAsia="Times New Roman" w:hAnsi="Times New Roman" w:cs="Times New Roman"/>
                <w:b/>
                <w:bCs/>
                <w:sz w:val="20"/>
                <w:szCs w:val="20"/>
                <w:lang w:eastAsia="tr-TR"/>
              </w:rPr>
              <w:t>Tesis Sayısı</w:t>
            </w:r>
          </w:p>
        </w:tc>
        <w:tc>
          <w:tcPr>
            <w:tcW w:w="992" w:type="dxa"/>
            <w:tcBorders>
              <w:top w:val="single" w:sz="4" w:space="0" w:color="auto"/>
            </w:tcBorders>
            <w:vAlign w:val="center"/>
          </w:tcPr>
          <w:p w:rsidR="006264B7" w:rsidRPr="000D764E" w:rsidRDefault="006264B7" w:rsidP="00E97F1B">
            <w:pPr>
              <w:spacing w:after="0" w:line="240" w:lineRule="auto"/>
              <w:rPr>
                <w:rFonts w:ascii="Times New Roman" w:eastAsia="Times New Roman" w:hAnsi="Times New Roman" w:cs="Times New Roman"/>
                <w:b/>
                <w:bCs/>
                <w:sz w:val="20"/>
                <w:szCs w:val="20"/>
                <w:lang w:eastAsia="tr-TR"/>
              </w:rPr>
            </w:pPr>
            <w:r w:rsidRPr="000D764E">
              <w:rPr>
                <w:rFonts w:ascii="Times New Roman" w:eastAsia="Times New Roman" w:hAnsi="Times New Roman" w:cs="Times New Roman"/>
                <w:b/>
                <w:bCs/>
                <w:sz w:val="20"/>
                <w:szCs w:val="20"/>
                <w:lang w:eastAsia="tr-TR"/>
              </w:rPr>
              <w:t>Oda Sayısı</w:t>
            </w:r>
          </w:p>
        </w:tc>
        <w:tc>
          <w:tcPr>
            <w:tcW w:w="992" w:type="dxa"/>
            <w:tcBorders>
              <w:top w:val="single" w:sz="4" w:space="0" w:color="auto"/>
            </w:tcBorders>
            <w:vAlign w:val="center"/>
          </w:tcPr>
          <w:p w:rsidR="006264B7" w:rsidRPr="000D764E" w:rsidRDefault="006264B7" w:rsidP="00E97F1B">
            <w:pPr>
              <w:spacing w:after="0" w:line="240" w:lineRule="auto"/>
              <w:rPr>
                <w:rFonts w:ascii="Times New Roman" w:eastAsia="Times New Roman" w:hAnsi="Times New Roman" w:cs="Times New Roman"/>
                <w:b/>
                <w:bCs/>
                <w:sz w:val="20"/>
                <w:szCs w:val="20"/>
                <w:lang w:eastAsia="tr-TR"/>
              </w:rPr>
            </w:pPr>
            <w:r w:rsidRPr="000D764E">
              <w:rPr>
                <w:rFonts w:ascii="Times New Roman" w:eastAsia="Times New Roman" w:hAnsi="Times New Roman" w:cs="Times New Roman"/>
                <w:b/>
                <w:bCs/>
                <w:sz w:val="20"/>
                <w:szCs w:val="20"/>
                <w:lang w:eastAsia="tr-TR"/>
              </w:rPr>
              <w:t>Yatak Sayısı</w:t>
            </w:r>
          </w:p>
        </w:tc>
      </w:tr>
      <w:tr w:rsidR="006264B7" w:rsidRPr="000D764E" w:rsidTr="006264B7">
        <w:trPr>
          <w:trHeight w:val="208"/>
        </w:trPr>
        <w:tc>
          <w:tcPr>
            <w:tcW w:w="1638" w:type="dxa"/>
            <w:vAlign w:val="center"/>
          </w:tcPr>
          <w:p w:rsidR="006264B7" w:rsidRPr="000D764E" w:rsidRDefault="00872C46" w:rsidP="00E97F1B">
            <w:pPr>
              <w:spacing w:after="0" w:line="240" w:lineRule="auto"/>
              <w:rPr>
                <w:rFonts w:ascii="Times New Roman" w:eastAsia="Times New Roman" w:hAnsi="Times New Roman" w:cs="Times New Roman"/>
                <w:b/>
                <w:lang w:eastAsia="tr-TR"/>
              </w:rPr>
            </w:pPr>
            <w:r w:rsidRPr="000D764E">
              <w:rPr>
                <w:rFonts w:ascii="Times New Roman" w:eastAsia="Times New Roman" w:hAnsi="Times New Roman" w:cs="Times New Roman"/>
                <w:b/>
                <w:lang w:eastAsia="tr-TR"/>
              </w:rPr>
              <w:t xml:space="preserve">  5 Yıldızlı</w:t>
            </w:r>
          </w:p>
        </w:tc>
        <w:tc>
          <w:tcPr>
            <w:tcW w:w="772"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149</w:t>
            </w:r>
          </w:p>
        </w:tc>
        <w:tc>
          <w:tcPr>
            <w:tcW w:w="992" w:type="dxa"/>
            <w:vAlign w:val="center"/>
          </w:tcPr>
          <w:p w:rsidR="006264B7" w:rsidRPr="000D764E" w:rsidRDefault="006264B7" w:rsidP="00E97F1B">
            <w:pPr>
              <w:spacing w:after="0" w:line="240" w:lineRule="auto"/>
              <w:ind w:firstLineChars="18" w:firstLine="36"/>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40 781</w:t>
            </w:r>
          </w:p>
        </w:tc>
        <w:tc>
          <w:tcPr>
            <w:tcW w:w="992"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88 905</w:t>
            </w:r>
          </w:p>
        </w:tc>
        <w:tc>
          <w:tcPr>
            <w:tcW w:w="851"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 xml:space="preserve"> 366</w:t>
            </w:r>
          </w:p>
        </w:tc>
        <w:tc>
          <w:tcPr>
            <w:tcW w:w="992" w:type="dxa"/>
            <w:vAlign w:val="center"/>
          </w:tcPr>
          <w:p w:rsidR="006264B7" w:rsidRPr="000D764E" w:rsidRDefault="006264B7" w:rsidP="00E97F1B">
            <w:pPr>
              <w:spacing w:after="0" w:line="240" w:lineRule="auto"/>
              <w:ind w:leftChars="-3" w:left="1" w:hangingChars="4" w:hanging="8"/>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118 416</w:t>
            </w:r>
          </w:p>
        </w:tc>
        <w:tc>
          <w:tcPr>
            <w:tcW w:w="992"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251 103</w:t>
            </w:r>
          </w:p>
        </w:tc>
      </w:tr>
      <w:tr w:rsidR="006264B7" w:rsidRPr="000D764E" w:rsidTr="006264B7">
        <w:trPr>
          <w:trHeight w:val="226"/>
        </w:trPr>
        <w:tc>
          <w:tcPr>
            <w:tcW w:w="1638" w:type="dxa"/>
            <w:vAlign w:val="center"/>
          </w:tcPr>
          <w:p w:rsidR="006264B7" w:rsidRPr="000D764E" w:rsidRDefault="00872C46" w:rsidP="00E97F1B">
            <w:pPr>
              <w:spacing w:after="0" w:line="240" w:lineRule="auto"/>
              <w:rPr>
                <w:rFonts w:ascii="Times New Roman" w:eastAsia="Times New Roman" w:hAnsi="Times New Roman" w:cs="Times New Roman"/>
                <w:b/>
                <w:lang w:eastAsia="tr-TR"/>
              </w:rPr>
            </w:pPr>
            <w:r w:rsidRPr="000D764E">
              <w:rPr>
                <w:rFonts w:ascii="Times New Roman" w:eastAsia="Times New Roman" w:hAnsi="Times New Roman" w:cs="Times New Roman"/>
                <w:b/>
                <w:lang w:eastAsia="tr-TR"/>
              </w:rPr>
              <w:t xml:space="preserve">  4 Yıldızlı </w:t>
            </w:r>
          </w:p>
        </w:tc>
        <w:tc>
          <w:tcPr>
            <w:tcW w:w="772"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 xml:space="preserve"> 256</w:t>
            </w:r>
          </w:p>
        </w:tc>
        <w:tc>
          <w:tcPr>
            <w:tcW w:w="992" w:type="dxa"/>
            <w:vAlign w:val="center"/>
          </w:tcPr>
          <w:p w:rsidR="006264B7" w:rsidRPr="000D764E" w:rsidRDefault="006264B7" w:rsidP="00E97F1B">
            <w:pPr>
              <w:spacing w:after="0" w:line="240" w:lineRule="auto"/>
              <w:ind w:firstLineChars="18" w:firstLine="36"/>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38 083</w:t>
            </w:r>
          </w:p>
        </w:tc>
        <w:tc>
          <w:tcPr>
            <w:tcW w:w="992"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81 306</w:t>
            </w:r>
          </w:p>
        </w:tc>
        <w:tc>
          <w:tcPr>
            <w:tcW w:w="851"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 xml:space="preserve"> 554</w:t>
            </w:r>
          </w:p>
        </w:tc>
        <w:tc>
          <w:tcPr>
            <w:tcW w:w="992"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81 054</w:t>
            </w:r>
          </w:p>
        </w:tc>
        <w:tc>
          <w:tcPr>
            <w:tcW w:w="992"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167 359</w:t>
            </w:r>
          </w:p>
        </w:tc>
      </w:tr>
      <w:tr w:rsidR="006264B7" w:rsidRPr="000D764E" w:rsidTr="006264B7">
        <w:trPr>
          <w:trHeight w:val="224"/>
        </w:trPr>
        <w:tc>
          <w:tcPr>
            <w:tcW w:w="1638" w:type="dxa"/>
            <w:vAlign w:val="center"/>
          </w:tcPr>
          <w:p w:rsidR="006264B7" w:rsidRPr="000D764E" w:rsidRDefault="00872C46" w:rsidP="00E97F1B">
            <w:pPr>
              <w:spacing w:after="0" w:line="240" w:lineRule="auto"/>
              <w:rPr>
                <w:rFonts w:ascii="Times New Roman" w:eastAsia="Times New Roman" w:hAnsi="Times New Roman" w:cs="Times New Roman"/>
                <w:b/>
                <w:lang w:eastAsia="tr-TR"/>
              </w:rPr>
            </w:pPr>
            <w:r w:rsidRPr="000D764E">
              <w:rPr>
                <w:rFonts w:ascii="Times New Roman" w:eastAsia="Times New Roman" w:hAnsi="Times New Roman" w:cs="Times New Roman"/>
                <w:b/>
                <w:lang w:eastAsia="tr-TR"/>
              </w:rPr>
              <w:t xml:space="preserve">  3 Yıldızlı </w:t>
            </w:r>
          </w:p>
        </w:tc>
        <w:tc>
          <w:tcPr>
            <w:tcW w:w="772"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 xml:space="preserve"> 244</w:t>
            </w:r>
          </w:p>
        </w:tc>
        <w:tc>
          <w:tcPr>
            <w:tcW w:w="992"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14 780</w:t>
            </w:r>
          </w:p>
        </w:tc>
        <w:tc>
          <w:tcPr>
            <w:tcW w:w="992"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30 024</w:t>
            </w:r>
          </w:p>
        </w:tc>
        <w:tc>
          <w:tcPr>
            <w:tcW w:w="851"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 xml:space="preserve"> 691</w:t>
            </w:r>
          </w:p>
        </w:tc>
        <w:tc>
          <w:tcPr>
            <w:tcW w:w="992"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45 560</w:t>
            </w:r>
          </w:p>
        </w:tc>
        <w:tc>
          <w:tcPr>
            <w:tcW w:w="992"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92 363</w:t>
            </w:r>
          </w:p>
        </w:tc>
      </w:tr>
      <w:tr w:rsidR="006264B7" w:rsidRPr="000D764E" w:rsidTr="006264B7">
        <w:trPr>
          <w:trHeight w:val="285"/>
        </w:trPr>
        <w:tc>
          <w:tcPr>
            <w:tcW w:w="1638" w:type="dxa"/>
            <w:vAlign w:val="center"/>
          </w:tcPr>
          <w:p w:rsidR="006264B7" w:rsidRPr="000D764E" w:rsidRDefault="00872C46" w:rsidP="00E97F1B">
            <w:pPr>
              <w:spacing w:after="0" w:line="240" w:lineRule="auto"/>
              <w:rPr>
                <w:rFonts w:ascii="Times New Roman" w:eastAsia="Times New Roman" w:hAnsi="Times New Roman" w:cs="Times New Roman"/>
                <w:b/>
                <w:lang w:eastAsia="tr-TR"/>
              </w:rPr>
            </w:pPr>
            <w:r w:rsidRPr="000D764E">
              <w:rPr>
                <w:rFonts w:ascii="Times New Roman" w:eastAsia="Times New Roman" w:hAnsi="Times New Roman" w:cs="Times New Roman"/>
                <w:b/>
                <w:lang w:eastAsia="tr-TR"/>
              </w:rPr>
              <w:t xml:space="preserve">  2 Yıldızlı</w:t>
            </w:r>
          </w:p>
        </w:tc>
        <w:tc>
          <w:tcPr>
            <w:tcW w:w="772" w:type="dxa"/>
            <w:vAlign w:val="center"/>
          </w:tcPr>
          <w:p w:rsidR="006264B7" w:rsidRPr="000D764E" w:rsidRDefault="006264B7" w:rsidP="00E97F1B">
            <w:pPr>
              <w:spacing w:after="0" w:line="240" w:lineRule="auto"/>
              <w:ind w:firstLineChars="18" w:firstLine="36"/>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 xml:space="preserve"> 29</w:t>
            </w:r>
          </w:p>
        </w:tc>
        <w:tc>
          <w:tcPr>
            <w:tcW w:w="992" w:type="dxa"/>
            <w:vAlign w:val="center"/>
          </w:tcPr>
          <w:p w:rsidR="006264B7" w:rsidRPr="000D764E" w:rsidRDefault="006264B7" w:rsidP="00E97F1B">
            <w:pPr>
              <w:spacing w:after="0" w:line="240" w:lineRule="auto"/>
              <w:ind w:firstLineChars="18" w:firstLine="36"/>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1 619</w:t>
            </w:r>
          </w:p>
        </w:tc>
        <w:tc>
          <w:tcPr>
            <w:tcW w:w="992"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3 166</w:t>
            </w:r>
          </w:p>
        </w:tc>
        <w:tc>
          <w:tcPr>
            <w:tcW w:w="851"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 xml:space="preserve"> 532</w:t>
            </w:r>
          </w:p>
        </w:tc>
        <w:tc>
          <w:tcPr>
            <w:tcW w:w="992"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20 614</w:t>
            </w:r>
          </w:p>
        </w:tc>
        <w:tc>
          <w:tcPr>
            <w:tcW w:w="992"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40 734</w:t>
            </w:r>
          </w:p>
        </w:tc>
      </w:tr>
      <w:tr w:rsidR="006264B7" w:rsidRPr="000D764E" w:rsidTr="00E97F1B">
        <w:trPr>
          <w:trHeight w:val="285"/>
        </w:trPr>
        <w:tc>
          <w:tcPr>
            <w:tcW w:w="1638" w:type="dxa"/>
            <w:vAlign w:val="center"/>
          </w:tcPr>
          <w:p w:rsidR="006264B7" w:rsidRPr="000D764E" w:rsidRDefault="00872C46" w:rsidP="00E97F1B">
            <w:pPr>
              <w:spacing w:after="0" w:line="240" w:lineRule="auto"/>
              <w:rPr>
                <w:rFonts w:ascii="Times New Roman" w:eastAsia="Times New Roman" w:hAnsi="Times New Roman" w:cs="Times New Roman"/>
                <w:b/>
                <w:lang w:eastAsia="tr-TR"/>
              </w:rPr>
            </w:pPr>
            <w:r w:rsidRPr="000D764E">
              <w:rPr>
                <w:rFonts w:ascii="Times New Roman" w:eastAsia="Times New Roman" w:hAnsi="Times New Roman" w:cs="Times New Roman"/>
                <w:b/>
                <w:lang w:eastAsia="tr-TR"/>
              </w:rPr>
              <w:t xml:space="preserve">  1 Yıldızlı </w:t>
            </w:r>
          </w:p>
        </w:tc>
        <w:tc>
          <w:tcPr>
            <w:tcW w:w="772"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 xml:space="preserve"> 17</w:t>
            </w:r>
          </w:p>
        </w:tc>
        <w:tc>
          <w:tcPr>
            <w:tcW w:w="992" w:type="dxa"/>
            <w:vAlign w:val="center"/>
          </w:tcPr>
          <w:p w:rsidR="006264B7" w:rsidRPr="000D764E" w:rsidRDefault="006264B7" w:rsidP="00E97F1B">
            <w:pPr>
              <w:spacing w:after="0" w:line="240" w:lineRule="auto"/>
              <w:ind w:firstLineChars="18" w:firstLine="36"/>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 xml:space="preserve"> 526</w:t>
            </w:r>
          </w:p>
        </w:tc>
        <w:tc>
          <w:tcPr>
            <w:tcW w:w="992"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1 090</w:t>
            </w:r>
          </w:p>
        </w:tc>
        <w:tc>
          <w:tcPr>
            <w:tcW w:w="851"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 xml:space="preserve"> 63</w:t>
            </w:r>
          </w:p>
        </w:tc>
        <w:tc>
          <w:tcPr>
            <w:tcW w:w="992"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2 430</w:t>
            </w:r>
          </w:p>
        </w:tc>
        <w:tc>
          <w:tcPr>
            <w:tcW w:w="992" w:type="dxa"/>
            <w:vAlign w:val="center"/>
          </w:tcPr>
          <w:p w:rsidR="006264B7" w:rsidRPr="000D764E" w:rsidRDefault="006264B7" w:rsidP="00E97F1B">
            <w:pPr>
              <w:spacing w:after="0" w:line="240" w:lineRule="auto"/>
              <w:rPr>
                <w:rFonts w:ascii="Times New Roman" w:eastAsia="Times New Roman" w:hAnsi="Times New Roman" w:cs="Times New Roman"/>
                <w:bCs/>
                <w:sz w:val="20"/>
                <w:szCs w:val="20"/>
                <w:lang w:eastAsia="tr-TR"/>
              </w:rPr>
            </w:pPr>
            <w:r w:rsidRPr="000D764E">
              <w:rPr>
                <w:rFonts w:ascii="Times New Roman" w:eastAsia="Times New Roman" w:hAnsi="Times New Roman" w:cs="Times New Roman"/>
                <w:bCs/>
                <w:sz w:val="20"/>
                <w:szCs w:val="20"/>
                <w:lang w:eastAsia="tr-TR"/>
              </w:rPr>
              <w:t>4 780</w:t>
            </w:r>
          </w:p>
        </w:tc>
      </w:tr>
      <w:tr w:rsidR="006264B7" w:rsidRPr="000D764E" w:rsidTr="00E97F1B">
        <w:trPr>
          <w:trHeight w:val="73"/>
        </w:trPr>
        <w:tc>
          <w:tcPr>
            <w:tcW w:w="1638" w:type="dxa"/>
            <w:tcBorders>
              <w:bottom w:val="single" w:sz="4" w:space="0" w:color="auto"/>
            </w:tcBorders>
            <w:vAlign w:val="center"/>
          </w:tcPr>
          <w:p w:rsidR="006264B7" w:rsidRPr="000D764E" w:rsidRDefault="00872C46" w:rsidP="00E97F1B">
            <w:pPr>
              <w:spacing w:after="0" w:line="240" w:lineRule="auto"/>
              <w:rPr>
                <w:rFonts w:ascii="Times New Roman" w:eastAsia="Times New Roman" w:hAnsi="Times New Roman" w:cs="Times New Roman"/>
                <w:b/>
                <w:lang w:eastAsia="tr-TR"/>
              </w:rPr>
            </w:pPr>
            <w:r w:rsidRPr="000D764E">
              <w:rPr>
                <w:rFonts w:ascii="Times New Roman" w:eastAsia="Times New Roman" w:hAnsi="Times New Roman" w:cs="Times New Roman"/>
                <w:b/>
                <w:lang w:eastAsia="tr-TR"/>
              </w:rPr>
              <w:t xml:space="preserve">Toplam </w:t>
            </w:r>
          </w:p>
        </w:tc>
        <w:tc>
          <w:tcPr>
            <w:tcW w:w="772" w:type="dxa"/>
            <w:tcBorders>
              <w:bottom w:val="single" w:sz="4" w:space="0" w:color="auto"/>
            </w:tcBorders>
            <w:vAlign w:val="center"/>
          </w:tcPr>
          <w:p w:rsidR="006264B7" w:rsidRPr="000D764E" w:rsidRDefault="006264B7" w:rsidP="00E97F1B">
            <w:pPr>
              <w:spacing w:after="0" w:line="240" w:lineRule="auto"/>
              <w:ind w:firstLineChars="18" w:firstLine="36"/>
              <w:rPr>
                <w:rFonts w:ascii="Times New Roman" w:eastAsia="Times New Roman" w:hAnsi="Times New Roman" w:cs="Times New Roman"/>
                <w:b/>
                <w:bCs/>
                <w:sz w:val="20"/>
                <w:szCs w:val="20"/>
                <w:lang w:eastAsia="tr-TR"/>
              </w:rPr>
            </w:pPr>
            <w:r w:rsidRPr="000D764E">
              <w:rPr>
                <w:rFonts w:ascii="Times New Roman" w:eastAsia="Times New Roman" w:hAnsi="Times New Roman" w:cs="Times New Roman"/>
                <w:b/>
                <w:bCs/>
                <w:sz w:val="20"/>
                <w:szCs w:val="20"/>
                <w:lang w:eastAsia="tr-TR"/>
              </w:rPr>
              <w:t xml:space="preserve"> 695</w:t>
            </w:r>
          </w:p>
        </w:tc>
        <w:tc>
          <w:tcPr>
            <w:tcW w:w="992" w:type="dxa"/>
            <w:tcBorders>
              <w:bottom w:val="single" w:sz="4" w:space="0" w:color="auto"/>
            </w:tcBorders>
            <w:vAlign w:val="center"/>
          </w:tcPr>
          <w:p w:rsidR="006264B7" w:rsidRPr="000D764E" w:rsidRDefault="006264B7" w:rsidP="00E97F1B">
            <w:pPr>
              <w:spacing w:after="0" w:line="240" w:lineRule="auto"/>
              <w:rPr>
                <w:rFonts w:ascii="Times New Roman" w:eastAsia="Times New Roman" w:hAnsi="Times New Roman" w:cs="Times New Roman"/>
                <w:b/>
                <w:bCs/>
                <w:sz w:val="20"/>
                <w:szCs w:val="20"/>
                <w:lang w:eastAsia="tr-TR"/>
              </w:rPr>
            </w:pPr>
            <w:r w:rsidRPr="000D764E">
              <w:rPr>
                <w:rFonts w:ascii="Times New Roman" w:eastAsia="Times New Roman" w:hAnsi="Times New Roman" w:cs="Times New Roman"/>
                <w:b/>
                <w:bCs/>
                <w:sz w:val="20"/>
                <w:szCs w:val="20"/>
                <w:lang w:eastAsia="tr-TR"/>
              </w:rPr>
              <w:t>95 789</w:t>
            </w:r>
          </w:p>
        </w:tc>
        <w:tc>
          <w:tcPr>
            <w:tcW w:w="992" w:type="dxa"/>
            <w:tcBorders>
              <w:bottom w:val="single" w:sz="4" w:space="0" w:color="auto"/>
            </w:tcBorders>
            <w:vAlign w:val="center"/>
          </w:tcPr>
          <w:p w:rsidR="006264B7" w:rsidRPr="000D764E" w:rsidRDefault="006264B7" w:rsidP="00E97F1B">
            <w:pPr>
              <w:spacing w:after="0" w:line="240" w:lineRule="auto"/>
              <w:ind w:firstLineChars="18" w:firstLine="36"/>
              <w:rPr>
                <w:rFonts w:ascii="Times New Roman" w:eastAsia="Times New Roman" w:hAnsi="Times New Roman" w:cs="Times New Roman"/>
                <w:b/>
                <w:bCs/>
                <w:sz w:val="20"/>
                <w:szCs w:val="20"/>
                <w:lang w:eastAsia="tr-TR"/>
              </w:rPr>
            </w:pPr>
            <w:r w:rsidRPr="000D764E">
              <w:rPr>
                <w:rFonts w:ascii="Times New Roman" w:eastAsia="Times New Roman" w:hAnsi="Times New Roman" w:cs="Times New Roman"/>
                <w:b/>
                <w:bCs/>
                <w:sz w:val="20"/>
                <w:szCs w:val="20"/>
                <w:lang w:eastAsia="tr-TR"/>
              </w:rPr>
              <w:t>204 491</w:t>
            </w:r>
          </w:p>
        </w:tc>
        <w:tc>
          <w:tcPr>
            <w:tcW w:w="851" w:type="dxa"/>
            <w:tcBorders>
              <w:bottom w:val="single" w:sz="4" w:space="0" w:color="auto"/>
            </w:tcBorders>
            <w:vAlign w:val="center"/>
          </w:tcPr>
          <w:p w:rsidR="006264B7" w:rsidRPr="000D764E" w:rsidRDefault="006264B7" w:rsidP="00E97F1B">
            <w:pPr>
              <w:spacing w:after="0" w:line="240" w:lineRule="auto"/>
              <w:rPr>
                <w:rFonts w:ascii="Times New Roman" w:eastAsia="Times New Roman" w:hAnsi="Times New Roman" w:cs="Times New Roman"/>
                <w:b/>
                <w:bCs/>
                <w:sz w:val="20"/>
                <w:szCs w:val="20"/>
                <w:lang w:eastAsia="tr-TR"/>
              </w:rPr>
            </w:pPr>
            <w:r w:rsidRPr="000D764E">
              <w:rPr>
                <w:rFonts w:ascii="Times New Roman" w:eastAsia="Times New Roman" w:hAnsi="Times New Roman" w:cs="Times New Roman"/>
                <w:b/>
                <w:bCs/>
                <w:sz w:val="20"/>
                <w:szCs w:val="20"/>
                <w:lang w:eastAsia="tr-TR"/>
              </w:rPr>
              <w:t>2 206</w:t>
            </w:r>
          </w:p>
        </w:tc>
        <w:tc>
          <w:tcPr>
            <w:tcW w:w="992" w:type="dxa"/>
            <w:tcBorders>
              <w:bottom w:val="single" w:sz="4" w:space="0" w:color="auto"/>
            </w:tcBorders>
            <w:vAlign w:val="center"/>
          </w:tcPr>
          <w:p w:rsidR="006264B7" w:rsidRPr="000D764E" w:rsidRDefault="006264B7" w:rsidP="00E97F1B">
            <w:pPr>
              <w:spacing w:after="0" w:line="240" w:lineRule="auto"/>
              <w:ind w:firstLineChars="18" w:firstLine="36"/>
              <w:rPr>
                <w:rFonts w:ascii="Times New Roman" w:eastAsia="Times New Roman" w:hAnsi="Times New Roman" w:cs="Times New Roman"/>
                <w:b/>
                <w:bCs/>
                <w:sz w:val="20"/>
                <w:szCs w:val="20"/>
                <w:lang w:eastAsia="tr-TR"/>
              </w:rPr>
            </w:pPr>
            <w:r w:rsidRPr="000D764E">
              <w:rPr>
                <w:rFonts w:ascii="Times New Roman" w:eastAsia="Times New Roman" w:hAnsi="Times New Roman" w:cs="Times New Roman"/>
                <w:b/>
                <w:bCs/>
                <w:sz w:val="20"/>
                <w:szCs w:val="20"/>
                <w:lang w:eastAsia="tr-TR"/>
              </w:rPr>
              <w:t>268 074</w:t>
            </w:r>
          </w:p>
        </w:tc>
        <w:tc>
          <w:tcPr>
            <w:tcW w:w="992" w:type="dxa"/>
            <w:tcBorders>
              <w:bottom w:val="single" w:sz="4" w:space="0" w:color="auto"/>
            </w:tcBorders>
            <w:vAlign w:val="center"/>
          </w:tcPr>
          <w:p w:rsidR="006264B7" w:rsidRPr="000D764E" w:rsidRDefault="006264B7" w:rsidP="00E97F1B">
            <w:pPr>
              <w:spacing w:after="0" w:line="240" w:lineRule="auto"/>
              <w:ind w:firstLineChars="18" w:firstLine="36"/>
              <w:rPr>
                <w:rFonts w:ascii="Times New Roman" w:eastAsia="Times New Roman" w:hAnsi="Times New Roman" w:cs="Times New Roman"/>
                <w:b/>
                <w:bCs/>
                <w:sz w:val="20"/>
                <w:szCs w:val="20"/>
                <w:lang w:eastAsia="tr-TR"/>
              </w:rPr>
            </w:pPr>
            <w:r w:rsidRPr="000D764E">
              <w:rPr>
                <w:rFonts w:ascii="Times New Roman" w:eastAsia="Times New Roman" w:hAnsi="Times New Roman" w:cs="Times New Roman"/>
                <w:b/>
                <w:bCs/>
                <w:sz w:val="20"/>
                <w:szCs w:val="20"/>
                <w:lang w:eastAsia="tr-TR"/>
              </w:rPr>
              <w:t>556 339</w:t>
            </w:r>
          </w:p>
        </w:tc>
      </w:tr>
    </w:tbl>
    <w:p w:rsidR="006264B7" w:rsidRPr="000D764E" w:rsidRDefault="006264B7" w:rsidP="006264B7">
      <w:pPr>
        <w:spacing w:before="120" w:after="120" w:line="240" w:lineRule="auto"/>
        <w:ind w:firstLine="851"/>
        <w:rPr>
          <w:rFonts w:ascii="Times New Roman" w:eastAsia="Times New Roman" w:hAnsi="Times New Roman" w:cs="Times New Roman"/>
          <w:b/>
          <w:bCs/>
          <w:sz w:val="24"/>
          <w:szCs w:val="24"/>
          <w:lang w:eastAsia="tr-TR"/>
        </w:rPr>
      </w:pPr>
      <w:r w:rsidRPr="000D764E">
        <w:rPr>
          <w:rFonts w:ascii="Times New Roman" w:eastAsia="Times New Roman" w:hAnsi="Times New Roman" w:cs="Times New Roman"/>
          <w:b/>
          <w:bCs/>
          <w:sz w:val="24"/>
          <w:szCs w:val="24"/>
          <w:lang w:eastAsia="tr-TR"/>
        </w:rPr>
        <w:t xml:space="preserve">Kaynak: </w:t>
      </w:r>
      <w:r w:rsidRPr="000D764E">
        <w:rPr>
          <w:rFonts w:ascii="Times New Roman" w:eastAsia="Times New Roman" w:hAnsi="Times New Roman" w:cs="Times New Roman"/>
          <w:bCs/>
          <w:sz w:val="24"/>
          <w:szCs w:val="24"/>
          <w:lang w:eastAsia="tr-TR"/>
        </w:rPr>
        <w:t>Kültür ve Turizm Bakanlığı, 31.12.2011</w:t>
      </w:r>
    </w:p>
    <w:p w:rsidR="006264B7" w:rsidRPr="000D764E" w:rsidRDefault="00F30ED7" w:rsidP="00E97F1B">
      <w:pPr>
        <w:spacing w:before="120" w:after="120" w:line="360" w:lineRule="auto"/>
        <w:jc w:val="both"/>
        <w:rPr>
          <w:rFonts w:ascii="Times New Roman" w:hAnsi="Times New Roman" w:cs="Times New Roman"/>
          <w:bCs/>
          <w:sz w:val="24"/>
          <w:szCs w:val="24"/>
        </w:rPr>
      </w:pPr>
      <w:r w:rsidRPr="000D764E">
        <w:rPr>
          <w:rFonts w:ascii="Times New Roman" w:hAnsi="Times New Roman" w:cs="Times New Roman"/>
          <w:bCs/>
          <w:sz w:val="24"/>
          <w:szCs w:val="24"/>
        </w:rPr>
        <w:t>Tablo 6’da</w:t>
      </w:r>
      <w:r w:rsidR="006264B7" w:rsidRPr="000D764E">
        <w:rPr>
          <w:rFonts w:ascii="Times New Roman" w:hAnsi="Times New Roman" w:cs="Times New Roman"/>
          <w:bCs/>
          <w:sz w:val="24"/>
          <w:szCs w:val="24"/>
        </w:rPr>
        <w:t xml:space="preserve">n hem yatırım belgeli hem de turizm işletme belgeli 3, 4 ve 5 yıldızlı otel işletmelerinin yoğunlukta olduğu görülmektedir. </w:t>
      </w:r>
    </w:p>
    <w:p w:rsidR="006264B7" w:rsidRPr="000D764E" w:rsidRDefault="006264B7" w:rsidP="00E97F1B">
      <w:pPr>
        <w:spacing w:before="120" w:after="120" w:line="360" w:lineRule="auto"/>
        <w:jc w:val="both"/>
        <w:rPr>
          <w:rFonts w:ascii="Times New Roman" w:hAnsi="Times New Roman" w:cs="Times New Roman"/>
          <w:sz w:val="24"/>
          <w:szCs w:val="24"/>
        </w:rPr>
      </w:pPr>
    </w:p>
    <w:p w:rsidR="006264B7" w:rsidRPr="00D76137" w:rsidRDefault="00D76137" w:rsidP="00E97F1B">
      <w:pPr>
        <w:pStyle w:val="Balk3"/>
        <w:spacing w:before="120" w:after="120" w:line="360" w:lineRule="auto"/>
        <w:ind w:firstLine="851"/>
        <w:jc w:val="both"/>
        <w:rPr>
          <w:rFonts w:ascii="Times New Roman" w:hAnsi="Times New Roman" w:cs="Times New Roman"/>
          <w:color w:val="auto"/>
          <w:sz w:val="24"/>
          <w:szCs w:val="24"/>
        </w:rPr>
      </w:pPr>
      <w:bookmarkStart w:id="257" w:name="_Toc361527854"/>
      <w:bookmarkStart w:id="258" w:name="_Toc361569322"/>
      <w:bookmarkStart w:id="259" w:name="_Toc361657604"/>
      <w:bookmarkStart w:id="260" w:name="_Toc364937396"/>
      <w:r>
        <w:rPr>
          <w:rFonts w:ascii="Times New Roman" w:hAnsi="Times New Roman" w:cs="Times New Roman"/>
          <w:color w:val="auto"/>
          <w:sz w:val="24"/>
          <w:szCs w:val="24"/>
        </w:rPr>
        <w:t>2.3.2.</w:t>
      </w:r>
      <w:r w:rsidR="006264B7" w:rsidRPr="00D76137">
        <w:rPr>
          <w:rFonts w:ascii="Times New Roman" w:hAnsi="Times New Roman" w:cs="Times New Roman"/>
          <w:color w:val="auto"/>
          <w:sz w:val="24"/>
          <w:szCs w:val="24"/>
        </w:rPr>
        <w:t>Otel İşletmelerinin Yönetimsel Özellikleri</w:t>
      </w:r>
      <w:bookmarkEnd w:id="257"/>
      <w:bookmarkEnd w:id="258"/>
      <w:bookmarkEnd w:id="259"/>
      <w:bookmarkEnd w:id="260"/>
    </w:p>
    <w:p w:rsidR="006264B7" w:rsidRPr="000D764E" w:rsidRDefault="006264B7" w:rsidP="00E97F1B">
      <w:pPr>
        <w:spacing w:before="120" w:after="120" w:line="360" w:lineRule="auto"/>
        <w:rPr>
          <w:rFonts w:ascii="Times New Roman" w:hAnsi="Times New Roman" w:cs="Times New Roman"/>
          <w:b/>
          <w:sz w:val="24"/>
          <w:szCs w:val="24"/>
        </w:rPr>
      </w:pPr>
    </w:p>
    <w:p w:rsidR="006264B7" w:rsidRPr="000D764E" w:rsidRDefault="006264B7" w:rsidP="00E97F1B">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Otel işletmelerinin özellikleri ve sınıflandırmalarına paralel olarak otel işletmelerindeki sınıflandırmalar temelinde otel işletmeleri için bazı üstünlük ve sakıncaları belirtilmektedir. Örneğin büyüklük kriteri çerçevesinde büyük otel işletmelerinin finansal, tüketici piyasalarına girme ve reklam yapma, satın alma ve yönetsel uygulamalar bakımından diğer otellere göre önemli üstünlüklere sahip oldukları belirtilmiştir. Finansal açıdan üstünlük büyük sermeyeler ile çalışma ve daha kolay fon bulmayı ifade ederken, tüketici piyasalarında müşterilere daha çeşitli mal ve hizmet arz edebilmeyi ifade etmektedir. Öte yandan satın alma üstünlüğü ise merkezi ve organize edilmiş bir satın alma faaliyeti olarak ortaya çıkmaktadır. Büyük otel işletmelerinin yönetsel üstünlükleri ise bu işletmelerin nitelikli personel istihdam etmek olanaklarının daha fazla olması, otel içinde daha fazla departman olmasının avantajını kullanabilmeleri, çalışanlarına daha fazla yükselme olanakları sağlayabilmeleri ve yönetim personeline prestij kazandırabilmelerinden kaynaklanmaktadır. Öte yandan büyük otel işletmelerinin </w:t>
      </w:r>
      <w:r w:rsidRPr="000D764E">
        <w:rPr>
          <w:rFonts w:ascii="Times New Roman" w:hAnsi="Times New Roman" w:cs="Times New Roman"/>
          <w:sz w:val="24"/>
          <w:szCs w:val="24"/>
        </w:rPr>
        <w:lastRenderedPageBreak/>
        <w:t>bazı zayıflıkları (sakıncaları) bulunduğu belirtilmektedir. Bunlar(Yıldız, 2011</w:t>
      </w:r>
      <w:r w:rsidR="001925B8">
        <w:rPr>
          <w:rFonts w:ascii="Times New Roman" w:hAnsi="Times New Roman" w:cs="Times New Roman"/>
          <w:sz w:val="24"/>
          <w:szCs w:val="24"/>
        </w:rPr>
        <w:t>:</w:t>
      </w:r>
      <w:r w:rsidRPr="000D764E">
        <w:rPr>
          <w:rFonts w:ascii="Times New Roman" w:hAnsi="Times New Roman" w:cs="Times New Roman"/>
          <w:sz w:val="24"/>
          <w:szCs w:val="24"/>
        </w:rPr>
        <w:t>15-18)</w:t>
      </w:r>
      <w:r w:rsidR="001925B8">
        <w:rPr>
          <w:rFonts w:ascii="Times New Roman" w:hAnsi="Times New Roman" w:cs="Times New Roman"/>
          <w:sz w:val="24"/>
          <w:szCs w:val="24"/>
        </w:rPr>
        <w:t>:</w:t>
      </w:r>
    </w:p>
    <w:p w:rsidR="006264B7" w:rsidRPr="000D764E" w:rsidRDefault="006264B7" w:rsidP="00F24761">
      <w:pPr>
        <w:pStyle w:val="ListeParagraf"/>
        <w:numPr>
          <w:ilvl w:val="0"/>
          <w:numId w:val="76"/>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Sabit maliyet giderleri yüksektir ve bunun işletmenin esnekliği üzerinde olumsuz etkisinin olması,</w:t>
      </w:r>
    </w:p>
    <w:p w:rsidR="006264B7" w:rsidRPr="000D764E" w:rsidRDefault="006264B7" w:rsidP="00F24761">
      <w:pPr>
        <w:pStyle w:val="ListeParagraf"/>
        <w:numPr>
          <w:ilvl w:val="0"/>
          <w:numId w:val="76"/>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Faaliyet hacminin daralması durumunda işçilik maliyetlerinin ağır mali yük teşkil etmesi,</w:t>
      </w:r>
    </w:p>
    <w:p w:rsidR="006264B7" w:rsidRPr="000D764E" w:rsidRDefault="006264B7" w:rsidP="00F24761">
      <w:pPr>
        <w:pStyle w:val="ListeParagraf"/>
        <w:numPr>
          <w:ilvl w:val="0"/>
          <w:numId w:val="76"/>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Yönetim ve organizasyon faaliyetlerinin yoğun ve yorucu çalışmalar gerektirmesi (yetki sorumluluk ilişkilerinin belirlenmesi, aşırı bürokrasi, kontrol zorluğu)</w:t>
      </w:r>
    </w:p>
    <w:p w:rsidR="006264B7" w:rsidRPr="000D764E" w:rsidRDefault="006264B7" w:rsidP="00F24761">
      <w:pPr>
        <w:pStyle w:val="ListeParagraf"/>
        <w:numPr>
          <w:ilvl w:val="0"/>
          <w:numId w:val="76"/>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Uzmanlaşma ön planda olduğu için personelin istenilen zamanda istenilen departmanda istihdamının zor olması</w:t>
      </w:r>
    </w:p>
    <w:p w:rsidR="006264B7" w:rsidRPr="000D764E" w:rsidRDefault="006264B7" w:rsidP="00F24761">
      <w:pPr>
        <w:pStyle w:val="ListeParagraf"/>
        <w:numPr>
          <w:ilvl w:val="0"/>
          <w:numId w:val="76"/>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Büyük otellerin insan yoğunluğunun daha fazla olduğu yerleri kuruluş yeri olarak seçmeleri sakin ve dinlendirici ortam arayan işletmelerin şehir dışı küçük otelleri tercih edebilmeleri</w:t>
      </w:r>
    </w:p>
    <w:p w:rsidR="006264B7" w:rsidRPr="000D764E" w:rsidRDefault="006264B7" w:rsidP="00F24761">
      <w:pPr>
        <w:pStyle w:val="ListeParagraf"/>
        <w:numPr>
          <w:ilvl w:val="0"/>
          <w:numId w:val="76"/>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Küçük işletmeler de müteşebbis ile işçiler arasında dolaysız, geleneksel-kişisel ilişkilerle işler yürütülürken, büyük işletmelerde dolaylı ve tamamen rasyonelliğe dayanan ilişkiler kurulabilmesi</w:t>
      </w:r>
    </w:p>
    <w:p w:rsidR="006264B7" w:rsidRPr="000D764E" w:rsidRDefault="006264B7" w:rsidP="00F24761">
      <w:pPr>
        <w:pStyle w:val="ListeParagraf"/>
        <w:numPr>
          <w:ilvl w:val="0"/>
          <w:numId w:val="76"/>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Turizm piyasasında talep yetersizliği doğuran ekonomik ve politik faktörlerden hızla etkilenilmesi </w:t>
      </w:r>
    </w:p>
    <w:p w:rsidR="006264B7" w:rsidRPr="000D764E" w:rsidRDefault="006264B7" w:rsidP="006264B7">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Diğer işletmelerde olduğu gibi otel işletmelerinin yönetsel uygulamaları genel olarak planlama örgütleme, yöneltme, koordinasyon ve kontrol süreçlerinden oluşmaktadır. Turizm endüstrisinin insan emeğine dayanması, üretim ve tüketimin aynı anda gerçekleşmesi gibi özellikleri sektördeki sorunlara hızla çözüm getirilmesi zorunluluğu konusunda yöneticilere önemli görevler yüklemektedir. Yönetici elindeki kaynakları kullanarak, örgütsel amaçlara en hızlı ve en düşük maliyetle ulaşmaya çalışır. Örnğin; bir yiyecek içecek işletmesinin yöneticisi, işletmesini yönetirken para, insan, bilgi, zaman, enerji, ekipmanlar, ürünler ve işletim sistemi gibi kaynaklara sahiptir. Ancak, bu kaynaklar çoğu zaman sınırlıdır; her zaman elinde yeterli miktarda işletme sermayesi, yeterli sayıda kalifiyeli eleman ve yeterli düzeyde ekipmanlar olamayabilir. Bir gün, çok güvendiğiniz bir eleman o gün işe gelmeyebilir ya da işin en yoğun olduğu </w:t>
      </w:r>
      <w:r w:rsidRPr="000D764E">
        <w:rPr>
          <w:rFonts w:ascii="Times New Roman" w:hAnsi="Times New Roman" w:cs="Times New Roman"/>
          <w:sz w:val="24"/>
          <w:szCs w:val="24"/>
        </w:rPr>
        <w:lastRenderedPageBreak/>
        <w:t>saatlerde, mutfaktaki bulaşık makine</w:t>
      </w:r>
      <w:r w:rsidR="001925B8">
        <w:rPr>
          <w:rFonts w:ascii="Times New Roman" w:hAnsi="Times New Roman" w:cs="Times New Roman"/>
          <w:sz w:val="24"/>
          <w:szCs w:val="24"/>
        </w:rPr>
        <w:t>si arızalanabilir (Kıngır, 2009 ve</w:t>
      </w:r>
      <w:r w:rsidRPr="000D764E">
        <w:rPr>
          <w:rFonts w:ascii="Times New Roman" w:hAnsi="Times New Roman" w:cs="Times New Roman"/>
          <w:sz w:val="24"/>
          <w:szCs w:val="24"/>
        </w:rPr>
        <w:t xml:space="preserve"> Denizer,  2005).</w:t>
      </w:r>
    </w:p>
    <w:p w:rsidR="006264B7" w:rsidRPr="000D764E" w:rsidRDefault="006264B7" w:rsidP="006264B7">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Otel işletmelerinin emek yoğun olmaları ve yukarıda belirtildiği üzere hizmet üretim ve sunum sürecinin eş zamanlı olması otel işletmeleri yöneticilerini zorlu bir yönetim süreci ile karşı karşıya getirdiği söylenebilir. Konaklama işletmelerinde karar alma ve uygulama süreçlerinde yönetici özelliklerinin ön plana çıktığını savunan Yeşil ve Erşahan (2011</w:t>
      </w:r>
      <w:r w:rsidR="001925B8">
        <w:rPr>
          <w:rFonts w:ascii="Times New Roman" w:hAnsi="Times New Roman" w:cs="Times New Roman"/>
          <w:sz w:val="24"/>
          <w:szCs w:val="24"/>
        </w:rPr>
        <w:t>:</w:t>
      </w:r>
      <w:r w:rsidRPr="000D764E">
        <w:rPr>
          <w:rFonts w:ascii="Times New Roman" w:hAnsi="Times New Roman" w:cs="Times New Roman"/>
          <w:sz w:val="24"/>
          <w:szCs w:val="24"/>
        </w:rPr>
        <w:t>317-320)’a göre özellikle stratejik kararlarda yöneticilerin demografik özelliklerinin önemli bir rolü bulunmaktadır. Yazarların yaptığı çalışmada otel yöneticilerinin cinsiyeti, eğitim durumu, yaşları ve görevde geçirdikleri süreler otel işletmelerinin stratejik kararları farklılaştırmamaktadır. Ancak yöneticilerin uzmanlı alanı, sektördeki tecrübeleri ve işletmedeki görevlerinin ilişkisi otel işletmelerinin stratejik kararlarını farklılaştırmaktadır. Stratejik kararlar, i</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letme ve çevresi arasındaki ili</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kileri düzenleyen, üst yönetimi ilgilendiren, geni</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 xml:space="preserve"> kapsamlı kararlardır. Bu çe</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it kararlar i</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letmenin gelecekteki ve mevcut sistemine yönelik olan i</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letmede alınan üst düzey kararlardır. İ</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 xml:space="preserve">letme amaçlarının açık bir </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ekilde belirlenmesi alt hedeflerin olu</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 xml:space="preserve">turulması stratejik kararlardandır. </w:t>
      </w:r>
    </w:p>
    <w:p w:rsidR="006264B7" w:rsidRPr="000D764E" w:rsidRDefault="006264B7" w:rsidP="00872C46">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Otel işletmelerinin yönetimsel karar ve uygulamalarda karşılaştıkları sorunların başında gelen faktör, otel işletmelerinde yüksek olan işg</w:t>
      </w:r>
      <w:r w:rsidR="00872C46">
        <w:rPr>
          <w:rFonts w:ascii="Times New Roman" w:hAnsi="Times New Roman" w:cs="Times New Roman"/>
          <w:sz w:val="24"/>
          <w:szCs w:val="24"/>
        </w:rPr>
        <w:t xml:space="preserve">ücü ve yönetici devir hızıdır. </w:t>
      </w:r>
      <w:r w:rsidRPr="000D764E">
        <w:rPr>
          <w:rFonts w:ascii="Times New Roman" w:hAnsi="Times New Roman" w:cs="Times New Roman"/>
          <w:sz w:val="24"/>
          <w:szCs w:val="24"/>
        </w:rPr>
        <w:t>Personel devri hem akademisyenler hem de uygu</w:t>
      </w:r>
      <w:r w:rsidRPr="000D764E">
        <w:rPr>
          <w:rFonts w:ascii="Times New Roman" w:hAnsi="Times New Roman" w:cs="Times New Roman"/>
          <w:sz w:val="24"/>
          <w:szCs w:val="24"/>
        </w:rPr>
        <w:softHyphen/>
        <w:t>lamacılar açısından büyük bir öneme sahip oldu</w:t>
      </w:r>
      <w:r w:rsidRPr="000D764E">
        <w:rPr>
          <w:rFonts w:ascii="Times New Roman" w:hAnsi="Times New Roman" w:cs="Times New Roman"/>
          <w:sz w:val="24"/>
          <w:szCs w:val="24"/>
        </w:rPr>
        <w:softHyphen/>
        <w:t>ğundan son yıllarda bu konuda birçok araştırma yapılmıştır.  Personel devri, bir örgütte meydana gelen ayrılma ve katılma hareketleri olarak ifade edilebilir. Bu ha</w:t>
      </w:r>
      <w:r w:rsidRPr="000D764E">
        <w:rPr>
          <w:rFonts w:ascii="Times New Roman" w:hAnsi="Times New Roman" w:cs="Times New Roman"/>
          <w:sz w:val="24"/>
          <w:szCs w:val="24"/>
        </w:rPr>
        <w:softHyphen/>
        <w:t>reketler, oransal olarak değerlendirildiğinde, insan kaynakları açısından önemli bir gösterge haline gelmektedir. Konaklama işletmelerinde, özellikle iş yükünün yoğun olduğu dönemlerde, iş görenlerin işten ayrılmaları faaliyetlerin aksamasına, işletme çalışanlarının çalışma saatlerinin uzamasına, hiz</w:t>
      </w:r>
      <w:r w:rsidRPr="000D764E">
        <w:rPr>
          <w:rFonts w:ascii="Times New Roman" w:hAnsi="Times New Roman" w:cs="Times New Roman"/>
          <w:sz w:val="24"/>
          <w:szCs w:val="24"/>
        </w:rPr>
        <w:softHyphen/>
        <w:t>met ve üretimin kalitesinde belirli bir düşüş ola</w:t>
      </w:r>
      <w:r w:rsidRPr="000D764E">
        <w:rPr>
          <w:rFonts w:ascii="Times New Roman" w:hAnsi="Times New Roman" w:cs="Times New Roman"/>
          <w:sz w:val="24"/>
          <w:szCs w:val="24"/>
        </w:rPr>
        <w:softHyphen/>
        <w:t>cağı için, müşteri memnuniyetsizliğinin artmasına neden olmaktadır. Tütüncü ve Demir (2002:142)’in, Türkiye’de Muğla ve çevresinde yer alan kıyı otelleri üzerinde yaptıkları araştırmada ise, personel devir oranı or</w:t>
      </w:r>
      <w:r w:rsidRPr="000D764E">
        <w:rPr>
          <w:rFonts w:ascii="Times New Roman" w:hAnsi="Times New Roman" w:cs="Times New Roman"/>
          <w:sz w:val="24"/>
          <w:szCs w:val="24"/>
        </w:rPr>
        <w:softHyphen/>
        <w:t>talaması % 49,79 olarak hesaplanmıştır. Araştırmada, bö</w:t>
      </w:r>
      <w:r w:rsidRPr="000D764E">
        <w:rPr>
          <w:rFonts w:ascii="Times New Roman" w:hAnsi="Times New Roman" w:cs="Times New Roman"/>
          <w:sz w:val="24"/>
          <w:szCs w:val="24"/>
        </w:rPr>
        <w:softHyphen/>
        <w:t xml:space="preserve">lümlere göre personel devir oranına </w:t>
      </w:r>
      <w:r w:rsidRPr="000D764E">
        <w:rPr>
          <w:rFonts w:ascii="Times New Roman" w:hAnsi="Times New Roman" w:cs="Times New Roman"/>
          <w:sz w:val="24"/>
          <w:szCs w:val="24"/>
        </w:rPr>
        <w:lastRenderedPageBreak/>
        <w:t>bakıldığında; en yüksek oranın yiyecek içecek bölümünde, en düşük oranın ise, muhasebe bölümünde gerçekleş</w:t>
      </w:r>
      <w:r w:rsidRPr="000D764E">
        <w:rPr>
          <w:rFonts w:ascii="Times New Roman" w:hAnsi="Times New Roman" w:cs="Times New Roman"/>
          <w:sz w:val="24"/>
          <w:szCs w:val="24"/>
        </w:rPr>
        <w:softHyphen/>
        <w:t>tiği görülmüştür(Tuna, 2007</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45). </w:t>
      </w:r>
    </w:p>
    <w:p w:rsidR="006264B7" w:rsidRPr="000D764E" w:rsidRDefault="006264B7" w:rsidP="006264B7">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Bir diğer çalışmada konaklama endüstrisi genelinde personel devir hızı yıllık oranı ortalama %200 ile %300 arasında olduğu belirtilmiştir. Otel işletmelerinin bulundukları lokasyon ile de ilgili olan personel devir hızı ile ilgili bu oran istatistiksel olarak konaklama işletmelerinde çalışan personelin yılda 2 veya üç defa değiştiğini ifade etmektedir. Çalışanlar için devir hızı oranları genellikle işe girmelerini takiben ilk 30 için yüksek çıkmaktadır(Demir vd. 2007</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477-478). </w:t>
      </w:r>
    </w:p>
    <w:p w:rsidR="006264B7" w:rsidRPr="000D764E" w:rsidRDefault="006264B7" w:rsidP="006264B7">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Otel işletmelerinde personel devir hızı kadar yönetici devir hızı da yüksektir. Oysa günümüz otel işletmelerinin en önemli gereksinimi nitelikli işgücü ve özellikle nitelikli yöneticilerdir. Küresel ölçekte bakıldığı zaman otelcilik endüstrisinde personel devir hızı ortalama %60’tan fazla olduğu tahmin edilmektedir. Amerika’da yapılan bir araştırma otelcilik endüstrisinde yönetici devir hızı %35 ile %47 arasındadır. Hemdi ve Rahman (2010) yönetici devir hızının psikolojik sözleşme ile azaltılabileceğini belirtmişlerdir. Yazarlara göre işe aktif katılım ve teşvik fırsatları yöneticilerin işten ayrılma niyetlerini negatif yönde etkileyecek yönetici devir hızını düşürecektir. Ying-Chang vd. (2010) da bu görüşlere paralel olarak iş tatmininin personel devir hızını düşüreceği ve performansı arttıracağını belirtmişlerdir. </w:t>
      </w:r>
    </w:p>
    <w:p w:rsidR="006264B7" w:rsidRPr="000D764E" w:rsidRDefault="006264B7" w:rsidP="006264B7">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Otel işletmelerinde personel devir hızının yüksek olmasının birçok nedeni bulunmaktadır. Bunlar arasında otelcilikte mevsimlik özelliğinin bulunması yer almaktadır. Bunun yanı sıra Panwar vd. (2012) ve Tuna (2007)’nin belirttiği üzere çalışanlara kapsamlı oryantasyon eğitimlerinin verilmemesi, yazılı iş tanımlarının bulunmaması iş yoğunluğu ve ve stresinin yüksek olması, uzun çalışma saatleri, ücretlerin düşüklüğü, sosyal yaşamdan kopmave yavaş olan kariyer olanakları gibi nedenler de sıralanabilir. Yüksek personel devir oranının olumsuzlukları ile karşı karşıya kalmak istemeyen işletme yöneticileri bu oranı düşük tutma konusunda gayret göstermelidir. Bunun için</w:t>
      </w:r>
      <w:r w:rsidR="001925B8">
        <w:rPr>
          <w:rFonts w:ascii="Times New Roman" w:hAnsi="Times New Roman" w:cs="Times New Roman"/>
          <w:sz w:val="24"/>
          <w:szCs w:val="24"/>
        </w:rPr>
        <w:t>:</w:t>
      </w:r>
    </w:p>
    <w:p w:rsidR="006264B7" w:rsidRPr="000D764E" w:rsidRDefault="006264B7" w:rsidP="00F24761">
      <w:pPr>
        <w:pStyle w:val="ListeParagraf"/>
        <w:numPr>
          <w:ilvl w:val="0"/>
          <w:numId w:val="76"/>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Çalışanların motivasyonun yüksek tutulması,</w:t>
      </w:r>
    </w:p>
    <w:p w:rsidR="006264B7" w:rsidRPr="000D764E" w:rsidRDefault="006264B7" w:rsidP="00F24761">
      <w:pPr>
        <w:pStyle w:val="ListeParagraf"/>
        <w:numPr>
          <w:ilvl w:val="0"/>
          <w:numId w:val="76"/>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lastRenderedPageBreak/>
        <w:t>Örgütsel bağlılığın sağlanması,</w:t>
      </w:r>
    </w:p>
    <w:p w:rsidR="006264B7" w:rsidRPr="000D764E" w:rsidRDefault="006264B7" w:rsidP="00F24761">
      <w:pPr>
        <w:pStyle w:val="ListeParagraf"/>
        <w:numPr>
          <w:ilvl w:val="0"/>
          <w:numId w:val="76"/>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Tatminkar ücret ve yan ödemelerde bulunulması,</w:t>
      </w:r>
    </w:p>
    <w:p w:rsidR="006264B7" w:rsidRPr="000D764E" w:rsidRDefault="006264B7" w:rsidP="00F24761">
      <w:pPr>
        <w:pStyle w:val="ListeParagraf"/>
        <w:numPr>
          <w:ilvl w:val="0"/>
          <w:numId w:val="76"/>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Çalışma koşullarının iyileştirilmesi, </w:t>
      </w:r>
    </w:p>
    <w:p w:rsidR="006264B7" w:rsidRPr="000D764E" w:rsidRDefault="006264B7" w:rsidP="00F24761">
      <w:pPr>
        <w:pStyle w:val="ListeParagraf"/>
        <w:numPr>
          <w:ilvl w:val="0"/>
          <w:numId w:val="76"/>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Yeterli sosyal olanakların sağlanması, </w:t>
      </w:r>
    </w:p>
    <w:p w:rsidR="006264B7" w:rsidRPr="000D764E" w:rsidRDefault="006264B7" w:rsidP="00F24761">
      <w:pPr>
        <w:pStyle w:val="ListeParagraf"/>
        <w:numPr>
          <w:ilvl w:val="0"/>
          <w:numId w:val="76"/>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Objektif terfi ve ödüllendirme sisteminin kurulması, </w:t>
      </w:r>
    </w:p>
    <w:p w:rsidR="006264B7" w:rsidRPr="000D764E" w:rsidRDefault="006264B7" w:rsidP="00F24761">
      <w:pPr>
        <w:pStyle w:val="ListeParagraf"/>
        <w:numPr>
          <w:ilvl w:val="0"/>
          <w:numId w:val="76"/>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Çalışanların önemsenmesi,</w:t>
      </w:r>
    </w:p>
    <w:p w:rsidR="006264B7" w:rsidRPr="000D764E" w:rsidRDefault="006264B7" w:rsidP="00F24761">
      <w:pPr>
        <w:pStyle w:val="ListeParagraf"/>
        <w:numPr>
          <w:ilvl w:val="0"/>
          <w:numId w:val="76"/>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Katılmalı yönetim tekniğinin kullanılması, </w:t>
      </w:r>
    </w:p>
    <w:p w:rsidR="006264B7" w:rsidRPr="000D764E" w:rsidRDefault="006264B7" w:rsidP="00F24761">
      <w:pPr>
        <w:pStyle w:val="ListeParagraf"/>
        <w:numPr>
          <w:ilvl w:val="0"/>
          <w:numId w:val="76"/>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Kişilere kendini geliştirme olanağı sağlanması, </w:t>
      </w:r>
    </w:p>
    <w:p w:rsidR="006264B7" w:rsidRPr="000D764E" w:rsidRDefault="006264B7" w:rsidP="00F24761">
      <w:pPr>
        <w:pStyle w:val="ListeParagraf"/>
        <w:numPr>
          <w:ilvl w:val="0"/>
          <w:numId w:val="76"/>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İnsan kaynakları planlamasına önem verilmesi, </w:t>
      </w:r>
    </w:p>
    <w:p w:rsidR="006264B7" w:rsidRPr="000D764E" w:rsidRDefault="006264B7" w:rsidP="00F24761">
      <w:pPr>
        <w:pStyle w:val="ListeParagraf"/>
        <w:numPr>
          <w:ilvl w:val="0"/>
          <w:numId w:val="76"/>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İş analizleri yapılması ve iş tasarım yöntemlerin</w:t>
      </w:r>
      <w:r w:rsidRPr="000D764E">
        <w:rPr>
          <w:rFonts w:ascii="Times New Roman" w:hAnsi="Times New Roman" w:cs="Times New Roman"/>
          <w:sz w:val="24"/>
          <w:szCs w:val="24"/>
        </w:rPr>
        <w:softHyphen/>
        <w:t>den faydalanılması,</w:t>
      </w:r>
    </w:p>
    <w:p w:rsidR="006264B7" w:rsidRPr="000D764E" w:rsidRDefault="006264B7" w:rsidP="00F24761">
      <w:pPr>
        <w:pStyle w:val="ListeParagraf"/>
        <w:numPr>
          <w:ilvl w:val="0"/>
          <w:numId w:val="76"/>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İşe en uygun elemanı seçecek bir insan kaynak</w:t>
      </w:r>
      <w:r w:rsidRPr="000D764E">
        <w:rPr>
          <w:rFonts w:ascii="Times New Roman" w:hAnsi="Times New Roman" w:cs="Times New Roman"/>
          <w:sz w:val="24"/>
          <w:szCs w:val="24"/>
        </w:rPr>
        <w:softHyphen/>
        <w:t>ları sisteminin kurulması gerekmektedir.</w:t>
      </w:r>
    </w:p>
    <w:p w:rsidR="006264B7" w:rsidRDefault="006264B7" w:rsidP="006264B7">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Avcı vd. (2010) ve Okumuş vd. (2007) tarafından yapılan çalışmalarda otel işletmelerinin öğrenen örgütler olabilmelerinde üst kademe yöneticilerin önemli rolleri bulunduğu belirtilmiştir. Ancak personel devir hızı ve yönetici devir hızının otel işletmelerinde yüksek olması durumu yöneticilerin belirtilen rollerini gerçekleştirmelerinde büyük bir engel olarak görünmektedir. Otel işletmelerinin sezonluk çalışmaları ve yukarıda sıralanan diğer nedenlerden dolayı işgücü devir hızının yüksek olması örgütsel öğrenme için bariyer oluşturduğu ifade edilebilir. </w:t>
      </w:r>
    </w:p>
    <w:p w:rsidR="00DB2BD0" w:rsidRPr="000D764E" w:rsidRDefault="00DB2BD0" w:rsidP="006264B7">
      <w:pPr>
        <w:spacing w:before="120" w:after="12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Avcı ve Küçükusta (2009) tarafından yapılan çalışmada konaklama işletmelerinde örgütsel öğrenmenin (bireysel, takım halinde ve örgütsel düzeyde) çalışanların işe bağlılığını arttırdığını; buna karşın işten ayrılma eğilimlerini azalttığını göstermiştir. Bu açıdan örgütsel öğrenmenin, otel işletmelerinde personel devir hıznı azaltmanın yollarından birisi olarak görüldüğü söylenebilir. </w:t>
      </w:r>
    </w:p>
    <w:p w:rsidR="006264B7" w:rsidRPr="000D764E" w:rsidRDefault="006264B7" w:rsidP="00E97F1B">
      <w:pPr>
        <w:pStyle w:val="Default"/>
        <w:spacing w:before="120" w:after="120" w:line="360" w:lineRule="auto"/>
        <w:ind w:firstLine="851"/>
        <w:jc w:val="both"/>
        <w:rPr>
          <w:rFonts w:ascii="Times New Roman" w:hAnsi="Times New Roman" w:cs="Times New Roman"/>
          <w:color w:val="auto"/>
        </w:rPr>
      </w:pPr>
      <w:r w:rsidRPr="000D764E">
        <w:rPr>
          <w:rFonts w:ascii="Times New Roman" w:hAnsi="Times New Roman" w:cs="Times New Roman"/>
          <w:color w:val="auto"/>
        </w:rPr>
        <w:t>Otelcilik endüstrisi emek yoğun bir endüstri olduğundan işgücü maliyetleri yüksek olup toplam maliyetlerin yaklaşık %40 gibi yüksek bir kısmını oluşturmaktadır. Otel yöneticileri uygun fiyatlarda kaliteli ürün ve hizmet sunabilmek, rakiplerle rekabet edebilmek için işgücü maliyetlerini kontrol etmeli, çalışanlarını tatmin etmeli ve personel devir hızını düşürmelidir(Demir vd. 2007</w:t>
      </w:r>
      <w:r w:rsidR="001925B8">
        <w:rPr>
          <w:rFonts w:ascii="Times New Roman" w:hAnsi="Times New Roman" w:cs="Times New Roman"/>
          <w:color w:val="auto"/>
        </w:rPr>
        <w:t>:</w:t>
      </w:r>
      <w:r w:rsidRPr="000D764E">
        <w:rPr>
          <w:rFonts w:ascii="Times New Roman" w:hAnsi="Times New Roman" w:cs="Times New Roman"/>
          <w:color w:val="auto"/>
        </w:rPr>
        <w:t xml:space="preserve">477-478). Personel maliyetlerinin yüksek olmasının yanı sıra personel ve </w:t>
      </w:r>
      <w:r w:rsidRPr="000D764E">
        <w:rPr>
          <w:rFonts w:ascii="Times New Roman" w:hAnsi="Times New Roman" w:cs="Times New Roman"/>
          <w:color w:val="auto"/>
        </w:rPr>
        <w:lastRenderedPageBreak/>
        <w:t xml:space="preserve">yönetici devir hızının da yüksekliği otel işletmelerinin maliyetleri üzerinde olumsuz etki bırakmaktadır. </w:t>
      </w:r>
    </w:p>
    <w:p w:rsidR="006264B7" w:rsidRPr="000D764E" w:rsidRDefault="006264B7" w:rsidP="00E97F1B">
      <w:pPr>
        <w:spacing w:before="120" w:after="120" w:line="360" w:lineRule="auto"/>
        <w:jc w:val="both"/>
        <w:rPr>
          <w:rFonts w:ascii="Times New Roman" w:hAnsi="Times New Roman" w:cs="Times New Roman"/>
          <w:sz w:val="24"/>
          <w:szCs w:val="24"/>
        </w:rPr>
      </w:pPr>
    </w:p>
    <w:p w:rsidR="006264B7" w:rsidRPr="00D76137" w:rsidRDefault="00EB395E" w:rsidP="00E97F1B">
      <w:pPr>
        <w:pStyle w:val="Balk3"/>
        <w:spacing w:before="120" w:after="120" w:line="360" w:lineRule="auto"/>
        <w:ind w:firstLine="851"/>
        <w:jc w:val="both"/>
        <w:rPr>
          <w:rFonts w:ascii="Times New Roman" w:hAnsi="Times New Roman" w:cs="Times New Roman"/>
          <w:color w:val="auto"/>
          <w:sz w:val="24"/>
          <w:szCs w:val="24"/>
        </w:rPr>
      </w:pPr>
      <w:bookmarkStart w:id="261" w:name="_Toc361527855"/>
      <w:bookmarkStart w:id="262" w:name="_Toc361569323"/>
      <w:bookmarkStart w:id="263" w:name="_Toc361657605"/>
      <w:bookmarkStart w:id="264" w:name="_Toc364937397"/>
      <w:r w:rsidRPr="00D76137">
        <w:rPr>
          <w:rFonts w:ascii="Times New Roman" w:hAnsi="Times New Roman" w:cs="Times New Roman"/>
          <w:color w:val="auto"/>
          <w:sz w:val="24"/>
          <w:szCs w:val="24"/>
        </w:rPr>
        <w:t>2.3.3.</w:t>
      </w:r>
      <w:r w:rsidR="006264B7" w:rsidRPr="00D76137">
        <w:rPr>
          <w:rFonts w:ascii="Times New Roman" w:hAnsi="Times New Roman" w:cs="Times New Roman"/>
          <w:color w:val="auto"/>
          <w:sz w:val="24"/>
          <w:szCs w:val="24"/>
        </w:rPr>
        <w:t xml:space="preserve"> Otel İşletmelerinde Rekabetin Doğası</w:t>
      </w:r>
      <w:bookmarkEnd w:id="261"/>
      <w:bookmarkEnd w:id="262"/>
      <w:bookmarkEnd w:id="263"/>
      <w:bookmarkEnd w:id="264"/>
    </w:p>
    <w:p w:rsidR="006264B7" w:rsidRPr="000D764E" w:rsidRDefault="006264B7" w:rsidP="00E97F1B">
      <w:pPr>
        <w:spacing w:before="120" w:after="120" w:line="360" w:lineRule="auto"/>
        <w:jc w:val="both"/>
        <w:rPr>
          <w:rFonts w:ascii="Times New Roman" w:hAnsi="Times New Roman" w:cs="Times New Roman"/>
          <w:b/>
          <w:sz w:val="24"/>
          <w:szCs w:val="24"/>
        </w:rPr>
      </w:pPr>
    </w:p>
    <w:p w:rsidR="006264B7" w:rsidRPr="000D764E" w:rsidRDefault="006264B7" w:rsidP="00E97F1B">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Günümüz küresel turizm endüstrisinin rekabetçi yapısı, daha fazla bilgilenen, bilinçlenen ve daha fazla tatmin olmak isteyen ve turistlerin tercihleri farklılaşması ve yeni turist destinasyonları ortaya çıkmasına paralel olarak gün geçtikçe daha fazla rekabetçi hale gelmektedir (Gooroochurn ve Sugiyarta 2004</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19). Otelcilik endüstrisi rekabetin ulusal ve küresel düzeyde yoğunlukla yaşandığı bir endüstridir.  Artan küresel rekabet karşısında otel işletmeleri müşterilerini daha fazla tatmin etme zorunluluğu ile karşı karşıya bırakmaktadır(Sun, 2011). </w:t>
      </w:r>
    </w:p>
    <w:p w:rsidR="006264B7" w:rsidRPr="000D764E" w:rsidRDefault="006264B7" w:rsidP="006264B7">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Konaklama işletmeleri küresel ölçekli gelişmeler karşısında özellikle talep ve rekabet açısından kırılgan bir yapıya sahiptirler. Konaklama işletmelerinin temel amaçlarının başında yüksek doluluk oranıyla çalışarak arzu edilen kâr hedefine ulaşmak gelmektedir. Bu hedef doğrultusunda müşteri memnuniyeti, yüksek ürün ve hizmet kalitesi, rekabet edebilir bir yapı, maliyetlerin minimum seviyeye indirilmesi gibi diğer amaçların da gerçekleşmesi gerekmektedir(Kaya 2010</w:t>
      </w:r>
      <w:r w:rsidR="001925B8">
        <w:rPr>
          <w:rFonts w:ascii="Times New Roman" w:hAnsi="Times New Roman" w:cs="Times New Roman"/>
          <w:sz w:val="24"/>
          <w:szCs w:val="24"/>
        </w:rPr>
        <w:t>:</w:t>
      </w:r>
      <w:r w:rsidRPr="000D764E">
        <w:rPr>
          <w:rFonts w:ascii="Times New Roman" w:hAnsi="Times New Roman" w:cs="Times New Roman"/>
          <w:sz w:val="24"/>
          <w:szCs w:val="24"/>
        </w:rPr>
        <w:t>27).</w:t>
      </w:r>
    </w:p>
    <w:p w:rsidR="006264B7" w:rsidRPr="000D764E" w:rsidRDefault="006264B7" w:rsidP="006264B7">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Otel işletmeleri için kritik rekabet unsurları içinde müşteri memnuniyeti, yenilikçi ürün ve hizmetler olduğu yönünde görüşler bulunmaktadır. Otel için stratejik bir önem taşıyan müşteri memnuniyeti müşteri ilişiklerinin geliştirilmesine paralel olarak artmakta yada azalmaktadır. Güleş vd. (2005)müşterileri ile ilişkileri geliştirmenin konaklama işletmeleri için sürdürülebilir rekabet üstünlüğü sağlamada stratejik bir öneme sahip olduğunu belirtmişlerdir. Ancak konaklama işletmelerinde müşterinin memnun edilebilmesi girift ve karmaşık bir süreci içerir. Hizmet işletmeleri olan konaklama işletmelerinde üretim ve tüketimin eş zamanlı olmasından dolayı, hizmet üretimi ve sunumundaki yanlışların doğrudan tüketiciye yansıması ve müşteri </w:t>
      </w:r>
      <w:r w:rsidRPr="000D764E">
        <w:rPr>
          <w:rFonts w:ascii="Times New Roman" w:hAnsi="Times New Roman" w:cs="Times New Roman"/>
          <w:sz w:val="24"/>
          <w:szCs w:val="24"/>
        </w:rPr>
        <w:lastRenderedPageBreak/>
        <w:t xml:space="preserve">memnuniyetsizliğine yol açması söz konusudur. Yazarlar bu noktada Müşteri İlişkileri Yönetimi (MİY) uygulamalarının konaklama işletmeleri için stratejik bir rekabet aracı olduğunu ve işletme performansı üzerinde pozitif etki oluşturduğunu belirtmişlerdir. </w:t>
      </w:r>
    </w:p>
    <w:p w:rsidR="006264B7" w:rsidRPr="000D764E" w:rsidRDefault="006264B7" w:rsidP="006264B7">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Otel işletmeleri için kritik bir rekabet faktörü olan müşteri memnuniyetinin sağlanması ile otel işletmelerinin uyguladıkları rekabet stratejileri arasındaki ilişki olduğu belirtilmiştir. Lo (2012) Çin’deki otel işletmelerine yönelik yaptığı Porter’ın maliyet liderliği ve farklılaştırma stratejilerinin müşteri memnuniyeti üzerindeki etkilerini incelemiş ve özellikle farklılaştırma stratejisinin müşteri memnuniyetini pozitif yönde etkilediğini belirtmiştir. </w:t>
      </w:r>
    </w:p>
    <w:p w:rsidR="006264B7" w:rsidRPr="000D764E" w:rsidRDefault="006264B7" w:rsidP="006264B7">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Köroğlu vd. (2011) tarafından Marmaris’teki otel işletmelerine yönelik yapılan araştırmada otel işletmeleri için maliyet kontrolünün rekabet üstünlüğü aracı olduğu belirtilmiş ve maliyetlerini kontrol edemeyen otel işletmelerinin rekabet edemedikleri ifade edilmiştir. Yazarlar otelcilik endüstrisindeki rekabetin en temel nedeni olarak otel işletmelerinin içinde bulunduğu piyasa tipinin bölgesel, ülkesel ya da uluslararası düzeyde monopollü rekabet ve oligopol piyasa özelliği göstermesi olarak açıklanabileceğini belirtmişlerdir. </w:t>
      </w:r>
    </w:p>
    <w:p w:rsidR="006264B7" w:rsidRPr="000D764E" w:rsidRDefault="006264B7" w:rsidP="006264B7">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Monopol ve oligopol piyasa koşulları eksik rekabet koşulları olarak tanımlanmaktadır. Monopolcü rekabet piyasası, çok sayıda alıcı ve satıcının bulunduğu, piyasaya giriş çıkış serbestîsinin olduğu ürünlerin farklılaştırılmış olmasına rağmen birbirinin ikamesi olan ürünlerin bulunduğu piyasa koşu</w:t>
      </w:r>
      <w:r w:rsidR="00872C46">
        <w:rPr>
          <w:rFonts w:ascii="Times New Roman" w:hAnsi="Times New Roman" w:cs="Times New Roman"/>
          <w:sz w:val="24"/>
          <w:szCs w:val="24"/>
        </w:rPr>
        <w:t xml:space="preserve">llarını ifade etmektedir. </w:t>
      </w:r>
      <w:r w:rsidRPr="000D764E">
        <w:rPr>
          <w:rFonts w:ascii="Times New Roman" w:hAnsi="Times New Roman" w:cs="Times New Roman"/>
          <w:sz w:val="24"/>
          <w:szCs w:val="24"/>
        </w:rPr>
        <w:t xml:space="preserve">Öte yandan oligopol piyasa koşulları ise birbirini etkileyebilecek kadar az sayıda satıcının sonsuz sayıda alıcı ile karşı karşıya olduğu piyasa koşullarıdır. Oligopol piyasalar, iki firmalı (düapol) ve çok firmalı oligopol piyasaları olmak üzere iki grupta ele alınmaktadır(Mrs-Az, 2013). </w:t>
      </w:r>
    </w:p>
    <w:p w:rsidR="006264B7" w:rsidRPr="000D764E" w:rsidRDefault="006264B7" w:rsidP="006264B7">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Monopol ve oligopol piyasa tipleri yalnızca başarılı işletmelerin yeterli kârlılıkta çalışmasına imkân verirken, iç ve dış olumsuz etmenler nedeniyle rekabete karşı koyamayan işletmelerin karşılaştığı mali sıkıntıların ve maliyetlerin artmasına, işletmelerin zarar ile karşılaşmasına ve piyasadan çekilmesine neden </w:t>
      </w:r>
      <w:r w:rsidRPr="000D764E">
        <w:rPr>
          <w:rFonts w:ascii="Times New Roman" w:hAnsi="Times New Roman" w:cs="Times New Roman"/>
          <w:sz w:val="24"/>
          <w:szCs w:val="24"/>
        </w:rPr>
        <w:lastRenderedPageBreak/>
        <w:t xml:space="preserve">olabilmektedir. Bu nedenle, işletmeyi rekabet ortamında ayakta tutabilmenin, rakiplerine karşı daha cazip hale getirmenin ve otele daha fazla müşteri çekebilmenin yanında tüm maliyetlerin etkili bir şekilde kontrol altında tutulması gerekmektedir. Çünkü otel isletmelerinin maliyetleri kontrol yoluyla minimize etme konusundaki başarısı kendilerine rekabetçi üstünlük sağlayabilir(Köroğlu vd., 2011). Öte yandan Porter’ın maliyet liderliği stratejisi ile otel işletmelerinin finansal performansı arasında pozitif yönlü ilişkilerin olduğu belirtilmektedir. Lo (2012) tarafından Çin’deki 3, 4 ve 5 yıldızlı otel işletmelerinde yapılan araştırma maliyet liderliği stratejisinin otel işletmelerinin karlılığı, satışlarının artması ve yatırımın geri dönüşünü olumlu yönde etkilediğini göstermiştir. </w:t>
      </w:r>
    </w:p>
    <w:p w:rsidR="006264B7" w:rsidRPr="000D764E" w:rsidRDefault="006264B7" w:rsidP="006264B7">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Otel işletmelerinin bulundukları piyasanın rekabet koşullarında başarılarını etkileyen bazı dış faktörler üzerinde durulmaktadır. Aksu (2000)’ya göre otel işletmelerinin başarısını etkileyen dış çevre faktörleri içerisinde şu faktörler yer almaktadır</w:t>
      </w:r>
      <w:r w:rsidR="001925B8">
        <w:rPr>
          <w:rFonts w:ascii="Times New Roman" w:hAnsi="Times New Roman" w:cs="Times New Roman"/>
          <w:sz w:val="24"/>
          <w:szCs w:val="24"/>
        </w:rPr>
        <w:t>:</w:t>
      </w:r>
    </w:p>
    <w:p w:rsidR="006264B7" w:rsidRPr="000D764E" w:rsidRDefault="00872C46" w:rsidP="00F24761">
      <w:pPr>
        <w:pStyle w:val="ListeParagraf"/>
        <w:numPr>
          <w:ilvl w:val="0"/>
          <w:numId w:val="78"/>
        </w:numPr>
        <w:tabs>
          <w:tab w:val="left" w:pos="1134"/>
        </w:tabs>
        <w:spacing w:before="120" w:after="120" w:line="360" w:lineRule="auto"/>
        <w:ind w:left="0" w:firstLine="851"/>
        <w:jc w:val="both"/>
        <w:rPr>
          <w:rFonts w:ascii="Times New Roman" w:hAnsi="Times New Roman" w:cs="Times New Roman"/>
          <w:sz w:val="24"/>
          <w:szCs w:val="24"/>
        </w:rPr>
      </w:pPr>
      <w:r>
        <w:rPr>
          <w:rFonts w:ascii="Times New Roman" w:hAnsi="Times New Roman" w:cs="Times New Roman"/>
          <w:sz w:val="24"/>
          <w:szCs w:val="24"/>
        </w:rPr>
        <w:t>Küreselleşme</w:t>
      </w:r>
    </w:p>
    <w:p w:rsidR="006264B7" w:rsidRPr="000D764E" w:rsidRDefault="006264B7" w:rsidP="00F24761">
      <w:pPr>
        <w:pStyle w:val="ListeParagraf"/>
        <w:numPr>
          <w:ilvl w:val="0"/>
          <w:numId w:val="78"/>
        </w:numPr>
        <w:tabs>
          <w:tab w:val="left" w:pos="1134"/>
        </w:tabs>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Tekn</w:t>
      </w:r>
      <w:r w:rsidR="00872C46">
        <w:rPr>
          <w:rFonts w:ascii="Times New Roman" w:hAnsi="Times New Roman" w:cs="Times New Roman"/>
          <w:sz w:val="24"/>
          <w:szCs w:val="24"/>
        </w:rPr>
        <w:t>olojik değişimler ve bilgi çağı</w:t>
      </w:r>
    </w:p>
    <w:p w:rsidR="006264B7" w:rsidRPr="000D764E" w:rsidRDefault="00872C46" w:rsidP="00F24761">
      <w:pPr>
        <w:pStyle w:val="ListeParagraf"/>
        <w:numPr>
          <w:ilvl w:val="0"/>
          <w:numId w:val="78"/>
        </w:numPr>
        <w:tabs>
          <w:tab w:val="left" w:pos="1134"/>
        </w:tabs>
        <w:spacing w:before="120" w:after="120" w:line="360" w:lineRule="auto"/>
        <w:ind w:left="0" w:firstLine="851"/>
        <w:jc w:val="both"/>
        <w:rPr>
          <w:rFonts w:ascii="Times New Roman" w:hAnsi="Times New Roman" w:cs="Times New Roman"/>
          <w:sz w:val="24"/>
          <w:szCs w:val="24"/>
        </w:rPr>
      </w:pPr>
      <w:r>
        <w:rPr>
          <w:rFonts w:ascii="Times New Roman" w:hAnsi="Times New Roman" w:cs="Times New Roman"/>
          <w:sz w:val="24"/>
          <w:szCs w:val="24"/>
        </w:rPr>
        <w:t>Potansiyel pazarlardaki değişim</w:t>
      </w:r>
    </w:p>
    <w:p w:rsidR="006264B7" w:rsidRPr="000D764E" w:rsidRDefault="006264B7" w:rsidP="00F24761">
      <w:pPr>
        <w:pStyle w:val="ListeParagraf"/>
        <w:numPr>
          <w:ilvl w:val="0"/>
          <w:numId w:val="78"/>
        </w:numPr>
        <w:tabs>
          <w:tab w:val="left" w:pos="1134"/>
        </w:tabs>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İşletmeler arasındaki rekabe</w:t>
      </w:r>
      <w:r w:rsidR="00872C46">
        <w:rPr>
          <w:rFonts w:ascii="Times New Roman" w:hAnsi="Times New Roman" w:cs="Times New Roman"/>
          <w:sz w:val="24"/>
          <w:szCs w:val="24"/>
        </w:rPr>
        <w:t>t anlayışının farklılaşması</w:t>
      </w:r>
    </w:p>
    <w:p w:rsidR="006264B7" w:rsidRPr="000D764E" w:rsidRDefault="00872C46" w:rsidP="00F24761">
      <w:pPr>
        <w:pStyle w:val="ListeParagraf"/>
        <w:numPr>
          <w:ilvl w:val="0"/>
          <w:numId w:val="78"/>
        </w:numPr>
        <w:tabs>
          <w:tab w:val="left" w:pos="1134"/>
        </w:tabs>
        <w:spacing w:before="120" w:after="120" w:line="360" w:lineRule="auto"/>
        <w:ind w:left="0" w:firstLine="851"/>
        <w:jc w:val="both"/>
        <w:rPr>
          <w:rFonts w:ascii="Times New Roman" w:hAnsi="Times New Roman" w:cs="Times New Roman"/>
          <w:sz w:val="24"/>
          <w:szCs w:val="24"/>
        </w:rPr>
      </w:pPr>
      <w:r>
        <w:rPr>
          <w:rFonts w:ascii="Times New Roman" w:hAnsi="Times New Roman" w:cs="Times New Roman"/>
          <w:sz w:val="24"/>
          <w:szCs w:val="24"/>
        </w:rPr>
        <w:t>Yatay/dikey birleşmeler</w:t>
      </w:r>
    </w:p>
    <w:p w:rsidR="006264B7" w:rsidRPr="000D764E" w:rsidRDefault="00872C46" w:rsidP="00F24761">
      <w:pPr>
        <w:pStyle w:val="ListeParagraf"/>
        <w:numPr>
          <w:ilvl w:val="0"/>
          <w:numId w:val="78"/>
        </w:numPr>
        <w:tabs>
          <w:tab w:val="left" w:pos="1134"/>
        </w:tabs>
        <w:spacing w:before="120" w:after="120" w:line="360" w:lineRule="auto"/>
        <w:ind w:left="0" w:firstLine="851"/>
        <w:jc w:val="both"/>
        <w:rPr>
          <w:rFonts w:ascii="Times New Roman" w:hAnsi="Times New Roman" w:cs="Times New Roman"/>
          <w:sz w:val="24"/>
          <w:szCs w:val="24"/>
        </w:rPr>
      </w:pPr>
      <w:r>
        <w:rPr>
          <w:rFonts w:ascii="Times New Roman" w:hAnsi="Times New Roman" w:cs="Times New Roman"/>
          <w:sz w:val="24"/>
          <w:szCs w:val="24"/>
        </w:rPr>
        <w:t>Yasal düzenlemeler</w:t>
      </w:r>
    </w:p>
    <w:p w:rsidR="006264B7" w:rsidRPr="000D764E" w:rsidRDefault="006264B7" w:rsidP="006264B7">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Belirtilen dış çevre faktörlerinin hızlı değişimi ve kontrol edilebilme güçlüğü dikkate alındığında birbirine benzer mal ve hizmet sunumu gerçekleştiren ve bugüne kadar hiç yaşamadıkları biçimde ulusal ve uluslar arası yoğun bir rekabet içerisinde kalan otel işletmelerinin alacakları kararlar işletmelerinin sürekliliğini önemli ölçüde etkileyecektir(Aksu, 2000</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280). Belirtilen faktörler dış dinamikler olarak otelcilik endüstrisinin rekabetçi yapısını sürekli bir şekilde etkilemektedirler. </w:t>
      </w:r>
    </w:p>
    <w:p w:rsidR="006264B7" w:rsidRPr="000D764E" w:rsidRDefault="006264B7" w:rsidP="006264B7">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Otel işletmelerinin ulusal ve uluslararası turizm piyasasında karşı karşıya kaldıkları rekabet koşulları küreselleşen dünya ile birlikte giderek ağırlaşmaktadır. Bu nedenle otel işletmeleri açısından belirlenecek rekabet stra</w:t>
      </w:r>
      <w:r w:rsidRPr="000D764E">
        <w:rPr>
          <w:rFonts w:ascii="Times New Roman" w:hAnsi="Times New Roman" w:cs="Times New Roman"/>
          <w:sz w:val="24"/>
          <w:szCs w:val="24"/>
        </w:rPr>
        <w:softHyphen/>
        <w:t xml:space="preserve">tejilerinin seçimi </w:t>
      </w:r>
      <w:r w:rsidRPr="000D764E">
        <w:rPr>
          <w:rFonts w:ascii="Times New Roman" w:hAnsi="Times New Roman" w:cs="Times New Roman"/>
          <w:sz w:val="24"/>
          <w:szCs w:val="24"/>
        </w:rPr>
        <w:lastRenderedPageBreak/>
        <w:t>önemlidir. Rekabet stratejisi uy</w:t>
      </w:r>
      <w:r w:rsidRPr="000D764E">
        <w:rPr>
          <w:rFonts w:ascii="Times New Roman" w:hAnsi="Times New Roman" w:cs="Times New Roman"/>
          <w:sz w:val="24"/>
          <w:szCs w:val="24"/>
        </w:rPr>
        <w:softHyphen/>
        <w:t>gulamayan işletmeler rakiplerinin gerisinde kala</w:t>
      </w:r>
      <w:r w:rsidRPr="000D764E">
        <w:rPr>
          <w:rFonts w:ascii="Times New Roman" w:hAnsi="Times New Roman" w:cs="Times New Roman"/>
          <w:sz w:val="24"/>
          <w:szCs w:val="24"/>
        </w:rPr>
        <w:softHyphen/>
        <w:t>bilirler. Belirlenen doğru rekabet stratejileri ile otel işletmelerinin rekabet gücü artacağı belirtilmektedir. Günü</w:t>
      </w:r>
      <w:r w:rsidRPr="000D764E">
        <w:rPr>
          <w:rFonts w:ascii="Times New Roman" w:hAnsi="Times New Roman" w:cs="Times New Roman"/>
          <w:sz w:val="24"/>
          <w:szCs w:val="24"/>
        </w:rPr>
        <w:softHyphen/>
        <w:t>müz rekabet şartlarında otel işletmelerinin başarısı, rekabete verdikleri önem ve rekabet gücü faktör</w:t>
      </w:r>
      <w:r w:rsidRPr="000D764E">
        <w:rPr>
          <w:rFonts w:ascii="Times New Roman" w:hAnsi="Times New Roman" w:cs="Times New Roman"/>
          <w:sz w:val="24"/>
          <w:szCs w:val="24"/>
        </w:rPr>
        <w:softHyphen/>
        <w:t>lerini etkin bir şekilde kullanmalarına bağlıdır. Otel işletmeleri için rekabet faktörleri içerisinde yer alan bazı faktörler şunlardır(Coşar, 2008</w:t>
      </w:r>
      <w:r w:rsidR="001925B8">
        <w:rPr>
          <w:rFonts w:ascii="Times New Roman" w:hAnsi="Times New Roman" w:cs="Times New Roman"/>
          <w:sz w:val="24"/>
          <w:szCs w:val="24"/>
        </w:rPr>
        <w:t>:</w:t>
      </w:r>
      <w:r w:rsidRPr="000D764E">
        <w:rPr>
          <w:rFonts w:ascii="Times New Roman" w:hAnsi="Times New Roman" w:cs="Times New Roman"/>
          <w:sz w:val="24"/>
          <w:szCs w:val="24"/>
        </w:rPr>
        <w:t>45-50):</w:t>
      </w:r>
    </w:p>
    <w:p w:rsidR="006264B7" w:rsidRPr="000D764E" w:rsidRDefault="006264B7" w:rsidP="00F24761">
      <w:pPr>
        <w:pStyle w:val="ListeParagraf"/>
        <w:numPr>
          <w:ilvl w:val="0"/>
          <w:numId w:val="77"/>
        </w:numPr>
        <w:tabs>
          <w:tab w:val="left" w:pos="1134"/>
        </w:tabs>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Maliyetler</w:t>
      </w:r>
    </w:p>
    <w:p w:rsidR="006264B7" w:rsidRPr="000D764E" w:rsidRDefault="006264B7" w:rsidP="00F24761">
      <w:pPr>
        <w:pStyle w:val="ListeParagraf"/>
        <w:numPr>
          <w:ilvl w:val="0"/>
          <w:numId w:val="77"/>
        </w:numPr>
        <w:tabs>
          <w:tab w:val="left" w:pos="1134"/>
        </w:tabs>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Yeni yatırımlar için finansman olanakları, </w:t>
      </w:r>
    </w:p>
    <w:p w:rsidR="006264B7" w:rsidRPr="000D764E" w:rsidRDefault="006264B7" w:rsidP="00F24761">
      <w:pPr>
        <w:pStyle w:val="ListeParagraf"/>
        <w:numPr>
          <w:ilvl w:val="0"/>
          <w:numId w:val="77"/>
        </w:numPr>
        <w:tabs>
          <w:tab w:val="left" w:pos="1134"/>
        </w:tabs>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Sipariş teslim süreci,</w:t>
      </w:r>
    </w:p>
    <w:p w:rsidR="006264B7" w:rsidRPr="000D764E" w:rsidRDefault="006264B7" w:rsidP="00F24761">
      <w:pPr>
        <w:pStyle w:val="ListeParagraf"/>
        <w:numPr>
          <w:ilvl w:val="0"/>
          <w:numId w:val="77"/>
        </w:numPr>
        <w:tabs>
          <w:tab w:val="left" w:pos="1134"/>
        </w:tabs>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Kapasite esnekliği</w:t>
      </w:r>
    </w:p>
    <w:p w:rsidR="006264B7" w:rsidRPr="000D764E" w:rsidRDefault="006264B7" w:rsidP="00F24761">
      <w:pPr>
        <w:pStyle w:val="ListeParagraf"/>
        <w:numPr>
          <w:ilvl w:val="0"/>
          <w:numId w:val="77"/>
        </w:numPr>
        <w:tabs>
          <w:tab w:val="left" w:pos="1134"/>
        </w:tabs>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Kalite ve standartlara uygunluk</w:t>
      </w:r>
    </w:p>
    <w:p w:rsidR="006264B7" w:rsidRPr="000D764E" w:rsidRDefault="006264B7" w:rsidP="00F24761">
      <w:pPr>
        <w:pStyle w:val="ListeParagraf"/>
        <w:numPr>
          <w:ilvl w:val="0"/>
          <w:numId w:val="77"/>
        </w:numPr>
        <w:tabs>
          <w:tab w:val="left" w:pos="1134"/>
        </w:tabs>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Teknoloji ve Ar-Ge</w:t>
      </w:r>
    </w:p>
    <w:p w:rsidR="006264B7" w:rsidRPr="000D764E" w:rsidRDefault="006264B7" w:rsidP="00F24761">
      <w:pPr>
        <w:pStyle w:val="ListeParagraf"/>
        <w:numPr>
          <w:ilvl w:val="0"/>
          <w:numId w:val="77"/>
        </w:numPr>
        <w:tabs>
          <w:tab w:val="left" w:pos="1134"/>
        </w:tabs>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Güvenilirlik</w:t>
      </w:r>
    </w:p>
    <w:p w:rsidR="006264B7" w:rsidRPr="000D764E" w:rsidRDefault="00872C46" w:rsidP="00F24761">
      <w:pPr>
        <w:pStyle w:val="ListeParagraf"/>
        <w:numPr>
          <w:ilvl w:val="0"/>
          <w:numId w:val="77"/>
        </w:numPr>
        <w:tabs>
          <w:tab w:val="left" w:pos="1134"/>
        </w:tabs>
        <w:spacing w:before="120" w:after="120" w:line="360" w:lineRule="auto"/>
        <w:ind w:left="0" w:firstLine="851"/>
        <w:jc w:val="both"/>
        <w:rPr>
          <w:rFonts w:ascii="Times New Roman" w:hAnsi="Times New Roman" w:cs="Times New Roman"/>
          <w:sz w:val="24"/>
          <w:szCs w:val="24"/>
        </w:rPr>
      </w:pPr>
      <w:r>
        <w:rPr>
          <w:rFonts w:ascii="Times New Roman" w:hAnsi="Times New Roman" w:cs="Times New Roman"/>
          <w:sz w:val="24"/>
          <w:szCs w:val="24"/>
        </w:rPr>
        <w:t>Nitelikli i</w:t>
      </w:r>
      <w:r w:rsidR="006264B7" w:rsidRPr="000D764E">
        <w:rPr>
          <w:rFonts w:ascii="Times New Roman" w:hAnsi="Times New Roman" w:cs="Times New Roman"/>
          <w:sz w:val="24"/>
          <w:szCs w:val="24"/>
        </w:rPr>
        <w:t>şgücü</w:t>
      </w:r>
    </w:p>
    <w:p w:rsidR="006264B7" w:rsidRPr="000D764E" w:rsidRDefault="006264B7" w:rsidP="00F24761">
      <w:pPr>
        <w:pStyle w:val="ListeParagraf"/>
        <w:numPr>
          <w:ilvl w:val="0"/>
          <w:numId w:val="77"/>
        </w:numPr>
        <w:tabs>
          <w:tab w:val="left" w:pos="1134"/>
        </w:tabs>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İşletme imajı ve marka</w:t>
      </w:r>
    </w:p>
    <w:p w:rsidR="006264B7" w:rsidRPr="000D764E" w:rsidRDefault="006264B7" w:rsidP="00F24761">
      <w:pPr>
        <w:pStyle w:val="ListeParagraf"/>
        <w:numPr>
          <w:ilvl w:val="0"/>
          <w:numId w:val="77"/>
        </w:numPr>
        <w:tabs>
          <w:tab w:val="left" w:pos="1134"/>
        </w:tabs>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Envanter yönetimi uygulamaları</w:t>
      </w:r>
    </w:p>
    <w:p w:rsidR="006264B7" w:rsidRPr="000D764E" w:rsidRDefault="006264B7" w:rsidP="00F24761">
      <w:pPr>
        <w:pStyle w:val="ListeParagraf"/>
        <w:numPr>
          <w:ilvl w:val="0"/>
          <w:numId w:val="77"/>
        </w:numPr>
        <w:tabs>
          <w:tab w:val="left" w:pos="1134"/>
        </w:tabs>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Satış sonrası hizmetler</w:t>
      </w:r>
    </w:p>
    <w:p w:rsidR="006264B7" w:rsidRPr="000D764E" w:rsidRDefault="006264B7" w:rsidP="00F24761">
      <w:pPr>
        <w:pStyle w:val="ListeParagraf"/>
        <w:numPr>
          <w:ilvl w:val="0"/>
          <w:numId w:val="77"/>
        </w:numPr>
        <w:tabs>
          <w:tab w:val="left" w:pos="1134"/>
        </w:tabs>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Üretim Zamanı</w:t>
      </w:r>
    </w:p>
    <w:p w:rsidR="006264B7" w:rsidRPr="000D764E" w:rsidRDefault="006264B7" w:rsidP="00F24761">
      <w:pPr>
        <w:pStyle w:val="ListeParagraf"/>
        <w:numPr>
          <w:ilvl w:val="0"/>
          <w:numId w:val="77"/>
        </w:numPr>
        <w:tabs>
          <w:tab w:val="left" w:pos="1134"/>
        </w:tabs>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Tam zamanında üretim</w:t>
      </w:r>
    </w:p>
    <w:p w:rsidR="006264B7" w:rsidRPr="000D764E" w:rsidRDefault="006264B7" w:rsidP="00F24761">
      <w:pPr>
        <w:pStyle w:val="ListeParagraf"/>
        <w:numPr>
          <w:ilvl w:val="0"/>
          <w:numId w:val="77"/>
        </w:numPr>
        <w:tabs>
          <w:tab w:val="left" w:pos="1134"/>
        </w:tabs>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Ürün konsepti</w:t>
      </w:r>
    </w:p>
    <w:p w:rsidR="006264B7" w:rsidRPr="000D764E" w:rsidRDefault="006264B7" w:rsidP="00F24761">
      <w:pPr>
        <w:pStyle w:val="ListeParagraf"/>
        <w:numPr>
          <w:ilvl w:val="0"/>
          <w:numId w:val="77"/>
        </w:numPr>
        <w:tabs>
          <w:tab w:val="left" w:pos="1134"/>
        </w:tabs>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İstikrar</w:t>
      </w:r>
    </w:p>
    <w:p w:rsidR="006264B7" w:rsidRPr="000D764E" w:rsidRDefault="006264B7" w:rsidP="00F24761">
      <w:pPr>
        <w:pStyle w:val="ListeParagraf"/>
        <w:numPr>
          <w:ilvl w:val="0"/>
          <w:numId w:val="77"/>
        </w:numPr>
        <w:tabs>
          <w:tab w:val="left" w:pos="1134"/>
        </w:tabs>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Strateji oluşturma</w:t>
      </w:r>
    </w:p>
    <w:p w:rsidR="006264B7" w:rsidRPr="000D764E" w:rsidRDefault="006264B7" w:rsidP="006264B7">
      <w:pPr>
        <w:spacing w:before="120" w:after="120" w:line="360" w:lineRule="auto"/>
        <w:ind w:firstLine="851"/>
        <w:jc w:val="both"/>
        <w:rPr>
          <w:rFonts w:ascii="Times New Roman" w:eastAsia="Times New Roman" w:hAnsi="Times New Roman" w:cs="Times New Roman"/>
          <w:bCs/>
          <w:sz w:val="24"/>
          <w:szCs w:val="24"/>
          <w:lang w:eastAsia="tr-TR"/>
        </w:rPr>
      </w:pPr>
      <w:r w:rsidRPr="000D764E">
        <w:rPr>
          <w:rFonts w:ascii="Times New Roman" w:eastAsia="Times New Roman" w:hAnsi="Times New Roman" w:cs="Times New Roman"/>
          <w:bCs/>
          <w:sz w:val="24"/>
          <w:szCs w:val="24"/>
          <w:lang w:eastAsia="tr-TR"/>
        </w:rPr>
        <w:t xml:space="preserve">Belirtilen rekabet gücü faktörlerinin daha çok firma içi dinamikler ile ilgili oldukları görülmektedir. Çoşar (2008) tarafından otel rekabet gücü faktörlerine yönelik 4 ve 5 yıldızlı otel işletmeleri yöneticileri üzerine yapılan araştırma sonuçları yukarıda belirtilen bazı faktörlere yeteri kadar önem vermedikleri belirlenmiştir. Yazarın çalışmasında, otel yöneticilerinin rekabetçi üstünlük sağlamak için rekabet stratejisi belirledikleri ancak Ar-Ge çalışmalarına yeterince önem vermedikleri belirtilmiştir. </w:t>
      </w:r>
    </w:p>
    <w:p w:rsidR="006264B7" w:rsidRPr="000D764E" w:rsidRDefault="006264B7" w:rsidP="001D3DAA">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Öte yandan yapılan literatür incelemesinde otel işletmelerinin rekabet stratejisi belirleme ve uygulama noktasında nasıl bir rekabetçi davranış sergiledikleri sorusunun yanıtlanmadığı görülmüştür. Otel işletmelerinin rekabette hangi davranış özelliği gösterdiğinin araştırılması gerekmektedir. Bu çalışma bu yönüyle literatürdeki bu alana katkı sağlamayı hedeflemektedir. </w:t>
      </w:r>
    </w:p>
    <w:p w:rsidR="0056556E" w:rsidRPr="000D764E" w:rsidRDefault="0056556E" w:rsidP="001D3DAA">
      <w:pPr>
        <w:spacing w:before="120" w:after="120" w:line="360" w:lineRule="auto"/>
        <w:rPr>
          <w:rFonts w:ascii="Times New Roman" w:hAnsi="Times New Roman" w:cs="Times New Roman"/>
          <w:sz w:val="24"/>
          <w:szCs w:val="24"/>
        </w:rPr>
      </w:pPr>
    </w:p>
    <w:p w:rsidR="009221AD" w:rsidRPr="00D76137" w:rsidRDefault="00D76137" w:rsidP="001D3DAA">
      <w:pPr>
        <w:pStyle w:val="Balk2"/>
        <w:spacing w:before="120" w:after="120" w:line="360" w:lineRule="auto"/>
        <w:jc w:val="both"/>
        <w:rPr>
          <w:rFonts w:ascii="Times New Roman" w:hAnsi="Times New Roman" w:cs="Times New Roman"/>
          <w:color w:val="auto"/>
          <w:sz w:val="24"/>
          <w:szCs w:val="24"/>
        </w:rPr>
      </w:pPr>
      <w:bookmarkStart w:id="265" w:name="_Toc361527856"/>
      <w:bookmarkStart w:id="266" w:name="_Toc361569324"/>
      <w:bookmarkStart w:id="267" w:name="_Toc361657606"/>
      <w:bookmarkStart w:id="268" w:name="_Toc364937398"/>
      <w:r>
        <w:rPr>
          <w:rFonts w:ascii="Times New Roman" w:hAnsi="Times New Roman" w:cs="Times New Roman"/>
          <w:color w:val="auto"/>
          <w:sz w:val="24"/>
          <w:szCs w:val="24"/>
        </w:rPr>
        <w:t xml:space="preserve">2.4. </w:t>
      </w:r>
      <w:r w:rsidR="00EB395E" w:rsidRPr="00D76137">
        <w:rPr>
          <w:rFonts w:ascii="Times New Roman" w:hAnsi="Times New Roman" w:cs="Times New Roman"/>
          <w:color w:val="auto"/>
          <w:sz w:val="24"/>
          <w:szCs w:val="24"/>
        </w:rPr>
        <w:t>Rekabetçi Davranış Ve Örgütsel Yetenekler İlişkisi İle İlgili Araştırmalar ve Bu İlişkilerde Yanıtlanmamış Noktalar</w:t>
      </w:r>
      <w:bookmarkEnd w:id="265"/>
      <w:bookmarkEnd w:id="266"/>
      <w:bookmarkEnd w:id="267"/>
      <w:bookmarkEnd w:id="268"/>
    </w:p>
    <w:p w:rsidR="006264B7" w:rsidRPr="000D764E" w:rsidRDefault="006264B7" w:rsidP="001D3DAA">
      <w:pPr>
        <w:pStyle w:val="ListeParagraf"/>
        <w:tabs>
          <w:tab w:val="left" w:pos="426"/>
          <w:tab w:val="left" w:pos="2220"/>
        </w:tabs>
        <w:spacing w:before="120" w:after="120" w:line="360" w:lineRule="auto"/>
        <w:ind w:left="0"/>
        <w:jc w:val="both"/>
        <w:rPr>
          <w:rFonts w:ascii="Times New Roman" w:hAnsi="Times New Roman" w:cs="Times New Roman"/>
          <w:b/>
          <w:sz w:val="24"/>
          <w:szCs w:val="24"/>
        </w:rPr>
      </w:pPr>
    </w:p>
    <w:p w:rsidR="009221AD" w:rsidRPr="000D764E" w:rsidRDefault="009221AD" w:rsidP="001D3DAA">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İşletmelerin rekabetçi davranışları ve örgütsel yetenekleri ilişkisi ile ilgili olarak yapılan literatür incelemesinde konuyu doğrudan bu düzlemde incelemiş bir araştırmaya rastlanılmamıştır. Ancak rekabet, rekabet avantajı ve rekabet stratejileri ile firma yetenekleri ile ilgili olarak stratejik yönetim literatüründeki Kayna</w:t>
      </w:r>
      <w:r w:rsidR="00884CD0">
        <w:rPr>
          <w:rFonts w:ascii="Times New Roman" w:hAnsi="Times New Roman" w:cs="Times New Roman"/>
          <w:sz w:val="24"/>
          <w:szCs w:val="24"/>
        </w:rPr>
        <w:t xml:space="preserve">k Temelli Görüş (Resource-Based </w:t>
      </w:r>
      <w:r w:rsidRPr="000D764E">
        <w:rPr>
          <w:rFonts w:ascii="Times New Roman" w:hAnsi="Times New Roman" w:cs="Times New Roman"/>
          <w:sz w:val="24"/>
          <w:szCs w:val="24"/>
        </w:rPr>
        <w:t xml:space="preserve">View) kapsamında yapılmış bazı çalışmalar bulunmaktadır. </w:t>
      </w:r>
    </w:p>
    <w:p w:rsidR="009221AD" w:rsidRPr="000D764E" w:rsidRDefault="009221AD" w:rsidP="001D3DAA">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Örgütsel yetenekler ve rekabet konusunun birlikte ele alınması, Barney (1991</w:t>
      </w:r>
      <w:r w:rsidR="00884CD0">
        <w:rPr>
          <w:rFonts w:ascii="Times New Roman" w:hAnsi="Times New Roman" w:cs="Times New Roman"/>
          <w:sz w:val="24"/>
          <w:szCs w:val="24"/>
        </w:rPr>
        <w:t xml:space="preserve">, </w:t>
      </w:r>
      <w:r w:rsidRPr="000D764E">
        <w:rPr>
          <w:rFonts w:ascii="Times New Roman" w:hAnsi="Times New Roman" w:cs="Times New Roman"/>
          <w:sz w:val="24"/>
          <w:szCs w:val="24"/>
        </w:rPr>
        <w:t xml:space="preserve">1996)’in Kaynak Temelli Görüş kuramına dayanmaktadır. Bu kuram,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sürdürülebilir rekabet avantajı elde etmelerinin kaynağı olarak değerli, taklit edilmesi güç, ikamesi olmayan ve kıt bulunan kaynak, kabiliyet ve yetenekleri ön plana çıkarmaktadır. Buna göre sürdürülebilir rekabet avantajı için </w:t>
      </w:r>
      <w:r w:rsidR="00990FF6" w:rsidRPr="000D764E">
        <w:rPr>
          <w:rFonts w:ascii="Times New Roman" w:hAnsi="Times New Roman" w:cs="Times New Roman"/>
          <w:sz w:val="24"/>
          <w:szCs w:val="24"/>
        </w:rPr>
        <w:t>işletmeler</w:t>
      </w:r>
      <w:r w:rsidRPr="000D764E">
        <w:rPr>
          <w:rFonts w:ascii="Times New Roman" w:hAnsi="Times New Roman" w:cs="Times New Roman"/>
          <w:sz w:val="24"/>
          <w:szCs w:val="24"/>
        </w:rPr>
        <w:t xml:space="preserve">, değerli yeteneklere sahip olmalıdırlar.  </w:t>
      </w:r>
    </w:p>
    <w:p w:rsidR="009221AD" w:rsidRPr="000D764E" w:rsidRDefault="009221AD" w:rsidP="001D3DAA">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Bir başka çalışmasında Barney ve Zajac (1994) rekabet konusunun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içsel yapılarındaki davranışsal ve sosyal olgulardan bağımsız bir şekilde anlaşılamayacağını ifade etmişlerdir. Yazarlar rekabetin dış çevredeki endüstri pozisyonu ile ilişkili olduğu kadar firma içindeki davranışsal ve sosyal olgularla da ilişkili olduğunu, bu noktada </w:t>
      </w:r>
      <w:r w:rsidR="009B2B7C" w:rsidRPr="000D764E">
        <w:rPr>
          <w:rFonts w:ascii="Times New Roman" w:hAnsi="Times New Roman" w:cs="Times New Roman"/>
          <w:sz w:val="24"/>
          <w:szCs w:val="24"/>
        </w:rPr>
        <w:t xml:space="preserve">organizasyonların </w:t>
      </w:r>
      <w:r w:rsidRPr="000D764E">
        <w:rPr>
          <w:rFonts w:ascii="Times New Roman" w:hAnsi="Times New Roman" w:cs="Times New Roman"/>
          <w:sz w:val="24"/>
          <w:szCs w:val="24"/>
        </w:rPr>
        <w:t xml:space="preserve">kaynak, kabiliyet ve yeteneklerinin önemli bir yer tuttuğunu savunmuşlardır. </w:t>
      </w:r>
    </w:p>
    <w:p w:rsidR="009221AD" w:rsidRPr="000D764E" w:rsidRDefault="009221AD" w:rsidP="009221AD">
      <w:pPr>
        <w:autoSpaceDE w:val="0"/>
        <w:autoSpaceDN w:val="0"/>
        <w:adjustRightInd w:val="0"/>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Literatürde </w:t>
      </w:r>
      <w:r w:rsidR="009B2B7C"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başarılı olmaları ya da rekabette üstünlük sağlamaları ile ilgili tartışmalar oldukça geniş bir yer tutmaktadır. Yapılan tartışmaların odak noktalarından birisi de </w:t>
      </w:r>
      <w:r w:rsidR="00DB2BD0">
        <w:rPr>
          <w:rFonts w:ascii="Times New Roman" w:hAnsi="Times New Roman" w:cs="Times New Roman"/>
          <w:sz w:val="24"/>
          <w:szCs w:val="24"/>
        </w:rPr>
        <w:t>i</w:t>
      </w:r>
      <w:r w:rsidR="00346333" w:rsidRPr="000D764E">
        <w:rPr>
          <w:rFonts w:ascii="Times New Roman" w:hAnsi="Times New Roman" w:cs="Times New Roman"/>
          <w:sz w:val="24"/>
          <w:szCs w:val="24"/>
        </w:rPr>
        <w:t>şletmelerin</w:t>
      </w:r>
      <w:r w:rsidRPr="000D764E">
        <w:rPr>
          <w:rFonts w:ascii="Times New Roman" w:hAnsi="Times New Roman" w:cs="Times New Roman"/>
          <w:sz w:val="24"/>
          <w:szCs w:val="24"/>
        </w:rPr>
        <w:t xml:space="preserve"> rakiplerinden farklı olarak </w:t>
      </w:r>
      <w:r w:rsidRPr="000D764E">
        <w:rPr>
          <w:rFonts w:ascii="Times New Roman" w:hAnsi="Times New Roman" w:cs="Times New Roman"/>
          <w:sz w:val="24"/>
          <w:szCs w:val="24"/>
        </w:rPr>
        <w:lastRenderedPageBreak/>
        <w:t xml:space="preserve">sahip oldukları temel yetenekleridir. Prahalad ve Hamel (1990) örgütsel yetenekler ve rekabet konusunu “İşletmelerin Temel Yetenekleri” (TheCoreCompetence of Organizations) isimli çalışmalarıyla farklı bir konsept içinde ele almışlardır. Buna göre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rekabet avantajı elde etmelerinin temel aracı, sahip olunan temel yeteneklerdir. Temel yetenekler,Prahalad ve Hamel (1990)’e göre, organizasyonda özellikle farklı yeteneklerin koordinasyonu ve çoklu teknolojilerin entegrasyonu konusunda geliştirilen kolektif öğrenmedir (Prahalad ve Hamel 1990) Bu tanımdan, temel yeteneğin, farklı yeteneklerin ve yeni teknolojilerin kullanımındaki toplu öğrenmeden oluştuğu anlaşılmaktadır. </w:t>
      </w:r>
    </w:p>
    <w:p w:rsidR="009221AD" w:rsidRPr="000D764E" w:rsidRDefault="009221AD" w:rsidP="009221AD">
      <w:pPr>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Yetenek ve rekabet ilişkileri ile ilgili bazı çalışmaların odak noktaları ve analiz yaklaşımlarına değinmek, bu ilişkileri anlamak açısında</w:t>
      </w:r>
      <w:r w:rsidR="009B2B7C" w:rsidRPr="000D764E">
        <w:rPr>
          <w:rFonts w:ascii="Times New Roman" w:hAnsi="Times New Roman" w:cs="Times New Roman"/>
          <w:sz w:val="24"/>
          <w:szCs w:val="24"/>
        </w:rPr>
        <w:t>n işlevsel olacaktır. Barnett v</w:t>
      </w:r>
      <w:r w:rsidRPr="000D764E">
        <w:rPr>
          <w:rFonts w:ascii="Times New Roman" w:hAnsi="Times New Roman" w:cs="Times New Roman"/>
          <w:sz w:val="24"/>
          <w:szCs w:val="24"/>
        </w:rPr>
        <w:t xml:space="preserve">d. (1994)Illinoi’deki bankalarla ilgili çalışmada endüstrideki rekabetin firma yeteneklerini etkilediğini ortaya koymuşlardır. Yazarlar, bankaların zorlu rekabet koşullarında ayakta kalabilmek için daha yüksek performans düzeyini arzuladıklarını ve rekabeti önleyici engeller (barriers) oluşturan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kendilerine rekabette değerli yetenekler geliştirebilmelerini sağlayacak önemli fırsatları kaybedebileceklerini savunmuşlardır. Sonuç itibariyle bu çalışmanın konuyu analiz etme yaklaşımı, rekabetin yetenekleri (özellikle örgütsel öğrenmeyi) geliştirici bir faktör olduğudur. </w:t>
      </w:r>
    </w:p>
    <w:p w:rsidR="009221AD" w:rsidRPr="000D764E" w:rsidRDefault="009221AD" w:rsidP="009221AD">
      <w:pPr>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Levinthall ve Myatt (1994) de benzer şekilde çalışmalarında, endüstrinin evrimi ile firma yetenekleri arasındaki ilişkileri incelemişlerdir. Ancak Barnett ve diğerlerinden (1994) farklı olarak Levinthall ve Myatt (1994) göre rekabet ve yetenekler arasındaki bağın tek yönlü olmadığını ortaya koymuşlardır. Yazarlara göre firma yeteneklerinin gelişimi ve evriminde rekabetin çok net bir etkisi vardır; ancak, bir </w:t>
      </w:r>
      <w:r w:rsidR="009B2B7C" w:rsidRPr="000D764E">
        <w:rPr>
          <w:rFonts w:ascii="Times New Roman" w:hAnsi="Times New Roman" w:cs="Times New Roman"/>
          <w:sz w:val="24"/>
          <w:szCs w:val="24"/>
        </w:rPr>
        <w:t>işletmedeki</w:t>
      </w:r>
      <w:r w:rsidRPr="000D764E">
        <w:rPr>
          <w:rFonts w:ascii="Times New Roman" w:hAnsi="Times New Roman" w:cs="Times New Roman"/>
          <w:sz w:val="24"/>
          <w:szCs w:val="24"/>
        </w:rPr>
        <w:t xml:space="preserve"> yeteneklerin gelişimi ve genişletimide rekabetin evriminde önemli bir etkiye sahiptir. Yazarlar bu tespitlerini ekonomi ve örgüt teorisi çerçevesinde ortaya koymuşlardır. Gelinen noktada yazarların rekabet ve yetenek ilişkilerini çift yönlü olarak analiz ettikleri görülmektedir.  </w:t>
      </w:r>
    </w:p>
    <w:p w:rsidR="009221AD" w:rsidRPr="000D764E" w:rsidRDefault="009221AD" w:rsidP="009221AD">
      <w:pPr>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Bir diğer çalışmada Henderson ve Cokburn (1994), </w:t>
      </w:r>
      <w:r w:rsidR="009B2B7C" w:rsidRPr="000D764E">
        <w:rPr>
          <w:rFonts w:ascii="Times New Roman" w:hAnsi="Times New Roman" w:cs="Times New Roman"/>
          <w:sz w:val="24"/>
          <w:szCs w:val="24"/>
        </w:rPr>
        <w:t>örgütsel</w:t>
      </w:r>
      <w:r w:rsidRPr="000D764E">
        <w:rPr>
          <w:rFonts w:ascii="Times New Roman" w:hAnsi="Times New Roman" w:cs="Times New Roman"/>
          <w:sz w:val="24"/>
          <w:szCs w:val="24"/>
        </w:rPr>
        <w:t xml:space="preserve"> yetenekleri ve yetenekler arasındaki ilişkileri ilaç sektörü açısından araştırmışlardır. </w:t>
      </w:r>
      <w:r w:rsidRPr="000D764E">
        <w:rPr>
          <w:rFonts w:ascii="Times New Roman" w:hAnsi="Times New Roman" w:cs="Times New Roman"/>
          <w:sz w:val="24"/>
          <w:szCs w:val="24"/>
        </w:rPr>
        <w:lastRenderedPageBreak/>
        <w:t xml:space="preserve">Çalışmanın sonuçları, “doğru” bütünleyici yeteneklere sahip </w:t>
      </w:r>
      <w:r w:rsidR="009B2B7C" w:rsidRPr="000D764E">
        <w:rPr>
          <w:rFonts w:ascii="Times New Roman" w:hAnsi="Times New Roman" w:cs="Times New Roman"/>
          <w:sz w:val="24"/>
          <w:szCs w:val="24"/>
        </w:rPr>
        <w:t>işletmlerin</w:t>
      </w:r>
      <w:r w:rsidRPr="000D764E">
        <w:rPr>
          <w:rFonts w:ascii="Times New Roman" w:hAnsi="Times New Roman" w:cs="Times New Roman"/>
          <w:sz w:val="24"/>
          <w:szCs w:val="24"/>
        </w:rPr>
        <w:t xml:space="preserve"> doğru ürün geliştirme stratejine ulaşabileceğini ortaya koymuştur. Bu çalışmanın analiz yaklaşımı da rekabette doğru tercihler yapabilmenin temel gerekliliği olarak doğru yetenekleri ön plana çıkarmasıdır. </w:t>
      </w:r>
    </w:p>
    <w:p w:rsidR="009221AD" w:rsidRPr="005F4B99" w:rsidRDefault="009221AD" w:rsidP="005F4B99">
      <w:pPr>
        <w:spacing w:before="120" w:after="120" w:line="360" w:lineRule="auto"/>
        <w:ind w:firstLine="851"/>
        <w:jc w:val="both"/>
        <w:rPr>
          <w:rFonts w:ascii="Times New Roman" w:hAnsi="Times New Roman" w:cs="Times New Roman"/>
          <w:sz w:val="24"/>
          <w:szCs w:val="24"/>
        </w:rPr>
      </w:pPr>
      <w:bookmarkStart w:id="269" w:name="_Toc361527857"/>
      <w:r w:rsidRPr="005F4B99">
        <w:rPr>
          <w:rFonts w:ascii="Times New Roman" w:hAnsi="Times New Roman" w:cs="Times New Roman"/>
          <w:sz w:val="24"/>
          <w:szCs w:val="24"/>
        </w:rPr>
        <w:t>Collis (1994), “Örgütsel Yetenekler Ne Kadar Değerlidir?” (</w:t>
      </w:r>
      <w:r w:rsidRPr="005F4B99">
        <w:rPr>
          <w:rFonts w:ascii="Times New Roman" w:hAnsi="Times New Roman" w:cs="Times New Roman"/>
          <w:kern w:val="36"/>
          <w:sz w:val="24"/>
          <w:szCs w:val="24"/>
          <w:lang w:eastAsia="tr-TR"/>
        </w:rPr>
        <w:t xml:space="preserve">How Valuableare Organizational Capabilities?) başlıklı çalışmasıyla örgütsel yetenekler ve rekabet avantajı elde etmek arasındaki ilişkiyi irdelemiştir. Yazara göre rekabet avantajının analizi, </w:t>
      </w:r>
      <w:r w:rsidR="00346333" w:rsidRPr="005F4B99">
        <w:rPr>
          <w:rFonts w:ascii="Times New Roman" w:hAnsi="Times New Roman" w:cs="Times New Roman"/>
          <w:kern w:val="36"/>
          <w:sz w:val="24"/>
          <w:szCs w:val="24"/>
          <w:lang w:eastAsia="tr-TR"/>
        </w:rPr>
        <w:t>işletmenin</w:t>
      </w:r>
      <w:r w:rsidRPr="005F4B99">
        <w:rPr>
          <w:rFonts w:ascii="Times New Roman" w:hAnsi="Times New Roman" w:cs="Times New Roman"/>
          <w:kern w:val="36"/>
          <w:sz w:val="24"/>
          <w:szCs w:val="24"/>
          <w:lang w:eastAsia="tr-TR"/>
        </w:rPr>
        <w:t xml:space="preserve"> sahip olduğu kaynak, kapasite ve yetenekler çerçevesinde yapılmalıdır. Bu çalışmanın analiz yaklaşımı Barney (1991</w:t>
      </w:r>
      <w:r w:rsidR="001925B8">
        <w:rPr>
          <w:rFonts w:ascii="Times New Roman" w:hAnsi="Times New Roman" w:cs="Times New Roman"/>
          <w:kern w:val="36"/>
          <w:sz w:val="24"/>
          <w:szCs w:val="24"/>
          <w:lang w:eastAsia="tr-TR"/>
        </w:rPr>
        <w:t xml:space="preserve"> ve </w:t>
      </w:r>
      <w:r w:rsidRPr="005F4B99">
        <w:rPr>
          <w:rFonts w:ascii="Times New Roman" w:hAnsi="Times New Roman" w:cs="Times New Roman"/>
          <w:kern w:val="36"/>
          <w:sz w:val="24"/>
          <w:szCs w:val="24"/>
          <w:lang w:eastAsia="tr-TR"/>
        </w:rPr>
        <w:t>1996)’in Kaynak Temelli Görüş (Resouece-Based View) kuramı çerçevesinde yer almaktadır. Bununla birlikte yazar, örgütsel yeteneklerin değerinin, organizasyonun bulunduğu koşullara ve strateji alanının tanımlanmasıyla açıklanabileceğini tartışmıştır.</w:t>
      </w:r>
      <w:bookmarkEnd w:id="269"/>
    </w:p>
    <w:p w:rsidR="009221AD" w:rsidRPr="000D764E" w:rsidRDefault="009221AD" w:rsidP="009221AD">
      <w:pPr>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Firma kaynak ve yeteneklerinin rekabetçi uygulamaları (yansımaları) ile ilgili olarak Barney ve Hansen (1994) yaptıkları çalışmada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“güvenilirlik” (</w:t>
      </w:r>
      <w:r w:rsidRPr="000D764E">
        <w:rPr>
          <w:rFonts w:ascii="Times New Roman" w:eastAsia="Times New Roman" w:hAnsi="Times New Roman" w:cs="Times New Roman"/>
          <w:bCs/>
          <w:kern w:val="36"/>
          <w:sz w:val="24"/>
          <w:szCs w:val="24"/>
          <w:lang w:eastAsia="tr-TR"/>
        </w:rPr>
        <w:t xml:space="preserve">Trustworthiness) yeteneğine vurgu yapmışlardır. Yazarlara göre ekonomik değişimler ve farklı rakipler karşısında güvenilirlik yeteneği önemli bir rekabet avantajı kaynağı olmaktadır. Burada güvenilirlik özel bir örgütsel yetenek olarak ele alınmış ve düşük, orta ve güçlü olmak üzere farklı düzeylerde değerlendirilmiştir. </w:t>
      </w:r>
    </w:p>
    <w:p w:rsidR="009221AD" w:rsidRPr="000D764E" w:rsidRDefault="009221AD" w:rsidP="009221AD">
      <w:pPr>
        <w:spacing w:after="24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Örgütsel yetenekler ve rekabet konusu ile ilgili bu çalışmalar değerlendirildiğinde yetenek konusunun farklı konsept ve yaklaşımlar içerisinde ele alındığını göstermektedir. Ancak </w:t>
      </w:r>
      <w:r w:rsidR="00346333" w:rsidRPr="000D764E">
        <w:rPr>
          <w:rFonts w:ascii="Times New Roman" w:hAnsi="Times New Roman" w:cs="Times New Roman"/>
          <w:sz w:val="24"/>
          <w:szCs w:val="24"/>
        </w:rPr>
        <w:t>İşletmelerin</w:t>
      </w:r>
      <w:r w:rsidRPr="000D764E">
        <w:rPr>
          <w:rFonts w:ascii="Times New Roman" w:hAnsi="Times New Roman" w:cs="Times New Roman"/>
          <w:sz w:val="24"/>
          <w:szCs w:val="24"/>
        </w:rPr>
        <w:t xml:space="preserve"> rekabetçi davranışlarının temelinde hangi örgütsel yeteneklerin etkili olduğu konusu incelenmemiştir. “</w:t>
      </w:r>
      <w:r w:rsidR="00990FF6" w:rsidRPr="000D764E">
        <w:rPr>
          <w:rFonts w:ascii="Times New Roman" w:hAnsi="Times New Roman" w:cs="Times New Roman"/>
          <w:sz w:val="24"/>
          <w:szCs w:val="24"/>
        </w:rPr>
        <w:t>İşletmeler</w:t>
      </w:r>
      <w:r w:rsidRPr="000D764E">
        <w:rPr>
          <w:rFonts w:ascii="Times New Roman" w:hAnsi="Times New Roman" w:cs="Times New Roman"/>
          <w:sz w:val="24"/>
          <w:szCs w:val="24"/>
        </w:rPr>
        <w:t xml:space="preserve"> rekabet ederken nasıl bir yaklaşım ve davranış sergilemektedirler ve bu davranışlarda belirli örgütsel yeteneklerin etkisi var m</w:t>
      </w:r>
      <w:r w:rsidR="00884CD0">
        <w:rPr>
          <w:rFonts w:ascii="Times New Roman" w:hAnsi="Times New Roman" w:cs="Times New Roman"/>
          <w:sz w:val="24"/>
          <w:szCs w:val="24"/>
        </w:rPr>
        <w:t xml:space="preserve">ıdır?” sorusu yanıtlanmamıştır. </w:t>
      </w:r>
      <w:r w:rsidRPr="000D764E">
        <w:rPr>
          <w:rFonts w:ascii="Times New Roman" w:hAnsi="Times New Roman" w:cs="Times New Roman"/>
          <w:sz w:val="24"/>
          <w:szCs w:val="24"/>
        </w:rPr>
        <w:t>Bu çalışma, bu açıdan bu boşluğu doldurmayı ve belirli örgütsel yetenekler çerçevesinde rekabetçi davranışları açıklamayı hedeflenmektedir.</w:t>
      </w:r>
    </w:p>
    <w:p w:rsidR="0056556E" w:rsidRPr="000D764E" w:rsidRDefault="0056556E" w:rsidP="0056556E">
      <w:pPr>
        <w:spacing w:before="120" w:after="120" w:line="240" w:lineRule="auto"/>
        <w:rPr>
          <w:rFonts w:ascii="Times New Roman" w:hAnsi="Times New Roman" w:cs="Times New Roman"/>
          <w:sz w:val="24"/>
          <w:szCs w:val="24"/>
        </w:rPr>
      </w:pPr>
    </w:p>
    <w:p w:rsidR="009221AD" w:rsidRPr="00D76137" w:rsidRDefault="00EB395E" w:rsidP="001D3DAA">
      <w:pPr>
        <w:pStyle w:val="Balk2"/>
        <w:spacing w:before="120" w:after="120" w:line="360" w:lineRule="auto"/>
        <w:jc w:val="both"/>
        <w:rPr>
          <w:rFonts w:ascii="Times New Roman" w:hAnsi="Times New Roman" w:cs="Times New Roman"/>
          <w:color w:val="auto"/>
          <w:sz w:val="24"/>
          <w:szCs w:val="24"/>
        </w:rPr>
      </w:pPr>
      <w:bookmarkStart w:id="270" w:name="_Toc361527858"/>
      <w:bookmarkStart w:id="271" w:name="_Toc361569325"/>
      <w:bookmarkStart w:id="272" w:name="_Toc361657607"/>
      <w:bookmarkStart w:id="273" w:name="_Toc364937399"/>
      <w:r w:rsidRPr="00D76137">
        <w:rPr>
          <w:rFonts w:ascii="Times New Roman" w:hAnsi="Times New Roman" w:cs="Times New Roman"/>
          <w:color w:val="auto"/>
          <w:sz w:val="24"/>
          <w:szCs w:val="24"/>
        </w:rPr>
        <w:lastRenderedPageBreak/>
        <w:t>2.5</w:t>
      </w:r>
      <w:r w:rsidR="005A17A6" w:rsidRPr="00D76137">
        <w:rPr>
          <w:rFonts w:ascii="Times New Roman" w:hAnsi="Times New Roman" w:cs="Times New Roman"/>
          <w:color w:val="auto"/>
          <w:sz w:val="24"/>
          <w:szCs w:val="24"/>
        </w:rPr>
        <w:t xml:space="preserve">. </w:t>
      </w:r>
      <w:r w:rsidR="009B2B7C" w:rsidRPr="00D76137">
        <w:rPr>
          <w:rFonts w:ascii="Times New Roman" w:hAnsi="Times New Roman" w:cs="Times New Roman"/>
          <w:color w:val="auto"/>
          <w:sz w:val="24"/>
          <w:szCs w:val="24"/>
        </w:rPr>
        <w:t>Rekabetçi Davranış ve Örgütsel Yetenekler Konularına İlişkin Literatür İncelemesi Sonucu Ulaşılan Genel Sonuçlar</w:t>
      </w:r>
      <w:bookmarkEnd w:id="270"/>
      <w:bookmarkEnd w:id="271"/>
      <w:bookmarkEnd w:id="272"/>
      <w:bookmarkEnd w:id="273"/>
    </w:p>
    <w:p w:rsidR="00595266" w:rsidRPr="000D764E" w:rsidRDefault="00595266" w:rsidP="001D3DAA">
      <w:pPr>
        <w:spacing w:before="120" w:after="120" w:line="360" w:lineRule="auto"/>
        <w:ind w:firstLine="851"/>
        <w:jc w:val="both"/>
        <w:rPr>
          <w:rFonts w:ascii="Times New Roman" w:hAnsi="Times New Roman" w:cs="Times New Roman"/>
          <w:sz w:val="24"/>
          <w:szCs w:val="24"/>
        </w:rPr>
      </w:pPr>
    </w:p>
    <w:p w:rsidR="00595266" w:rsidRPr="000D764E" w:rsidRDefault="00595266" w:rsidP="001D3DAA">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Bu bölümde öncelikle rekabet ve rekabetçi davranış kavramları tanımlanmış her iki kavramın kapsamı ele alınmıştır. Rekabetçi davranış kapsamında literatürde yer alan dört temel rekabetçi davranış tarzı yapı ve içerik açısından farklı yazarların görüşleriyle açıklanmıştır. Bölümde ele alınan diğer konu ise örgütsel yeteneklerdir. Yetenek kavramı ve yetenekler hiyerarşisi tanımlandıktan sonra günümüz rekabet koşullarında firmaların rekabetçi davranışlarını etkileyen dört örgütsel yetenek kapsamlı olarak değerlendirilmiştir. Bu doğrultuda yapılan literatür incelemesinin genel sonuçları şu şekilde sıralanabilir</w:t>
      </w:r>
      <w:r w:rsidR="001925B8">
        <w:rPr>
          <w:rFonts w:ascii="Times New Roman" w:hAnsi="Times New Roman" w:cs="Times New Roman"/>
          <w:sz w:val="24"/>
          <w:szCs w:val="24"/>
        </w:rPr>
        <w:t>:</w:t>
      </w:r>
    </w:p>
    <w:p w:rsidR="00595266" w:rsidRPr="000D764E" w:rsidRDefault="00595266" w:rsidP="005D039F">
      <w:pPr>
        <w:pStyle w:val="ListeParagraf"/>
        <w:numPr>
          <w:ilvl w:val="0"/>
          <w:numId w:val="36"/>
        </w:numPr>
        <w:spacing w:before="120" w:after="120" w:line="360" w:lineRule="auto"/>
        <w:ind w:left="993" w:hanging="426"/>
        <w:jc w:val="both"/>
        <w:rPr>
          <w:rFonts w:ascii="Times New Roman" w:hAnsi="Times New Roman" w:cs="Times New Roman"/>
          <w:sz w:val="24"/>
          <w:szCs w:val="24"/>
        </w:rPr>
      </w:pPr>
      <w:r w:rsidRPr="000D764E">
        <w:rPr>
          <w:rFonts w:ascii="Times New Roman" w:hAnsi="Times New Roman" w:cs="Times New Roman"/>
          <w:sz w:val="24"/>
          <w:szCs w:val="24"/>
        </w:rPr>
        <w:t xml:space="preserve">İş dünyasındaki rekabet 1980’li yıllardan itibaren giderek yoğunlaşmış, 2000 yılından sonra küreselleşmenin de etkisiyle uluslararası bir nitelik kazanmıştır. Rekabet kavramı, müşteriler, tedarikçiler, ikame ürünler ve pazara giren yeni oyuncular açısından geniş boyutta ele alınan bir kavram olarak görülmekte ve bir firmanın rekabet gücünün çok sayıda faktörlerden etkilendiği anlaşılmaktadır. </w:t>
      </w:r>
    </w:p>
    <w:p w:rsidR="00595266" w:rsidRPr="000D764E" w:rsidRDefault="00595266" w:rsidP="005D039F">
      <w:pPr>
        <w:pStyle w:val="ListeParagraf"/>
        <w:numPr>
          <w:ilvl w:val="0"/>
          <w:numId w:val="36"/>
        </w:numPr>
        <w:spacing w:before="120" w:after="120" w:line="360" w:lineRule="auto"/>
        <w:ind w:left="993" w:hanging="426"/>
        <w:jc w:val="both"/>
        <w:rPr>
          <w:rFonts w:ascii="Times New Roman" w:hAnsi="Times New Roman" w:cs="Times New Roman"/>
          <w:sz w:val="24"/>
          <w:szCs w:val="24"/>
        </w:rPr>
      </w:pPr>
      <w:r w:rsidRPr="000D764E">
        <w:rPr>
          <w:rFonts w:ascii="Times New Roman" w:hAnsi="Times New Roman" w:cs="Times New Roman"/>
          <w:sz w:val="24"/>
          <w:szCs w:val="24"/>
        </w:rPr>
        <w:t xml:space="preserve">Rekabetçi davranış, işletmelerin bulundukları endüstride rekabeti nasıl algıladıkları ve rekabet ederken nasıl bir yaklaşım içinde olduklarını açıklayan ve strateji konusundaki araştırmaların merkezinde yer alan bir kavram olarak görülmektedir. </w:t>
      </w:r>
    </w:p>
    <w:p w:rsidR="00595266" w:rsidRPr="000D764E" w:rsidRDefault="00595266" w:rsidP="005D039F">
      <w:pPr>
        <w:pStyle w:val="ListeParagraf"/>
        <w:numPr>
          <w:ilvl w:val="0"/>
          <w:numId w:val="36"/>
        </w:numPr>
        <w:spacing w:before="120" w:after="120" w:line="360" w:lineRule="auto"/>
        <w:ind w:left="993" w:hanging="426"/>
        <w:jc w:val="both"/>
        <w:rPr>
          <w:rFonts w:ascii="Times New Roman" w:hAnsi="Times New Roman" w:cs="Times New Roman"/>
          <w:sz w:val="24"/>
          <w:szCs w:val="24"/>
        </w:rPr>
      </w:pPr>
      <w:r w:rsidRPr="000D764E">
        <w:rPr>
          <w:rFonts w:ascii="Times New Roman" w:hAnsi="Times New Roman" w:cs="Times New Roman"/>
          <w:sz w:val="24"/>
          <w:szCs w:val="24"/>
        </w:rPr>
        <w:t xml:space="preserve"> İşletmelerin rekabetçi davranışları, onların rekabet konusundaki genel eğilimleri, rekabetçi faaliyetlerinin karmaşıklığı ve yine rekabetçi eylemlerinin çeşitliliği ile ilişkilendirilmektedir. Buna göre firmaların rekabetçi eylemlerinin karmaşıklığı ve çeşitliliği ve rekabeti nasıl algıladığı rekabet davranışının belirleyicisi niteliğindedir. </w:t>
      </w:r>
    </w:p>
    <w:p w:rsidR="00595266" w:rsidRPr="000D764E" w:rsidRDefault="00595266" w:rsidP="005D039F">
      <w:pPr>
        <w:pStyle w:val="ListeParagraf"/>
        <w:numPr>
          <w:ilvl w:val="0"/>
          <w:numId w:val="36"/>
        </w:numPr>
        <w:spacing w:before="120" w:after="120" w:line="360" w:lineRule="auto"/>
        <w:ind w:left="993" w:hanging="426"/>
        <w:jc w:val="both"/>
        <w:rPr>
          <w:rFonts w:ascii="Times New Roman" w:hAnsi="Times New Roman" w:cs="Times New Roman"/>
          <w:sz w:val="24"/>
          <w:szCs w:val="24"/>
        </w:rPr>
      </w:pPr>
      <w:r w:rsidRPr="000D764E">
        <w:rPr>
          <w:rFonts w:ascii="Times New Roman" w:hAnsi="Times New Roman" w:cs="Times New Roman"/>
          <w:sz w:val="24"/>
          <w:szCs w:val="24"/>
        </w:rPr>
        <w:t xml:space="preserve">İşletmelerin rekabetçi davranışları, bulundukları pazara ve pazarın yapısına, işletmenin büyüklüğüne, sahiplik yapısına, finansal gücüne ve rekabet ağındaki pozisyonuna bağlı olarak değişkenlik arz etmektedir. </w:t>
      </w:r>
    </w:p>
    <w:p w:rsidR="00595266" w:rsidRPr="000D764E" w:rsidRDefault="00595266" w:rsidP="005D039F">
      <w:pPr>
        <w:pStyle w:val="ListeParagraf"/>
        <w:numPr>
          <w:ilvl w:val="0"/>
          <w:numId w:val="36"/>
        </w:numPr>
        <w:spacing w:before="120" w:after="120" w:line="360" w:lineRule="auto"/>
        <w:ind w:left="993" w:hanging="426"/>
        <w:jc w:val="both"/>
        <w:rPr>
          <w:rFonts w:ascii="Times New Roman" w:hAnsi="Times New Roman" w:cs="Times New Roman"/>
          <w:sz w:val="24"/>
          <w:szCs w:val="24"/>
        </w:rPr>
      </w:pPr>
      <w:r w:rsidRPr="000D764E">
        <w:rPr>
          <w:rFonts w:ascii="Times New Roman" w:hAnsi="Times New Roman" w:cs="Times New Roman"/>
          <w:sz w:val="24"/>
          <w:szCs w:val="24"/>
        </w:rPr>
        <w:lastRenderedPageBreak/>
        <w:t>Rekabetçi davranış tar</w:t>
      </w:r>
      <w:r w:rsidR="005E0D8D" w:rsidRPr="000D764E">
        <w:rPr>
          <w:rFonts w:ascii="Times New Roman" w:hAnsi="Times New Roman" w:cs="Times New Roman"/>
          <w:sz w:val="24"/>
          <w:szCs w:val="24"/>
        </w:rPr>
        <w:t>z</w:t>
      </w:r>
      <w:r w:rsidRPr="000D764E">
        <w:rPr>
          <w:rFonts w:ascii="Times New Roman" w:hAnsi="Times New Roman" w:cs="Times New Roman"/>
          <w:sz w:val="24"/>
          <w:szCs w:val="24"/>
        </w:rPr>
        <w:t xml:space="preserve">larının çok yakından ilişkili olduğu bir diğer konu ise firmaların sahip oldukları kaynak ve yetenekler olduğu anlaşılmaktadır. </w:t>
      </w:r>
    </w:p>
    <w:p w:rsidR="00595266" w:rsidRPr="000D764E" w:rsidRDefault="00595266" w:rsidP="005D039F">
      <w:pPr>
        <w:pStyle w:val="ListeParagraf"/>
        <w:numPr>
          <w:ilvl w:val="0"/>
          <w:numId w:val="36"/>
        </w:numPr>
        <w:spacing w:before="120" w:after="120" w:line="360" w:lineRule="auto"/>
        <w:ind w:left="993" w:hanging="426"/>
        <w:jc w:val="both"/>
        <w:rPr>
          <w:rFonts w:ascii="Times New Roman" w:hAnsi="Times New Roman" w:cs="Times New Roman"/>
          <w:sz w:val="24"/>
          <w:szCs w:val="24"/>
        </w:rPr>
      </w:pPr>
      <w:r w:rsidRPr="000D764E">
        <w:rPr>
          <w:rFonts w:ascii="Times New Roman" w:hAnsi="Times New Roman" w:cs="Times New Roman"/>
          <w:sz w:val="24"/>
          <w:szCs w:val="24"/>
        </w:rPr>
        <w:t xml:space="preserve">Yapılan literatür incelemesinde fişletmelerin rekabetçi davranışları, işbirliğine dayalı rekabetçi davranış (ortaklaşa rekabet), saldırgan (agresif) rekabetçi davranış, tepkisel (reaktif) rekabetçi davranış ve savunmacı (defansif) rekabetçi davranış olmak üzere dört kategoride değerlendirilebildiği görülmüştür. </w:t>
      </w:r>
    </w:p>
    <w:p w:rsidR="00595266" w:rsidRPr="000D764E" w:rsidRDefault="00595266" w:rsidP="005D039F">
      <w:pPr>
        <w:pStyle w:val="ListeParagraf"/>
        <w:numPr>
          <w:ilvl w:val="0"/>
          <w:numId w:val="36"/>
        </w:numPr>
        <w:spacing w:before="120" w:after="120" w:line="360" w:lineRule="auto"/>
        <w:ind w:left="993" w:hanging="426"/>
        <w:jc w:val="both"/>
        <w:rPr>
          <w:rFonts w:ascii="Times New Roman" w:hAnsi="Times New Roman" w:cs="Times New Roman"/>
          <w:sz w:val="24"/>
          <w:szCs w:val="24"/>
        </w:rPr>
      </w:pPr>
      <w:r w:rsidRPr="000D764E">
        <w:rPr>
          <w:rFonts w:ascii="Times New Roman" w:hAnsi="Times New Roman" w:cs="Times New Roman"/>
          <w:sz w:val="24"/>
          <w:szCs w:val="24"/>
        </w:rPr>
        <w:t>Küresel iş çevreleri, daha rekabetçi bir hal aldıkça, işletmeler üzerindeki baskı arttığından stratejik ittifaklara olan gereksinim de artmaktadır. Bu açıdan işbirliğine dayalı rekabetçi davranışta, işletmelerin rakipleri ile rekabet ve işbirliğini eş zamanlı yürüterek uzun vadede üstün performans sergileyebileceği ve ekonomik kazanç sağlayabileceğini ve en kazançlı ilişkilerin rakipler arasında olduğu savunulmaktadır.</w:t>
      </w:r>
    </w:p>
    <w:p w:rsidR="00595266" w:rsidRPr="000D764E" w:rsidRDefault="00595266" w:rsidP="005D039F">
      <w:pPr>
        <w:pStyle w:val="ListeParagraf"/>
        <w:numPr>
          <w:ilvl w:val="0"/>
          <w:numId w:val="36"/>
        </w:numPr>
        <w:spacing w:before="120" w:after="120" w:line="360" w:lineRule="auto"/>
        <w:ind w:left="993" w:hanging="426"/>
        <w:jc w:val="both"/>
        <w:rPr>
          <w:rFonts w:ascii="Times New Roman" w:hAnsi="Times New Roman" w:cs="Times New Roman"/>
          <w:sz w:val="24"/>
          <w:szCs w:val="24"/>
        </w:rPr>
      </w:pPr>
      <w:r w:rsidRPr="000D764E">
        <w:rPr>
          <w:rFonts w:ascii="Times New Roman" w:hAnsi="Times New Roman" w:cs="Times New Roman"/>
          <w:sz w:val="24"/>
          <w:szCs w:val="24"/>
        </w:rPr>
        <w:t xml:space="preserve">Proaktif veya agresif davranış olarak da literatürde geçen saldırgan rekabetçi davranış, işletmenin bulunduğu pazarda kendisini güçlü hissettiğinde kendi pozisyonunu güçlendirmeye yönelik rakiplerine karşı gerçekleştirdiği hamleleri ifade etmektedir. Keskin fiyat rekabeti, pazara sürekli yeni ürün ve hizmetler sunmak, kalite vb. konularda alışılmadık strateji ve taktikler uygulama ve kâr marjlarından fedakârlık gösterme saldırgan rekabetçi davranış gösteren firmaların özellikleri arasında yer almaktadır. </w:t>
      </w:r>
    </w:p>
    <w:p w:rsidR="00595266" w:rsidRPr="000D764E" w:rsidRDefault="00595266" w:rsidP="005D039F">
      <w:pPr>
        <w:pStyle w:val="ListeParagraf"/>
        <w:numPr>
          <w:ilvl w:val="0"/>
          <w:numId w:val="36"/>
        </w:numPr>
        <w:spacing w:before="120" w:after="120" w:line="360" w:lineRule="auto"/>
        <w:ind w:left="993" w:hanging="426"/>
        <w:jc w:val="both"/>
        <w:rPr>
          <w:rFonts w:ascii="Times New Roman" w:hAnsi="Times New Roman" w:cs="Times New Roman"/>
          <w:sz w:val="24"/>
          <w:szCs w:val="24"/>
        </w:rPr>
      </w:pPr>
      <w:r w:rsidRPr="000D764E">
        <w:rPr>
          <w:rFonts w:ascii="Times New Roman" w:hAnsi="Times New Roman" w:cs="Times New Roman"/>
          <w:sz w:val="24"/>
          <w:szCs w:val="24"/>
        </w:rPr>
        <w:t xml:space="preserve">Tepkisel rekabetçi davranış, işletmelerin, bulundukları pazarlarda meydana gelen değişimi yakalamak, çevresel değişimlere karşılık verebilmek amacıyla yapılan rekabetçi eylemlerini ifade etmektedir. </w:t>
      </w:r>
    </w:p>
    <w:p w:rsidR="00595266" w:rsidRPr="000D764E" w:rsidRDefault="00595266" w:rsidP="005D039F">
      <w:pPr>
        <w:pStyle w:val="ListeParagraf"/>
        <w:numPr>
          <w:ilvl w:val="0"/>
          <w:numId w:val="36"/>
        </w:numPr>
        <w:tabs>
          <w:tab w:val="left" w:pos="1134"/>
        </w:tabs>
        <w:spacing w:before="120" w:after="120" w:line="360" w:lineRule="auto"/>
        <w:ind w:left="993" w:hanging="426"/>
        <w:jc w:val="both"/>
        <w:rPr>
          <w:rFonts w:ascii="Times New Roman" w:hAnsi="Times New Roman" w:cs="Times New Roman"/>
          <w:sz w:val="24"/>
          <w:szCs w:val="24"/>
        </w:rPr>
      </w:pPr>
      <w:r w:rsidRPr="000D764E">
        <w:rPr>
          <w:rFonts w:ascii="Times New Roman" w:hAnsi="Times New Roman" w:cs="Times New Roman"/>
          <w:sz w:val="24"/>
          <w:szCs w:val="24"/>
        </w:rPr>
        <w:t xml:space="preserve">Savunmacı rekabetçi davranış ise işletmelerin pazardaki varlıklarını tehdit edici durumların olduğu, rakip hamlelerinin işletmeyi yok etmeye yönelik aşırı saldırgan olduğu durumlarda ortaya çıkan işletme davranışları ile ilgilidir. Pazardaki mevcut durumunu korumak, maliyette etkinliği yakalamak ve istikrar ve kontrolü sürdürmek </w:t>
      </w:r>
      <w:r w:rsidRPr="000D764E">
        <w:rPr>
          <w:rFonts w:ascii="Times New Roman" w:hAnsi="Times New Roman" w:cs="Times New Roman"/>
          <w:sz w:val="24"/>
          <w:szCs w:val="24"/>
        </w:rPr>
        <w:lastRenderedPageBreak/>
        <w:t xml:space="preserve">savunmacı rekabet davranışı gösteren işletmelerin özellikler arasındadır. </w:t>
      </w:r>
    </w:p>
    <w:p w:rsidR="00595266" w:rsidRPr="000D764E" w:rsidRDefault="00595266" w:rsidP="005D039F">
      <w:pPr>
        <w:pStyle w:val="ListeParagraf"/>
        <w:numPr>
          <w:ilvl w:val="0"/>
          <w:numId w:val="36"/>
        </w:numPr>
        <w:tabs>
          <w:tab w:val="left" w:pos="1276"/>
        </w:tabs>
        <w:spacing w:before="120" w:after="120" w:line="360" w:lineRule="auto"/>
        <w:ind w:left="993" w:hanging="426"/>
        <w:jc w:val="both"/>
        <w:rPr>
          <w:rFonts w:ascii="Times New Roman" w:hAnsi="Times New Roman" w:cs="Times New Roman"/>
          <w:sz w:val="24"/>
          <w:szCs w:val="24"/>
        </w:rPr>
      </w:pPr>
      <w:r w:rsidRPr="000D764E">
        <w:rPr>
          <w:rFonts w:ascii="Times New Roman" w:hAnsi="Times New Roman" w:cs="Times New Roman"/>
          <w:sz w:val="24"/>
          <w:szCs w:val="24"/>
        </w:rPr>
        <w:t>Rekabetçi davranış konusuna ilişkin literatür incelemesi sonucu, bu konuda yapılmış çalışmaların, özellikle uygulamalı araştırmaların sınırlı düzeyde olduğu anlaşılmıştır.</w:t>
      </w:r>
    </w:p>
    <w:p w:rsidR="00595266" w:rsidRPr="000D764E" w:rsidRDefault="00595266" w:rsidP="005D039F">
      <w:pPr>
        <w:pStyle w:val="ListeParagraf"/>
        <w:numPr>
          <w:ilvl w:val="0"/>
          <w:numId w:val="36"/>
        </w:numPr>
        <w:tabs>
          <w:tab w:val="left" w:pos="1276"/>
        </w:tabs>
        <w:spacing w:before="120" w:after="120" w:line="360" w:lineRule="auto"/>
        <w:ind w:left="993" w:hanging="426"/>
        <w:jc w:val="both"/>
        <w:rPr>
          <w:rFonts w:ascii="Times New Roman" w:hAnsi="Times New Roman" w:cs="Times New Roman"/>
          <w:sz w:val="24"/>
          <w:szCs w:val="24"/>
        </w:rPr>
      </w:pPr>
      <w:r w:rsidRPr="000D764E">
        <w:rPr>
          <w:rFonts w:ascii="Times New Roman" w:hAnsi="Times New Roman" w:cs="Times New Roman"/>
          <w:sz w:val="24"/>
          <w:szCs w:val="24"/>
        </w:rPr>
        <w:t xml:space="preserve">İşletmelerin sürdürülebilir rekabet avantajının kaynağı olarak sahip oldukları kaynak ve yetenekler gösterilmektedir. Somut ve soyut kaynakları ile yetenekleri rekabet avantajının önemli kaynakları olarak ifade edilmektedir. Ancak sahip olunan kaynak ve yeteneklerin değerli, nadir bulunan, taklidi zor hatta imkânsız bulunan ve ikamesi mümkün olmayan özelliklere sahip olması derecesinde işletmelerin sürdürülebilir rekabet avantajı elde edebileceği savunulmaktadır. </w:t>
      </w:r>
    </w:p>
    <w:p w:rsidR="00595266" w:rsidRPr="000D764E" w:rsidRDefault="00595266" w:rsidP="005D039F">
      <w:pPr>
        <w:pStyle w:val="ListeParagraf"/>
        <w:numPr>
          <w:ilvl w:val="0"/>
          <w:numId w:val="36"/>
        </w:numPr>
        <w:tabs>
          <w:tab w:val="left" w:pos="1276"/>
        </w:tabs>
        <w:spacing w:before="120" w:after="120" w:line="360" w:lineRule="auto"/>
        <w:ind w:left="993" w:hanging="426"/>
        <w:jc w:val="both"/>
        <w:rPr>
          <w:rFonts w:ascii="Times New Roman" w:hAnsi="Times New Roman" w:cs="Times New Roman"/>
          <w:sz w:val="24"/>
          <w:szCs w:val="24"/>
        </w:rPr>
      </w:pPr>
      <w:r w:rsidRPr="000D764E">
        <w:rPr>
          <w:rFonts w:ascii="Times New Roman" w:hAnsi="Times New Roman" w:cs="Times New Roman"/>
          <w:sz w:val="24"/>
          <w:szCs w:val="24"/>
        </w:rPr>
        <w:t xml:space="preserve">İşletmelerin örgütsel yetenekleri, sahip oldukları kaynak, kabiliyet ve yeteneklerinin bileşiminden oluşmaktadır. Örgütsel yetenekler işletmelerin rekabet avantajını ne şekilde kazanacakları ve sürdürebilecekleri sorusunun cevabı olarak ortaya çıkmaktadır. </w:t>
      </w:r>
    </w:p>
    <w:p w:rsidR="00595266" w:rsidRPr="000D764E" w:rsidRDefault="00595266" w:rsidP="005D039F">
      <w:pPr>
        <w:pStyle w:val="ListeParagraf"/>
        <w:numPr>
          <w:ilvl w:val="0"/>
          <w:numId w:val="36"/>
        </w:numPr>
        <w:tabs>
          <w:tab w:val="left" w:pos="1276"/>
        </w:tabs>
        <w:spacing w:before="120" w:after="120" w:line="360" w:lineRule="auto"/>
        <w:ind w:left="993" w:hanging="426"/>
        <w:jc w:val="both"/>
        <w:rPr>
          <w:rFonts w:ascii="Times New Roman" w:hAnsi="Times New Roman" w:cs="Times New Roman"/>
          <w:sz w:val="24"/>
          <w:szCs w:val="24"/>
        </w:rPr>
      </w:pPr>
      <w:r w:rsidRPr="000D764E">
        <w:rPr>
          <w:rFonts w:ascii="Times New Roman" w:hAnsi="Times New Roman" w:cs="Times New Roman"/>
          <w:sz w:val="24"/>
          <w:szCs w:val="24"/>
        </w:rPr>
        <w:t xml:space="preserve">Çalışma kapsamında günümüz iş dünyasının özelliklerine paralel olarak lojistik yetenekler, yenilik yapabilme yeteneği, örgütsel öğrenme yeteneği ve örgütsel değişim yeteneği olmak üzere dört farklı örgütsel yetenek türü açıklanmıştır. </w:t>
      </w:r>
    </w:p>
    <w:p w:rsidR="00595266" w:rsidRPr="000D764E" w:rsidRDefault="00595266" w:rsidP="005D039F">
      <w:pPr>
        <w:pStyle w:val="ListeParagraf"/>
        <w:numPr>
          <w:ilvl w:val="0"/>
          <w:numId w:val="36"/>
        </w:numPr>
        <w:tabs>
          <w:tab w:val="left" w:pos="1276"/>
        </w:tabs>
        <w:spacing w:before="120" w:after="120" w:line="360" w:lineRule="auto"/>
        <w:ind w:left="993" w:hanging="426"/>
        <w:jc w:val="both"/>
        <w:rPr>
          <w:rFonts w:ascii="Times New Roman" w:hAnsi="Times New Roman" w:cs="Times New Roman"/>
          <w:sz w:val="24"/>
          <w:szCs w:val="24"/>
        </w:rPr>
      </w:pPr>
      <w:r w:rsidRPr="000D764E">
        <w:rPr>
          <w:rFonts w:ascii="Times New Roman" w:hAnsi="Times New Roman" w:cs="Times New Roman"/>
          <w:sz w:val="24"/>
          <w:szCs w:val="24"/>
        </w:rPr>
        <w:t xml:space="preserve">Örgütsel yetenekler konusu yeteneklere dayalı rekabeti açıklamaktadır. Rekabetteki başarının, sahip olunan kaynakları doğru bileşimlere dönüştürülmesini sağlayacak stratejik örgütsel yeteneklere bağlı olduğu anlaşılmaktadır. </w:t>
      </w:r>
    </w:p>
    <w:p w:rsidR="00595266" w:rsidRPr="000D764E" w:rsidRDefault="00595266" w:rsidP="005D039F">
      <w:pPr>
        <w:pStyle w:val="ListeParagraf"/>
        <w:numPr>
          <w:ilvl w:val="0"/>
          <w:numId w:val="36"/>
        </w:numPr>
        <w:tabs>
          <w:tab w:val="left" w:pos="1276"/>
        </w:tabs>
        <w:spacing w:before="120" w:after="120" w:line="360" w:lineRule="auto"/>
        <w:ind w:left="993" w:hanging="426"/>
        <w:jc w:val="both"/>
        <w:rPr>
          <w:rFonts w:ascii="Times New Roman" w:hAnsi="Times New Roman" w:cs="Times New Roman"/>
          <w:sz w:val="24"/>
          <w:szCs w:val="24"/>
        </w:rPr>
      </w:pPr>
      <w:r w:rsidRPr="000D764E">
        <w:rPr>
          <w:rFonts w:ascii="Times New Roman" w:hAnsi="Times New Roman" w:cs="Times New Roman"/>
          <w:sz w:val="24"/>
          <w:szCs w:val="24"/>
        </w:rPr>
        <w:t xml:space="preserve">Lojistik yetenekler, bir işletmenin tedarik, üretim ve dağıtım sürecindeki yetkinliği ile ilgilidir. Bu yetenekler, malzeme ve hammaddenin tedarikinden satış ve satış sonrası hizmetleri de kapsayan yeteneklerdir. Lojistik yeteneklerin, firma stratejisi ve performansı üzerinde önemli ölçüde etkileri olan kilit faktörler oldukları savunulmaktadır. </w:t>
      </w:r>
    </w:p>
    <w:p w:rsidR="00595266" w:rsidRPr="000D764E" w:rsidRDefault="00595266" w:rsidP="005D039F">
      <w:pPr>
        <w:pStyle w:val="ListeParagraf"/>
        <w:numPr>
          <w:ilvl w:val="0"/>
          <w:numId w:val="36"/>
        </w:numPr>
        <w:tabs>
          <w:tab w:val="left" w:pos="1276"/>
        </w:tabs>
        <w:spacing w:before="120" w:after="120" w:line="360" w:lineRule="auto"/>
        <w:ind w:left="993" w:hanging="426"/>
        <w:jc w:val="both"/>
        <w:rPr>
          <w:rFonts w:ascii="Times New Roman" w:hAnsi="Times New Roman" w:cs="Times New Roman"/>
          <w:sz w:val="24"/>
          <w:szCs w:val="24"/>
        </w:rPr>
      </w:pPr>
      <w:r w:rsidRPr="000D764E">
        <w:rPr>
          <w:rFonts w:ascii="Times New Roman" w:hAnsi="Times New Roman" w:cs="Times New Roman"/>
          <w:sz w:val="24"/>
          <w:szCs w:val="24"/>
        </w:rPr>
        <w:t xml:space="preserve">Günümüz rekabet ortamı sürekli değişmekte ve farklılaşmaktadır. Bunun temel bir nedeni ve itici faktörlerinde birisi de pazara sürekli </w:t>
      </w:r>
      <w:r w:rsidRPr="000D764E">
        <w:rPr>
          <w:rFonts w:ascii="Times New Roman" w:hAnsi="Times New Roman" w:cs="Times New Roman"/>
          <w:sz w:val="24"/>
          <w:szCs w:val="24"/>
        </w:rPr>
        <w:lastRenderedPageBreak/>
        <w:t xml:space="preserve">yeni ürün ve hizmetlerin girmiş olmasıdır. Günümüzde yenilikçi olmak, yeni pazarlara girmeyi sağlayan büyüme stratejileriyle, pazar payını arttırma ve organizasyonu rekabetçi güçle donatmanın temel araçlarından biri olarak görülmektedir. Bu nedenle firmaların rekabetçi davranışlarında yenilik yapabilme yeteneği önemli bir yer tutmaktadır. </w:t>
      </w:r>
    </w:p>
    <w:p w:rsidR="00595266" w:rsidRPr="000D764E" w:rsidRDefault="00595266" w:rsidP="005D039F">
      <w:pPr>
        <w:pStyle w:val="ListeParagraf"/>
        <w:numPr>
          <w:ilvl w:val="0"/>
          <w:numId w:val="36"/>
        </w:numPr>
        <w:tabs>
          <w:tab w:val="left" w:pos="1276"/>
        </w:tabs>
        <w:spacing w:before="120" w:after="120" w:line="360" w:lineRule="auto"/>
        <w:ind w:left="993" w:hanging="426"/>
        <w:jc w:val="both"/>
        <w:rPr>
          <w:rFonts w:ascii="Times New Roman" w:hAnsi="Times New Roman" w:cs="Times New Roman"/>
          <w:sz w:val="24"/>
          <w:szCs w:val="24"/>
        </w:rPr>
      </w:pPr>
      <w:r w:rsidRPr="000D764E">
        <w:rPr>
          <w:rFonts w:ascii="Times New Roman" w:hAnsi="Times New Roman" w:cs="Times New Roman"/>
          <w:sz w:val="24"/>
          <w:szCs w:val="24"/>
        </w:rPr>
        <w:t xml:space="preserve">Yenilik yapabilme yeteneği işletmenin büyüklüğü, bulunduğu pazarın yapısı, finansal durumu ve Ar-Ge faaliyetleri ile ilişkili olarak değişmektedir. </w:t>
      </w:r>
    </w:p>
    <w:p w:rsidR="00595266" w:rsidRPr="000D764E" w:rsidRDefault="00595266" w:rsidP="005D039F">
      <w:pPr>
        <w:pStyle w:val="ListeParagraf"/>
        <w:numPr>
          <w:ilvl w:val="0"/>
          <w:numId w:val="36"/>
        </w:numPr>
        <w:tabs>
          <w:tab w:val="left" w:pos="1276"/>
        </w:tabs>
        <w:spacing w:before="120" w:after="120" w:line="360" w:lineRule="auto"/>
        <w:ind w:left="993" w:hanging="426"/>
        <w:jc w:val="both"/>
        <w:rPr>
          <w:rFonts w:ascii="Times New Roman" w:hAnsi="Times New Roman" w:cs="Times New Roman"/>
          <w:sz w:val="24"/>
          <w:szCs w:val="24"/>
        </w:rPr>
      </w:pPr>
      <w:r w:rsidRPr="000D764E">
        <w:rPr>
          <w:rFonts w:ascii="Times New Roman" w:hAnsi="Times New Roman" w:cs="Times New Roman"/>
          <w:sz w:val="24"/>
          <w:szCs w:val="24"/>
        </w:rPr>
        <w:t xml:space="preserve">Yenilikçiliğin ve rekabet üstünlüğünün sürdürülebilir kılınmasında kritik önem arz eden örgütsel yetenek örgütsel öğrenme yeteneğidir. Örgüt içinde birey, takım ve örgüt düzeyinde öğrenmenin gerçekleştirilmesi örgütsel öğrenme yeteneği için son derece önemlidir. Bu noktada dış çevreyle sürekli etkileşim, risk alma, katılımcı karar alma, deneyim ve diyalog, örgütsel öğrenme yeteneğinin gelişmesi için gerekli faktör olarak ortaya çıkmaktadır. </w:t>
      </w:r>
    </w:p>
    <w:p w:rsidR="00595266" w:rsidRPr="000D764E" w:rsidRDefault="00595266" w:rsidP="005D039F">
      <w:pPr>
        <w:pStyle w:val="ListeParagraf"/>
        <w:numPr>
          <w:ilvl w:val="0"/>
          <w:numId w:val="36"/>
        </w:numPr>
        <w:tabs>
          <w:tab w:val="left" w:pos="1276"/>
        </w:tabs>
        <w:spacing w:before="120" w:after="120" w:line="360" w:lineRule="auto"/>
        <w:ind w:left="993" w:hanging="426"/>
        <w:jc w:val="both"/>
        <w:rPr>
          <w:rFonts w:ascii="Times New Roman" w:hAnsi="Times New Roman" w:cs="Times New Roman"/>
        </w:rPr>
      </w:pPr>
      <w:r w:rsidRPr="000D764E">
        <w:rPr>
          <w:rFonts w:ascii="Times New Roman" w:hAnsi="Times New Roman" w:cs="Times New Roman"/>
          <w:sz w:val="24"/>
          <w:szCs w:val="24"/>
        </w:rPr>
        <w:t xml:space="preserve">Öte yandan, günümüz iş dünyasını en çok etkileyen kavramların ve üzerinde tartışılan konuların başında değişim konusu gelmektedir. Değişimin yönlendirdiği ve değişim odaklı bir dünyada, değişime uyum sağlama gücü ve yeteneği olan organizasyonlar varlıklarını sürdürebilmektedir. Değişimi tetikleyen ve sürekli kılan çok sayıda değişken bulunmaktadır. Bu nedenle işletmelerin sahip olmaları gereken en önemli örgütsel yeteneklerden birisi örgütsel değişim yeteneğidir. </w:t>
      </w:r>
    </w:p>
    <w:p w:rsidR="00595266" w:rsidRPr="000D764E" w:rsidRDefault="00595266" w:rsidP="005D039F">
      <w:pPr>
        <w:pStyle w:val="ListeParagraf"/>
        <w:numPr>
          <w:ilvl w:val="0"/>
          <w:numId w:val="36"/>
        </w:numPr>
        <w:tabs>
          <w:tab w:val="left" w:pos="1276"/>
        </w:tabs>
        <w:spacing w:before="120" w:after="120" w:line="360" w:lineRule="auto"/>
        <w:ind w:left="993" w:hanging="426"/>
        <w:jc w:val="both"/>
        <w:rPr>
          <w:rFonts w:ascii="Times New Roman" w:hAnsi="Times New Roman" w:cs="Times New Roman"/>
        </w:rPr>
      </w:pPr>
      <w:r w:rsidRPr="000D764E">
        <w:rPr>
          <w:rFonts w:ascii="Times New Roman" w:hAnsi="Times New Roman" w:cs="Times New Roman"/>
          <w:sz w:val="24"/>
          <w:szCs w:val="24"/>
        </w:rPr>
        <w:t>Yapılan literatür incelemesi sonucu işletmelerin rekabetçi davranışları ve örgütsel yetenekleri konusunda çok sınırlı düzeyde araştırmanın yapıldığı anlaşılmaktadır.</w:t>
      </w:r>
    </w:p>
    <w:p w:rsidR="00595266" w:rsidRPr="000D764E" w:rsidRDefault="00595266" w:rsidP="005D039F">
      <w:pPr>
        <w:pStyle w:val="ListeParagraf"/>
        <w:numPr>
          <w:ilvl w:val="0"/>
          <w:numId w:val="36"/>
        </w:numPr>
        <w:tabs>
          <w:tab w:val="left" w:pos="1276"/>
        </w:tabs>
        <w:spacing w:before="120" w:after="120" w:line="360" w:lineRule="auto"/>
        <w:ind w:left="993" w:hanging="426"/>
        <w:jc w:val="both"/>
        <w:rPr>
          <w:rFonts w:ascii="Times New Roman" w:hAnsi="Times New Roman" w:cs="Times New Roman"/>
        </w:rPr>
      </w:pPr>
      <w:r w:rsidRPr="000D764E">
        <w:rPr>
          <w:rFonts w:ascii="Times New Roman" w:hAnsi="Times New Roman" w:cs="Times New Roman"/>
          <w:sz w:val="24"/>
          <w:szCs w:val="24"/>
        </w:rPr>
        <w:t>Otel işletmelerinin rekabetçi davranışları konusunda yapılan incelemede, otel işletmelerinin işbirliğine dayalı ve saldırgan rekabete yönelik rekabetçi davranışları olduğunu belirten çalışmalara rastlanılmıştır.</w:t>
      </w:r>
    </w:p>
    <w:p w:rsidR="00595266" w:rsidRPr="000D764E" w:rsidRDefault="00595266" w:rsidP="005D039F">
      <w:pPr>
        <w:pStyle w:val="ListeParagraf"/>
        <w:numPr>
          <w:ilvl w:val="0"/>
          <w:numId w:val="36"/>
        </w:numPr>
        <w:tabs>
          <w:tab w:val="left" w:pos="1276"/>
        </w:tabs>
        <w:spacing w:before="120" w:after="120" w:line="360" w:lineRule="auto"/>
        <w:ind w:left="993" w:hanging="426"/>
        <w:jc w:val="both"/>
        <w:rPr>
          <w:rFonts w:ascii="Times New Roman" w:hAnsi="Times New Roman" w:cs="Times New Roman"/>
        </w:rPr>
      </w:pPr>
      <w:r w:rsidRPr="000D764E">
        <w:rPr>
          <w:rFonts w:ascii="Times New Roman" w:hAnsi="Times New Roman" w:cs="Times New Roman"/>
          <w:sz w:val="24"/>
          <w:szCs w:val="24"/>
        </w:rPr>
        <w:t xml:space="preserve">Otel işletmelerinin örgütsel yetenekleri konusunda yapılan incelemede ise konuyu oteller açısından değerlendiren çalışmalara </w:t>
      </w:r>
      <w:r w:rsidRPr="000D764E">
        <w:rPr>
          <w:rFonts w:ascii="Times New Roman" w:hAnsi="Times New Roman" w:cs="Times New Roman"/>
          <w:sz w:val="24"/>
          <w:szCs w:val="24"/>
        </w:rPr>
        <w:lastRenderedPageBreak/>
        <w:t xml:space="preserve">rastlanılmamıştır. Ancak çalışma kapsamında incelenen örgütsel yetenekler çerçevesinde otel işletmelerinin özellikle yenilik yapabilme ve örgütsel değişim </w:t>
      </w:r>
      <w:r w:rsidR="00C422EC" w:rsidRPr="000D764E">
        <w:rPr>
          <w:rFonts w:ascii="Times New Roman" w:hAnsi="Times New Roman" w:cs="Times New Roman"/>
          <w:sz w:val="24"/>
          <w:szCs w:val="24"/>
        </w:rPr>
        <w:t xml:space="preserve">ve örgütsel öğrenme yeteneklerine </w:t>
      </w:r>
      <w:r w:rsidRPr="000D764E">
        <w:rPr>
          <w:rFonts w:ascii="Times New Roman" w:hAnsi="Times New Roman" w:cs="Times New Roman"/>
          <w:sz w:val="24"/>
          <w:szCs w:val="24"/>
        </w:rPr>
        <w:t xml:space="preserve">gereksinim duydukları anlaşılmaktadır.  </w:t>
      </w:r>
    </w:p>
    <w:p w:rsidR="00C422EC" w:rsidRPr="000D764E" w:rsidRDefault="00C422EC" w:rsidP="005D039F">
      <w:pPr>
        <w:pStyle w:val="ListeParagraf"/>
        <w:numPr>
          <w:ilvl w:val="0"/>
          <w:numId w:val="36"/>
        </w:numPr>
        <w:tabs>
          <w:tab w:val="left" w:pos="1276"/>
        </w:tabs>
        <w:spacing w:before="120" w:after="120" w:line="360" w:lineRule="auto"/>
        <w:ind w:left="993" w:hanging="426"/>
        <w:jc w:val="both"/>
        <w:rPr>
          <w:rFonts w:ascii="Times New Roman" w:hAnsi="Times New Roman" w:cs="Times New Roman"/>
        </w:rPr>
      </w:pPr>
      <w:r w:rsidRPr="000D764E">
        <w:rPr>
          <w:rFonts w:ascii="Times New Roman" w:hAnsi="Times New Roman" w:cs="Times New Roman"/>
          <w:sz w:val="24"/>
          <w:szCs w:val="24"/>
        </w:rPr>
        <w:t xml:space="preserve">Öte yandan otel işletmelerindeki personel devir hızı ve yönetici devir hızının bazı örgütsel yeteneklerin geliştirilmesi önünde büyük bir engel oluşturduğu anlaşılmıştır. </w:t>
      </w:r>
    </w:p>
    <w:p w:rsidR="00C422EC" w:rsidRPr="000D764E" w:rsidRDefault="00C422EC" w:rsidP="005D039F">
      <w:pPr>
        <w:pStyle w:val="ListeParagraf"/>
        <w:numPr>
          <w:ilvl w:val="0"/>
          <w:numId w:val="36"/>
        </w:numPr>
        <w:tabs>
          <w:tab w:val="left" w:pos="1276"/>
        </w:tabs>
        <w:spacing w:before="120" w:after="120" w:line="360" w:lineRule="auto"/>
        <w:ind w:left="993" w:hanging="426"/>
        <w:jc w:val="both"/>
        <w:rPr>
          <w:rFonts w:ascii="Times New Roman" w:hAnsi="Times New Roman" w:cs="Times New Roman"/>
        </w:rPr>
      </w:pPr>
      <w:r w:rsidRPr="000D764E">
        <w:rPr>
          <w:rFonts w:ascii="Times New Roman" w:hAnsi="Times New Roman" w:cs="Times New Roman"/>
          <w:sz w:val="24"/>
          <w:szCs w:val="24"/>
        </w:rPr>
        <w:t xml:space="preserve">Otelcilik endüstrsindeki rekabetin yoğun olduğu, endüstrisinin monopolcü ve oligopol piyasa koşullarını taşıdığı, bu nedenle işletmeler arası rekabet çekişmelerinin fazla yaşandığı anlaşılmıştır. </w:t>
      </w:r>
    </w:p>
    <w:p w:rsidR="00841FE7" w:rsidRPr="000D764E" w:rsidRDefault="00841FE7" w:rsidP="00841FE7">
      <w:pPr>
        <w:pStyle w:val="ListeParagraf"/>
        <w:tabs>
          <w:tab w:val="left" w:pos="1276"/>
        </w:tabs>
        <w:spacing w:before="120" w:after="120" w:line="360" w:lineRule="auto"/>
        <w:ind w:left="993"/>
        <w:jc w:val="both"/>
        <w:rPr>
          <w:rFonts w:ascii="Times New Roman" w:hAnsi="Times New Roman" w:cs="Times New Roman"/>
        </w:rPr>
      </w:pPr>
    </w:p>
    <w:p w:rsidR="00393109" w:rsidRDefault="00393109" w:rsidP="00EA18BC">
      <w:pPr>
        <w:spacing w:before="120" w:after="120" w:line="360" w:lineRule="auto"/>
        <w:jc w:val="center"/>
        <w:rPr>
          <w:rFonts w:ascii="Times New Roman" w:hAnsi="Times New Roman" w:cs="Times New Roman"/>
          <w:b/>
          <w:sz w:val="28"/>
          <w:szCs w:val="28"/>
        </w:rPr>
      </w:pPr>
    </w:p>
    <w:p w:rsidR="009B19E0" w:rsidRDefault="009B19E0" w:rsidP="00EA18BC">
      <w:pPr>
        <w:spacing w:before="120" w:after="120" w:line="360" w:lineRule="auto"/>
        <w:jc w:val="center"/>
        <w:rPr>
          <w:rFonts w:ascii="Times New Roman" w:hAnsi="Times New Roman" w:cs="Times New Roman"/>
          <w:b/>
          <w:sz w:val="28"/>
          <w:szCs w:val="28"/>
        </w:rPr>
      </w:pPr>
    </w:p>
    <w:p w:rsidR="009B19E0" w:rsidRDefault="009B19E0" w:rsidP="00EA18BC">
      <w:pPr>
        <w:spacing w:before="120" w:after="120" w:line="360" w:lineRule="auto"/>
        <w:jc w:val="center"/>
        <w:rPr>
          <w:rFonts w:ascii="Times New Roman" w:hAnsi="Times New Roman" w:cs="Times New Roman"/>
          <w:b/>
          <w:sz w:val="28"/>
          <w:szCs w:val="28"/>
        </w:rPr>
      </w:pPr>
    </w:p>
    <w:p w:rsidR="009B19E0" w:rsidRDefault="009B19E0" w:rsidP="00EA18BC">
      <w:pPr>
        <w:spacing w:before="120" w:after="120" w:line="360" w:lineRule="auto"/>
        <w:jc w:val="center"/>
        <w:rPr>
          <w:rFonts w:ascii="Times New Roman" w:hAnsi="Times New Roman" w:cs="Times New Roman"/>
          <w:b/>
          <w:sz w:val="28"/>
          <w:szCs w:val="28"/>
        </w:rPr>
      </w:pPr>
    </w:p>
    <w:p w:rsidR="009B19E0" w:rsidRDefault="009B19E0" w:rsidP="00EA18BC">
      <w:pPr>
        <w:spacing w:before="120" w:after="120" w:line="360" w:lineRule="auto"/>
        <w:jc w:val="center"/>
        <w:rPr>
          <w:rFonts w:ascii="Times New Roman" w:hAnsi="Times New Roman" w:cs="Times New Roman"/>
          <w:b/>
          <w:sz w:val="28"/>
          <w:szCs w:val="28"/>
        </w:rPr>
      </w:pPr>
    </w:p>
    <w:p w:rsidR="009B19E0" w:rsidRDefault="009B19E0" w:rsidP="00EA18BC">
      <w:pPr>
        <w:spacing w:before="120" w:after="120" w:line="360" w:lineRule="auto"/>
        <w:jc w:val="center"/>
        <w:rPr>
          <w:rFonts w:ascii="Times New Roman" w:hAnsi="Times New Roman" w:cs="Times New Roman"/>
          <w:b/>
          <w:sz w:val="28"/>
          <w:szCs w:val="28"/>
        </w:rPr>
      </w:pPr>
    </w:p>
    <w:p w:rsidR="001D3DAA" w:rsidRDefault="001D3DAA" w:rsidP="00EA18BC">
      <w:pPr>
        <w:spacing w:before="120" w:after="120" w:line="360" w:lineRule="auto"/>
        <w:jc w:val="center"/>
        <w:rPr>
          <w:rFonts w:ascii="Times New Roman" w:hAnsi="Times New Roman" w:cs="Times New Roman"/>
          <w:b/>
          <w:sz w:val="28"/>
          <w:szCs w:val="28"/>
        </w:rPr>
      </w:pPr>
    </w:p>
    <w:p w:rsidR="001D3DAA" w:rsidRDefault="001D3DAA" w:rsidP="00EA18BC">
      <w:pPr>
        <w:spacing w:before="120" w:after="120" w:line="360" w:lineRule="auto"/>
        <w:jc w:val="center"/>
        <w:rPr>
          <w:rFonts w:ascii="Times New Roman" w:hAnsi="Times New Roman" w:cs="Times New Roman"/>
          <w:b/>
          <w:sz w:val="28"/>
          <w:szCs w:val="28"/>
        </w:rPr>
      </w:pPr>
    </w:p>
    <w:p w:rsidR="001D3DAA" w:rsidRDefault="001D3DAA" w:rsidP="00EA18BC">
      <w:pPr>
        <w:spacing w:before="120" w:after="120" w:line="360" w:lineRule="auto"/>
        <w:jc w:val="center"/>
        <w:rPr>
          <w:rFonts w:ascii="Times New Roman" w:hAnsi="Times New Roman" w:cs="Times New Roman"/>
          <w:b/>
          <w:sz w:val="28"/>
          <w:szCs w:val="28"/>
        </w:rPr>
      </w:pPr>
    </w:p>
    <w:p w:rsidR="001D3DAA" w:rsidRDefault="001D3DAA" w:rsidP="00EA18BC">
      <w:pPr>
        <w:spacing w:before="120" w:after="120" w:line="360" w:lineRule="auto"/>
        <w:jc w:val="center"/>
        <w:rPr>
          <w:rFonts w:ascii="Times New Roman" w:hAnsi="Times New Roman" w:cs="Times New Roman"/>
          <w:b/>
          <w:sz w:val="28"/>
          <w:szCs w:val="28"/>
        </w:rPr>
      </w:pPr>
    </w:p>
    <w:p w:rsidR="001D3DAA" w:rsidRDefault="001D3DAA" w:rsidP="00EA18BC">
      <w:pPr>
        <w:spacing w:before="120" w:after="120" w:line="360" w:lineRule="auto"/>
        <w:jc w:val="center"/>
        <w:rPr>
          <w:rFonts w:ascii="Times New Roman" w:hAnsi="Times New Roman" w:cs="Times New Roman"/>
          <w:b/>
          <w:sz w:val="28"/>
          <w:szCs w:val="28"/>
        </w:rPr>
      </w:pPr>
    </w:p>
    <w:p w:rsidR="001D3DAA" w:rsidRDefault="001D3DAA" w:rsidP="00EA18BC">
      <w:pPr>
        <w:spacing w:before="120" w:after="120" w:line="360" w:lineRule="auto"/>
        <w:jc w:val="center"/>
        <w:rPr>
          <w:rFonts w:ascii="Times New Roman" w:hAnsi="Times New Roman" w:cs="Times New Roman"/>
          <w:b/>
          <w:sz w:val="28"/>
          <w:szCs w:val="28"/>
        </w:rPr>
      </w:pPr>
    </w:p>
    <w:p w:rsidR="001D3DAA" w:rsidRDefault="001D3DAA" w:rsidP="00EA18BC">
      <w:pPr>
        <w:spacing w:before="120" w:after="120" w:line="360" w:lineRule="auto"/>
        <w:jc w:val="center"/>
        <w:rPr>
          <w:rFonts w:ascii="Times New Roman" w:hAnsi="Times New Roman" w:cs="Times New Roman"/>
          <w:b/>
          <w:sz w:val="28"/>
          <w:szCs w:val="28"/>
        </w:rPr>
      </w:pPr>
    </w:p>
    <w:p w:rsidR="009B19E0" w:rsidRDefault="009B19E0" w:rsidP="00EA18BC">
      <w:pPr>
        <w:spacing w:before="120" w:after="120" w:line="360" w:lineRule="auto"/>
        <w:jc w:val="center"/>
        <w:rPr>
          <w:rFonts w:ascii="Times New Roman" w:hAnsi="Times New Roman" w:cs="Times New Roman"/>
          <w:b/>
          <w:sz w:val="28"/>
          <w:szCs w:val="28"/>
        </w:rPr>
      </w:pPr>
    </w:p>
    <w:p w:rsidR="00EA18BC" w:rsidRPr="00A34569" w:rsidRDefault="00EA18BC" w:rsidP="001D3DAA">
      <w:pPr>
        <w:pStyle w:val="Balk1"/>
        <w:spacing w:before="120" w:after="120" w:line="360" w:lineRule="auto"/>
        <w:jc w:val="center"/>
        <w:rPr>
          <w:color w:val="auto"/>
        </w:rPr>
      </w:pPr>
      <w:bookmarkStart w:id="274" w:name="_Toc361527859"/>
      <w:bookmarkStart w:id="275" w:name="_Toc361569326"/>
      <w:bookmarkStart w:id="276" w:name="_Toc361657608"/>
      <w:bookmarkStart w:id="277" w:name="_Toc364937400"/>
      <w:r w:rsidRPr="00A34569">
        <w:rPr>
          <w:color w:val="auto"/>
        </w:rPr>
        <w:lastRenderedPageBreak/>
        <w:t>ÜÇÜNCÜ BÖLÜM</w:t>
      </w:r>
      <w:bookmarkEnd w:id="274"/>
      <w:bookmarkEnd w:id="275"/>
      <w:bookmarkEnd w:id="276"/>
      <w:bookmarkEnd w:id="277"/>
    </w:p>
    <w:p w:rsidR="00EA18BC" w:rsidRPr="00A34569" w:rsidRDefault="00EA18BC" w:rsidP="001D3DAA">
      <w:pPr>
        <w:pStyle w:val="Balk1"/>
        <w:spacing w:before="120" w:after="120" w:line="360" w:lineRule="auto"/>
        <w:jc w:val="center"/>
        <w:rPr>
          <w:color w:val="auto"/>
        </w:rPr>
      </w:pPr>
      <w:bookmarkStart w:id="278" w:name="_Toc361527860"/>
      <w:bookmarkStart w:id="279" w:name="_Toc361569327"/>
      <w:bookmarkStart w:id="280" w:name="_Toc361657609"/>
      <w:bookmarkStart w:id="281" w:name="_Toc364937401"/>
      <w:r w:rsidRPr="00A34569">
        <w:rPr>
          <w:color w:val="auto"/>
        </w:rPr>
        <w:t>ARAŞTIRMA METODOLOJİSİ</w:t>
      </w:r>
      <w:bookmarkEnd w:id="278"/>
      <w:bookmarkEnd w:id="279"/>
      <w:bookmarkEnd w:id="280"/>
      <w:bookmarkEnd w:id="281"/>
    </w:p>
    <w:p w:rsidR="00EA18BC" w:rsidRPr="000D764E" w:rsidRDefault="00EA18BC" w:rsidP="001D3DAA">
      <w:pPr>
        <w:spacing w:before="120" w:after="120" w:line="360" w:lineRule="auto"/>
        <w:rPr>
          <w:rFonts w:ascii="Times New Roman" w:hAnsi="Times New Roman" w:cs="Times New Roman"/>
          <w:sz w:val="24"/>
          <w:szCs w:val="24"/>
        </w:rPr>
      </w:pPr>
    </w:p>
    <w:p w:rsidR="00EA18BC" w:rsidRPr="000D764E" w:rsidRDefault="00EA18BC" w:rsidP="001D3DAA">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Çalışmanın ilk iki bölümü araştırma için gerekli olan kavramsal çerçevenin oluşmasına yönelik olarak hazırlanmıştır. Yapılan literatür incelemesi sonucu araştırmanın nasıl kurgulanacağına karar verilmiştir. Bu üçüncü bölümde ise otel işletmelerinin rekabetçi davranışlarının oluşumunda örgütsel yeteneklerin etkisini belirlemeye yönelik tasarlanan araştırmanın metodolojisi açıklanmaktadır.  Bu bölümde, ilk olarak araştırmanın temel sorusu ve alt soruları, araştırma sorusunun temel kavramları, araştırma sorusunun dayandığı kuramlar ve araştırma sorusunun temel savı açıklanmaktadır.  Bunun yanı sıra araştırmanın amacı, evren ve örneklemi, örnekleme yöntemi, araştırmanın modeli, veri toplama araçları ve veri analiz teknikleri ve kullanılan istatistiksel analizler ile araştırmada kullanılan ölçeklere ilişkin bilgilere ve araştırma sürecinin özetlenmesine yer verilmiştir. </w:t>
      </w:r>
    </w:p>
    <w:p w:rsidR="00EA18BC" w:rsidRPr="000D764E" w:rsidRDefault="00EA18BC" w:rsidP="001D3DAA">
      <w:pPr>
        <w:spacing w:before="120" w:after="120" w:line="360" w:lineRule="auto"/>
        <w:rPr>
          <w:rFonts w:ascii="Times New Roman" w:hAnsi="Times New Roman" w:cs="Times New Roman"/>
          <w:sz w:val="24"/>
          <w:szCs w:val="24"/>
        </w:rPr>
      </w:pPr>
    </w:p>
    <w:p w:rsidR="00EA18BC" w:rsidRPr="009B19E0" w:rsidRDefault="00EA18BC" w:rsidP="001D3DAA">
      <w:pPr>
        <w:pStyle w:val="Balk2"/>
        <w:spacing w:before="120" w:after="120" w:line="360" w:lineRule="auto"/>
        <w:rPr>
          <w:rFonts w:ascii="Times New Roman" w:hAnsi="Times New Roman" w:cs="Times New Roman"/>
          <w:color w:val="auto"/>
          <w:sz w:val="24"/>
          <w:szCs w:val="24"/>
        </w:rPr>
      </w:pPr>
      <w:bookmarkStart w:id="282" w:name="_Toc361527861"/>
      <w:bookmarkStart w:id="283" w:name="_Toc361569328"/>
      <w:bookmarkStart w:id="284" w:name="_Toc361657610"/>
      <w:bookmarkStart w:id="285" w:name="_Toc364937402"/>
      <w:r w:rsidRPr="009B19E0">
        <w:rPr>
          <w:rFonts w:ascii="Times New Roman" w:hAnsi="Times New Roman" w:cs="Times New Roman"/>
          <w:color w:val="auto"/>
          <w:sz w:val="24"/>
          <w:szCs w:val="24"/>
        </w:rPr>
        <w:t>3.1.Araştırmanın Temel Sorusu ve Alt Soruları</w:t>
      </w:r>
      <w:bookmarkEnd w:id="282"/>
      <w:bookmarkEnd w:id="283"/>
      <w:bookmarkEnd w:id="284"/>
      <w:bookmarkEnd w:id="285"/>
    </w:p>
    <w:p w:rsidR="00EA18BC" w:rsidRPr="000D764E" w:rsidRDefault="00EA18BC" w:rsidP="001D3DAA">
      <w:pPr>
        <w:spacing w:before="120" w:after="120" w:line="360" w:lineRule="auto"/>
        <w:rPr>
          <w:rFonts w:ascii="Times New Roman" w:hAnsi="Times New Roman" w:cs="Times New Roman"/>
          <w:b/>
          <w:sz w:val="24"/>
          <w:szCs w:val="24"/>
        </w:rPr>
      </w:pPr>
    </w:p>
    <w:p w:rsidR="00EA18BC" w:rsidRPr="000D764E" w:rsidRDefault="00EA18BC" w:rsidP="001D3DAA">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Araştırma sorusu ve alt sorularının ifade edilmesinden önce araştırma probleminin açıklanmasında yarar bulunmaktadır. Bilimsel bir araştırmada araştırma probleminin açık bir şekilde tanımlanmış olması araştırma için iyi bir başlangıç olarak kabul edilmektedir. Araştırma problemleri, bütünleştirme, sınırlandırma ve tanımlama şeklinde üç aşamalı bir süreç çerçevesinde tanımlanabilmektedirler. Birinci aşamada, problem alanı belirli bir sistem bütünlüğü içinde ele alınır ve bütün içindeki yeri açısından tanıtılır. İkinci aşamada ise araştırılmak istenen kısım bütün içinden alınır ve problem alanı sınırlandırılır. Son olarak üçüncü aşamada ise sınırlandırılmış problem alanı tanımlanır ve problemi etkilediği düşünülen değişkenler ve aralarındaki olası ilişkiler belirtilir (Karasar, 1999). </w:t>
      </w:r>
    </w:p>
    <w:p w:rsidR="00EA18BC" w:rsidRPr="000D764E" w:rsidRDefault="00EA18BC" w:rsidP="001D3DAA">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Araştırma problemine ilişkin bu açıklamalar dikkate alınarak araştırma sorusunun belirlenmesinde izlenen yaklaşım şu şekilde özetlenebilir. Otel işletmelerinin bulundukları pazarlarda rekabet ve strateji açısından ilgi alanlarına giren ve uygulamada karşılaştıkları çok sayıda sorun vardır. Bununla birlikte faaliyetlerini etkili bir şekilde yürütebilmeleri için çok sayıda örgütsel yeteneğe gereksinimleri bulunmaktadır. Rekabet konusunda karşılaşılan sorunlardan birisi de bulunulan pazarda nasıl bir rekabet anlayışı ve davranışının uygulanacağıdır. Bu açıdan otel işletmelerinin pazardaki rekabetçi davranışlarının belirlenmesi gerekmektedir. Bu noktada otel işletmelerinin rekabetçi davranışlarının belirlenmesi ve arka planında hangi faktörlerin olduğunun açıklanması ise problemin diğer ayağını oluşturmaktadır. Bu açıdan sahip oldukları belirli örgütsel yeteneklerin etkisinin olup olmadığı, varsa bu etkinin yönünün ne olduğu ve hangi örgütsel yeteneklerin ne tür rekabetçi davranışlara yol açtığı konusu gündeme gelmektedir. Araştırmanın problem alanı otel işletmelerinin rekabetçi davranışlarında örgütsel yeteneklerin etkisi ile ilgilidir. Araştırmanın problemi konuya ilişkin literatür taraması temel alınarak sınırlandırılmıştır. </w:t>
      </w:r>
    </w:p>
    <w:p w:rsidR="00EA18BC" w:rsidRPr="000D764E" w:rsidRDefault="00EA18BC" w:rsidP="001D3DAA">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Araştırma sorularının açık olarak yazılması ve tanımlanması, araştırmanın neyi amaçladığı ve hangi noktaya vardığının belirlenmesi ve araştırmacıya yol göstermesi açısından çok önemlidir. Araştırma soruları araştırma probleminin ifade edilmesidir. Problemi ifade etmenin değişik yolları vardır. Problemin ifade biçimi araştırmanın başarısını ve bulguların niteliğini etkiler (Altunışık vd. 2010</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35). Araştırmanın problem alanının yukarıda belirtildiği şekilde sınırlandırılmış olması sonucunda problemi ifade eden araştırma sorusu ve alt soruları aşağıda belirtilmiştir. </w:t>
      </w:r>
    </w:p>
    <w:p w:rsidR="00EA18BC" w:rsidRPr="000D764E" w:rsidRDefault="00EA18BC" w:rsidP="001D3DAA">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Araştırmanın temel sorusu “Türkiye’deki otel işletmelerinin rekabet davranışının oluşması ve şekillenmesinde sahip oldukları belirli örgütsel yeteneklerin etkisi ve rolü nedir?” şeklinde tanımlanmıştır. </w:t>
      </w:r>
    </w:p>
    <w:p w:rsidR="00EA18BC" w:rsidRPr="000D764E" w:rsidRDefault="00EA18BC" w:rsidP="001D3DAA">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Araştırma sorusu kapsamında aşağıdaki alt sorulara yanıt aranmaktadır. </w:t>
      </w:r>
    </w:p>
    <w:p w:rsidR="00EA18BC" w:rsidRPr="000D764E" w:rsidRDefault="00EA18BC" w:rsidP="001D3DAA">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Hangi örgütsel yetenekler hangi rekabetçi davranışlara yol açmaktadır?</w:t>
      </w:r>
    </w:p>
    <w:p w:rsidR="00EA18BC" w:rsidRPr="000D764E" w:rsidRDefault="00EA18BC" w:rsidP="001D3DAA">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lastRenderedPageBreak/>
        <w:t>Örgütsel yetenekler çerçevesinde oluşan rekabetçi davranışlar işletmelerin hangi özelliklerine farklılık göstermektedir?</w:t>
      </w:r>
    </w:p>
    <w:p w:rsidR="00EA18BC" w:rsidRPr="000D764E" w:rsidRDefault="00EA18BC" w:rsidP="001D3DAA">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Araştırma evreninin hangi örgütsel yetenekler ve rekabet davranışı özellikleri göstermektedir? </w:t>
      </w:r>
    </w:p>
    <w:p w:rsidR="00EA18BC" w:rsidRPr="000D764E" w:rsidRDefault="00EA18BC" w:rsidP="001D3DAA">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Bu doğrultuda örgütsel yetenek ve rekabet davranışı ilişkisinin kurgulandığı bir model oluşturulabilir mi?</w:t>
      </w:r>
    </w:p>
    <w:p w:rsidR="00EA18BC" w:rsidRPr="000D764E" w:rsidRDefault="00EA18BC" w:rsidP="001D3DAA">
      <w:pPr>
        <w:pStyle w:val="ListeParagraf"/>
        <w:spacing w:before="120" w:after="120" w:line="360" w:lineRule="auto"/>
        <w:ind w:left="0"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Araştırma sorusu ve alt soruları belirlenen problem alanının sınırlandırılması ve tanımlanması şeklinde ortaya konulmuştur. Araştırma sorusu kapsamında problemi etkileyen değişkenler ve aralarında tahmin edilen ilişkiler araştırmanın modeli kısmında ele alınmıştır. </w:t>
      </w:r>
    </w:p>
    <w:p w:rsidR="00EA18BC" w:rsidRPr="000D764E" w:rsidRDefault="00EA18BC" w:rsidP="001D3DAA">
      <w:pPr>
        <w:pStyle w:val="ListeParagraf"/>
        <w:spacing w:before="120" w:after="120" w:line="360" w:lineRule="auto"/>
        <w:ind w:left="1134" w:hanging="283"/>
        <w:jc w:val="both"/>
        <w:rPr>
          <w:rFonts w:ascii="Times New Roman" w:hAnsi="Times New Roman" w:cs="Times New Roman"/>
          <w:sz w:val="24"/>
          <w:szCs w:val="24"/>
        </w:rPr>
      </w:pPr>
    </w:p>
    <w:p w:rsidR="00EA18BC" w:rsidRPr="009B19E0" w:rsidRDefault="00EA18BC" w:rsidP="001D3DAA">
      <w:pPr>
        <w:pStyle w:val="Balk2"/>
        <w:spacing w:before="120" w:after="120" w:line="360" w:lineRule="auto"/>
        <w:rPr>
          <w:rFonts w:ascii="Times New Roman" w:hAnsi="Times New Roman" w:cs="Times New Roman"/>
          <w:color w:val="auto"/>
          <w:sz w:val="24"/>
          <w:szCs w:val="24"/>
        </w:rPr>
      </w:pPr>
      <w:bookmarkStart w:id="286" w:name="_Toc361527862"/>
      <w:bookmarkStart w:id="287" w:name="_Toc361569329"/>
      <w:bookmarkStart w:id="288" w:name="_Toc361657611"/>
      <w:bookmarkStart w:id="289" w:name="_Toc364937403"/>
      <w:r w:rsidRPr="009B19E0">
        <w:rPr>
          <w:rFonts w:ascii="Times New Roman" w:hAnsi="Times New Roman" w:cs="Times New Roman"/>
          <w:color w:val="auto"/>
          <w:sz w:val="24"/>
          <w:szCs w:val="24"/>
        </w:rPr>
        <w:t>3.2. Araştırma Sorusunun Temel Kavramları</w:t>
      </w:r>
      <w:bookmarkEnd w:id="286"/>
      <w:bookmarkEnd w:id="287"/>
      <w:bookmarkEnd w:id="288"/>
      <w:bookmarkEnd w:id="289"/>
    </w:p>
    <w:p w:rsidR="00EA18BC" w:rsidRPr="000D764E" w:rsidRDefault="00EA18BC" w:rsidP="001D3DAA">
      <w:pPr>
        <w:spacing w:before="120" w:after="120" w:line="360" w:lineRule="auto"/>
        <w:rPr>
          <w:rFonts w:ascii="Times New Roman" w:hAnsi="Times New Roman" w:cs="Times New Roman"/>
          <w:b/>
          <w:sz w:val="24"/>
          <w:szCs w:val="24"/>
        </w:rPr>
      </w:pPr>
    </w:p>
    <w:p w:rsidR="00EA18BC" w:rsidRPr="000D764E" w:rsidRDefault="00EA18BC" w:rsidP="001D3DAA">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Araştırmanın rekabetçi davranış ve örgütsel yetenek olmak üzere iki temel kavramı bulunmaktadır. Bu kavramlar ikinci bölümde geniş bir şekilde ele alındığından burada kısaca açıklanmaktadır. </w:t>
      </w:r>
    </w:p>
    <w:p w:rsidR="00EA18BC" w:rsidRPr="000D764E" w:rsidRDefault="00EA18BC" w:rsidP="001D3DAA">
      <w:pPr>
        <w:spacing w:before="120" w:after="120" w:line="360" w:lineRule="auto"/>
        <w:ind w:firstLine="709"/>
        <w:jc w:val="both"/>
        <w:rPr>
          <w:rFonts w:ascii="Times New Roman" w:hAnsi="Times New Roman" w:cs="Times New Roman"/>
          <w:sz w:val="24"/>
          <w:szCs w:val="24"/>
        </w:rPr>
      </w:pPr>
    </w:p>
    <w:p w:rsidR="00EA18BC" w:rsidRPr="00BF3C7C" w:rsidRDefault="00EA18BC" w:rsidP="001D3DAA">
      <w:pPr>
        <w:pStyle w:val="Balk3"/>
        <w:spacing w:before="120" w:after="120" w:line="360" w:lineRule="auto"/>
        <w:ind w:firstLine="851"/>
        <w:rPr>
          <w:rFonts w:ascii="Times New Roman" w:hAnsi="Times New Roman" w:cs="Times New Roman"/>
          <w:color w:val="auto"/>
          <w:sz w:val="24"/>
          <w:szCs w:val="24"/>
        </w:rPr>
      </w:pPr>
      <w:bookmarkStart w:id="290" w:name="_Toc361527863"/>
      <w:bookmarkStart w:id="291" w:name="_Toc361569330"/>
      <w:bookmarkStart w:id="292" w:name="_Toc361657612"/>
      <w:bookmarkStart w:id="293" w:name="_Toc364937404"/>
      <w:r w:rsidRPr="00BF3C7C">
        <w:rPr>
          <w:rFonts w:ascii="Times New Roman" w:hAnsi="Times New Roman" w:cs="Times New Roman"/>
          <w:color w:val="auto"/>
          <w:sz w:val="24"/>
          <w:szCs w:val="24"/>
        </w:rPr>
        <w:t>3.2.1. Rekabetçi Davranış</w:t>
      </w:r>
      <w:bookmarkEnd w:id="290"/>
      <w:bookmarkEnd w:id="291"/>
      <w:bookmarkEnd w:id="292"/>
      <w:bookmarkEnd w:id="293"/>
    </w:p>
    <w:p w:rsidR="00EA18BC" w:rsidRPr="000D764E" w:rsidRDefault="00EA18BC" w:rsidP="001D3DAA">
      <w:pPr>
        <w:spacing w:before="120" w:after="120" w:line="360" w:lineRule="auto"/>
        <w:ind w:firstLine="709"/>
        <w:jc w:val="both"/>
        <w:rPr>
          <w:rFonts w:ascii="Times New Roman" w:hAnsi="Times New Roman" w:cs="Times New Roman"/>
          <w:b/>
          <w:sz w:val="24"/>
          <w:szCs w:val="24"/>
        </w:rPr>
      </w:pPr>
    </w:p>
    <w:p w:rsidR="00EA18BC" w:rsidRDefault="00EA18BC" w:rsidP="001D3DAA">
      <w:pPr>
        <w:spacing w:before="120" w:after="120" w:line="360" w:lineRule="auto"/>
        <w:ind w:firstLine="709"/>
        <w:jc w:val="both"/>
        <w:rPr>
          <w:rFonts w:ascii="Times New Roman" w:eastAsia="Times New Roman" w:hAnsi="Times New Roman" w:cs="Times New Roman"/>
          <w:sz w:val="24"/>
          <w:szCs w:val="24"/>
        </w:rPr>
      </w:pPr>
      <w:r w:rsidRPr="000D764E">
        <w:rPr>
          <w:rFonts w:ascii="Times New Roman" w:hAnsi="Times New Roman" w:cs="Times New Roman"/>
          <w:sz w:val="24"/>
          <w:szCs w:val="24"/>
        </w:rPr>
        <w:t xml:space="preserve">Kavram genel anlamı itibariyle örgütlerin, rekabeti nasıl algıladıkları ve rekabet ederken nasıl bir yaklaşım sergiledikleri ile ilgilidir. Rekabetçi davranış, pazarın rekabet koşulları yöneticilerin strateji ve rekabet algısı gibi faktörlerle ile ilişkili olarak ortaya çıkmaktadır. </w:t>
      </w:r>
      <w:r w:rsidRPr="000D764E">
        <w:rPr>
          <w:rFonts w:ascii="Times New Roman" w:eastAsia="Times New Roman" w:hAnsi="Times New Roman" w:cs="Times New Roman"/>
          <w:sz w:val="24"/>
          <w:szCs w:val="24"/>
        </w:rPr>
        <w:t xml:space="preserve">Rekabetçi davranış, örgütün, rekabetçi pozisyonunu geliştirmek amacıyla yürütmüş oldukları eylemleri ifade etmektedir. </w:t>
      </w:r>
      <w:r w:rsidRPr="000D764E">
        <w:rPr>
          <w:rFonts w:ascii="Times New Roman" w:hAnsi="Times New Roman" w:cs="Times New Roman"/>
          <w:sz w:val="24"/>
          <w:szCs w:val="24"/>
        </w:rPr>
        <w:t xml:space="preserve">Rekabetçi davranış, işletmenin sahip olduğu insan sermayesi sayesinde kullandığı rekabetçi aksiyonların pazara kattığı rekabetçi yoğunluk ile ilişkilidir. Rekabetçi yoğunluk, işletmenin rekabetçi eğilimi, rekabetçi eylemlerin karmaşıklığı ve rekabetçi eylemlerin genişliğini ifade etmektedir </w:t>
      </w:r>
      <w:r w:rsidRPr="000D764E">
        <w:rPr>
          <w:rFonts w:ascii="Times New Roman" w:eastAsia="Times New Roman" w:hAnsi="Times New Roman" w:cs="Times New Roman"/>
          <w:sz w:val="24"/>
          <w:szCs w:val="24"/>
        </w:rPr>
        <w:t>(Vroom ve McCann, 2010</w:t>
      </w:r>
      <w:r w:rsidR="001925B8">
        <w:rPr>
          <w:rFonts w:ascii="Times New Roman" w:eastAsia="Times New Roman" w:hAnsi="Times New Roman" w:cs="Times New Roman"/>
          <w:sz w:val="24"/>
          <w:szCs w:val="24"/>
        </w:rPr>
        <w:t>:</w:t>
      </w:r>
      <w:r w:rsidRPr="000D764E">
        <w:rPr>
          <w:rFonts w:ascii="Times New Roman" w:eastAsia="Times New Roman" w:hAnsi="Times New Roman" w:cs="Times New Roman"/>
          <w:sz w:val="24"/>
          <w:szCs w:val="24"/>
        </w:rPr>
        <w:t>2-4 ve Offstain ve Gnywali, 2006</w:t>
      </w:r>
      <w:r w:rsidR="001925B8">
        <w:rPr>
          <w:rFonts w:ascii="Times New Roman" w:eastAsia="Times New Roman" w:hAnsi="Times New Roman" w:cs="Times New Roman"/>
          <w:sz w:val="24"/>
          <w:szCs w:val="24"/>
        </w:rPr>
        <w:t>:</w:t>
      </w:r>
      <w:r w:rsidRPr="000D764E">
        <w:rPr>
          <w:rFonts w:ascii="Times New Roman" w:eastAsia="Times New Roman" w:hAnsi="Times New Roman" w:cs="Times New Roman"/>
          <w:sz w:val="24"/>
          <w:szCs w:val="24"/>
        </w:rPr>
        <w:t>250).</w:t>
      </w:r>
    </w:p>
    <w:p w:rsidR="00BF3C7C" w:rsidRPr="000D764E" w:rsidRDefault="00BF3C7C" w:rsidP="001D3DAA">
      <w:pPr>
        <w:spacing w:before="120" w:after="120" w:line="360" w:lineRule="auto"/>
        <w:ind w:firstLine="709"/>
        <w:jc w:val="both"/>
        <w:rPr>
          <w:rFonts w:ascii="Times New Roman" w:eastAsia="Times New Roman" w:hAnsi="Times New Roman" w:cs="Times New Roman"/>
          <w:sz w:val="24"/>
          <w:szCs w:val="24"/>
        </w:rPr>
      </w:pPr>
    </w:p>
    <w:p w:rsidR="00EA18BC" w:rsidRPr="00BF3C7C" w:rsidRDefault="00EA18BC" w:rsidP="001D3DAA">
      <w:pPr>
        <w:pStyle w:val="Balk3"/>
        <w:spacing w:before="120" w:after="120" w:line="360" w:lineRule="auto"/>
        <w:ind w:firstLine="851"/>
        <w:rPr>
          <w:rFonts w:ascii="Times New Roman" w:eastAsia="Times New Roman" w:hAnsi="Times New Roman" w:cs="Times New Roman"/>
          <w:color w:val="auto"/>
          <w:sz w:val="24"/>
          <w:szCs w:val="24"/>
        </w:rPr>
      </w:pPr>
      <w:bookmarkStart w:id="294" w:name="_Toc361527864"/>
      <w:bookmarkStart w:id="295" w:name="_Toc361569331"/>
      <w:bookmarkStart w:id="296" w:name="_Toc361657613"/>
      <w:bookmarkStart w:id="297" w:name="_Toc364937405"/>
      <w:r w:rsidRPr="00BF3C7C">
        <w:rPr>
          <w:rFonts w:ascii="Times New Roman" w:eastAsia="Times New Roman" w:hAnsi="Times New Roman" w:cs="Times New Roman"/>
          <w:color w:val="auto"/>
          <w:sz w:val="24"/>
          <w:szCs w:val="24"/>
        </w:rPr>
        <w:t>3.2.2. Örgütsel Yetenek</w:t>
      </w:r>
      <w:bookmarkEnd w:id="294"/>
      <w:bookmarkEnd w:id="295"/>
      <w:bookmarkEnd w:id="296"/>
      <w:bookmarkEnd w:id="297"/>
    </w:p>
    <w:p w:rsidR="00EA18BC" w:rsidRPr="000D764E" w:rsidRDefault="00EA18BC" w:rsidP="001D3DAA">
      <w:pPr>
        <w:spacing w:before="120" w:after="120" w:line="360" w:lineRule="auto"/>
        <w:ind w:firstLine="851"/>
        <w:jc w:val="both"/>
        <w:rPr>
          <w:rFonts w:ascii="Times New Roman" w:eastAsia="Times New Roman" w:hAnsi="Times New Roman" w:cs="Times New Roman"/>
          <w:b/>
          <w:sz w:val="24"/>
          <w:szCs w:val="24"/>
        </w:rPr>
      </w:pPr>
    </w:p>
    <w:p w:rsidR="00EA18BC" w:rsidRPr="000D764E" w:rsidRDefault="00EA18BC" w:rsidP="001D3DAA">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Örgütsel yetenek kavramı, finansal, teknolojik ve stratejik dönüşümü yapabilmek ve örgütsel yapıya adapte edebilme, bu yetenekleri entegre edebilme ve sürdürebilmesini sağlayan bir rekabet avantajı kaynağı olarak tanımlanmaktadır. İşletmenin fiziksel faaliyetleri ve özellikle orta ve üst kademe çalışanlarının yeteneklerinin tamamını ifade etmektedir.  Örgütsel yetenekler, işletmelerin karar verme ve uygulamaları ile ilgili olarak iç çevresine odaklanarak dış baskılara karşı kendi rekabet avantajını kullanabilme kabiliyetleri ve yeni üretim fonksiyonları oluşturmak gibi organizasyonun etkinliğini sürekli olarak geliştirmek için yönetsel kapasiteyle ilişkili elde edilmiş dinamik ve kolektif alışkanlıklardır (Zehir ve Acar,  2005</w:t>
      </w:r>
      <w:r w:rsidR="001925B8">
        <w:rPr>
          <w:rFonts w:ascii="Times New Roman" w:hAnsi="Times New Roman" w:cs="Times New Roman"/>
          <w:sz w:val="24"/>
          <w:szCs w:val="24"/>
        </w:rPr>
        <w:t>:</w:t>
      </w:r>
      <w:r w:rsidRPr="000D764E">
        <w:rPr>
          <w:rFonts w:ascii="Times New Roman" w:hAnsi="Times New Roman" w:cs="Times New Roman"/>
          <w:sz w:val="24"/>
          <w:szCs w:val="24"/>
        </w:rPr>
        <w:t>17-18). Örgütsel yetenekler, bir i</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letmenin belirli faaliyetleri, rakiplerinden daha iyi yerine getirebilme veya kaynaklarını daha iyi kullanabilme kapasitesidir(Sevicin, 2006:111).</w:t>
      </w:r>
    </w:p>
    <w:p w:rsidR="00EA18BC" w:rsidRPr="000D764E" w:rsidRDefault="00EA18BC" w:rsidP="001D3DAA">
      <w:pPr>
        <w:spacing w:before="120" w:after="120" w:line="360" w:lineRule="auto"/>
        <w:rPr>
          <w:rFonts w:ascii="Times New Roman" w:hAnsi="Times New Roman" w:cs="Times New Roman"/>
          <w:b/>
          <w:sz w:val="24"/>
          <w:szCs w:val="24"/>
        </w:rPr>
      </w:pPr>
    </w:p>
    <w:p w:rsidR="00EA18BC" w:rsidRPr="009B19E0" w:rsidRDefault="00EA18BC" w:rsidP="001D3DAA">
      <w:pPr>
        <w:pStyle w:val="Balk2"/>
        <w:spacing w:before="120" w:after="120" w:line="360" w:lineRule="auto"/>
        <w:rPr>
          <w:rFonts w:ascii="Times New Roman" w:hAnsi="Times New Roman" w:cs="Times New Roman"/>
          <w:color w:val="auto"/>
          <w:sz w:val="24"/>
          <w:szCs w:val="24"/>
        </w:rPr>
      </w:pPr>
      <w:bookmarkStart w:id="298" w:name="_Toc361527865"/>
      <w:bookmarkStart w:id="299" w:name="_Toc361569332"/>
      <w:bookmarkStart w:id="300" w:name="_Toc361657614"/>
      <w:bookmarkStart w:id="301" w:name="_Toc364937406"/>
      <w:r w:rsidRPr="009B19E0">
        <w:rPr>
          <w:rFonts w:ascii="Times New Roman" w:hAnsi="Times New Roman" w:cs="Times New Roman"/>
          <w:color w:val="auto"/>
          <w:sz w:val="24"/>
          <w:szCs w:val="24"/>
        </w:rPr>
        <w:t>3.3. Araştırma Sorusunun Dayandığı Kuramlar</w:t>
      </w:r>
      <w:bookmarkEnd w:id="298"/>
      <w:bookmarkEnd w:id="299"/>
      <w:bookmarkEnd w:id="300"/>
      <w:bookmarkEnd w:id="301"/>
    </w:p>
    <w:p w:rsidR="00EA18BC" w:rsidRPr="000D764E" w:rsidRDefault="00EA18BC" w:rsidP="001D3DAA">
      <w:pPr>
        <w:spacing w:before="120" w:after="120" w:line="360" w:lineRule="auto"/>
        <w:rPr>
          <w:rFonts w:ascii="Times New Roman" w:hAnsi="Times New Roman" w:cs="Times New Roman"/>
          <w:b/>
          <w:sz w:val="24"/>
          <w:szCs w:val="24"/>
        </w:rPr>
      </w:pPr>
    </w:p>
    <w:p w:rsidR="00EA18BC" w:rsidRPr="000D764E" w:rsidRDefault="00EA18BC" w:rsidP="001D3DAA">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Araştırma sorusunun yapısı ve konuya ilişkin literatür incelemesi dikkate alındığında araştırma sorusunun rekabet ve strateji alanında üç temel kuramsal temele dayandırılmaktadır. Bunlar, ortaklaşa rekabet teorisi, Konumlandırma Okulu Ve Kaynak Temelli Görüştür. Bu kuramların temel savı ve araştırma sorusu ile ilişkileri aşağıda belirtilmektedir.</w:t>
      </w:r>
    </w:p>
    <w:p w:rsidR="00EA18BC" w:rsidRPr="000D764E" w:rsidRDefault="00EA18BC" w:rsidP="001D3DAA">
      <w:pPr>
        <w:tabs>
          <w:tab w:val="left" w:pos="426"/>
          <w:tab w:val="left" w:pos="2220"/>
        </w:tabs>
        <w:spacing w:before="120" w:after="120" w:line="360" w:lineRule="auto"/>
        <w:jc w:val="both"/>
        <w:rPr>
          <w:rFonts w:ascii="Times New Roman" w:hAnsi="Times New Roman" w:cs="Times New Roman"/>
          <w:b/>
          <w:sz w:val="24"/>
          <w:szCs w:val="24"/>
        </w:rPr>
      </w:pPr>
    </w:p>
    <w:p w:rsidR="00EA18BC" w:rsidRPr="00BF3C7C" w:rsidRDefault="00EA18BC" w:rsidP="001D3DAA">
      <w:pPr>
        <w:pStyle w:val="Balk3"/>
        <w:spacing w:before="120" w:after="120" w:line="360" w:lineRule="auto"/>
        <w:ind w:firstLine="851"/>
        <w:rPr>
          <w:rFonts w:ascii="Times New Roman" w:hAnsi="Times New Roman" w:cs="Times New Roman"/>
          <w:color w:val="auto"/>
          <w:sz w:val="24"/>
          <w:szCs w:val="24"/>
        </w:rPr>
      </w:pPr>
      <w:bookmarkStart w:id="302" w:name="_Toc361527866"/>
      <w:bookmarkStart w:id="303" w:name="_Toc361569333"/>
      <w:bookmarkStart w:id="304" w:name="_Toc361657615"/>
      <w:bookmarkStart w:id="305" w:name="_Toc364937407"/>
      <w:r w:rsidRPr="00BF3C7C">
        <w:rPr>
          <w:rFonts w:ascii="Times New Roman" w:hAnsi="Times New Roman" w:cs="Times New Roman"/>
          <w:color w:val="auto"/>
          <w:sz w:val="24"/>
          <w:szCs w:val="24"/>
        </w:rPr>
        <w:t>3.3.1. Ortaklaşa Rekabet Teorisi</w:t>
      </w:r>
      <w:bookmarkEnd w:id="302"/>
      <w:bookmarkEnd w:id="303"/>
      <w:bookmarkEnd w:id="304"/>
      <w:bookmarkEnd w:id="305"/>
    </w:p>
    <w:p w:rsidR="00EA18BC" w:rsidRPr="000D764E" w:rsidRDefault="00EA18BC" w:rsidP="001D3DAA">
      <w:pPr>
        <w:tabs>
          <w:tab w:val="left" w:pos="426"/>
          <w:tab w:val="left" w:pos="2220"/>
        </w:tabs>
        <w:spacing w:before="120" w:after="120" w:line="360" w:lineRule="auto"/>
        <w:ind w:firstLine="851"/>
        <w:jc w:val="both"/>
        <w:rPr>
          <w:rFonts w:ascii="Times New Roman" w:hAnsi="Times New Roman" w:cs="Times New Roman"/>
          <w:sz w:val="24"/>
          <w:szCs w:val="24"/>
        </w:rPr>
      </w:pPr>
    </w:p>
    <w:p w:rsidR="00EA18BC" w:rsidRPr="000D764E" w:rsidRDefault="00EA18BC" w:rsidP="001D3DAA">
      <w:pPr>
        <w:tabs>
          <w:tab w:val="left" w:pos="426"/>
          <w:tab w:val="left" w:pos="222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Adam Brandenburger ve Barry J. Nalebuff’un (1995) stratejik yönetim alanında öncülüğünü yaptığı bu kuramın araştırma sorusu ve araştırma kavramları </w:t>
      </w:r>
      <w:r w:rsidRPr="000D764E">
        <w:rPr>
          <w:rFonts w:ascii="Times New Roman" w:hAnsi="Times New Roman" w:cs="Times New Roman"/>
          <w:sz w:val="24"/>
          <w:szCs w:val="24"/>
        </w:rPr>
        <w:lastRenderedPageBreak/>
        <w:t xml:space="preserve">ile olan ilişkisi şu şekildedir. Oyun teorisi firmaların birbirleri ile yalnızca rakip değil aynı zamanda işbirlikçi olabileceklerini varsaymaktadır. Rekabet ve işbirliğini birlikte ele alan kuram, işbirliğine dayalı rekabetçi davranışları ön plana çıkarmaktadır. Bu noktada işbirliği ve rekabeti birlikte gerçekleştiren firmalarda hangi örgütsel yeteneklerin olduğu sorusu gündeme gelmektedir. Araştırma sorusunun dayandığı kuramsal temel ele alınırken bu sorunun yanıtlanması beklenmektedir. </w:t>
      </w:r>
    </w:p>
    <w:p w:rsidR="00EA18BC" w:rsidRPr="000D764E" w:rsidRDefault="00EA18BC" w:rsidP="001D3DAA">
      <w:pPr>
        <w:tabs>
          <w:tab w:val="left" w:pos="426"/>
          <w:tab w:val="left" w:pos="2220"/>
        </w:tabs>
        <w:spacing w:before="120" w:after="120" w:line="360" w:lineRule="auto"/>
        <w:jc w:val="both"/>
        <w:rPr>
          <w:rFonts w:ascii="Times New Roman" w:hAnsi="Times New Roman" w:cs="Times New Roman"/>
          <w:b/>
          <w:sz w:val="24"/>
          <w:szCs w:val="24"/>
        </w:rPr>
      </w:pPr>
    </w:p>
    <w:p w:rsidR="00EA18BC" w:rsidRPr="00BF3C7C" w:rsidRDefault="00EA18BC" w:rsidP="001D3DAA">
      <w:pPr>
        <w:pStyle w:val="Balk3"/>
        <w:spacing w:before="120" w:after="120" w:line="360" w:lineRule="auto"/>
        <w:ind w:firstLine="851"/>
        <w:rPr>
          <w:rFonts w:ascii="Times New Roman" w:hAnsi="Times New Roman" w:cs="Times New Roman"/>
          <w:color w:val="auto"/>
          <w:sz w:val="24"/>
          <w:szCs w:val="24"/>
        </w:rPr>
      </w:pPr>
      <w:bookmarkStart w:id="306" w:name="_Toc361527867"/>
      <w:bookmarkStart w:id="307" w:name="_Toc361569334"/>
      <w:bookmarkStart w:id="308" w:name="_Toc361657616"/>
      <w:bookmarkStart w:id="309" w:name="_Toc364937408"/>
      <w:r w:rsidRPr="00BF3C7C">
        <w:rPr>
          <w:rFonts w:ascii="Times New Roman" w:hAnsi="Times New Roman" w:cs="Times New Roman"/>
          <w:color w:val="auto"/>
          <w:sz w:val="24"/>
          <w:szCs w:val="24"/>
        </w:rPr>
        <w:t>3.3.2. Konumlandırma Okulu</w:t>
      </w:r>
      <w:bookmarkEnd w:id="306"/>
      <w:bookmarkEnd w:id="307"/>
      <w:bookmarkEnd w:id="308"/>
      <w:bookmarkEnd w:id="309"/>
    </w:p>
    <w:p w:rsidR="00EA18BC" w:rsidRPr="000D764E" w:rsidRDefault="00EA18BC" w:rsidP="001D3DAA">
      <w:pPr>
        <w:tabs>
          <w:tab w:val="left" w:pos="426"/>
          <w:tab w:val="left" w:pos="2220"/>
        </w:tabs>
        <w:spacing w:before="120" w:after="120" w:line="360" w:lineRule="auto"/>
        <w:ind w:firstLine="851"/>
        <w:jc w:val="both"/>
        <w:rPr>
          <w:rFonts w:ascii="Times New Roman" w:hAnsi="Times New Roman" w:cs="Times New Roman"/>
          <w:b/>
          <w:sz w:val="24"/>
          <w:szCs w:val="24"/>
        </w:rPr>
      </w:pPr>
    </w:p>
    <w:p w:rsidR="00EA18BC" w:rsidRPr="000D764E" w:rsidRDefault="00EA18BC" w:rsidP="001D3DAA">
      <w:pPr>
        <w:tabs>
          <w:tab w:val="left" w:pos="426"/>
          <w:tab w:val="left" w:pos="222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Sun Tzu ve Michael E. Porter’ın öncüsü olduğu bu okulun araştırma sorusu ve araştırma kavramları ile olan ilişkisi şu şekildedir. Konumlandırma okulu, rekabeti, organizasyonların kendilerine imtiyazlı pozisyonlar üretmeleri ile açıklamaktadır. Kendilerine ayrıcalık bir konum üretmek için mücadele eden organizasyonlar savunmaya ve saldırıya yönelik aksiyonlar sergilemektedirler.   Buna göre “Kendilerine ayrıcalıklı pozisyon üretmenin peşinde olan ve bu yönde rekabetçi davranışlar sergileyen örgütler daha çok hangi örgütsel yeteneklere sahiptirler?” sorusu gündeme gelmektedir. Araştırma sorusunun dayandığı kuramsal temel ele alınırken bu sorunun yanıtlanması beklenmektedir. </w:t>
      </w:r>
    </w:p>
    <w:p w:rsidR="00EA18BC" w:rsidRPr="000D764E" w:rsidRDefault="00EA18BC" w:rsidP="001D3DAA">
      <w:pPr>
        <w:tabs>
          <w:tab w:val="left" w:pos="426"/>
          <w:tab w:val="left" w:pos="2220"/>
        </w:tabs>
        <w:spacing w:before="120" w:after="120" w:line="360" w:lineRule="auto"/>
        <w:jc w:val="both"/>
        <w:rPr>
          <w:rFonts w:ascii="Times New Roman" w:hAnsi="Times New Roman" w:cs="Times New Roman"/>
          <w:b/>
          <w:sz w:val="24"/>
          <w:szCs w:val="24"/>
        </w:rPr>
      </w:pPr>
    </w:p>
    <w:p w:rsidR="00EA18BC" w:rsidRPr="00BF3C7C" w:rsidRDefault="00EA18BC" w:rsidP="001D3DAA">
      <w:pPr>
        <w:pStyle w:val="Balk3"/>
        <w:spacing w:before="120" w:after="120" w:line="360" w:lineRule="auto"/>
        <w:ind w:firstLine="851"/>
        <w:rPr>
          <w:rFonts w:ascii="Times New Roman" w:hAnsi="Times New Roman" w:cs="Times New Roman"/>
          <w:color w:val="auto"/>
          <w:sz w:val="24"/>
          <w:szCs w:val="24"/>
        </w:rPr>
      </w:pPr>
      <w:bookmarkStart w:id="310" w:name="_Toc361527868"/>
      <w:bookmarkStart w:id="311" w:name="_Toc361569335"/>
      <w:bookmarkStart w:id="312" w:name="_Toc361657617"/>
      <w:bookmarkStart w:id="313" w:name="_Toc364937409"/>
      <w:r w:rsidRPr="00BF3C7C">
        <w:rPr>
          <w:rFonts w:ascii="Times New Roman" w:hAnsi="Times New Roman" w:cs="Times New Roman"/>
          <w:color w:val="auto"/>
          <w:sz w:val="24"/>
          <w:szCs w:val="24"/>
        </w:rPr>
        <w:t>3.3.3. Kaynak Temelli Görüş</w:t>
      </w:r>
      <w:bookmarkEnd w:id="310"/>
      <w:bookmarkEnd w:id="311"/>
      <w:bookmarkEnd w:id="312"/>
      <w:bookmarkEnd w:id="313"/>
    </w:p>
    <w:p w:rsidR="00EA18BC" w:rsidRPr="000D764E" w:rsidRDefault="00EA18BC" w:rsidP="001D3DAA">
      <w:pPr>
        <w:tabs>
          <w:tab w:val="left" w:pos="426"/>
          <w:tab w:val="left" w:pos="2220"/>
        </w:tabs>
        <w:spacing w:before="120" w:after="120" w:line="360" w:lineRule="auto"/>
        <w:ind w:firstLine="851"/>
        <w:jc w:val="both"/>
        <w:rPr>
          <w:rFonts w:ascii="Times New Roman" w:hAnsi="Times New Roman" w:cs="Times New Roman"/>
          <w:b/>
          <w:sz w:val="24"/>
          <w:szCs w:val="24"/>
        </w:rPr>
      </w:pPr>
    </w:p>
    <w:p w:rsidR="00EA18BC" w:rsidRPr="000D764E" w:rsidRDefault="00EA18BC" w:rsidP="001D3DAA">
      <w:pPr>
        <w:tabs>
          <w:tab w:val="left" w:pos="426"/>
          <w:tab w:val="left" w:pos="222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Jay B. Barney (1991) tarafından ileri sürülen ve stratejik yönetim araştırmalarında önemli bir kısım tutan bu kuramın araştırma sorusu ve araştırma kavramları ile olan ilişkisi şu şekildedir. Kaynak temelli görüş kapsamında “belirli örgütsel yetenekler firmalar için taklit edilmesi ve ikamesi güç aynı zamanda nadir bulunan kaynaklara ulaşmada etkilidir. Rekabette önem atfedilen örgütsel yetenekler firmaların rekabetteki davranışını nasıl etkilemektedir? gibi sorular </w:t>
      </w:r>
      <w:r w:rsidRPr="000D764E">
        <w:rPr>
          <w:rFonts w:ascii="Times New Roman" w:hAnsi="Times New Roman" w:cs="Times New Roman"/>
          <w:sz w:val="24"/>
          <w:szCs w:val="24"/>
        </w:rPr>
        <w:lastRenderedPageBreak/>
        <w:t>gündeme gelmektedir. Araştırma sorusunun dayandığı kuramsal temel ele alınırken bu sorunun yanıtlanması beklenmektedir.</w:t>
      </w:r>
    </w:p>
    <w:p w:rsidR="00EA18BC" w:rsidRPr="000D764E" w:rsidRDefault="00EA18BC" w:rsidP="001D3DAA">
      <w:pPr>
        <w:spacing w:before="120" w:after="120" w:line="360" w:lineRule="auto"/>
        <w:rPr>
          <w:rFonts w:ascii="Times New Roman" w:hAnsi="Times New Roman" w:cs="Times New Roman"/>
          <w:b/>
          <w:sz w:val="24"/>
          <w:szCs w:val="24"/>
        </w:rPr>
      </w:pPr>
    </w:p>
    <w:p w:rsidR="00EA18BC" w:rsidRPr="009B19E0" w:rsidRDefault="00EA18BC" w:rsidP="001D3DAA">
      <w:pPr>
        <w:pStyle w:val="Balk2"/>
        <w:spacing w:before="120" w:after="120" w:line="360" w:lineRule="auto"/>
        <w:rPr>
          <w:rFonts w:ascii="Times New Roman" w:hAnsi="Times New Roman" w:cs="Times New Roman"/>
          <w:color w:val="auto"/>
          <w:sz w:val="24"/>
          <w:szCs w:val="24"/>
        </w:rPr>
      </w:pPr>
      <w:bookmarkStart w:id="314" w:name="_Toc361527869"/>
      <w:bookmarkStart w:id="315" w:name="_Toc361569336"/>
      <w:bookmarkStart w:id="316" w:name="_Toc361657618"/>
      <w:bookmarkStart w:id="317" w:name="_Toc364937410"/>
      <w:r w:rsidRPr="009B19E0">
        <w:rPr>
          <w:rFonts w:ascii="Times New Roman" w:hAnsi="Times New Roman" w:cs="Times New Roman"/>
          <w:color w:val="auto"/>
          <w:sz w:val="24"/>
          <w:szCs w:val="24"/>
        </w:rPr>
        <w:t>3.4. Araştırma Sorusunun Temel Savı</w:t>
      </w:r>
      <w:bookmarkEnd w:id="314"/>
      <w:bookmarkEnd w:id="315"/>
      <w:bookmarkEnd w:id="316"/>
      <w:bookmarkEnd w:id="317"/>
    </w:p>
    <w:p w:rsidR="00EA18BC" w:rsidRPr="000D764E" w:rsidRDefault="00EA18BC" w:rsidP="001D3DAA">
      <w:pPr>
        <w:spacing w:before="120" w:after="120" w:line="360" w:lineRule="auto"/>
        <w:rPr>
          <w:rFonts w:ascii="Times New Roman" w:hAnsi="Times New Roman" w:cs="Times New Roman"/>
          <w:b/>
          <w:sz w:val="24"/>
          <w:szCs w:val="24"/>
        </w:rPr>
      </w:pPr>
    </w:p>
    <w:p w:rsidR="00EA18BC" w:rsidRPr="000D764E" w:rsidRDefault="00EA18BC" w:rsidP="001D3DAA">
      <w:pPr>
        <w:spacing w:before="120" w:after="120" w:line="360" w:lineRule="auto"/>
        <w:ind w:firstLine="851"/>
        <w:jc w:val="both"/>
        <w:rPr>
          <w:rFonts w:ascii="Times New Roman" w:hAnsi="Times New Roman" w:cs="Times New Roman"/>
          <w:b/>
          <w:sz w:val="24"/>
          <w:szCs w:val="24"/>
        </w:rPr>
      </w:pPr>
      <w:r w:rsidRPr="000D764E">
        <w:rPr>
          <w:rFonts w:ascii="Times New Roman" w:hAnsi="Times New Roman" w:cs="Times New Roman"/>
          <w:sz w:val="24"/>
          <w:szCs w:val="24"/>
        </w:rPr>
        <w:t>Bilimsel araştırmalarda sav (proposition) bir araştırmanın temel kavramları arasındaki ilişkileri açıklamak amacıyla kullanılmaktadır. Diğer bir ifade ile sav, araştırma kavramları arasındaki temel ilişkileri tanımlamaktadır(Bacharach, 1989</w:t>
      </w:r>
      <w:r w:rsidR="001925B8">
        <w:rPr>
          <w:rFonts w:ascii="Times New Roman" w:hAnsi="Times New Roman" w:cs="Times New Roman"/>
          <w:sz w:val="24"/>
          <w:szCs w:val="24"/>
        </w:rPr>
        <w:t>:</w:t>
      </w:r>
      <w:r w:rsidRPr="000D764E">
        <w:rPr>
          <w:rFonts w:ascii="Times New Roman" w:hAnsi="Times New Roman" w:cs="Times New Roman"/>
          <w:sz w:val="24"/>
          <w:szCs w:val="24"/>
        </w:rPr>
        <w:t>500). Buna göre bu araştırmanın temel savı araştırmanın temel kavramları arasında öngörülen ilişkilenin tanımlanması şeklinde belirlenmiştir. Araştırmanın savı</w:t>
      </w:r>
      <w:r w:rsidRPr="000D764E">
        <w:rPr>
          <w:rFonts w:ascii="Times New Roman" w:hAnsi="Times New Roman" w:cs="Times New Roman"/>
          <w:b/>
          <w:sz w:val="24"/>
          <w:szCs w:val="24"/>
        </w:rPr>
        <w:t>,</w:t>
      </w:r>
      <w:r w:rsidRPr="000D764E">
        <w:rPr>
          <w:rFonts w:ascii="Times New Roman" w:hAnsi="Times New Roman" w:cs="Times New Roman"/>
          <w:sz w:val="24"/>
          <w:szCs w:val="24"/>
        </w:rPr>
        <w:t xml:space="preserve"> işletmelerin örgütsel yetenekleri ile rekabetçi davranışları arasındaki ilişkinin kurgulanması ile şu şekilde belirlenmiştir</w:t>
      </w:r>
      <w:r w:rsidR="001925B8">
        <w:rPr>
          <w:rFonts w:ascii="Times New Roman" w:hAnsi="Times New Roman" w:cs="Times New Roman"/>
          <w:sz w:val="24"/>
          <w:szCs w:val="24"/>
        </w:rPr>
        <w:t>:</w:t>
      </w:r>
    </w:p>
    <w:p w:rsidR="00EA18BC" w:rsidRPr="000D764E" w:rsidRDefault="00EA18BC" w:rsidP="001D3DAA">
      <w:pPr>
        <w:tabs>
          <w:tab w:val="left" w:pos="2394"/>
        </w:tabs>
        <w:spacing w:before="120" w:after="120" w:line="360" w:lineRule="auto"/>
        <w:ind w:firstLine="851"/>
        <w:jc w:val="both"/>
        <w:rPr>
          <w:rFonts w:ascii="Times New Roman" w:hAnsi="Times New Roman" w:cs="Times New Roman"/>
          <w:i/>
          <w:sz w:val="24"/>
          <w:szCs w:val="24"/>
        </w:rPr>
      </w:pPr>
      <w:r w:rsidRPr="000D764E">
        <w:rPr>
          <w:rFonts w:ascii="Times New Roman" w:hAnsi="Times New Roman" w:cs="Times New Roman"/>
          <w:i/>
          <w:sz w:val="24"/>
          <w:szCs w:val="24"/>
        </w:rPr>
        <w:t>“Türkiye’deki otel işletmelerinin bulundukları pazardaki rekabetçi davranışlarının oluşması ve şekillenmesinde sahip oldukları belirli örgütsel yeteneklerinin etkisi vardır.”</w:t>
      </w:r>
    </w:p>
    <w:p w:rsidR="00EA18BC" w:rsidRPr="000D764E" w:rsidRDefault="00EA18BC" w:rsidP="001D3DAA">
      <w:pPr>
        <w:tabs>
          <w:tab w:val="left" w:pos="2394"/>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Araştırmanın temel savının bu şekilde belirlenmiş olması rekabetçi davranışlar ve örgütsel yetenekler arasında bir ilişkinin olduğu temeline dayanmaktadır. Bu ilişki, literatür incelemesi bölümünde konuya ilişkin yapılmış çalışmalar ve belirtilen görüşler çerçevesinde kuramsal olarak öngörülmüştür. Ancak bu ilişkilerin hangi düzeyde ve yönde olduğu ve özellikle hangi örgütsel yeteneklerin ne tür rekabetçi davranışların oluşumunu etkilediği ortaya konulmamıştır. Araştırma sorusunun temel savından yola çıkılarak, bu sorunun cevabının verilmesi hedeflenmektedir. </w:t>
      </w:r>
    </w:p>
    <w:p w:rsidR="00EA18BC" w:rsidRPr="000D764E" w:rsidRDefault="00EA18BC" w:rsidP="001D3DAA">
      <w:pPr>
        <w:spacing w:before="120" w:after="120" w:line="360" w:lineRule="auto"/>
        <w:rPr>
          <w:rFonts w:ascii="Times New Roman" w:hAnsi="Times New Roman" w:cs="Times New Roman"/>
          <w:sz w:val="24"/>
          <w:szCs w:val="24"/>
        </w:rPr>
      </w:pPr>
    </w:p>
    <w:p w:rsidR="00EA18BC" w:rsidRPr="009B19E0" w:rsidRDefault="00EA18BC" w:rsidP="001D3DAA">
      <w:pPr>
        <w:pStyle w:val="Balk2"/>
        <w:spacing w:before="120" w:after="120" w:line="360" w:lineRule="auto"/>
        <w:rPr>
          <w:rFonts w:ascii="Times New Roman" w:hAnsi="Times New Roman" w:cs="Times New Roman"/>
          <w:color w:val="auto"/>
          <w:sz w:val="24"/>
          <w:szCs w:val="24"/>
        </w:rPr>
      </w:pPr>
      <w:bookmarkStart w:id="318" w:name="_Toc361527870"/>
      <w:bookmarkStart w:id="319" w:name="_Toc361569337"/>
      <w:bookmarkStart w:id="320" w:name="_Toc361657619"/>
      <w:bookmarkStart w:id="321" w:name="_Toc364937411"/>
      <w:r w:rsidRPr="009B19E0">
        <w:rPr>
          <w:rFonts w:ascii="Times New Roman" w:hAnsi="Times New Roman" w:cs="Times New Roman"/>
          <w:color w:val="auto"/>
          <w:sz w:val="24"/>
          <w:szCs w:val="24"/>
        </w:rPr>
        <w:t>3.5. Araştırmanın Amacı</w:t>
      </w:r>
      <w:bookmarkEnd w:id="318"/>
      <w:bookmarkEnd w:id="319"/>
      <w:bookmarkEnd w:id="320"/>
      <w:bookmarkEnd w:id="321"/>
    </w:p>
    <w:p w:rsidR="00EA18BC" w:rsidRPr="000D764E" w:rsidRDefault="00EA18BC" w:rsidP="001D3DAA">
      <w:pPr>
        <w:spacing w:before="120" w:after="120" w:line="360" w:lineRule="auto"/>
        <w:rPr>
          <w:rFonts w:ascii="Times New Roman" w:hAnsi="Times New Roman" w:cs="Times New Roman"/>
          <w:b/>
          <w:sz w:val="24"/>
          <w:szCs w:val="24"/>
        </w:rPr>
      </w:pPr>
    </w:p>
    <w:p w:rsidR="00EA18BC" w:rsidRPr="000D764E" w:rsidRDefault="00EA18BC" w:rsidP="001D3DAA">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Araştırmanın amacı, iyi tanımlanmış bir problem ifadesinde saklı olmakla birlikte her türlü yanlış anlamayı önleyecek açıklıkta olmalıdır. </w:t>
      </w:r>
      <w:r w:rsidRPr="000D764E">
        <w:rPr>
          <w:rFonts w:ascii="Times New Roman" w:hAnsi="Times New Roman" w:cs="Times New Roman"/>
          <w:sz w:val="24"/>
          <w:szCs w:val="24"/>
        </w:rPr>
        <w:lastRenderedPageBreak/>
        <w:t>Araştırmalarda amaçlar, genel amaçlar ve ikinci düzeyde işlevsel amaçlar olmak üzere iki düzeyde ifade edilebilmektedir(Karasar, 1999</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67). </w:t>
      </w:r>
    </w:p>
    <w:p w:rsidR="00EA18BC" w:rsidRPr="000D764E" w:rsidRDefault="00EA18BC" w:rsidP="001D3DAA">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Bu çerçevede araştırma problemi, araştırmanın temel sorusu ve alt soruları dikkate alınarak araştırmanın genel ve alt amaçları belirlenmiştir. Buna göre araştırmanın temel amacı, “Türkiye’deki otel işletmelerinin rekabetçi davranışlarının oluşması ve şekillenmesinde sahip oldukları belirli örgütsel yeteneklerinin rolünü ve etkilerini ortaya koymak” şeklinde belirlenmiştir. Araştırmanın amacına ulaşabilmek amacıyla belirlenen hedefler (alt amaçlar) şu şekilde sıralanabilir</w:t>
      </w:r>
      <w:r w:rsidR="001925B8">
        <w:rPr>
          <w:rFonts w:ascii="Times New Roman" w:hAnsi="Times New Roman" w:cs="Times New Roman"/>
          <w:sz w:val="24"/>
          <w:szCs w:val="24"/>
        </w:rPr>
        <w:t>:</w:t>
      </w:r>
    </w:p>
    <w:p w:rsidR="00EA18BC" w:rsidRPr="000D764E" w:rsidRDefault="00EA18BC" w:rsidP="001D3DAA">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Türkiye’deki otel işletmelerinin rekabetçi davranışlarını ortaya koymak,</w:t>
      </w:r>
    </w:p>
    <w:p w:rsidR="00EA18BC" w:rsidRPr="000D764E" w:rsidRDefault="00EA18BC" w:rsidP="001D3DAA">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Araştırma kapsamında otel işletmelerinin belirli örgütsel yeteneklere ne ölçüde ve yaygınlıkta sahip olduklarını ortaya koymak,</w:t>
      </w:r>
    </w:p>
    <w:p w:rsidR="00EA18BC" w:rsidRPr="000D764E" w:rsidRDefault="00EA18BC" w:rsidP="001D3DAA">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Otel işletmelerinin belirli örgütsel yetenekleri hangi rekabetçi davranışlara yol açtığını belirlemek,</w:t>
      </w:r>
    </w:p>
    <w:p w:rsidR="00EA18BC" w:rsidRPr="000D764E" w:rsidRDefault="00EA18BC" w:rsidP="001D3DAA">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Belirli örgütsel yetenekler çerçevesinde oluşan rekabetçi davranışlar, işletmelerin hangi özelliklerine göre farklılık gösterdiğini açıklamak,</w:t>
      </w:r>
    </w:p>
    <w:p w:rsidR="00EA18BC" w:rsidRPr="000D764E" w:rsidRDefault="00EA18BC" w:rsidP="001D3DAA">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Araştırma evreninde genel olarak hangi örgütsel yeteneklerin hâkim olduğu ve rekabetçi davranışların baskın olduğunu ortaya koymak</w:t>
      </w:r>
    </w:p>
    <w:p w:rsidR="00EA18BC" w:rsidRPr="000D764E" w:rsidRDefault="00EA18BC" w:rsidP="001D3DAA">
      <w:pPr>
        <w:pStyle w:val="ListeParagraf"/>
        <w:numPr>
          <w:ilvl w:val="0"/>
          <w:numId w:val="37"/>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Otel işletmelerinin örgütsel yetenekleri ve rekabetçi davranışları arasındaki ilişkileri gösteren bir yapı oluşturmak,</w:t>
      </w:r>
    </w:p>
    <w:p w:rsidR="00EA18BC" w:rsidRPr="000D764E" w:rsidRDefault="00EA18BC" w:rsidP="001D3DAA">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Araştırmanın amacı ve hedeflerinin bu şekilde belirlenmiş olmasının araştırmayı rekabetçi davranışlar konusunda özgün kılacağı ve otel işletmelerinin örgütsel yeteneklerini ortaya koyması bakımından işlevsel olacağı düşünülmektedir. </w:t>
      </w:r>
    </w:p>
    <w:p w:rsidR="00EA18BC" w:rsidRDefault="00EA18BC" w:rsidP="001D3DAA">
      <w:pPr>
        <w:spacing w:before="120" w:after="120" w:line="360" w:lineRule="auto"/>
        <w:ind w:firstLine="851"/>
        <w:jc w:val="both"/>
        <w:rPr>
          <w:rFonts w:ascii="Times New Roman" w:hAnsi="Times New Roman" w:cs="Times New Roman"/>
          <w:sz w:val="24"/>
          <w:szCs w:val="24"/>
        </w:rPr>
      </w:pPr>
    </w:p>
    <w:p w:rsidR="00DF7D57" w:rsidRDefault="00DF7D57" w:rsidP="001D3DAA">
      <w:pPr>
        <w:spacing w:before="120" w:after="120" w:line="360" w:lineRule="auto"/>
        <w:ind w:firstLine="851"/>
        <w:jc w:val="both"/>
        <w:rPr>
          <w:rFonts w:ascii="Times New Roman" w:hAnsi="Times New Roman" w:cs="Times New Roman"/>
          <w:sz w:val="24"/>
          <w:szCs w:val="24"/>
        </w:rPr>
      </w:pPr>
    </w:p>
    <w:p w:rsidR="00DF7D57" w:rsidRPr="000D764E" w:rsidRDefault="00DF7D57" w:rsidP="001D3DAA">
      <w:pPr>
        <w:spacing w:before="120" w:after="120" w:line="360" w:lineRule="auto"/>
        <w:ind w:firstLine="851"/>
        <w:jc w:val="both"/>
        <w:rPr>
          <w:rFonts w:ascii="Times New Roman" w:hAnsi="Times New Roman" w:cs="Times New Roman"/>
          <w:sz w:val="24"/>
          <w:szCs w:val="24"/>
        </w:rPr>
      </w:pPr>
    </w:p>
    <w:p w:rsidR="00EA18BC" w:rsidRPr="009B19E0" w:rsidRDefault="00EA18BC" w:rsidP="001D3DAA">
      <w:pPr>
        <w:pStyle w:val="Balk2"/>
        <w:spacing w:before="120" w:after="120" w:line="360" w:lineRule="auto"/>
        <w:rPr>
          <w:rFonts w:ascii="Times New Roman" w:hAnsi="Times New Roman" w:cs="Times New Roman"/>
          <w:color w:val="auto"/>
          <w:sz w:val="24"/>
          <w:szCs w:val="24"/>
        </w:rPr>
      </w:pPr>
      <w:bookmarkStart w:id="322" w:name="_Toc361527871"/>
      <w:bookmarkStart w:id="323" w:name="_Toc361569338"/>
      <w:bookmarkStart w:id="324" w:name="_Toc361657620"/>
      <w:bookmarkStart w:id="325" w:name="_Toc364937412"/>
      <w:r w:rsidRPr="009B19E0">
        <w:rPr>
          <w:rFonts w:ascii="Times New Roman" w:hAnsi="Times New Roman" w:cs="Times New Roman"/>
          <w:color w:val="auto"/>
          <w:sz w:val="24"/>
          <w:szCs w:val="24"/>
        </w:rPr>
        <w:lastRenderedPageBreak/>
        <w:t>3.6. Araştırmanın Yaklaşımı ve Yöntemi</w:t>
      </w:r>
      <w:bookmarkEnd w:id="322"/>
      <w:bookmarkEnd w:id="323"/>
      <w:bookmarkEnd w:id="324"/>
      <w:bookmarkEnd w:id="325"/>
    </w:p>
    <w:p w:rsidR="00EA18BC" w:rsidRPr="000D764E" w:rsidRDefault="00EA18BC" w:rsidP="001D3DAA">
      <w:pPr>
        <w:spacing w:before="120" w:after="120" w:line="360" w:lineRule="auto"/>
        <w:rPr>
          <w:rFonts w:ascii="Times New Roman" w:hAnsi="Times New Roman" w:cs="Times New Roman"/>
          <w:b/>
          <w:sz w:val="24"/>
          <w:szCs w:val="24"/>
        </w:rPr>
      </w:pPr>
    </w:p>
    <w:p w:rsidR="00EA18BC" w:rsidRPr="000D764E" w:rsidRDefault="00EA18BC" w:rsidP="001D3DAA">
      <w:pPr>
        <w:spacing w:before="120" w:after="120" w:line="360" w:lineRule="auto"/>
        <w:ind w:firstLine="851"/>
        <w:jc w:val="both"/>
        <w:rPr>
          <w:rFonts w:ascii="Times New Roman" w:hAnsi="Times New Roman" w:cs="Times New Roman"/>
          <w:sz w:val="24"/>
        </w:rPr>
      </w:pPr>
      <w:r w:rsidRPr="000D764E">
        <w:rPr>
          <w:rFonts w:ascii="Times New Roman" w:hAnsi="Times New Roman" w:cs="Times New Roman"/>
          <w:sz w:val="24"/>
        </w:rPr>
        <w:t>Bilimsel araştırmaların amacı, sistemli, düzenli, sınıflandırılmış ve aralarında bağları kurulmuş bilimsel bilgilere ulaşmak ve bu nitelikteki bilgileri üretmektir. Dolayısıyla bilimsel araştırmanın sağlayacağı bilgiler gelişigüzel elde edilmiş bilgiler olmayıp, bilimin amaçlarına ulaşmasına yardımcı olan, sistematik bilgilerdir. Bir araştırmanın bilimsel olarak nitelendirilmesinin ön koşulu, araştırmanın amacına uygun olan yöntemin kullanılması ya da araştırma yöntemleri ilkeleri izlenerek bilgi üretilmesidir (Kılınç, 2003).</w:t>
      </w:r>
    </w:p>
    <w:p w:rsidR="00EA18BC" w:rsidRPr="000D764E" w:rsidRDefault="00EA18BC" w:rsidP="001D3DAA">
      <w:pPr>
        <w:spacing w:before="120" w:after="120" w:line="360" w:lineRule="auto"/>
        <w:ind w:firstLine="851"/>
        <w:jc w:val="both"/>
        <w:rPr>
          <w:rFonts w:ascii="Times New Roman" w:hAnsi="Times New Roman" w:cs="Times New Roman"/>
          <w:sz w:val="24"/>
        </w:rPr>
      </w:pPr>
      <w:r w:rsidRPr="000D764E">
        <w:rPr>
          <w:rFonts w:ascii="Times New Roman" w:hAnsi="Times New Roman" w:cs="Times New Roman"/>
          <w:sz w:val="24"/>
        </w:rPr>
        <w:t>Bilimsel bilgi üretmek için kullanılacak olan yöntemleri belirlemek amacıyla farklı araştırma yaklaşımları seçilebilmektedir. Bilimsel araştırma yaklaşımları aşağıdaki şekilde</w:t>
      </w:r>
      <w:r w:rsidR="001925B8">
        <w:rPr>
          <w:rFonts w:ascii="Times New Roman" w:hAnsi="Times New Roman" w:cs="Times New Roman"/>
          <w:sz w:val="24"/>
        </w:rPr>
        <w:t xml:space="preserve"> sınıflandırılabilir (Clark vd., 1998):</w:t>
      </w:r>
    </w:p>
    <w:p w:rsidR="00EA18BC" w:rsidRPr="000D764E" w:rsidRDefault="00EA18BC" w:rsidP="001D3DAA">
      <w:pPr>
        <w:numPr>
          <w:ilvl w:val="0"/>
          <w:numId w:val="38"/>
        </w:numPr>
        <w:spacing w:before="120" w:after="120" w:line="360" w:lineRule="auto"/>
        <w:ind w:firstLine="131"/>
        <w:jc w:val="both"/>
        <w:rPr>
          <w:rFonts w:ascii="Times New Roman" w:hAnsi="Times New Roman" w:cs="Times New Roman"/>
          <w:sz w:val="24"/>
        </w:rPr>
      </w:pPr>
      <w:r w:rsidRPr="000D764E">
        <w:rPr>
          <w:rFonts w:ascii="Times New Roman" w:hAnsi="Times New Roman" w:cs="Times New Roman"/>
          <w:sz w:val="24"/>
        </w:rPr>
        <w:t>Temel araştırma,</w:t>
      </w:r>
    </w:p>
    <w:p w:rsidR="00EA18BC" w:rsidRPr="000D764E" w:rsidRDefault="00EA18BC" w:rsidP="001D3DAA">
      <w:pPr>
        <w:numPr>
          <w:ilvl w:val="0"/>
          <w:numId w:val="38"/>
        </w:numPr>
        <w:spacing w:before="120" w:after="120" w:line="360" w:lineRule="auto"/>
        <w:ind w:firstLine="131"/>
        <w:jc w:val="both"/>
        <w:rPr>
          <w:rFonts w:ascii="Times New Roman" w:hAnsi="Times New Roman" w:cs="Times New Roman"/>
          <w:sz w:val="24"/>
        </w:rPr>
      </w:pPr>
      <w:r w:rsidRPr="000D764E">
        <w:rPr>
          <w:rFonts w:ascii="Times New Roman" w:hAnsi="Times New Roman" w:cs="Times New Roman"/>
          <w:sz w:val="24"/>
        </w:rPr>
        <w:t>Uygulamalı araştırma,</w:t>
      </w:r>
    </w:p>
    <w:p w:rsidR="00EA18BC" w:rsidRPr="000D764E" w:rsidRDefault="00EA18BC" w:rsidP="001D3DAA">
      <w:pPr>
        <w:numPr>
          <w:ilvl w:val="0"/>
          <w:numId w:val="38"/>
        </w:numPr>
        <w:spacing w:before="120" w:after="120" w:line="360" w:lineRule="auto"/>
        <w:ind w:firstLine="131"/>
        <w:jc w:val="both"/>
        <w:rPr>
          <w:rFonts w:ascii="Times New Roman" w:hAnsi="Times New Roman" w:cs="Times New Roman"/>
          <w:sz w:val="24"/>
        </w:rPr>
      </w:pPr>
      <w:r w:rsidRPr="000D764E">
        <w:rPr>
          <w:rFonts w:ascii="Times New Roman" w:hAnsi="Times New Roman" w:cs="Times New Roman"/>
          <w:sz w:val="24"/>
        </w:rPr>
        <w:t xml:space="preserve">Birincil araştırma, </w:t>
      </w:r>
    </w:p>
    <w:p w:rsidR="00EA18BC" w:rsidRPr="000D764E" w:rsidRDefault="00EA18BC" w:rsidP="001D3DAA">
      <w:pPr>
        <w:numPr>
          <w:ilvl w:val="0"/>
          <w:numId w:val="38"/>
        </w:numPr>
        <w:spacing w:before="120" w:after="120" w:line="360" w:lineRule="auto"/>
        <w:ind w:firstLine="131"/>
        <w:jc w:val="both"/>
        <w:rPr>
          <w:rFonts w:ascii="Times New Roman" w:hAnsi="Times New Roman" w:cs="Times New Roman"/>
          <w:sz w:val="24"/>
        </w:rPr>
      </w:pPr>
      <w:r w:rsidRPr="000D764E">
        <w:rPr>
          <w:rFonts w:ascii="Times New Roman" w:hAnsi="Times New Roman" w:cs="Times New Roman"/>
          <w:sz w:val="24"/>
        </w:rPr>
        <w:t>İkincil araştırma,</w:t>
      </w:r>
    </w:p>
    <w:p w:rsidR="00EA18BC" w:rsidRPr="000D764E" w:rsidRDefault="00EA18BC" w:rsidP="001D3DAA">
      <w:pPr>
        <w:numPr>
          <w:ilvl w:val="0"/>
          <w:numId w:val="38"/>
        </w:numPr>
        <w:spacing w:before="120" w:after="120" w:line="360" w:lineRule="auto"/>
        <w:ind w:firstLine="131"/>
        <w:jc w:val="both"/>
        <w:rPr>
          <w:rFonts w:ascii="Times New Roman" w:hAnsi="Times New Roman" w:cs="Times New Roman"/>
          <w:sz w:val="24"/>
        </w:rPr>
      </w:pPr>
      <w:r w:rsidRPr="000D764E">
        <w:rPr>
          <w:rFonts w:ascii="Times New Roman" w:hAnsi="Times New Roman" w:cs="Times New Roman"/>
          <w:sz w:val="24"/>
        </w:rPr>
        <w:t>Teorik araştırma,</w:t>
      </w:r>
    </w:p>
    <w:p w:rsidR="00EA18BC" w:rsidRPr="000D764E" w:rsidRDefault="00EA18BC" w:rsidP="001D3DAA">
      <w:pPr>
        <w:numPr>
          <w:ilvl w:val="0"/>
          <w:numId w:val="38"/>
        </w:numPr>
        <w:spacing w:before="120" w:after="120" w:line="360" w:lineRule="auto"/>
        <w:ind w:firstLine="131"/>
        <w:jc w:val="both"/>
        <w:rPr>
          <w:rFonts w:ascii="Times New Roman" w:hAnsi="Times New Roman" w:cs="Times New Roman"/>
          <w:sz w:val="24"/>
        </w:rPr>
      </w:pPr>
      <w:r w:rsidRPr="000D764E">
        <w:rPr>
          <w:rFonts w:ascii="Times New Roman" w:hAnsi="Times New Roman" w:cs="Times New Roman"/>
          <w:sz w:val="24"/>
        </w:rPr>
        <w:t xml:space="preserve">Deneysel araştırma, </w:t>
      </w:r>
    </w:p>
    <w:p w:rsidR="00EA18BC" w:rsidRPr="000D764E" w:rsidRDefault="00EA18BC" w:rsidP="001D3DAA">
      <w:pPr>
        <w:numPr>
          <w:ilvl w:val="0"/>
          <w:numId w:val="38"/>
        </w:numPr>
        <w:spacing w:before="120" w:after="120" w:line="360" w:lineRule="auto"/>
        <w:ind w:firstLine="131"/>
        <w:jc w:val="both"/>
        <w:rPr>
          <w:rFonts w:ascii="Times New Roman" w:hAnsi="Times New Roman" w:cs="Times New Roman"/>
          <w:sz w:val="24"/>
        </w:rPr>
      </w:pPr>
      <w:r w:rsidRPr="000D764E">
        <w:rPr>
          <w:rFonts w:ascii="Times New Roman" w:hAnsi="Times New Roman" w:cs="Times New Roman"/>
          <w:sz w:val="24"/>
        </w:rPr>
        <w:t>Betimleyici araştırma,</w:t>
      </w:r>
    </w:p>
    <w:p w:rsidR="00EA18BC" w:rsidRPr="000D764E" w:rsidRDefault="00EA18BC" w:rsidP="001D3DAA">
      <w:pPr>
        <w:numPr>
          <w:ilvl w:val="0"/>
          <w:numId w:val="38"/>
        </w:numPr>
        <w:spacing w:before="120" w:after="120" w:line="360" w:lineRule="auto"/>
        <w:ind w:firstLine="131"/>
        <w:jc w:val="both"/>
        <w:rPr>
          <w:rFonts w:ascii="Times New Roman" w:hAnsi="Times New Roman" w:cs="Times New Roman"/>
          <w:sz w:val="24"/>
        </w:rPr>
      </w:pPr>
      <w:r w:rsidRPr="000D764E">
        <w:rPr>
          <w:rFonts w:ascii="Times New Roman" w:hAnsi="Times New Roman" w:cs="Times New Roman"/>
          <w:sz w:val="24"/>
        </w:rPr>
        <w:t>Keşfe yönelik araştırma.</w:t>
      </w:r>
    </w:p>
    <w:p w:rsidR="00EA18BC" w:rsidRPr="000D764E" w:rsidRDefault="00EA18BC" w:rsidP="001D3DAA">
      <w:pPr>
        <w:spacing w:before="120" w:after="120" w:line="360" w:lineRule="auto"/>
        <w:jc w:val="both"/>
        <w:rPr>
          <w:rFonts w:ascii="Times New Roman" w:hAnsi="Times New Roman" w:cs="Times New Roman"/>
          <w:sz w:val="24"/>
        </w:rPr>
      </w:pPr>
      <w:r w:rsidRPr="000D764E">
        <w:rPr>
          <w:rFonts w:ascii="Times New Roman" w:hAnsi="Times New Roman" w:cs="Times New Roman"/>
          <w:sz w:val="24"/>
        </w:rPr>
        <w:tab/>
        <w:t xml:space="preserve">Bilimsel bir araştırma için yukarıda sayılan yaklaşımlardan birisi kullanılabileceği gibi iki ya da daha fazla araştırma yaklaşımı aynı çalışmada kullanılabilmektedir (Ticehurst ve Veal, 2000). Bu araştırmada betimleyici ve keşfe yönelik araştırma yaklaşımlarının kullanılmıştır. </w:t>
      </w:r>
    </w:p>
    <w:p w:rsidR="00EA18BC" w:rsidRPr="000D764E" w:rsidRDefault="00EA18BC" w:rsidP="001D3DAA">
      <w:pPr>
        <w:spacing w:before="120" w:after="120" w:line="360" w:lineRule="auto"/>
        <w:ind w:firstLine="851"/>
        <w:jc w:val="both"/>
        <w:rPr>
          <w:rFonts w:ascii="Times New Roman" w:hAnsi="Times New Roman" w:cs="Times New Roman"/>
          <w:position w:val="10"/>
          <w:sz w:val="24"/>
          <w:szCs w:val="24"/>
        </w:rPr>
      </w:pPr>
      <w:r w:rsidRPr="000D764E">
        <w:rPr>
          <w:rFonts w:ascii="Times New Roman" w:hAnsi="Times New Roman" w:cs="Times New Roman"/>
          <w:position w:val="10"/>
          <w:sz w:val="24"/>
          <w:szCs w:val="24"/>
        </w:rPr>
        <w:t xml:space="preserve">Betimleyici araştırmalar, olgular hakkında sistemli ve düzenli bilgilere sahip olunmasını sağlayan ve olgular arasındaki ilişkileri ortaya çıkaran araştırmalardır. </w:t>
      </w:r>
      <w:r w:rsidRPr="000D764E">
        <w:rPr>
          <w:rFonts w:ascii="Times New Roman" w:hAnsi="Times New Roman" w:cs="Times New Roman"/>
          <w:bCs/>
          <w:position w:val="10"/>
          <w:sz w:val="24"/>
          <w:szCs w:val="24"/>
        </w:rPr>
        <w:t xml:space="preserve">Betimleyici araştırmalar bize o olgunun niçin öyle olduğunu, o </w:t>
      </w:r>
      <w:r w:rsidRPr="000D764E">
        <w:rPr>
          <w:rFonts w:ascii="Times New Roman" w:hAnsi="Times New Roman" w:cs="Times New Roman"/>
          <w:bCs/>
          <w:position w:val="10"/>
          <w:sz w:val="24"/>
          <w:szCs w:val="24"/>
        </w:rPr>
        <w:lastRenderedPageBreak/>
        <w:t>ilişkinin niçin öyle kurulduğunu açıklamazlar, onun yerine olgularda neyin olduğunu, nelerin neler ile birlikte olduğunu bildirirler</w:t>
      </w:r>
      <w:r w:rsidRPr="000D764E">
        <w:rPr>
          <w:rFonts w:ascii="Times New Roman" w:hAnsi="Times New Roman" w:cs="Times New Roman"/>
          <w:position w:val="10"/>
          <w:sz w:val="24"/>
          <w:szCs w:val="24"/>
        </w:rPr>
        <w:t>. Betimleyici araştırmaların sonuçları, yüzde tabloları, grafikler ile gösterilir ve değişkenler arasında ilişkilerin (korelasyonun) varlığı veya yokluğu saptanır(Arslanoğlu, 2012</w:t>
      </w:r>
      <w:r w:rsidR="001925B8">
        <w:rPr>
          <w:rFonts w:ascii="Times New Roman" w:hAnsi="Times New Roman" w:cs="Times New Roman"/>
          <w:position w:val="10"/>
          <w:sz w:val="24"/>
          <w:szCs w:val="24"/>
        </w:rPr>
        <w:t>:</w:t>
      </w:r>
      <w:r w:rsidRPr="000D764E">
        <w:rPr>
          <w:rFonts w:ascii="Times New Roman" w:hAnsi="Times New Roman" w:cs="Times New Roman"/>
          <w:position w:val="10"/>
          <w:sz w:val="24"/>
          <w:szCs w:val="24"/>
        </w:rPr>
        <w:t xml:space="preserve">4). </w:t>
      </w:r>
    </w:p>
    <w:p w:rsidR="00EA18BC" w:rsidRPr="000D764E" w:rsidRDefault="00EA18BC" w:rsidP="001D3DAA">
      <w:pPr>
        <w:spacing w:before="120" w:after="120" w:line="360" w:lineRule="auto"/>
        <w:ind w:firstLine="851"/>
        <w:jc w:val="both"/>
        <w:rPr>
          <w:rFonts w:ascii="Times New Roman" w:hAnsi="Times New Roman" w:cs="Times New Roman"/>
          <w:position w:val="10"/>
          <w:sz w:val="24"/>
          <w:szCs w:val="24"/>
        </w:rPr>
      </w:pPr>
      <w:r w:rsidRPr="000D764E">
        <w:rPr>
          <w:rFonts w:ascii="Times New Roman" w:hAnsi="Times New Roman" w:cs="Times New Roman"/>
          <w:position w:val="10"/>
          <w:sz w:val="24"/>
          <w:szCs w:val="24"/>
        </w:rPr>
        <w:t>Keşifsel araştırmalar ise bir olguyu daha geniş ölçüde anlamak ya da tanımlanmış bir problemi belirginleştirmeye katkı sağlamak için yapılan araştırmalardır. Keşifsel araştırmalar, bir anlamda ön araştırma niteliği taşımaktadırlar. Aynı zamanda bir olgunun daha iyi anlaşılmasını ve problemin netleştirilmesini ve çalışılacak önemli değişkenleri tanımlamaya yönelik araştırmalardır. Keşifsel araştırmalar, pilot çalışmalar, anket uygulamaları, ikincil verilerin analizi, vaka analizleri ve odak gruplar olmak üzere birkaç şekilde yapılabilmektedirler(Gates ve McDanial, 2010</w:t>
      </w:r>
      <w:r w:rsidR="001925B8">
        <w:rPr>
          <w:rFonts w:ascii="Times New Roman" w:hAnsi="Times New Roman" w:cs="Times New Roman"/>
          <w:position w:val="10"/>
          <w:sz w:val="24"/>
          <w:szCs w:val="24"/>
        </w:rPr>
        <w:t>:</w:t>
      </w:r>
      <w:r w:rsidRPr="000D764E">
        <w:rPr>
          <w:rFonts w:ascii="Times New Roman" w:hAnsi="Times New Roman" w:cs="Times New Roman"/>
          <w:position w:val="10"/>
          <w:sz w:val="24"/>
          <w:szCs w:val="24"/>
        </w:rPr>
        <w:t xml:space="preserve">43). </w:t>
      </w:r>
    </w:p>
    <w:p w:rsidR="00EA18BC" w:rsidRPr="000D764E" w:rsidRDefault="00EA18BC" w:rsidP="001D3DAA">
      <w:pPr>
        <w:spacing w:before="120" w:after="120" w:line="360" w:lineRule="auto"/>
        <w:ind w:firstLine="851"/>
        <w:jc w:val="both"/>
        <w:rPr>
          <w:rFonts w:ascii="Times New Roman" w:hAnsi="Times New Roman" w:cs="Times New Roman"/>
          <w:position w:val="10"/>
          <w:sz w:val="24"/>
          <w:szCs w:val="24"/>
        </w:rPr>
      </w:pPr>
      <w:r w:rsidRPr="000D764E">
        <w:rPr>
          <w:rFonts w:ascii="Times New Roman" w:hAnsi="Times New Roman" w:cs="Times New Roman"/>
          <w:position w:val="10"/>
          <w:sz w:val="24"/>
          <w:szCs w:val="24"/>
        </w:rPr>
        <w:t xml:space="preserve">Bu araştırmada betimleyici araştırma yaklaşımının tercih edilmesinin temel nedeni, işletmelerin rekabetçi davranışları ve örgütsel yetenekleri arasındaki ilişkileri ortaya koyan yeterli düzeyde araştırmanın yapılmamış olmasıdır. Bu araştırma yoluyla bu iki olgu arasındaki ilişkilerin betimlenmesine katkı sağlanacaktır. Keşifsel araştırma yaklaşımının kullanılma nedeni ise; araştırmanın amacına ulaşılabilmesi için araştırmanın temel kavramları ve alt kavramları çerçevesinde belirlenen değişkenlerin tanımlanmasıdır.  </w:t>
      </w:r>
    </w:p>
    <w:p w:rsidR="00EA18BC" w:rsidRPr="000D764E" w:rsidRDefault="00EA18BC" w:rsidP="001D3DAA">
      <w:pPr>
        <w:spacing w:before="120" w:after="120" w:line="360" w:lineRule="auto"/>
        <w:ind w:firstLine="851"/>
        <w:jc w:val="both"/>
        <w:rPr>
          <w:rFonts w:ascii="Times New Roman" w:hAnsi="Times New Roman" w:cs="Times New Roman"/>
          <w:bCs/>
          <w:sz w:val="24"/>
          <w:szCs w:val="24"/>
        </w:rPr>
      </w:pPr>
      <w:r w:rsidRPr="000D764E">
        <w:rPr>
          <w:rFonts w:ascii="Times New Roman" w:hAnsi="Times New Roman" w:cs="Times New Roman"/>
          <w:sz w:val="24"/>
          <w:szCs w:val="24"/>
        </w:rPr>
        <w:t xml:space="preserve">Bilimsel araştırma yöntemlerine ilişkin literatür incelendiğinde araştırma yöntemlerine ilişkin yapılan tasniflerde nitel ve nicel olmak üzere iki farklı araştırma metodunun yer aldığı görülmektedir. Bunlardan nitel araştırmalar, “gözlem, görüşme ve doküman analizi gibi nitel veri toplama tekniklerinin kullanıldığı, algıların ve olayların doğal ortamda gerçekçi ve bütüncül bir biçimde ortaya konulmasına yönelik nitel bir sürecin izlendiği araştırmalardır” (Yıldırım ve Şimşek, 2005: 39). Nitel araştırmada, kişilerin belirli bir konu hakkında ne düşündüklerini, neden öyle düşündükleri esas alınır. Nitel araştırma ölçüm yapmaz, içebakış sağlayarak araştırma konusu ile ilgili bireylerce açıklanan bakış açılarının entegrasyonunu ve analizini gerçekleştirir (Akgül, 2004:132–133). Nitel </w:t>
      </w:r>
      <w:r w:rsidRPr="000D764E">
        <w:rPr>
          <w:rFonts w:ascii="Times New Roman" w:hAnsi="Times New Roman" w:cs="Times New Roman"/>
          <w:sz w:val="24"/>
          <w:szCs w:val="24"/>
        </w:rPr>
        <w:lastRenderedPageBreak/>
        <w:t xml:space="preserve">araştırmalar, insanların verdikleri kararları niçin ve nasıl verdiklerin anlaşılmasını kolaylaştırma niteliğindedirler </w:t>
      </w:r>
      <w:r w:rsidRPr="000D764E">
        <w:rPr>
          <w:rFonts w:ascii="Times New Roman" w:hAnsi="Times New Roman" w:cs="Times New Roman"/>
          <w:bCs/>
          <w:sz w:val="24"/>
          <w:szCs w:val="24"/>
        </w:rPr>
        <w:t>(Gardenhire ve Nelson, 2003).</w:t>
      </w:r>
    </w:p>
    <w:p w:rsidR="00EA18BC" w:rsidRPr="000D764E" w:rsidRDefault="00EA18BC" w:rsidP="001D3DAA">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Buna karşın nicel araştırma ise olgu ve olaylara gerçekçi bir bakış açısı ile yaklaşarak, verileri gözlemlenebilir, ölçülebilir, genellenebilir bir biçimde sayısal ifadelerle ortaya koyan araştırma türü olarak tanımlanmaktadır (Golafshani, 2003: 597–598). </w:t>
      </w:r>
      <w:r w:rsidRPr="000D764E">
        <w:rPr>
          <w:rFonts w:ascii="Times New Roman" w:hAnsi="Times New Roman" w:cs="Times New Roman"/>
          <w:sz w:val="24"/>
        </w:rPr>
        <w:t xml:space="preserve">Nicel ve nitel araştırma yöntemlerinin </w:t>
      </w:r>
      <w:r w:rsidR="00393109" w:rsidRPr="000D764E">
        <w:rPr>
          <w:rFonts w:ascii="Times New Roman" w:hAnsi="Times New Roman" w:cs="Times New Roman"/>
          <w:sz w:val="24"/>
        </w:rPr>
        <w:t>arasındaki temel farklar tablo 7</w:t>
      </w:r>
      <w:r w:rsidRPr="000D764E">
        <w:rPr>
          <w:rFonts w:ascii="Times New Roman" w:hAnsi="Times New Roman" w:cs="Times New Roman"/>
          <w:sz w:val="24"/>
        </w:rPr>
        <w:t>’</w:t>
      </w:r>
      <w:r w:rsidR="00393109" w:rsidRPr="000D764E">
        <w:rPr>
          <w:rFonts w:ascii="Times New Roman" w:hAnsi="Times New Roman" w:cs="Times New Roman"/>
          <w:sz w:val="24"/>
        </w:rPr>
        <w:t>de</w:t>
      </w:r>
      <w:r w:rsidRPr="000D764E">
        <w:rPr>
          <w:rFonts w:ascii="Times New Roman" w:hAnsi="Times New Roman" w:cs="Times New Roman"/>
          <w:sz w:val="24"/>
        </w:rPr>
        <w:t xml:space="preserve"> özetlenmiştir.</w:t>
      </w:r>
    </w:p>
    <w:p w:rsidR="00EA18BC" w:rsidRPr="000D764E" w:rsidRDefault="00393109" w:rsidP="001D3DAA">
      <w:pPr>
        <w:pStyle w:val="Balk3"/>
        <w:spacing w:before="120" w:after="120" w:line="360" w:lineRule="auto"/>
        <w:ind w:firstLine="851"/>
        <w:rPr>
          <w:rFonts w:ascii="Times New Roman" w:hAnsi="Times New Roman" w:cs="Times New Roman"/>
        </w:rPr>
      </w:pPr>
      <w:bookmarkStart w:id="326" w:name="_Toc361527872"/>
      <w:bookmarkStart w:id="327" w:name="_Toc361569339"/>
      <w:bookmarkStart w:id="328" w:name="_Toc361657621"/>
      <w:bookmarkStart w:id="329" w:name="_Toc361657967"/>
      <w:bookmarkStart w:id="330" w:name="_Toc364937413"/>
      <w:r w:rsidRPr="000D764E">
        <w:rPr>
          <w:rFonts w:ascii="Times New Roman" w:eastAsiaTheme="minorHAnsi" w:hAnsi="Times New Roman" w:cs="Times New Roman"/>
          <w:bCs w:val="0"/>
          <w:color w:val="auto"/>
          <w:sz w:val="24"/>
        </w:rPr>
        <w:t>Tablo 7</w:t>
      </w:r>
      <w:r w:rsidR="00EA18BC" w:rsidRPr="000D764E">
        <w:rPr>
          <w:rFonts w:ascii="Times New Roman" w:eastAsiaTheme="minorHAnsi" w:hAnsi="Times New Roman" w:cs="Times New Roman"/>
          <w:bCs w:val="0"/>
          <w:color w:val="auto"/>
          <w:sz w:val="24"/>
        </w:rPr>
        <w:t>:</w:t>
      </w:r>
      <w:r w:rsidR="00EA18BC" w:rsidRPr="000D764E">
        <w:rPr>
          <w:rFonts w:ascii="Times New Roman" w:eastAsiaTheme="minorHAnsi" w:hAnsi="Times New Roman" w:cs="Times New Roman"/>
          <w:b w:val="0"/>
          <w:bCs w:val="0"/>
          <w:color w:val="auto"/>
          <w:sz w:val="24"/>
        </w:rPr>
        <w:t xml:space="preserve"> Nicel ve Nitel Araştırma Yöntemlerinin Karşılaştırılması</w:t>
      </w:r>
      <w:bookmarkEnd w:id="326"/>
      <w:bookmarkEnd w:id="327"/>
      <w:bookmarkEnd w:id="328"/>
      <w:bookmarkEnd w:id="329"/>
      <w:bookmarkEnd w:id="330"/>
    </w:p>
    <w:tbl>
      <w:tblPr>
        <w:tblW w:w="7792" w:type="dxa"/>
        <w:tblInd w:w="358" w:type="dxa"/>
        <w:tblLayout w:type="fixed"/>
        <w:tblCellMar>
          <w:left w:w="70" w:type="dxa"/>
          <w:right w:w="70" w:type="dxa"/>
        </w:tblCellMar>
        <w:tblLook w:val="0000" w:firstRow="0" w:lastRow="0" w:firstColumn="0" w:lastColumn="0" w:noHBand="0" w:noVBand="0"/>
      </w:tblPr>
      <w:tblGrid>
        <w:gridCol w:w="3965"/>
        <w:gridCol w:w="215"/>
        <w:gridCol w:w="3612"/>
      </w:tblGrid>
      <w:tr w:rsidR="00EA18BC" w:rsidRPr="000D764E" w:rsidTr="005E7ADF">
        <w:tc>
          <w:tcPr>
            <w:tcW w:w="4180" w:type="dxa"/>
            <w:gridSpan w:val="2"/>
            <w:tcBorders>
              <w:top w:val="single" w:sz="4" w:space="0" w:color="auto"/>
              <w:bottom w:val="single" w:sz="4" w:space="0" w:color="auto"/>
            </w:tcBorders>
          </w:tcPr>
          <w:p w:rsidR="00EA18BC" w:rsidRPr="000D764E" w:rsidRDefault="00EA18BC" w:rsidP="001D3DAA">
            <w:pPr>
              <w:pStyle w:val="Balk2"/>
              <w:spacing w:before="0" w:line="240" w:lineRule="auto"/>
              <w:rPr>
                <w:rFonts w:ascii="Times New Roman" w:hAnsi="Times New Roman" w:cs="Times New Roman"/>
                <w:b w:val="0"/>
                <w:color w:val="auto"/>
                <w:sz w:val="24"/>
                <w:szCs w:val="24"/>
              </w:rPr>
            </w:pPr>
            <w:bookmarkStart w:id="331" w:name="_Toc361527873"/>
            <w:bookmarkStart w:id="332" w:name="_Toc361569340"/>
            <w:bookmarkStart w:id="333" w:name="_Toc361657622"/>
            <w:bookmarkStart w:id="334" w:name="_Toc364937414"/>
            <w:r w:rsidRPr="000D764E">
              <w:rPr>
                <w:rFonts w:ascii="Times New Roman" w:hAnsi="Times New Roman" w:cs="Times New Roman"/>
                <w:color w:val="auto"/>
                <w:sz w:val="24"/>
                <w:szCs w:val="24"/>
              </w:rPr>
              <w:t>Nicel Araştırma</w:t>
            </w:r>
            <w:bookmarkEnd w:id="331"/>
            <w:bookmarkEnd w:id="332"/>
            <w:bookmarkEnd w:id="333"/>
            <w:bookmarkEnd w:id="334"/>
          </w:p>
        </w:tc>
        <w:tc>
          <w:tcPr>
            <w:tcW w:w="3612" w:type="dxa"/>
            <w:tcBorders>
              <w:top w:val="single" w:sz="4" w:space="0" w:color="auto"/>
              <w:bottom w:val="single" w:sz="4" w:space="0" w:color="auto"/>
            </w:tcBorders>
          </w:tcPr>
          <w:p w:rsidR="00EA18BC" w:rsidRPr="000D764E" w:rsidRDefault="00EA18BC" w:rsidP="001D3DAA">
            <w:pPr>
              <w:pStyle w:val="Balk2"/>
              <w:spacing w:before="0" w:line="240" w:lineRule="auto"/>
              <w:rPr>
                <w:rFonts w:ascii="Times New Roman" w:hAnsi="Times New Roman" w:cs="Times New Roman"/>
                <w:b w:val="0"/>
                <w:color w:val="auto"/>
                <w:sz w:val="24"/>
                <w:szCs w:val="24"/>
              </w:rPr>
            </w:pPr>
            <w:bookmarkStart w:id="335" w:name="_Toc361527874"/>
            <w:bookmarkStart w:id="336" w:name="_Toc361569341"/>
            <w:bookmarkStart w:id="337" w:name="_Toc361657623"/>
            <w:bookmarkStart w:id="338" w:name="_Toc364937415"/>
            <w:r w:rsidRPr="000D764E">
              <w:rPr>
                <w:rFonts w:ascii="Times New Roman" w:hAnsi="Times New Roman" w:cs="Times New Roman"/>
                <w:color w:val="auto"/>
                <w:sz w:val="24"/>
                <w:szCs w:val="24"/>
              </w:rPr>
              <w:t>Nitel Araştırma</w:t>
            </w:r>
            <w:bookmarkEnd w:id="335"/>
            <w:bookmarkEnd w:id="336"/>
            <w:bookmarkEnd w:id="337"/>
            <w:bookmarkEnd w:id="338"/>
          </w:p>
        </w:tc>
      </w:tr>
      <w:tr w:rsidR="00EA18BC" w:rsidRPr="000D764E" w:rsidTr="005E7ADF">
        <w:tc>
          <w:tcPr>
            <w:tcW w:w="7792" w:type="dxa"/>
            <w:gridSpan w:val="3"/>
            <w:tcBorders>
              <w:top w:val="single" w:sz="4" w:space="0" w:color="auto"/>
            </w:tcBorders>
          </w:tcPr>
          <w:p w:rsidR="00EA18BC" w:rsidRPr="000D764E" w:rsidRDefault="00EA18BC" w:rsidP="001D3DAA">
            <w:pPr>
              <w:pStyle w:val="Balk2"/>
              <w:spacing w:before="0" w:line="240" w:lineRule="auto"/>
              <w:jc w:val="center"/>
              <w:rPr>
                <w:rFonts w:ascii="Times New Roman" w:hAnsi="Times New Roman" w:cs="Times New Roman"/>
                <w:b w:val="0"/>
                <w:color w:val="auto"/>
                <w:sz w:val="24"/>
                <w:szCs w:val="24"/>
              </w:rPr>
            </w:pPr>
            <w:bookmarkStart w:id="339" w:name="_Toc361527875"/>
            <w:bookmarkStart w:id="340" w:name="_Toc361569342"/>
            <w:bookmarkStart w:id="341" w:name="_Toc361657624"/>
            <w:bookmarkStart w:id="342" w:name="_Toc364937416"/>
            <w:r w:rsidRPr="000D764E">
              <w:rPr>
                <w:rFonts w:ascii="Times New Roman" w:hAnsi="Times New Roman" w:cs="Times New Roman"/>
                <w:color w:val="auto"/>
                <w:sz w:val="24"/>
                <w:szCs w:val="24"/>
              </w:rPr>
              <w:t>Varsayım</w:t>
            </w:r>
            <w:bookmarkEnd w:id="339"/>
            <w:bookmarkEnd w:id="340"/>
            <w:bookmarkEnd w:id="341"/>
            <w:bookmarkEnd w:id="342"/>
          </w:p>
        </w:tc>
      </w:tr>
      <w:tr w:rsidR="00EA18BC" w:rsidRPr="000D764E" w:rsidTr="005E7ADF">
        <w:tc>
          <w:tcPr>
            <w:tcW w:w="3965" w:type="dxa"/>
            <w:tcBorders>
              <w:bottom w:val="single" w:sz="4" w:space="0" w:color="auto"/>
            </w:tcBorders>
          </w:tcPr>
          <w:p w:rsidR="00EA18BC" w:rsidRPr="000D764E" w:rsidRDefault="00EA18BC" w:rsidP="001D3DAA">
            <w:pPr>
              <w:pStyle w:val="ListeParagraf"/>
              <w:numPr>
                <w:ilvl w:val="0"/>
                <w:numId w:val="40"/>
              </w:numPr>
              <w:spacing w:after="0" w:line="240" w:lineRule="auto"/>
              <w:ind w:left="209" w:hanging="209"/>
              <w:jc w:val="both"/>
              <w:rPr>
                <w:rFonts w:ascii="Times New Roman" w:hAnsi="Times New Roman" w:cs="Times New Roman"/>
                <w:sz w:val="20"/>
                <w:szCs w:val="20"/>
              </w:rPr>
            </w:pPr>
            <w:r w:rsidRPr="000D764E">
              <w:rPr>
                <w:rFonts w:ascii="Times New Roman" w:hAnsi="Times New Roman" w:cs="Times New Roman"/>
                <w:sz w:val="20"/>
                <w:szCs w:val="20"/>
              </w:rPr>
              <w:t>Gerçeklik nesneldir</w:t>
            </w:r>
          </w:p>
          <w:p w:rsidR="00EA18BC" w:rsidRPr="000D764E" w:rsidRDefault="00EA18BC" w:rsidP="001D3DAA">
            <w:pPr>
              <w:pStyle w:val="ListeParagraf"/>
              <w:numPr>
                <w:ilvl w:val="0"/>
                <w:numId w:val="40"/>
              </w:numPr>
              <w:spacing w:after="0" w:line="240" w:lineRule="auto"/>
              <w:ind w:left="209" w:hanging="209"/>
              <w:jc w:val="both"/>
              <w:rPr>
                <w:rFonts w:ascii="Times New Roman" w:hAnsi="Times New Roman" w:cs="Times New Roman"/>
                <w:sz w:val="20"/>
                <w:szCs w:val="20"/>
              </w:rPr>
            </w:pPr>
            <w:r w:rsidRPr="000D764E">
              <w:rPr>
                <w:rFonts w:ascii="Times New Roman" w:hAnsi="Times New Roman" w:cs="Times New Roman"/>
                <w:sz w:val="20"/>
                <w:szCs w:val="20"/>
              </w:rPr>
              <w:t>Asıl olan yöntemdir</w:t>
            </w:r>
          </w:p>
          <w:p w:rsidR="00EA18BC" w:rsidRPr="000D764E" w:rsidRDefault="00EA18BC" w:rsidP="001D3DAA">
            <w:pPr>
              <w:pStyle w:val="ListeParagraf"/>
              <w:numPr>
                <w:ilvl w:val="0"/>
                <w:numId w:val="40"/>
              </w:numPr>
              <w:spacing w:after="0" w:line="240" w:lineRule="auto"/>
              <w:ind w:left="209" w:hanging="209"/>
              <w:jc w:val="both"/>
              <w:rPr>
                <w:rFonts w:ascii="Times New Roman" w:hAnsi="Times New Roman" w:cs="Times New Roman"/>
                <w:sz w:val="20"/>
                <w:szCs w:val="20"/>
              </w:rPr>
            </w:pPr>
            <w:r w:rsidRPr="000D764E">
              <w:rPr>
                <w:rFonts w:ascii="Times New Roman" w:hAnsi="Times New Roman" w:cs="Times New Roman"/>
                <w:sz w:val="20"/>
                <w:szCs w:val="20"/>
              </w:rPr>
              <w:t>Değişkenler kesin sınırlarıyla saptanabilir ve bu değişkenler arasındaki ilişkiler ölçülebilir</w:t>
            </w:r>
          </w:p>
          <w:p w:rsidR="00EA18BC" w:rsidRPr="000D764E" w:rsidRDefault="00EA18BC" w:rsidP="001D3DAA">
            <w:pPr>
              <w:pStyle w:val="ListeParagraf"/>
              <w:numPr>
                <w:ilvl w:val="0"/>
                <w:numId w:val="40"/>
              </w:numPr>
              <w:spacing w:after="0" w:line="240" w:lineRule="auto"/>
              <w:ind w:left="209" w:hanging="209"/>
              <w:jc w:val="both"/>
              <w:rPr>
                <w:rFonts w:ascii="Times New Roman" w:hAnsi="Times New Roman" w:cs="Times New Roman"/>
                <w:sz w:val="20"/>
                <w:szCs w:val="20"/>
              </w:rPr>
            </w:pPr>
            <w:r w:rsidRPr="000D764E">
              <w:rPr>
                <w:rFonts w:ascii="Times New Roman" w:hAnsi="Times New Roman" w:cs="Times New Roman"/>
                <w:sz w:val="20"/>
                <w:szCs w:val="20"/>
              </w:rPr>
              <w:t>Araştırmacı olay ve olgulara dışarıdan bakar, nesnel bir tavır geliştirir</w:t>
            </w:r>
          </w:p>
        </w:tc>
        <w:tc>
          <w:tcPr>
            <w:tcW w:w="3827" w:type="dxa"/>
            <w:gridSpan w:val="2"/>
            <w:tcBorders>
              <w:bottom w:val="single" w:sz="4" w:space="0" w:color="auto"/>
            </w:tcBorders>
          </w:tcPr>
          <w:p w:rsidR="00EA18BC" w:rsidRPr="000D764E" w:rsidRDefault="00EA18BC" w:rsidP="001D3DAA">
            <w:pPr>
              <w:pStyle w:val="ListeParagraf"/>
              <w:numPr>
                <w:ilvl w:val="0"/>
                <w:numId w:val="40"/>
              </w:numPr>
              <w:spacing w:after="0" w:line="240" w:lineRule="auto"/>
              <w:ind w:left="140" w:hanging="140"/>
              <w:jc w:val="both"/>
              <w:rPr>
                <w:rFonts w:ascii="Times New Roman" w:hAnsi="Times New Roman" w:cs="Times New Roman"/>
                <w:sz w:val="20"/>
                <w:szCs w:val="20"/>
              </w:rPr>
            </w:pPr>
            <w:r w:rsidRPr="000D764E">
              <w:rPr>
                <w:rFonts w:ascii="Times New Roman" w:hAnsi="Times New Roman" w:cs="Times New Roman"/>
                <w:sz w:val="20"/>
                <w:szCs w:val="20"/>
              </w:rPr>
              <w:t>Gerçeklik oluşturulur</w:t>
            </w:r>
          </w:p>
          <w:p w:rsidR="00EA18BC" w:rsidRPr="000D764E" w:rsidRDefault="00EA18BC" w:rsidP="001D3DAA">
            <w:pPr>
              <w:pStyle w:val="ListeParagraf"/>
              <w:numPr>
                <w:ilvl w:val="0"/>
                <w:numId w:val="40"/>
              </w:numPr>
              <w:spacing w:after="0" w:line="240" w:lineRule="auto"/>
              <w:ind w:left="140" w:hanging="140"/>
              <w:jc w:val="both"/>
              <w:rPr>
                <w:rFonts w:ascii="Times New Roman" w:hAnsi="Times New Roman" w:cs="Times New Roman"/>
                <w:sz w:val="20"/>
                <w:szCs w:val="20"/>
              </w:rPr>
            </w:pPr>
            <w:r w:rsidRPr="000D764E">
              <w:rPr>
                <w:rFonts w:ascii="Times New Roman" w:hAnsi="Times New Roman" w:cs="Times New Roman"/>
                <w:sz w:val="20"/>
                <w:szCs w:val="20"/>
              </w:rPr>
              <w:t>Asıl olan çalışılan durumdur</w:t>
            </w:r>
          </w:p>
          <w:p w:rsidR="00EA18BC" w:rsidRPr="000D764E" w:rsidRDefault="00EA18BC" w:rsidP="001D3DAA">
            <w:pPr>
              <w:pStyle w:val="ListeParagraf"/>
              <w:numPr>
                <w:ilvl w:val="0"/>
                <w:numId w:val="40"/>
              </w:numPr>
              <w:spacing w:after="0" w:line="240" w:lineRule="auto"/>
              <w:ind w:left="140" w:hanging="140"/>
              <w:jc w:val="both"/>
              <w:rPr>
                <w:rFonts w:ascii="Times New Roman" w:hAnsi="Times New Roman" w:cs="Times New Roman"/>
                <w:sz w:val="20"/>
                <w:szCs w:val="20"/>
              </w:rPr>
            </w:pPr>
            <w:r w:rsidRPr="000D764E">
              <w:rPr>
                <w:rFonts w:ascii="Times New Roman" w:hAnsi="Times New Roman" w:cs="Times New Roman"/>
                <w:sz w:val="20"/>
                <w:szCs w:val="20"/>
              </w:rPr>
              <w:t>Değişkenler karmaşık ve iç içe geçmiştir ve bunlar arasındaki ilişkileri ölçmek zordur</w:t>
            </w:r>
          </w:p>
          <w:p w:rsidR="00EA18BC" w:rsidRPr="000D764E" w:rsidRDefault="00EA18BC" w:rsidP="001D3DAA">
            <w:pPr>
              <w:pStyle w:val="ListeParagraf"/>
              <w:numPr>
                <w:ilvl w:val="0"/>
                <w:numId w:val="40"/>
              </w:numPr>
              <w:spacing w:after="0" w:line="240" w:lineRule="auto"/>
              <w:ind w:left="140" w:hanging="140"/>
              <w:jc w:val="both"/>
              <w:rPr>
                <w:rFonts w:ascii="Times New Roman" w:hAnsi="Times New Roman" w:cs="Times New Roman"/>
                <w:sz w:val="20"/>
                <w:szCs w:val="20"/>
              </w:rPr>
            </w:pPr>
            <w:r w:rsidRPr="000D764E">
              <w:rPr>
                <w:rFonts w:ascii="Times New Roman" w:hAnsi="Times New Roman" w:cs="Times New Roman"/>
                <w:sz w:val="20"/>
                <w:szCs w:val="20"/>
              </w:rPr>
              <w:t>Araştırmacı olay ve olguları yakından izler, katılımcı bir tavır geliştirir</w:t>
            </w:r>
          </w:p>
        </w:tc>
      </w:tr>
      <w:tr w:rsidR="00EA18BC" w:rsidRPr="000D764E" w:rsidTr="005E7ADF">
        <w:tc>
          <w:tcPr>
            <w:tcW w:w="7792" w:type="dxa"/>
            <w:gridSpan w:val="3"/>
            <w:tcBorders>
              <w:top w:val="single" w:sz="4" w:space="0" w:color="auto"/>
              <w:bottom w:val="single" w:sz="4" w:space="0" w:color="auto"/>
            </w:tcBorders>
          </w:tcPr>
          <w:p w:rsidR="00EA18BC" w:rsidRPr="000D764E" w:rsidRDefault="00EA18BC" w:rsidP="001D3DAA">
            <w:pPr>
              <w:pStyle w:val="Balk2"/>
              <w:spacing w:before="0" w:line="240" w:lineRule="auto"/>
              <w:jc w:val="center"/>
              <w:rPr>
                <w:rFonts w:ascii="Times New Roman" w:hAnsi="Times New Roman" w:cs="Times New Roman"/>
                <w:b w:val="0"/>
                <w:color w:val="auto"/>
                <w:sz w:val="24"/>
                <w:szCs w:val="24"/>
              </w:rPr>
            </w:pPr>
            <w:bookmarkStart w:id="343" w:name="_Toc361527876"/>
            <w:bookmarkStart w:id="344" w:name="_Toc361569343"/>
            <w:bookmarkStart w:id="345" w:name="_Toc361657625"/>
            <w:bookmarkStart w:id="346" w:name="_Toc364937417"/>
            <w:r w:rsidRPr="000D764E">
              <w:rPr>
                <w:rFonts w:ascii="Times New Roman" w:hAnsi="Times New Roman" w:cs="Times New Roman"/>
                <w:color w:val="auto"/>
                <w:sz w:val="24"/>
                <w:szCs w:val="24"/>
              </w:rPr>
              <w:t>Amaç</w:t>
            </w:r>
            <w:bookmarkEnd w:id="343"/>
            <w:bookmarkEnd w:id="344"/>
            <w:bookmarkEnd w:id="345"/>
            <w:bookmarkEnd w:id="346"/>
          </w:p>
        </w:tc>
      </w:tr>
      <w:tr w:rsidR="00EA18BC" w:rsidRPr="000D764E" w:rsidTr="005E7ADF">
        <w:tc>
          <w:tcPr>
            <w:tcW w:w="4180" w:type="dxa"/>
            <w:gridSpan w:val="2"/>
            <w:tcBorders>
              <w:top w:val="single" w:sz="4" w:space="0" w:color="auto"/>
              <w:bottom w:val="single" w:sz="4" w:space="0" w:color="auto"/>
            </w:tcBorders>
          </w:tcPr>
          <w:p w:rsidR="00EA18BC" w:rsidRPr="000D764E" w:rsidRDefault="00EA18BC" w:rsidP="001D3DAA">
            <w:pPr>
              <w:pStyle w:val="ListeParagraf"/>
              <w:numPr>
                <w:ilvl w:val="0"/>
                <w:numId w:val="41"/>
              </w:numPr>
              <w:spacing w:after="0" w:line="240" w:lineRule="auto"/>
              <w:ind w:left="209" w:hanging="209"/>
              <w:jc w:val="both"/>
              <w:rPr>
                <w:rFonts w:ascii="Times New Roman" w:hAnsi="Times New Roman" w:cs="Times New Roman"/>
                <w:sz w:val="20"/>
                <w:szCs w:val="20"/>
              </w:rPr>
            </w:pPr>
            <w:r w:rsidRPr="000D764E">
              <w:rPr>
                <w:rFonts w:ascii="Times New Roman" w:hAnsi="Times New Roman" w:cs="Times New Roman"/>
                <w:sz w:val="20"/>
                <w:szCs w:val="20"/>
              </w:rPr>
              <w:t>Genelleme</w:t>
            </w:r>
          </w:p>
          <w:p w:rsidR="00EA18BC" w:rsidRPr="000D764E" w:rsidRDefault="00EA18BC" w:rsidP="001D3DAA">
            <w:pPr>
              <w:pStyle w:val="ListeParagraf"/>
              <w:numPr>
                <w:ilvl w:val="0"/>
                <w:numId w:val="41"/>
              </w:numPr>
              <w:spacing w:after="0" w:line="240" w:lineRule="auto"/>
              <w:ind w:left="209" w:hanging="209"/>
              <w:jc w:val="both"/>
              <w:rPr>
                <w:rFonts w:ascii="Times New Roman" w:hAnsi="Times New Roman" w:cs="Times New Roman"/>
                <w:sz w:val="20"/>
                <w:szCs w:val="20"/>
              </w:rPr>
            </w:pPr>
            <w:r w:rsidRPr="000D764E">
              <w:rPr>
                <w:rFonts w:ascii="Times New Roman" w:hAnsi="Times New Roman" w:cs="Times New Roman"/>
                <w:sz w:val="20"/>
                <w:szCs w:val="20"/>
              </w:rPr>
              <w:t>Tahmin</w:t>
            </w:r>
          </w:p>
          <w:p w:rsidR="00EA18BC" w:rsidRPr="000D764E" w:rsidRDefault="00EA18BC" w:rsidP="001D3DAA">
            <w:pPr>
              <w:pStyle w:val="ListeParagraf"/>
              <w:numPr>
                <w:ilvl w:val="0"/>
                <w:numId w:val="41"/>
              </w:numPr>
              <w:spacing w:after="0" w:line="240" w:lineRule="auto"/>
              <w:ind w:left="209" w:hanging="209"/>
              <w:jc w:val="both"/>
              <w:rPr>
                <w:rFonts w:ascii="Times New Roman" w:hAnsi="Times New Roman" w:cs="Times New Roman"/>
                <w:sz w:val="20"/>
                <w:szCs w:val="20"/>
              </w:rPr>
            </w:pPr>
            <w:r w:rsidRPr="000D764E">
              <w:rPr>
                <w:rFonts w:ascii="Times New Roman" w:hAnsi="Times New Roman" w:cs="Times New Roman"/>
                <w:sz w:val="20"/>
                <w:szCs w:val="20"/>
              </w:rPr>
              <w:t>Nedensellik ilişkisini açıklama</w:t>
            </w:r>
          </w:p>
        </w:tc>
        <w:tc>
          <w:tcPr>
            <w:tcW w:w="3612" w:type="dxa"/>
            <w:tcBorders>
              <w:top w:val="single" w:sz="4" w:space="0" w:color="auto"/>
              <w:bottom w:val="single" w:sz="4" w:space="0" w:color="auto"/>
            </w:tcBorders>
          </w:tcPr>
          <w:p w:rsidR="00EA18BC" w:rsidRPr="000D764E" w:rsidRDefault="00EA18BC" w:rsidP="001D3DAA">
            <w:pPr>
              <w:pStyle w:val="ListeParagraf"/>
              <w:numPr>
                <w:ilvl w:val="0"/>
                <w:numId w:val="41"/>
              </w:numPr>
              <w:spacing w:after="0" w:line="240" w:lineRule="auto"/>
              <w:ind w:left="140" w:hanging="140"/>
              <w:jc w:val="both"/>
              <w:rPr>
                <w:rFonts w:ascii="Times New Roman" w:hAnsi="Times New Roman" w:cs="Times New Roman"/>
                <w:sz w:val="20"/>
                <w:szCs w:val="20"/>
              </w:rPr>
            </w:pPr>
            <w:r w:rsidRPr="000D764E">
              <w:rPr>
                <w:rFonts w:ascii="Times New Roman" w:hAnsi="Times New Roman" w:cs="Times New Roman"/>
                <w:sz w:val="20"/>
                <w:szCs w:val="20"/>
              </w:rPr>
              <w:t>Derinlemesine betimleme</w:t>
            </w:r>
          </w:p>
          <w:p w:rsidR="00EA18BC" w:rsidRPr="000D764E" w:rsidRDefault="00EA18BC" w:rsidP="001D3DAA">
            <w:pPr>
              <w:pStyle w:val="ListeParagraf"/>
              <w:numPr>
                <w:ilvl w:val="0"/>
                <w:numId w:val="41"/>
              </w:numPr>
              <w:spacing w:after="0" w:line="240" w:lineRule="auto"/>
              <w:ind w:left="140" w:hanging="140"/>
              <w:jc w:val="both"/>
              <w:rPr>
                <w:rFonts w:ascii="Times New Roman" w:hAnsi="Times New Roman" w:cs="Times New Roman"/>
                <w:sz w:val="20"/>
                <w:szCs w:val="20"/>
              </w:rPr>
            </w:pPr>
            <w:r w:rsidRPr="000D764E">
              <w:rPr>
                <w:rFonts w:ascii="Times New Roman" w:hAnsi="Times New Roman" w:cs="Times New Roman"/>
                <w:sz w:val="20"/>
                <w:szCs w:val="20"/>
              </w:rPr>
              <w:t>Yorumlama</w:t>
            </w:r>
          </w:p>
          <w:p w:rsidR="00EA18BC" w:rsidRPr="000D764E" w:rsidRDefault="00EA18BC" w:rsidP="001D3DAA">
            <w:pPr>
              <w:pStyle w:val="ListeParagraf"/>
              <w:numPr>
                <w:ilvl w:val="0"/>
                <w:numId w:val="41"/>
              </w:numPr>
              <w:spacing w:after="0" w:line="240" w:lineRule="auto"/>
              <w:ind w:left="140" w:hanging="140"/>
              <w:jc w:val="both"/>
              <w:rPr>
                <w:rFonts w:ascii="Times New Roman" w:hAnsi="Times New Roman" w:cs="Times New Roman"/>
                <w:sz w:val="20"/>
                <w:szCs w:val="20"/>
              </w:rPr>
            </w:pPr>
            <w:r w:rsidRPr="000D764E">
              <w:rPr>
                <w:rFonts w:ascii="Times New Roman" w:hAnsi="Times New Roman" w:cs="Times New Roman"/>
                <w:sz w:val="20"/>
                <w:szCs w:val="20"/>
              </w:rPr>
              <w:t>Aktörlerin perspektifini anlama</w:t>
            </w:r>
          </w:p>
        </w:tc>
      </w:tr>
      <w:tr w:rsidR="00EA18BC" w:rsidRPr="000D764E" w:rsidTr="005E7ADF">
        <w:tc>
          <w:tcPr>
            <w:tcW w:w="7792" w:type="dxa"/>
            <w:gridSpan w:val="3"/>
            <w:tcBorders>
              <w:top w:val="single" w:sz="4" w:space="0" w:color="auto"/>
              <w:bottom w:val="single" w:sz="4" w:space="0" w:color="auto"/>
            </w:tcBorders>
          </w:tcPr>
          <w:p w:rsidR="00EA18BC" w:rsidRPr="000D764E" w:rsidRDefault="00EA18BC" w:rsidP="001D3DAA">
            <w:pPr>
              <w:spacing w:after="0" w:line="240" w:lineRule="auto"/>
              <w:jc w:val="center"/>
              <w:rPr>
                <w:rFonts w:ascii="Times New Roman" w:hAnsi="Times New Roman" w:cs="Times New Roman"/>
                <w:b/>
                <w:sz w:val="24"/>
                <w:szCs w:val="24"/>
              </w:rPr>
            </w:pPr>
            <w:r w:rsidRPr="000D764E">
              <w:rPr>
                <w:rFonts w:ascii="Times New Roman" w:hAnsi="Times New Roman" w:cs="Times New Roman"/>
                <w:b/>
                <w:sz w:val="24"/>
                <w:szCs w:val="24"/>
              </w:rPr>
              <w:t>Yaklaşım</w:t>
            </w:r>
          </w:p>
        </w:tc>
      </w:tr>
      <w:tr w:rsidR="00EA18BC" w:rsidRPr="000D764E" w:rsidTr="005E7ADF">
        <w:tc>
          <w:tcPr>
            <w:tcW w:w="4180" w:type="dxa"/>
            <w:gridSpan w:val="2"/>
            <w:tcBorders>
              <w:top w:val="single" w:sz="4" w:space="0" w:color="auto"/>
              <w:bottom w:val="single" w:sz="4" w:space="0" w:color="auto"/>
            </w:tcBorders>
          </w:tcPr>
          <w:p w:rsidR="00EA18BC" w:rsidRPr="000D764E" w:rsidRDefault="00EA18BC" w:rsidP="001D3DAA">
            <w:pPr>
              <w:pStyle w:val="ListeParagraf"/>
              <w:numPr>
                <w:ilvl w:val="0"/>
                <w:numId w:val="42"/>
              </w:numPr>
              <w:spacing w:after="0" w:line="240" w:lineRule="auto"/>
              <w:ind w:left="209" w:hanging="209"/>
              <w:jc w:val="both"/>
              <w:rPr>
                <w:rFonts w:ascii="Times New Roman" w:hAnsi="Times New Roman" w:cs="Times New Roman"/>
                <w:sz w:val="20"/>
                <w:szCs w:val="20"/>
              </w:rPr>
            </w:pPr>
            <w:r w:rsidRPr="000D764E">
              <w:rPr>
                <w:rFonts w:ascii="Times New Roman" w:hAnsi="Times New Roman" w:cs="Times New Roman"/>
                <w:sz w:val="20"/>
                <w:szCs w:val="20"/>
              </w:rPr>
              <w:t>Kuram ve hipotez ile başlar</w:t>
            </w:r>
          </w:p>
          <w:p w:rsidR="00EA18BC" w:rsidRPr="000D764E" w:rsidRDefault="00EA18BC" w:rsidP="001D3DAA">
            <w:pPr>
              <w:pStyle w:val="ListeParagraf"/>
              <w:numPr>
                <w:ilvl w:val="0"/>
                <w:numId w:val="42"/>
              </w:numPr>
              <w:spacing w:after="0" w:line="240" w:lineRule="auto"/>
              <w:ind w:left="209" w:hanging="209"/>
              <w:jc w:val="both"/>
              <w:rPr>
                <w:rFonts w:ascii="Times New Roman" w:hAnsi="Times New Roman" w:cs="Times New Roman"/>
                <w:sz w:val="20"/>
                <w:szCs w:val="20"/>
              </w:rPr>
            </w:pPr>
            <w:r w:rsidRPr="000D764E">
              <w:rPr>
                <w:rFonts w:ascii="Times New Roman" w:hAnsi="Times New Roman" w:cs="Times New Roman"/>
                <w:sz w:val="20"/>
                <w:szCs w:val="20"/>
              </w:rPr>
              <w:t>Deney manipülasyon, kontrol</w:t>
            </w:r>
          </w:p>
          <w:p w:rsidR="00EA18BC" w:rsidRPr="000D764E" w:rsidRDefault="00EA18BC" w:rsidP="001D3DAA">
            <w:pPr>
              <w:pStyle w:val="ListeParagraf"/>
              <w:numPr>
                <w:ilvl w:val="0"/>
                <w:numId w:val="42"/>
              </w:numPr>
              <w:spacing w:after="0" w:line="240" w:lineRule="auto"/>
              <w:ind w:left="209" w:hanging="209"/>
              <w:jc w:val="both"/>
              <w:rPr>
                <w:rFonts w:ascii="Times New Roman" w:hAnsi="Times New Roman" w:cs="Times New Roman"/>
                <w:sz w:val="20"/>
                <w:szCs w:val="20"/>
              </w:rPr>
            </w:pPr>
            <w:r w:rsidRPr="000D764E">
              <w:rPr>
                <w:rFonts w:ascii="Times New Roman" w:hAnsi="Times New Roman" w:cs="Times New Roman"/>
                <w:sz w:val="20"/>
                <w:szCs w:val="20"/>
              </w:rPr>
              <w:t>Standardize edilmiş veri toplama araçları kullanma</w:t>
            </w:r>
          </w:p>
          <w:p w:rsidR="00EA18BC" w:rsidRPr="000D764E" w:rsidRDefault="00EA18BC" w:rsidP="001D3DAA">
            <w:pPr>
              <w:pStyle w:val="ListeParagraf"/>
              <w:numPr>
                <w:ilvl w:val="0"/>
                <w:numId w:val="42"/>
              </w:numPr>
              <w:spacing w:after="0" w:line="240" w:lineRule="auto"/>
              <w:ind w:left="209" w:hanging="209"/>
              <w:jc w:val="both"/>
              <w:rPr>
                <w:rFonts w:ascii="Times New Roman" w:hAnsi="Times New Roman" w:cs="Times New Roman"/>
                <w:sz w:val="20"/>
                <w:szCs w:val="20"/>
              </w:rPr>
            </w:pPr>
            <w:r w:rsidRPr="000D764E">
              <w:rPr>
                <w:rFonts w:ascii="Times New Roman" w:hAnsi="Times New Roman" w:cs="Times New Roman"/>
                <w:sz w:val="20"/>
                <w:szCs w:val="20"/>
              </w:rPr>
              <w:t>Parçaların analizi</w:t>
            </w:r>
          </w:p>
          <w:p w:rsidR="00EA18BC" w:rsidRPr="000D764E" w:rsidRDefault="00EA18BC" w:rsidP="001D3DAA">
            <w:pPr>
              <w:pStyle w:val="ListeParagraf"/>
              <w:numPr>
                <w:ilvl w:val="0"/>
                <w:numId w:val="42"/>
              </w:numPr>
              <w:spacing w:after="0" w:line="240" w:lineRule="auto"/>
              <w:ind w:left="209" w:hanging="209"/>
              <w:jc w:val="both"/>
              <w:rPr>
                <w:rFonts w:ascii="Times New Roman" w:hAnsi="Times New Roman" w:cs="Times New Roman"/>
                <w:sz w:val="20"/>
                <w:szCs w:val="20"/>
              </w:rPr>
            </w:pPr>
            <w:r w:rsidRPr="000D764E">
              <w:rPr>
                <w:rFonts w:ascii="Times New Roman" w:hAnsi="Times New Roman" w:cs="Times New Roman"/>
                <w:sz w:val="20"/>
                <w:szCs w:val="20"/>
              </w:rPr>
              <w:t>Uzlaşma ve norm arayışı</w:t>
            </w:r>
          </w:p>
          <w:p w:rsidR="00EA18BC" w:rsidRPr="000D764E" w:rsidRDefault="00EA18BC" w:rsidP="001D3DAA">
            <w:pPr>
              <w:pStyle w:val="ListeParagraf"/>
              <w:numPr>
                <w:ilvl w:val="0"/>
                <w:numId w:val="42"/>
              </w:numPr>
              <w:spacing w:after="0" w:line="240" w:lineRule="auto"/>
              <w:ind w:left="209" w:hanging="209"/>
              <w:jc w:val="both"/>
              <w:rPr>
                <w:rFonts w:ascii="Times New Roman" w:hAnsi="Times New Roman" w:cs="Times New Roman"/>
                <w:sz w:val="20"/>
                <w:szCs w:val="20"/>
              </w:rPr>
            </w:pPr>
            <w:r w:rsidRPr="000D764E">
              <w:rPr>
                <w:rFonts w:ascii="Times New Roman" w:hAnsi="Times New Roman" w:cs="Times New Roman"/>
                <w:sz w:val="20"/>
                <w:szCs w:val="20"/>
              </w:rPr>
              <w:t>Verilerin sayısal göstergelere indirgenmesi</w:t>
            </w:r>
          </w:p>
        </w:tc>
        <w:tc>
          <w:tcPr>
            <w:tcW w:w="3612" w:type="dxa"/>
            <w:tcBorders>
              <w:top w:val="single" w:sz="4" w:space="0" w:color="auto"/>
              <w:bottom w:val="single" w:sz="4" w:space="0" w:color="auto"/>
            </w:tcBorders>
          </w:tcPr>
          <w:p w:rsidR="00EA18BC" w:rsidRPr="000D764E" w:rsidRDefault="00EA18BC" w:rsidP="001D3DAA">
            <w:pPr>
              <w:pStyle w:val="ListeParagraf"/>
              <w:numPr>
                <w:ilvl w:val="0"/>
                <w:numId w:val="42"/>
              </w:numPr>
              <w:spacing w:after="0" w:line="240" w:lineRule="auto"/>
              <w:ind w:left="140" w:hanging="140"/>
              <w:jc w:val="both"/>
              <w:rPr>
                <w:rFonts w:ascii="Times New Roman" w:hAnsi="Times New Roman" w:cs="Times New Roman"/>
                <w:sz w:val="20"/>
                <w:szCs w:val="20"/>
              </w:rPr>
            </w:pPr>
            <w:r w:rsidRPr="000D764E">
              <w:rPr>
                <w:rFonts w:ascii="Times New Roman" w:hAnsi="Times New Roman" w:cs="Times New Roman"/>
                <w:sz w:val="20"/>
                <w:szCs w:val="20"/>
              </w:rPr>
              <w:t>Kuram ve hipotez ile son bulur</w:t>
            </w:r>
          </w:p>
          <w:p w:rsidR="00EA18BC" w:rsidRPr="000D764E" w:rsidRDefault="00EA18BC" w:rsidP="001D3DAA">
            <w:pPr>
              <w:pStyle w:val="ListeParagraf"/>
              <w:numPr>
                <w:ilvl w:val="0"/>
                <w:numId w:val="42"/>
              </w:numPr>
              <w:spacing w:after="0" w:line="240" w:lineRule="auto"/>
              <w:ind w:left="140" w:hanging="140"/>
              <w:jc w:val="both"/>
              <w:rPr>
                <w:rFonts w:ascii="Times New Roman" w:hAnsi="Times New Roman" w:cs="Times New Roman"/>
                <w:sz w:val="20"/>
                <w:szCs w:val="20"/>
              </w:rPr>
            </w:pPr>
            <w:r w:rsidRPr="000D764E">
              <w:rPr>
                <w:rFonts w:ascii="Times New Roman" w:hAnsi="Times New Roman" w:cs="Times New Roman"/>
                <w:sz w:val="20"/>
                <w:szCs w:val="20"/>
              </w:rPr>
              <w:t>Kendi bütünlüğü içinde ve doğal</w:t>
            </w:r>
          </w:p>
          <w:p w:rsidR="00EA18BC" w:rsidRPr="000D764E" w:rsidRDefault="00EA18BC" w:rsidP="001D3DAA">
            <w:pPr>
              <w:pStyle w:val="ListeParagraf"/>
              <w:numPr>
                <w:ilvl w:val="0"/>
                <w:numId w:val="42"/>
              </w:numPr>
              <w:spacing w:after="0" w:line="240" w:lineRule="auto"/>
              <w:ind w:left="140" w:hanging="140"/>
              <w:jc w:val="both"/>
              <w:rPr>
                <w:rFonts w:ascii="Times New Roman" w:hAnsi="Times New Roman" w:cs="Times New Roman"/>
                <w:sz w:val="20"/>
                <w:szCs w:val="20"/>
              </w:rPr>
            </w:pPr>
            <w:r w:rsidRPr="000D764E">
              <w:rPr>
                <w:rFonts w:ascii="Times New Roman" w:hAnsi="Times New Roman" w:cs="Times New Roman"/>
                <w:sz w:val="20"/>
                <w:szCs w:val="20"/>
              </w:rPr>
              <w:t>Araştırmacının kendisinin veri toplama aracı olması</w:t>
            </w:r>
          </w:p>
          <w:p w:rsidR="00EA18BC" w:rsidRPr="000D764E" w:rsidRDefault="00EA18BC" w:rsidP="001D3DAA">
            <w:pPr>
              <w:pStyle w:val="ListeParagraf"/>
              <w:numPr>
                <w:ilvl w:val="0"/>
                <w:numId w:val="42"/>
              </w:numPr>
              <w:spacing w:after="0" w:line="240" w:lineRule="auto"/>
              <w:ind w:left="140" w:hanging="140"/>
              <w:jc w:val="both"/>
              <w:rPr>
                <w:rFonts w:ascii="Times New Roman" w:hAnsi="Times New Roman" w:cs="Times New Roman"/>
                <w:sz w:val="20"/>
                <w:szCs w:val="20"/>
              </w:rPr>
            </w:pPr>
            <w:r w:rsidRPr="000D764E">
              <w:rPr>
                <w:rFonts w:ascii="Times New Roman" w:hAnsi="Times New Roman" w:cs="Times New Roman"/>
                <w:sz w:val="20"/>
                <w:szCs w:val="20"/>
              </w:rPr>
              <w:t>Örüntülerin (pattern) ortaya çıkarılması</w:t>
            </w:r>
          </w:p>
          <w:p w:rsidR="00EA18BC" w:rsidRPr="000D764E" w:rsidRDefault="00EA18BC" w:rsidP="001D3DAA">
            <w:pPr>
              <w:pStyle w:val="ListeParagraf"/>
              <w:numPr>
                <w:ilvl w:val="0"/>
                <w:numId w:val="42"/>
              </w:numPr>
              <w:spacing w:after="0" w:line="240" w:lineRule="auto"/>
              <w:ind w:left="140" w:hanging="140"/>
              <w:jc w:val="both"/>
              <w:rPr>
                <w:rFonts w:ascii="Times New Roman" w:hAnsi="Times New Roman" w:cs="Times New Roman"/>
                <w:sz w:val="20"/>
                <w:szCs w:val="20"/>
              </w:rPr>
            </w:pPr>
            <w:r w:rsidRPr="000D764E">
              <w:rPr>
                <w:rFonts w:ascii="Times New Roman" w:hAnsi="Times New Roman" w:cs="Times New Roman"/>
                <w:sz w:val="20"/>
                <w:szCs w:val="20"/>
              </w:rPr>
              <w:t>Çokluluk ve farklılık arayışı</w:t>
            </w:r>
          </w:p>
          <w:p w:rsidR="00EA18BC" w:rsidRPr="000D764E" w:rsidRDefault="00EA18BC" w:rsidP="001D3DAA">
            <w:pPr>
              <w:pStyle w:val="ListeParagraf"/>
              <w:numPr>
                <w:ilvl w:val="0"/>
                <w:numId w:val="42"/>
              </w:numPr>
              <w:spacing w:after="0" w:line="240" w:lineRule="auto"/>
              <w:ind w:left="140" w:hanging="140"/>
              <w:jc w:val="both"/>
              <w:rPr>
                <w:rFonts w:ascii="Times New Roman" w:hAnsi="Times New Roman" w:cs="Times New Roman"/>
                <w:sz w:val="20"/>
                <w:szCs w:val="20"/>
              </w:rPr>
            </w:pPr>
            <w:r w:rsidRPr="000D764E">
              <w:rPr>
                <w:rFonts w:ascii="Times New Roman" w:hAnsi="Times New Roman" w:cs="Times New Roman"/>
                <w:sz w:val="20"/>
                <w:szCs w:val="20"/>
              </w:rPr>
              <w:t>Verinin derinliği ve zenginliği içinde betimlenmesi</w:t>
            </w:r>
          </w:p>
        </w:tc>
      </w:tr>
      <w:tr w:rsidR="00EA18BC" w:rsidRPr="000D764E" w:rsidTr="005E7ADF">
        <w:tc>
          <w:tcPr>
            <w:tcW w:w="7792" w:type="dxa"/>
            <w:gridSpan w:val="3"/>
            <w:tcBorders>
              <w:top w:val="single" w:sz="4" w:space="0" w:color="auto"/>
              <w:bottom w:val="single" w:sz="4" w:space="0" w:color="auto"/>
            </w:tcBorders>
          </w:tcPr>
          <w:p w:rsidR="00EA18BC" w:rsidRPr="000D764E" w:rsidRDefault="00EA18BC" w:rsidP="001D3DAA">
            <w:pPr>
              <w:spacing w:after="0" w:line="240" w:lineRule="auto"/>
              <w:jc w:val="center"/>
              <w:rPr>
                <w:rFonts w:ascii="Times New Roman" w:hAnsi="Times New Roman" w:cs="Times New Roman"/>
                <w:b/>
                <w:sz w:val="24"/>
                <w:szCs w:val="24"/>
              </w:rPr>
            </w:pPr>
            <w:r w:rsidRPr="000D764E">
              <w:rPr>
                <w:rFonts w:ascii="Times New Roman" w:hAnsi="Times New Roman" w:cs="Times New Roman"/>
                <w:b/>
                <w:sz w:val="24"/>
                <w:szCs w:val="24"/>
              </w:rPr>
              <w:t>Araştırmacının Rolü</w:t>
            </w:r>
          </w:p>
        </w:tc>
      </w:tr>
      <w:tr w:rsidR="00EA18BC" w:rsidRPr="000D764E" w:rsidTr="005E7ADF">
        <w:tc>
          <w:tcPr>
            <w:tcW w:w="4180" w:type="dxa"/>
            <w:gridSpan w:val="2"/>
            <w:tcBorders>
              <w:top w:val="single" w:sz="4" w:space="0" w:color="auto"/>
              <w:bottom w:val="single" w:sz="4" w:space="0" w:color="auto"/>
            </w:tcBorders>
          </w:tcPr>
          <w:p w:rsidR="00EA18BC" w:rsidRPr="000D764E" w:rsidRDefault="00EA18BC" w:rsidP="001D3DAA">
            <w:pPr>
              <w:pStyle w:val="ListeParagraf"/>
              <w:numPr>
                <w:ilvl w:val="0"/>
                <w:numId w:val="43"/>
              </w:numPr>
              <w:spacing w:after="0" w:line="240" w:lineRule="auto"/>
              <w:ind w:left="209" w:hanging="209"/>
              <w:jc w:val="both"/>
              <w:rPr>
                <w:rFonts w:ascii="Times New Roman" w:hAnsi="Times New Roman" w:cs="Times New Roman"/>
                <w:sz w:val="20"/>
                <w:szCs w:val="20"/>
              </w:rPr>
            </w:pPr>
            <w:r w:rsidRPr="000D764E">
              <w:rPr>
                <w:rFonts w:ascii="Times New Roman" w:hAnsi="Times New Roman" w:cs="Times New Roman"/>
                <w:sz w:val="20"/>
                <w:szCs w:val="20"/>
              </w:rPr>
              <w:t>Olay ve olguların dışında yansız ve nesnel</w:t>
            </w:r>
          </w:p>
        </w:tc>
        <w:tc>
          <w:tcPr>
            <w:tcW w:w="3612" w:type="dxa"/>
            <w:tcBorders>
              <w:top w:val="single" w:sz="4" w:space="0" w:color="auto"/>
              <w:bottom w:val="single" w:sz="4" w:space="0" w:color="auto"/>
            </w:tcBorders>
          </w:tcPr>
          <w:p w:rsidR="00EA18BC" w:rsidRPr="000D764E" w:rsidRDefault="00EA18BC" w:rsidP="001D3DAA">
            <w:pPr>
              <w:pStyle w:val="ListeParagraf"/>
              <w:numPr>
                <w:ilvl w:val="0"/>
                <w:numId w:val="43"/>
              </w:numPr>
              <w:spacing w:after="0" w:line="240" w:lineRule="auto"/>
              <w:ind w:left="140" w:hanging="140"/>
              <w:jc w:val="both"/>
              <w:rPr>
                <w:rFonts w:ascii="Times New Roman" w:hAnsi="Times New Roman" w:cs="Times New Roman"/>
                <w:sz w:val="20"/>
                <w:szCs w:val="20"/>
              </w:rPr>
            </w:pPr>
            <w:r w:rsidRPr="000D764E">
              <w:rPr>
                <w:rFonts w:ascii="Times New Roman" w:hAnsi="Times New Roman" w:cs="Times New Roman"/>
                <w:sz w:val="20"/>
                <w:szCs w:val="20"/>
              </w:rPr>
              <w:t>Olay ve olgulara dahil, öznel bakış açısı olan ve empatik</w:t>
            </w:r>
          </w:p>
        </w:tc>
      </w:tr>
    </w:tbl>
    <w:p w:rsidR="00EA18BC" w:rsidRPr="000D764E" w:rsidRDefault="00EA18BC" w:rsidP="00EA18BC">
      <w:pPr>
        <w:spacing w:before="120" w:after="120" w:line="240" w:lineRule="auto"/>
        <w:jc w:val="center"/>
        <w:rPr>
          <w:rFonts w:ascii="Times New Roman" w:hAnsi="Times New Roman" w:cs="Times New Roman"/>
          <w:sz w:val="24"/>
        </w:rPr>
      </w:pPr>
      <w:r w:rsidRPr="000D764E">
        <w:rPr>
          <w:rFonts w:ascii="Times New Roman" w:hAnsi="Times New Roman" w:cs="Times New Roman"/>
          <w:b/>
          <w:sz w:val="24"/>
        </w:rPr>
        <w:t>Kaynak:</w:t>
      </w:r>
      <w:r w:rsidRPr="000D764E">
        <w:rPr>
          <w:rFonts w:ascii="Times New Roman" w:hAnsi="Times New Roman" w:cs="Times New Roman"/>
          <w:sz w:val="24"/>
        </w:rPr>
        <w:t xml:space="preserve"> Yıldırım ve Şimşek, 2005: 49.</w:t>
      </w:r>
    </w:p>
    <w:p w:rsidR="00EA18BC" w:rsidRPr="000D764E" w:rsidRDefault="00EA18BC" w:rsidP="000D2379">
      <w:pPr>
        <w:spacing w:before="120" w:after="120" w:line="360" w:lineRule="auto"/>
        <w:ind w:firstLine="851"/>
        <w:jc w:val="both"/>
        <w:rPr>
          <w:rFonts w:ascii="Times New Roman" w:hAnsi="Times New Roman" w:cs="Times New Roman"/>
          <w:sz w:val="24"/>
        </w:rPr>
      </w:pPr>
    </w:p>
    <w:p w:rsidR="00EA18BC" w:rsidRPr="000D764E" w:rsidRDefault="008E152C" w:rsidP="000D2379">
      <w:pPr>
        <w:spacing w:before="120" w:after="120" w:line="360" w:lineRule="auto"/>
        <w:ind w:firstLine="851"/>
        <w:jc w:val="both"/>
        <w:rPr>
          <w:rFonts w:ascii="Times New Roman" w:hAnsi="Times New Roman" w:cs="Times New Roman"/>
          <w:sz w:val="24"/>
        </w:rPr>
      </w:pPr>
      <w:r w:rsidRPr="000D764E">
        <w:rPr>
          <w:rFonts w:ascii="Times New Roman" w:hAnsi="Times New Roman" w:cs="Times New Roman"/>
          <w:sz w:val="24"/>
        </w:rPr>
        <w:t xml:space="preserve">Tablo </w:t>
      </w:r>
      <w:r w:rsidR="00393109" w:rsidRPr="000D764E">
        <w:rPr>
          <w:rFonts w:ascii="Times New Roman" w:hAnsi="Times New Roman" w:cs="Times New Roman"/>
          <w:sz w:val="24"/>
        </w:rPr>
        <w:t>7</w:t>
      </w:r>
      <w:r w:rsidRPr="000D764E">
        <w:rPr>
          <w:rFonts w:ascii="Times New Roman" w:hAnsi="Times New Roman" w:cs="Times New Roman"/>
          <w:sz w:val="24"/>
        </w:rPr>
        <w:t>’</w:t>
      </w:r>
      <w:r w:rsidR="00393109" w:rsidRPr="000D764E">
        <w:rPr>
          <w:rFonts w:ascii="Times New Roman" w:hAnsi="Times New Roman" w:cs="Times New Roman"/>
          <w:sz w:val="24"/>
        </w:rPr>
        <w:t>d</w:t>
      </w:r>
      <w:r w:rsidR="00EA18BC" w:rsidRPr="000D764E">
        <w:rPr>
          <w:rFonts w:ascii="Times New Roman" w:hAnsi="Times New Roman" w:cs="Times New Roman"/>
          <w:sz w:val="24"/>
        </w:rPr>
        <w:t xml:space="preserve">e </w:t>
      </w:r>
      <w:r w:rsidR="00393109" w:rsidRPr="000D764E">
        <w:rPr>
          <w:rFonts w:ascii="Times New Roman" w:hAnsi="Times New Roman" w:cs="Times New Roman"/>
          <w:sz w:val="24"/>
        </w:rPr>
        <w:t>gösterildiği</w:t>
      </w:r>
      <w:r w:rsidR="00EA18BC" w:rsidRPr="000D764E">
        <w:rPr>
          <w:rFonts w:ascii="Times New Roman" w:hAnsi="Times New Roman" w:cs="Times New Roman"/>
          <w:sz w:val="24"/>
        </w:rPr>
        <w:t xml:space="preserve"> gibi nicel araştırma gerçekliği nesnel olarak kabul etmekte, yöntemi ön plana çıkarmakta, değişkenleri sınırlayıp arasındaki ilişkileri ölçebilmekte, araştırmacı araştırma konusuna karşı nesnel bir tavır belirleyebilmekte, araştırma sonuçları ile genelleme yapılabilmekte ve tahminlerde bulunabilmektedir. </w:t>
      </w:r>
    </w:p>
    <w:p w:rsidR="00EA18BC" w:rsidRPr="000D764E" w:rsidRDefault="00EA18BC" w:rsidP="000D2379">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rPr>
        <w:lastRenderedPageBreak/>
        <w:t>Nicel araştırmanın sahip olduğu bu özellikler, bu çalışmanın amacını gerçekleştirmek için uygun araştırma metodu olduğu varsayıldığından b</w:t>
      </w:r>
      <w:r w:rsidRPr="000D764E">
        <w:rPr>
          <w:rFonts w:ascii="Times New Roman" w:hAnsi="Times New Roman" w:cs="Times New Roman"/>
          <w:sz w:val="24"/>
          <w:szCs w:val="24"/>
        </w:rPr>
        <w:t xml:space="preserve">u araştırmada nicel araştırma yöntemi kullanılmıştır. Nicel yöntemin kullanılmasının nedeni, araştırma konusunun kavramsal çerçevesinin oluşmuş olması ve kuramsal temellerinin tespit edilmiş olmasıdır. Rekabetçi davranışlar ve örgütsel yetenekler kavramları ikincil verilerin ışığında ikinci bölümde değerlendirilmiş ve buna göre araştırmanın nicel yöntemle gerçekleştirilebileceği anlaşılmıştır. </w:t>
      </w:r>
    </w:p>
    <w:p w:rsidR="00EA18BC" w:rsidRPr="000D764E" w:rsidRDefault="00EA18BC" w:rsidP="000D2379">
      <w:pPr>
        <w:spacing w:before="120" w:after="120" w:line="360" w:lineRule="auto"/>
        <w:rPr>
          <w:rFonts w:ascii="Times New Roman" w:hAnsi="Times New Roman" w:cs="Times New Roman"/>
          <w:sz w:val="24"/>
          <w:szCs w:val="24"/>
        </w:rPr>
      </w:pPr>
    </w:p>
    <w:p w:rsidR="00EA18BC" w:rsidRPr="009B19E0" w:rsidRDefault="00EA18BC" w:rsidP="000D2379">
      <w:pPr>
        <w:pStyle w:val="Balk2"/>
        <w:spacing w:before="120" w:after="120" w:line="360" w:lineRule="auto"/>
        <w:rPr>
          <w:rFonts w:ascii="Times New Roman" w:hAnsi="Times New Roman" w:cs="Times New Roman"/>
          <w:color w:val="auto"/>
          <w:sz w:val="24"/>
          <w:szCs w:val="24"/>
        </w:rPr>
      </w:pPr>
      <w:bookmarkStart w:id="347" w:name="_Toc361527877"/>
      <w:bookmarkStart w:id="348" w:name="_Toc361569344"/>
      <w:bookmarkStart w:id="349" w:name="_Toc361657626"/>
      <w:bookmarkStart w:id="350" w:name="_Toc364937418"/>
      <w:r w:rsidRPr="009B19E0">
        <w:rPr>
          <w:rFonts w:ascii="Times New Roman" w:hAnsi="Times New Roman" w:cs="Times New Roman"/>
          <w:color w:val="auto"/>
          <w:sz w:val="24"/>
          <w:szCs w:val="24"/>
        </w:rPr>
        <w:t>3.7. Araştırmanın Evreni ve Örneklemi</w:t>
      </w:r>
      <w:bookmarkEnd w:id="347"/>
      <w:bookmarkEnd w:id="348"/>
      <w:bookmarkEnd w:id="349"/>
      <w:bookmarkEnd w:id="350"/>
    </w:p>
    <w:p w:rsidR="00EA18BC" w:rsidRPr="000D764E" w:rsidRDefault="00EA18BC" w:rsidP="000D2379">
      <w:pPr>
        <w:spacing w:before="120" w:after="120" w:line="360" w:lineRule="auto"/>
        <w:rPr>
          <w:rFonts w:ascii="Times New Roman" w:hAnsi="Times New Roman" w:cs="Times New Roman"/>
          <w:b/>
          <w:sz w:val="24"/>
          <w:szCs w:val="24"/>
        </w:rPr>
      </w:pPr>
    </w:p>
    <w:p w:rsidR="00EA18BC" w:rsidRPr="00BF3C7C" w:rsidRDefault="00EA18BC" w:rsidP="000D2379">
      <w:pPr>
        <w:pStyle w:val="Balk3"/>
        <w:spacing w:before="120" w:after="120" w:line="360" w:lineRule="auto"/>
        <w:ind w:firstLine="851"/>
        <w:rPr>
          <w:rFonts w:ascii="Times New Roman" w:eastAsia="Calibri" w:hAnsi="Times New Roman" w:cs="Times New Roman"/>
          <w:color w:val="auto"/>
          <w:sz w:val="24"/>
          <w:szCs w:val="24"/>
          <w:lang w:eastAsia="tr-TR"/>
        </w:rPr>
      </w:pPr>
      <w:bookmarkStart w:id="351" w:name="_Toc361527878"/>
      <w:bookmarkStart w:id="352" w:name="_Toc361569345"/>
      <w:bookmarkStart w:id="353" w:name="_Toc361657627"/>
      <w:bookmarkStart w:id="354" w:name="_Toc364937419"/>
      <w:r w:rsidRPr="00BF3C7C">
        <w:rPr>
          <w:rFonts w:ascii="Times New Roman" w:eastAsia="Calibri" w:hAnsi="Times New Roman" w:cs="Times New Roman"/>
          <w:color w:val="auto"/>
          <w:sz w:val="24"/>
          <w:szCs w:val="24"/>
          <w:lang w:eastAsia="tr-TR"/>
        </w:rPr>
        <w:t>3.7.1. Araştırmanın Evreni</w:t>
      </w:r>
      <w:bookmarkEnd w:id="351"/>
      <w:bookmarkEnd w:id="352"/>
      <w:bookmarkEnd w:id="353"/>
      <w:bookmarkEnd w:id="354"/>
    </w:p>
    <w:p w:rsidR="00FA239A" w:rsidRPr="000D764E" w:rsidRDefault="00FA239A" w:rsidP="000D2379">
      <w:pPr>
        <w:spacing w:before="120" w:after="120" w:line="360" w:lineRule="auto"/>
        <w:ind w:firstLine="851"/>
        <w:jc w:val="both"/>
        <w:rPr>
          <w:rFonts w:ascii="Times New Roman" w:eastAsia="Calibri" w:hAnsi="Times New Roman" w:cs="Times New Roman"/>
          <w:b/>
          <w:sz w:val="24"/>
          <w:szCs w:val="24"/>
          <w:lang w:eastAsia="tr-TR"/>
        </w:rPr>
      </w:pPr>
    </w:p>
    <w:p w:rsidR="00EA18BC" w:rsidRPr="000D764E" w:rsidRDefault="00EA18BC" w:rsidP="000D2379">
      <w:pPr>
        <w:spacing w:before="120" w:after="120" w:line="360" w:lineRule="auto"/>
        <w:ind w:firstLine="851"/>
        <w:jc w:val="both"/>
        <w:rPr>
          <w:rFonts w:ascii="Times New Roman" w:eastAsia="Calibri" w:hAnsi="Times New Roman" w:cs="Times New Roman"/>
          <w:sz w:val="24"/>
          <w:szCs w:val="24"/>
          <w:lang w:eastAsia="tr-TR"/>
        </w:rPr>
      </w:pPr>
      <w:r w:rsidRPr="000D764E">
        <w:rPr>
          <w:rFonts w:ascii="Times New Roman" w:eastAsia="Calibri" w:hAnsi="Times New Roman" w:cs="Times New Roman"/>
          <w:sz w:val="24"/>
          <w:szCs w:val="24"/>
          <w:lang w:eastAsia="tr-TR"/>
        </w:rPr>
        <w:t>Evren (population), araştırma sonuçlarının genellenmek istendiği elemanlar bütünüdür. Bilim genellenebilirliği olan bilgiler bütünüdür. Her araştırmanın kendine özgü evreni, belli değişkenlere ve özelliklere göre tanımlanır (Karasar, 1999</w:t>
      </w:r>
      <w:r w:rsidR="001925B8">
        <w:rPr>
          <w:rFonts w:ascii="Times New Roman" w:eastAsia="Calibri" w:hAnsi="Times New Roman" w:cs="Times New Roman"/>
          <w:sz w:val="24"/>
          <w:szCs w:val="24"/>
          <w:lang w:eastAsia="tr-TR"/>
        </w:rPr>
        <w:t>:</w:t>
      </w:r>
      <w:r w:rsidRPr="000D764E">
        <w:rPr>
          <w:rFonts w:ascii="Times New Roman" w:eastAsia="Calibri" w:hAnsi="Times New Roman" w:cs="Times New Roman"/>
          <w:sz w:val="24"/>
          <w:szCs w:val="24"/>
          <w:lang w:eastAsia="tr-TR"/>
        </w:rPr>
        <w:t xml:space="preserve">110). Evren, araştırma probleminin ilgilendirdiği kişi ya da grupları ifade etmektedir. Bir anlamda araştırma probleminin kapsadığı alanı ifade etmektedir(Fisher ve Foreit, 2002). Bir diğer bakış açısına göre evren araştırmacının, verileri topladığı parçalardan oluşan bir bütündür. Araştırma verilerinin toplanmasından önce evrenin ve onu oluşturan parçaların belirtilmesi önem arz etmektedir(Sas, 2012). </w:t>
      </w:r>
    </w:p>
    <w:p w:rsidR="00EA18BC" w:rsidRPr="000D764E" w:rsidRDefault="00EA18BC" w:rsidP="000D2379">
      <w:pPr>
        <w:spacing w:before="120" w:after="120" w:line="360" w:lineRule="auto"/>
        <w:ind w:firstLine="851"/>
        <w:jc w:val="both"/>
        <w:rPr>
          <w:rFonts w:ascii="Times New Roman" w:eastAsia="Calibri" w:hAnsi="Times New Roman" w:cs="Times New Roman"/>
          <w:sz w:val="24"/>
          <w:szCs w:val="24"/>
          <w:lang w:eastAsia="tr-TR"/>
        </w:rPr>
      </w:pPr>
      <w:r w:rsidRPr="000D764E">
        <w:rPr>
          <w:rFonts w:ascii="Times New Roman" w:eastAsia="Calibri" w:hAnsi="Times New Roman" w:cs="Times New Roman"/>
          <w:sz w:val="24"/>
          <w:szCs w:val="24"/>
          <w:lang w:eastAsia="tr-TR"/>
        </w:rPr>
        <w:t>Bu araştırmanın evrenini Türkiye’deki 3, 4 ve 5 yıldızlı otel işletmelerinin üst kademe yöneticileri oluşturmaktadır. T.C Kültür ve Turizm Bakanlığı 2011</w:t>
      </w:r>
      <w:r w:rsidRPr="000D764E">
        <w:rPr>
          <w:rFonts w:ascii="Times New Roman" w:eastAsia="Calibri" w:hAnsi="Times New Roman" w:cs="Times New Roman"/>
          <w:sz w:val="24"/>
          <w:szCs w:val="24"/>
        </w:rPr>
        <w:t xml:space="preserve"> (</w:t>
      </w:r>
      <w:r w:rsidRPr="000D764E">
        <w:rPr>
          <w:rFonts w:ascii="Times New Roman" w:eastAsia="Calibri" w:hAnsi="Times New Roman" w:cs="Times New Roman"/>
          <w:sz w:val="24"/>
          <w:szCs w:val="24"/>
          <w:lang w:eastAsia="tr-TR"/>
        </w:rPr>
        <w:t>31.0</w:t>
      </w:r>
      <w:r w:rsidRPr="000D764E">
        <w:rPr>
          <w:rFonts w:ascii="Times New Roman" w:hAnsi="Times New Roman" w:cs="Times New Roman"/>
          <w:sz w:val="24"/>
          <w:szCs w:val="24"/>
          <w:lang w:eastAsia="tr-TR"/>
        </w:rPr>
        <w:t>3.2011 t</w:t>
      </w:r>
      <w:r w:rsidRPr="000D764E">
        <w:rPr>
          <w:rFonts w:ascii="Times New Roman" w:eastAsia="Calibri" w:hAnsi="Times New Roman" w:cs="Times New Roman"/>
          <w:sz w:val="24"/>
          <w:szCs w:val="24"/>
          <w:lang w:eastAsia="tr-TR"/>
        </w:rPr>
        <w:t xml:space="preserve">arihi itibariyle güncel) yılı verilerine göre Türkiye’de faaliyet gösteren 5 yıldızlı otel sayısı 373, 4 yıldızlı otel sayısı 539 ve 3 yıldızlı otel sayısı 655’dir. Otel sayıları toplandığında araştırmanın evrenini oluşturan toplan otel sayısı 1567’dir. Araştırmanın sonuçları bu otel işletmeleri açısından yorumlanacaktır.  Diğer bir ifadeyle araştırmanın problemi, araştırmanın temel ve alt sorularının yanıtı bu evren üzerinde aranmaktadır. </w:t>
      </w:r>
    </w:p>
    <w:p w:rsidR="00EA18BC" w:rsidRPr="000D764E" w:rsidRDefault="00EA18BC" w:rsidP="000D2379">
      <w:pPr>
        <w:spacing w:before="120" w:after="120" w:line="360" w:lineRule="auto"/>
        <w:ind w:firstLine="851"/>
        <w:jc w:val="both"/>
        <w:rPr>
          <w:rFonts w:ascii="Times New Roman" w:hAnsi="Times New Roman" w:cs="Times New Roman"/>
          <w:sz w:val="24"/>
          <w:szCs w:val="24"/>
        </w:rPr>
      </w:pPr>
      <w:r w:rsidRPr="000D764E">
        <w:rPr>
          <w:rFonts w:ascii="Times New Roman" w:eastAsia="Calibri" w:hAnsi="Times New Roman" w:cs="Times New Roman"/>
          <w:sz w:val="24"/>
          <w:szCs w:val="24"/>
          <w:lang w:eastAsia="tr-TR"/>
        </w:rPr>
        <w:lastRenderedPageBreak/>
        <w:t xml:space="preserve">Araştırma evreninin bu şekilde belirlenmiş olması, otel işletmelerinin bulunduğu pazarın rekabetçi yapısı, işletme büyüklüğüne göre rekabetçi davranışların ve örgütsel yeteneklerin farklılık gösterebileceği gibi kriterlere dayanmaktadır. </w:t>
      </w:r>
      <w:r w:rsidRPr="000D764E">
        <w:rPr>
          <w:rFonts w:ascii="Times New Roman" w:hAnsi="Times New Roman" w:cs="Times New Roman"/>
          <w:sz w:val="24"/>
          <w:szCs w:val="24"/>
        </w:rPr>
        <w:t>Günümüz küresel turizm endüstrisinin rekabetçi yapısı, daha fazla bilgilenen, bilinçlenen ve daha fazla tatmin olmak isteyen ve turistlerin tercihleri farklılaşması ve yeni turist destinasyonları ortaya çıkmasına paralel olarak gün geçtikçe daha fazla rekabetçi hale gelmektedir (Gooroochurn ve Sugiyarta 2004</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19). Araştırmanın evreni ile ilgili ulaşılacak sonuçlar, rekabetçi yapısı giderek artan turizm endüstrisindeki otel işletmelerinin rekabette hangi rekabetçi davranışlar sergilediklerini gösterecektir.  </w:t>
      </w:r>
    </w:p>
    <w:p w:rsidR="00EA18BC" w:rsidRPr="000D764E" w:rsidRDefault="00EA18BC" w:rsidP="000D2379">
      <w:pPr>
        <w:spacing w:before="120" w:after="120" w:line="360" w:lineRule="auto"/>
        <w:ind w:firstLine="851"/>
        <w:jc w:val="both"/>
        <w:rPr>
          <w:rFonts w:ascii="Times New Roman" w:eastAsia="Calibri" w:hAnsi="Times New Roman" w:cs="Times New Roman"/>
          <w:sz w:val="24"/>
          <w:szCs w:val="24"/>
          <w:lang w:eastAsia="tr-TR"/>
        </w:rPr>
      </w:pPr>
    </w:p>
    <w:p w:rsidR="00EA18BC" w:rsidRPr="00BF3C7C" w:rsidRDefault="00EA18BC" w:rsidP="000D2379">
      <w:pPr>
        <w:pStyle w:val="Balk3"/>
        <w:spacing w:before="120" w:after="120" w:line="360" w:lineRule="auto"/>
        <w:ind w:firstLine="851"/>
        <w:rPr>
          <w:rFonts w:ascii="Times New Roman" w:eastAsia="Calibri" w:hAnsi="Times New Roman" w:cs="Times New Roman"/>
          <w:color w:val="auto"/>
          <w:sz w:val="24"/>
          <w:szCs w:val="24"/>
          <w:lang w:eastAsia="tr-TR"/>
        </w:rPr>
      </w:pPr>
      <w:bookmarkStart w:id="355" w:name="_Toc361527879"/>
      <w:bookmarkStart w:id="356" w:name="_Toc361569346"/>
      <w:bookmarkStart w:id="357" w:name="_Toc361657628"/>
      <w:bookmarkStart w:id="358" w:name="_Toc364937420"/>
      <w:r w:rsidRPr="00BF3C7C">
        <w:rPr>
          <w:rFonts w:ascii="Times New Roman" w:eastAsia="Calibri" w:hAnsi="Times New Roman" w:cs="Times New Roman"/>
          <w:color w:val="auto"/>
          <w:sz w:val="24"/>
          <w:szCs w:val="24"/>
          <w:lang w:eastAsia="tr-TR"/>
        </w:rPr>
        <w:t>3.7.2. Araştırmanın Örneklemi</w:t>
      </w:r>
      <w:bookmarkEnd w:id="355"/>
      <w:bookmarkEnd w:id="356"/>
      <w:bookmarkEnd w:id="357"/>
      <w:bookmarkEnd w:id="358"/>
    </w:p>
    <w:p w:rsidR="00EA18BC" w:rsidRPr="000D764E" w:rsidRDefault="00EA18BC" w:rsidP="000D2379">
      <w:pPr>
        <w:spacing w:before="120" w:after="120" w:line="360" w:lineRule="auto"/>
        <w:ind w:firstLine="851"/>
        <w:rPr>
          <w:rFonts w:ascii="Times New Roman" w:eastAsia="Calibri" w:hAnsi="Times New Roman" w:cs="Times New Roman"/>
          <w:b/>
          <w:sz w:val="24"/>
          <w:szCs w:val="24"/>
          <w:lang w:eastAsia="tr-TR"/>
        </w:rPr>
      </w:pPr>
    </w:p>
    <w:p w:rsidR="00EA18BC" w:rsidRPr="000D764E" w:rsidRDefault="00EA18BC" w:rsidP="000D2379">
      <w:pPr>
        <w:spacing w:before="120" w:after="120" w:line="360" w:lineRule="auto"/>
        <w:ind w:firstLine="851"/>
        <w:jc w:val="both"/>
        <w:rPr>
          <w:rFonts w:ascii="Times New Roman" w:eastAsia="Calibri" w:hAnsi="Times New Roman" w:cs="Times New Roman"/>
          <w:sz w:val="24"/>
          <w:szCs w:val="24"/>
          <w:lang w:eastAsia="tr-TR"/>
        </w:rPr>
      </w:pPr>
      <w:r w:rsidRPr="000D764E">
        <w:rPr>
          <w:rFonts w:ascii="Times New Roman" w:hAnsi="Times New Roman" w:cs="Times New Roman"/>
          <w:sz w:val="24"/>
        </w:rPr>
        <w:t>Araştırma konusunun araştırılacağı evreni incelemek genellikle evrenin tamamına ulaşmakta yaşanan yüksek maliyet ve zaman kısıtlılığı gibi nedenlerle olanaklı değildir. Bu durum, araştırma yöntemi içerisinde örneklemin belirlenmesinin araştırmanın amaçlarına ulaşılması açısından önemli bir aşamayı oluşturmasına neden olmaktadır (Kılınç, 2003).</w:t>
      </w:r>
    </w:p>
    <w:p w:rsidR="00EA18BC" w:rsidRPr="000D764E" w:rsidRDefault="00EA18BC" w:rsidP="000D2379">
      <w:pPr>
        <w:spacing w:before="120" w:after="120" w:line="360" w:lineRule="auto"/>
        <w:ind w:firstLine="851"/>
        <w:jc w:val="both"/>
        <w:rPr>
          <w:rFonts w:ascii="Times New Roman" w:eastAsia="Calibri" w:hAnsi="Times New Roman" w:cs="Times New Roman"/>
          <w:sz w:val="24"/>
          <w:szCs w:val="24"/>
          <w:lang w:eastAsia="tr-TR"/>
        </w:rPr>
      </w:pPr>
      <w:r w:rsidRPr="000D764E">
        <w:rPr>
          <w:rFonts w:ascii="Times New Roman" w:eastAsia="Calibri" w:hAnsi="Times New Roman" w:cs="Times New Roman"/>
          <w:sz w:val="24"/>
          <w:szCs w:val="24"/>
          <w:lang w:eastAsia="tr-TR"/>
        </w:rPr>
        <w:t>Örneklem, evrenin tümünü temsil etmesi amacıyla evrenden alınan belirli bir kısmı ifade etmektedir. Araştırmacılar, büyük grupları ilgilendiren sonuçları, genellikle bir örneklem üzerinden ortaya koyarlar. Örneklemin taşıması gereken temel nitelik, büyük evrendeki davranış ve düşüncelerin tahmin edilebilmesine olanak tanıması ve evreni temsil edebilmesidir. Örneklem belirlemede yanıtlanması gereken bazı sorular şunlardır</w:t>
      </w:r>
      <w:r w:rsidRPr="000D764E">
        <w:rPr>
          <w:rFonts w:ascii="Times New Roman" w:hAnsi="Times New Roman" w:cs="Times New Roman"/>
          <w:sz w:val="24"/>
          <w:szCs w:val="24"/>
        </w:rPr>
        <w:t>(İ</w:t>
      </w:r>
      <w:r w:rsidRPr="000D764E">
        <w:rPr>
          <w:rFonts w:ascii="Times New Roman" w:eastAsia="Calibri" w:hAnsi="Times New Roman" w:cs="Times New Roman"/>
          <w:sz w:val="24"/>
          <w:szCs w:val="24"/>
          <w:lang w:eastAsia="tr-TR"/>
        </w:rPr>
        <w:t>hmctan, 2012)</w:t>
      </w:r>
      <w:r w:rsidR="001925B8">
        <w:rPr>
          <w:rFonts w:ascii="Times New Roman" w:eastAsia="Calibri" w:hAnsi="Times New Roman" w:cs="Times New Roman"/>
          <w:sz w:val="24"/>
          <w:szCs w:val="24"/>
          <w:lang w:eastAsia="tr-TR"/>
        </w:rPr>
        <w:t>:</w:t>
      </w:r>
    </w:p>
    <w:p w:rsidR="00EA18BC" w:rsidRPr="000D764E" w:rsidRDefault="00EA18BC" w:rsidP="000D2379">
      <w:pPr>
        <w:pStyle w:val="ListeParagraf"/>
        <w:numPr>
          <w:ilvl w:val="0"/>
          <w:numId w:val="39"/>
        </w:numPr>
        <w:tabs>
          <w:tab w:val="left" w:pos="1134"/>
        </w:tabs>
        <w:spacing w:before="120" w:after="120" w:line="360" w:lineRule="auto"/>
        <w:ind w:left="0" w:firstLine="851"/>
        <w:jc w:val="both"/>
        <w:rPr>
          <w:rFonts w:ascii="Times New Roman" w:eastAsia="Calibri" w:hAnsi="Times New Roman" w:cs="Times New Roman"/>
          <w:sz w:val="24"/>
          <w:szCs w:val="24"/>
        </w:rPr>
      </w:pPr>
      <w:r w:rsidRPr="000D764E">
        <w:rPr>
          <w:rFonts w:ascii="Times New Roman" w:eastAsia="Calibri" w:hAnsi="Times New Roman" w:cs="Times New Roman"/>
          <w:sz w:val="24"/>
          <w:szCs w:val="24"/>
        </w:rPr>
        <w:t>Örnekleme kimlerin dâhil olacağı,</w:t>
      </w:r>
    </w:p>
    <w:p w:rsidR="00EA18BC" w:rsidRPr="000D764E" w:rsidRDefault="00EA18BC" w:rsidP="000D2379">
      <w:pPr>
        <w:pStyle w:val="ListeParagraf"/>
        <w:numPr>
          <w:ilvl w:val="0"/>
          <w:numId w:val="39"/>
        </w:numPr>
        <w:tabs>
          <w:tab w:val="left" w:pos="1134"/>
        </w:tabs>
        <w:spacing w:before="120" w:after="120" w:line="360" w:lineRule="auto"/>
        <w:ind w:left="0" w:firstLine="851"/>
        <w:jc w:val="both"/>
        <w:rPr>
          <w:rFonts w:ascii="Times New Roman" w:eastAsia="Calibri" w:hAnsi="Times New Roman" w:cs="Times New Roman"/>
          <w:sz w:val="24"/>
          <w:szCs w:val="24"/>
        </w:rPr>
      </w:pPr>
      <w:r w:rsidRPr="000D764E">
        <w:rPr>
          <w:rFonts w:ascii="Times New Roman" w:eastAsia="Calibri" w:hAnsi="Times New Roman" w:cs="Times New Roman"/>
          <w:sz w:val="24"/>
          <w:szCs w:val="24"/>
        </w:rPr>
        <w:t>Örneklem büyüklüğünün ne olacağı ve</w:t>
      </w:r>
    </w:p>
    <w:p w:rsidR="00EA18BC" w:rsidRPr="000D764E" w:rsidRDefault="00EA18BC" w:rsidP="000D2379">
      <w:pPr>
        <w:pStyle w:val="ListeParagraf"/>
        <w:numPr>
          <w:ilvl w:val="0"/>
          <w:numId w:val="39"/>
        </w:numPr>
        <w:tabs>
          <w:tab w:val="left" w:pos="1134"/>
        </w:tabs>
        <w:spacing w:before="120" w:after="120" w:line="360" w:lineRule="auto"/>
        <w:ind w:left="0" w:firstLine="851"/>
        <w:jc w:val="both"/>
        <w:rPr>
          <w:rFonts w:ascii="Times New Roman" w:eastAsia="Calibri" w:hAnsi="Times New Roman" w:cs="Times New Roman"/>
          <w:sz w:val="24"/>
          <w:szCs w:val="24"/>
        </w:rPr>
      </w:pPr>
      <w:r w:rsidRPr="000D764E">
        <w:rPr>
          <w:rFonts w:ascii="Times New Roman" w:eastAsia="Calibri" w:hAnsi="Times New Roman" w:cs="Times New Roman"/>
          <w:sz w:val="24"/>
          <w:szCs w:val="24"/>
        </w:rPr>
        <w:t xml:space="preserve">Örneklemin nasıl seçileceğidir. </w:t>
      </w:r>
    </w:p>
    <w:p w:rsidR="00EA18BC" w:rsidRPr="000D764E" w:rsidRDefault="00EA18BC" w:rsidP="000D2379">
      <w:pPr>
        <w:spacing w:before="120" w:after="120" w:line="360" w:lineRule="auto"/>
        <w:ind w:firstLine="851"/>
        <w:jc w:val="both"/>
        <w:rPr>
          <w:rFonts w:ascii="Times New Roman" w:eastAsia="Calibri" w:hAnsi="Times New Roman" w:cs="Times New Roman"/>
          <w:sz w:val="24"/>
          <w:szCs w:val="24"/>
          <w:lang w:eastAsia="tr-TR"/>
        </w:rPr>
      </w:pPr>
      <w:r w:rsidRPr="000D764E">
        <w:rPr>
          <w:rFonts w:ascii="Times New Roman" w:eastAsia="Calibri" w:hAnsi="Times New Roman" w:cs="Times New Roman"/>
          <w:sz w:val="24"/>
          <w:szCs w:val="24"/>
          <w:lang w:eastAsia="tr-TR"/>
        </w:rPr>
        <w:t xml:space="preserve"> Bu araştırmada da evrenin tümüne ulaşmanın zorluğu, çalışma takvimi ve maliyet yüksekliği gibi faktörler dikkate alınarak evreni temsil edebilecek </w:t>
      </w:r>
      <w:r w:rsidRPr="000D764E">
        <w:rPr>
          <w:rFonts w:ascii="Times New Roman" w:eastAsia="Calibri" w:hAnsi="Times New Roman" w:cs="Times New Roman"/>
          <w:sz w:val="24"/>
          <w:szCs w:val="24"/>
          <w:lang w:eastAsia="tr-TR"/>
        </w:rPr>
        <w:lastRenderedPageBreak/>
        <w:t>örneklem seçimi yapılmasına karar verilmiştir. Örneklem konusu, bilimsel araştırma yöntemleri literatüründe geniş bir yer tutmaktadır.  Örneklemin belirlenmesinde olasılığa dayalı ve olasılığa dayalı olmayan örnekleme yöntemleri bulunmaktadır. Örnekleme evrenden örneklem alma işlemi olarak tanımlanmaktadır. Bu noktada olasılığa dayalı ve olasılığa dayal</w:t>
      </w:r>
      <w:r w:rsidR="00530EB9" w:rsidRPr="000D764E">
        <w:rPr>
          <w:rFonts w:ascii="Times New Roman" w:eastAsia="Calibri" w:hAnsi="Times New Roman" w:cs="Times New Roman"/>
          <w:sz w:val="24"/>
          <w:szCs w:val="24"/>
          <w:lang w:eastAsia="tr-TR"/>
        </w:rPr>
        <w:t>ı olmayan örnekleme yöntemleri T</w:t>
      </w:r>
      <w:r w:rsidR="00393109" w:rsidRPr="000D764E">
        <w:rPr>
          <w:rFonts w:ascii="Times New Roman" w:eastAsia="Calibri" w:hAnsi="Times New Roman" w:cs="Times New Roman"/>
          <w:sz w:val="24"/>
          <w:szCs w:val="24"/>
          <w:lang w:eastAsia="tr-TR"/>
        </w:rPr>
        <w:t>ablo 8’de</w:t>
      </w:r>
      <w:r w:rsidRPr="000D764E">
        <w:rPr>
          <w:rFonts w:ascii="Times New Roman" w:eastAsia="Calibri" w:hAnsi="Times New Roman" w:cs="Times New Roman"/>
          <w:sz w:val="24"/>
          <w:szCs w:val="24"/>
          <w:lang w:eastAsia="tr-TR"/>
        </w:rPr>
        <w:t xml:space="preserve"> gösterilmiştir. </w:t>
      </w:r>
    </w:p>
    <w:p w:rsidR="00EA18BC" w:rsidRPr="000D764E" w:rsidRDefault="00393109" w:rsidP="008E152C">
      <w:pPr>
        <w:pStyle w:val="Balk3"/>
        <w:spacing w:before="120" w:after="120" w:line="360" w:lineRule="auto"/>
        <w:ind w:firstLine="851"/>
        <w:rPr>
          <w:rFonts w:ascii="Times New Roman" w:eastAsia="Calibri" w:hAnsi="Times New Roman" w:cs="Times New Roman"/>
          <w:b w:val="0"/>
          <w:color w:val="auto"/>
          <w:sz w:val="24"/>
          <w:szCs w:val="24"/>
          <w:lang w:eastAsia="tr-TR"/>
        </w:rPr>
      </w:pPr>
      <w:bookmarkStart w:id="359" w:name="_Toc361527880"/>
      <w:bookmarkStart w:id="360" w:name="_Toc361569347"/>
      <w:bookmarkStart w:id="361" w:name="_Toc361657629"/>
      <w:bookmarkStart w:id="362" w:name="_Toc361657975"/>
      <w:bookmarkStart w:id="363" w:name="_Toc364937421"/>
      <w:r w:rsidRPr="000D764E">
        <w:rPr>
          <w:rFonts w:ascii="Times New Roman" w:eastAsia="Calibri" w:hAnsi="Times New Roman" w:cs="Times New Roman"/>
          <w:color w:val="auto"/>
          <w:sz w:val="24"/>
          <w:szCs w:val="24"/>
          <w:lang w:eastAsia="tr-TR"/>
        </w:rPr>
        <w:t>Tablo 8</w:t>
      </w:r>
      <w:r w:rsidR="00EA18BC" w:rsidRPr="000D764E">
        <w:rPr>
          <w:rFonts w:ascii="Times New Roman" w:eastAsia="Calibri" w:hAnsi="Times New Roman" w:cs="Times New Roman"/>
          <w:color w:val="auto"/>
          <w:sz w:val="24"/>
          <w:szCs w:val="24"/>
          <w:lang w:eastAsia="tr-TR"/>
        </w:rPr>
        <w:t>:</w:t>
      </w:r>
      <w:r w:rsidR="00EA18BC" w:rsidRPr="000D764E">
        <w:rPr>
          <w:rFonts w:ascii="Times New Roman" w:eastAsia="Calibri" w:hAnsi="Times New Roman" w:cs="Times New Roman"/>
          <w:b w:val="0"/>
          <w:color w:val="auto"/>
          <w:sz w:val="24"/>
          <w:szCs w:val="24"/>
          <w:lang w:eastAsia="tr-TR"/>
        </w:rPr>
        <w:t xml:space="preserve"> Örnekleme Yöntemleri</w:t>
      </w:r>
      <w:bookmarkEnd w:id="359"/>
      <w:bookmarkEnd w:id="360"/>
      <w:bookmarkEnd w:id="361"/>
      <w:bookmarkEnd w:id="362"/>
      <w:bookmarkEnd w:id="363"/>
    </w:p>
    <w:tbl>
      <w:tblPr>
        <w:tblW w:w="0" w:type="auto"/>
        <w:tblInd w:w="534" w:type="dxa"/>
        <w:tblLook w:val="04A0" w:firstRow="1" w:lastRow="0" w:firstColumn="1" w:lastColumn="0" w:noHBand="0" w:noVBand="1"/>
      </w:tblPr>
      <w:tblGrid>
        <w:gridCol w:w="3770"/>
        <w:gridCol w:w="3742"/>
      </w:tblGrid>
      <w:tr w:rsidR="00EA18BC" w:rsidRPr="000D764E" w:rsidTr="005E7ADF">
        <w:tc>
          <w:tcPr>
            <w:tcW w:w="3770" w:type="dxa"/>
            <w:tcBorders>
              <w:top w:val="single" w:sz="4" w:space="0" w:color="auto"/>
              <w:bottom w:val="single" w:sz="4" w:space="0" w:color="auto"/>
            </w:tcBorders>
          </w:tcPr>
          <w:p w:rsidR="00EA18BC" w:rsidRPr="000D764E" w:rsidRDefault="00EA18BC" w:rsidP="000D2379">
            <w:pPr>
              <w:spacing w:after="0" w:line="240" w:lineRule="auto"/>
              <w:jc w:val="center"/>
              <w:rPr>
                <w:rFonts w:ascii="Times New Roman" w:eastAsia="Calibri" w:hAnsi="Times New Roman" w:cs="Times New Roman"/>
                <w:b/>
                <w:sz w:val="24"/>
                <w:szCs w:val="24"/>
                <w:lang w:eastAsia="tr-TR"/>
              </w:rPr>
            </w:pPr>
            <w:r w:rsidRPr="000D764E">
              <w:rPr>
                <w:rFonts w:ascii="Times New Roman" w:eastAsia="Calibri" w:hAnsi="Times New Roman" w:cs="Times New Roman"/>
                <w:b/>
                <w:sz w:val="24"/>
                <w:szCs w:val="24"/>
                <w:lang w:eastAsia="tr-TR"/>
              </w:rPr>
              <w:t>Olasılığa Dayalı Örnekleme Yöntemleri</w:t>
            </w:r>
          </w:p>
        </w:tc>
        <w:tc>
          <w:tcPr>
            <w:tcW w:w="3742" w:type="dxa"/>
            <w:tcBorders>
              <w:top w:val="single" w:sz="4" w:space="0" w:color="auto"/>
              <w:bottom w:val="single" w:sz="4" w:space="0" w:color="auto"/>
            </w:tcBorders>
          </w:tcPr>
          <w:p w:rsidR="00EA18BC" w:rsidRPr="000D764E" w:rsidRDefault="00EA18BC" w:rsidP="000D2379">
            <w:pPr>
              <w:spacing w:after="0" w:line="240" w:lineRule="auto"/>
              <w:jc w:val="center"/>
              <w:rPr>
                <w:rFonts w:ascii="Times New Roman" w:eastAsia="Calibri" w:hAnsi="Times New Roman" w:cs="Times New Roman"/>
                <w:b/>
                <w:sz w:val="24"/>
                <w:szCs w:val="24"/>
                <w:lang w:eastAsia="tr-TR"/>
              </w:rPr>
            </w:pPr>
            <w:r w:rsidRPr="000D764E">
              <w:rPr>
                <w:rFonts w:ascii="Times New Roman" w:eastAsia="Calibri" w:hAnsi="Times New Roman" w:cs="Times New Roman"/>
                <w:b/>
                <w:sz w:val="24"/>
                <w:szCs w:val="24"/>
                <w:lang w:eastAsia="tr-TR"/>
              </w:rPr>
              <w:t>Olasılığa Dayalı Olmayan Örnekleme Yöntemleri</w:t>
            </w:r>
          </w:p>
        </w:tc>
      </w:tr>
      <w:tr w:rsidR="00EA18BC" w:rsidRPr="000D764E" w:rsidTr="005E7ADF">
        <w:tc>
          <w:tcPr>
            <w:tcW w:w="3770" w:type="dxa"/>
            <w:tcBorders>
              <w:top w:val="single" w:sz="4" w:space="0" w:color="auto"/>
            </w:tcBorders>
          </w:tcPr>
          <w:p w:rsidR="00EA18BC" w:rsidRPr="000D2379" w:rsidRDefault="00EA18BC" w:rsidP="000D2379">
            <w:pPr>
              <w:spacing w:after="0" w:line="240" w:lineRule="auto"/>
              <w:jc w:val="both"/>
              <w:rPr>
                <w:rFonts w:ascii="Times New Roman" w:eastAsia="Calibri" w:hAnsi="Times New Roman" w:cs="Times New Roman"/>
                <w:sz w:val="20"/>
                <w:szCs w:val="20"/>
                <w:lang w:eastAsia="tr-TR"/>
              </w:rPr>
            </w:pPr>
            <w:r w:rsidRPr="000D2379">
              <w:rPr>
                <w:rFonts w:ascii="Times New Roman" w:eastAsia="Calibri" w:hAnsi="Times New Roman" w:cs="Times New Roman"/>
                <w:sz w:val="20"/>
                <w:szCs w:val="20"/>
                <w:lang w:eastAsia="tr-TR"/>
              </w:rPr>
              <w:t>Basit Tesadüfi örnekleme</w:t>
            </w:r>
          </w:p>
        </w:tc>
        <w:tc>
          <w:tcPr>
            <w:tcW w:w="3742" w:type="dxa"/>
            <w:tcBorders>
              <w:top w:val="single" w:sz="4" w:space="0" w:color="auto"/>
            </w:tcBorders>
          </w:tcPr>
          <w:p w:rsidR="00EA18BC" w:rsidRPr="000D2379" w:rsidRDefault="00EA18BC" w:rsidP="000D2379">
            <w:pPr>
              <w:spacing w:after="0" w:line="240" w:lineRule="auto"/>
              <w:ind w:left="369"/>
              <w:jc w:val="both"/>
              <w:rPr>
                <w:rFonts w:ascii="Times New Roman" w:eastAsia="Calibri" w:hAnsi="Times New Roman" w:cs="Times New Roman"/>
                <w:sz w:val="20"/>
                <w:szCs w:val="20"/>
                <w:lang w:eastAsia="tr-TR"/>
              </w:rPr>
            </w:pPr>
            <w:r w:rsidRPr="000D2379">
              <w:rPr>
                <w:rFonts w:ascii="Times New Roman" w:eastAsia="Calibri" w:hAnsi="Times New Roman" w:cs="Times New Roman"/>
                <w:sz w:val="20"/>
                <w:szCs w:val="20"/>
                <w:lang w:eastAsia="tr-TR"/>
              </w:rPr>
              <w:t>Kolayda örnekleme</w:t>
            </w:r>
          </w:p>
        </w:tc>
      </w:tr>
      <w:tr w:rsidR="00EA18BC" w:rsidRPr="000D764E" w:rsidTr="005E7ADF">
        <w:tc>
          <w:tcPr>
            <w:tcW w:w="3770" w:type="dxa"/>
          </w:tcPr>
          <w:p w:rsidR="00EA18BC" w:rsidRPr="000D2379" w:rsidRDefault="00EA18BC" w:rsidP="000D2379">
            <w:pPr>
              <w:spacing w:after="0" w:line="240" w:lineRule="auto"/>
              <w:jc w:val="both"/>
              <w:rPr>
                <w:rFonts w:ascii="Times New Roman" w:eastAsia="Calibri" w:hAnsi="Times New Roman" w:cs="Times New Roman"/>
                <w:sz w:val="20"/>
                <w:szCs w:val="20"/>
                <w:lang w:eastAsia="tr-TR"/>
              </w:rPr>
            </w:pPr>
            <w:r w:rsidRPr="000D2379">
              <w:rPr>
                <w:rFonts w:ascii="Times New Roman" w:eastAsia="Calibri" w:hAnsi="Times New Roman" w:cs="Times New Roman"/>
                <w:sz w:val="20"/>
                <w:szCs w:val="20"/>
                <w:lang w:eastAsia="tr-TR"/>
              </w:rPr>
              <w:t>Tabakalı (Zümrelere göre) örnekleme</w:t>
            </w:r>
          </w:p>
        </w:tc>
        <w:tc>
          <w:tcPr>
            <w:tcW w:w="3742" w:type="dxa"/>
          </w:tcPr>
          <w:p w:rsidR="00EA18BC" w:rsidRPr="000D2379" w:rsidRDefault="00EA18BC" w:rsidP="000D2379">
            <w:pPr>
              <w:spacing w:after="0" w:line="240" w:lineRule="auto"/>
              <w:ind w:left="369"/>
              <w:jc w:val="both"/>
              <w:rPr>
                <w:rFonts w:ascii="Times New Roman" w:eastAsia="Calibri" w:hAnsi="Times New Roman" w:cs="Times New Roman"/>
                <w:sz w:val="20"/>
                <w:szCs w:val="20"/>
                <w:lang w:eastAsia="tr-TR"/>
              </w:rPr>
            </w:pPr>
            <w:r w:rsidRPr="000D2379">
              <w:rPr>
                <w:rFonts w:ascii="Times New Roman" w:eastAsia="Calibri" w:hAnsi="Times New Roman" w:cs="Times New Roman"/>
                <w:sz w:val="20"/>
                <w:szCs w:val="20"/>
                <w:lang w:eastAsia="tr-TR"/>
              </w:rPr>
              <w:t>Kasti (Kararsal) Örnekleme</w:t>
            </w:r>
          </w:p>
        </w:tc>
      </w:tr>
      <w:tr w:rsidR="00EA18BC" w:rsidRPr="000D764E" w:rsidTr="005E7ADF">
        <w:tc>
          <w:tcPr>
            <w:tcW w:w="3770" w:type="dxa"/>
          </w:tcPr>
          <w:p w:rsidR="00EA18BC" w:rsidRPr="000D2379" w:rsidRDefault="00EA18BC" w:rsidP="000D2379">
            <w:pPr>
              <w:spacing w:after="0" w:line="240" w:lineRule="auto"/>
              <w:jc w:val="both"/>
              <w:rPr>
                <w:rFonts w:ascii="Times New Roman" w:eastAsia="Calibri" w:hAnsi="Times New Roman" w:cs="Times New Roman"/>
                <w:sz w:val="20"/>
                <w:szCs w:val="20"/>
                <w:lang w:eastAsia="tr-TR"/>
              </w:rPr>
            </w:pPr>
            <w:r w:rsidRPr="000D2379">
              <w:rPr>
                <w:rFonts w:ascii="Times New Roman" w:eastAsia="Calibri" w:hAnsi="Times New Roman" w:cs="Times New Roman"/>
                <w:sz w:val="20"/>
                <w:szCs w:val="20"/>
                <w:lang w:eastAsia="tr-TR"/>
              </w:rPr>
              <w:t>Kümelere göre örnekleme</w:t>
            </w:r>
          </w:p>
        </w:tc>
        <w:tc>
          <w:tcPr>
            <w:tcW w:w="3742" w:type="dxa"/>
          </w:tcPr>
          <w:p w:rsidR="00EA18BC" w:rsidRPr="000D2379" w:rsidRDefault="00EA18BC" w:rsidP="000D2379">
            <w:pPr>
              <w:spacing w:after="0" w:line="240" w:lineRule="auto"/>
              <w:ind w:left="369"/>
              <w:jc w:val="both"/>
              <w:rPr>
                <w:rFonts w:ascii="Times New Roman" w:eastAsia="Calibri" w:hAnsi="Times New Roman" w:cs="Times New Roman"/>
                <w:sz w:val="20"/>
                <w:szCs w:val="20"/>
                <w:lang w:eastAsia="tr-TR"/>
              </w:rPr>
            </w:pPr>
            <w:r w:rsidRPr="000D2379">
              <w:rPr>
                <w:rFonts w:ascii="Times New Roman" w:eastAsia="Calibri" w:hAnsi="Times New Roman" w:cs="Times New Roman"/>
                <w:sz w:val="20"/>
                <w:szCs w:val="20"/>
                <w:lang w:eastAsia="tr-TR"/>
              </w:rPr>
              <w:t>Kota örnekleme</w:t>
            </w:r>
          </w:p>
        </w:tc>
      </w:tr>
      <w:tr w:rsidR="00EA18BC" w:rsidRPr="000D764E" w:rsidTr="005E7ADF">
        <w:tc>
          <w:tcPr>
            <w:tcW w:w="3770" w:type="dxa"/>
            <w:tcBorders>
              <w:bottom w:val="single" w:sz="4" w:space="0" w:color="auto"/>
            </w:tcBorders>
          </w:tcPr>
          <w:p w:rsidR="00EA18BC" w:rsidRPr="000D2379" w:rsidRDefault="00EA18BC" w:rsidP="000D2379">
            <w:pPr>
              <w:spacing w:after="0" w:line="240" w:lineRule="auto"/>
              <w:jc w:val="both"/>
              <w:rPr>
                <w:rFonts w:ascii="Times New Roman" w:eastAsia="Calibri" w:hAnsi="Times New Roman" w:cs="Times New Roman"/>
                <w:sz w:val="20"/>
                <w:szCs w:val="20"/>
                <w:lang w:eastAsia="tr-TR"/>
              </w:rPr>
            </w:pPr>
            <w:r w:rsidRPr="000D2379">
              <w:rPr>
                <w:rFonts w:ascii="Times New Roman" w:eastAsia="Calibri" w:hAnsi="Times New Roman" w:cs="Times New Roman"/>
                <w:sz w:val="20"/>
                <w:szCs w:val="20"/>
                <w:lang w:eastAsia="tr-TR"/>
              </w:rPr>
              <w:t>Sistematik örnekleme</w:t>
            </w:r>
          </w:p>
        </w:tc>
        <w:tc>
          <w:tcPr>
            <w:tcW w:w="3742" w:type="dxa"/>
            <w:tcBorders>
              <w:bottom w:val="single" w:sz="4" w:space="0" w:color="auto"/>
            </w:tcBorders>
          </w:tcPr>
          <w:p w:rsidR="00EA18BC" w:rsidRPr="000D2379" w:rsidRDefault="00EA18BC" w:rsidP="000D2379">
            <w:pPr>
              <w:spacing w:after="0" w:line="240" w:lineRule="auto"/>
              <w:ind w:left="369"/>
              <w:jc w:val="both"/>
              <w:rPr>
                <w:rFonts w:ascii="Times New Roman" w:eastAsia="Calibri" w:hAnsi="Times New Roman" w:cs="Times New Roman"/>
                <w:sz w:val="20"/>
                <w:szCs w:val="20"/>
                <w:lang w:eastAsia="tr-TR"/>
              </w:rPr>
            </w:pPr>
            <w:r w:rsidRPr="000D2379">
              <w:rPr>
                <w:rFonts w:ascii="Times New Roman" w:eastAsia="Calibri" w:hAnsi="Times New Roman" w:cs="Times New Roman"/>
                <w:sz w:val="20"/>
                <w:szCs w:val="20"/>
                <w:lang w:eastAsia="tr-TR"/>
              </w:rPr>
              <w:t>Kartopu Örnekleme</w:t>
            </w:r>
          </w:p>
        </w:tc>
      </w:tr>
    </w:tbl>
    <w:p w:rsidR="00EA18BC" w:rsidRPr="000D764E" w:rsidRDefault="00EA18BC" w:rsidP="00FA239A">
      <w:pPr>
        <w:spacing w:before="120" w:after="120" w:line="240" w:lineRule="auto"/>
        <w:ind w:firstLine="851"/>
        <w:jc w:val="both"/>
        <w:rPr>
          <w:rFonts w:ascii="Times New Roman" w:eastAsia="Calibri" w:hAnsi="Times New Roman" w:cs="Times New Roman"/>
          <w:sz w:val="24"/>
          <w:szCs w:val="24"/>
          <w:lang w:eastAsia="tr-TR"/>
        </w:rPr>
      </w:pPr>
      <w:r w:rsidRPr="000D764E">
        <w:rPr>
          <w:rFonts w:ascii="Times New Roman" w:hAnsi="Times New Roman" w:cs="Times New Roman"/>
          <w:b/>
          <w:sz w:val="24"/>
          <w:szCs w:val="24"/>
        </w:rPr>
        <w:t>Kaynak:</w:t>
      </w:r>
      <w:r w:rsidRPr="000D764E">
        <w:rPr>
          <w:rFonts w:ascii="Times New Roman" w:hAnsi="Times New Roman" w:cs="Times New Roman"/>
          <w:sz w:val="24"/>
          <w:szCs w:val="24"/>
        </w:rPr>
        <w:t xml:space="preserve"> Altunışık vd. 2010</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 s. 35</w:t>
      </w:r>
    </w:p>
    <w:p w:rsidR="00FA239A" w:rsidRPr="000D764E" w:rsidRDefault="00FA239A" w:rsidP="00EA18BC">
      <w:pPr>
        <w:spacing w:before="120" w:after="120" w:line="360" w:lineRule="auto"/>
        <w:ind w:firstLine="851"/>
        <w:jc w:val="both"/>
        <w:rPr>
          <w:rFonts w:ascii="Times New Roman" w:eastAsia="Calibri" w:hAnsi="Times New Roman" w:cs="Times New Roman"/>
          <w:sz w:val="24"/>
          <w:szCs w:val="24"/>
          <w:lang w:eastAsia="tr-TR"/>
        </w:rPr>
      </w:pPr>
    </w:p>
    <w:p w:rsidR="00EA18BC" w:rsidRPr="000D764E" w:rsidRDefault="00EA18BC" w:rsidP="00EA18BC">
      <w:pPr>
        <w:spacing w:before="120" w:after="120" w:line="360" w:lineRule="auto"/>
        <w:ind w:firstLine="851"/>
        <w:jc w:val="both"/>
        <w:rPr>
          <w:rFonts w:ascii="Times New Roman" w:eastAsia="Calibri" w:hAnsi="Times New Roman" w:cs="Times New Roman"/>
          <w:sz w:val="24"/>
          <w:szCs w:val="24"/>
          <w:lang w:eastAsia="tr-TR"/>
        </w:rPr>
      </w:pPr>
      <w:r w:rsidRPr="000D764E">
        <w:rPr>
          <w:rFonts w:ascii="Times New Roman" w:eastAsia="Calibri" w:hAnsi="Times New Roman" w:cs="Times New Roman"/>
          <w:sz w:val="24"/>
          <w:szCs w:val="24"/>
          <w:lang w:eastAsia="tr-TR"/>
        </w:rPr>
        <w:t xml:space="preserve">Birçok örnekleme yöntemi arasından araştırmanın kapsam ve içeriğine daha uygun olduğu düşünülen kümeleme ve kotalı örneklem yöntemleri seçilmiştir. Bu doğrultuda ilk aşamada Türkiye’nin 7 coğrafik bölgesinin her biri örneklem kümesi olarak belirlenmiştir.  Daha sonra otel işletmelerinin yıldız sayılarına göre sınıflandırılmaları ve bölgelere göre dağılımları dikkate alınarak kotalı (oranlı) örnekleme yöntemine göre örneklem kümeleri oluşturulmuştur. </w:t>
      </w:r>
    </w:p>
    <w:p w:rsidR="00476CCA" w:rsidRDefault="00EA18BC" w:rsidP="00476CCA">
      <w:pPr>
        <w:spacing w:before="120" w:after="120" w:line="360" w:lineRule="auto"/>
        <w:ind w:firstLine="851"/>
        <w:jc w:val="both"/>
        <w:rPr>
          <w:rFonts w:ascii="Times New Roman" w:eastAsia="Calibri" w:hAnsi="Times New Roman" w:cs="Times New Roman"/>
          <w:sz w:val="24"/>
          <w:szCs w:val="24"/>
          <w:lang w:eastAsia="tr-TR"/>
        </w:rPr>
      </w:pPr>
      <w:r w:rsidRPr="000D764E">
        <w:rPr>
          <w:rFonts w:ascii="Times New Roman" w:eastAsia="Calibri" w:hAnsi="Times New Roman" w:cs="Times New Roman"/>
          <w:sz w:val="24"/>
          <w:szCs w:val="24"/>
        </w:rPr>
        <w:t xml:space="preserve">Araştırma evrenini temsil edebilecek örneklem sayısının belirlenmesi için Sekaran (2003, 292-294) tarafından geliştirilen örneklen sayısını belirleme formülü ve tablosu kullanılmıştır. Bu doğrultuda araştırmanın evrenini oluşturan 1567 otel işletmesi için örneklem sayısı 309 otel işletmesi olarak belirlenmiştir. </w:t>
      </w:r>
      <w:r w:rsidR="00530EB9" w:rsidRPr="000D764E">
        <w:rPr>
          <w:rFonts w:ascii="Times New Roman" w:eastAsia="Calibri" w:hAnsi="Times New Roman" w:cs="Times New Roman"/>
          <w:sz w:val="24"/>
          <w:szCs w:val="24"/>
        </w:rPr>
        <w:t xml:space="preserve">Bununla birlikte 309 otel işletmesinin evreni temsil edememe olasılığı dikkate alınarak %5 oranında sapma olasılığı hesaplanmıştır. Gelinen noktada örneklem sayısı 309 X %5+309= 324 otel işletmesi olarak belirlenmiştir. </w:t>
      </w:r>
      <w:r w:rsidRPr="000D764E">
        <w:rPr>
          <w:rFonts w:ascii="Times New Roman" w:eastAsia="Calibri" w:hAnsi="Times New Roman" w:cs="Times New Roman"/>
          <w:sz w:val="24"/>
          <w:szCs w:val="24"/>
        </w:rPr>
        <w:t>Kotalı örneklem yöntemine göre hes</w:t>
      </w:r>
      <w:r w:rsidR="00530EB9" w:rsidRPr="000D764E">
        <w:rPr>
          <w:rFonts w:ascii="Times New Roman" w:eastAsia="Calibri" w:hAnsi="Times New Roman" w:cs="Times New Roman"/>
          <w:sz w:val="24"/>
          <w:szCs w:val="24"/>
        </w:rPr>
        <w:t>aplanan örneklem dağılımında 324</w:t>
      </w:r>
      <w:r w:rsidRPr="000D764E">
        <w:rPr>
          <w:rFonts w:ascii="Times New Roman" w:eastAsia="Calibri" w:hAnsi="Times New Roman" w:cs="Times New Roman"/>
          <w:sz w:val="24"/>
          <w:szCs w:val="24"/>
        </w:rPr>
        <w:t xml:space="preserve"> otelin 74’ü 5 yıldızlı, 105’i 4 yıldızlı ve 130’u 3 yıldızlı otellerden oluşmuştur. </w:t>
      </w:r>
      <w:r w:rsidR="00476CCA" w:rsidRPr="000D764E">
        <w:rPr>
          <w:rFonts w:ascii="Times New Roman" w:eastAsia="Calibri" w:hAnsi="Times New Roman" w:cs="Times New Roman"/>
          <w:sz w:val="24"/>
          <w:szCs w:val="24"/>
          <w:lang w:eastAsia="tr-TR"/>
        </w:rPr>
        <w:t>Evren ve örneklem kümeleri</w:t>
      </w:r>
      <w:r w:rsidR="00393109" w:rsidRPr="000D764E">
        <w:rPr>
          <w:rFonts w:ascii="Times New Roman" w:eastAsia="Calibri" w:hAnsi="Times New Roman" w:cs="Times New Roman"/>
          <w:sz w:val="24"/>
          <w:szCs w:val="24"/>
          <w:lang w:eastAsia="tr-TR"/>
        </w:rPr>
        <w:t>Tablo 9’da</w:t>
      </w:r>
      <w:r w:rsidRPr="000D764E">
        <w:rPr>
          <w:rFonts w:ascii="Times New Roman" w:eastAsia="Calibri" w:hAnsi="Times New Roman" w:cs="Times New Roman"/>
          <w:sz w:val="24"/>
          <w:szCs w:val="24"/>
          <w:lang w:eastAsia="tr-TR"/>
        </w:rPr>
        <w:t>ayrıntılı</w:t>
      </w:r>
      <w:r w:rsidR="00476CCA" w:rsidRPr="000D764E">
        <w:rPr>
          <w:rFonts w:ascii="Times New Roman" w:eastAsia="Calibri" w:hAnsi="Times New Roman" w:cs="Times New Roman"/>
          <w:sz w:val="24"/>
          <w:szCs w:val="24"/>
          <w:lang w:eastAsia="tr-TR"/>
        </w:rPr>
        <w:t xml:space="preserve"> bir şekilde gösterilmiştir. </w:t>
      </w:r>
    </w:p>
    <w:p w:rsidR="00620E0B" w:rsidRPr="000D764E" w:rsidRDefault="00620E0B" w:rsidP="00476CCA">
      <w:pPr>
        <w:spacing w:before="120" w:after="120" w:line="360" w:lineRule="auto"/>
        <w:ind w:firstLine="851"/>
        <w:jc w:val="both"/>
        <w:rPr>
          <w:rFonts w:ascii="Times New Roman" w:eastAsia="Calibri" w:hAnsi="Times New Roman" w:cs="Times New Roman"/>
          <w:sz w:val="24"/>
          <w:szCs w:val="24"/>
          <w:lang w:eastAsia="tr-TR"/>
        </w:rPr>
      </w:pPr>
    </w:p>
    <w:p w:rsidR="00EA18BC" w:rsidRPr="000D764E" w:rsidRDefault="00393109" w:rsidP="008E152C">
      <w:pPr>
        <w:pStyle w:val="Balk3"/>
        <w:spacing w:before="120" w:after="120" w:line="360" w:lineRule="auto"/>
        <w:ind w:firstLine="851"/>
        <w:rPr>
          <w:rFonts w:ascii="Times New Roman" w:eastAsia="Calibri" w:hAnsi="Times New Roman" w:cs="Times New Roman"/>
          <w:b w:val="0"/>
          <w:color w:val="auto"/>
          <w:sz w:val="24"/>
          <w:szCs w:val="24"/>
        </w:rPr>
      </w:pPr>
      <w:bookmarkStart w:id="364" w:name="_Toc361527881"/>
      <w:bookmarkStart w:id="365" w:name="_Toc361569348"/>
      <w:bookmarkStart w:id="366" w:name="_Toc361657630"/>
      <w:bookmarkStart w:id="367" w:name="_Toc361657976"/>
      <w:bookmarkStart w:id="368" w:name="_Toc364937422"/>
      <w:r w:rsidRPr="000D764E">
        <w:rPr>
          <w:rFonts w:ascii="Times New Roman" w:eastAsia="Calibri" w:hAnsi="Times New Roman" w:cs="Times New Roman"/>
          <w:color w:val="auto"/>
          <w:sz w:val="24"/>
          <w:szCs w:val="24"/>
        </w:rPr>
        <w:lastRenderedPageBreak/>
        <w:t>Tablo 9</w:t>
      </w:r>
      <w:r w:rsidR="00EA18BC" w:rsidRPr="000D764E">
        <w:rPr>
          <w:rFonts w:ascii="Times New Roman" w:eastAsia="Calibri" w:hAnsi="Times New Roman" w:cs="Times New Roman"/>
          <w:color w:val="auto"/>
          <w:sz w:val="24"/>
          <w:szCs w:val="24"/>
        </w:rPr>
        <w:t>:</w:t>
      </w:r>
      <w:r w:rsidR="00EA18BC" w:rsidRPr="000D764E">
        <w:rPr>
          <w:rFonts w:ascii="Times New Roman" w:eastAsia="Calibri" w:hAnsi="Times New Roman" w:cs="Times New Roman"/>
          <w:b w:val="0"/>
          <w:color w:val="auto"/>
          <w:sz w:val="24"/>
          <w:szCs w:val="24"/>
        </w:rPr>
        <w:t xml:space="preserve"> Araştırmanın Evren ve Örneklem Sayıları</w:t>
      </w:r>
      <w:bookmarkEnd w:id="364"/>
      <w:bookmarkEnd w:id="365"/>
      <w:bookmarkEnd w:id="366"/>
      <w:bookmarkEnd w:id="367"/>
      <w:bookmarkEnd w:id="368"/>
    </w:p>
    <w:tbl>
      <w:tblPr>
        <w:tblW w:w="8080" w:type="dxa"/>
        <w:tblInd w:w="108" w:type="dxa"/>
        <w:shd w:val="clear" w:color="auto" w:fill="FFFFFF" w:themeFill="background1"/>
        <w:tblLayout w:type="fixed"/>
        <w:tblLook w:val="04A0" w:firstRow="1" w:lastRow="0" w:firstColumn="1" w:lastColumn="0" w:noHBand="0" w:noVBand="1"/>
      </w:tblPr>
      <w:tblGrid>
        <w:gridCol w:w="2214"/>
        <w:gridCol w:w="1033"/>
        <w:gridCol w:w="1033"/>
        <w:gridCol w:w="1033"/>
        <w:gridCol w:w="1034"/>
        <w:gridCol w:w="1033"/>
        <w:gridCol w:w="700"/>
      </w:tblGrid>
      <w:tr w:rsidR="00EA18BC" w:rsidRPr="000D764E" w:rsidTr="005E7ADF">
        <w:trPr>
          <w:trHeight w:val="398"/>
        </w:trPr>
        <w:tc>
          <w:tcPr>
            <w:tcW w:w="2214" w:type="dxa"/>
            <w:vMerge w:val="restart"/>
            <w:tcBorders>
              <w:top w:val="single" w:sz="4" w:space="0" w:color="auto"/>
              <w:bottom w:val="single" w:sz="4" w:space="0" w:color="auto"/>
            </w:tcBorders>
            <w:shd w:val="clear" w:color="auto" w:fill="FFFFFF" w:themeFill="background1"/>
          </w:tcPr>
          <w:p w:rsidR="00EA18BC" w:rsidRPr="000D764E" w:rsidRDefault="00EA18BC" w:rsidP="006C663A">
            <w:pPr>
              <w:spacing w:after="0" w:line="240" w:lineRule="auto"/>
              <w:rPr>
                <w:rFonts w:ascii="Times New Roman" w:eastAsia="Calibri" w:hAnsi="Times New Roman" w:cs="Times New Roman"/>
                <w:b/>
                <w:bCs/>
                <w:sz w:val="20"/>
                <w:szCs w:val="20"/>
                <w:lang w:eastAsia="tr-TR"/>
              </w:rPr>
            </w:pPr>
            <w:r w:rsidRPr="000D764E">
              <w:rPr>
                <w:rFonts w:ascii="Times New Roman" w:eastAsia="Calibri" w:hAnsi="Times New Roman" w:cs="Times New Roman"/>
                <w:b/>
                <w:bCs/>
                <w:sz w:val="20"/>
                <w:szCs w:val="20"/>
                <w:lang w:eastAsia="tr-TR"/>
              </w:rPr>
              <w:t>Bölgeler</w:t>
            </w:r>
          </w:p>
          <w:p w:rsidR="00EA18BC" w:rsidRPr="000D764E" w:rsidRDefault="00EA18BC" w:rsidP="006C663A">
            <w:pPr>
              <w:spacing w:after="0" w:line="240" w:lineRule="auto"/>
              <w:rPr>
                <w:rFonts w:ascii="Times New Roman" w:eastAsia="Calibri" w:hAnsi="Times New Roman" w:cs="Times New Roman"/>
                <w:b/>
                <w:bCs/>
                <w:sz w:val="20"/>
                <w:szCs w:val="20"/>
                <w:lang w:eastAsia="tr-TR"/>
              </w:rPr>
            </w:pPr>
            <w:r w:rsidRPr="000D764E">
              <w:rPr>
                <w:rFonts w:ascii="Times New Roman" w:eastAsia="Calibri" w:hAnsi="Times New Roman" w:cs="Times New Roman"/>
                <w:b/>
                <w:bCs/>
                <w:sz w:val="20"/>
                <w:szCs w:val="20"/>
                <w:lang w:eastAsia="tr-TR"/>
              </w:rPr>
              <w:t>(Örneklem Kümeleri)</w:t>
            </w:r>
          </w:p>
        </w:tc>
        <w:tc>
          <w:tcPr>
            <w:tcW w:w="3099" w:type="dxa"/>
            <w:gridSpan w:val="3"/>
            <w:tcBorders>
              <w:top w:val="single" w:sz="4" w:space="0" w:color="auto"/>
              <w:bottom w:val="single" w:sz="4" w:space="0" w:color="auto"/>
            </w:tcBorders>
            <w:shd w:val="clear" w:color="auto" w:fill="FFFFFF" w:themeFill="background1"/>
          </w:tcPr>
          <w:p w:rsidR="00EA18BC" w:rsidRPr="000D764E" w:rsidRDefault="00EA18BC" w:rsidP="006C663A">
            <w:pPr>
              <w:spacing w:after="0" w:line="240" w:lineRule="auto"/>
              <w:jc w:val="center"/>
              <w:rPr>
                <w:rFonts w:ascii="Times New Roman" w:eastAsia="Calibri" w:hAnsi="Times New Roman" w:cs="Times New Roman"/>
                <w:b/>
                <w:bCs/>
                <w:sz w:val="20"/>
                <w:szCs w:val="20"/>
                <w:lang w:eastAsia="tr-TR"/>
              </w:rPr>
            </w:pPr>
            <w:r w:rsidRPr="000D764E">
              <w:rPr>
                <w:rFonts w:ascii="Times New Roman" w:eastAsia="Calibri" w:hAnsi="Times New Roman" w:cs="Times New Roman"/>
                <w:b/>
                <w:bCs/>
                <w:sz w:val="20"/>
                <w:szCs w:val="20"/>
                <w:lang w:eastAsia="tr-TR"/>
              </w:rPr>
              <w:t>Evrendeki İşletme Sayısı</w:t>
            </w:r>
          </w:p>
        </w:tc>
        <w:tc>
          <w:tcPr>
            <w:tcW w:w="2767" w:type="dxa"/>
            <w:gridSpan w:val="3"/>
            <w:tcBorders>
              <w:top w:val="single" w:sz="4" w:space="0" w:color="auto"/>
              <w:bottom w:val="single" w:sz="4" w:space="0" w:color="auto"/>
            </w:tcBorders>
            <w:shd w:val="clear" w:color="auto" w:fill="FFFFFF" w:themeFill="background1"/>
          </w:tcPr>
          <w:p w:rsidR="00EA18BC" w:rsidRPr="000D764E" w:rsidRDefault="00EA18BC" w:rsidP="006C663A">
            <w:pPr>
              <w:spacing w:after="0" w:line="240" w:lineRule="auto"/>
              <w:jc w:val="center"/>
              <w:rPr>
                <w:rFonts w:ascii="Times New Roman" w:eastAsia="Calibri" w:hAnsi="Times New Roman" w:cs="Times New Roman"/>
                <w:b/>
                <w:bCs/>
                <w:sz w:val="20"/>
                <w:szCs w:val="20"/>
                <w:lang w:eastAsia="tr-TR"/>
              </w:rPr>
            </w:pPr>
            <w:r w:rsidRPr="000D764E">
              <w:rPr>
                <w:rFonts w:ascii="Times New Roman" w:eastAsia="Calibri" w:hAnsi="Times New Roman" w:cs="Times New Roman"/>
                <w:b/>
                <w:bCs/>
                <w:sz w:val="20"/>
                <w:szCs w:val="20"/>
                <w:lang w:eastAsia="tr-TR"/>
              </w:rPr>
              <w:t>Örneklemdeki İşletme Sayısı</w:t>
            </w:r>
          </w:p>
        </w:tc>
      </w:tr>
      <w:tr w:rsidR="00EA18BC" w:rsidRPr="000D764E" w:rsidTr="005E7ADF">
        <w:trPr>
          <w:trHeight w:val="204"/>
        </w:trPr>
        <w:tc>
          <w:tcPr>
            <w:tcW w:w="2214" w:type="dxa"/>
            <w:vMerge/>
            <w:tcBorders>
              <w:top w:val="single" w:sz="4" w:space="0" w:color="auto"/>
            </w:tcBorders>
            <w:shd w:val="clear" w:color="auto" w:fill="FFFFFF" w:themeFill="background1"/>
          </w:tcPr>
          <w:p w:rsidR="00EA18BC" w:rsidRPr="000D764E" w:rsidRDefault="00EA18BC" w:rsidP="006C663A">
            <w:pPr>
              <w:spacing w:after="0" w:line="240" w:lineRule="auto"/>
              <w:rPr>
                <w:rFonts w:ascii="Times New Roman" w:eastAsia="Calibri" w:hAnsi="Times New Roman" w:cs="Times New Roman"/>
                <w:b/>
                <w:sz w:val="20"/>
                <w:szCs w:val="20"/>
                <w:lang w:eastAsia="tr-TR"/>
              </w:rPr>
            </w:pPr>
          </w:p>
        </w:tc>
        <w:tc>
          <w:tcPr>
            <w:tcW w:w="1033" w:type="dxa"/>
            <w:tcBorders>
              <w:top w:val="single" w:sz="4" w:space="0" w:color="auto"/>
            </w:tcBorders>
            <w:shd w:val="clear" w:color="auto" w:fill="FFFFFF" w:themeFill="background1"/>
          </w:tcPr>
          <w:p w:rsidR="00EA18BC" w:rsidRPr="000D764E" w:rsidRDefault="00EA18BC" w:rsidP="006C663A">
            <w:pPr>
              <w:spacing w:after="0" w:line="240" w:lineRule="auto"/>
              <w:jc w:val="center"/>
              <w:rPr>
                <w:rFonts w:ascii="Times New Roman" w:eastAsia="Calibri" w:hAnsi="Times New Roman" w:cs="Times New Roman"/>
                <w:b/>
                <w:sz w:val="20"/>
                <w:szCs w:val="20"/>
                <w:lang w:eastAsia="tr-TR"/>
              </w:rPr>
            </w:pPr>
            <w:r w:rsidRPr="000D764E">
              <w:rPr>
                <w:rFonts w:ascii="Times New Roman" w:eastAsia="Calibri" w:hAnsi="Times New Roman" w:cs="Times New Roman"/>
                <w:b/>
                <w:sz w:val="20"/>
                <w:szCs w:val="20"/>
                <w:lang w:eastAsia="tr-TR"/>
              </w:rPr>
              <w:t>5 yıldız</w:t>
            </w:r>
          </w:p>
        </w:tc>
        <w:tc>
          <w:tcPr>
            <w:tcW w:w="1033" w:type="dxa"/>
            <w:tcBorders>
              <w:top w:val="single" w:sz="4" w:space="0" w:color="auto"/>
            </w:tcBorders>
            <w:shd w:val="clear" w:color="auto" w:fill="FFFFFF" w:themeFill="background1"/>
          </w:tcPr>
          <w:p w:rsidR="00EA18BC" w:rsidRPr="000D764E" w:rsidRDefault="00EA18BC" w:rsidP="006C663A">
            <w:pPr>
              <w:spacing w:after="0" w:line="240" w:lineRule="auto"/>
              <w:jc w:val="center"/>
              <w:rPr>
                <w:rFonts w:ascii="Times New Roman" w:eastAsia="Calibri" w:hAnsi="Times New Roman" w:cs="Times New Roman"/>
                <w:b/>
                <w:sz w:val="20"/>
                <w:szCs w:val="20"/>
                <w:lang w:eastAsia="tr-TR"/>
              </w:rPr>
            </w:pPr>
            <w:r w:rsidRPr="000D764E">
              <w:rPr>
                <w:rFonts w:ascii="Times New Roman" w:eastAsia="Calibri" w:hAnsi="Times New Roman" w:cs="Times New Roman"/>
                <w:b/>
                <w:sz w:val="20"/>
                <w:szCs w:val="20"/>
                <w:lang w:eastAsia="tr-TR"/>
              </w:rPr>
              <w:t>4 yıldız</w:t>
            </w:r>
          </w:p>
        </w:tc>
        <w:tc>
          <w:tcPr>
            <w:tcW w:w="1033" w:type="dxa"/>
            <w:tcBorders>
              <w:top w:val="single" w:sz="4" w:space="0" w:color="auto"/>
            </w:tcBorders>
            <w:shd w:val="clear" w:color="auto" w:fill="FFFFFF" w:themeFill="background1"/>
          </w:tcPr>
          <w:p w:rsidR="00EA18BC" w:rsidRPr="000D764E" w:rsidRDefault="00EA18BC" w:rsidP="006C663A">
            <w:pPr>
              <w:spacing w:after="0" w:line="240" w:lineRule="auto"/>
              <w:jc w:val="center"/>
              <w:rPr>
                <w:rFonts w:ascii="Times New Roman" w:eastAsia="Calibri" w:hAnsi="Times New Roman" w:cs="Times New Roman"/>
                <w:b/>
                <w:sz w:val="20"/>
                <w:szCs w:val="20"/>
                <w:lang w:eastAsia="tr-TR"/>
              </w:rPr>
            </w:pPr>
            <w:r w:rsidRPr="000D764E">
              <w:rPr>
                <w:rFonts w:ascii="Times New Roman" w:eastAsia="Calibri" w:hAnsi="Times New Roman" w:cs="Times New Roman"/>
                <w:b/>
                <w:sz w:val="20"/>
                <w:szCs w:val="20"/>
                <w:lang w:eastAsia="tr-TR"/>
              </w:rPr>
              <w:t>3 yıldız</w:t>
            </w:r>
          </w:p>
        </w:tc>
        <w:tc>
          <w:tcPr>
            <w:tcW w:w="1034" w:type="dxa"/>
            <w:tcBorders>
              <w:top w:val="single" w:sz="4" w:space="0" w:color="auto"/>
            </w:tcBorders>
            <w:shd w:val="clear" w:color="auto" w:fill="FFFFFF" w:themeFill="background1"/>
          </w:tcPr>
          <w:p w:rsidR="00EA18BC" w:rsidRPr="000D764E" w:rsidRDefault="00EA18BC" w:rsidP="006C663A">
            <w:pPr>
              <w:spacing w:after="0" w:line="240" w:lineRule="auto"/>
              <w:jc w:val="center"/>
              <w:rPr>
                <w:rFonts w:ascii="Times New Roman" w:eastAsia="Calibri" w:hAnsi="Times New Roman" w:cs="Times New Roman"/>
                <w:b/>
                <w:sz w:val="20"/>
                <w:szCs w:val="20"/>
                <w:lang w:eastAsia="tr-TR"/>
              </w:rPr>
            </w:pPr>
            <w:r w:rsidRPr="000D764E">
              <w:rPr>
                <w:rFonts w:ascii="Times New Roman" w:eastAsia="Calibri" w:hAnsi="Times New Roman" w:cs="Times New Roman"/>
                <w:b/>
                <w:sz w:val="20"/>
                <w:szCs w:val="20"/>
                <w:lang w:eastAsia="tr-TR"/>
              </w:rPr>
              <w:t>5 yıldız</w:t>
            </w:r>
          </w:p>
        </w:tc>
        <w:tc>
          <w:tcPr>
            <w:tcW w:w="1033" w:type="dxa"/>
            <w:tcBorders>
              <w:top w:val="single" w:sz="4" w:space="0" w:color="auto"/>
            </w:tcBorders>
            <w:shd w:val="clear" w:color="auto" w:fill="FFFFFF" w:themeFill="background1"/>
          </w:tcPr>
          <w:p w:rsidR="00EA18BC" w:rsidRPr="000D764E" w:rsidRDefault="00EA18BC" w:rsidP="006C663A">
            <w:pPr>
              <w:spacing w:after="0" w:line="240" w:lineRule="auto"/>
              <w:jc w:val="center"/>
              <w:rPr>
                <w:rFonts w:ascii="Times New Roman" w:eastAsia="Calibri" w:hAnsi="Times New Roman" w:cs="Times New Roman"/>
                <w:b/>
                <w:sz w:val="20"/>
                <w:szCs w:val="20"/>
                <w:lang w:eastAsia="tr-TR"/>
              </w:rPr>
            </w:pPr>
            <w:r w:rsidRPr="000D764E">
              <w:rPr>
                <w:rFonts w:ascii="Times New Roman" w:eastAsia="Calibri" w:hAnsi="Times New Roman" w:cs="Times New Roman"/>
                <w:b/>
                <w:sz w:val="20"/>
                <w:szCs w:val="20"/>
                <w:lang w:eastAsia="tr-TR"/>
              </w:rPr>
              <w:t>4 yıldız</w:t>
            </w:r>
          </w:p>
        </w:tc>
        <w:tc>
          <w:tcPr>
            <w:tcW w:w="700" w:type="dxa"/>
            <w:tcBorders>
              <w:top w:val="single" w:sz="4" w:space="0" w:color="auto"/>
            </w:tcBorders>
            <w:shd w:val="clear" w:color="auto" w:fill="FFFFFF" w:themeFill="background1"/>
          </w:tcPr>
          <w:p w:rsidR="00EA18BC" w:rsidRPr="000D764E" w:rsidRDefault="00EA18BC" w:rsidP="006C663A">
            <w:pPr>
              <w:spacing w:after="0" w:line="240" w:lineRule="auto"/>
              <w:jc w:val="center"/>
              <w:rPr>
                <w:rFonts w:ascii="Times New Roman" w:eastAsia="Calibri" w:hAnsi="Times New Roman" w:cs="Times New Roman"/>
                <w:b/>
                <w:sz w:val="20"/>
                <w:szCs w:val="20"/>
                <w:lang w:eastAsia="tr-TR"/>
              </w:rPr>
            </w:pPr>
            <w:r w:rsidRPr="000D764E">
              <w:rPr>
                <w:rFonts w:ascii="Times New Roman" w:eastAsia="Calibri" w:hAnsi="Times New Roman" w:cs="Times New Roman"/>
                <w:b/>
                <w:sz w:val="20"/>
                <w:szCs w:val="20"/>
                <w:lang w:eastAsia="tr-TR"/>
              </w:rPr>
              <w:t>3 yıldız</w:t>
            </w:r>
          </w:p>
        </w:tc>
      </w:tr>
      <w:tr w:rsidR="00EA18BC" w:rsidRPr="000D764E" w:rsidTr="005E7ADF">
        <w:trPr>
          <w:trHeight w:val="231"/>
        </w:trPr>
        <w:tc>
          <w:tcPr>
            <w:tcW w:w="2214" w:type="dxa"/>
            <w:shd w:val="clear" w:color="auto" w:fill="FFFFFF" w:themeFill="background1"/>
          </w:tcPr>
          <w:p w:rsidR="00EA18BC" w:rsidRPr="000D764E" w:rsidRDefault="00EA18BC" w:rsidP="006C663A">
            <w:pPr>
              <w:spacing w:after="0" w:line="240" w:lineRule="auto"/>
              <w:rPr>
                <w:rFonts w:ascii="Times New Roman" w:eastAsia="Calibri" w:hAnsi="Times New Roman" w:cs="Times New Roman"/>
                <w:b/>
                <w:sz w:val="20"/>
                <w:szCs w:val="20"/>
                <w:lang w:eastAsia="tr-TR"/>
              </w:rPr>
            </w:pPr>
            <w:r w:rsidRPr="000D764E">
              <w:rPr>
                <w:rFonts w:ascii="Times New Roman" w:eastAsia="Calibri" w:hAnsi="Times New Roman" w:cs="Times New Roman"/>
                <w:b/>
                <w:sz w:val="20"/>
                <w:szCs w:val="20"/>
                <w:lang w:eastAsia="tr-TR"/>
              </w:rPr>
              <w:t>Akdeniz Bölgesi</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211</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184</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154</w:t>
            </w:r>
          </w:p>
        </w:tc>
        <w:tc>
          <w:tcPr>
            <w:tcW w:w="1034"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42</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36</w:t>
            </w:r>
          </w:p>
        </w:tc>
        <w:tc>
          <w:tcPr>
            <w:tcW w:w="700"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30</w:t>
            </w:r>
          </w:p>
        </w:tc>
      </w:tr>
      <w:tr w:rsidR="00EA18BC" w:rsidRPr="000D764E" w:rsidTr="005E7ADF">
        <w:trPr>
          <w:trHeight w:val="152"/>
        </w:trPr>
        <w:tc>
          <w:tcPr>
            <w:tcW w:w="2214" w:type="dxa"/>
            <w:shd w:val="clear" w:color="auto" w:fill="FFFFFF" w:themeFill="background1"/>
          </w:tcPr>
          <w:p w:rsidR="00EA18BC" w:rsidRPr="000D764E" w:rsidRDefault="00EA18BC" w:rsidP="006C663A">
            <w:pPr>
              <w:spacing w:after="0" w:line="240" w:lineRule="auto"/>
              <w:rPr>
                <w:rFonts w:ascii="Times New Roman" w:eastAsia="Calibri" w:hAnsi="Times New Roman" w:cs="Times New Roman"/>
                <w:b/>
                <w:sz w:val="20"/>
                <w:szCs w:val="20"/>
                <w:lang w:eastAsia="tr-TR"/>
              </w:rPr>
            </w:pPr>
            <w:r w:rsidRPr="000D764E">
              <w:rPr>
                <w:rFonts w:ascii="Times New Roman" w:eastAsia="Calibri" w:hAnsi="Times New Roman" w:cs="Times New Roman"/>
                <w:b/>
                <w:sz w:val="20"/>
                <w:szCs w:val="20"/>
                <w:lang w:eastAsia="tr-TR"/>
              </w:rPr>
              <w:t>Marmara Bölgesi</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48</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110</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166</w:t>
            </w:r>
          </w:p>
        </w:tc>
        <w:tc>
          <w:tcPr>
            <w:tcW w:w="1034"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10</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22</w:t>
            </w:r>
          </w:p>
        </w:tc>
        <w:tc>
          <w:tcPr>
            <w:tcW w:w="700"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33</w:t>
            </w:r>
          </w:p>
        </w:tc>
      </w:tr>
      <w:tr w:rsidR="00EA18BC" w:rsidRPr="000D764E" w:rsidTr="005E7ADF">
        <w:trPr>
          <w:trHeight w:val="250"/>
        </w:trPr>
        <w:tc>
          <w:tcPr>
            <w:tcW w:w="2214" w:type="dxa"/>
            <w:shd w:val="clear" w:color="auto" w:fill="FFFFFF" w:themeFill="background1"/>
          </w:tcPr>
          <w:p w:rsidR="00EA18BC" w:rsidRPr="000D764E" w:rsidRDefault="00EA18BC" w:rsidP="006C663A">
            <w:pPr>
              <w:spacing w:after="0" w:line="240" w:lineRule="auto"/>
              <w:rPr>
                <w:rFonts w:ascii="Times New Roman" w:eastAsia="Calibri" w:hAnsi="Times New Roman" w:cs="Times New Roman"/>
                <w:b/>
                <w:sz w:val="20"/>
                <w:szCs w:val="20"/>
                <w:lang w:eastAsia="tr-TR"/>
              </w:rPr>
            </w:pPr>
            <w:r w:rsidRPr="000D764E">
              <w:rPr>
                <w:rFonts w:ascii="Times New Roman" w:eastAsia="Calibri" w:hAnsi="Times New Roman" w:cs="Times New Roman"/>
                <w:b/>
                <w:sz w:val="20"/>
                <w:szCs w:val="20"/>
                <w:lang w:eastAsia="tr-TR"/>
              </w:rPr>
              <w:t>Ege Bölgesi</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78</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135</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144</w:t>
            </w:r>
          </w:p>
        </w:tc>
        <w:tc>
          <w:tcPr>
            <w:tcW w:w="1034"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16</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26</w:t>
            </w:r>
          </w:p>
        </w:tc>
        <w:tc>
          <w:tcPr>
            <w:tcW w:w="700"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28</w:t>
            </w:r>
          </w:p>
        </w:tc>
      </w:tr>
      <w:tr w:rsidR="00EA18BC" w:rsidRPr="000D764E" w:rsidTr="005E7ADF">
        <w:trPr>
          <w:trHeight w:val="238"/>
        </w:trPr>
        <w:tc>
          <w:tcPr>
            <w:tcW w:w="2214" w:type="dxa"/>
            <w:shd w:val="clear" w:color="auto" w:fill="FFFFFF" w:themeFill="background1"/>
          </w:tcPr>
          <w:p w:rsidR="00EA18BC" w:rsidRPr="000D764E" w:rsidRDefault="00EA18BC" w:rsidP="006C663A">
            <w:pPr>
              <w:spacing w:after="0" w:line="240" w:lineRule="auto"/>
              <w:rPr>
                <w:rFonts w:ascii="Times New Roman" w:eastAsia="Calibri" w:hAnsi="Times New Roman" w:cs="Times New Roman"/>
                <w:b/>
                <w:sz w:val="20"/>
                <w:szCs w:val="20"/>
                <w:lang w:eastAsia="tr-TR"/>
              </w:rPr>
            </w:pPr>
            <w:r w:rsidRPr="000D764E">
              <w:rPr>
                <w:rFonts w:ascii="Times New Roman" w:eastAsia="Calibri" w:hAnsi="Times New Roman" w:cs="Times New Roman"/>
                <w:b/>
                <w:sz w:val="20"/>
                <w:szCs w:val="20"/>
                <w:lang w:eastAsia="tr-TR"/>
              </w:rPr>
              <w:t>Karadeniz Bölgesi</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6</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21</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57</w:t>
            </w:r>
          </w:p>
        </w:tc>
        <w:tc>
          <w:tcPr>
            <w:tcW w:w="1034"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1</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4</w:t>
            </w:r>
          </w:p>
        </w:tc>
        <w:tc>
          <w:tcPr>
            <w:tcW w:w="700"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11</w:t>
            </w:r>
          </w:p>
        </w:tc>
      </w:tr>
      <w:tr w:rsidR="00EA18BC" w:rsidRPr="000D764E" w:rsidTr="005E7ADF">
        <w:trPr>
          <w:trHeight w:val="230"/>
        </w:trPr>
        <w:tc>
          <w:tcPr>
            <w:tcW w:w="2214" w:type="dxa"/>
            <w:shd w:val="clear" w:color="auto" w:fill="FFFFFF" w:themeFill="background1"/>
          </w:tcPr>
          <w:p w:rsidR="00EA18BC" w:rsidRPr="000D764E" w:rsidRDefault="00EA18BC" w:rsidP="006C663A">
            <w:pPr>
              <w:spacing w:after="0" w:line="240" w:lineRule="auto"/>
              <w:rPr>
                <w:rFonts w:ascii="Times New Roman" w:eastAsia="Calibri" w:hAnsi="Times New Roman" w:cs="Times New Roman"/>
                <w:b/>
                <w:sz w:val="20"/>
                <w:szCs w:val="20"/>
                <w:lang w:eastAsia="tr-TR"/>
              </w:rPr>
            </w:pPr>
            <w:r w:rsidRPr="000D764E">
              <w:rPr>
                <w:rFonts w:ascii="Times New Roman" w:eastAsia="Calibri" w:hAnsi="Times New Roman" w:cs="Times New Roman"/>
                <w:b/>
                <w:sz w:val="20"/>
                <w:szCs w:val="20"/>
                <w:lang w:eastAsia="tr-TR"/>
              </w:rPr>
              <w:t>İç Anadolu Bölgesi</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21</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64</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87</w:t>
            </w:r>
          </w:p>
        </w:tc>
        <w:tc>
          <w:tcPr>
            <w:tcW w:w="1034"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4</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13</w:t>
            </w:r>
          </w:p>
        </w:tc>
        <w:tc>
          <w:tcPr>
            <w:tcW w:w="700"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17</w:t>
            </w:r>
          </w:p>
        </w:tc>
      </w:tr>
      <w:tr w:rsidR="00EA18BC" w:rsidRPr="000D764E" w:rsidTr="005E7ADF">
        <w:trPr>
          <w:trHeight w:val="70"/>
        </w:trPr>
        <w:tc>
          <w:tcPr>
            <w:tcW w:w="2214" w:type="dxa"/>
            <w:shd w:val="clear" w:color="auto" w:fill="FFFFFF" w:themeFill="background1"/>
          </w:tcPr>
          <w:p w:rsidR="00EA18BC" w:rsidRPr="000D764E" w:rsidRDefault="00EA18BC" w:rsidP="006C663A">
            <w:pPr>
              <w:spacing w:after="0" w:line="240" w:lineRule="auto"/>
              <w:rPr>
                <w:rFonts w:ascii="Times New Roman" w:eastAsia="Calibri" w:hAnsi="Times New Roman" w:cs="Times New Roman"/>
                <w:b/>
                <w:sz w:val="20"/>
                <w:szCs w:val="20"/>
                <w:lang w:eastAsia="tr-TR"/>
              </w:rPr>
            </w:pPr>
            <w:r w:rsidRPr="000D764E">
              <w:rPr>
                <w:rFonts w:ascii="Times New Roman" w:eastAsia="Calibri" w:hAnsi="Times New Roman" w:cs="Times New Roman"/>
                <w:b/>
                <w:sz w:val="20"/>
                <w:szCs w:val="20"/>
                <w:lang w:eastAsia="tr-TR"/>
              </w:rPr>
              <w:t>Doğu Anadolu Bölgesi</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3</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11</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29</w:t>
            </w:r>
          </w:p>
        </w:tc>
        <w:tc>
          <w:tcPr>
            <w:tcW w:w="1034"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1</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2</w:t>
            </w:r>
          </w:p>
        </w:tc>
        <w:tc>
          <w:tcPr>
            <w:tcW w:w="700"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6</w:t>
            </w:r>
          </w:p>
        </w:tc>
      </w:tr>
      <w:tr w:rsidR="00EA18BC" w:rsidRPr="000D764E" w:rsidTr="005E7ADF">
        <w:trPr>
          <w:trHeight w:val="321"/>
        </w:trPr>
        <w:tc>
          <w:tcPr>
            <w:tcW w:w="2214" w:type="dxa"/>
            <w:shd w:val="clear" w:color="auto" w:fill="FFFFFF" w:themeFill="background1"/>
          </w:tcPr>
          <w:p w:rsidR="00EA18BC" w:rsidRPr="000D764E" w:rsidRDefault="00EA18BC" w:rsidP="006C663A">
            <w:pPr>
              <w:spacing w:after="0" w:line="240" w:lineRule="auto"/>
              <w:rPr>
                <w:rFonts w:ascii="Times New Roman" w:eastAsia="Calibri" w:hAnsi="Times New Roman" w:cs="Times New Roman"/>
                <w:b/>
                <w:sz w:val="20"/>
                <w:szCs w:val="20"/>
                <w:lang w:eastAsia="tr-TR"/>
              </w:rPr>
            </w:pPr>
            <w:r w:rsidRPr="000D764E">
              <w:rPr>
                <w:rFonts w:ascii="Times New Roman" w:eastAsia="Calibri" w:hAnsi="Times New Roman" w:cs="Times New Roman"/>
                <w:b/>
                <w:sz w:val="20"/>
                <w:szCs w:val="20"/>
                <w:lang w:eastAsia="tr-TR"/>
              </w:rPr>
              <w:t>Güney Doğu Anadolu Bölgesi</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6</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14</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bCs/>
                <w:sz w:val="20"/>
                <w:szCs w:val="20"/>
              </w:rPr>
            </w:pPr>
            <w:r w:rsidRPr="000D764E">
              <w:rPr>
                <w:rFonts w:ascii="Times New Roman" w:eastAsia="Calibri" w:hAnsi="Times New Roman" w:cs="Times New Roman"/>
                <w:bCs/>
                <w:sz w:val="20"/>
                <w:szCs w:val="20"/>
              </w:rPr>
              <w:t>23</w:t>
            </w:r>
          </w:p>
        </w:tc>
        <w:tc>
          <w:tcPr>
            <w:tcW w:w="1034"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1</w:t>
            </w:r>
          </w:p>
        </w:tc>
        <w:tc>
          <w:tcPr>
            <w:tcW w:w="1033"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3</w:t>
            </w:r>
          </w:p>
        </w:tc>
        <w:tc>
          <w:tcPr>
            <w:tcW w:w="700" w:type="dxa"/>
            <w:shd w:val="clear" w:color="auto" w:fill="FFFFFF" w:themeFill="background1"/>
            <w:vAlign w:val="bottom"/>
          </w:tcPr>
          <w:p w:rsidR="00EA18BC" w:rsidRPr="000D764E" w:rsidRDefault="00EA18BC"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5</w:t>
            </w:r>
          </w:p>
        </w:tc>
      </w:tr>
      <w:tr w:rsidR="00EA18BC" w:rsidRPr="000D764E" w:rsidTr="005E7ADF">
        <w:trPr>
          <w:trHeight w:val="261"/>
        </w:trPr>
        <w:tc>
          <w:tcPr>
            <w:tcW w:w="2214" w:type="dxa"/>
            <w:tcBorders>
              <w:bottom w:val="single" w:sz="4" w:space="0" w:color="auto"/>
            </w:tcBorders>
            <w:shd w:val="clear" w:color="auto" w:fill="FFFFFF" w:themeFill="background1"/>
          </w:tcPr>
          <w:p w:rsidR="00EA18BC" w:rsidRPr="000D764E" w:rsidRDefault="00EA18BC" w:rsidP="006C663A">
            <w:pPr>
              <w:spacing w:after="0" w:line="240" w:lineRule="auto"/>
              <w:rPr>
                <w:rFonts w:ascii="Times New Roman" w:eastAsia="Calibri" w:hAnsi="Times New Roman" w:cs="Times New Roman"/>
                <w:b/>
                <w:sz w:val="20"/>
                <w:szCs w:val="20"/>
                <w:lang w:eastAsia="tr-TR"/>
              </w:rPr>
            </w:pPr>
            <w:r w:rsidRPr="000D764E">
              <w:rPr>
                <w:rFonts w:ascii="Times New Roman" w:eastAsia="Calibri" w:hAnsi="Times New Roman" w:cs="Times New Roman"/>
                <w:b/>
                <w:sz w:val="20"/>
                <w:szCs w:val="20"/>
                <w:lang w:eastAsia="tr-TR"/>
              </w:rPr>
              <w:t>Toplam:</w:t>
            </w:r>
          </w:p>
        </w:tc>
        <w:tc>
          <w:tcPr>
            <w:tcW w:w="1033" w:type="dxa"/>
            <w:tcBorders>
              <w:bottom w:val="single" w:sz="4" w:space="0" w:color="auto"/>
            </w:tcBorders>
            <w:shd w:val="clear" w:color="auto" w:fill="FFFFFF" w:themeFill="background1"/>
          </w:tcPr>
          <w:p w:rsidR="00EA18BC" w:rsidRPr="000D764E" w:rsidRDefault="00EA18BC" w:rsidP="006C663A">
            <w:pPr>
              <w:spacing w:after="0" w:line="240" w:lineRule="auto"/>
              <w:jc w:val="center"/>
              <w:rPr>
                <w:rFonts w:ascii="Times New Roman" w:eastAsia="Calibri" w:hAnsi="Times New Roman" w:cs="Times New Roman"/>
                <w:sz w:val="20"/>
                <w:szCs w:val="20"/>
                <w:lang w:eastAsia="tr-TR"/>
              </w:rPr>
            </w:pPr>
            <w:r w:rsidRPr="000D764E">
              <w:rPr>
                <w:rFonts w:ascii="Times New Roman" w:eastAsia="Calibri" w:hAnsi="Times New Roman" w:cs="Times New Roman"/>
                <w:sz w:val="20"/>
                <w:szCs w:val="20"/>
                <w:lang w:eastAsia="tr-TR"/>
              </w:rPr>
              <w:t>373</w:t>
            </w:r>
          </w:p>
        </w:tc>
        <w:tc>
          <w:tcPr>
            <w:tcW w:w="1033" w:type="dxa"/>
            <w:tcBorders>
              <w:bottom w:val="single" w:sz="4" w:space="0" w:color="auto"/>
            </w:tcBorders>
            <w:shd w:val="clear" w:color="auto" w:fill="FFFFFF" w:themeFill="background1"/>
          </w:tcPr>
          <w:p w:rsidR="00EA18BC" w:rsidRPr="000D764E" w:rsidRDefault="00EA18BC" w:rsidP="006C663A">
            <w:pPr>
              <w:spacing w:after="0" w:line="240" w:lineRule="auto"/>
              <w:jc w:val="center"/>
              <w:rPr>
                <w:rFonts w:ascii="Times New Roman" w:eastAsia="Calibri" w:hAnsi="Times New Roman" w:cs="Times New Roman"/>
                <w:sz w:val="20"/>
                <w:szCs w:val="20"/>
                <w:lang w:eastAsia="tr-TR"/>
              </w:rPr>
            </w:pPr>
            <w:r w:rsidRPr="000D764E">
              <w:rPr>
                <w:rFonts w:ascii="Times New Roman" w:eastAsia="Calibri" w:hAnsi="Times New Roman" w:cs="Times New Roman"/>
                <w:sz w:val="20"/>
                <w:szCs w:val="20"/>
                <w:lang w:eastAsia="tr-TR"/>
              </w:rPr>
              <w:t>539</w:t>
            </w:r>
          </w:p>
        </w:tc>
        <w:tc>
          <w:tcPr>
            <w:tcW w:w="1033" w:type="dxa"/>
            <w:tcBorders>
              <w:bottom w:val="single" w:sz="4" w:space="0" w:color="auto"/>
            </w:tcBorders>
            <w:shd w:val="clear" w:color="auto" w:fill="FFFFFF" w:themeFill="background1"/>
          </w:tcPr>
          <w:p w:rsidR="00EA18BC" w:rsidRPr="000D764E" w:rsidRDefault="00EA18BC" w:rsidP="006C663A">
            <w:pPr>
              <w:spacing w:after="0" w:line="240" w:lineRule="auto"/>
              <w:jc w:val="center"/>
              <w:rPr>
                <w:rFonts w:ascii="Times New Roman" w:eastAsia="Calibri" w:hAnsi="Times New Roman" w:cs="Times New Roman"/>
                <w:sz w:val="20"/>
                <w:szCs w:val="20"/>
                <w:lang w:eastAsia="tr-TR"/>
              </w:rPr>
            </w:pPr>
            <w:r w:rsidRPr="000D764E">
              <w:rPr>
                <w:rFonts w:ascii="Times New Roman" w:eastAsia="Calibri" w:hAnsi="Times New Roman" w:cs="Times New Roman"/>
                <w:sz w:val="20"/>
                <w:szCs w:val="20"/>
                <w:lang w:eastAsia="tr-TR"/>
              </w:rPr>
              <w:t>655</w:t>
            </w:r>
          </w:p>
        </w:tc>
        <w:tc>
          <w:tcPr>
            <w:tcW w:w="1034" w:type="dxa"/>
            <w:tcBorders>
              <w:bottom w:val="single" w:sz="4" w:space="0" w:color="auto"/>
            </w:tcBorders>
            <w:shd w:val="clear" w:color="auto" w:fill="FFFFFF" w:themeFill="background1"/>
            <w:vAlign w:val="bottom"/>
          </w:tcPr>
          <w:p w:rsidR="00EA18BC" w:rsidRPr="000D764E" w:rsidRDefault="00530EB9"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78</w:t>
            </w:r>
          </w:p>
        </w:tc>
        <w:tc>
          <w:tcPr>
            <w:tcW w:w="1033" w:type="dxa"/>
            <w:tcBorders>
              <w:bottom w:val="single" w:sz="4" w:space="0" w:color="auto"/>
            </w:tcBorders>
            <w:shd w:val="clear" w:color="auto" w:fill="FFFFFF" w:themeFill="background1"/>
            <w:vAlign w:val="bottom"/>
          </w:tcPr>
          <w:p w:rsidR="00EA18BC" w:rsidRPr="000D764E" w:rsidRDefault="00530EB9" w:rsidP="006C663A">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110</w:t>
            </w:r>
          </w:p>
        </w:tc>
        <w:tc>
          <w:tcPr>
            <w:tcW w:w="700" w:type="dxa"/>
            <w:tcBorders>
              <w:bottom w:val="single" w:sz="4" w:space="0" w:color="auto"/>
            </w:tcBorders>
            <w:shd w:val="clear" w:color="auto" w:fill="FFFFFF" w:themeFill="background1"/>
            <w:vAlign w:val="bottom"/>
          </w:tcPr>
          <w:p w:rsidR="00EA18BC" w:rsidRPr="000D764E" w:rsidRDefault="00EA18BC" w:rsidP="00530EB9">
            <w:pPr>
              <w:spacing w:after="0" w:line="240" w:lineRule="auto"/>
              <w:jc w:val="center"/>
              <w:rPr>
                <w:rFonts w:ascii="Times New Roman" w:eastAsia="Calibri" w:hAnsi="Times New Roman" w:cs="Times New Roman"/>
                <w:sz w:val="20"/>
                <w:szCs w:val="20"/>
              </w:rPr>
            </w:pPr>
            <w:r w:rsidRPr="000D764E">
              <w:rPr>
                <w:rFonts w:ascii="Times New Roman" w:eastAsia="Calibri" w:hAnsi="Times New Roman" w:cs="Times New Roman"/>
                <w:sz w:val="20"/>
                <w:szCs w:val="20"/>
              </w:rPr>
              <w:t>13</w:t>
            </w:r>
            <w:r w:rsidR="00530EB9" w:rsidRPr="000D764E">
              <w:rPr>
                <w:rFonts w:ascii="Times New Roman" w:eastAsia="Calibri" w:hAnsi="Times New Roman" w:cs="Times New Roman"/>
                <w:sz w:val="20"/>
                <w:szCs w:val="20"/>
              </w:rPr>
              <w:t>6</w:t>
            </w:r>
          </w:p>
        </w:tc>
      </w:tr>
      <w:tr w:rsidR="00EA18BC" w:rsidRPr="000D764E" w:rsidTr="005E7ADF">
        <w:trPr>
          <w:trHeight w:val="261"/>
        </w:trPr>
        <w:tc>
          <w:tcPr>
            <w:tcW w:w="2214" w:type="dxa"/>
            <w:tcBorders>
              <w:top w:val="single" w:sz="4" w:space="0" w:color="auto"/>
              <w:bottom w:val="single" w:sz="4" w:space="0" w:color="auto"/>
            </w:tcBorders>
            <w:shd w:val="clear" w:color="auto" w:fill="FFFFFF" w:themeFill="background1"/>
          </w:tcPr>
          <w:p w:rsidR="00EA18BC" w:rsidRPr="000D764E" w:rsidRDefault="00EA18BC" w:rsidP="006C663A">
            <w:pPr>
              <w:spacing w:after="0" w:line="240" w:lineRule="auto"/>
              <w:rPr>
                <w:rFonts w:ascii="Times New Roman" w:eastAsia="Calibri" w:hAnsi="Times New Roman" w:cs="Times New Roman"/>
                <w:b/>
                <w:sz w:val="20"/>
                <w:szCs w:val="20"/>
                <w:lang w:eastAsia="tr-TR"/>
              </w:rPr>
            </w:pPr>
            <w:r w:rsidRPr="000D764E">
              <w:rPr>
                <w:rFonts w:ascii="Times New Roman" w:eastAsia="Calibri" w:hAnsi="Times New Roman" w:cs="Times New Roman"/>
                <w:b/>
                <w:sz w:val="20"/>
                <w:szCs w:val="20"/>
                <w:lang w:eastAsia="tr-TR"/>
              </w:rPr>
              <w:t xml:space="preserve">Genel Toplam Evren/Örneklem: </w:t>
            </w:r>
          </w:p>
        </w:tc>
        <w:tc>
          <w:tcPr>
            <w:tcW w:w="3099" w:type="dxa"/>
            <w:gridSpan w:val="3"/>
            <w:tcBorders>
              <w:top w:val="single" w:sz="4" w:space="0" w:color="auto"/>
              <w:bottom w:val="single" w:sz="4" w:space="0" w:color="auto"/>
            </w:tcBorders>
            <w:shd w:val="clear" w:color="auto" w:fill="FFFFFF" w:themeFill="background1"/>
          </w:tcPr>
          <w:p w:rsidR="00EA18BC" w:rsidRPr="000D764E" w:rsidRDefault="00EA18BC" w:rsidP="006C663A">
            <w:pPr>
              <w:spacing w:after="0" w:line="240" w:lineRule="auto"/>
              <w:jc w:val="center"/>
              <w:rPr>
                <w:rFonts w:ascii="Times New Roman" w:eastAsia="Calibri" w:hAnsi="Times New Roman" w:cs="Times New Roman"/>
                <w:b/>
                <w:sz w:val="20"/>
                <w:szCs w:val="20"/>
                <w:lang w:eastAsia="tr-TR"/>
              </w:rPr>
            </w:pPr>
          </w:p>
          <w:p w:rsidR="00EA18BC" w:rsidRPr="000D764E" w:rsidRDefault="00EA18BC" w:rsidP="006C663A">
            <w:pPr>
              <w:spacing w:after="0" w:line="240" w:lineRule="auto"/>
              <w:jc w:val="center"/>
              <w:rPr>
                <w:rFonts w:ascii="Times New Roman" w:eastAsia="Calibri" w:hAnsi="Times New Roman" w:cs="Times New Roman"/>
                <w:b/>
                <w:sz w:val="20"/>
                <w:szCs w:val="20"/>
                <w:lang w:eastAsia="tr-TR"/>
              </w:rPr>
            </w:pPr>
            <w:r w:rsidRPr="000D764E">
              <w:rPr>
                <w:rFonts w:ascii="Times New Roman" w:eastAsia="Calibri" w:hAnsi="Times New Roman" w:cs="Times New Roman"/>
                <w:b/>
                <w:sz w:val="20"/>
                <w:szCs w:val="20"/>
                <w:lang w:eastAsia="tr-TR"/>
              </w:rPr>
              <w:t>1567</w:t>
            </w:r>
          </w:p>
        </w:tc>
        <w:tc>
          <w:tcPr>
            <w:tcW w:w="2767" w:type="dxa"/>
            <w:gridSpan w:val="3"/>
            <w:tcBorders>
              <w:top w:val="single" w:sz="4" w:space="0" w:color="auto"/>
              <w:bottom w:val="single" w:sz="4" w:space="0" w:color="auto"/>
            </w:tcBorders>
            <w:shd w:val="clear" w:color="auto" w:fill="FFFFFF" w:themeFill="background1"/>
            <w:vAlign w:val="bottom"/>
          </w:tcPr>
          <w:p w:rsidR="00EA18BC" w:rsidRPr="000D764E" w:rsidRDefault="00530EB9" w:rsidP="006C663A">
            <w:pPr>
              <w:spacing w:after="0" w:line="240" w:lineRule="auto"/>
              <w:jc w:val="center"/>
              <w:rPr>
                <w:rFonts w:ascii="Times New Roman" w:eastAsia="Calibri" w:hAnsi="Times New Roman" w:cs="Times New Roman"/>
                <w:b/>
                <w:sz w:val="20"/>
                <w:szCs w:val="20"/>
              </w:rPr>
            </w:pPr>
            <w:r w:rsidRPr="000D764E">
              <w:rPr>
                <w:rFonts w:ascii="Times New Roman" w:eastAsia="Calibri" w:hAnsi="Times New Roman" w:cs="Times New Roman"/>
                <w:b/>
                <w:sz w:val="20"/>
                <w:szCs w:val="20"/>
              </w:rPr>
              <w:t>324</w:t>
            </w:r>
          </w:p>
        </w:tc>
      </w:tr>
    </w:tbl>
    <w:p w:rsidR="00476CCA" w:rsidRPr="000D764E" w:rsidRDefault="00476CCA" w:rsidP="00620E0B">
      <w:pPr>
        <w:spacing w:before="120" w:after="120" w:line="360" w:lineRule="auto"/>
        <w:ind w:firstLine="851"/>
        <w:jc w:val="both"/>
        <w:rPr>
          <w:rFonts w:ascii="Times New Roman" w:hAnsi="Times New Roman" w:cs="Times New Roman"/>
          <w:sz w:val="24"/>
          <w:szCs w:val="24"/>
        </w:rPr>
      </w:pPr>
    </w:p>
    <w:p w:rsidR="00EA18BC" w:rsidRPr="000D764E" w:rsidRDefault="00EA18BC" w:rsidP="00620E0B">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Geline</w:t>
      </w:r>
      <w:r w:rsidR="00530EB9" w:rsidRPr="000D764E">
        <w:rPr>
          <w:rFonts w:ascii="Times New Roman" w:hAnsi="Times New Roman" w:cs="Times New Roman"/>
          <w:sz w:val="24"/>
          <w:szCs w:val="24"/>
        </w:rPr>
        <w:t>n noktada örneklem büyüklüğü 324</w:t>
      </w:r>
      <w:r w:rsidRPr="000D764E">
        <w:rPr>
          <w:rFonts w:ascii="Times New Roman" w:hAnsi="Times New Roman" w:cs="Times New Roman"/>
          <w:sz w:val="24"/>
          <w:szCs w:val="24"/>
        </w:rPr>
        <w:t xml:space="preserve"> olduğu, örnekleme dâhil edilen otel işletmeleri bölge ve yıldız sayısına göre belirlendiği söylenebilir. Hedeflenen örnekleme ulaşmada ise her bölgeden (yıldız kriterine de uygun olarak) kolayda örnekleme yöntemi kullanılmıştır. </w:t>
      </w:r>
      <w:r w:rsidR="00530EB9" w:rsidRPr="000D764E">
        <w:rPr>
          <w:rFonts w:ascii="Times New Roman" w:hAnsi="Times New Roman" w:cs="Times New Roman"/>
          <w:sz w:val="24"/>
          <w:szCs w:val="24"/>
        </w:rPr>
        <w:t xml:space="preserve">Uygulanan anketlere yanıt veren otel işletmelerinin sayısı 316’dır. Araştırmanın verileri 316 otel işletmesinden elde edilmiştir. </w:t>
      </w:r>
      <w:r w:rsidR="005B40CA" w:rsidRPr="000D764E">
        <w:rPr>
          <w:rFonts w:ascii="Times New Roman" w:hAnsi="Times New Roman" w:cs="Times New Roman"/>
          <w:sz w:val="24"/>
          <w:szCs w:val="24"/>
        </w:rPr>
        <w:t xml:space="preserve">Bu rakam örneklemin sayısının % 97,5’lik kısmını oluşturmaktadır. </w:t>
      </w:r>
    </w:p>
    <w:p w:rsidR="00EA18BC" w:rsidRPr="000D764E" w:rsidRDefault="00EA18BC" w:rsidP="00620E0B">
      <w:pPr>
        <w:spacing w:before="120" w:after="120" w:line="360" w:lineRule="auto"/>
        <w:rPr>
          <w:rFonts w:ascii="Times New Roman" w:hAnsi="Times New Roman" w:cs="Times New Roman"/>
          <w:b/>
          <w:sz w:val="24"/>
          <w:szCs w:val="24"/>
        </w:rPr>
      </w:pPr>
    </w:p>
    <w:p w:rsidR="00EA18BC" w:rsidRPr="009B19E0" w:rsidRDefault="00EA18BC" w:rsidP="00620E0B">
      <w:pPr>
        <w:pStyle w:val="Balk2"/>
        <w:spacing w:before="120" w:after="120" w:line="360" w:lineRule="auto"/>
        <w:rPr>
          <w:rFonts w:ascii="Times New Roman" w:hAnsi="Times New Roman" w:cs="Times New Roman"/>
          <w:color w:val="auto"/>
          <w:sz w:val="24"/>
          <w:szCs w:val="24"/>
        </w:rPr>
      </w:pPr>
      <w:bookmarkStart w:id="369" w:name="_Toc361527882"/>
      <w:bookmarkStart w:id="370" w:name="_Toc361569349"/>
      <w:bookmarkStart w:id="371" w:name="_Toc361657631"/>
      <w:bookmarkStart w:id="372" w:name="_Toc364937423"/>
      <w:r w:rsidRPr="009B19E0">
        <w:rPr>
          <w:rFonts w:ascii="Times New Roman" w:hAnsi="Times New Roman" w:cs="Times New Roman"/>
          <w:color w:val="auto"/>
          <w:sz w:val="24"/>
          <w:szCs w:val="24"/>
        </w:rPr>
        <w:t>3.8. Araştırmanın Veri Toplama Aracı</w:t>
      </w:r>
      <w:bookmarkEnd w:id="369"/>
      <w:bookmarkEnd w:id="370"/>
      <w:bookmarkEnd w:id="371"/>
      <w:bookmarkEnd w:id="372"/>
    </w:p>
    <w:p w:rsidR="00EA18BC" w:rsidRPr="000D764E" w:rsidRDefault="00EA18BC" w:rsidP="00620E0B">
      <w:pPr>
        <w:spacing w:before="120" w:after="120" w:line="360" w:lineRule="auto"/>
        <w:rPr>
          <w:rFonts w:ascii="Times New Roman" w:hAnsi="Times New Roman" w:cs="Times New Roman"/>
          <w:b/>
          <w:sz w:val="24"/>
          <w:szCs w:val="24"/>
        </w:rPr>
      </w:pPr>
    </w:p>
    <w:p w:rsidR="00EA18BC" w:rsidRPr="000D764E" w:rsidRDefault="00EA18BC" w:rsidP="00620E0B">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Veri, değişik kaynaklardan gözlem, mülakat ve anket yoluyla elde edilebilen bilgilerdir(Arslan, 2012). Araştırmanın amaçlarına ulaşmak için araştırmada veri toplama aracı olarak anket tekniği kullanılmıştır. Anket belli bir amaç ve plana göre düzenlenmiş soru listesidir. Yazışma yoluyla veri toplama yöntemi olan anket yöntemi daha çok sosyal içerikli araştırmalarda kullanılmaktadır. Anket basit bir bilgi toplama süreci değildir. Anketler, posta, telefon ve karşılıklı görüşme yoluyla yapılabilmektedir (Yazıcıoğlu ve Erdoğan, 2004</w:t>
      </w:r>
      <w:r w:rsidR="001925B8">
        <w:rPr>
          <w:rFonts w:ascii="Times New Roman" w:hAnsi="Times New Roman" w:cs="Times New Roman"/>
          <w:sz w:val="24"/>
          <w:szCs w:val="24"/>
        </w:rPr>
        <w:t>:</w:t>
      </w:r>
      <w:r w:rsidRPr="000D764E">
        <w:rPr>
          <w:rFonts w:ascii="Times New Roman" w:hAnsi="Times New Roman" w:cs="Times New Roman"/>
          <w:sz w:val="24"/>
          <w:szCs w:val="24"/>
        </w:rPr>
        <w:t>51 ve Baş, 2001</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 11-33). Bu araştırmada anket tekniğinin kullanılmasının nedeni anket yönteminin sağladığı avantajlardan yararlanılması ve araştırma </w:t>
      </w:r>
      <w:r w:rsidRPr="000D764E">
        <w:rPr>
          <w:rFonts w:ascii="Times New Roman" w:hAnsi="Times New Roman" w:cs="Times New Roman"/>
          <w:sz w:val="24"/>
          <w:szCs w:val="24"/>
        </w:rPr>
        <w:lastRenderedPageBreak/>
        <w:t>konusunun bu tekniğe dayanılarak incelenmeye uygun olmasıdır. Anket yönteminin tercih edilmesi sağladığı belirli avantajlar nedeniyledir. Bu avantajlar (Yazıcıoğlu ve Erdoğan, 2004</w:t>
      </w:r>
      <w:r w:rsidR="001925B8">
        <w:rPr>
          <w:rFonts w:ascii="Times New Roman" w:hAnsi="Times New Roman" w:cs="Times New Roman"/>
          <w:sz w:val="24"/>
          <w:szCs w:val="24"/>
        </w:rPr>
        <w:t>:51</w:t>
      </w:r>
      <w:r w:rsidRPr="000D764E">
        <w:rPr>
          <w:rFonts w:ascii="Times New Roman" w:hAnsi="Times New Roman" w:cs="Times New Roman"/>
          <w:sz w:val="24"/>
          <w:szCs w:val="24"/>
        </w:rPr>
        <w:t>)</w:t>
      </w:r>
      <w:r w:rsidR="001925B8">
        <w:rPr>
          <w:rFonts w:ascii="Times New Roman" w:hAnsi="Times New Roman" w:cs="Times New Roman"/>
          <w:sz w:val="24"/>
          <w:szCs w:val="24"/>
        </w:rPr>
        <w:t>.</w:t>
      </w:r>
    </w:p>
    <w:p w:rsidR="00EA18BC" w:rsidRPr="000D764E" w:rsidRDefault="00EA18BC" w:rsidP="00620E0B">
      <w:pPr>
        <w:pStyle w:val="ListeParagraf"/>
        <w:numPr>
          <w:ilvl w:val="0"/>
          <w:numId w:val="39"/>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Hazırlanan ölçme aracı ile bir defada yoğun veri toplanabilmesi,</w:t>
      </w:r>
    </w:p>
    <w:p w:rsidR="00EA18BC" w:rsidRPr="000D764E" w:rsidRDefault="00EA18BC" w:rsidP="00620E0B">
      <w:pPr>
        <w:pStyle w:val="ListeParagraf"/>
        <w:numPr>
          <w:ilvl w:val="0"/>
          <w:numId w:val="39"/>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Daha geniş kitleye ulaşıldığı için daha büyük örneklemle evrene yaklaşmanın getirdiği bulguların güvenirliğinin ve dış geçerliliğinin artması ve</w:t>
      </w:r>
    </w:p>
    <w:p w:rsidR="00EA18BC" w:rsidRPr="000D764E" w:rsidRDefault="00EA18BC" w:rsidP="00620E0B">
      <w:pPr>
        <w:pStyle w:val="ListeParagraf"/>
        <w:numPr>
          <w:ilvl w:val="0"/>
          <w:numId w:val="39"/>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Posta, telefon internet karşılıklı görüşme vb. yollarla yapılabilmesidir. </w:t>
      </w:r>
    </w:p>
    <w:p w:rsidR="00EA18BC" w:rsidRPr="000D764E" w:rsidRDefault="00EA18BC" w:rsidP="00620E0B">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Belirtilen avantajları ile birlikte anket tekniği gelişi güzel ve düzensiz bir şekilde hazırlanması araştırmanın sonuçlarının inandırıcılığını açısından sakıncalı bulunmaktadır. Bu bakımdan Sekaran (2000)’nin belirttiği a</w:t>
      </w:r>
      <w:r w:rsidR="00884CD0">
        <w:rPr>
          <w:rFonts w:ascii="Times New Roman" w:hAnsi="Times New Roman" w:cs="Times New Roman"/>
          <w:sz w:val="24"/>
          <w:szCs w:val="24"/>
        </w:rPr>
        <w:t>nket geliştirme ilkeleri ve Baş</w:t>
      </w:r>
      <w:r w:rsidRPr="000D764E">
        <w:rPr>
          <w:rFonts w:ascii="Times New Roman" w:hAnsi="Times New Roman" w:cs="Times New Roman"/>
          <w:sz w:val="24"/>
          <w:szCs w:val="24"/>
        </w:rPr>
        <w:t xml:space="preserve"> (2001</w:t>
      </w:r>
      <w:r w:rsidR="00884CD0">
        <w:rPr>
          <w:rFonts w:ascii="Times New Roman" w:hAnsi="Times New Roman" w:cs="Times New Roman"/>
          <w:sz w:val="24"/>
          <w:szCs w:val="24"/>
        </w:rPr>
        <w:t>)</w:t>
      </w:r>
      <w:r w:rsidRPr="000D764E">
        <w:rPr>
          <w:rFonts w:ascii="Times New Roman" w:hAnsi="Times New Roman" w:cs="Times New Roman"/>
          <w:sz w:val="24"/>
          <w:szCs w:val="24"/>
        </w:rPr>
        <w:t xml:space="preserve"> ile Yazıcıoğlu ve Erdoğan (2004)’ün belirttikleri anket geliştirmede dikkat edilmesi gereken ilke ve kurallar dikkate alınarak anket formu geliştirilmişt</w:t>
      </w:r>
      <w:r w:rsidR="00BA27B8">
        <w:rPr>
          <w:rFonts w:ascii="Times New Roman" w:hAnsi="Times New Roman" w:cs="Times New Roman"/>
          <w:sz w:val="24"/>
          <w:szCs w:val="24"/>
        </w:rPr>
        <w:t xml:space="preserve">ir. Buna göre anketlerde ifade </w:t>
      </w:r>
      <w:r w:rsidRPr="000D764E">
        <w:rPr>
          <w:rFonts w:ascii="Times New Roman" w:hAnsi="Times New Roman" w:cs="Times New Roman"/>
          <w:sz w:val="24"/>
          <w:szCs w:val="24"/>
        </w:rPr>
        <w:t xml:space="preserve">şeklinin belirlenmesi, ölçüm ilkelerinin belirlenmesi ve genel görünümle ilgili ilkeler dikkate alınmıştır. </w:t>
      </w:r>
    </w:p>
    <w:p w:rsidR="00EA18BC" w:rsidRPr="000D764E" w:rsidRDefault="00EA18BC" w:rsidP="00620E0B">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Hazırlanan anket formu üç bölümden oluşmaktadır. Birinci bölüm, </w:t>
      </w:r>
      <w:r w:rsidR="004564E7">
        <w:rPr>
          <w:rFonts w:ascii="Times New Roman" w:hAnsi="Times New Roman" w:cs="Times New Roman"/>
          <w:sz w:val="24"/>
          <w:szCs w:val="24"/>
        </w:rPr>
        <w:t xml:space="preserve">rekabetçi davranışlar ve örgütsel yeteneklere ilişkin ifadelerden oluşmaktadır. Bu bölümde rekabetçi davranışlar dört boyuttta ve örgütsel yetenekler de dört boyutta ifadeler şeklinde ölçeklendirilmiştir.  Literatür incelemesi kısmında belirtilen bu boyutlar aynı zamanda rekabetçi davranışların ve örgütsel yeteneklerin aynı zamanda göstergeleridir. </w:t>
      </w:r>
      <w:r w:rsidR="004564E7" w:rsidRPr="000D764E">
        <w:rPr>
          <w:rFonts w:ascii="Times New Roman" w:hAnsi="Times New Roman" w:cs="Times New Roman"/>
          <w:sz w:val="24"/>
          <w:szCs w:val="24"/>
        </w:rPr>
        <w:t>İkinci bölümde otel işletmesine ait genel bilgilerin (yıldız sayısı, kuruluş şekli, doluluk oranı vb.) öğrenilmesine yönelik sorulara yer verilmiştir.</w:t>
      </w:r>
      <w:r w:rsidR="004564E7">
        <w:rPr>
          <w:rFonts w:ascii="Times New Roman" w:hAnsi="Times New Roman" w:cs="Times New Roman"/>
          <w:sz w:val="24"/>
          <w:szCs w:val="24"/>
        </w:rPr>
        <w:t xml:space="preserve"> Üçüncü bölümde ise </w:t>
      </w:r>
      <w:r w:rsidRPr="000D764E">
        <w:rPr>
          <w:rFonts w:ascii="Times New Roman" w:hAnsi="Times New Roman" w:cs="Times New Roman"/>
          <w:sz w:val="24"/>
          <w:szCs w:val="24"/>
        </w:rPr>
        <w:t xml:space="preserve">anketi yanıtlayan üst kademe yöneticilerin demografik özelliklerini belirlemeye yöneliktir. Araştırmaya katılan otel yöneticilerinin anket formundaki ifadelere katılım düzeyleri ölçülmüştür. </w:t>
      </w:r>
    </w:p>
    <w:p w:rsidR="00EA18BC" w:rsidRPr="000D764E" w:rsidRDefault="00EA18BC" w:rsidP="00620E0B">
      <w:pPr>
        <w:spacing w:before="120" w:after="120" w:line="360" w:lineRule="auto"/>
        <w:rPr>
          <w:rFonts w:ascii="Times New Roman" w:hAnsi="Times New Roman" w:cs="Times New Roman"/>
          <w:b/>
          <w:sz w:val="24"/>
          <w:szCs w:val="24"/>
        </w:rPr>
      </w:pPr>
    </w:p>
    <w:p w:rsidR="00EA18BC" w:rsidRPr="009B19E0" w:rsidRDefault="00EA18BC" w:rsidP="00620E0B">
      <w:pPr>
        <w:pStyle w:val="Balk2"/>
        <w:spacing w:before="120" w:after="120" w:line="360" w:lineRule="auto"/>
        <w:rPr>
          <w:rFonts w:ascii="Times New Roman" w:hAnsi="Times New Roman" w:cs="Times New Roman"/>
          <w:color w:val="auto"/>
          <w:sz w:val="24"/>
          <w:szCs w:val="24"/>
        </w:rPr>
      </w:pPr>
      <w:bookmarkStart w:id="373" w:name="_Toc361527883"/>
      <w:bookmarkStart w:id="374" w:name="_Toc361569350"/>
      <w:bookmarkStart w:id="375" w:name="_Toc361657632"/>
      <w:bookmarkStart w:id="376" w:name="_Toc364937424"/>
      <w:r w:rsidRPr="009B19E0">
        <w:rPr>
          <w:rFonts w:ascii="Times New Roman" w:hAnsi="Times New Roman" w:cs="Times New Roman"/>
          <w:color w:val="auto"/>
          <w:sz w:val="24"/>
          <w:szCs w:val="24"/>
        </w:rPr>
        <w:t>3.9. Araştırmanın Modeli</w:t>
      </w:r>
      <w:bookmarkEnd w:id="373"/>
      <w:bookmarkEnd w:id="374"/>
      <w:bookmarkEnd w:id="375"/>
      <w:bookmarkEnd w:id="376"/>
    </w:p>
    <w:p w:rsidR="00EA18BC" w:rsidRPr="000D764E" w:rsidRDefault="00EA18BC" w:rsidP="00620E0B">
      <w:pPr>
        <w:spacing w:before="120" w:after="120" w:line="360" w:lineRule="auto"/>
        <w:rPr>
          <w:rFonts w:ascii="Times New Roman" w:hAnsi="Times New Roman" w:cs="Times New Roman"/>
          <w:b/>
          <w:sz w:val="24"/>
          <w:szCs w:val="24"/>
        </w:rPr>
      </w:pPr>
    </w:p>
    <w:p w:rsidR="00EA18BC" w:rsidRPr="000D764E" w:rsidRDefault="00EA18BC" w:rsidP="00620E0B">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Model, bir sistemin temsilcisidir. Modeller temsil ettikleri sisteme oranla daha yalın olmaktadırlar. Model “ideal” bir ortamın temsilcisi olup yalnızca “önemli” görülen değişkenleri içine alacak şekilde gerçek durumun özetlenmiş halidir. Araştırma modeli ise araştırma amacına uygun ve ekonomik olarak verilen toplanması ve çözümlenmesi için gerekli koşulların düzenlenmesidir (Karasar, 1999</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76). </w:t>
      </w:r>
    </w:p>
    <w:p w:rsidR="00EA18BC" w:rsidRPr="000D764E" w:rsidRDefault="00EA18BC" w:rsidP="00620E0B">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Bilimsel araştırmalarda model konusu farklı açılardan ele alınmaktadır. Şimşek (2007</w:t>
      </w:r>
      <w:r w:rsidR="001925B8">
        <w:rPr>
          <w:rFonts w:ascii="Times New Roman" w:hAnsi="Times New Roman" w:cs="Times New Roman"/>
          <w:sz w:val="24"/>
          <w:szCs w:val="24"/>
        </w:rPr>
        <w:t>:</w:t>
      </w:r>
      <w:r w:rsidRPr="000D764E">
        <w:rPr>
          <w:rFonts w:ascii="Times New Roman" w:hAnsi="Times New Roman" w:cs="Times New Roman"/>
          <w:sz w:val="24"/>
          <w:szCs w:val="24"/>
        </w:rPr>
        <w:t>3-4) model geliştirme ile ilgili olarak üç tarz stratejiden bahsetmektedir. Bunlar</w:t>
      </w:r>
      <w:r w:rsidR="001925B8">
        <w:rPr>
          <w:rFonts w:ascii="Times New Roman" w:hAnsi="Times New Roman" w:cs="Times New Roman"/>
          <w:sz w:val="24"/>
          <w:szCs w:val="24"/>
        </w:rPr>
        <w:t>:</w:t>
      </w:r>
    </w:p>
    <w:p w:rsidR="00EA18BC" w:rsidRPr="000D764E" w:rsidRDefault="00EA18BC" w:rsidP="00620E0B">
      <w:pPr>
        <w:pStyle w:val="ListeParagraf"/>
        <w:numPr>
          <w:ilvl w:val="0"/>
          <w:numId w:val="44"/>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Doğrulayıcı modelleme stratejisi</w:t>
      </w:r>
    </w:p>
    <w:p w:rsidR="00EA18BC" w:rsidRPr="000D764E" w:rsidRDefault="00EA18BC" w:rsidP="00620E0B">
      <w:pPr>
        <w:pStyle w:val="ListeParagraf"/>
        <w:numPr>
          <w:ilvl w:val="0"/>
          <w:numId w:val="44"/>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Alternatif modeller stratejisi ve </w:t>
      </w:r>
    </w:p>
    <w:p w:rsidR="00EA18BC" w:rsidRPr="000D764E" w:rsidRDefault="00EA18BC" w:rsidP="00620E0B">
      <w:pPr>
        <w:pStyle w:val="ListeParagraf"/>
        <w:numPr>
          <w:ilvl w:val="0"/>
          <w:numId w:val="44"/>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Model geliştirme stratejisidir. </w:t>
      </w:r>
    </w:p>
    <w:p w:rsidR="00EA18BC" w:rsidRPr="000D764E" w:rsidRDefault="00EA18BC" w:rsidP="00620E0B">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Bu çalışmanın model stratejisi, model geliştirme stratejisidir. Model geliştirme stratejisi bir dizi değişken arasındaki ilişkileri en iyi açıkladığı varsayılan bir modelin test edilmesi ve analiz sonuçlarına dayanarak modelin geliştirilmesi yönünde iyileştirmeler yapılmasıdır (Şimşek, 2007</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4). Bu çalışmada araştırmanın temel kavramları ve değişkenleri arasında öngörülen ilişkilere dayanılarak Şekil 1’te bir araştırma modeli geliştirilmiş ve analiz sonuçlarına göre model test edilecektir.  </w:t>
      </w:r>
    </w:p>
    <w:p w:rsidR="00EA18BC" w:rsidRPr="000D764E" w:rsidRDefault="00EA18BC" w:rsidP="00620E0B">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Araştırma modeli ile ilgili bir sınıflandırma da Karasar, (1999</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79-83) tarafından yapılmıştır. Yazar araştırma modellerinin genel olarak, iki kısımda değerlendirmektedir. Bunlar genel tarama ve deneme modelleridir. Genel tarama modelleri, tekil tarama modelleri ve ilişkisel tarama modelleri olarak ikiye ayrılmaktadır. Tekil tarama modellerinde an’lık durum saptamaları ile birlikte zamansal gelişmeler ve değişimler belirlenebilmektedir. Öte yandan ilişkisel tarama modelleri ise iki veya çok sayıdaki değişken arasında birlikte değişim varlığını ve/veya derecesini belirlemeyi amaçlayan araştırma modelleridir. İlişkisel modellerde korelasyon ve karşılaştırma yolu ile değişkenler arasındaki ilişkiler ortaya konulmaktadır. Deneme modelleri ise neden sonuç ilişkilerini </w:t>
      </w:r>
      <w:r w:rsidRPr="000D764E">
        <w:rPr>
          <w:rFonts w:ascii="Times New Roman" w:hAnsi="Times New Roman" w:cs="Times New Roman"/>
          <w:sz w:val="24"/>
          <w:szCs w:val="24"/>
        </w:rPr>
        <w:lastRenderedPageBreak/>
        <w:t xml:space="preserve">belirlemeye çalışmak amacı ile doğrudan araştırmacının kontrolü altında gözlenmek istenen verilen üretildiği modellerdir. </w:t>
      </w:r>
    </w:p>
    <w:p w:rsidR="00EA18BC" w:rsidRPr="000D764E" w:rsidRDefault="00EA18BC" w:rsidP="00620E0B">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Bu araştırmanın modeli belirtilen model yaklaşımlarından tarama modeli olup ilişkisel tarama modeli kapsamındadır. Buna göre araştırma kavramları ve değişkenleri arasındaki ilişkiler </w:t>
      </w:r>
      <w:r w:rsidR="00973757">
        <w:rPr>
          <w:rFonts w:ascii="Times New Roman" w:hAnsi="Times New Roman" w:cs="Times New Roman"/>
          <w:sz w:val="24"/>
          <w:szCs w:val="24"/>
        </w:rPr>
        <w:t xml:space="preserve">çoklu regresyon ilişkisel </w:t>
      </w:r>
      <w:r w:rsidR="00973757" w:rsidRPr="000D764E">
        <w:rPr>
          <w:rFonts w:ascii="Times New Roman" w:hAnsi="Times New Roman" w:cs="Times New Roman"/>
          <w:sz w:val="24"/>
          <w:szCs w:val="24"/>
        </w:rPr>
        <w:t xml:space="preserve">model </w:t>
      </w:r>
      <w:r w:rsidRPr="000D764E">
        <w:rPr>
          <w:rFonts w:ascii="Times New Roman" w:hAnsi="Times New Roman" w:cs="Times New Roman"/>
          <w:sz w:val="24"/>
          <w:szCs w:val="24"/>
        </w:rPr>
        <w:t xml:space="preserve">çerçevesinde belirlenmiş ve test edilmiştir. Bu noktalar dikkate alınarak araştırma modeli şekil 1’de gösterildiği üzere oluşturulmuştur. </w:t>
      </w:r>
    </w:p>
    <w:p w:rsidR="00EA18BC" w:rsidRPr="000D764E" w:rsidRDefault="00EA18BC" w:rsidP="00620E0B">
      <w:pPr>
        <w:tabs>
          <w:tab w:val="left" w:pos="2394"/>
        </w:tabs>
        <w:spacing w:before="120" w:after="120" w:line="360" w:lineRule="auto"/>
        <w:jc w:val="both"/>
        <w:rPr>
          <w:rFonts w:ascii="Times New Roman" w:hAnsi="Times New Roman" w:cs="Times New Roman"/>
          <w:sz w:val="24"/>
          <w:szCs w:val="24"/>
        </w:rPr>
      </w:pPr>
      <w:r w:rsidRPr="000D764E">
        <w:rPr>
          <w:rFonts w:ascii="Times New Roman" w:hAnsi="Times New Roman" w:cs="Times New Roman"/>
          <w:sz w:val="24"/>
          <w:szCs w:val="24"/>
        </w:rPr>
        <w:t xml:space="preserve">Araştırmanın modeli, örgüt teorileri konularında kuramsal çalışmaları değerlendirmeye yönelik olarak Bacharach (1989) tarafından ortaya konulan çalışma temel alınarak geliştirilmiştir. Araştırma modelde yer alan kavramlar ve bu kavramların belirli değişkenleri ile sınırlıdır. Şekil 1’de gösterilen araştırma modeli işletmelerin örgütsel yetenekleri ve rekabetçi davranışlarını açıklayan literatür incelemesindeki çalışmalar dikkate alınarak ortaya konulmuştur. Araştırma modeline temel oluşturan çalışmalar araştırmada kullanılan ölçekler başlığı altında ele alınmıştır. </w:t>
      </w:r>
    </w:p>
    <w:p w:rsidR="00EA18BC" w:rsidRPr="000D764E" w:rsidRDefault="00EA18BC" w:rsidP="00EA18BC">
      <w:pPr>
        <w:tabs>
          <w:tab w:val="left" w:pos="2394"/>
        </w:tabs>
        <w:spacing w:before="120" w:after="120" w:line="360" w:lineRule="auto"/>
        <w:jc w:val="both"/>
        <w:rPr>
          <w:rFonts w:ascii="Times New Roman" w:hAnsi="Times New Roman" w:cs="Times New Roman"/>
          <w:sz w:val="24"/>
          <w:szCs w:val="24"/>
        </w:rPr>
      </w:pPr>
    </w:p>
    <w:p w:rsidR="00EA18BC" w:rsidRPr="000D764E" w:rsidRDefault="00EA18BC" w:rsidP="00EA18BC">
      <w:pPr>
        <w:tabs>
          <w:tab w:val="left" w:pos="2394"/>
        </w:tabs>
        <w:spacing w:before="120" w:after="120" w:line="360" w:lineRule="auto"/>
        <w:jc w:val="both"/>
        <w:rPr>
          <w:rFonts w:ascii="Times New Roman" w:hAnsi="Times New Roman" w:cs="Times New Roman"/>
          <w:sz w:val="24"/>
          <w:szCs w:val="24"/>
        </w:rPr>
      </w:pPr>
    </w:p>
    <w:p w:rsidR="00EA18BC" w:rsidRPr="000D764E" w:rsidRDefault="00EA18BC" w:rsidP="00EA18BC">
      <w:pPr>
        <w:tabs>
          <w:tab w:val="left" w:pos="2394"/>
        </w:tabs>
        <w:spacing w:before="120" w:after="120" w:line="360" w:lineRule="auto"/>
        <w:jc w:val="both"/>
        <w:rPr>
          <w:rFonts w:ascii="Times New Roman" w:hAnsi="Times New Roman" w:cs="Times New Roman"/>
          <w:sz w:val="24"/>
          <w:szCs w:val="24"/>
        </w:rPr>
      </w:pPr>
    </w:p>
    <w:p w:rsidR="00EA18BC" w:rsidRPr="000D764E" w:rsidRDefault="00EA18BC" w:rsidP="00EA18BC">
      <w:pPr>
        <w:tabs>
          <w:tab w:val="left" w:pos="2394"/>
        </w:tabs>
        <w:spacing w:before="120" w:after="120" w:line="360" w:lineRule="auto"/>
        <w:jc w:val="both"/>
        <w:rPr>
          <w:rFonts w:ascii="Times New Roman" w:hAnsi="Times New Roman" w:cs="Times New Roman"/>
          <w:sz w:val="24"/>
          <w:szCs w:val="24"/>
        </w:rPr>
      </w:pPr>
    </w:p>
    <w:p w:rsidR="00EA18BC" w:rsidRPr="000D764E" w:rsidRDefault="00EA18BC" w:rsidP="00EA18BC">
      <w:pPr>
        <w:tabs>
          <w:tab w:val="left" w:pos="2394"/>
        </w:tabs>
        <w:spacing w:before="120" w:after="120" w:line="360" w:lineRule="auto"/>
        <w:jc w:val="both"/>
        <w:rPr>
          <w:rFonts w:ascii="Times New Roman" w:hAnsi="Times New Roman" w:cs="Times New Roman"/>
          <w:sz w:val="24"/>
          <w:szCs w:val="24"/>
        </w:rPr>
      </w:pPr>
    </w:p>
    <w:p w:rsidR="00EA18BC" w:rsidRPr="000D764E" w:rsidRDefault="00EA18BC" w:rsidP="00EA18BC">
      <w:pPr>
        <w:tabs>
          <w:tab w:val="left" w:pos="2394"/>
        </w:tabs>
        <w:spacing w:before="120" w:after="120" w:line="360" w:lineRule="auto"/>
        <w:jc w:val="both"/>
        <w:rPr>
          <w:rFonts w:ascii="Times New Roman" w:hAnsi="Times New Roman" w:cs="Times New Roman"/>
          <w:sz w:val="24"/>
          <w:szCs w:val="24"/>
        </w:rPr>
      </w:pPr>
    </w:p>
    <w:p w:rsidR="00EA18BC" w:rsidRPr="000D764E" w:rsidRDefault="00EA18BC" w:rsidP="00EA18BC">
      <w:pPr>
        <w:tabs>
          <w:tab w:val="left" w:pos="2394"/>
        </w:tabs>
        <w:spacing w:before="120" w:after="120" w:line="360" w:lineRule="auto"/>
        <w:jc w:val="both"/>
        <w:rPr>
          <w:rFonts w:ascii="Times New Roman" w:hAnsi="Times New Roman" w:cs="Times New Roman"/>
          <w:sz w:val="24"/>
          <w:szCs w:val="24"/>
        </w:rPr>
      </w:pPr>
    </w:p>
    <w:p w:rsidR="00EA18BC" w:rsidRPr="000D764E" w:rsidRDefault="00EA18BC" w:rsidP="00EA18BC">
      <w:pPr>
        <w:tabs>
          <w:tab w:val="left" w:pos="2394"/>
        </w:tabs>
        <w:spacing w:before="120" w:after="120" w:line="360" w:lineRule="auto"/>
        <w:jc w:val="both"/>
        <w:rPr>
          <w:rFonts w:ascii="Times New Roman" w:hAnsi="Times New Roman" w:cs="Times New Roman"/>
          <w:sz w:val="24"/>
          <w:szCs w:val="24"/>
        </w:rPr>
      </w:pPr>
    </w:p>
    <w:p w:rsidR="00EA18BC" w:rsidRPr="000D764E" w:rsidRDefault="00EA18BC" w:rsidP="00EA18BC">
      <w:pPr>
        <w:tabs>
          <w:tab w:val="left" w:pos="2394"/>
        </w:tabs>
        <w:spacing w:before="120" w:after="120" w:line="360" w:lineRule="auto"/>
        <w:jc w:val="both"/>
        <w:rPr>
          <w:rFonts w:ascii="Times New Roman" w:hAnsi="Times New Roman" w:cs="Times New Roman"/>
          <w:sz w:val="24"/>
          <w:szCs w:val="24"/>
        </w:rPr>
      </w:pPr>
    </w:p>
    <w:p w:rsidR="00EA18BC" w:rsidRPr="000D764E" w:rsidRDefault="00EA18BC" w:rsidP="00EA18BC">
      <w:pPr>
        <w:tabs>
          <w:tab w:val="left" w:pos="2394"/>
        </w:tabs>
        <w:spacing w:before="120" w:after="120" w:line="360" w:lineRule="auto"/>
        <w:jc w:val="both"/>
        <w:rPr>
          <w:rFonts w:ascii="Times New Roman" w:hAnsi="Times New Roman" w:cs="Times New Roman"/>
          <w:sz w:val="24"/>
          <w:szCs w:val="24"/>
        </w:rPr>
      </w:pPr>
    </w:p>
    <w:p w:rsidR="00EA18BC" w:rsidRPr="000D764E" w:rsidRDefault="00EA18BC" w:rsidP="00EA18BC">
      <w:pPr>
        <w:tabs>
          <w:tab w:val="left" w:pos="2394"/>
        </w:tabs>
        <w:spacing w:before="120" w:after="120" w:line="360" w:lineRule="auto"/>
        <w:jc w:val="both"/>
        <w:rPr>
          <w:rFonts w:ascii="Times New Roman" w:hAnsi="Times New Roman" w:cs="Times New Roman"/>
          <w:sz w:val="24"/>
          <w:szCs w:val="24"/>
        </w:rPr>
      </w:pPr>
    </w:p>
    <w:p w:rsidR="00EA18BC" w:rsidRPr="000D764E" w:rsidRDefault="00EA18BC" w:rsidP="00EA18BC">
      <w:pPr>
        <w:tabs>
          <w:tab w:val="left" w:pos="2394"/>
        </w:tabs>
        <w:spacing w:before="120" w:after="120" w:line="360" w:lineRule="auto"/>
        <w:jc w:val="both"/>
        <w:rPr>
          <w:rFonts w:ascii="Times New Roman" w:hAnsi="Times New Roman" w:cs="Times New Roman"/>
          <w:sz w:val="24"/>
          <w:szCs w:val="24"/>
        </w:rPr>
      </w:pPr>
    </w:p>
    <w:p w:rsidR="007259EE" w:rsidRDefault="007259EE" w:rsidP="00EA18BC">
      <w:pPr>
        <w:tabs>
          <w:tab w:val="left" w:pos="2394"/>
        </w:tabs>
        <w:spacing w:before="120" w:after="120" w:line="360" w:lineRule="auto"/>
        <w:jc w:val="both"/>
        <w:rPr>
          <w:rFonts w:ascii="Times New Roman" w:hAnsi="Times New Roman" w:cs="Times New Roman"/>
          <w:sz w:val="24"/>
          <w:szCs w:val="24"/>
        </w:rPr>
        <w:sectPr w:rsidR="007259EE" w:rsidSect="00A34689">
          <w:pgSz w:w="11906" w:h="16838"/>
          <w:pgMar w:top="2268" w:right="1701" w:bottom="1418" w:left="2268" w:header="708" w:footer="708" w:gutter="0"/>
          <w:pgNumType w:start="1"/>
          <w:cols w:space="708"/>
          <w:docGrid w:linePitch="360"/>
        </w:sectPr>
      </w:pPr>
    </w:p>
    <w:p w:rsidR="00EA18BC" w:rsidRDefault="0057335C" w:rsidP="007259EE">
      <w:pPr>
        <w:spacing w:before="120" w:after="120" w:line="240" w:lineRule="auto"/>
        <w:jc w:val="both"/>
        <w:rPr>
          <w:rFonts w:ascii="Times New Roman" w:hAnsi="Times New Roman" w:cs="Times New Roman"/>
          <w:sz w:val="24"/>
          <w:szCs w:val="24"/>
        </w:rPr>
      </w:pPr>
      <w:r>
        <w:rPr>
          <w:rFonts w:ascii="Times New Roman" w:hAnsi="Times New Roman" w:cs="Times New Roman"/>
          <w:b/>
          <w:noProof/>
          <w:sz w:val="24"/>
          <w:szCs w:val="24"/>
          <w:lang w:eastAsia="tr-TR"/>
        </w:rPr>
        <w:lastRenderedPageBreak/>
        <w:pict>
          <v:rect id="Dikdörtgen 18" o:spid="_x0000_s1090" style="position:absolute;left:0;text-align:left;margin-left:500.85pt;margin-top:16.2pt;width:133.5pt;height:50.25pt;z-index:2516894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PEE8YA&#10;AADbAAAADwAAAGRycy9kb3ducmV2LnhtbESPT0vDQBDF74LfYRnBm93oQUPabSkVQVRK/9HS25Cd&#10;JqnZ2Zhdk/Tbdw6Ctxnem/d+M5kNrlYdtaHybOBxlIAizr2tuDCw2749pKBCRLZYeyYDFwowm97e&#10;TDCzvuc1dZtYKAnhkKGBMsYm0zrkJTkMI98Qi3byrcMoa1to22Iv4a7WT0nyrB1WLA0lNrQoKf/e&#10;/DoD+/D6mb4cmuNHX3fnVdqn6+XPlzH3d8N8DCrSEP/Nf9fvVvAFVn6RAfT0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rPEE8YAAADbAAAADwAAAAAAAAAAAAAAAACYAgAAZHJz&#10;L2Rvd25yZXYueG1sUEsFBgAAAAAEAAQA9QAAAIsDAAAAAA==&#10;" fillcolor="white [3201]" strokecolor="black [3200]" strokeweight="1.5pt">
            <v:textbox style="mso-next-textbox:#Dikdörtgen 18">
              <w:txbxContent>
                <w:p w:rsidR="00747FC4" w:rsidRPr="006F7FEC" w:rsidRDefault="00747FC4" w:rsidP="00EA18BC">
                  <w:pPr>
                    <w:spacing w:after="0" w:line="240" w:lineRule="auto"/>
                    <w:jc w:val="center"/>
                    <w:rPr>
                      <w:b/>
                    </w:rPr>
                  </w:pPr>
                  <w:r w:rsidRPr="006F7FEC">
                    <w:rPr>
                      <w:b/>
                    </w:rPr>
                    <w:t>REKABETÇİ DAVRANIŞLAR</w:t>
                  </w:r>
                </w:p>
              </w:txbxContent>
            </v:textbox>
          </v:rect>
        </w:pict>
      </w:r>
    </w:p>
    <w:p w:rsidR="007259EE" w:rsidRPr="000D764E" w:rsidRDefault="0057335C" w:rsidP="007259EE">
      <w:pPr>
        <w:spacing w:before="120" w:after="120" w:line="240" w:lineRule="auto"/>
        <w:jc w:val="both"/>
        <w:rPr>
          <w:rFonts w:ascii="Times New Roman" w:hAnsi="Times New Roman" w:cs="Times New Roman"/>
          <w:sz w:val="24"/>
          <w:szCs w:val="24"/>
        </w:rPr>
      </w:pPr>
      <w:r>
        <w:rPr>
          <w:rFonts w:ascii="Times New Roman" w:hAnsi="Times New Roman" w:cs="Times New Roman"/>
          <w:noProof/>
          <w:sz w:val="24"/>
          <w:szCs w:val="24"/>
          <w:lang w:eastAsia="tr-TR"/>
        </w:rPr>
        <w:pict>
          <v:rect id="Dikdörtgen 1" o:spid="_x0000_s1082" style="position:absolute;left:0;text-align:left;margin-left:5.1pt;margin-top:4.65pt;width:133.5pt;height:48.75pt;z-index:2516812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EIcMA&#10;AADaAAAADwAAAGRycy9kb3ducmV2LnhtbERPTWvCQBC9F/wPywi91Y0e2pC6ilgKoqU0Ki29Ddkx&#10;iWZnY3ZN0n/fFQRPw+N9znTem0q01LjSsoLxKAJBnFldcq5gv3t/ikE4j6yxskwK/sjBfDZ4mGKi&#10;bccptVufixDCLkEFhfd1IqXLCjLoRrYmDtzBNgZ9gE0udYNdCDeVnETRszRYcmgosKZlQdlpezEK&#10;vt3bJn75qX/XXdUev+IuTj/PH0o9DvvFKwhPvb+Lb+6VDvPh+sr1yt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EIcMAAADaAAAADwAAAAAAAAAAAAAAAACYAgAAZHJzL2Rv&#10;d25yZXYueG1sUEsFBgAAAAAEAAQA9QAAAIgDAAAAAA==&#10;" fillcolor="white [3201]" strokecolor="black [3200]" strokeweight="1.5pt">
            <v:textbox style="mso-next-textbox:#Dikdörtgen 1">
              <w:txbxContent>
                <w:p w:rsidR="00747FC4" w:rsidRPr="006F7FEC" w:rsidRDefault="00747FC4" w:rsidP="00EA18BC">
                  <w:pPr>
                    <w:spacing w:after="0" w:line="240" w:lineRule="auto"/>
                    <w:jc w:val="center"/>
                    <w:rPr>
                      <w:b/>
                    </w:rPr>
                  </w:pPr>
                  <w:r w:rsidRPr="006F7FEC">
                    <w:rPr>
                      <w:b/>
                    </w:rPr>
                    <w:t>ÖRGÜTSEL YETENEKLER</w:t>
                  </w:r>
                </w:p>
              </w:txbxContent>
            </v:textbox>
          </v:rect>
        </w:pict>
      </w:r>
    </w:p>
    <w:p w:rsidR="00EA18BC" w:rsidRPr="000D764E" w:rsidRDefault="0057335C" w:rsidP="00EA18BC">
      <w:pPr>
        <w:spacing w:before="120" w:after="120" w:line="240" w:lineRule="auto"/>
        <w:ind w:firstLine="851"/>
        <w:jc w:val="both"/>
        <w:rPr>
          <w:rFonts w:ascii="Times New Roman" w:hAnsi="Times New Roman" w:cs="Times New Roman"/>
          <w:sz w:val="24"/>
          <w:szCs w:val="24"/>
        </w:rPr>
      </w:pPr>
      <w:r>
        <w:rPr>
          <w:rFonts w:ascii="Times New Roman" w:hAnsi="Times New Roman" w:cs="Times New Roman"/>
          <w:noProof/>
          <w:sz w:val="24"/>
          <w:szCs w:val="24"/>
          <w:lang w:eastAsia="tr-TR"/>
        </w:rPr>
        <w:pict>
          <v:shape id="_x0000_s1121" type="#_x0000_t32" style="position:absolute;left:0;text-align:left;margin-left:342.85pt;margin-top:6.6pt;width:158pt;height:102.75pt;flip:y;z-index:25170688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cEqcYAAADbAAAADwAAAGRycy9kb3ducmV2LnhtbESP3WoCMRSE7wu+QziF3tVs3VJ1NYq0&#10;lCoVxB8E7w6b42Zxc7JuUl3fvhEKvRxm5htmPG1tJS7U+NKxgpduAoI4d7rkQsFu+/k8AOEDssbK&#10;MSm4kYfppPMwxky7K6/psgmFiBD2GSowIdSZlD43ZNF3XU0cvaNrLIYom0LqBq8RbivZS5I3abHk&#10;uGCwpndD+WnzYxV8LPav/XN7XqVfB7PMKe0ferNvpZ4e29kIRKA2/If/2nOtIB3C/Uv8AXLy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G3BKnGAAAA2wAAAA8AAAAAAAAA&#10;AAAAAAAAoQIAAGRycy9kb3ducmV2LnhtbFBLBQYAAAAABAAEAPkAAACUAwAAAAA=&#10;" strokecolor="black [3040]" strokeweight="1.5pt">
            <v:stroke endarrow="open"/>
          </v:shape>
        </w:pict>
      </w:r>
      <w:r>
        <w:rPr>
          <w:rFonts w:ascii="Times New Roman" w:hAnsi="Times New Roman" w:cs="Times New Roman"/>
          <w:noProof/>
          <w:sz w:val="24"/>
          <w:szCs w:val="24"/>
          <w:lang w:eastAsia="tr-TR"/>
        </w:rPr>
        <w:pict>
          <v:shape id="_x0000_s1122" type="#_x0000_t32" style="position:absolute;left:0;text-align:left;margin-left:138.6pt;margin-top:5.1pt;width:163.85pt;height:104.25pt;flip:x y;z-index:2517079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cEqcYAAADbAAAADwAAAGRycy9kb3ducmV2LnhtbESP3WoCMRSE7wu+QziF3tVs3VJ1NYq0&#10;lCoVxB8E7w6b42Zxc7JuUl3fvhEKvRxm5htmPG1tJS7U+NKxgpduAoI4d7rkQsFu+/k8AOEDssbK&#10;MSm4kYfppPMwxky7K6/psgmFiBD2GSowIdSZlD43ZNF3XU0cvaNrLIYom0LqBq8RbivZS5I3abHk&#10;uGCwpndD+WnzYxV8LPav/XN7XqVfB7PMKe0ferNvpZ4e29kIRKA2/If/2nOtIB3C/Uv8AXLy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G3BKnGAAAA2wAAAA8AAAAAAAAA&#10;AAAAAAAAoQIAAGRycy9kb3ducmV2LnhtbFBLBQYAAAAABAAEAPkAAACUAwAAAAA=&#10;" strokecolor="black [3040]" strokeweight="1.5pt">
            <v:stroke endarrow="open"/>
          </v:shape>
        </w:pict>
      </w:r>
      <w:r>
        <w:rPr>
          <w:rFonts w:ascii="Times New Roman" w:hAnsi="Times New Roman" w:cs="Times New Roman"/>
          <w:noProof/>
          <w:sz w:val="24"/>
          <w:szCs w:val="24"/>
          <w:lang w:eastAsia="tr-TR"/>
        </w:rPr>
        <w:pict>
          <v:shape id="Düz Ok Bağlayıcısı 22" o:spid="_x0000_s1094" type="#_x0000_t32" style="position:absolute;left:0;text-align:left;margin-left:138.6pt;margin-top:6.6pt;width:362.25pt;height:0;z-index:2516935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aB48EAAADbAAAADwAAAGRycy9kb3ducmV2LnhtbESPzarCMBSE94LvEI7gTlO7EK1GEaHg&#10;4rrwD7eH5tgWm5Pa5Nb69kYQXA4z8w2zXHemEi01rrSsYDKOQBBnVpecKzif0tEMhPPIGivLpOBF&#10;Dtarfm+JibZPPlB79LkIEHYJKii8rxMpXVaQQTe2NXHwbrYx6INscqkbfAa4qWQcRVNpsOSwUGBN&#10;24Ky+/HfKIjcNH1sT/d9e8794e8q091rflFqOOg2CxCeOv8Lf9s7rSCO4fMl/AC5e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oHjwQAAANsAAAAPAAAAAAAAAAAAAAAA&#10;AKECAABkcnMvZG93bnJldi54bWxQSwUGAAAAAAQABAD5AAAAjwMAAAAA&#10;" strokecolor="black [3040]" strokeweight="1.5pt">
            <v:stroke endarrow="open"/>
          </v:shape>
        </w:pict>
      </w:r>
    </w:p>
    <w:p w:rsidR="00EA18BC" w:rsidRPr="000D764E" w:rsidRDefault="0057335C" w:rsidP="00EA18BC">
      <w:pPr>
        <w:spacing w:before="120" w:after="120" w:line="240" w:lineRule="auto"/>
        <w:ind w:firstLine="851"/>
        <w:jc w:val="both"/>
        <w:rPr>
          <w:rFonts w:ascii="Times New Roman" w:hAnsi="Times New Roman" w:cs="Times New Roman"/>
          <w:sz w:val="24"/>
          <w:szCs w:val="24"/>
        </w:rPr>
      </w:pPr>
      <w:r>
        <w:rPr>
          <w:rFonts w:ascii="Times New Roman" w:hAnsi="Times New Roman" w:cs="Times New Roman"/>
          <w:noProof/>
          <w:sz w:val="24"/>
          <w:szCs w:val="24"/>
          <w:lang w:eastAsia="tr-T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42" o:spid="_x0000_s1106" type="#_x0000_t67" style="position:absolute;left:0;text-align:left;margin-left:563.85pt;margin-top:7.05pt;width:8.25pt;height:82.5pt;z-index:2517058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FplMQA&#10;AADbAAAADwAAAGRycy9kb3ducmV2LnhtbESPUWvCQBCE3wv9D8cW+lL0UhEt0VPaQqFUH2z0Byy5&#10;NRea2wu5bZL++54g+DjMzDfMejv6RvXUxTqwgedpBoq4DLbmysDp+DF5ARUF2WITmAz8UYTt5v5u&#10;jbkNA39TX0ilEoRjjgacSJtrHUtHHuM0tMTJO4fOoyTZVdp2OCS4b/QsyxbaY81pwWFL747Kn+LX&#10;G9gfi2Z5kP2XvLlFXwxPc7fcBWMeH8bXFSihUW7ha/vTGpjP4PIl/QC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xaZTEAAAA2wAAAA8AAAAAAAAAAAAAAAAAmAIAAGRycy9k&#10;b3ducmV2LnhtbFBLBQYAAAAABAAEAPUAAACJAwAAAAA=&#10;" adj="20520" fillcolor="white [3201]" strokecolor="black [3200]" strokeweight="1.5pt"/>
        </w:pict>
      </w:r>
      <w:r>
        <w:rPr>
          <w:rFonts w:ascii="Times New Roman" w:hAnsi="Times New Roman" w:cs="Times New Roman"/>
          <w:noProof/>
          <w:sz w:val="24"/>
          <w:szCs w:val="24"/>
          <w:lang w:eastAsia="tr-TR"/>
        </w:rPr>
        <w:pict>
          <v:shape id="Aşağı Ok 40" o:spid="_x0000_s1105" type="#_x0000_t67" style="position:absolute;left:0;text-align:left;margin-left:66.6pt;margin-top:14.55pt;width:8.25pt;height:75pt;z-index:2517048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jJU8IA&#10;AADbAAAADwAAAGRycy9kb3ducmV2LnhtbERPy2oCMRTdC/5DuIKbUjPKUOxoFB9UhG58tLq9TK4z&#10;g5ObMUl1+vfNouDycN7TeWtqcSfnK8sKhoMEBHFudcWFgq/jx+sYhA/IGmvLpOCXPMxn3c4UM20f&#10;vKf7IRQihrDPUEEZQpNJ6fOSDPqBbYgjd7HOYIjQFVI7fMRwU8tRkrxJgxXHhhIbWpWUXw8/RgF+&#10;3k638wa/XXi/vjTulO7Wy1Spfq9dTEAEasNT/O/eagVpXB+/xB8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MlTwgAAANsAAAAPAAAAAAAAAAAAAAAAAJgCAABkcnMvZG93&#10;bnJldi54bWxQSwUGAAAAAAQABAD1AAAAhwMAAAAA&#10;" adj="20412" fillcolor="white [3201]" strokecolor="black [3200]" strokeweight="1.5pt"/>
        </w:pict>
      </w:r>
    </w:p>
    <w:p w:rsidR="00EA18BC" w:rsidRPr="000D764E" w:rsidRDefault="00EA18BC" w:rsidP="00EA18BC">
      <w:pPr>
        <w:spacing w:before="120" w:after="120" w:line="240" w:lineRule="auto"/>
        <w:ind w:firstLine="851"/>
        <w:jc w:val="both"/>
        <w:rPr>
          <w:rFonts w:ascii="Times New Roman" w:hAnsi="Times New Roman" w:cs="Times New Roman"/>
          <w:sz w:val="24"/>
          <w:szCs w:val="24"/>
        </w:rPr>
      </w:pPr>
    </w:p>
    <w:p w:rsidR="008E152C" w:rsidRPr="000D764E" w:rsidRDefault="008E152C" w:rsidP="00EA18BC">
      <w:pPr>
        <w:tabs>
          <w:tab w:val="left" w:pos="2394"/>
        </w:tabs>
        <w:spacing w:before="120" w:after="120" w:line="360" w:lineRule="auto"/>
        <w:ind w:firstLine="851"/>
        <w:jc w:val="both"/>
        <w:rPr>
          <w:rFonts w:ascii="Times New Roman" w:hAnsi="Times New Roman" w:cs="Times New Roman"/>
          <w:sz w:val="24"/>
          <w:szCs w:val="24"/>
        </w:rPr>
      </w:pPr>
    </w:p>
    <w:p w:rsidR="008E152C" w:rsidRPr="000D764E" w:rsidRDefault="0057335C" w:rsidP="008E152C">
      <w:pPr>
        <w:rPr>
          <w:rFonts w:ascii="Times New Roman" w:hAnsi="Times New Roman" w:cs="Times New Roman"/>
          <w:sz w:val="24"/>
          <w:szCs w:val="24"/>
        </w:rPr>
      </w:pPr>
      <w:r>
        <w:rPr>
          <w:rFonts w:ascii="Times New Roman" w:hAnsi="Times New Roman" w:cs="Times New Roman"/>
          <w:noProof/>
          <w:sz w:val="24"/>
          <w:szCs w:val="24"/>
          <w:lang w:eastAsia="tr-TR"/>
        </w:rPr>
        <w:pict>
          <v:rect id="Dikdörtgen 8" o:spid="_x0000_s1084" style="position:absolute;margin-left:259.35pt;margin-top:24pt;width:129pt;height:129.75pt;z-index:2516833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GTbMMA&#10;AADaAAAADwAAAGRycy9kb3ducmV2LnhtbESPsW7CQAyGdyTe4WQkNriQoUWBS1QhoXZhIEXAaOXc&#10;JG3Ol+YOSN++Hip1tH7/n/1ti9F16k5DaD0bWC0TUMSVty3XBk7v+8UaVIjIFjvPZOCHAhT5dLLF&#10;zPoHH+lexloJhEOGBpoY+0zrUDXkMCx9TyzZhx8cRhmHWtsBHwJ3nU6T5Ek7bFkuNNjTrqHqq7w5&#10;oXx+lyHeXi+Hqzto/3x2l3SVGjOfjS8bUJHG+L/8136zBuRXUREN0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GTbMMAAADaAAAADwAAAAAAAAAAAAAAAACYAgAAZHJzL2Rv&#10;d25yZXYueG1sUEsFBgAAAAAEAAQA9QAAAIgDAAAAAA==&#10;" fillcolor="white [3201]" strokecolor="black [3200]" strokeweight="1.5pt">
            <v:textbox style="mso-next-textbox:#Dikdörtgen 8">
              <w:txbxContent>
                <w:p w:rsidR="00747FC4" w:rsidRDefault="00747FC4" w:rsidP="00184E11">
                  <w:pPr>
                    <w:spacing w:after="0" w:line="240" w:lineRule="auto"/>
                    <w:rPr>
                      <w:rFonts w:ascii="Times New Roman" w:hAnsi="Times New Roman" w:cs="Times New Roman"/>
                      <w:sz w:val="18"/>
                      <w:szCs w:val="18"/>
                    </w:rPr>
                  </w:pPr>
                </w:p>
                <w:p w:rsidR="00747FC4" w:rsidRDefault="00747FC4" w:rsidP="00D67FEE">
                  <w:pPr>
                    <w:tabs>
                      <w:tab w:val="left" w:pos="2394"/>
                    </w:tabs>
                    <w:spacing w:after="0" w:line="240" w:lineRule="auto"/>
                    <w:jc w:val="center"/>
                    <w:rPr>
                      <w:rFonts w:ascii="Times New Roman" w:hAnsi="Times New Roman" w:cs="Times New Roman"/>
                      <w:b/>
                      <w:sz w:val="16"/>
                      <w:szCs w:val="16"/>
                    </w:rPr>
                  </w:pPr>
                  <w:r w:rsidRPr="00D67FEE">
                    <w:rPr>
                      <w:rFonts w:ascii="Times New Roman" w:hAnsi="Times New Roman" w:cs="Times New Roman"/>
                      <w:b/>
                      <w:sz w:val="16"/>
                      <w:szCs w:val="16"/>
                    </w:rPr>
                    <w:t>OTEL İŞLETMESİ ÖZELLİKLERİ</w:t>
                  </w:r>
                </w:p>
                <w:p w:rsidR="00747FC4" w:rsidRDefault="00747FC4" w:rsidP="00D67FEE">
                  <w:pPr>
                    <w:tabs>
                      <w:tab w:val="left" w:pos="2394"/>
                    </w:tabs>
                    <w:spacing w:after="0" w:line="240" w:lineRule="auto"/>
                    <w:jc w:val="center"/>
                    <w:rPr>
                      <w:rFonts w:ascii="Times New Roman" w:hAnsi="Times New Roman" w:cs="Times New Roman"/>
                      <w:b/>
                      <w:sz w:val="16"/>
                      <w:szCs w:val="16"/>
                    </w:rPr>
                  </w:pPr>
                </w:p>
                <w:p w:rsidR="00747FC4" w:rsidRPr="00D67FEE" w:rsidRDefault="00747FC4" w:rsidP="00D67FEE">
                  <w:pPr>
                    <w:tabs>
                      <w:tab w:val="left" w:pos="2394"/>
                    </w:tabs>
                    <w:spacing w:after="0" w:line="240" w:lineRule="auto"/>
                    <w:jc w:val="center"/>
                    <w:rPr>
                      <w:rFonts w:ascii="Times New Roman" w:hAnsi="Times New Roman" w:cs="Times New Roman"/>
                      <w:b/>
                      <w:sz w:val="16"/>
                      <w:szCs w:val="16"/>
                    </w:rPr>
                  </w:pPr>
                </w:p>
                <w:p w:rsidR="00747FC4" w:rsidRPr="00D67FEE" w:rsidRDefault="00747FC4" w:rsidP="00D67FEE">
                  <w:pPr>
                    <w:tabs>
                      <w:tab w:val="left" w:pos="2394"/>
                    </w:tabs>
                    <w:spacing w:after="0" w:line="240" w:lineRule="auto"/>
                    <w:jc w:val="center"/>
                    <w:rPr>
                      <w:rFonts w:ascii="Times New Roman" w:hAnsi="Times New Roman" w:cs="Times New Roman"/>
                      <w:b/>
                      <w:sz w:val="16"/>
                      <w:szCs w:val="16"/>
                    </w:rPr>
                  </w:pPr>
                  <w:r w:rsidRPr="00D67FEE">
                    <w:rPr>
                      <w:rFonts w:ascii="Times New Roman" w:hAnsi="Times New Roman" w:cs="Times New Roman"/>
                      <w:b/>
                      <w:sz w:val="16"/>
                      <w:szCs w:val="16"/>
                    </w:rPr>
                    <w:t>YÖNETİCİ ÖZELLİKLERİ</w:t>
                  </w:r>
                </w:p>
                <w:p w:rsidR="00747FC4" w:rsidRPr="009978A5" w:rsidRDefault="00747FC4" w:rsidP="009978A5">
                  <w:pPr>
                    <w:tabs>
                      <w:tab w:val="left" w:pos="2394"/>
                    </w:tabs>
                    <w:spacing w:after="0" w:line="240" w:lineRule="auto"/>
                    <w:rPr>
                      <w:rFonts w:ascii="Times New Roman" w:hAnsi="Times New Roman" w:cs="Times New Roman"/>
                      <w:sz w:val="18"/>
                      <w:szCs w:val="18"/>
                    </w:rPr>
                  </w:pPr>
                </w:p>
                <w:p w:rsidR="00747FC4" w:rsidRPr="009743A6" w:rsidRDefault="00747FC4" w:rsidP="00EA18BC">
                  <w:pPr>
                    <w:spacing w:after="0" w:line="240" w:lineRule="auto"/>
                    <w:jc w:val="center"/>
                    <w:rPr>
                      <w:sz w:val="18"/>
                      <w:szCs w:val="18"/>
                    </w:rPr>
                  </w:pPr>
                </w:p>
              </w:txbxContent>
            </v:textbox>
          </v:rect>
        </w:pict>
      </w:r>
    </w:p>
    <w:p w:rsidR="008E152C" w:rsidRPr="000D764E" w:rsidRDefault="0057335C" w:rsidP="008E152C">
      <w:pPr>
        <w:rPr>
          <w:rFonts w:ascii="Times New Roman" w:hAnsi="Times New Roman" w:cs="Times New Roman"/>
          <w:sz w:val="24"/>
          <w:szCs w:val="24"/>
        </w:rPr>
      </w:pPr>
      <w:r>
        <w:rPr>
          <w:rFonts w:ascii="Times New Roman" w:hAnsi="Times New Roman" w:cs="Times New Roman"/>
          <w:noProof/>
          <w:sz w:val="24"/>
          <w:szCs w:val="24"/>
          <w:lang w:eastAsia="tr-TR"/>
        </w:rPr>
        <w:pict>
          <v:shape id="Düz Ok Bağlayıcısı 39" o:spid="_x0000_s1104" type="#_x0000_t32" style="position:absolute;margin-left:388.35pt;margin-top:10.9pt;width:112.5pt;height:38.25pt;flip:y;z-index:2517038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cEqcYAAADbAAAADwAAAGRycy9kb3ducmV2LnhtbESP3WoCMRSE7wu+QziF3tVs3VJ1NYq0&#10;lCoVxB8E7w6b42Zxc7JuUl3fvhEKvRxm5htmPG1tJS7U+NKxgpduAoI4d7rkQsFu+/k8AOEDssbK&#10;MSm4kYfppPMwxky7K6/psgmFiBD2GSowIdSZlD43ZNF3XU0cvaNrLIYom0LqBq8RbivZS5I3abHk&#10;uGCwpndD+WnzYxV8LPav/XN7XqVfB7PMKe0ferNvpZ4e29kIRKA2/If/2nOtIB3C/Uv8AXLy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G3BKnGAAAA2wAAAA8AAAAAAAAA&#10;AAAAAAAAoQIAAGRycy9kb3ducmV2LnhtbFBLBQYAAAAABAAEAPkAAACUAwAAAAA=&#10;" strokecolor="black [3040]" strokeweight="1.5pt">
            <v:stroke endarrow="open"/>
          </v:shape>
        </w:pict>
      </w:r>
      <w:r>
        <w:rPr>
          <w:rFonts w:ascii="Times New Roman" w:hAnsi="Times New Roman" w:cs="Times New Roman"/>
          <w:noProof/>
          <w:sz w:val="24"/>
          <w:szCs w:val="24"/>
          <w:lang w:eastAsia="tr-TR"/>
        </w:rPr>
        <w:pict>
          <v:shape id="Düz Ok Bağlayıcısı 36" o:spid="_x0000_s1101" type="#_x0000_t32" style="position:absolute;margin-left:138.6pt;margin-top:7.9pt;width:120.75pt;height:46.5pt;flip:x y;z-index:2517007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QRPcIAAADbAAAADwAAAGRycy9kb3ducmV2LnhtbESPzarCMBSE94LvEI5wd5rqhaLVKCIU&#10;XFwX/uH20BzbYnNSm9xa394IgsthZr5hFqvOVKKlxpWWFYxHEQjizOqScwWnYzqcgnAeWWNlmRQ8&#10;ycFq2e8tMNH2wXtqDz4XAcIuQQWF93UipcsKMuhGtiYO3tU2Bn2QTS51g48AN5WcRFEsDZYcFgqs&#10;aVNQdjv8GwWRi9P75njbtafc7/8uMt0+Z2elfgbdeg7CU+e/4U97qxX8xvD+En6AX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mQRPcIAAADbAAAADwAAAAAAAAAAAAAA&#10;AAChAgAAZHJzL2Rvd25yZXYueG1sUEsFBgAAAAAEAAQA+QAAAJADAAAAAA==&#10;" strokecolor="black [3040]" strokeweight="1.5pt">
            <v:stroke endarrow="open"/>
          </v:shape>
        </w:pict>
      </w:r>
      <w:r>
        <w:rPr>
          <w:rFonts w:ascii="Times New Roman" w:hAnsi="Times New Roman" w:cs="Times New Roman"/>
          <w:noProof/>
          <w:sz w:val="24"/>
          <w:szCs w:val="24"/>
          <w:lang w:eastAsia="tr-TR"/>
        </w:rPr>
        <w:pict>
          <v:rect id="Dikdörtgen 16" o:spid="_x0000_s1088" style="position:absolute;margin-left:500.85pt;margin-top:1.15pt;width:133.5pt;height:20.25pt;z-index:2516874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2aYMMA&#10;AADbAAAADwAAAGRycy9kb3ducmV2LnhtbESPQYvCMBCF7wv+hzCCtzVtDyrVWESQ9eLBrqjHoRnb&#10;ajPpNlHrvzcLC3ub4b33zZtF1ptGPKhztWUF8TgCQVxYXXOp4PC9+ZyBcB5ZY2OZFLzIQbYcfCww&#10;1fbJe3rkvhQBwi5FBZX3bSqlKyoy6Ma2JQ7axXYGfVi7UuoOnwFuGplE0UQarDlcqLCldUXFLb+b&#10;QLn+5M7fv067s9lJOz2aUxInSo2G/WoOwlPv/81/6a0O9Sfw+0sYQC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2aYMMAAADbAAAADwAAAAAAAAAAAAAAAACYAgAAZHJzL2Rv&#10;d25yZXYueG1sUEsFBgAAAAAEAAQA9QAAAIgDAAAAAA==&#10;" fillcolor="white [3201]" strokecolor="black [3200]" strokeweight="1.5pt">
            <v:textbox style="mso-next-textbox:#Dikdörtgen 16">
              <w:txbxContent>
                <w:p w:rsidR="00747FC4" w:rsidRPr="006F7FEC" w:rsidRDefault="00747FC4" w:rsidP="00EA18BC">
                  <w:pPr>
                    <w:spacing w:after="0" w:line="240" w:lineRule="auto"/>
                    <w:jc w:val="center"/>
                    <w:rPr>
                      <w:b/>
                      <w:sz w:val="18"/>
                      <w:szCs w:val="18"/>
                    </w:rPr>
                  </w:pPr>
                  <w:r w:rsidRPr="006F7FEC">
                    <w:rPr>
                      <w:b/>
                      <w:sz w:val="18"/>
                      <w:szCs w:val="18"/>
                    </w:rPr>
                    <w:t>Saldırgan Rekabetçi Davranış</w:t>
                  </w:r>
                </w:p>
              </w:txbxContent>
            </v:textbox>
          </v:rect>
        </w:pict>
      </w:r>
      <w:r>
        <w:rPr>
          <w:rFonts w:ascii="Times New Roman" w:hAnsi="Times New Roman" w:cs="Times New Roman"/>
          <w:noProof/>
          <w:sz w:val="24"/>
          <w:szCs w:val="24"/>
          <w:lang w:eastAsia="tr-TR"/>
        </w:rPr>
        <w:pict>
          <v:rect id="Dikdörtgen 2" o:spid="_x0000_s1083" style="position:absolute;margin-left:5.1pt;margin-top:-.35pt;width:133.5pt;height:21pt;z-index:25168230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mkhsIA&#10;AADaAAAADwAAAGRycy9kb3ducmV2LnhtbESPQWvCQBSE70L/w/IK3nRjDrbEbKQUSnvxYCzq8ZF9&#10;JtHs2zS7ifHfdwXB4zAz3zDpejSNGKhztWUFi3kEgriwuuZSwe/ua/YOwnlkjY1lUnAjB+vsZZJi&#10;ou2VtzTkvhQBwi5BBZX3bSKlKyoy6Oa2JQ7eyXYGfZBdKXWH1wA3jYyjaCkN1hwWKmzps6Likvcm&#10;UM5/ufP992FzNBtp3/bmEC9ipaav48cKhKfRP8OP9o9WEMP9SrgBM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aSGwgAAANoAAAAPAAAAAAAAAAAAAAAAAJgCAABkcnMvZG93&#10;bnJldi54bWxQSwUGAAAAAAQABAD1AAAAhwMAAAAA&#10;" fillcolor="white [3201]" strokecolor="black [3200]" strokeweight="1.5pt">
            <v:textbox style="mso-next-textbox:#Dikdörtgen 2">
              <w:txbxContent>
                <w:p w:rsidR="00747FC4" w:rsidRPr="006F7FEC" w:rsidRDefault="00747FC4" w:rsidP="00EA18BC">
                  <w:pPr>
                    <w:spacing w:after="0" w:line="240" w:lineRule="auto"/>
                    <w:jc w:val="center"/>
                    <w:rPr>
                      <w:b/>
                    </w:rPr>
                  </w:pPr>
                  <w:r w:rsidRPr="006F7FEC">
                    <w:rPr>
                      <w:b/>
                    </w:rPr>
                    <w:t>Lojistik Yetenekler</w:t>
                  </w:r>
                </w:p>
              </w:txbxContent>
            </v:textbox>
          </v:rect>
        </w:pict>
      </w:r>
    </w:p>
    <w:p w:rsidR="008E152C" w:rsidRPr="000D764E" w:rsidRDefault="0057335C" w:rsidP="008E152C">
      <w:pPr>
        <w:rPr>
          <w:rFonts w:ascii="Times New Roman" w:hAnsi="Times New Roman" w:cs="Times New Roman"/>
          <w:sz w:val="24"/>
          <w:szCs w:val="24"/>
        </w:rPr>
      </w:pPr>
      <w:r>
        <w:rPr>
          <w:rFonts w:ascii="Times New Roman" w:hAnsi="Times New Roman" w:cs="Times New Roman"/>
          <w:noProof/>
          <w:sz w:val="24"/>
          <w:szCs w:val="24"/>
          <w:lang w:eastAsia="tr-TR"/>
        </w:rPr>
        <w:pict>
          <v:shape id="_x0000_s1123" type="#_x0000_t32" style="position:absolute;margin-left:138.6pt;margin-top:18.15pt;width:120.75pt;height:12.6pt;flip:x y;z-index:25170892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cEqcYAAADbAAAADwAAAGRycy9kb3ducmV2LnhtbESP3WoCMRSE7wu+QziF3tVs3VJ1NYq0&#10;lCoVxB8E7w6b42Zxc7JuUl3fvhEKvRxm5htmPG1tJS7U+NKxgpduAoI4d7rkQsFu+/k8AOEDssbK&#10;MSm4kYfppPMwxky7K6/psgmFiBD2GSowIdSZlD43ZNF3XU0cvaNrLIYom0LqBq8RbivZS5I3abHk&#10;uGCwpndD+WnzYxV8LPav/XN7XqVfB7PMKe0ferNvpZ4e29kIRKA2/If/2nOtIB3C/Uv8AXLy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G3BKnGAAAA2wAAAA8AAAAAAAAA&#10;AAAAAAAAoQIAAGRycy9kb3ducmV2LnhtbFBLBQYAAAAABAAEAPkAAACUAwAAAAA=&#10;" strokecolor="black [3040]" strokeweight="1.5pt">
            <v:stroke endarrow="open"/>
          </v:shape>
        </w:pict>
      </w:r>
      <w:r>
        <w:rPr>
          <w:rFonts w:ascii="Times New Roman" w:hAnsi="Times New Roman" w:cs="Times New Roman"/>
          <w:noProof/>
          <w:sz w:val="24"/>
          <w:szCs w:val="24"/>
          <w:lang w:eastAsia="tr-TR"/>
        </w:rPr>
        <w:pict>
          <v:rect id="Dikdörtgen 19" o:spid="_x0000_s1091" style="position:absolute;margin-left:500.85pt;margin-top:12.75pt;width:133.5pt;height:20.25pt;z-index:2516904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OEsMA&#10;AADbAAAADwAAAGRycy9kb3ducmV2LnhtbESPQYvCMBCF74L/IYzgbU3tQddqFFlY1osHu2I9Ds3Y&#10;VptJt4la/70RFrzN8N775s1i1Zla3Kh1lWUF41EEgji3uuJCwf73++MThPPIGmvLpOBBDlbLfm+B&#10;ibZ33tEt9YUIEHYJKii9bxIpXV6SQTeyDXHQTrY16MPaFlK3eA9wU8s4iibSYMXhQokNfZWUX9Kr&#10;CZTzX+r89SfbHs1W2unBZPE4Vmo46NZzEJ46/zb/pzc61J/B65cw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OEsMAAADbAAAADwAAAAAAAAAAAAAAAACYAgAAZHJzL2Rv&#10;d25yZXYueG1sUEsFBgAAAAAEAAQA9QAAAIgDAAAAAA==&#10;" fillcolor="white [3201]" strokecolor="black [3200]" strokeweight="1.5pt">
            <v:textbox style="mso-next-textbox:#Dikdörtgen 19">
              <w:txbxContent>
                <w:p w:rsidR="00747FC4" w:rsidRPr="006F7FEC" w:rsidRDefault="00747FC4" w:rsidP="00EA18BC">
                  <w:pPr>
                    <w:spacing w:after="0" w:line="240" w:lineRule="auto"/>
                    <w:jc w:val="center"/>
                    <w:rPr>
                      <w:b/>
                      <w:sz w:val="18"/>
                      <w:szCs w:val="18"/>
                    </w:rPr>
                  </w:pPr>
                  <w:r>
                    <w:rPr>
                      <w:b/>
                      <w:sz w:val="18"/>
                      <w:szCs w:val="18"/>
                    </w:rPr>
                    <w:t>Savunmacı</w:t>
                  </w:r>
                  <w:r w:rsidRPr="006F7FEC">
                    <w:rPr>
                      <w:b/>
                      <w:sz w:val="18"/>
                      <w:szCs w:val="18"/>
                    </w:rPr>
                    <w:t xml:space="preserve"> Rekabetçi Davranış</w:t>
                  </w:r>
                </w:p>
              </w:txbxContent>
            </v:textbox>
          </v:rect>
        </w:pict>
      </w:r>
      <w:r>
        <w:rPr>
          <w:rFonts w:ascii="Times New Roman" w:hAnsi="Times New Roman" w:cs="Times New Roman"/>
          <w:noProof/>
          <w:sz w:val="24"/>
          <w:szCs w:val="24"/>
          <w:lang w:eastAsia="tr-TR"/>
        </w:rPr>
        <w:pict>
          <v:rect id="Dikdörtgen 12" o:spid="_x0000_s1087" style="position:absolute;margin-left:5.1pt;margin-top:10.5pt;width:133.5pt;height:20.25pt;z-index:2516864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acY8EA&#10;AADbAAAADwAAAGRycy9kb3ducmV2LnhtbESPQYvCMBCF74L/IYzgTVN7cJdqFBFELx6si3ocmrGt&#10;NpPaRK3/fiMI3mZ4733zZjpvTSUe1LjSsoLRMAJBnFldcq7gb78a/IJwHlljZZkUvMjBfNbtTDHR&#10;9sk7eqQ+FwHCLkEFhfd1IqXLCjLohrYmDtrZNgZ9WJtc6gafAW4qGUfRWBosOVwosKZlQdk1vZtA&#10;udxS5+/r4/ZkttL+HMwxHsVK9XvtYgLCU+u/5k96o0P9GN6/hAH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WnGPBAAAA2wAAAA8AAAAAAAAAAAAAAAAAmAIAAGRycy9kb3du&#10;cmV2LnhtbFBLBQYAAAAABAAEAPUAAACGAwAAAAA=&#10;" fillcolor="white [3201]" strokecolor="black [3200]" strokeweight="1.5pt">
            <v:textbox style="mso-next-textbox:#Dikdörtgen 12">
              <w:txbxContent>
                <w:p w:rsidR="00747FC4" w:rsidRPr="006F7FEC" w:rsidRDefault="00747FC4" w:rsidP="00EA18BC">
                  <w:pPr>
                    <w:jc w:val="center"/>
                    <w:rPr>
                      <w:b/>
                    </w:rPr>
                  </w:pPr>
                  <w:r w:rsidRPr="006F7FEC">
                    <w:rPr>
                      <w:b/>
                    </w:rPr>
                    <w:t>Yenilik Yeteneği</w:t>
                  </w:r>
                </w:p>
              </w:txbxContent>
            </v:textbox>
          </v:rect>
        </w:pict>
      </w:r>
    </w:p>
    <w:p w:rsidR="008E152C" w:rsidRPr="000D764E" w:rsidRDefault="0057335C" w:rsidP="008E152C">
      <w:pPr>
        <w:rPr>
          <w:rFonts w:ascii="Times New Roman" w:hAnsi="Times New Roman" w:cs="Times New Roman"/>
          <w:sz w:val="24"/>
          <w:szCs w:val="24"/>
        </w:rPr>
      </w:pPr>
      <w:r>
        <w:rPr>
          <w:rFonts w:ascii="Times New Roman" w:hAnsi="Times New Roman" w:cs="Times New Roman"/>
          <w:noProof/>
          <w:sz w:val="24"/>
          <w:szCs w:val="24"/>
          <w:lang w:eastAsia="tr-TR"/>
        </w:rPr>
        <w:pict>
          <v:shape id="Düz Ok Bağlayıcısı 37" o:spid="_x0000_s1102" type="#_x0000_t32" style="position:absolute;margin-left:388.35pt;margin-top:2.65pt;width:112.5pt;height:29.3pt;z-index:2517017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i0psMAAADbAAAADwAAAGRycy9kb3ducmV2LnhtbESPT4vCMBTE74LfITxhbzZ1BXW7jSJC&#10;wcN68B97fTRv22Lz0m1ird/eCILHYWZ+w6Sr3tSio9ZVlhVMohgEcW51xYWC0zEbL0A4j6yxtkwK&#10;7uRgtRwOUky0vfGeuoMvRICwS1BB6X2TSOnykgy6yDbEwfuzrUEfZFtI3eItwE0tP+N4Jg1WHBZK&#10;bGhTUn45XI2C2M2y/83xsutOhd///Mpse/86K/Ux6tffIDz1/h1+tbdawXQOzy/hB8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otKbDAAAA2wAAAA8AAAAAAAAAAAAA&#10;AAAAoQIAAGRycy9kb3ducmV2LnhtbFBLBQYAAAAABAAEAPkAAACRAwAAAAA=&#10;" strokecolor="black [3040]" strokeweight="1.5pt">
            <v:stroke endarrow="open"/>
          </v:shape>
        </w:pict>
      </w:r>
      <w:r>
        <w:rPr>
          <w:rFonts w:ascii="Times New Roman" w:hAnsi="Times New Roman" w:cs="Times New Roman"/>
          <w:noProof/>
          <w:sz w:val="24"/>
          <w:szCs w:val="24"/>
          <w:lang w:eastAsia="tr-TR"/>
        </w:rPr>
        <w:pict>
          <v:shape id="Düz Ok Bağlayıcısı 38" o:spid="_x0000_s1103" type="#_x0000_t32" style="position:absolute;margin-left:388.35pt;margin-top:4.9pt;width:112.5pt;height:66pt;z-index:25170278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cg1L0AAADbAAAADwAAAGRycy9kb3ducmV2LnhtbERPuwrCMBTdBf8hXMFNUxVEq1FEKDjo&#10;4AvXS3Nti81NbWKtf28GwfFw3st1a0rRUO0KywpGwwgEcWp1wZmCyzkZzEA4j6yxtEwKPuRgvep2&#10;lhhr++YjNSefiRDCLkYFufdVLKVLczLohrYiDtzd1gZ9gHUmdY3vEG5KOY6iqTRYcGjIsaJtTunj&#10;9DIKIjdNntvz49BcMn/c32Sy+8yvSvV77WYBwlPr/+Kfe6cVTMLY8CX8ALn6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i3INS9AAAA2wAAAA8AAAAAAAAAAAAAAAAAoQIA&#10;AGRycy9kb3ducmV2LnhtbFBLBQYAAAAABAAEAPkAAACLAwAAAAA=&#10;" strokecolor="black [3040]" strokeweight="1.5pt">
            <v:stroke endarrow="open"/>
          </v:shape>
        </w:pict>
      </w:r>
      <w:r>
        <w:rPr>
          <w:rFonts w:ascii="Times New Roman" w:hAnsi="Times New Roman" w:cs="Times New Roman"/>
          <w:noProof/>
          <w:sz w:val="24"/>
          <w:szCs w:val="24"/>
          <w:lang w:eastAsia="tr-TR"/>
        </w:rPr>
        <w:pict>
          <v:shape id="_x0000_s1125" type="#_x0000_t32" style="position:absolute;margin-left:138.6pt;margin-top:9.4pt;width:120.75pt;height:61.5pt;flip:x;z-index:2517109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cEqcYAAADbAAAADwAAAGRycy9kb3ducmV2LnhtbESP3WoCMRSE7wu+QziF3tVs3VJ1NYq0&#10;lCoVxB8E7w6b42Zxc7JuUl3fvhEKvRxm5htmPG1tJS7U+NKxgpduAoI4d7rkQsFu+/k8AOEDssbK&#10;MSm4kYfppPMwxky7K6/psgmFiBD2GSowIdSZlD43ZNF3XU0cvaNrLIYom0LqBq8RbivZS5I3abHk&#10;uGCwpndD+WnzYxV8LPav/XN7XqVfB7PMKe0ferNvpZ4e29kIRKA2/If/2nOtIB3C/Uv8AXLy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G3BKnGAAAA2wAAAA8AAAAAAAAA&#10;AAAAAAAAoQIAAGRycy9kb3ducmV2LnhtbFBLBQYAAAAABAAEAPkAAACUAwAAAAA=&#10;" strokecolor="black [3040]" strokeweight="1.5pt">
            <v:stroke endarrow="open"/>
          </v:shape>
        </w:pict>
      </w:r>
      <w:r>
        <w:rPr>
          <w:rFonts w:ascii="Times New Roman" w:hAnsi="Times New Roman" w:cs="Times New Roman"/>
          <w:noProof/>
          <w:sz w:val="24"/>
          <w:szCs w:val="24"/>
          <w:lang w:eastAsia="tr-TR"/>
        </w:rPr>
        <w:pict>
          <v:shape id="_x0000_s1124" type="#_x0000_t32" style="position:absolute;margin-left:138.6pt;margin-top:7.15pt;width:120.75pt;height:21.15pt;flip:x;z-index:25170995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cEqcYAAADbAAAADwAAAGRycy9kb3ducmV2LnhtbESP3WoCMRSE7wu+QziF3tVs3VJ1NYq0&#10;lCoVxB8E7w6b42Zxc7JuUl3fvhEKvRxm5htmPG1tJS7U+NKxgpduAoI4d7rkQsFu+/k8AOEDssbK&#10;MSm4kYfppPMwxky7K6/psgmFiBD2GSowIdSZlD43ZNF3XU0cvaNrLIYom0LqBq8RbivZS5I3abHk&#10;uGCwpndD+WnzYxV8LPav/XN7XqVfB7PMKe0ferNvpZ4e29kIRKA2/If/2nOtIB3C/Uv8AXLy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G3BKnGAAAA2wAAAA8AAAAAAAAA&#10;AAAAAAAAoQIAAGRycy9kb3ducmV2LnhtbFBLBQYAAAAABAAEAPkAAACUAwAAAAA=&#10;" strokecolor="black [3040]" strokeweight="1.5pt">
            <v:stroke endarrow="open"/>
          </v:shape>
        </w:pict>
      </w:r>
      <w:r>
        <w:rPr>
          <w:rFonts w:ascii="Times New Roman" w:hAnsi="Times New Roman" w:cs="Times New Roman"/>
          <w:noProof/>
          <w:sz w:val="24"/>
          <w:szCs w:val="24"/>
          <w:lang w:eastAsia="tr-TR"/>
        </w:rPr>
        <w:pict>
          <v:shape id="Düz Ok Bağlayıcısı 32" o:spid="_x0000_s1097" type="#_x0000_t32" style="position:absolute;margin-left:388.35pt;margin-top:-.35pt;width:112.5pt;height:0;z-index:2516966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8XPsMAAADbAAAADwAAAGRycy9kb3ducmV2LnhtbESPQYvCMBSE7wv+h/AEb2uqgmg1lUUo&#10;eHAPasXro3nbljYvtYm1/vvNwoLHYWa+Yba7wTSip85VlhXMphEI4tzqigsF2SX9XIFwHlljY5kU&#10;vMjBLhl9bDHW9skn6s++EAHCLkYFpfdtLKXLSzLoprYlDt6P7Qz6ILtC6g6fAW4aOY+ipTRYcVgo&#10;saV9SXl9fhgFkVum9/2l/u6zwp+ON5keXuurUpPx8LUB4Wnw7/B/+6AVLObw9yX8AJ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fFz7DAAAA2wAAAA8AAAAAAAAAAAAA&#10;AAAAoQIAAGRycy9kb3ducmV2LnhtbFBLBQYAAAAABAAEAPkAAACRAwAAAAA=&#10;" strokecolor="black [3040]" strokeweight="1.5pt">
            <v:stroke endarrow="open"/>
          </v:shape>
        </w:pict>
      </w:r>
      <w:r>
        <w:rPr>
          <w:rFonts w:ascii="Times New Roman" w:hAnsi="Times New Roman" w:cs="Times New Roman"/>
          <w:noProof/>
          <w:sz w:val="24"/>
          <w:szCs w:val="24"/>
          <w:lang w:eastAsia="tr-TR"/>
        </w:rPr>
        <w:pict>
          <v:rect id="Dikdörtgen 20" o:spid="_x0000_s1092" style="position:absolute;margin-left:500.85pt;margin-top:22.9pt;width:133.5pt;height:20.25pt;z-index:251691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RtMsMA&#10;AADbAAAADwAAAGRycy9kb3ducmV2LnhtbESPsW7CQAyGdyTe4WQkNriQoUWBS1QhoXZhIEXAaOXc&#10;JG3Ol+YOSN++Hip1tH7/n/1ti9F16k5DaD0bWC0TUMSVty3XBk7v+8UaVIjIFjvPZOCHAhT5dLLF&#10;zPoHH+lexloJhEOGBpoY+0zrUDXkMCx9TyzZhx8cRhmHWtsBHwJ3nU6T5Ek7bFkuNNjTrqHqq7w5&#10;oXx+lyHeXi+Hqzto/3x2l3SVGjOfjS8bUJHG+L/8136zBlL5XlzEA3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RtMsMAAADbAAAADwAAAAAAAAAAAAAAAACYAgAAZHJzL2Rv&#10;d25yZXYueG1sUEsFBgAAAAAEAAQA9QAAAIgDAAAAAA==&#10;" fillcolor="white [3201]" strokecolor="black [3200]" strokeweight="1.5pt">
            <v:textbox style="mso-next-textbox:#Dikdörtgen 20">
              <w:txbxContent>
                <w:p w:rsidR="00747FC4" w:rsidRPr="006F7FEC" w:rsidRDefault="00747FC4" w:rsidP="00476CCA">
                  <w:pPr>
                    <w:spacing w:after="0" w:line="240" w:lineRule="auto"/>
                    <w:rPr>
                      <w:b/>
                      <w:sz w:val="18"/>
                      <w:szCs w:val="18"/>
                    </w:rPr>
                  </w:pPr>
                  <w:r>
                    <w:rPr>
                      <w:b/>
                      <w:sz w:val="18"/>
                      <w:szCs w:val="18"/>
                    </w:rPr>
                    <w:t>Tepkisel</w:t>
                  </w:r>
                  <w:r w:rsidRPr="006F7FEC">
                    <w:rPr>
                      <w:b/>
                      <w:sz w:val="18"/>
                      <w:szCs w:val="18"/>
                    </w:rPr>
                    <w:t xml:space="preserve"> Rekabetçi Davranış</w:t>
                  </w:r>
                </w:p>
              </w:txbxContent>
            </v:textbox>
          </v:rect>
        </w:pict>
      </w:r>
      <w:r>
        <w:rPr>
          <w:rFonts w:ascii="Times New Roman" w:hAnsi="Times New Roman" w:cs="Times New Roman"/>
          <w:noProof/>
          <w:sz w:val="24"/>
          <w:szCs w:val="24"/>
          <w:lang w:eastAsia="tr-TR"/>
        </w:rPr>
        <w:pict>
          <v:rect id="Dikdörtgen 11" o:spid="_x0000_s1086" style="position:absolute;margin-left:5.1pt;margin-top:20.65pt;width:133.5pt;height:22.5pt;z-index:2516853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QCFMIA&#10;AADbAAAADwAAAGRycy9kb3ducmV2LnhtbESPQYvCMBCF7wv+hzCCtzVtD7pUo4ggevGwdVGPQzO2&#10;1WZSm6jdf28EwdsM771v3kznnanFnVpXWVYQDyMQxLnVFRcK/nar7x8QziNrrC2Tgn9yMJ/1vqaY&#10;avvgX7pnvhABwi5FBaX3TSqly0sy6Ia2IQ7aybYGfVjbQuoWHwFuaplE0UgarDhcKLGhZUn5JbuZ&#10;QDlfM+dv68P2aLbSjvfmkMSJUoN+t5iA8NT5j/md3uhQP4bXL2EA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hAIUwgAAANsAAAAPAAAAAAAAAAAAAAAAAJgCAABkcnMvZG93&#10;bnJldi54bWxQSwUGAAAAAAQABAD1AAAAhwMAAAAA&#10;" fillcolor="white [3201]" strokecolor="black [3200]" strokeweight="1.5pt">
            <v:textbox style="mso-next-textbox:#Dikdörtgen 11">
              <w:txbxContent>
                <w:p w:rsidR="00747FC4" w:rsidRPr="006F7FEC" w:rsidRDefault="00747FC4" w:rsidP="00EA18BC">
                  <w:pPr>
                    <w:jc w:val="center"/>
                    <w:rPr>
                      <w:b/>
                    </w:rPr>
                  </w:pPr>
                  <w:r w:rsidRPr="006F7FEC">
                    <w:rPr>
                      <w:b/>
                    </w:rPr>
                    <w:t>Öğrenme Yeteneği</w:t>
                  </w:r>
                </w:p>
              </w:txbxContent>
            </v:textbox>
          </v:rect>
        </w:pict>
      </w:r>
    </w:p>
    <w:p w:rsidR="008E152C" w:rsidRPr="000D764E" w:rsidRDefault="008E152C" w:rsidP="008E152C">
      <w:pPr>
        <w:rPr>
          <w:rFonts w:ascii="Times New Roman" w:hAnsi="Times New Roman" w:cs="Times New Roman"/>
          <w:sz w:val="24"/>
          <w:szCs w:val="24"/>
        </w:rPr>
      </w:pPr>
    </w:p>
    <w:p w:rsidR="008E152C" w:rsidRPr="000D764E" w:rsidRDefault="0057335C" w:rsidP="008E152C">
      <w:pPr>
        <w:rPr>
          <w:rFonts w:ascii="Times New Roman" w:hAnsi="Times New Roman" w:cs="Times New Roman"/>
          <w:sz w:val="24"/>
          <w:szCs w:val="24"/>
        </w:rPr>
      </w:pPr>
      <w:r>
        <w:rPr>
          <w:rFonts w:ascii="Times New Roman" w:hAnsi="Times New Roman" w:cs="Times New Roman"/>
          <w:noProof/>
          <w:sz w:val="24"/>
          <w:szCs w:val="24"/>
          <w:lang w:eastAsia="tr-TR"/>
        </w:rPr>
        <w:pict>
          <v:rect id="Dikdörtgen 21" o:spid="_x0000_s1093" style="position:absolute;margin-left:500.85pt;margin-top:5.65pt;width:133.5pt;height:20.25pt;z-index:2516925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IqcEA&#10;AADbAAAADwAAAGRycy9kb3ducmV2LnhtbESPQYvCMBSE7wv+h/AEb2vaHnSpRhFB9OJh66IeH82z&#10;rTYvtYna/fdGEDwOM/MNM513phZ3al1lWUE8jEAQ51ZXXCj4262+f0A4j6yxtkwK/snBfNb7mmKq&#10;7YN/6Z75QgQIuxQVlN43qZQuL8mgG9qGOHgn2xr0QbaF1C0+AtzUMomikTRYcVgosaFlSfklu5lA&#10;OV8z52/rw/ZottKO9+aQxIlSg363mIDw1PlP+N3eaAVJDK8v4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oyKnBAAAA2wAAAA8AAAAAAAAAAAAAAAAAmAIAAGRycy9kb3du&#10;cmV2LnhtbFBLBQYAAAAABAAEAPUAAACGAwAAAAA=&#10;" fillcolor="white [3201]" strokecolor="black [3200]" strokeweight="1.5pt">
            <v:textbox style="mso-next-textbox:#Dikdörtgen 21">
              <w:txbxContent>
                <w:p w:rsidR="00747FC4" w:rsidRPr="006F7FEC" w:rsidRDefault="00747FC4" w:rsidP="00476CCA">
                  <w:pPr>
                    <w:spacing w:after="0" w:line="240" w:lineRule="auto"/>
                    <w:rPr>
                      <w:b/>
                      <w:sz w:val="18"/>
                      <w:szCs w:val="18"/>
                    </w:rPr>
                  </w:pPr>
                  <w:r>
                    <w:rPr>
                      <w:b/>
                      <w:sz w:val="18"/>
                      <w:szCs w:val="18"/>
                    </w:rPr>
                    <w:t xml:space="preserve"> İşbirlikçi</w:t>
                  </w:r>
                  <w:r w:rsidRPr="006F7FEC">
                    <w:rPr>
                      <w:b/>
                      <w:sz w:val="18"/>
                      <w:szCs w:val="18"/>
                    </w:rPr>
                    <w:t xml:space="preserve"> Rekabetçi Davranış</w:t>
                  </w:r>
                </w:p>
              </w:txbxContent>
            </v:textbox>
          </v:rect>
        </w:pict>
      </w:r>
      <w:r>
        <w:rPr>
          <w:rFonts w:ascii="Times New Roman" w:hAnsi="Times New Roman" w:cs="Times New Roman"/>
          <w:noProof/>
          <w:sz w:val="24"/>
          <w:szCs w:val="24"/>
          <w:lang w:eastAsia="tr-TR"/>
        </w:rPr>
        <w:pict>
          <v:rect id="Dikdörtgen 9" o:spid="_x0000_s1085" style="position:absolute;margin-left:5.1pt;margin-top:7.9pt;width:133.5pt;height:23.25pt;z-index:2516843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0298MA&#10;AADaAAAADwAAAGRycy9kb3ducmV2LnhtbESPQWvCQBSE7wX/w/KE3szGHFqbZhURxF48NErt8ZF9&#10;JtHs25hdk/TfdwtCj8PMfMNkq9E0oqfO1ZYVzKMYBHFhdc2lguNhO1uAcB5ZY2OZFPyQg9Vy8pRh&#10;qu3An9TnvhQBwi5FBZX3bSqlKyoy6CLbEgfvbDuDPsiulLrDIcBNI5M4fpEGaw4LFba0qai45ncT&#10;KJdb7vx9d9p/m720r1/mlMwTpZ6n4/odhKfR/4cf7Q+t4A3+roQb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0298MAAADaAAAADwAAAAAAAAAAAAAAAACYAgAAZHJzL2Rv&#10;d25yZXYueG1sUEsFBgAAAAAEAAQA9QAAAIgDAAAAAA==&#10;" fillcolor="white [3201]" strokecolor="black [3200]" strokeweight="1.5pt">
            <v:textbox style="mso-next-textbox:#Dikdörtgen 9">
              <w:txbxContent>
                <w:p w:rsidR="00747FC4" w:rsidRPr="006F7FEC" w:rsidRDefault="00747FC4" w:rsidP="00EA18BC">
                  <w:pPr>
                    <w:jc w:val="center"/>
                    <w:rPr>
                      <w:b/>
                    </w:rPr>
                  </w:pPr>
                  <w:r w:rsidRPr="006F7FEC">
                    <w:rPr>
                      <w:b/>
                    </w:rPr>
                    <w:t>Değişim Yeteneği</w:t>
                  </w:r>
                </w:p>
              </w:txbxContent>
            </v:textbox>
          </v:rect>
        </w:pict>
      </w:r>
    </w:p>
    <w:p w:rsidR="008E152C" w:rsidRDefault="008E152C" w:rsidP="008E152C">
      <w:pPr>
        <w:spacing w:before="120" w:after="120" w:line="240" w:lineRule="auto"/>
        <w:jc w:val="both"/>
        <w:rPr>
          <w:rFonts w:ascii="Times New Roman" w:hAnsi="Times New Roman" w:cs="Times New Roman"/>
          <w:sz w:val="24"/>
          <w:szCs w:val="24"/>
        </w:rPr>
      </w:pPr>
    </w:p>
    <w:p w:rsidR="003A3903" w:rsidRPr="000D764E" w:rsidRDefault="003A3903" w:rsidP="008E152C">
      <w:pPr>
        <w:spacing w:before="120" w:after="120" w:line="240" w:lineRule="auto"/>
        <w:jc w:val="both"/>
        <w:rPr>
          <w:rFonts w:ascii="Times New Roman" w:hAnsi="Times New Roman" w:cs="Times New Roman"/>
          <w:sz w:val="24"/>
          <w:szCs w:val="24"/>
        </w:rPr>
      </w:pPr>
    </w:p>
    <w:p w:rsidR="008E152C" w:rsidRPr="000D764E" w:rsidRDefault="008E152C" w:rsidP="008E152C">
      <w:pPr>
        <w:pStyle w:val="Balk3"/>
        <w:jc w:val="center"/>
        <w:rPr>
          <w:rFonts w:ascii="Times New Roman" w:eastAsiaTheme="minorHAnsi" w:hAnsi="Times New Roman" w:cs="Times New Roman"/>
          <w:b w:val="0"/>
          <w:bCs w:val="0"/>
          <w:color w:val="auto"/>
          <w:sz w:val="24"/>
          <w:szCs w:val="24"/>
        </w:rPr>
      </w:pPr>
      <w:bookmarkStart w:id="377" w:name="_Toc361527884"/>
      <w:bookmarkStart w:id="378" w:name="_Toc361569351"/>
      <w:bookmarkStart w:id="379" w:name="_Toc361657633"/>
      <w:bookmarkStart w:id="380" w:name="_Toc361657979"/>
      <w:bookmarkStart w:id="381" w:name="_Toc364937425"/>
      <w:r w:rsidRPr="000D764E">
        <w:rPr>
          <w:rFonts w:ascii="Times New Roman" w:eastAsiaTheme="minorHAnsi" w:hAnsi="Times New Roman" w:cs="Times New Roman"/>
          <w:bCs w:val="0"/>
          <w:color w:val="auto"/>
          <w:sz w:val="24"/>
          <w:szCs w:val="24"/>
        </w:rPr>
        <w:t>Şekil 9:</w:t>
      </w:r>
      <w:r w:rsidRPr="000D764E">
        <w:rPr>
          <w:rFonts w:ascii="Times New Roman" w:eastAsiaTheme="minorHAnsi" w:hAnsi="Times New Roman" w:cs="Times New Roman"/>
          <w:b w:val="0"/>
          <w:bCs w:val="0"/>
          <w:color w:val="auto"/>
          <w:sz w:val="24"/>
          <w:szCs w:val="24"/>
        </w:rPr>
        <w:t xml:space="preserve">  Araştırmanın Teorik Modeli</w:t>
      </w:r>
      <w:bookmarkEnd w:id="377"/>
      <w:bookmarkEnd w:id="378"/>
      <w:bookmarkEnd w:id="379"/>
      <w:bookmarkEnd w:id="380"/>
      <w:bookmarkEnd w:id="381"/>
    </w:p>
    <w:p w:rsidR="008E152C" w:rsidRPr="000D764E" w:rsidRDefault="008E152C" w:rsidP="008E152C">
      <w:pPr>
        <w:tabs>
          <w:tab w:val="left" w:pos="1500"/>
        </w:tabs>
        <w:rPr>
          <w:rFonts w:ascii="Times New Roman" w:hAnsi="Times New Roman" w:cs="Times New Roman"/>
          <w:sz w:val="24"/>
          <w:szCs w:val="24"/>
        </w:rPr>
      </w:pPr>
    </w:p>
    <w:p w:rsidR="008E152C" w:rsidRPr="000D764E" w:rsidRDefault="008E152C" w:rsidP="008E152C">
      <w:pPr>
        <w:rPr>
          <w:rFonts w:ascii="Times New Roman" w:hAnsi="Times New Roman" w:cs="Times New Roman"/>
          <w:sz w:val="24"/>
          <w:szCs w:val="24"/>
        </w:rPr>
      </w:pPr>
    </w:p>
    <w:p w:rsidR="00EA18BC" w:rsidRPr="000D764E" w:rsidRDefault="00EA18BC" w:rsidP="008E152C">
      <w:pPr>
        <w:rPr>
          <w:rFonts w:ascii="Times New Roman" w:hAnsi="Times New Roman" w:cs="Times New Roman"/>
          <w:sz w:val="24"/>
          <w:szCs w:val="24"/>
        </w:rPr>
        <w:sectPr w:rsidR="00EA18BC" w:rsidRPr="000D764E" w:rsidSect="006C663A">
          <w:pgSz w:w="16838" w:h="11906" w:orient="landscape"/>
          <w:pgMar w:top="1701" w:right="1418" w:bottom="2268" w:left="2268" w:header="708" w:footer="708" w:gutter="0"/>
          <w:cols w:space="708"/>
          <w:docGrid w:linePitch="360"/>
        </w:sectPr>
      </w:pPr>
    </w:p>
    <w:p w:rsidR="00EA18BC" w:rsidRPr="000D764E" w:rsidRDefault="00EA18BC" w:rsidP="00620E0B">
      <w:pPr>
        <w:tabs>
          <w:tab w:val="left" w:pos="2394"/>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Araştırmanın modelinde örgütsel yetenekler ve rekabetçi davranışlar arasında ilişki olduğu öngörülmektedir. Bu ilişki literatürdeki çalışmalarda da ifade edilmiştir. Ancak bu ilişkiler her kavramın belirli alt değişkenleri dikkate alınarak test edilmemiştir. Araştırmanın modeli bu ilişkilerin belirli bir çerçevede test edilmesine olanak tanımaktadır. </w:t>
      </w:r>
    </w:p>
    <w:p w:rsidR="00EA18BC" w:rsidRPr="000D764E" w:rsidRDefault="00EA18BC" w:rsidP="00620E0B">
      <w:pPr>
        <w:tabs>
          <w:tab w:val="left" w:pos="2394"/>
        </w:tabs>
        <w:spacing w:before="120" w:after="120" w:line="360" w:lineRule="auto"/>
        <w:jc w:val="both"/>
        <w:rPr>
          <w:rFonts w:ascii="Times New Roman" w:hAnsi="Times New Roman" w:cs="Times New Roman"/>
          <w:b/>
          <w:sz w:val="24"/>
          <w:szCs w:val="24"/>
        </w:rPr>
      </w:pPr>
    </w:p>
    <w:p w:rsidR="00EA18BC" w:rsidRPr="00BF3C7C" w:rsidRDefault="00EA18BC" w:rsidP="00620E0B">
      <w:pPr>
        <w:pStyle w:val="Balk3"/>
        <w:spacing w:before="120" w:after="120" w:line="360" w:lineRule="auto"/>
        <w:ind w:firstLine="851"/>
        <w:rPr>
          <w:rFonts w:ascii="Times New Roman" w:hAnsi="Times New Roman" w:cs="Times New Roman"/>
          <w:color w:val="auto"/>
          <w:sz w:val="24"/>
          <w:szCs w:val="24"/>
        </w:rPr>
      </w:pPr>
      <w:bookmarkStart w:id="382" w:name="_Toc361527885"/>
      <w:bookmarkStart w:id="383" w:name="_Toc361569352"/>
      <w:bookmarkStart w:id="384" w:name="_Toc361657634"/>
      <w:bookmarkStart w:id="385" w:name="_Toc364937426"/>
      <w:r w:rsidRPr="00BF3C7C">
        <w:rPr>
          <w:rFonts w:ascii="Times New Roman" w:hAnsi="Times New Roman" w:cs="Times New Roman"/>
          <w:color w:val="auto"/>
          <w:sz w:val="24"/>
          <w:szCs w:val="24"/>
        </w:rPr>
        <w:t>3.9.1. Araştırma Modelindeki Değişkenler ve Nitelikleri</w:t>
      </w:r>
      <w:bookmarkEnd w:id="382"/>
      <w:bookmarkEnd w:id="383"/>
      <w:bookmarkEnd w:id="384"/>
      <w:bookmarkEnd w:id="385"/>
    </w:p>
    <w:p w:rsidR="00EA18BC" w:rsidRPr="000D764E" w:rsidRDefault="00EA18BC" w:rsidP="00620E0B">
      <w:pPr>
        <w:tabs>
          <w:tab w:val="left" w:pos="2394"/>
        </w:tabs>
        <w:spacing w:before="120" w:after="120" w:line="360" w:lineRule="auto"/>
        <w:ind w:firstLine="851"/>
        <w:jc w:val="both"/>
        <w:rPr>
          <w:rFonts w:ascii="Times New Roman" w:hAnsi="Times New Roman" w:cs="Times New Roman"/>
          <w:b/>
          <w:sz w:val="24"/>
          <w:szCs w:val="24"/>
        </w:rPr>
      </w:pPr>
    </w:p>
    <w:p w:rsidR="00EA18BC" w:rsidRPr="000D764E" w:rsidRDefault="00EA18BC" w:rsidP="00620E0B">
      <w:pPr>
        <w:pStyle w:val="GvdeMetni"/>
        <w:spacing w:before="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Değişken, bir dizi olay ve olgu içinde rol oynayan birim olay ya da olgu olarak açıklanabilir (Yıldırım ve Şimşek, 2005). Değişkenler genel olarak bağımsız değişken ve bağımlı değişken olarak iki guruba ayrılmaktadır (Miller, 1998). Bir değişkenin bağımlı ya da bağımsız olduğunu anlamak için değişkenler arasındaki ilişki dikkate alınmaktadır. Bu doğrultuda başka bir değişkenden etkilenen ya da ona göre farklı değerler alabilen değişkenler bağımlı değişken olarak ifade edilirken, etkileyen ya da başka değişkene bağımlı olarak farklı değerler almayan değişkenler bağımsız değişken olarak ifade edilmektedir (İkiz vd., 1996).</w:t>
      </w:r>
    </w:p>
    <w:p w:rsidR="00EA18BC" w:rsidRPr="000D764E" w:rsidRDefault="00EA18BC" w:rsidP="00620E0B">
      <w:pPr>
        <w:tabs>
          <w:tab w:val="left" w:pos="2394"/>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Buna göre araştırmanın değişkenleri iki grupta ele alınmıştır. Birinci grupta yer alan değişkenler bağımsız değişkenler niteliğindedir. Bu değişkenler örgütsel yetenekler kapsamındaki, lojistik yetenekler, yenilik yapabilme yeteneği, örgütsel öğrenme yeteneği ve örgütsel değişim yeteneğidir. Buna karşın ikinci grupta yer alan değişkenler ise bağılı değişkenler olup rekabetçi davranışlar kapsamındaki işbirliğine dayalı rekabet davranışı, saldırgan rekabet davranışı, savunmacı rekabet davranışı ve tepkisel rekabet davranışıdır. </w:t>
      </w:r>
    </w:p>
    <w:p w:rsidR="00EA18BC" w:rsidRPr="000D764E" w:rsidRDefault="00EA18BC" w:rsidP="00620E0B">
      <w:pPr>
        <w:tabs>
          <w:tab w:val="left" w:pos="2394"/>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Araştırma modelinde belirlenen bu değişkenler arasındaki ilişkileri, otel işletmelerinin belirli rekabetçi davranışlarının belirli örgütsel yeteneklere göre değiştiği yönünde tanımlanmıştır. Esasen araştırmanın temel savı da budur. Tanımlanan ilişkiler, örgütsel yetenekler altındaki her bir değişkenin rekabetçi davranışlar altındaki her bir davranış tarzı ile ilişkili olabileceği tahmin </w:t>
      </w:r>
      <w:r w:rsidRPr="000D764E">
        <w:rPr>
          <w:rFonts w:ascii="Times New Roman" w:hAnsi="Times New Roman" w:cs="Times New Roman"/>
          <w:sz w:val="24"/>
          <w:szCs w:val="24"/>
        </w:rPr>
        <w:lastRenderedPageBreak/>
        <w:t xml:space="preserve">edilmektedir. Modelin, araştırma verilerine göre test edilmesi bu ilişkilerin hangi şekilde ortaya çıktığının anlaşılmasını sağlayacaktır. </w:t>
      </w:r>
    </w:p>
    <w:p w:rsidR="00EA18BC" w:rsidRPr="000D764E" w:rsidRDefault="00EA18BC" w:rsidP="00620E0B">
      <w:pPr>
        <w:tabs>
          <w:tab w:val="left" w:pos="2394"/>
        </w:tabs>
        <w:spacing w:before="120" w:after="120" w:line="360" w:lineRule="auto"/>
        <w:jc w:val="both"/>
        <w:rPr>
          <w:rFonts w:ascii="Times New Roman" w:hAnsi="Times New Roman" w:cs="Times New Roman"/>
          <w:b/>
          <w:sz w:val="24"/>
          <w:szCs w:val="24"/>
        </w:rPr>
      </w:pPr>
    </w:p>
    <w:p w:rsidR="00EA18BC" w:rsidRPr="00BF3C7C" w:rsidRDefault="00EA18BC" w:rsidP="00620E0B">
      <w:pPr>
        <w:pStyle w:val="Balk3"/>
        <w:spacing w:before="120" w:after="120" w:line="360" w:lineRule="auto"/>
        <w:ind w:firstLine="851"/>
        <w:rPr>
          <w:rFonts w:ascii="Times New Roman" w:hAnsi="Times New Roman" w:cs="Times New Roman"/>
          <w:color w:val="auto"/>
          <w:sz w:val="24"/>
          <w:szCs w:val="24"/>
        </w:rPr>
      </w:pPr>
      <w:bookmarkStart w:id="386" w:name="_Toc361527886"/>
      <w:bookmarkStart w:id="387" w:name="_Toc361569353"/>
      <w:bookmarkStart w:id="388" w:name="_Toc361657635"/>
      <w:bookmarkStart w:id="389" w:name="_Toc364937427"/>
      <w:r w:rsidRPr="00BF3C7C">
        <w:rPr>
          <w:rFonts w:ascii="Times New Roman" w:hAnsi="Times New Roman" w:cs="Times New Roman"/>
          <w:color w:val="auto"/>
          <w:sz w:val="24"/>
          <w:szCs w:val="24"/>
        </w:rPr>
        <w:t>3.9.2. Araştırmanın Modelinin Hipotezleri</w:t>
      </w:r>
      <w:bookmarkEnd w:id="386"/>
      <w:bookmarkEnd w:id="387"/>
      <w:bookmarkEnd w:id="388"/>
      <w:bookmarkEnd w:id="389"/>
    </w:p>
    <w:p w:rsidR="00EA18BC" w:rsidRPr="000D764E" w:rsidRDefault="00EA18BC" w:rsidP="00620E0B">
      <w:pPr>
        <w:tabs>
          <w:tab w:val="left" w:pos="2394"/>
        </w:tabs>
        <w:spacing w:before="120" w:after="120" w:line="360" w:lineRule="auto"/>
        <w:ind w:firstLine="851"/>
        <w:jc w:val="both"/>
        <w:rPr>
          <w:rFonts w:ascii="Times New Roman" w:hAnsi="Times New Roman" w:cs="Times New Roman"/>
          <w:b/>
          <w:sz w:val="24"/>
          <w:szCs w:val="24"/>
        </w:rPr>
      </w:pPr>
    </w:p>
    <w:p w:rsidR="00EA18BC" w:rsidRPr="000D764E" w:rsidRDefault="00EA18BC" w:rsidP="00620E0B">
      <w:pPr>
        <w:tabs>
          <w:tab w:val="left" w:pos="2394"/>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Hipotez kuramsal çalışmalarda kavramları oluşturan değişkenler arasındaki ilişkileri ifade etmek için kullanılırlar. Değişkenler arasındaki ilişkileri ifade eden köprü işlevi görmektedirler (Bacharach, 1989). Hipotez, araştırmacının, araştırma problemindeki değişkenler arasında ne tür bir ilişkinin olduğuna dair beklentilerini ve yargılarını ifade eder. Birçok durumda hipotezler, araştırmacının değişkenler arasında var olduğunu düşündüğü ilişkilere dair önsezileridir (Altunışık vd. 2010</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 29).  </w:t>
      </w:r>
    </w:p>
    <w:p w:rsidR="009978A5" w:rsidRPr="000D764E" w:rsidRDefault="009978A5" w:rsidP="00620E0B">
      <w:pPr>
        <w:tabs>
          <w:tab w:val="left" w:pos="267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Araştırmanın değişkenleri arasında öngörülen ilişkiler literatür incelemesinde ulaşılan sonuçlara ve araştırmacının öngörülerine dayanmaktadır. Güleş ve Bülbül (2003) gibi yazarların yenilikçiliği proaktif bir işletme stratejisi olarak ifade etmeleri yenilik yapabilme yeteneği ile saldıran rekabetçi davranışlar arasındaki hipotez için temel oluşturmaktadır. Öte yandan Brandenburger ve Nalebuff (1996) gibi yazarlar tarafından ortaya konulan ortaklaşa rekabet kuramı rakiplerin yalnızca rakip değil aynı zamanda işbirliği yapılabilecek oyuncular olarak görülebileceği konusu işbirliğine dayalı rekabeti gündeme getirmiştir. Bu noktada özellikle lojistik yetenekleri gelişmiş işletmelerin rakipleri ile bazı konularda işbirliğine gidebileceği öngörülmekte ve işbirliğine dayalı rekabet davranışının temelinde bu yeteneklerin etkisinin olabileceği düşünülmektedir. Bununla beraber rakip işletmelerin rekabetçi aksiyonlarına karşılık vermede ve güçlü savunma yapabilmede dış çevreyle etkileşim ve kurum içi iletişim gibi konuları ön plana çıkaran örgütsel öğrenme yeteneğinin etkisinin olduğu öngörülmektedir. Son olarak işletmeler sürekli değişen bir çevrede faaliyetlerini sürdürdüklerinden, politik, teknolojik ve hukuksal alanda meydana gelen değişimler karşısında çevreye gerekli tepkinin verilebilmesi açısından örgütsel değişim yeteneğinin önemli bir etkisinin olduğu öngörülmektedir. </w:t>
      </w:r>
    </w:p>
    <w:p w:rsidR="009978A5" w:rsidRPr="000D764E" w:rsidRDefault="009978A5" w:rsidP="00620E0B">
      <w:pPr>
        <w:tabs>
          <w:tab w:val="left" w:pos="2394"/>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Otel işletmelerinin rekabetçi davranışları ve örgütsel yeteneklerinde etkili olabilecek bazı stratejik faktörler bulunmaktadır. Literatür incelemesinde aşağıda belirtilen faktörlerin işletmelerin rekabetçi davranışları ve örgütsel yeteneklerinde etkili olmalarından bu faktörlere göre rekabetçi davranışların ve örgütsel yeteneklerin farklılaşma durumları incelenecektir.  Bu faktörlerden şunlardır:</w:t>
      </w:r>
    </w:p>
    <w:p w:rsidR="009978A5" w:rsidRPr="000D764E" w:rsidRDefault="00BF3C7C" w:rsidP="00620E0B">
      <w:pPr>
        <w:pStyle w:val="ListeParagraf"/>
        <w:numPr>
          <w:ilvl w:val="0"/>
          <w:numId w:val="65"/>
        </w:numPr>
        <w:tabs>
          <w:tab w:val="left" w:pos="1276"/>
        </w:tabs>
        <w:spacing w:before="120" w:after="120" w:line="360" w:lineRule="auto"/>
        <w:ind w:left="0" w:firstLine="851"/>
        <w:rPr>
          <w:rFonts w:ascii="Times New Roman" w:hAnsi="Times New Roman" w:cs="Times New Roman"/>
          <w:sz w:val="24"/>
          <w:szCs w:val="24"/>
        </w:rPr>
      </w:pPr>
      <w:r w:rsidRPr="000D764E">
        <w:rPr>
          <w:rFonts w:ascii="Times New Roman" w:eastAsia="Times New Roman" w:hAnsi="Times New Roman" w:cs="Times New Roman"/>
          <w:sz w:val="24"/>
          <w:szCs w:val="24"/>
        </w:rPr>
        <w:t>Otel işletmesinin bulunduğu bölge</w:t>
      </w:r>
    </w:p>
    <w:p w:rsidR="009978A5" w:rsidRPr="000D764E" w:rsidRDefault="00BF3C7C" w:rsidP="00620E0B">
      <w:pPr>
        <w:pStyle w:val="ListeParagraf"/>
        <w:numPr>
          <w:ilvl w:val="0"/>
          <w:numId w:val="65"/>
        </w:numPr>
        <w:tabs>
          <w:tab w:val="left" w:pos="1276"/>
        </w:tabs>
        <w:spacing w:before="120" w:after="120" w:line="360" w:lineRule="auto"/>
        <w:ind w:left="0" w:firstLine="851"/>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Otel türü (münferit otel /zincir otel)</w:t>
      </w:r>
    </w:p>
    <w:p w:rsidR="009978A5" w:rsidRPr="000D764E" w:rsidRDefault="00BF3C7C" w:rsidP="00620E0B">
      <w:pPr>
        <w:pStyle w:val="ListeParagraf"/>
        <w:numPr>
          <w:ilvl w:val="0"/>
          <w:numId w:val="65"/>
        </w:numPr>
        <w:tabs>
          <w:tab w:val="left" w:pos="1276"/>
        </w:tabs>
        <w:spacing w:before="120" w:after="120" w:line="360" w:lineRule="auto"/>
        <w:ind w:left="0" w:firstLine="851"/>
        <w:rPr>
          <w:rFonts w:ascii="Times New Roman" w:hAnsi="Times New Roman" w:cs="Times New Roman"/>
          <w:sz w:val="24"/>
          <w:szCs w:val="24"/>
        </w:rPr>
      </w:pPr>
      <w:r w:rsidRPr="000D764E">
        <w:rPr>
          <w:rFonts w:ascii="Times New Roman" w:eastAsia="Times New Roman" w:hAnsi="Times New Roman" w:cs="Times New Roman"/>
          <w:sz w:val="24"/>
          <w:szCs w:val="24"/>
        </w:rPr>
        <w:t>Kuruluş yapısı (statüsü)</w:t>
      </w:r>
    </w:p>
    <w:p w:rsidR="009978A5" w:rsidRPr="000D764E" w:rsidRDefault="00BF3C7C" w:rsidP="00620E0B">
      <w:pPr>
        <w:pStyle w:val="ListeParagraf"/>
        <w:numPr>
          <w:ilvl w:val="0"/>
          <w:numId w:val="65"/>
        </w:numPr>
        <w:tabs>
          <w:tab w:val="left" w:pos="1276"/>
        </w:tabs>
        <w:spacing w:before="120" w:after="120" w:line="360" w:lineRule="auto"/>
        <w:ind w:left="0" w:firstLine="851"/>
        <w:rPr>
          <w:rFonts w:ascii="Times New Roman" w:hAnsi="Times New Roman" w:cs="Times New Roman"/>
          <w:sz w:val="24"/>
          <w:szCs w:val="24"/>
        </w:rPr>
      </w:pPr>
      <w:r w:rsidRPr="000D764E">
        <w:rPr>
          <w:rFonts w:ascii="Times New Roman" w:eastAsia="Times New Roman" w:hAnsi="Times New Roman" w:cs="Times New Roman"/>
          <w:sz w:val="24"/>
          <w:szCs w:val="24"/>
        </w:rPr>
        <w:t>Büyüklük (yıldız sayısı)</w:t>
      </w:r>
    </w:p>
    <w:p w:rsidR="009978A5" w:rsidRPr="000D764E" w:rsidRDefault="00BF3C7C" w:rsidP="00620E0B">
      <w:pPr>
        <w:pStyle w:val="ListeParagraf"/>
        <w:numPr>
          <w:ilvl w:val="0"/>
          <w:numId w:val="65"/>
        </w:numPr>
        <w:tabs>
          <w:tab w:val="left" w:pos="1276"/>
        </w:tabs>
        <w:spacing w:before="120" w:after="120" w:line="360" w:lineRule="auto"/>
        <w:ind w:left="0" w:firstLine="851"/>
        <w:rPr>
          <w:rFonts w:ascii="Times New Roman" w:hAnsi="Times New Roman" w:cs="Times New Roman"/>
          <w:sz w:val="24"/>
          <w:szCs w:val="24"/>
        </w:rPr>
      </w:pPr>
      <w:r w:rsidRPr="000D764E">
        <w:rPr>
          <w:rFonts w:ascii="Times New Roman" w:eastAsia="Times New Roman" w:hAnsi="Times New Roman" w:cs="Times New Roman"/>
          <w:sz w:val="24"/>
          <w:szCs w:val="24"/>
        </w:rPr>
        <w:t>Faaliyet süresi (sezonluk/her mevsim)</w:t>
      </w:r>
    </w:p>
    <w:p w:rsidR="009978A5" w:rsidRPr="000D764E" w:rsidRDefault="00BF3C7C" w:rsidP="00620E0B">
      <w:pPr>
        <w:pStyle w:val="ListeParagraf"/>
        <w:numPr>
          <w:ilvl w:val="0"/>
          <w:numId w:val="65"/>
        </w:numPr>
        <w:tabs>
          <w:tab w:val="left" w:pos="1276"/>
        </w:tabs>
        <w:spacing w:before="120" w:after="120" w:line="360" w:lineRule="auto"/>
        <w:ind w:left="0" w:firstLine="851"/>
        <w:rPr>
          <w:rFonts w:ascii="Times New Roman" w:hAnsi="Times New Roman" w:cs="Times New Roman"/>
          <w:sz w:val="24"/>
          <w:szCs w:val="24"/>
        </w:rPr>
      </w:pPr>
      <w:r w:rsidRPr="000D764E">
        <w:rPr>
          <w:rFonts w:ascii="Times New Roman" w:eastAsia="Times New Roman" w:hAnsi="Times New Roman" w:cs="Times New Roman"/>
          <w:sz w:val="24"/>
          <w:szCs w:val="24"/>
        </w:rPr>
        <w:t>Faaliyet yılı (işletmenin yaşı)</w:t>
      </w:r>
    </w:p>
    <w:p w:rsidR="009978A5" w:rsidRPr="000D764E" w:rsidRDefault="00BF3C7C" w:rsidP="00620E0B">
      <w:pPr>
        <w:pStyle w:val="ListeParagraf"/>
        <w:numPr>
          <w:ilvl w:val="0"/>
          <w:numId w:val="65"/>
        </w:numPr>
        <w:tabs>
          <w:tab w:val="left" w:pos="1276"/>
        </w:tabs>
        <w:spacing w:before="120" w:after="120" w:line="360" w:lineRule="auto"/>
        <w:ind w:left="0" w:firstLine="851"/>
        <w:rPr>
          <w:rFonts w:ascii="Times New Roman" w:hAnsi="Times New Roman" w:cs="Times New Roman"/>
          <w:sz w:val="24"/>
          <w:szCs w:val="24"/>
        </w:rPr>
      </w:pPr>
      <w:r w:rsidRPr="000D764E">
        <w:rPr>
          <w:rFonts w:ascii="Times New Roman" w:eastAsia="Times New Roman" w:hAnsi="Times New Roman" w:cs="Times New Roman"/>
          <w:sz w:val="24"/>
          <w:szCs w:val="24"/>
        </w:rPr>
        <w:t>Hitap ettiği müşteri kitlesi (bulunduğu pazar)</w:t>
      </w:r>
    </w:p>
    <w:p w:rsidR="009978A5" w:rsidRPr="000D764E" w:rsidRDefault="00BF3C7C" w:rsidP="00620E0B">
      <w:pPr>
        <w:pStyle w:val="ListeParagraf"/>
        <w:numPr>
          <w:ilvl w:val="0"/>
          <w:numId w:val="65"/>
        </w:numPr>
        <w:tabs>
          <w:tab w:val="left" w:pos="1276"/>
        </w:tabs>
        <w:spacing w:before="120" w:after="120" w:line="360" w:lineRule="auto"/>
        <w:ind w:left="0" w:firstLine="851"/>
        <w:rPr>
          <w:rFonts w:ascii="Times New Roman" w:hAnsi="Times New Roman" w:cs="Times New Roman"/>
          <w:sz w:val="24"/>
          <w:szCs w:val="24"/>
        </w:rPr>
      </w:pPr>
      <w:r w:rsidRPr="000D764E">
        <w:rPr>
          <w:rFonts w:ascii="Times New Roman" w:eastAsia="Times New Roman" w:hAnsi="Times New Roman" w:cs="Times New Roman"/>
          <w:sz w:val="24"/>
          <w:szCs w:val="24"/>
        </w:rPr>
        <w:t xml:space="preserve">Finansal durum </w:t>
      </w:r>
    </w:p>
    <w:p w:rsidR="009978A5" w:rsidRPr="000D764E" w:rsidRDefault="00BF3C7C" w:rsidP="00620E0B">
      <w:pPr>
        <w:pStyle w:val="ListeParagraf"/>
        <w:numPr>
          <w:ilvl w:val="0"/>
          <w:numId w:val="65"/>
        </w:numPr>
        <w:tabs>
          <w:tab w:val="left" w:pos="1276"/>
        </w:tabs>
        <w:spacing w:before="120" w:after="120" w:line="360" w:lineRule="auto"/>
        <w:ind w:left="0" w:firstLine="851"/>
        <w:rPr>
          <w:rFonts w:ascii="Times New Roman" w:hAnsi="Times New Roman" w:cs="Times New Roman"/>
          <w:sz w:val="24"/>
          <w:szCs w:val="24"/>
        </w:rPr>
      </w:pPr>
      <w:r w:rsidRPr="000D764E">
        <w:rPr>
          <w:rFonts w:ascii="Times New Roman" w:eastAsia="Times New Roman" w:hAnsi="Times New Roman" w:cs="Times New Roman"/>
          <w:sz w:val="24"/>
          <w:szCs w:val="24"/>
        </w:rPr>
        <w:t>Stratejik plan durumu</w:t>
      </w:r>
    </w:p>
    <w:p w:rsidR="009978A5" w:rsidRPr="000D764E" w:rsidRDefault="00BF3C7C" w:rsidP="00620E0B">
      <w:pPr>
        <w:pStyle w:val="ListeParagraf"/>
        <w:numPr>
          <w:ilvl w:val="0"/>
          <w:numId w:val="65"/>
        </w:numPr>
        <w:tabs>
          <w:tab w:val="left" w:pos="1276"/>
        </w:tabs>
        <w:spacing w:before="120" w:after="120" w:line="360" w:lineRule="auto"/>
        <w:ind w:left="0" w:firstLine="851"/>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Rakiplerini tanımlama durumu</w:t>
      </w:r>
    </w:p>
    <w:p w:rsidR="009978A5" w:rsidRPr="000D764E" w:rsidRDefault="00BF3C7C" w:rsidP="00620E0B">
      <w:pPr>
        <w:pStyle w:val="ListeParagraf"/>
        <w:numPr>
          <w:ilvl w:val="0"/>
          <w:numId w:val="65"/>
        </w:numPr>
        <w:tabs>
          <w:tab w:val="left" w:pos="1276"/>
        </w:tabs>
        <w:spacing w:before="120" w:after="120" w:line="360" w:lineRule="auto"/>
        <w:ind w:left="0" w:firstLine="851"/>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Strateji belirleme sürecinin sorumluluğu</w:t>
      </w:r>
    </w:p>
    <w:p w:rsidR="009978A5" w:rsidRPr="000D764E" w:rsidRDefault="00BF3C7C" w:rsidP="00620E0B">
      <w:pPr>
        <w:pStyle w:val="ListeParagraf"/>
        <w:numPr>
          <w:ilvl w:val="0"/>
          <w:numId w:val="65"/>
        </w:numPr>
        <w:tabs>
          <w:tab w:val="left" w:pos="1276"/>
        </w:tabs>
        <w:spacing w:before="120" w:after="120" w:line="360" w:lineRule="auto"/>
        <w:ind w:left="0" w:firstLine="851"/>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Rakiplerle yapılan işbirliği sayısı</w:t>
      </w:r>
    </w:p>
    <w:p w:rsidR="009978A5" w:rsidRPr="000D764E" w:rsidRDefault="009978A5" w:rsidP="00620E0B">
      <w:pPr>
        <w:tabs>
          <w:tab w:val="left" w:pos="1701"/>
        </w:tabs>
        <w:spacing w:before="120" w:after="120" w:line="360" w:lineRule="auto"/>
        <w:ind w:firstLine="851"/>
        <w:jc w:val="both"/>
        <w:rPr>
          <w:rFonts w:ascii="Times New Roman" w:hAnsi="Times New Roman" w:cs="Times New Roman"/>
          <w:color w:val="FF0000"/>
          <w:sz w:val="24"/>
          <w:szCs w:val="24"/>
        </w:rPr>
      </w:pPr>
    </w:p>
    <w:p w:rsidR="009978A5" w:rsidRPr="000D764E" w:rsidRDefault="009978A5" w:rsidP="00620E0B">
      <w:pPr>
        <w:tabs>
          <w:tab w:val="left" w:pos="1701"/>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Öte yandan literatürde otel yöneticilerinin belirli özellikleri de işletmelerin rekabetçi davranışları ve örgütsel yetenekleri üzerinde etkili olduğu belirtilmiştir. Buna göre yönetici özelliklerine bağlı olarak otel işletmelerinin rekabetçi davranışları ve örgütsel yeteneklerinin farklılaşma durumları incelenecektir. Araştırma kapsamında incelenecek olan ve araştırma modeli hipotezlerinde yer alan yönetici özellikleri şunlardır</w:t>
      </w:r>
      <w:r w:rsidR="001925B8">
        <w:rPr>
          <w:rFonts w:ascii="Times New Roman" w:hAnsi="Times New Roman" w:cs="Times New Roman"/>
          <w:sz w:val="24"/>
          <w:szCs w:val="24"/>
        </w:rPr>
        <w:t>:</w:t>
      </w:r>
    </w:p>
    <w:p w:rsidR="009978A5" w:rsidRPr="000D764E" w:rsidRDefault="00BF3C7C" w:rsidP="00620E0B">
      <w:pPr>
        <w:pStyle w:val="ListeParagraf"/>
        <w:numPr>
          <w:ilvl w:val="0"/>
          <w:numId w:val="65"/>
        </w:numPr>
        <w:tabs>
          <w:tab w:val="left" w:pos="1276"/>
        </w:tabs>
        <w:spacing w:before="120" w:after="120" w:line="360" w:lineRule="auto"/>
        <w:ind w:firstLine="272"/>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Cinsiyet</w:t>
      </w:r>
    </w:p>
    <w:p w:rsidR="009978A5" w:rsidRPr="000D764E" w:rsidRDefault="00BF3C7C" w:rsidP="00620E0B">
      <w:pPr>
        <w:pStyle w:val="ListeParagraf"/>
        <w:numPr>
          <w:ilvl w:val="0"/>
          <w:numId w:val="65"/>
        </w:numPr>
        <w:tabs>
          <w:tab w:val="left" w:pos="1276"/>
        </w:tabs>
        <w:spacing w:before="120" w:after="120" w:line="360" w:lineRule="auto"/>
        <w:ind w:firstLine="272"/>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Yönetici pozisyonu</w:t>
      </w:r>
    </w:p>
    <w:p w:rsidR="009978A5" w:rsidRPr="000D764E" w:rsidRDefault="00BF3C7C" w:rsidP="00620E0B">
      <w:pPr>
        <w:pStyle w:val="ListeParagraf"/>
        <w:numPr>
          <w:ilvl w:val="0"/>
          <w:numId w:val="65"/>
        </w:numPr>
        <w:tabs>
          <w:tab w:val="left" w:pos="1276"/>
        </w:tabs>
        <w:spacing w:before="120" w:after="120" w:line="360" w:lineRule="auto"/>
        <w:ind w:firstLine="272"/>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Yöneticilerin yaş aralığı</w:t>
      </w:r>
    </w:p>
    <w:p w:rsidR="009978A5" w:rsidRPr="000D764E" w:rsidRDefault="00BF3C7C" w:rsidP="00620E0B">
      <w:pPr>
        <w:pStyle w:val="ListeParagraf"/>
        <w:numPr>
          <w:ilvl w:val="0"/>
          <w:numId w:val="65"/>
        </w:numPr>
        <w:tabs>
          <w:tab w:val="left" w:pos="1276"/>
        </w:tabs>
        <w:spacing w:before="120" w:after="120" w:line="360" w:lineRule="auto"/>
        <w:ind w:firstLine="272"/>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Yöneticilerin eğitim durumu</w:t>
      </w:r>
    </w:p>
    <w:p w:rsidR="009978A5" w:rsidRPr="000D764E" w:rsidRDefault="00BF3C7C" w:rsidP="00620E0B">
      <w:pPr>
        <w:pStyle w:val="ListeParagraf"/>
        <w:numPr>
          <w:ilvl w:val="0"/>
          <w:numId w:val="65"/>
        </w:numPr>
        <w:tabs>
          <w:tab w:val="left" w:pos="1276"/>
        </w:tabs>
        <w:spacing w:before="120" w:after="120" w:line="360" w:lineRule="auto"/>
        <w:ind w:firstLine="272"/>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Yöneticilerin yöneticilik deneyimi</w:t>
      </w:r>
    </w:p>
    <w:p w:rsidR="009978A5" w:rsidRPr="000D764E" w:rsidRDefault="00BF3C7C" w:rsidP="00620E0B">
      <w:pPr>
        <w:pStyle w:val="ListeParagraf"/>
        <w:numPr>
          <w:ilvl w:val="0"/>
          <w:numId w:val="65"/>
        </w:numPr>
        <w:tabs>
          <w:tab w:val="left" w:pos="1276"/>
        </w:tabs>
        <w:spacing w:before="120" w:after="120" w:line="360" w:lineRule="auto"/>
        <w:ind w:firstLine="272"/>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Yöneticilerin işletmedeki çalışma süresi</w:t>
      </w:r>
    </w:p>
    <w:p w:rsidR="009978A5" w:rsidRPr="000D764E" w:rsidRDefault="009978A5" w:rsidP="00620E0B">
      <w:pPr>
        <w:tabs>
          <w:tab w:val="left" w:pos="2394"/>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Belirtilen otel işletmesi özellikleri ve yönetici özelliklerinin otel işletmelerin rekabetçi davranışları ve örgütsel yetenekleri ve aralarındaki ilişkilerde ne ölçüde farklılık oluşturduğuna araştırma sürecinde uygulanacak analizlerle ortaya konulacaktır. </w:t>
      </w:r>
    </w:p>
    <w:p w:rsidR="00EA18BC" w:rsidRPr="000D764E" w:rsidRDefault="00EA18BC" w:rsidP="00620E0B">
      <w:pPr>
        <w:tabs>
          <w:tab w:val="left" w:pos="2394"/>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Bu araştırmanın hipotezleri belirli örgütsel yetenekler ve belirli rekabetçi davranışları ifade eden değişkenlerarasında kurulmuştur.</w:t>
      </w:r>
      <w:r w:rsidR="006913C3" w:rsidRPr="000D764E">
        <w:rPr>
          <w:rFonts w:ascii="Times New Roman" w:hAnsi="Times New Roman" w:cs="Times New Roman"/>
          <w:sz w:val="24"/>
          <w:szCs w:val="24"/>
        </w:rPr>
        <w:t xml:space="preserve"> Ayrıca otel/yönetici özellikleri ile rekabetçi davranışların ve örgütsel yeteneklerin farklılaşma durumları ile ilgili hipotezler geliştirilmiştir. </w:t>
      </w:r>
      <w:r w:rsidRPr="000D764E">
        <w:rPr>
          <w:rFonts w:ascii="Times New Roman" w:hAnsi="Times New Roman" w:cs="Times New Roman"/>
          <w:sz w:val="24"/>
          <w:szCs w:val="24"/>
        </w:rPr>
        <w:t>Araştırmanın hipotezleri ve değ</w:t>
      </w:r>
      <w:r w:rsidR="00393109" w:rsidRPr="000D764E">
        <w:rPr>
          <w:rFonts w:ascii="Times New Roman" w:hAnsi="Times New Roman" w:cs="Times New Roman"/>
          <w:sz w:val="24"/>
          <w:szCs w:val="24"/>
        </w:rPr>
        <w:t>işkenler arası ilişkiler tablo 10</w:t>
      </w:r>
      <w:r w:rsidR="00DD6ED0" w:rsidRPr="000D764E">
        <w:rPr>
          <w:rFonts w:ascii="Times New Roman" w:hAnsi="Times New Roman" w:cs="Times New Roman"/>
          <w:sz w:val="24"/>
          <w:szCs w:val="24"/>
        </w:rPr>
        <w:t>’d</w:t>
      </w:r>
      <w:r w:rsidR="00393109" w:rsidRPr="000D764E">
        <w:rPr>
          <w:rFonts w:ascii="Times New Roman" w:hAnsi="Times New Roman" w:cs="Times New Roman"/>
          <w:sz w:val="24"/>
          <w:szCs w:val="24"/>
        </w:rPr>
        <w:t>a</w:t>
      </w:r>
      <w:r w:rsidRPr="000D764E">
        <w:rPr>
          <w:rFonts w:ascii="Times New Roman" w:hAnsi="Times New Roman" w:cs="Times New Roman"/>
          <w:sz w:val="24"/>
          <w:szCs w:val="24"/>
        </w:rPr>
        <w:t xml:space="preserve"> gösterilmiştir. </w:t>
      </w:r>
    </w:p>
    <w:p w:rsidR="00EA18BC" w:rsidRPr="000D764E" w:rsidRDefault="00EA18BC" w:rsidP="00EA18BC">
      <w:pPr>
        <w:tabs>
          <w:tab w:val="left" w:pos="2394"/>
        </w:tabs>
        <w:spacing w:before="120" w:after="120" w:line="360" w:lineRule="auto"/>
        <w:ind w:firstLine="851"/>
        <w:jc w:val="both"/>
        <w:rPr>
          <w:rFonts w:ascii="Times New Roman" w:hAnsi="Times New Roman" w:cs="Times New Roman"/>
          <w:sz w:val="24"/>
          <w:szCs w:val="24"/>
        </w:rPr>
        <w:sectPr w:rsidR="00EA18BC" w:rsidRPr="000D764E" w:rsidSect="006C663A">
          <w:pgSz w:w="11906" w:h="16838"/>
          <w:pgMar w:top="2268" w:right="1701" w:bottom="1418" w:left="2268" w:header="708" w:footer="708" w:gutter="0"/>
          <w:cols w:space="708"/>
          <w:docGrid w:linePitch="360"/>
        </w:sectPr>
      </w:pPr>
    </w:p>
    <w:p w:rsidR="00EA18BC" w:rsidRPr="000D764E" w:rsidRDefault="00393109" w:rsidP="00686490">
      <w:pPr>
        <w:pStyle w:val="Balk3"/>
        <w:spacing w:before="120" w:after="120" w:line="240" w:lineRule="auto"/>
        <w:ind w:firstLine="851"/>
        <w:rPr>
          <w:rFonts w:ascii="Times New Roman" w:hAnsi="Times New Roman" w:cs="Times New Roman"/>
          <w:b w:val="0"/>
          <w:color w:val="auto"/>
          <w:sz w:val="24"/>
          <w:szCs w:val="24"/>
        </w:rPr>
      </w:pPr>
      <w:bookmarkStart w:id="390" w:name="_Toc361527887"/>
      <w:bookmarkStart w:id="391" w:name="_Toc361569354"/>
      <w:bookmarkStart w:id="392" w:name="_Toc361657636"/>
      <w:bookmarkStart w:id="393" w:name="_Toc361657982"/>
      <w:bookmarkStart w:id="394" w:name="_Toc364937428"/>
      <w:r w:rsidRPr="000D764E">
        <w:rPr>
          <w:rFonts w:ascii="Times New Roman" w:hAnsi="Times New Roman" w:cs="Times New Roman"/>
          <w:color w:val="auto"/>
          <w:sz w:val="24"/>
          <w:szCs w:val="24"/>
        </w:rPr>
        <w:lastRenderedPageBreak/>
        <w:t>Tablo 10</w:t>
      </w:r>
      <w:r w:rsidR="00EA18BC" w:rsidRPr="000D764E">
        <w:rPr>
          <w:rFonts w:ascii="Times New Roman" w:hAnsi="Times New Roman" w:cs="Times New Roman"/>
          <w:color w:val="auto"/>
          <w:sz w:val="24"/>
          <w:szCs w:val="24"/>
        </w:rPr>
        <w:t>:</w:t>
      </w:r>
      <w:r w:rsidR="00EA18BC" w:rsidRPr="000D764E">
        <w:rPr>
          <w:rFonts w:ascii="Times New Roman" w:hAnsi="Times New Roman" w:cs="Times New Roman"/>
          <w:b w:val="0"/>
          <w:color w:val="auto"/>
          <w:sz w:val="24"/>
          <w:szCs w:val="24"/>
        </w:rPr>
        <w:t xml:space="preserve"> Araştırmanın Hipotezleri</w:t>
      </w:r>
      <w:bookmarkEnd w:id="390"/>
      <w:bookmarkEnd w:id="391"/>
      <w:bookmarkEnd w:id="392"/>
      <w:bookmarkEnd w:id="393"/>
      <w:bookmarkEnd w:id="394"/>
    </w:p>
    <w:tbl>
      <w:tblPr>
        <w:tblpPr w:leftFromText="141" w:rightFromText="141" w:vertAnchor="text" w:horzAnchor="margin" w:tblpY="131"/>
        <w:tblW w:w="9180" w:type="dxa"/>
        <w:tblLook w:val="04A0" w:firstRow="1" w:lastRow="0" w:firstColumn="1" w:lastColumn="0" w:noHBand="0" w:noVBand="1"/>
      </w:tblPr>
      <w:tblGrid>
        <w:gridCol w:w="783"/>
        <w:gridCol w:w="5090"/>
        <w:gridCol w:w="1748"/>
        <w:gridCol w:w="1559"/>
      </w:tblGrid>
      <w:tr w:rsidR="00881AD4" w:rsidRPr="000D764E" w:rsidTr="00620E0B">
        <w:trPr>
          <w:trHeight w:val="306"/>
        </w:trPr>
        <w:tc>
          <w:tcPr>
            <w:tcW w:w="783" w:type="dxa"/>
            <w:tcBorders>
              <w:top w:val="single" w:sz="4" w:space="0" w:color="auto"/>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b/>
                <w:sz w:val="18"/>
                <w:szCs w:val="18"/>
              </w:rPr>
            </w:pPr>
            <w:r w:rsidRPr="000D764E">
              <w:rPr>
                <w:rFonts w:ascii="Times New Roman" w:hAnsi="Times New Roman" w:cs="Times New Roman"/>
                <w:b/>
                <w:sz w:val="18"/>
                <w:szCs w:val="18"/>
              </w:rPr>
              <w:t>Hp.No:</w:t>
            </w:r>
          </w:p>
        </w:tc>
        <w:tc>
          <w:tcPr>
            <w:tcW w:w="5090" w:type="dxa"/>
            <w:tcBorders>
              <w:top w:val="single" w:sz="4" w:space="0" w:color="auto"/>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b/>
                <w:sz w:val="18"/>
                <w:szCs w:val="18"/>
              </w:rPr>
            </w:pPr>
            <w:r w:rsidRPr="000D764E">
              <w:rPr>
                <w:rFonts w:ascii="Times New Roman" w:hAnsi="Times New Roman" w:cs="Times New Roman"/>
                <w:b/>
                <w:sz w:val="18"/>
                <w:szCs w:val="18"/>
              </w:rPr>
              <w:t>Hipotez Adı</w:t>
            </w:r>
          </w:p>
        </w:tc>
        <w:tc>
          <w:tcPr>
            <w:tcW w:w="1748" w:type="dxa"/>
            <w:tcBorders>
              <w:top w:val="single" w:sz="4" w:space="0" w:color="auto"/>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b/>
                <w:sz w:val="18"/>
                <w:szCs w:val="18"/>
              </w:rPr>
            </w:pPr>
            <w:r w:rsidRPr="000D764E">
              <w:rPr>
                <w:rFonts w:ascii="Times New Roman" w:hAnsi="Times New Roman" w:cs="Times New Roman"/>
                <w:b/>
                <w:sz w:val="18"/>
                <w:szCs w:val="18"/>
              </w:rPr>
              <w:t>Bağımlı Değişken</w:t>
            </w:r>
          </w:p>
        </w:tc>
        <w:tc>
          <w:tcPr>
            <w:tcW w:w="1559" w:type="dxa"/>
            <w:tcBorders>
              <w:top w:val="single" w:sz="4" w:space="0" w:color="auto"/>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b/>
                <w:sz w:val="18"/>
                <w:szCs w:val="18"/>
              </w:rPr>
            </w:pPr>
            <w:r w:rsidRPr="000D764E">
              <w:rPr>
                <w:rFonts w:ascii="Times New Roman" w:hAnsi="Times New Roman" w:cs="Times New Roman"/>
                <w:b/>
                <w:sz w:val="18"/>
                <w:szCs w:val="18"/>
              </w:rPr>
              <w:t>Bağımsız Değişken(ler)</w:t>
            </w:r>
          </w:p>
        </w:tc>
      </w:tr>
      <w:tr w:rsidR="00881AD4" w:rsidRPr="000D764E" w:rsidTr="00620E0B">
        <w:trPr>
          <w:trHeight w:val="312"/>
        </w:trPr>
        <w:tc>
          <w:tcPr>
            <w:tcW w:w="783" w:type="dxa"/>
            <w:tcBorders>
              <w:top w:val="single" w:sz="4" w:space="0" w:color="auto"/>
            </w:tcBorders>
          </w:tcPr>
          <w:p w:rsidR="00881AD4" w:rsidRPr="000D764E" w:rsidRDefault="00881AD4" w:rsidP="00620E0B">
            <w:pPr>
              <w:pStyle w:val="ListeParagraf"/>
              <w:numPr>
                <w:ilvl w:val="0"/>
                <w:numId w:val="64"/>
              </w:numPr>
              <w:tabs>
                <w:tab w:val="left" w:pos="2394"/>
              </w:tabs>
              <w:spacing w:after="0" w:line="240" w:lineRule="auto"/>
              <w:jc w:val="both"/>
              <w:rPr>
                <w:rFonts w:ascii="Times New Roman" w:hAnsi="Times New Roman" w:cs="Times New Roman"/>
                <w:b/>
                <w:sz w:val="18"/>
                <w:szCs w:val="18"/>
              </w:rPr>
            </w:pPr>
          </w:p>
        </w:tc>
        <w:tc>
          <w:tcPr>
            <w:tcW w:w="5090" w:type="dxa"/>
            <w:tcBorders>
              <w:top w:val="single" w:sz="4" w:space="0" w:color="auto"/>
            </w:tcBorders>
          </w:tcPr>
          <w:p w:rsidR="00881AD4" w:rsidRPr="000D764E" w:rsidRDefault="00881AD4" w:rsidP="00620E0B">
            <w:pPr>
              <w:tabs>
                <w:tab w:val="left" w:pos="2394"/>
              </w:tabs>
              <w:spacing w:after="0" w:line="240" w:lineRule="auto"/>
              <w:jc w:val="both"/>
              <w:rPr>
                <w:rFonts w:ascii="Times New Roman" w:hAnsi="Times New Roman" w:cs="Times New Roman"/>
                <w:sz w:val="18"/>
                <w:szCs w:val="18"/>
              </w:rPr>
            </w:pPr>
            <w:r w:rsidRPr="000D764E">
              <w:rPr>
                <w:rFonts w:ascii="Times New Roman" w:hAnsi="Times New Roman" w:cs="Times New Roman"/>
                <w:sz w:val="18"/>
                <w:szCs w:val="18"/>
              </w:rPr>
              <w:t>Otel işletmelerinin işbirliğine dayalı rekabetçi davranışlarında lojistik yeteneklerin etkisi vardır.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Lojistik Yetenekler</w:t>
            </w:r>
          </w:p>
        </w:tc>
        <w:tc>
          <w:tcPr>
            <w:tcW w:w="1559" w:type="dxa"/>
            <w:vMerge w:val="restart"/>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İşbirliğine Dayalı Rekabetçi Davranış</w:t>
            </w:r>
          </w:p>
        </w:tc>
      </w:tr>
      <w:tr w:rsidR="00881AD4" w:rsidRPr="000D764E" w:rsidTr="00393109">
        <w:trPr>
          <w:trHeight w:val="318"/>
        </w:trPr>
        <w:tc>
          <w:tcPr>
            <w:tcW w:w="783" w:type="dxa"/>
          </w:tcPr>
          <w:p w:rsidR="00881AD4" w:rsidRPr="000D764E" w:rsidRDefault="00881AD4" w:rsidP="00620E0B">
            <w:pPr>
              <w:pStyle w:val="NormalWeb"/>
              <w:numPr>
                <w:ilvl w:val="0"/>
                <w:numId w:val="64"/>
              </w:numPr>
              <w:tabs>
                <w:tab w:val="left" w:pos="360"/>
                <w:tab w:val="left" w:pos="540"/>
              </w:tabs>
              <w:spacing w:after="0" w:line="240" w:lineRule="auto"/>
              <w:jc w:val="both"/>
              <w:rPr>
                <w:rFonts w:eastAsiaTheme="minorHAnsi"/>
                <w:b/>
                <w:sz w:val="18"/>
                <w:szCs w:val="18"/>
                <w:lang w:eastAsia="en-US"/>
              </w:rPr>
            </w:pPr>
          </w:p>
        </w:tc>
        <w:tc>
          <w:tcPr>
            <w:tcW w:w="5090" w:type="dxa"/>
          </w:tcPr>
          <w:p w:rsidR="00881AD4" w:rsidRPr="000D764E" w:rsidRDefault="00881AD4" w:rsidP="00620E0B">
            <w:pPr>
              <w:pStyle w:val="NormalWeb"/>
              <w:tabs>
                <w:tab w:val="left" w:pos="360"/>
                <w:tab w:val="left" w:pos="540"/>
              </w:tabs>
              <w:spacing w:after="0" w:line="240" w:lineRule="auto"/>
              <w:jc w:val="both"/>
              <w:rPr>
                <w:rFonts w:eastAsiaTheme="minorHAnsi"/>
                <w:sz w:val="18"/>
                <w:szCs w:val="18"/>
                <w:lang w:eastAsia="en-US"/>
              </w:rPr>
            </w:pPr>
            <w:r w:rsidRPr="000D764E">
              <w:rPr>
                <w:rFonts w:eastAsiaTheme="minorHAnsi"/>
                <w:sz w:val="18"/>
                <w:szCs w:val="18"/>
                <w:lang w:eastAsia="en-US"/>
              </w:rPr>
              <w:t>Otel işletmelerinin işbirliğine dayalı rekabet davranışlarında yenilik yapabilme yeteneklerinin etkisi vardır.</w:t>
            </w:r>
          </w:p>
        </w:tc>
        <w:tc>
          <w:tcPr>
            <w:tcW w:w="1748" w:type="dxa"/>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Yenilik Yapabilme Yeteneği</w:t>
            </w:r>
          </w:p>
        </w:tc>
        <w:tc>
          <w:tcPr>
            <w:tcW w:w="1559" w:type="dxa"/>
            <w:vMerge/>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tc>
      </w:tr>
      <w:tr w:rsidR="00881AD4" w:rsidRPr="000D764E" w:rsidTr="00393109">
        <w:trPr>
          <w:trHeight w:val="311"/>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hAnsi="Times New Roman" w:cs="Times New Roman"/>
                <w:b/>
                <w:sz w:val="18"/>
                <w:szCs w:val="18"/>
              </w:rPr>
            </w:pPr>
          </w:p>
        </w:tc>
        <w:tc>
          <w:tcPr>
            <w:tcW w:w="5090" w:type="dxa"/>
          </w:tcPr>
          <w:p w:rsidR="00881AD4" w:rsidRPr="000D764E" w:rsidRDefault="00881AD4" w:rsidP="00620E0B">
            <w:pPr>
              <w:tabs>
                <w:tab w:val="left" w:pos="2394"/>
              </w:tabs>
              <w:spacing w:after="0" w:line="240" w:lineRule="auto"/>
              <w:jc w:val="both"/>
              <w:rPr>
                <w:rFonts w:ascii="Times New Roman" w:hAnsi="Times New Roman" w:cs="Times New Roman"/>
                <w:sz w:val="18"/>
                <w:szCs w:val="18"/>
              </w:rPr>
            </w:pPr>
            <w:r w:rsidRPr="000D764E">
              <w:rPr>
                <w:rFonts w:ascii="Times New Roman" w:hAnsi="Times New Roman" w:cs="Times New Roman"/>
                <w:sz w:val="18"/>
                <w:szCs w:val="18"/>
              </w:rPr>
              <w:t>Otel işletmelerinin işbirliğine dayalı rekabet davranışlarında örgütsel değişim yeteneklerinin etkisi vardır.</w:t>
            </w:r>
          </w:p>
        </w:tc>
        <w:tc>
          <w:tcPr>
            <w:tcW w:w="1748" w:type="dxa"/>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Örgütsel Değişim Yeteneği</w:t>
            </w:r>
          </w:p>
        </w:tc>
        <w:tc>
          <w:tcPr>
            <w:tcW w:w="1559" w:type="dxa"/>
            <w:vMerge/>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tc>
      </w:tr>
      <w:tr w:rsidR="00881AD4" w:rsidRPr="000D764E" w:rsidTr="00620E0B">
        <w:trPr>
          <w:trHeight w:val="316"/>
        </w:trPr>
        <w:tc>
          <w:tcPr>
            <w:tcW w:w="783" w:type="dxa"/>
          </w:tcPr>
          <w:p w:rsidR="00881AD4" w:rsidRPr="000D764E" w:rsidRDefault="00881AD4" w:rsidP="00620E0B">
            <w:pPr>
              <w:pStyle w:val="NormalWeb"/>
              <w:numPr>
                <w:ilvl w:val="0"/>
                <w:numId w:val="64"/>
              </w:numPr>
              <w:tabs>
                <w:tab w:val="left" w:pos="360"/>
                <w:tab w:val="left" w:pos="540"/>
              </w:tabs>
              <w:spacing w:after="0" w:line="240" w:lineRule="auto"/>
              <w:jc w:val="both"/>
              <w:rPr>
                <w:rFonts w:eastAsiaTheme="minorHAnsi"/>
                <w:b/>
                <w:sz w:val="18"/>
                <w:szCs w:val="18"/>
                <w:lang w:eastAsia="en-US"/>
              </w:rPr>
            </w:pPr>
          </w:p>
        </w:tc>
        <w:tc>
          <w:tcPr>
            <w:tcW w:w="5090" w:type="dxa"/>
            <w:tcBorders>
              <w:bottom w:val="single" w:sz="4" w:space="0" w:color="auto"/>
            </w:tcBorders>
          </w:tcPr>
          <w:p w:rsidR="00881AD4" w:rsidRPr="000D764E" w:rsidRDefault="00881AD4" w:rsidP="00620E0B">
            <w:pPr>
              <w:pStyle w:val="NormalWeb"/>
              <w:tabs>
                <w:tab w:val="left" w:pos="360"/>
                <w:tab w:val="left" w:pos="540"/>
              </w:tabs>
              <w:spacing w:after="0" w:line="240" w:lineRule="auto"/>
              <w:jc w:val="both"/>
              <w:rPr>
                <w:rFonts w:eastAsiaTheme="minorHAnsi"/>
                <w:sz w:val="18"/>
                <w:szCs w:val="18"/>
                <w:lang w:eastAsia="en-US"/>
              </w:rPr>
            </w:pPr>
            <w:r w:rsidRPr="000D764E">
              <w:rPr>
                <w:rFonts w:eastAsiaTheme="minorHAnsi"/>
                <w:sz w:val="18"/>
                <w:szCs w:val="18"/>
                <w:lang w:eastAsia="en-US"/>
              </w:rPr>
              <w:t>Otel işletmelerinin işbirliğine dayalı rekabet davranışlarında örgütsel öğrenme yeteneklerinin etkisi vardır.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Örgütsel Öğrenme Yeteneği</w:t>
            </w:r>
          </w:p>
        </w:tc>
        <w:tc>
          <w:tcPr>
            <w:tcW w:w="1559" w:type="dxa"/>
            <w:vMerge/>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tc>
      </w:tr>
      <w:tr w:rsidR="00881AD4" w:rsidRPr="000D764E" w:rsidTr="00620E0B">
        <w:trPr>
          <w:trHeight w:val="321"/>
        </w:trPr>
        <w:tc>
          <w:tcPr>
            <w:tcW w:w="783" w:type="dxa"/>
          </w:tcPr>
          <w:p w:rsidR="00881AD4" w:rsidRPr="000D764E" w:rsidRDefault="00881AD4" w:rsidP="00620E0B">
            <w:pPr>
              <w:pStyle w:val="NormalWeb"/>
              <w:numPr>
                <w:ilvl w:val="0"/>
                <w:numId w:val="64"/>
              </w:numPr>
              <w:tabs>
                <w:tab w:val="left" w:pos="360"/>
                <w:tab w:val="left" w:pos="540"/>
              </w:tabs>
              <w:spacing w:after="0" w:line="240" w:lineRule="auto"/>
              <w:jc w:val="both"/>
              <w:rPr>
                <w:b/>
                <w:i/>
                <w:sz w:val="18"/>
                <w:szCs w:val="18"/>
              </w:rPr>
            </w:pPr>
          </w:p>
        </w:tc>
        <w:tc>
          <w:tcPr>
            <w:tcW w:w="5090" w:type="dxa"/>
            <w:tcBorders>
              <w:top w:val="single" w:sz="4" w:space="0" w:color="auto"/>
            </w:tcBorders>
          </w:tcPr>
          <w:p w:rsidR="00881AD4" w:rsidRPr="000D764E" w:rsidRDefault="00881AD4" w:rsidP="00620E0B">
            <w:pPr>
              <w:pStyle w:val="NormalWeb"/>
              <w:tabs>
                <w:tab w:val="left" w:pos="360"/>
                <w:tab w:val="left" w:pos="540"/>
              </w:tabs>
              <w:spacing w:after="0" w:line="240" w:lineRule="auto"/>
              <w:jc w:val="both"/>
              <w:rPr>
                <w:sz w:val="18"/>
                <w:szCs w:val="18"/>
              </w:rPr>
            </w:pPr>
            <w:r w:rsidRPr="000D764E">
              <w:rPr>
                <w:sz w:val="18"/>
                <w:szCs w:val="18"/>
              </w:rPr>
              <w:t>Otel işletmelerinin saldırgan rekabetçi davranışlarında yenilik yapabilme yeteneklerinin etkisi vardır.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Yenilik Yapabilme Yeteneği</w:t>
            </w:r>
          </w:p>
        </w:tc>
        <w:tc>
          <w:tcPr>
            <w:tcW w:w="1559" w:type="dxa"/>
            <w:vMerge w:val="restart"/>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Saldırgan Rekabetçi Davranış</w:t>
            </w:r>
          </w:p>
        </w:tc>
      </w:tr>
      <w:tr w:rsidR="00881AD4" w:rsidRPr="000D764E" w:rsidTr="00393109">
        <w:trPr>
          <w:trHeight w:val="313"/>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hAnsi="Times New Roman" w:cs="Times New Roman"/>
                <w:b/>
                <w:sz w:val="18"/>
                <w:szCs w:val="18"/>
              </w:rPr>
            </w:pPr>
          </w:p>
        </w:tc>
        <w:tc>
          <w:tcPr>
            <w:tcW w:w="5090" w:type="dxa"/>
          </w:tcPr>
          <w:p w:rsidR="00881AD4" w:rsidRPr="000D764E" w:rsidRDefault="00881AD4" w:rsidP="00620E0B">
            <w:pPr>
              <w:tabs>
                <w:tab w:val="left" w:pos="2394"/>
              </w:tabs>
              <w:spacing w:after="0" w:line="240" w:lineRule="auto"/>
              <w:jc w:val="both"/>
              <w:rPr>
                <w:rFonts w:ascii="Times New Roman" w:hAnsi="Times New Roman" w:cs="Times New Roman"/>
                <w:sz w:val="18"/>
                <w:szCs w:val="18"/>
              </w:rPr>
            </w:pPr>
            <w:r w:rsidRPr="000D764E">
              <w:rPr>
                <w:rFonts w:ascii="Times New Roman" w:hAnsi="Times New Roman" w:cs="Times New Roman"/>
                <w:sz w:val="18"/>
                <w:szCs w:val="18"/>
              </w:rPr>
              <w:t>Otel işletmelerinin saldırgan rekabetçi davranışlarında lojistik yeteneklerinin etkisi vardır.</w:t>
            </w:r>
          </w:p>
        </w:tc>
        <w:tc>
          <w:tcPr>
            <w:tcW w:w="1748" w:type="dxa"/>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Lojistik Yetenekler</w:t>
            </w:r>
          </w:p>
        </w:tc>
        <w:tc>
          <w:tcPr>
            <w:tcW w:w="1559" w:type="dxa"/>
            <w:vMerge/>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tc>
      </w:tr>
      <w:tr w:rsidR="00881AD4" w:rsidRPr="000D764E" w:rsidTr="00393109">
        <w:trPr>
          <w:trHeight w:val="30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hAnsi="Times New Roman" w:cs="Times New Roman"/>
                <w:b/>
                <w:sz w:val="18"/>
                <w:szCs w:val="18"/>
              </w:rPr>
            </w:pPr>
          </w:p>
        </w:tc>
        <w:tc>
          <w:tcPr>
            <w:tcW w:w="5090" w:type="dxa"/>
          </w:tcPr>
          <w:p w:rsidR="00881AD4" w:rsidRPr="000D764E" w:rsidRDefault="00881AD4" w:rsidP="00620E0B">
            <w:pPr>
              <w:tabs>
                <w:tab w:val="left" w:pos="2394"/>
              </w:tabs>
              <w:spacing w:after="0" w:line="240" w:lineRule="auto"/>
              <w:jc w:val="both"/>
              <w:rPr>
                <w:rFonts w:ascii="Times New Roman" w:hAnsi="Times New Roman" w:cs="Times New Roman"/>
                <w:sz w:val="18"/>
                <w:szCs w:val="18"/>
              </w:rPr>
            </w:pPr>
            <w:r w:rsidRPr="000D764E">
              <w:rPr>
                <w:rFonts w:ascii="Times New Roman" w:hAnsi="Times New Roman" w:cs="Times New Roman"/>
                <w:sz w:val="18"/>
                <w:szCs w:val="18"/>
              </w:rPr>
              <w:t>Otel işletmelerinin saldırgan rekabetçi davranışlarında örgütsel öğrenme yeteneklerinin etkisi vardır.</w:t>
            </w:r>
          </w:p>
        </w:tc>
        <w:tc>
          <w:tcPr>
            <w:tcW w:w="1748" w:type="dxa"/>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Örgütsel Değişim Yeteneği</w:t>
            </w:r>
          </w:p>
        </w:tc>
        <w:tc>
          <w:tcPr>
            <w:tcW w:w="1559" w:type="dxa"/>
            <w:vMerge/>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tc>
      </w:tr>
      <w:tr w:rsidR="00881AD4" w:rsidRPr="000D764E" w:rsidTr="00620E0B">
        <w:trPr>
          <w:trHeight w:val="311"/>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hAnsi="Times New Roman" w:cs="Times New Roman"/>
                <w:sz w:val="18"/>
                <w:szCs w:val="18"/>
              </w:rPr>
            </w:pPr>
            <w:r w:rsidRPr="000D764E">
              <w:rPr>
                <w:rFonts w:ascii="Times New Roman" w:hAnsi="Times New Roman" w:cs="Times New Roman"/>
                <w:sz w:val="18"/>
                <w:szCs w:val="18"/>
              </w:rPr>
              <w:t>Otel işletmelerinin saldırgan rekabetçi davranışlarında örgütsel değişim yeteneklerinin etkisi vardır.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Örgütsel Öğrenme Yeteneği</w:t>
            </w:r>
          </w:p>
        </w:tc>
        <w:tc>
          <w:tcPr>
            <w:tcW w:w="1559" w:type="dxa"/>
            <w:vMerge/>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tc>
      </w:tr>
      <w:tr w:rsidR="00881AD4" w:rsidRPr="000D764E" w:rsidTr="00620E0B">
        <w:trPr>
          <w:trHeight w:val="317"/>
        </w:trPr>
        <w:tc>
          <w:tcPr>
            <w:tcW w:w="783" w:type="dxa"/>
          </w:tcPr>
          <w:p w:rsidR="00881AD4" w:rsidRPr="000D764E" w:rsidRDefault="00881AD4" w:rsidP="00620E0B">
            <w:pPr>
              <w:pStyle w:val="NormalWeb"/>
              <w:numPr>
                <w:ilvl w:val="0"/>
                <w:numId w:val="64"/>
              </w:numPr>
              <w:tabs>
                <w:tab w:val="left" w:pos="360"/>
                <w:tab w:val="left" w:pos="540"/>
              </w:tabs>
              <w:spacing w:after="0" w:line="240" w:lineRule="auto"/>
              <w:jc w:val="both"/>
              <w:rPr>
                <w:b/>
                <w:i/>
                <w:sz w:val="18"/>
                <w:szCs w:val="18"/>
              </w:rPr>
            </w:pPr>
          </w:p>
        </w:tc>
        <w:tc>
          <w:tcPr>
            <w:tcW w:w="5090" w:type="dxa"/>
            <w:tcBorders>
              <w:top w:val="single" w:sz="4" w:space="0" w:color="auto"/>
            </w:tcBorders>
          </w:tcPr>
          <w:p w:rsidR="00881AD4" w:rsidRPr="000D764E" w:rsidRDefault="00881AD4" w:rsidP="00620E0B">
            <w:pPr>
              <w:pStyle w:val="NormalWeb"/>
              <w:tabs>
                <w:tab w:val="left" w:pos="360"/>
                <w:tab w:val="left" w:pos="540"/>
              </w:tabs>
              <w:spacing w:after="0" w:line="240" w:lineRule="auto"/>
              <w:jc w:val="both"/>
              <w:rPr>
                <w:sz w:val="18"/>
                <w:szCs w:val="18"/>
              </w:rPr>
            </w:pPr>
            <w:r w:rsidRPr="000D764E">
              <w:rPr>
                <w:sz w:val="18"/>
                <w:szCs w:val="18"/>
              </w:rPr>
              <w:t xml:space="preserve">Otel işletmelerinin savunmacı rekabet davranışlarında örgütsel öğrenme yeteneklerinin etkisi vardır. </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 xml:space="preserve">Örgütsel Öğrenme Yeteneği </w:t>
            </w:r>
          </w:p>
        </w:tc>
        <w:tc>
          <w:tcPr>
            <w:tcW w:w="1559" w:type="dxa"/>
            <w:vMerge w:val="restart"/>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Savunmacı Rekabet Davranış</w:t>
            </w:r>
          </w:p>
        </w:tc>
      </w:tr>
      <w:tr w:rsidR="00881AD4" w:rsidRPr="000D764E" w:rsidTr="00393109">
        <w:trPr>
          <w:trHeight w:val="323"/>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savunmacı rekabet davranışlarında lojistik yeteneklerinin etkisi vardır.</w:t>
            </w:r>
          </w:p>
        </w:tc>
        <w:tc>
          <w:tcPr>
            <w:tcW w:w="1748" w:type="dxa"/>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Lojistik Yetenekler</w:t>
            </w:r>
          </w:p>
        </w:tc>
        <w:tc>
          <w:tcPr>
            <w:tcW w:w="1559" w:type="dxa"/>
            <w:vMerge/>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tc>
      </w:tr>
      <w:tr w:rsidR="00881AD4" w:rsidRPr="000D764E" w:rsidTr="00393109">
        <w:trPr>
          <w:trHeight w:val="31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savunmacı rekabet davranışlarında örgütsel değişim yeteneklerinin etkisi vardır.</w:t>
            </w:r>
          </w:p>
        </w:tc>
        <w:tc>
          <w:tcPr>
            <w:tcW w:w="1748" w:type="dxa"/>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Yenilik Yapabilme Yeteneği</w:t>
            </w:r>
          </w:p>
        </w:tc>
        <w:tc>
          <w:tcPr>
            <w:tcW w:w="1559" w:type="dxa"/>
            <w:vMerge/>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tc>
      </w:tr>
      <w:tr w:rsidR="00881AD4" w:rsidRPr="000D764E" w:rsidTr="00620E0B">
        <w:trPr>
          <w:trHeight w:val="321"/>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savunmacı rekabet davranışlarında yenilik yapabilme yeteneklerinin etkisi vardır.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Örgütsel Değişim Yeteneği</w:t>
            </w:r>
          </w:p>
        </w:tc>
        <w:tc>
          <w:tcPr>
            <w:tcW w:w="1559" w:type="dxa"/>
            <w:vMerge/>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tc>
      </w:tr>
      <w:tr w:rsidR="00881AD4" w:rsidRPr="000D764E" w:rsidTr="00620E0B">
        <w:trPr>
          <w:trHeight w:val="327"/>
        </w:trPr>
        <w:tc>
          <w:tcPr>
            <w:tcW w:w="783" w:type="dxa"/>
          </w:tcPr>
          <w:p w:rsidR="00881AD4" w:rsidRPr="000D764E" w:rsidRDefault="00881AD4" w:rsidP="00620E0B">
            <w:pPr>
              <w:pStyle w:val="ListeParagraf"/>
              <w:numPr>
                <w:ilvl w:val="0"/>
                <w:numId w:val="64"/>
              </w:numPr>
              <w:spacing w:after="0" w:line="240" w:lineRule="auto"/>
              <w:jc w:val="both"/>
              <w:rPr>
                <w:rFonts w:ascii="Times New Roman" w:hAnsi="Times New Roman" w:cs="Times New Roman"/>
                <w:b/>
                <w:i/>
                <w:sz w:val="18"/>
                <w:szCs w:val="18"/>
              </w:rPr>
            </w:pPr>
          </w:p>
        </w:tc>
        <w:tc>
          <w:tcPr>
            <w:tcW w:w="5090" w:type="dxa"/>
            <w:tcBorders>
              <w:top w:val="single" w:sz="4" w:space="0" w:color="auto"/>
            </w:tcBorders>
          </w:tcPr>
          <w:p w:rsidR="00881AD4" w:rsidRPr="000D764E" w:rsidRDefault="00881AD4" w:rsidP="00620E0B">
            <w:pPr>
              <w:spacing w:after="0" w:line="240" w:lineRule="auto"/>
              <w:jc w:val="both"/>
              <w:rPr>
                <w:rFonts w:ascii="Times New Roman" w:hAnsi="Times New Roman" w:cs="Times New Roman"/>
                <w:sz w:val="18"/>
                <w:szCs w:val="18"/>
              </w:rPr>
            </w:pPr>
            <w:r w:rsidRPr="000D764E">
              <w:rPr>
                <w:rFonts w:ascii="Times New Roman" w:hAnsi="Times New Roman" w:cs="Times New Roman"/>
                <w:sz w:val="18"/>
                <w:szCs w:val="18"/>
              </w:rPr>
              <w:t>Otel işletmelerinin tepkisel rekabet davranışlarında örgütsel değişim yeteneklerinin etkisi vardır.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Örgütsel Değişim Yeteneği</w:t>
            </w:r>
          </w:p>
        </w:tc>
        <w:tc>
          <w:tcPr>
            <w:tcW w:w="1559" w:type="dxa"/>
            <w:vMerge w:val="restart"/>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Tepkisel Rekabet Davranış</w:t>
            </w:r>
          </w:p>
        </w:tc>
      </w:tr>
      <w:tr w:rsidR="00881AD4" w:rsidRPr="000D764E" w:rsidTr="00393109">
        <w:trPr>
          <w:trHeight w:val="333"/>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tepkisel rekabet davranışlarında örgütsel öğrenme yeteneklerinin etkisi vardır.</w:t>
            </w:r>
          </w:p>
        </w:tc>
        <w:tc>
          <w:tcPr>
            <w:tcW w:w="1748" w:type="dxa"/>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Örgütsel Öğrenme Yeteneği</w:t>
            </w:r>
          </w:p>
        </w:tc>
        <w:tc>
          <w:tcPr>
            <w:tcW w:w="1559" w:type="dxa"/>
            <w:vMerge/>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tc>
      </w:tr>
      <w:tr w:rsidR="00881AD4" w:rsidRPr="000D764E" w:rsidTr="00393109">
        <w:trPr>
          <w:trHeight w:val="32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tepkisel rekabet davranışlarında lojistik yeteneklerinin etkisi vardır.</w:t>
            </w:r>
          </w:p>
        </w:tc>
        <w:tc>
          <w:tcPr>
            <w:tcW w:w="1748" w:type="dxa"/>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Lojistik Yetenekler</w:t>
            </w:r>
          </w:p>
        </w:tc>
        <w:tc>
          <w:tcPr>
            <w:tcW w:w="1559" w:type="dxa"/>
            <w:vMerge/>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tc>
      </w:tr>
      <w:tr w:rsidR="00881AD4" w:rsidRPr="000D764E" w:rsidTr="00620E0B">
        <w:trPr>
          <w:trHeight w:val="331"/>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tepkisel rekabet davranışlarında yenilik yapabilme yeteneklerinin etkisi vardır.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Yenilik Yapabilme Yeteneği</w:t>
            </w:r>
          </w:p>
        </w:tc>
        <w:tc>
          <w:tcPr>
            <w:tcW w:w="1559" w:type="dxa"/>
            <w:vMerge/>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p>
        </w:tc>
      </w:tr>
      <w:tr w:rsidR="00881AD4" w:rsidRPr="000D764E" w:rsidTr="00620E0B">
        <w:trPr>
          <w:trHeight w:val="280"/>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top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bulunduğu bölgeye bağlı olarak rekabetçi davranışları farklılaşmaktadır.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Bulunduğu Bölge</w:t>
            </w:r>
          </w:p>
        </w:tc>
        <w:tc>
          <w:tcPr>
            <w:tcW w:w="1559" w:type="dxa"/>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r>
      <w:tr w:rsidR="00881AD4" w:rsidRPr="000D764E" w:rsidTr="00620E0B">
        <w:trPr>
          <w:trHeight w:val="285"/>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bulunduğu bölgeye bağlı olarak örgütsel yetenekleri farklılaşmaktadır.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Bulunduğu Bölge</w:t>
            </w:r>
          </w:p>
        </w:tc>
        <w:tc>
          <w:tcPr>
            <w:tcW w:w="1559" w:type="dxa"/>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r>
      <w:tr w:rsidR="00881AD4" w:rsidRPr="000D764E" w:rsidTr="00620E0B">
        <w:trPr>
          <w:trHeight w:val="291"/>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top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türüne bağlı bağlı olarak rekabetçi davranışları farklılaşmaktadır.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Türü</w:t>
            </w:r>
          </w:p>
        </w:tc>
        <w:tc>
          <w:tcPr>
            <w:tcW w:w="1559" w:type="dxa"/>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r>
      <w:tr w:rsidR="00881AD4" w:rsidRPr="000D764E" w:rsidTr="00620E0B">
        <w:trPr>
          <w:trHeight w:val="291"/>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türüne bağlı bağlı olarak örgütsel yetenekleri farklılaşmaktadır.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Türü</w:t>
            </w:r>
          </w:p>
        </w:tc>
        <w:tc>
          <w:tcPr>
            <w:tcW w:w="1559" w:type="dxa"/>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r>
      <w:tr w:rsidR="00881AD4" w:rsidRPr="000D764E" w:rsidTr="00620E0B">
        <w:trPr>
          <w:trHeight w:val="291"/>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top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kuruluş yapısına (statüsüne) bağlı olarak rekabetçi davranışları farklılaşmaktadır.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Kuruluş Yapısı(Statüsü)</w:t>
            </w:r>
          </w:p>
        </w:tc>
        <w:tc>
          <w:tcPr>
            <w:tcW w:w="1559" w:type="dxa"/>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r>
      <w:tr w:rsidR="00881AD4" w:rsidRPr="000D764E" w:rsidTr="00620E0B">
        <w:trPr>
          <w:trHeight w:val="411"/>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kuruluş yapısına (statüsüne) bağlı olarak örgütsel yetenekleri farklılaşmaktadır.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Kuruluş Yapısı(Statüsü)</w:t>
            </w:r>
          </w:p>
        </w:tc>
        <w:tc>
          <w:tcPr>
            <w:tcW w:w="1559" w:type="dxa"/>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r>
      <w:tr w:rsidR="00881AD4" w:rsidRPr="000D764E" w:rsidTr="00620E0B">
        <w:trPr>
          <w:trHeight w:val="27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top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büyüklüklerine (yıldız sayısı)  bağlı olarak rekabetçi davranışları farklılaşmaktadır.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 xml:space="preserve">Büyüklük </w:t>
            </w:r>
          </w:p>
        </w:tc>
        <w:tc>
          <w:tcPr>
            <w:tcW w:w="1559" w:type="dxa"/>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r>
      <w:tr w:rsidR="00881AD4" w:rsidRPr="000D764E" w:rsidTr="00620E0B">
        <w:trPr>
          <w:trHeight w:val="27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büyüklüklerine (yıldız sayısı)  bağlı olarak örgütsel yetenekleri farklılaşmaktadır.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 xml:space="preserve">Büyüklük </w:t>
            </w:r>
          </w:p>
        </w:tc>
        <w:tc>
          <w:tcPr>
            <w:tcW w:w="1559" w:type="dxa"/>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r>
      <w:tr w:rsidR="00881AD4" w:rsidRPr="000D764E" w:rsidTr="00620E0B">
        <w:trPr>
          <w:trHeight w:val="27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top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faaliyet süresine bağlı olarak rekabetçi davranışları farklılaşmaktadır.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Faaliyet Süresi</w:t>
            </w:r>
          </w:p>
        </w:tc>
        <w:tc>
          <w:tcPr>
            <w:tcW w:w="1559" w:type="dxa"/>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r>
      <w:tr w:rsidR="00881AD4" w:rsidRPr="000D764E" w:rsidTr="00620E0B">
        <w:trPr>
          <w:trHeight w:val="27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faaliyet süresine bağlı olarak örgütsel yetenekleri farklılaşmaktadır.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Faaliyet Süresi</w:t>
            </w:r>
          </w:p>
        </w:tc>
        <w:tc>
          <w:tcPr>
            <w:tcW w:w="1559" w:type="dxa"/>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r>
      <w:tr w:rsidR="00881AD4" w:rsidRPr="000D764E" w:rsidTr="00620E0B">
        <w:trPr>
          <w:trHeight w:val="27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top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 xml:space="preserve">Otel işletmelerinin faaliyet yılına bağlı olarak rekabetçi </w:t>
            </w:r>
            <w:r w:rsidRPr="000D764E">
              <w:rPr>
                <w:rFonts w:ascii="Times New Roman" w:eastAsia="Times New Roman" w:hAnsi="Times New Roman" w:cs="Times New Roman"/>
                <w:sz w:val="18"/>
                <w:szCs w:val="18"/>
                <w:lang w:eastAsia="tr-TR"/>
              </w:rPr>
              <w:lastRenderedPageBreak/>
              <w:t>davranışları farklılaşmaktadır.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lastRenderedPageBreak/>
              <w:t>Faaliyet Yılı</w:t>
            </w:r>
          </w:p>
        </w:tc>
        <w:tc>
          <w:tcPr>
            <w:tcW w:w="1559" w:type="dxa"/>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 xml:space="preserve">Rekabetçi </w:t>
            </w:r>
            <w:r w:rsidRPr="000D764E">
              <w:rPr>
                <w:rFonts w:ascii="Times New Roman" w:hAnsi="Times New Roman" w:cs="Times New Roman"/>
                <w:sz w:val="18"/>
                <w:szCs w:val="18"/>
              </w:rPr>
              <w:lastRenderedPageBreak/>
              <w:t>Davranışlar</w:t>
            </w:r>
          </w:p>
        </w:tc>
      </w:tr>
      <w:tr w:rsidR="00881AD4" w:rsidRPr="000D764E" w:rsidTr="00620E0B">
        <w:trPr>
          <w:trHeight w:val="27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 xml:space="preserve">Otel işletmelerinin faaliyet yılına bağlı olarak örgütsel yetenekleri farklılaşmaktadır. </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Faaliyet Yılı</w:t>
            </w:r>
          </w:p>
        </w:tc>
        <w:tc>
          <w:tcPr>
            <w:tcW w:w="1559" w:type="dxa"/>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r>
      <w:tr w:rsidR="00881AD4" w:rsidRPr="000D764E" w:rsidTr="00620E0B">
        <w:trPr>
          <w:trHeight w:val="27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top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hitap ettiği müşteri kitlesine bağlı olarak rekabetçi davranışları farklılaşmaktadır.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Hitap Ettiği Müşteri Kitlesi</w:t>
            </w:r>
          </w:p>
        </w:tc>
        <w:tc>
          <w:tcPr>
            <w:tcW w:w="1559" w:type="dxa"/>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r>
      <w:tr w:rsidR="00881AD4" w:rsidRPr="000D764E" w:rsidTr="00620E0B">
        <w:trPr>
          <w:trHeight w:val="27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 xml:space="preserve">Otel işletmelerinin hitap ettiği müşteri kitlesine bağlı olarak örgütsel yetenekleri farklılaşmaktadır. </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Hitap Ettiği Müşteri Kitlesi</w:t>
            </w:r>
          </w:p>
        </w:tc>
        <w:tc>
          <w:tcPr>
            <w:tcW w:w="1559" w:type="dxa"/>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r>
      <w:tr w:rsidR="00881AD4" w:rsidRPr="000D764E" w:rsidTr="00620E0B">
        <w:trPr>
          <w:trHeight w:val="27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top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finansal durumuna bağlı olarak rekabetçi davranışları farklılaşmaktadır.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Finansal Durum</w:t>
            </w:r>
          </w:p>
        </w:tc>
        <w:tc>
          <w:tcPr>
            <w:tcW w:w="1559" w:type="dxa"/>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r>
      <w:tr w:rsidR="00881AD4" w:rsidRPr="000D764E" w:rsidTr="00620E0B">
        <w:trPr>
          <w:trHeight w:val="27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finansal durumuna bağlı olarak örgütsel yetenekleri farklılaşmaktadır.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Finansal Durum</w:t>
            </w:r>
          </w:p>
        </w:tc>
        <w:tc>
          <w:tcPr>
            <w:tcW w:w="1559" w:type="dxa"/>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r>
      <w:tr w:rsidR="00881AD4" w:rsidRPr="000D764E" w:rsidTr="00620E0B">
        <w:trPr>
          <w:trHeight w:val="27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top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stratejik planının olup olmaması durumuna bağlı olarak rekabetçi davranışları farklılaşmaktadır.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Stratejik Plan Durumu</w:t>
            </w:r>
          </w:p>
        </w:tc>
        <w:tc>
          <w:tcPr>
            <w:tcW w:w="1559" w:type="dxa"/>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r>
      <w:tr w:rsidR="00881AD4" w:rsidRPr="000D764E" w:rsidTr="00620E0B">
        <w:trPr>
          <w:trHeight w:val="27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stratejik planının olup olmaması durumuna bağlı olarak örgütsel yetenekleri farklılaşmaktadır.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Stratejik Plan Durumu</w:t>
            </w:r>
          </w:p>
        </w:tc>
        <w:tc>
          <w:tcPr>
            <w:tcW w:w="1559" w:type="dxa"/>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r>
      <w:tr w:rsidR="00881AD4" w:rsidRPr="000D764E" w:rsidTr="00620E0B">
        <w:trPr>
          <w:trHeight w:val="27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top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rakiplerini tanımlama durumuna bağlı olarak rekabetçi davranışları farklılaşmaktadır.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Rakiplerini Tanımlama Durumu</w:t>
            </w:r>
          </w:p>
        </w:tc>
        <w:tc>
          <w:tcPr>
            <w:tcW w:w="1559" w:type="dxa"/>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r>
      <w:tr w:rsidR="00881AD4" w:rsidRPr="000D764E" w:rsidTr="00620E0B">
        <w:trPr>
          <w:trHeight w:val="423"/>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rakiplerini tanımlama durumuna bağlı olarak örgütsel yetenekleri farklılaşmaktadır.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Rakiplerini Tanımlama Durumu</w:t>
            </w:r>
          </w:p>
        </w:tc>
        <w:tc>
          <w:tcPr>
            <w:tcW w:w="1559" w:type="dxa"/>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r>
      <w:tr w:rsidR="00881AD4" w:rsidRPr="000D764E" w:rsidTr="00620E0B">
        <w:trPr>
          <w:trHeight w:val="273"/>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top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strateji belirleme sürecinin sorumluluğuna bağlı olarak rekabetçi davranışları farklılaşmaktadır.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Strateji Belirleme Sürecinin Sorumluluğu</w:t>
            </w:r>
          </w:p>
        </w:tc>
        <w:tc>
          <w:tcPr>
            <w:tcW w:w="1559" w:type="dxa"/>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r>
      <w:tr w:rsidR="00881AD4" w:rsidRPr="000D764E" w:rsidTr="00620E0B">
        <w:trPr>
          <w:trHeight w:val="279"/>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strateji belirleme sürecinin sorumluluğuna bağlı olarak örgütsel yetenekleri farklılaşmaktadır.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Strateji Belirleme Sürecinin Sorumluluğu</w:t>
            </w:r>
          </w:p>
        </w:tc>
        <w:tc>
          <w:tcPr>
            <w:tcW w:w="1559" w:type="dxa"/>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r>
      <w:tr w:rsidR="00881AD4" w:rsidRPr="000D764E" w:rsidTr="00620E0B">
        <w:trPr>
          <w:trHeight w:val="284"/>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top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rakiplerle yapılan işbirliği sayısına bağlı olarak rekabetçi davranışları farklılaşmaktadır.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Rakiplerle Yapılan İşbirliği Sayısı</w:t>
            </w:r>
          </w:p>
        </w:tc>
        <w:tc>
          <w:tcPr>
            <w:tcW w:w="1559" w:type="dxa"/>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r>
      <w:tr w:rsidR="00881AD4" w:rsidRPr="000D764E" w:rsidTr="00620E0B">
        <w:trPr>
          <w:trHeight w:val="42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rakiplerle yapılan işbirliği sayısına bağlı olarak örgütsel yetenekleri farklılaşmaktadır.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Rakiplerle Yapılan İşbirliği Sayısı</w:t>
            </w:r>
          </w:p>
        </w:tc>
        <w:tc>
          <w:tcPr>
            <w:tcW w:w="1559" w:type="dxa"/>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r>
      <w:tr w:rsidR="00881AD4" w:rsidRPr="000D764E" w:rsidTr="00620E0B">
        <w:trPr>
          <w:trHeight w:val="20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top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cinsiyetine göre rekabetçi davranışları farklılaşmaktadır.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Cinsiyet</w:t>
            </w:r>
          </w:p>
        </w:tc>
        <w:tc>
          <w:tcPr>
            <w:tcW w:w="1559" w:type="dxa"/>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r>
      <w:tr w:rsidR="00881AD4" w:rsidRPr="000D764E" w:rsidTr="00620E0B">
        <w:trPr>
          <w:trHeight w:val="39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cinsiyetine göre örgütsel yetenekleri farklılaşmaktadır.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Cinsiyet</w:t>
            </w:r>
          </w:p>
        </w:tc>
        <w:tc>
          <w:tcPr>
            <w:tcW w:w="1559" w:type="dxa"/>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r>
      <w:tr w:rsidR="00881AD4" w:rsidRPr="000D764E" w:rsidTr="00620E0B">
        <w:trPr>
          <w:trHeight w:val="261"/>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top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işletmedeki pozisyonuna bağlı olarak rekabetçi davranışları farklılaşmaktadır.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 Pozisyonu</w:t>
            </w:r>
          </w:p>
        </w:tc>
        <w:tc>
          <w:tcPr>
            <w:tcW w:w="1559" w:type="dxa"/>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r>
      <w:tr w:rsidR="00881AD4" w:rsidRPr="000D764E" w:rsidTr="00620E0B">
        <w:trPr>
          <w:trHeight w:val="267"/>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işletmedeki pozisyonuna bağlı olarak örgütsel yetenekleri farklılaşmaktadır.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 Pozisyonu</w:t>
            </w:r>
          </w:p>
        </w:tc>
        <w:tc>
          <w:tcPr>
            <w:tcW w:w="1559" w:type="dxa"/>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r>
      <w:tr w:rsidR="00881AD4" w:rsidRPr="000D764E" w:rsidTr="00620E0B">
        <w:trPr>
          <w:trHeight w:val="272"/>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top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yaş aralığına bağlı olarak rekabetçi davranışları farklılaşmaktadır.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Yöneticilerin Yaş Aralığı</w:t>
            </w:r>
          </w:p>
        </w:tc>
        <w:tc>
          <w:tcPr>
            <w:tcW w:w="1559" w:type="dxa"/>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r>
      <w:tr w:rsidR="00881AD4" w:rsidRPr="000D764E" w:rsidTr="00620E0B">
        <w:trPr>
          <w:trHeight w:val="263"/>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yaş aralığına bağlı olarak örgütsel yetenekleri farklılaşmaktadır.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Yöneticilerin Yaş Aralığı</w:t>
            </w:r>
          </w:p>
        </w:tc>
        <w:tc>
          <w:tcPr>
            <w:tcW w:w="1559" w:type="dxa"/>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r>
      <w:tr w:rsidR="00881AD4" w:rsidRPr="000D764E" w:rsidTr="00620E0B">
        <w:trPr>
          <w:trHeight w:val="270"/>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top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eğitim durumuna bağlı olarak rekabetçi davranışları farklılaşmaktadır.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Yöneticilerin Eğitim Durumu</w:t>
            </w:r>
          </w:p>
        </w:tc>
        <w:tc>
          <w:tcPr>
            <w:tcW w:w="1559" w:type="dxa"/>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r>
      <w:tr w:rsidR="00881AD4" w:rsidRPr="000D764E" w:rsidTr="00620E0B">
        <w:trPr>
          <w:trHeight w:val="276"/>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eğitim durumuna bağlı olarak örgütsel yetenekleri farklılaşmaktadır.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Yöneticilerin Eğitim Durumu</w:t>
            </w:r>
          </w:p>
        </w:tc>
        <w:tc>
          <w:tcPr>
            <w:tcW w:w="1559" w:type="dxa"/>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r>
      <w:tr w:rsidR="00881AD4" w:rsidRPr="000D764E" w:rsidTr="00620E0B">
        <w:trPr>
          <w:trHeight w:val="281"/>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top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yöneticilik deneyimine bağlı olarak rekabetçi davranışları farklılaşmaktadır.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Yöneticilerin Yöneticilik Deneyimi</w:t>
            </w:r>
          </w:p>
        </w:tc>
        <w:tc>
          <w:tcPr>
            <w:tcW w:w="1559" w:type="dxa"/>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r>
      <w:tr w:rsidR="00881AD4" w:rsidRPr="000D764E" w:rsidTr="00620E0B">
        <w:trPr>
          <w:trHeight w:val="415"/>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yöneticilik deneyimine bağlı olarak örgütsel yetenekleri farklılaşmaktadır.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Yöneticilerin Yöneticilik Deneyimi</w:t>
            </w:r>
          </w:p>
        </w:tc>
        <w:tc>
          <w:tcPr>
            <w:tcW w:w="1559" w:type="dxa"/>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r>
      <w:tr w:rsidR="00881AD4" w:rsidRPr="000D764E" w:rsidTr="00620E0B">
        <w:trPr>
          <w:trHeight w:val="422"/>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top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işletmedeki çalışma sürelerine bağlı olarak rekabetçi davranışları farklılaşmaktadır.</w:t>
            </w:r>
          </w:p>
        </w:tc>
        <w:tc>
          <w:tcPr>
            <w:tcW w:w="1748" w:type="dxa"/>
            <w:tcBorders>
              <w:top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Yöneticilerin İşletmedeki Çalışma Süresi</w:t>
            </w:r>
          </w:p>
        </w:tc>
        <w:tc>
          <w:tcPr>
            <w:tcW w:w="1559" w:type="dxa"/>
            <w:tcBorders>
              <w:top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r>
      <w:tr w:rsidR="00881AD4" w:rsidRPr="000D764E" w:rsidTr="00620E0B">
        <w:trPr>
          <w:trHeight w:val="258"/>
        </w:trPr>
        <w:tc>
          <w:tcPr>
            <w:tcW w:w="783" w:type="dxa"/>
          </w:tcPr>
          <w:p w:rsidR="00881AD4" w:rsidRPr="000D764E" w:rsidRDefault="00881AD4" w:rsidP="00620E0B">
            <w:pPr>
              <w:pStyle w:val="ListeParagraf"/>
              <w:numPr>
                <w:ilvl w:val="0"/>
                <w:numId w:val="64"/>
              </w:numPr>
              <w:tabs>
                <w:tab w:val="left" w:pos="2394"/>
              </w:tabs>
              <w:spacing w:after="0" w:line="240" w:lineRule="auto"/>
              <w:jc w:val="both"/>
              <w:rPr>
                <w:rFonts w:ascii="Times New Roman" w:eastAsia="Times New Roman" w:hAnsi="Times New Roman" w:cs="Times New Roman"/>
                <w:b/>
                <w:sz w:val="18"/>
                <w:szCs w:val="18"/>
              </w:rPr>
            </w:pPr>
          </w:p>
        </w:tc>
        <w:tc>
          <w:tcPr>
            <w:tcW w:w="5090" w:type="dxa"/>
            <w:tcBorders>
              <w:bottom w:val="single" w:sz="4" w:space="0" w:color="auto"/>
            </w:tcBorders>
          </w:tcPr>
          <w:p w:rsidR="00881AD4" w:rsidRPr="000D764E" w:rsidRDefault="00881AD4" w:rsidP="00620E0B">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işletmedeki çalışma sürelerine bağlı olarak örgütsel yetenekleri farklılaşmaktadır.</w:t>
            </w:r>
          </w:p>
        </w:tc>
        <w:tc>
          <w:tcPr>
            <w:tcW w:w="1748" w:type="dxa"/>
            <w:tcBorders>
              <w:bottom w:val="single" w:sz="4" w:space="0" w:color="auto"/>
            </w:tcBorders>
          </w:tcPr>
          <w:p w:rsidR="00881AD4" w:rsidRPr="000D764E" w:rsidRDefault="00881AD4" w:rsidP="00620E0B">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Yöneticilerin İşletmedeki Çalışma Süresi</w:t>
            </w:r>
          </w:p>
        </w:tc>
        <w:tc>
          <w:tcPr>
            <w:tcW w:w="1559" w:type="dxa"/>
            <w:tcBorders>
              <w:bottom w:val="single" w:sz="4" w:space="0" w:color="auto"/>
            </w:tcBorders>
          </w:tcPr>
          <w:p w:rsidR="00881AD4" w:rsidRPr="000D764E" w:rsidRDefault="00881AD4" w:rsidP="00620E0B">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r>
    </w:tbl>
    <w:p w:rsidR="00EA18BC" w:rsidRPr="009B19E0" w:rsidRDefault="00EA18BC" w:rsidP="00325697">
      <w:pPr>
        <w:pStyle w:val="Balk2"/>
        <w:spacing w:before="120" w:after="120" w:line="360" w:lineRule="auto"/>
        <w:rPr>
          <w:rFonts w:ascii="Times New Roman" w:hAnsi="Times New Roman" w:cs="Times New Roman"/>
          <w:color w:val="auto"/>
          <w:sz w:val="24"/>
          <w:szCs w:val="24"/>
        </w:rPr>
      </w:pPr>
      <w:bookmarkStart w:id="395" w:name="_Toc361527888"/>
      <w:bookmarkStart w:id="396" w:name="_Toc361569355"/>
      <w:bookmarkStart w:id="397" w:name="_Toc361657637"/>
      <w:bookmarkStart w:id="398" w:name="_Toc364937429"/>
      <w:r w:rsidRPr="009B19E0">
        <w:rPr>
          <w:rFonts w:ascii="Times New Roman" w:hAnsi="Times New Roman" w:cs="Times New Roman"/>
          <w:color w:val="auto"/>
          <w:sz w:val="24"/>
          <w:szCs w:val="24"/>
        </w:rPr>
        <w:lastRenderedPageBreak/>
        <w:t>3.10. Araştırmanın Varsayımları</w:t>
      </w:r>
      <w:bookmarkEnd w:id="395"/>
      <w:bookmarkEnd w:id="396"/>
      <w:bookmarkEnd w:id="397"/>
      <w:bookmarkEnd w:id="398"/>
    </w:p>
    <w:p w:rsidR="00EA18BC" w:rsidRPr="000D764E" w:rsidRDefault="00EA18BC" w:rsidP="00325697">
      <w:pPr>
        <w:spacing w:before="120" w:after="120" w:line="360" w:lineRule="auto"/>
        <w:rPr>
          <w:rFonts w:ascii="Times New Roman" w:hAnsi="Times New Roman" w:cs="Times New Roman"/>
          <w:b/>
          <w:sz w:val="24"/>
          <w:szCs w:val="24"/>
        </w:rPr>
      </w:pPr>
    </w:p>
    <w:p w:rsidR="00EA18BC" w:rsidRPr="000D764E" w:rsidRDefault="00EA18BC" w:rsidP="00325697">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Araştırmada bazı başlangıç noktalarının ayrıca kanıtlamasına gerek görülmeden “doğru” olarak kabul edilmesi gerekebilir. Bu kabule varsayım ya da sayıltı (assumptions) denilmektedir. Varsayımlar, değerlere, problemlere, kuramlara, kontrol değişkenlerine, yöntem ve süreçlere ilişkin olarak araştırmacının temel dayanaklarını oluşturmaktadır (Karasar, 1999</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71-72)  Bilimsel araştırma, çoğu kez ifade edilmeyen, hatta belki bilinçaltında tutulan bazı temel inanç ve varsayımlara dayanmaktadır (Yıldırım, 1991: 22-23). Bacharach (1989:499)’a göre varsayımlar kuramların sınırlarını ifade etmekte ve değerler, zaman ve mekân ile ilgilidirler. </w:t>
      </w:r>
    </w:p>
    <w:p w:rsidR="00EA18BC" w:rsidRPr="000D764E" w:rsidRDefault="00EA18BC" w:rsidP="00325697">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Bu araştırmanın varsayımları, araştırma süreci, değişkenleri ve yöntemi ile ilişkilidir. Bu noktada araştırma süreci ile ilgili varsayım, otel işletmelerinin üst kademe yöneticilerinin araştırma konusunda bilgi sahibi oldukları ve veri toplama aracına verdikleri cevaplarda samimi oldukları kabul edilmiştir. Araştırmanın değişkenleri ile ilgili varsayım ise, örgütsel yetenekler ve rekabetçi davranışlar kavramları altında belirlenen değişkenlerin bu kavramları önemli ölçüde açıkladığı kabul edilmiştir. Diğer bir varsayım ise konunun nicel yöntem ve veri toplama tekniği ile değerlendirilebileceğidir. </w:t>
      </w:r>
    </w:p>
    <w:p w:rsidR="00EA18BC" w:rsidRPr="000D764E" w:rsidRDefault="00EA18BC" w:rsidP="00325697">
      <w:pPr>
        <w:spacing w:before="120" w:after="120" w:line="360" w:lineRule="auto"/>
        <w:rPr>
          <w:rFonts w:ascii="Times New Roman" w:hAnsi="Times New Roman" w:cs="Times New Roman"/>
          <w:b/>
          <w:sz w:val="24"/>
          <w:szCs w:val="24"/>
        </w:rPr>
      </w:pPr>
    </w:p>
    <w:p w:rsidR="00EA18BC" w:rsidRPr="009B19E0" w:rsidRDefault="00EA18BC" w:rsidP="00325697">
      <w:pPr>
        <w:pStyle w:val="Balk2"/>
        <w:spacing w:before="120" w:after="120" w:line="360" w:lineRule="auto"/>
        <w:rPr>
          <w:rFonts w:ascii="Times New Roman" w:hAnsi="Times New Roman" w:cs="Times New Roman"/>
          <w:color w:val="auto"/>
          <w:sz w:val="24"/>
          <w:szCs w:val="24"/>
        </w:rPr>
      </w:pPr>
      <w:bookmarkStart w:id="399" w:name="_Toc361527889"/>
      <w:bookmarkStart w:id="400" w:name="_Toc361569356"/>
      <w:bookmarkStart w:id="401" w:name="_Toc361657638"/>
      <w:bookmarkStart w:id="402" w:name="_Toc364937430"/>
      <w:r w:rsidRPr="009B19E0">
        <w:rPr>
          <w:rFonts w:ascii="Times New Roman" w:hAnsi="Times New Roman" w:cs="Times New Roman"/>
          <w:color w:val="auto"/>
          <w:sz w:val="24"/>
          <w:szCs w:val="24"/>
        </w:rPr>
        <w:t>3.11. Araştırmanın Sınırlılıkları</w:t>
      </w:r>
      <w:bookmarkEnd w:id="399"/>
      <w:bookmarkEnd w:id="400"/>
      <w:bookmarkEnd w:id="401"/>
      <w:bookmarkEnd w:id="402"/>
    </w:p>
    <w:p w:rsidR="00EA18BC" w:rsidRPr="000D764E" w:rsidRDefault="00EA18BC" w:rsidP="00325697">
      <w:pPr>
        <w:spacing w:before="120" w:after="120" w:line="360" w:lineRule="auto"/>
        <w:rPr>
          <w:rFonts w:ascii="Times New Roman" w:hAnsi="Times New Roman" w:cs="Times New Roman"/>
          <w:b/>
          <w:sz w:val="24"/>
          <w:szCs w:val="24"/>
        </w:rPr>
      </w:pPr>
    </w:p>
    <w:p w:rsidR="00EA18BC" w:rsidRPr="000D764E" w:rsidRDefault="00EA18BC" w:rsidP="00325697">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Sınırlılıklar, araştırmacının ideal gördüğü ve normal olarak yapmak isteyip de çeşitli nedenlerle vazgeçmek zorunda kaldığı ve “en uygun” görülen koşullardan yapılan sapmaları ifade etmektedirler. Sınırlılıklar, araştırmacının kendi bilgi, beceri ve olanaklarından gelebileceği gibi problem alanı, araştırma amaçları, yöntem ve diğer pratik zorunluluklardan kaynaklanabilir(Karasar, 1999</w:t>
      </w:r>
      <w:r w:rsidR="001925B8">
        <w:rPr>
          <w:rFonts w:ascii="Times New Roman" w:hAnsi="Times New Roman" w:cs="Times New Roman"/>
          <w:sz w:val="24"/>
          <w:szCs w:val="24"/>
        </w:rPr>
        <w:t>:</w:t>
      </w:r>
      <w:r w:rsidRPr="000D764E">
        <w:rPr>
          <w:rFonts w:ascii="Times New Roman" w:hAnsi="Times New Roman" w:cs="Times New Roman"/>
          <w:sz w:val="24"/>
          <w:szCs w:val="24"/>
        </w:rPr>
        <w:t>73).</w:t>
      </w:r>
    </w:p>
    <w:p w:rsidR="00EA18BC" w:rsidRPr="000D764E" w:rsidRDefault="00EA18BC" w:rsidP="00325697">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Bu araştırmanın sınırlılıkları ise araştırmanın amaçları ve evren ve örneklemi ile ilgilidir. Araştırmanın amacından kaynaklanan sınırlılıklar, otel işletmelerinin rekabetçi davranışlarını araştırmada belirli örgütsel yeteneklerin etkilerinin araştırılmasıdır. Rekabetçi davranışları açıklamada başka olgular ya da faktörler de bulunmaktadır. Buradaki sınırlılık konuyu örgütsel yetenekler ile açıklamak açısından ortaya çıkmaktadır. Evren ve örneklem ile ilgili sınırlılıklar ise araştırmanın turizm sektöründe yalnızca</w:t>
      </w:r>
      <w:r w:rsidR="0009342F">
        <w:rPr>
          <w:rFonts w:ascii="Times New Roman" w:hAnsi="Times New Roman" w:cs="Times New Roman"/>
          <w:sz w:val="24"/>
          <w:szCs w:val="24"/>
        </w:rPr>
        <w:t xml:space="preserve"> 3, 4 ve 5 yıldızlı</w:t>
      </w:r>
      <w:r w:rsidRPr="000D764E">
        <w:rPr>
          <w:rFonts w:ascii="Times New Roman" w:hAnsi="Times New Roman" w:cs="Times New Roman"/>
          <w:sz w:val="24"/>
          <w:szCs w:val="24"/>
        </w:rPr>
        <w:t xml:space="preserve"> otel işletmelerinin rekabetçi davranışlarını ve örgütsel yeteneklerini kapsamasından kaynaklanmaktadır. Sektörün diğer </w:t>
      </w:r>
      <w:r w:rsidR="00307B56">
        <w:rPr>
          <w:rFonts w:ascii="Times New Roman" w:hAnsi="Times New Roman" w:cs="Times New Roman"/>
          <w:sz w:val="24"/>
          <w:szCs w:val="24"/>
        </w:rPr>
        <w:t xml:space="preserve">endüstrilerinin (yiyecek-içecek, </w:t>
      </w:r>
      <w:r w:rsidRPr="000D764E">
        <w:rPr>
          <w:rFonts w:ascii="Times New Roman" w:hAnsi="Times New Roman" w:cs="Times New Roman"/>
          <w:sz w:val="24"/>
          <w:szCs w:val="24"/>
        </w:rPr>
        <w:t xml:space="preserve">havayolu endüstrisi gibi) davranışları dâhil edilmemiştir. Şüphesiz diğer endüstrilerdeki işletmelerin davranışları otellerin rekabetçi davranışlarını etkileyebilir. Ancak onların rekabetçi davranışlarının araştırma kapsamına alınması araştırmanın gerçekleştirilebilirliğini maliyet ve zaman açısından olumsuz etkileyeceği düşünüldüğünden araştırma yalnızca otel işletmelerine yönelik olarak tasarlanmıştır. </w:t>
      </w:r>
    </w:p>
    <w:p w:rsidR="00EA18BC" w:rsidRPr="000D764E" w:rsidRDefault="00EA18BC" w:rsidP="00325697">
      <w:pPr>
        <w:spacing w:before="120" w:after="120" w:line="360" w:lineRule="auto"/>
        <w:rPr>
          <w:rFonts w:ascii="Times New Roman" w:hAnsi="Times New Roman" w:cs="Times New Roman"/>
          <w:b/>
          <w:sz w:val="24"/>
          <w:szCs w:val="24"/>
        </w:rPr>
      </w:pPr>
    </w:p>
    <w:p w:rsidR="00EA18BC" w:rsidRPr="009B19E0" w:rsidRDefault="00EA18BC" w:rsidP="00325697">
      <w:pPr>
        <w:pStyle w:val="Balk2"/>
        <w:spacing w:before="120" w:after="120" w:line="360" w:lineRule="auto"/>
        <w:rPr>
          <w:rFonts w:ascii="Times New Roman" w:hAnsi="Times New Roman" w:cs="Times New Roman"/>
          <w:color w:val="auto"/>
          <w:sz w:val="24"/>
          <w:szCs w:val="24"/>
        </w:rPr>
      </w:pPr>
      <w:bookmarkStart w:id="403" w:name="_Toc361527890"/>
      <w:bookmarkStart w:id="404" w:name="_Toc361569357"/>
      <w:bookmarkStart w:id="405" w:name="_Toc361657639"/>
      <w:bookmarkStart w:id="406" w:name="_Toc364937431"/>
      <w:r w:rsidRPr="009B19E0">
        <w:rPr>
          <w:rFonts w:ascii="Times New Roman" w:hAnsi="Times New Roman" w:cs="Times New Roman"/>
          <w:color w:val="auto"/>
          <w:sz w:val="24"/>
          <w:szCs w:val="24"/>
        </w:rPr>
        <w:t>3.12. Araştırma Verilerinin Analizi</w:t>
      </w:r>
      <w:bookmarkEnd w:id="403"/>
      <w:bookmarkEnd w:id="404"/>
      <w:bookmarkEnd w:id="405"/>
      <w:bookmarkEnd w:id="406"/>
    </w:p>
    <w:p w:rsidR="00EA18BC" w:rsidRPr="000D764E" w:rsidRDefault="00EA18BC" w:rsidP="00325697">
      <w:pPr>
        <w:spacing w:before="120" w:after="120" w:line="360" w:lineRule="auto"/>
        <w:rPr>
          <w:rFonts w:ascii="Times New Roman" w:hAnsi="Times New Roman" w:cs="Times New Roman"/>
          <w:b/>
          <w:sz w:val="24"/>
          <w:szCs w:val="24"/>
        </w:rPr>
      </w:pPr>
    </w:p>
    <w:p w:rsidR="00EA18BC" w:rsidRPr="000D764E" w:rsidRDefault="00EA18BC" w:rsidP="00325697">
      <w:pPr>
        <w:pStyle w:val="GvdeMetniGirintisi"/>
        <w:spacing w:before="120" w:line="360" w:lineRule="auto"/>
        <w:ind w:left="0" w:firstLine="851"/>
        <w:jc w:val="both"/>
        <w:rPr>
          <w:rFonts w:ascii="Times New Roman" w:hAnsi="Times New Roman" w:cs="Times New Roman"/>
          <w:bCs/>
          <w:sz w:val="24"/>
          <w:szCs w:val="24"/>
        </w:rPr>
      </w:pPr>
      <w:r w:rsidRPr="000D764E">
        <w:rPr>
          <w:rFonts w:ascii="Times New Roman" w:hAnsi="Times New Roman" w:cs="Times New Roman"/>
          <w:sz w:val="24"/>
          <w:szCs w:val="24"/>
        </w:rPr>
        <w:t>Veri analizi, toplanan verilen işlenmesi ve ham verilerin değerlendirilmesi anlamına gelmektedir. Veri analizinden önce verilerin analize hazır hale getirilmesi gerekmektedir. Verilerin analize hazır hale getirilmesindeki amaç, elde edilen ham veriler içinde bulunan hataları ayıklamaktır. Bunun yanı sıra verilen eksiksiz olup olmadıkları kontrol edilmelidir (Yazıcıoğlu ve Erdoğan, 2004</w:t>
      </w:r>
      <w:r w:rsidR="001925B8">
        <w:rPr>
          <w:rFonts w:ascii="Times New Roman" w:hAnsi="Times New Roman" w:cs="Times New Roman"/>
          <w:sz w:val="24"/>
          <w:szCs w:val="24"/>
        </w:rPr>
        <w:t>:</w:t>
      </w:r>
      <w:r w:rsidRPr="000D764E">
        <w:rPr>
          <w:rFonts w:ascii="Times New Roman" w:hAnsi="Times New Roman" w:cs="Times New Roman"/>
          <w:sz w:val="24"/>
          <w:szCs w:val="24"/>
        </w:rPr>
        <w:t>137). Bu araştırmada elde edilen anket formları genel olarak gözden geçirilmiş, eksik, işaretlenmemiş veya gelişigüzel doldurulmuş formlar analize alınmamıştır. Anket tekniği</w:t>
      </w:r>
      <w:r w:rsidR="00DD6ED0" w:rsidRPr="000D764E">
        <w:rPr>
          <w:rFonts w:ascii="Times New Roman" w:hAnsi="Times New Roman" w:cs="Times New Roman"/>
          <w:sz w:val="24"/>
          <w:szCs w:val="24"/>
        </w:rPr>
        <w:t xml:space="preserve"> ile elde edilen veriler SPSS 20</w:t>
      </w:r>
      <w:r w:rsidRPr="000D764E">
        <w:rPr>
          <w:rFonts w:ascii="Times New Roman" w:hAnsi="Times New Roman" w:cs="Times New Roman"/>
          <w:sz w:val="24"/>
          <w:szCs w:val="24"/>
        </w:rPr>
        <w:t xml:space="preserve">.00 istatistik programına girilmiştir. İlk olarak sayısal hesaplamalara olanak tanıması bakımından veriler kodlanmıştır. Verilen kodlanması, programın özelliğinden kaynaklanmaktadır. </w:t>
      </w:r>
      <w:r w:rsidRPr="000D764E">
        <w:rPr>
          <w:rFonts w:ascii="Times New Roman" w:hAnsi="Times New Roman" w:cs="Times New Roman"/>
          <w:bCs/>
          <w:sz w:val="24"/>
          <w:szCs w:val="24"/>
        </w:rPr>
        <w:t xml:space="preserve">Verilerin analizi için SPSS programının kullanılması planlandığı ve ölçek olarak da Likert’in beşli ölçeği tercih edildiği için kodlama tablo </w:t>
      </w:r>
      <w:r w:rsidR="00393109" w:rsidRPr="000D764E">
        <w:rPr>
          <w:rFonts w:ascii="Times New Roman" w:hAnsi="Times New Roman" w:cs="Times New Roman"/>
          <w:bCs/>
          <w:sz w:val="24"/>
          <w:szCs w:val="24"/>
        </w:rPr>
        <w:t>11</w:t>
      </w:r>
      <w:r w:rsidR="00DD6ED0" w:rsidRPr="000D764E">
        <w:rPr>
          <w:rFonts w:ascii="Times New Roman" w:hAnsi="Times New Roman" w:cs="Times New Roman"/>
          <w:bCs/>
          <w:sz w:val="24"/>
          <w:szCs w:val="24"/>
        </w:rPr>
        <w:t>’</w:t>
      </w:r>
      <w:r w:rsidR="00393109" w:rsidRPr="000D764E">
        <w:rPr>
          <w:rFonts w:ascii="Times New Roman" w:hAnsi="Times New Roman" w:cs="Times New Roman"/>
          <w:bCs/>
          <w:sz w:val="24"/>
          <w:szCs w:val="24"/>
        </w:rPr>
        <w:t>de</w:t>
      </w:r>
      <w:r w:rsidRPr="000D764E">
        <w:rPr>
          <w:rFonts w:ascii="Times New Roman" w:hAnsi="Times New Roman" w:cs="Times New Roman"/>
          <w:bCs/>
          <w:sz w:val="24"/>
          <w:szCs w:val="24"/>
        </w:rPr>
        <w:t xml:space="preserve"> görüldüğü şekilde yapılmıştır. </w:t>
      </w:r>
    </w:p>
    <w:p w:rsidR="00EA18BC" w:rsidRPr="000D764E" w:rsidRDefault="00393109" w:rsidP="008E152C">
      <w:pPr>
        <w:pStyle w:val="Balk3"/>
        <w:spacing w:before="120" w:after="120" w:line="360" w:lineRule="auto"/>
        <w:ind w:firstLine="851"/>
        <w:rPr>
          <w:rFonts w:ascii="Times New Roman" w:hAnsi="Times New Roman" w:cs="Times New Roman"/>
          <w:b w:val="0"/>
          <w:color w:val="auto"/>
          <w:sz w:val="24"/>
          <w:szCs w:val="24"/>
        </w:rPr>
      </w:pPr>
      <w:bookmarkStart w:id="407" w:name="_Toc361527891"/>
      <w:bookmarkStart w:id="408" w:name="_Toc361569358"/>
      <w:bookmarkStart w:id="409" w:name="_Toc361657640"/>
      <w:bookmarkStart w:id="410" w:name="_Toc361657986"/>
      <w:bookmarkStart w:id="411" w:name="_Toc364937432"/>
      <w:r w:rsidRPr="000D764E">
        <w:rPr>
          <w:rFonts w:ascii="Times New Roman" w:hAnsi="Times New Roman" w:cs="Times New Roman"/>
          <w:color w:val="auto"/>
          <w:sz w:val="24"/>
          <w:szCs w:val="24"/>
        </w:rPr>
        <w:lastRenderedPageBreak/>
        <w:t>Tablo 11</w:t>
      </w:r>
      <w:r w:rsidR="00EA18BC" w:rsidRPr="000D764E">
        <w:rPr>
          <w:rFonts w:ascii="Times New Roman" w:hAnsi="Times New Roman" w:cs="Times New Roman"/>
          <w:color w:val="auto"/>
          <w:sz w:val="24"/>
          <w:szCs w:val="24"/>
        </w:rPr>
        <w:t>:</w:t>
      </w:r>
      <w:r w:rsidR="00EA18BC" w:rsidRPr="000D764E">
        <w:rPr>
          <w:rFonts w:ascii="Times New Roman" w:hAnsi="Times New Roman" w:cs="Times New Roman"/>
          <w:b w:val="0"/>
          <w:color w:val="auto"/>
          <w:sz w:val="24"/>
          <w:szCs w:val="24"/>
        </w:rPr>
        <w:t xml:space="preserve"> Verilerin Rakamsal Kodlaması</w:t>
      </w:r>
      <w:bookmarkEnd w:id="407"/>
      <w:bookmarkEnd w:id="408"/>
      <w:bookmarkEnd w:id="409"/>
      <w:bookmarkEnd w:id="410"/>
      <w:bookmarkEnd w:id="411"/>
    </w:p>
    <w:tbl>
      <w:tblPr>
        <w:tblpPr w:leftFromText="141" w:rightFromText="141" w:vertAnchor="text" w:horzAnchor="page" w:tblpX="3126" w:tblpY="2"/>
        <w:tblW w:w="0" w:type="auto"/>
        <w:tblLayout w:type="fixed"/>
        <w:tblCellMar>
          <w:left w:w="70" w:type="dxa"/>
          <w:right w:w="70" w:type="dxa"/>
        </w:tblCellMar>
        <w:tblLook w:val="0000" w:firstRow="0" w:lastRow="0" w:firstColumn="0" w:lastColumn="0" w:noHBand="0" w:noVBand="0"/>
      </w:tblPr>
      <w:tblGrid>
        <w:gridCol w:w="2480"/>
        <w:gridCol w:w="1559"/>
        <w:gridCol w:w="1418"/>
        <w:gridCol w:w="1417"/>
      </w:tblGrid>
      <w:tr w:rsidR="00393109" w:rsidRPr="000D764E" w:rsidTr="00325697">
        <w:trPr>
          <w:trHeight w:val="560"/>
        </w:trPr>
        <w:tc>
          <w:tcPr>
            <w:tcW w:w="2480" w:type="dxa"/>
            <w:tcBorders>
              <w:top w:val="single" w:sz="4" w:space="0" w:color="auto"/>
              <w:bottom w:val="single" w:sz="4" w:space="0" w:color="auto"/>
            </w:tcBorders>
          </w:tcPr>
          <w:p w:rsidR="00393109" w:rsidRPr="000D764E" w:rsidRDefault="00393109" w:rsidP="00393109">
            <w:pPr>
              <w:pStyle w:val="GvdeMetniGirintisi"/>
              <w:spacing w:after="0" w:line="240" w:lineRule="auto"/>
              <w:ind w:left="0"/>
              <w:rPr>
                <w:rFonts w:ascii="Times New Roman" w:hAnsi="Times New Roman" w:cs="Times New Roman"/>
                <w:b/>
                <w:bCs/>
                <w:sz w:val="20"/>
                <w:szCs w:val="20"/>
              </w:rPr>
            </w:pPr>
            <w:r w:rsidRPr="000D764E">
              <w:rPr>
                <w:rFonts w:ascii="Times New Roman" w:hAnsi="Times New Roman" w:cs="Times New Roman"/>
                <w:b/>
                <w:bCs/>
                <w:sz w:val="20"/>
                <w:szCs w:val="20"/>
              </w:rPr>
              <w:t>İfadeler</w:t>
            </w:r>
          </w:p>
        </w:tc>
        <w:tc>
          <w:tcPr>
            <w:tcW w:w="1559" w:type="dxa"/>
            <w:tcBorders>
              <w:top w:val="single" w:sz="4" w:space="0" w:color="auto"/>
              <w:bottom w:val="single" w:sz="4" w:space="0" w:color="auto"/>
            </w:tcBorders>
          </w:tcPr>
          <w:p w:rsidR="00393109" w:rsidRPr="000D764E" w:rsidRDefault="00393109" w:rsidP="00393109">
            <w:pPr>
              <w:pStyle w:val="GvdeMetniGirintisi"/>
              <w:spacing w:after="0" w:line="240" w:lineRule="auto"/>
              <w:ind w:left="0"/>
              <w:rPr>
                <w:rFonts w:ascii="Times New Roman" w:hAnsi="Times New Roman" w:cs="Times New Roman"/>
                <w:b/>
                <w:bCs/>
                <w:sz w:val="20"/>
                <w:szCs w:val="20"/>
              </w:rPr>
            </w:pPr>
            <w:r w:rsidRPr="000D764E">
              <w:rPr>
                <w:rFonts w:ascii="Times New Roman" w:hAnsi="Times New Roman" w:cs="Times New Roman"/>
                <w:b/>
                <w:bCs/>
                <w:sz w:val="20"/>
                <w:szCs w:val="20"/>
              </w:rPr>
              <w:t>Derecelendirme</w:t>
            </w:r>
          </w:p>
        </w:tc>
        <w:tc>
          <w:tcPr>
            <w:tcW w:w="1418" w:type="dxa"/>
            <w:tcBorders>
              <w:top w:val="single" w:sz="4" w:space="0" w:color="auto"/>
              <w:bottom w:val="single" w:sz="4" w:space="0" w:color="auto"/>
            </w:tcBorders>
          </w:tcPr>
          <w:p w:rsidR="00393109" w:rsidRPr="000D764E" w:rsidRDefault="00393109" w:rsidP="00393109">
            <w:pPr>
              <w:pStyle w:val="GvdeMetniGirintisi"/>
              <w:spacing w:after="0" w:line="240" w:lineRule="auto"/>
              <w:ind w:left="0"/>
              <w:rPr>
                <w:rFonts w:ascii="Times New Roman" w:hAnsi="Times New Roman" w:cs="Times New Roman"/>
                <w:b/>
                <w:bCs/>
                <w:sz w:val="20"/>
                <w:szCs w:val="20"/>
              </w:rPr>
            </w:pPr>
            <w:r w:rsidRPr="000D764E">
              <w:rPr>
                <w:rFonts w:ascii="Times New Roman" w:hAnsi="Times New Roman" w:cs="Times New Roman"/>
                <w:b/>
                <w:bCs/>
                <w:sz w:val="20"/>
                <w:szCs w:val="20"/>
              </w:rPr>
              <w:t>Katılma Durumu</w:t>
            </w:r>
          </w:p>
        </w:tc>
        <w:tc>
          <w:tcPr>
            <w:tcW w:w="1417" w:type="dxa"/>
            <w:tcBorders>
              <w:top w:val="single" w:sz="4" w:space="0" w:color="auto"/>
              <w:bottom w:val="single" w:sz="4" w:space="0" w:color="auto"/>
            </w:tcBorders>
          </w:tcPr>
          <w:p w:rsidR="00393109" w:rsidRPr="000D764E" w:rsidRDefault="00393109" w:rsidP="00393109">
            <w:pPr>
              <w:pStyle w:val="GvdeMetniGirintisi"/>
              <w:spacing w:after="0" w:line="240" w:lineRule="auto"/>
              <w:ind w:left="0"/>
              <w:rPr>
                <w:rFonts w:ascii="Times New Roman" w:hAnsi="Times New Roman" w:cs="Times New Roman"/>
                <w:b/>
                <w:bCs/>
                <w:sz w:val="20"/>
                <w:szCs w:val="20"/>
              </w:rPr>
            </w:pPr>
            <w:r w:rsidRPr="000D764E">
              <w:rPr>
                <w:rFonts w:ascii="Times New Roman" w:hAnsi="Times New Roman" w:cs="Times New Roman"/>
                <w:b/>
                <w:bCs/>
                <w:sz w:val="20"/>
                <w:szCs w:val="20"/>
              </w:rPr>
              <w:t>Katılmama Durumu</w:t>
            </w:r>
          </w:p>
        </w:tc>
      </w:tr>
      <w:tr w:rsidR="00393109" w:rsidRPr="000D764E" w:rsidTr="00325697">
        <w:tc>
          <w:tcPr>
            <w:tcW w:w="2480" w:type="dxa"/>
            <w:tcBorders>
              <w:top w:val="single" w:sz="4" w:space="0" w:color="auto"/>
            </w:tcBorders>
          </w:tcPr>
          <w:p w:rsidR="00393109" w:rsidRPr="000D764E" w:rsidRDefault="00393109" w:rsidP="00393109">
            <w:pPr>
              <w:pStyle w:val="GvdeMetniGirintisi"/>
              <w:spacing w:after="0" w:line="240" w:lineRule="auto"/>
              <w:ind w:left="0"/>
              <w:rPr>
                <w:rFonts w:ascii="Times New Roman" w:hAnsi="Times New Roman" w:cs="Times New Roman"/>
                <w:bCs/>
                <w:sz w:val="20"/>
                <w:szCs w:val="20"/>
              </w:rPr>
            </w:pPr>
            <w:r w:rsidRPr="000D764E">
              <w:rPr>
                <w:rFonts w:ascii="Times New Roman" w:hAnsi="Times New Roman" w:cs="Times New Roman"/>
                <w:bCs/>
                <w:sz w:val="20"/>
                <w:szCs w:val="20"/>
              </w:rPr>
              <w:t>Kesinlikle katılıyorum</w:t>
            </w:r>
          </w:p>
        </w:tc>
        <w:tc>
          <w:tcPr>
            <w:tcW w:w="1559" w:type="dxa"/>
            <w:tcBorders>
              <w:top w:val="single" w:sz="4" w:space="0" w:color="auto"/>
            </w:tcBorders>
          </w:tcPr>
          <w:p w:rsidR="00393109" w:rsidRPr="000D764E" w:rsidRDefault="00393109" w:rsidP="00393109">
            <w:pPr>
              <w:pStyle w:val="GvdeMetniGirintisi"/>
              <w:spacing w:after="0" w:line="240" w:lineRule="auto"/>
              <w:ind w:left="0"/>
              <w:jc w:val="center"/>
              <w:rPr>
                <w:rFonts w:ascii="Times New Roman" w:hAnsi="Times New Roman" w:cs="Times New Roman"/>
                <w:b/>
                <w:bCs/>
                <w:sz w:val="20"/>
                <w:szCs w:val="20"/>
              </w:rPr>
            </w:pPr>
            <w:r w:rsidRPr="000D764E">
              <w:rPr>
                <w:rFonts w:ascii="Times New Roman" w:hAnsi="Times New Roman" w:cs="Times New Roman"/>
                <w:b/>
                <w:bCs/>
                <w:sz w:val="20"/>
                <w:szCs w:val="20"/>
              </w:rPr>
              <w:t>5</w:t>
            </w:r>
          </w:p>
        </w:tc>
        <w:tc>
          <w:tcPr>
            <w:tcW w:w="1418" w:type="dxa"/>
            <w:tcBorders>
              <w:top w:val="single" w:sz="4" w:space="0" w:color="auto"/>
            </w:tcBorders>
          </w:tcPr>
          <w:p w:rsidR="00393109" w:rsidRPr="000D764E" w:rsidRDefault="00393109" w:rsidP="00393109">
            <w:pPr>
              <w:pStyle w:val="GvdeMetniGirintisi"/>
              <w:spacing w:after="0" w:line="240" w:lineRule="auto"/>
              <w:ind w:left="0"/>
              <w:jc w:val="center"/>
              <w:rPr>
                <w:rFonts w:ascii="Times New Roman" w:hAnsi="Times New Roman" w:cs="Times New Roman"/>
                <w:b/>
                <w:bCs/>
                <w:sz w:val="20"/>
                <w:szCs w:val="20"/>
              </w:rPr>
            </w:pPr>
            <w:r w:rsidRPr="000D764E">
              <w:rPr>
                <w:rFonts w:ascii="Times New Roman" w:hAnsi="Times New Roman" w:cs="Times New Roman"/>
                <w:b/>
                <w:bCs/>
                <w:sz w:val="20"/>
                <w:szCs w:val="20"/>
              </w:rPr>
              <w:t>% 100</w:t>
            </w:r>
          </w:p>
        </w:tc>
        <w:tc>
          <w:tcPr>
            <w:tcW w:w="1417" w:type="dxa"/>
            <w:tcBorders>
              <w:top w:val="single" w:sz="4" w:space="0" w:color="auto"/>
            </w:tcBorders>
          </w:tcPr>
          <w:p w:rsidR="00393109" w:rsidRPr="000D764E" w:rsidRDefault="00393109" w:rsidP="00393109">
            <w:pPr>
              <w:pStyle w:val="GvdeMetniGirintisi"/>
              <w:spacing w:after="0" w:line="240" w:lineRule="auto"/>
              <w:ind w:left="0"/>
              <w:jc w:val="center"/>
              <w:rPr>
                <w:rFonts w:ascii="Times New Roman" w:hAnsi="Times New Roman" w:cs="Times New Roman"/>
                <w:b/>
                <w:bCs/>
                <w:sz w:val="20"/>
                <w:szCs w:val="20"/>
              </w:rPr>
            </w:pPr>
            <w:r w:rsidRPr="000D764E">
              <w:rPr>
                <w:rFonts w:ascii="Times New Roman" w:hAnsi="Times New Roman" w:cs="Times New Roman"/>
                <w:b/>
                <w:bCs/>
                <w:sz w:val="20"/>
                <w:szCs w:val="20"/>
              </w:rPr>
              <w:t>% 0</w:t>
            </w:r>
          </w:p>
        </w:tc>
      </w:tr>
      <w:tr w:rsidR="00393109" w:rsidRPr="000D764E" w:rsidTr="00325697">
        <w:tc>
          <w:tcPr>
            <w:tcW w:w="2480" w:type="dxa"/>
          </w:tcPr>
          <w:p w:rsidR="00393109" w:rsidRPr="000D764E" w:rsidRDefault="00393109" w:rsidP="00393109">
            <w:pPr>
              <w:pStyle w:val="GvdeMetniGirintisi"/>
              <w:spacing w:after="0" w:line="240" w:lineRule="auto"/>
              <w:ind w:left="0"/>
              <w:rPr>
                <w:rFonts w:ascii="Times New Roman" w:hAnsi="Times New Roman" w:cs="Times New Roman"/>
                <w:bCs/>
                <w:sz w:val="20"/>
                <w:szCs w:val="20"/>
              </w:rPr>
            </w:pPr>
            <w:r w:rsidRPr="000D764E">
              <w:rPr>
                <w:rFonts w:ascii="Times New Roman" w:hAnsi="Times New Roman" w:cs="Times New Roman"/>
                <w:bCs/>
                <w:sz w:val="20"/>
                <w:szCs w:val="20"/>
              </w:rPr>
              <w:t>Katılıyorum</w:t>
            </w:r>
          </w:p>
        </w:tc>
        <w:tc>
          <w:tcPr>
            <w:tcW w:w="1559" w:type="dxa"/>
          </w:tcPr>
          <w:p w:rsidR="00393109" w:rsidRPr="000D764E" w:rsidRDefault="00393109" w:rsidP="00393109">
            <w:pPr>
              <w:pStyle w:val="GvdeMetniGirintisi"/>
              <w:spacing w:after="0" w:line="240" w:lineRule="auto"/>
              <w:ind w:left="0"/>
              <w:jc w:val="center"/>
              <w:rPr>
                <w:rFonts w:ascii="Times New Roman" w:hAnsi="Times New Roman" w:cs="Times New Roman"/>
                <w:b/>
                <w:bCs/>
                <w:sz w:val="20"/>
                <w:szCs w:val="20"/>
                <w:lang w:val="de-DE"/>
              </w:rPr>
            </w:pPr>
            <w:r w:rsidRPr="000D764E">
              <w:rPr>
                <w:rFonts w:ascii="Times New Roman" w:hAnsi="Times New Roman" w:cs="Times New Roman"/>
                <w:b/>
                <w:bCs/>
                <w:sz w:val="20"/>
                <w:szCs w:val="20"/>
                <w:lang w:val="de-DE"/>
              </w:rPr>
              <w:t>4</w:t>
            </w:r>
          </w:p>
        </w:tc>
        <w:tc>
          <w:tcPr>
            <w:tcW w:w="1418" w:type="dxa"/>
          </w:tcPr>
          <w:p w:rsidR="00393109" w:rsidRPr="000D764E" w:rsidRDefault="00393109" w:rsidP="00393109">
            <w:pPr>
              <w:pStyle w:val="GvdeMetniGirintisi"/>
              <w:spacing w:after="0" w:line="240" w:lineRule="auto"/>
              <w:ind w:left="0"/>
              <w:jc w:val="center"/>
              <w:rPr>
                <w:rFonts w:ascii="Times New Roman" w:hAnsi="Times New Roman" w:cs="Times New Roman"/>
                <w:b/>
                <w:bCs/>
                <w:sz w:val="20"/>
                <w:szCs w:val="20"/>
                <w:lang w:val="de-DE"/>
              </w:rPr>
            </w:pPr>
            <w:r w:rsidRPr="000D764E">
              <w:rPr>
                <w:rFonts w:ascii="Times New Roman" w:hAnsi="Times New Roman" w:cs="Times New Roman"/>
                <w:b/>
                <w:bCs/>
                <w:sz w:val="20"/>
                <w:szCs w:val="20"/>
                <w:lang w:val="de-DE"/>
              </w:rPr>
              <w:t>% 75</w:t>
            </w:r>
          </w:p>
        </w:tc>
        <w:tc>
          <w:tcPr>
            <w:tcW w:w="1417" w:type="dxa"/>
          </w:tcPr>
          <w:p w:rsidR="00393109" w:rsidRPr="000D764E" w:rsidRDefault="00393109" w:rsidP="00393109">
            <w:pPr>
              <w:pStyle w:val="GvdeMetniGirintisi"/>
              <w:spacing w:after="0" w:line="240" w:lineRule="auto"/>
              <w:ind w:left="0"/>
              <w:jc w:val="center"/>
              <w:rPr>
                <w:rFonts w:ascii="Times New Roman" w:hAnsi="Times New Roman" w:cs="Times New Roman"/>
                <w:b/>
                <w:bCs/>
                <w:sz w:val="20"/>
                <w:szCs w:val="20"/>
                <w:lang w:val="de-DE"/>
              </w:rPr>
            </w:pPr>
            <w:r w:rsidRPr="000D764E">
              <w:rPr>
                <w:rFonts w:ascii="Times New Roman" w:hAnsi="Times New Roman" w:cs="Times New Roman"/>
                <w:b/>
                <w:bCs/>
                <w:sz w:val="20"/>
                <w:szCs w:val="20"/>
                <w:lang w:val="de-DE"/>
              </w:rPr>
              <w:t>% 25</w:t>
            </w:r>
          </w:p>
        </w:tc>
      </w:tr>
      <w:tr w:rsidR="00393109" w:rsidRPr="000D764E" w:rsidTr="00325697">
        <w:tc>
          <w:tcPr>
            <w:tcW w:w="2480" w:type="dxa"/>
          </w:tcPr>
          <w:p w:rsidR="00393109" w:rsidRPr="000D764E" w:rsidRDefault="00393109" w:rsidP="00393109">
            <w:pPr>
              <w:pStyle w:val="GvdeMetniGirintisi"/>
              <w:spacing w:after="0" w:line="240" w:lineRule="auto"/>
              <w:ind w:left="0"/>
              <w:rPr>
                <w:rFonts w:ascii="Times New Roman" w:hAnsi="Times New Roman" w:cs="Times New Roman"/>
                <w:bCs/>
                <w:sz w:val="20"/>
                <w:szCs w:val="20"/>
              </w:rPr>
            </w:pPr>
            <w:r w:rsidRPr="000D764E">
              <w:rPr>
                <w:rFonts w:ascii="Times New Roman" w:hAnsi="Times New Roman" w:cs="Times New Roman"/>
                <w:bCs/>
                <w:sz w:val="20"/>
                <w:szCs w:val="20"/>
              </w:rPr>
              <w:t xml:space="preserve">Orta derecede katılıyorum. </w:t>
            </w:r>
          </w:p>
        </w:tc>
        <w:tc>
          <w:tcPr>
            <w:tcW w:w="1559" w:type="dxa"/>
          </w:tcPr>
          <w:p w:rsidR="00393109" w:rsidRPr="000D764E" w:rsidRDefault="00393109" w:rsidP="00393109">
            <w:pPr>
              <w:pStyle w:val="GvdeMetniGirintisi"/>
              <w:spacing w:after="0" w:line="240" w:lineRule="auto"/>
              <w:ind w:left="0"/>
              <w:jc w:val="center"/>
              <w:rPr>
                <w:rFonts w:ascii="Times New Roman" w:hAnsi="Times New Roman" w:cs="Times New Roman"/>
                <w:b/>
                <w:bCs/>
                <w:sz w:val="20"/>
                <w:szCs w:val="20"/>
                <w:lang w:val="de-DE"/>
              </w:rPr>
            </w:pPr>
            <w:r w:rsidRPr="000D764E">
              <w:rPr>
                <w:rFonts w:ascii="Times New Roman" w:hAnsi="Times New Roman" w:cs="Times New Roman"/>
                <w:b/>
                <w:bCs/>
                <w:sz w:val="20"/>
                <w:szCs w:val="20"/>
                <w:lang w:val="de-DE"/>
              </w:rPr>
              <w:t>3</w:t>
            </w:r>
          </w:p>
        </w:tc>
        <w:tc>
          <w:tcPr>
            <w:tcW w:w="1418" w:type="dxa"/>
          </w:tcPr>
          <w:p w:rsidR="00393109" w:rsidRPr="000D764E" w:rsidRDefault="00393109" w:rsidP="00393109">
            <w:pPr>
              <w:pStyle w:val="GvdeMetniGirintisi"/>
              <w:spacing w:after="0" w:line="240" w:lineRule="auto"/>
              <w:ind w:left="0"/>
              <w:jc w:val="center"/>
              <w:rPr>
                <w:rFonts w:ascii="Times New Roman" w:hAnsi="Times New Roman" w:cs="Times New Roman"/>
                <w:b/>
                <w:bCs/>
                <w:sz w:val="20"/>
                <w:szCs w:val="20"/>
                <w:lang w:val="de-DE"/>
              </w:rPr>
            </w:pPr>
            <w:r w:rsidRPr="000D764E">
              <w:rPr>
                <w:rFonts w:ascii="Times New Roman" w:hAnsi="Times New Roman" w:cs="Times New Roman"/>
                <w:b/>
                <w:bCs/>
                <w:sz w:val="20"/>
                <w:szCs w:val="20"/>
                <w:lang w:val="de-DE"/>
              </w:rPr>
              <w:t>% 50</w:t>
            </w:r>
          </w:p>
        </w:tc>
        <w:tc>
          <w:tcPr>
            <w:tcW w:w="1417" w:type="dxa"/>
          </w:tcPr>
          <w:p w:rsidR="00393109" w:rsidRPr="000D764E" w:rsidRDefault="00393109" w:rsidP="00393109">
            <w:pPr>
              <w:pStyle w:val="GvdeMetniGirintisi"/>
              <w:spacing w:after="0" w:line="240" w:lineRule="auto"/>
              <w:ind w:left="0"/>
              <w:jc w:val="center"/>
              <w:rPr>
                <w:rFonts w:ascii="Times New Roman" w:hAnsi="Times New Roman" w:cs="Times New Roman"/>
                <w:b/>
                <w:bCs/>
                <w:sz w:val="20"/>
                <w:szCs w:val="20"/>
                <w:lang w:val="de-DE"/>
              </w:rPr>
            </w:pPr>
            <w:r w:rsidRPr="000D764E">
              <w:rPr>
                <w:rFonts w:ascii="Times New Roman" w:hAnsi="Times New Roman" w:cs="Times New Roman"/>
                <w:b/>
                <w:bCs/>
                <w:sz w:val="20"/>
                <w:szCs w:val="20"/>
                <w:lang w:val="de-DE"/>
              </w:rPr>
              <w:t>% 50</w:t>
            </w:r>
          </w:p>
        </w:tc>
      </w:tr>
      <w:tr w:rsidR="00393109" w:rsidRPr="000D764E" w:rsidTr="00325697">
        <w:tc>
          <w:tcPr>
            <w:tcW w:w="2480" w:type="dxa"/>
          </w:tcPr>
          <w:p w:rsidR="00393109" w:rsidRPr="000D764E" w:rsidRDefault="00393109" w:rsidP="00393109">
            <w:pPr>
              <w:pStyle w:val="GvdeMetniGirintisi"/>
              <w:spacing w:after="0" w:line="240" w:lineRule="auto"/>
              <w:ind w:left="0"/>
              <w:rPr>
                <w:rFonts w:ascii="Times New Roman" w:hAnsi="Times New Roman" w:cs="Times New Roman"/>
                <w:bCs/>
                <w:sz w:val="20"/>
                <w:szCs w:val="20"/>
              </w:rPr>
            </w:pPr>
            <w:r w:rsidRPr="000D764E">
              <w:rPr>
                <w:rFonts w:ascii="Times New Roman" w:hAnsi="Times New Roman" w:cs="Times New Roman"/>
                <w:bCs/>
                <w:sz w:val="20"/>
                <w:szCs w:val="20"/>
              </w:rPr>
              <w:t>Katılmıyorum</w:t>
            </w:r>
          </w:p>
        </w:tc>
        <w:tc>
          <w:tcPr>
            <w:tcW w:w="1559" w:type="dxa"/>
          </w:tcPr>
          <w:p w:rsidR="00393109" w:rsidRPr="000D764E" w:rsidRDefault="00393109" w:rsidP="00393109">
            <w:pPr>
              <w:pStyle w:val="GvdeMetniGirintisi"/>
              <w:spacing w:after="0" w:line="240" w:lineRule="auto"/>
              <w:ind w:left="0"/>
              <w:jc w:val="center"/>
              <w:rPr>
                <w:rFonts w:ascii="Times New Roman" w:hAnsi="Times New Roman" w:cs="Times New Roman"/>
                <w:b/>
                <w:bCs/>
                <w:sz w:val="20"/>
                <w:szCs w:val="20"/>
                <w:lang w:val="de-DE"/>
              </w:rPr>
            </w:pPr>
            <w:r w:rsidRPr="000D764E">
              <w:rPr>
                <w:rFonts w:ascii="Times New Roman" w:hAnsi="Times New Roman" w:cs="Times New Roman"/>
                <w:b/>
                <w:bCs/>
                <w:sz w:val="20"/>
                <w:szCs w:val="20"/>
                <w:lang w:val="de-DE"/>
              </w:rPr>
              <w:t>2</w:t>
            </w:r>
          </w:p>
        </w:tc>
        <w:tc>
          <w:tcPr>
            <w:tcW w:w="1418" w:type="dxa"/>
          </w:tcPr>
          <w:p w:rsidR="00393109" w:rsidRPr="000D764E" w:rsidRDefault="00393109" w:rsidP="00393109">
            <w:pPr>
              <w:pStyle w:val="GvdeMetniGirintisi"/>
              <w:spacing w:after="0" w:line="240" w:lineRule="auto"/>
              <w:ind w:left="0"/>
              <w:jc w:val="center"/>
              <w:rPr>
                <w:rFonts w:ascii="Times New Roman" w:hAnsi="Times New Roman" w:cs="Times New Roman"/>
                <w:b/>
                <w:bCs/>
                <w:sz w:val="20"/>
                <w:szCs w:val="20"/>
                <w:lang w:val="de-DE"/>
              </w:rPr>
            </w:pPr>
            <w:r w:rsidRPr="000D764E">
              <w:rPr>
                <w:rFonts w:ascii="Times New Roman" w:hAnsi="Times New Roman" w:cs="Times New Roman"/>
                <w:b/>
                <w:bCs/>
                <w:sz w:val="20"/>
                <w:szCs w:val="20"/>
                <w:lang w:val="de-DE"/>
              </w:rPr>
              <w:t>% 25</w:t>
            </w:r>
          </w:p>
        </w:tc>
        <w:tc>
          <w:tcPr>
            <w:tcW w:w="1417" w:type="dxa"/>
          </w:tcPr>
          <w:p w:rsidR="00393109" w:rsidRPr="000D764E" w:rsidRDefault="00393109" w:rsidP="00393109">
            <w:pPr>
              <w:pStyle w:val="GvdeMetniGirintisi"/>
              <w:spacing w:after="0" w:line="240" w:lineRule="auto"/>
              <w:ind w:left="0"/>
              <w:jc w:val="center"/>
              <w:rPr>
                <w:rFonts w:ascii="Times New Roman" w:hAnsi="Times New Roman" w:cs="Times New Roman"/>
                <w:b/>
                <w:bCs/>
                <w:sz w:val="20"/>
                <w:szCs w:val="20"/>
                <w:lang w:val="de-DE"/>
              </w:rPr>
            </w:pPr>
            <w:r w:rsidRPr="000D764E">
              <w:rPr>
                <w:rFonts w:ascii="Times New Roman" w:hAnsi="Times New Roman" w:cs="Times New Roman"/>
                <w:b/>
                <w:bCs/>
                <w:sz w:val="20"/>
                <w:szCs w:val="20"/>
                <w:lang w:val="de-DE"/>
              </w:rPr>
              <w:t>% 75</w:t>
            </w:r>
          </w:p>
        </w:tc>
      </w:tr>
      <w:tr w:rsidR="00393109" w:rsidRPr="000D764E" w:rsidTr="00325697">
        <w:tc>
          <w:tcPr>
            <w:tcW w:w="2480" w:type="dxa"/>
            <w:tcBorders>
              <w:bottom w:val="single" w:sz="4" w:space="0" w:color="auto"/>
            </w:tcBorders>
          </w:tcPr>
          <w:p w:rsidR="00393109" w:rsidRPr="000D764E" w:rsidRDefault="00393109" w:rsidP="00393109">
            <w:pPr>
              <w:pStyle w:val="GvdeMetniGirintisi"/>
              <w:spacing w:after="0" w:line="240" w:lineRule="auto"/>
              <w:ind w:left="0"/>
              <w:rPr>
                <w:rFonts w:ascii="Times New Roman" w:hAnsi="Times New Roman" w:cs="Times New Roman"/>
                <w:bCs/>
                <w:sz w:val="20"/>
                <w:szCs w:val="20"/>
              </w:rPr>
            </w:pPr>
            <w:r w:rsidRPr="000D764E">
              <w:rPr>
                <w:rFonts w:ascii="Times New Roman" w:hAnsi="Times New Roman" w:cs="Times New Roman"/>
                <w:bCs/>
                <w:sz w:val="20"/>
                <w:szCs w:val="20"/>
              </w:rPr>
              <w:t>Kesinlikle katılmıyorum</w:t>
            </w:r>
          </w:p>
        </w:tc>
        <w:tc>
          <w:tcPr>
            <w:tcW w:w="1559" w:type="dxa"/>
            <w:tcBorders>
              <w:bottom w:val="single" w:sz="4" w:space="0" w:color="auto"/>
            </w:tcBorders>
          </w:tcPr>
          <w:p w:rsidR="00393109" w:rsidRPr="000D764E" w:rsidRDefault="00393109" w:rsidP="00393109">
            <w:pPr>
              <w:pStyle w:val="GvdeMetniGirintisi"/>
              <w:spacing w:after="0" w:line="240" w:lineRule="auto"/>
              <w:ind w:left="0"/>
              <w:jc w:val="center"/>
              <w:rPr>
                <w:rFonts w:ascii="Times New Roman" w:hAnsi="Times New Roman" w:cs="Times New Roman"/>
                <w:b/>
                <w:bCs/>
                <w:sz w:val="20"/>
                <w:szCs w:val="20"/>
                <w:lang w:val="de-DE"/>
              </w:rPr>
            </w:pPr>
            <w:r w:rsidRPr="000D764E">
              <w:rPr>
                <w:rFonts w:ascii="Times New Roman" w:hAnsi="Times New Roman" w:cs="Times New Roman"/>
                <w:b/>
                <w:bCs/>
                <w:sz w:val="20"/>
                <w:szCs w:val="20"/>
                <w:lang w:val="de-DE"/>
              </w:rPr>
              <w:t>1</w:t>
            </w:r>
          </w:p>
        </w:tc>
        <w:tc>
          <w:tcPr>
            <w:tcW w:w="1418" w:type="dxa"/>
            <w:tcBorders>
              <w:bottom w:val="single" w:sz="4" w:space="0" w:color="auto"/>
            </w:tcBorders>
          </w:tcPr>
          <w:p w:rsidR="00393109" w:rsidRPr="000D764E" w:rsidRDefault="00393109" w:rsidP="00393109">
            <w:pPr>
              <w:pStyle w:val="GvdeMetniGirintisi"/>
              <w:spacing w:after="0" w:line="240" w:lineRule="auto"/>
              <w:ind w:left="0"/>
              <w:jc w:val="center"/>
              <w:rPr>
                <w:rFonts w:ascii="Times New Roman" w:hAnsi="Times New Roman" w:cs="Times New Roman"/>
                <w:b/>
                <w:bCs/>
                <w:sz w:val="20"/>
                <w:szCs w:val="20"/>
                <w:lang w:val="de-DE"/>
              </w:rPr>
            </w:pPr>
            <w:r w:rsidRPr="000D764E">
              <w:rPr>
                <w:rFonts w:ascii="Times New Roman" w:hAnsi="Times New Roman" w:cs="Times New Roman"/>
                <w:b/>
                <w:bCs/>
                <w:sz w:val="20"/>
                <w:szCs w:val="20"/>
              </w:rPr>
              <w:t>% 0</w:t>
            </w:r>
          </w:p>
        </w:tc>
        <w:tc>
          <w:tcPr>
            <w:tcW w:w="1417" w:type="dxa"/>
            <w:tcBorders>
              <w:bottom w:val="single" w:sz="4" w:space="0" w:color="auto"/>
            </w:tcBorders>
          </w:tcPr>
          <w:p w:rsidR="00393109" w:rsidRPr="000D764E" w:rsidRDefault="00393109" w:rsidP="00393109">
            <w:pPr>
              <w:pStyle w:val="GvdeMetniGirintisi"/>
              <w:spacing w:after="0" w:line="240" w:lineRule="auto"/>
              <w:ind w:left="0"/>
              <w:jc w:val="center"/>
              <w:rPr>
                <w:rFonts w:ascii="Times New Roman" w:hAnsi="Times New Roman" w:cs="Times New Roman"/>
                <w:b/>
                <w:bCs/>
                <w:sz w:val="20"/>
                <w:szCs w:val="20"/>
                <w:lang w:val="de-DE"/>
              </w:rPr>
            </w:pPr>
            <w:r w:rsidRPr="000D764E">
              <w:rPr>
                <w:rFonts w:ascii="Times New Roman" w:hAnsi="Times New Roman" w:cs="Times New Roman"/>
                <w:b/>
                <w:bCs/>
                <w:sz w:val="20"/>
                <w:szCs w:val="20"/>
              </w:rPr>
              <w:t>% 100</w:t>
            </w:r>
          </w:p>
        </w:tc>
      </w:tr>
    </w:tbl>
    <w:p w:rsidR="00EA18BC" w:rsidRPr="000D764E" w:rsidRDefault="00EA18BC" w:rsidP="00EA18BC">
      <w:pPr>
        <w:pStyle w:val="GvdeMetniGirintisi"/>
        <w:rPr>
          <w:rFonts w:ascii="Times New Roman" w:hAnsi="Times New Roman" w:cs="Times New Roman"/>
          <w:sz w:val="24"/>
          <w:szCs w:val="24"/>
        </w:rPr>
      </w:pPr>
    </w:p>
    <w:p w:rsidR="00EA18BC" w:rsidRPr="000D764E" w:rsidRDefault="00EA18BC" w:rsidP="00EA18BC">
      <w:pPr>
        <w:autoSpaceDE w:val="0"/>
        <w:autoSpaceDN w:val="0"/>
        <w:adjustRightInd w:val="0"/>
        <w:spacing w:before="120" w:after="120" w:line="360" w:lineRule="auto"/>
        <w:ind w:firstLine="851"/>
        <w:jc w:val="both"/>
        <w:rPr>
          <w:rFonts w:ascii="Times New Roman" w:hAnsi="Times New Roman" w:cs="Times New Roman"/>
          <w:sz w:val="24"/>
          <w:szCs w:val="24"/>
        </w:rPr>
      </w:pPr>
    </w:p>
    <w:p w:rsidR="00EA18BC" w:rsidRPr="000D764E" w:rsidRDefault="00EA18BC" w:rsidP="00EA18BC">
      <w:pPr>
        <w:autoSpaceDE w:val="0"/>
        <w:autoSpaceDN w:val="0"/>
        <w:adjustRightInd w:val="0"/>
        <w:spacing w:before="120" w:after="120" w:line="360" w:lineRule="auto"/>
        <w:ind w:firstLine="851"/>
        <w:jc w:val="both"/>
        <w:rPr>
          <w:rFonts w:ascii="Times New Roman" w:hAnsi="Times New Roman" w:cs="Times New Roman"/>
          <w:sz w:val="24"/>
          <w:szCs w:val="24"/>
        </w:rPr>
      </w:pPr>
    </w:p>
    <w:p w:rsidR="00EA18BC" w:rsidRPr="000D764E" w:rsidRDefault="00EA18BC" w:rsidP="00EA18BC">
      <w:pPr>
        <w:autoSpaceDE w:val="0"/>
        <w:autoSpaceDN w:val="0"/>
        <w:adjustRightInd w:val="0"/>
        <w:spacing w:before="120" w:after="120" w:line="360" w:lineRule="auto"/>
        <w:ind w:firstLine="851"/>
        <w:jc w:val="both"/>
        <w:rPr>
          <w:rFonts w:ascii="Times New Roman" w:hAnsi="Times New Roman" w:cs="Times New Roman"/>
          <w:sz w:val="24"/>
          <w:szCs w:val="24"/>
        </w:rPr>
      </w:pPr>
    </w:p>
    <w:p w:rsidR="00EA18BC" w:rsidRPr="000D764E" w:rsidRDefault="00EA18BC" w:rsidP="00325697">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b/>
          <w:sz w:val="24"/>
          <w:szCs w:val="24"/>
        </w:rPr>
        <w:t>Kaynak:</w:t>
      </w:r>
      <w:r w:rsidRPr="000D764E">
        <w:rPr>
          <w:rFonts w:ascii="Times New Roman" w:hAnsi="Times New Roman" w:cs="Times New Roman"/>
          <w:sz w:val="24"/>
          <w:szCs w:val="24"/>
        </w:rPr>
        <w:t xml:space="preserve"> Başar, 2012 s. 2’den uyarlanmıştır. </w:t>
      </w:r>
    </w:p>
    <w:p w:rsidR="00EA18BC" w:rsidRPr="000D764E" w:rsidRDefault="00EA18BC" w:rsidP="00325697">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Verilen kodlanmasını takiben ikinci olarak verilere normallik testleri yapılarak verilerin dağılımı kontrol edilecektir. Bu aşamada verilere parametrik ya da parametrik olmayan testlerden hangilerinin kullanılabileceğine karar verilecektir. Daha sonra kullanılan anket formundaki ifadelerin anlamlı bir yapı oluşturup oluşturmadığını belirlemek amacıyla faktör analizi yapılacaktır. Bununla birlikte betimsel ve tarama türü araştırmalarda frekans, yüzde ve aritmetik ortalama gibi genel eğilim ve dağılım ölçüleri kullanıldığından (Gazi, 2012</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 5), araştırmanın amacına ve yöntemine uygun olduklarından verilerin analizinde belirtilen analizler kullanılacaktır. </w:t>
      </w:r>
    </w:p>
    <w:p w:rsidR="00EA18BC" w:rsidRPr="000D764E" w:rsidRDefault="00EA18BC" w:rsidP="00325697">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Nicel veri analizlerinde tek değişkenli, iki değişkenli, çok değişkenli ve çıkarımsal istatistik analizler kullanılabilmektedir (Sağlam vd. 2006</w:t>
      </w:r>
      <w:r w:rsidR="001925B8">
        <w:rPr>
          <w:rFonts w:ascii="Times New Roman" w:hAnsi="Times New Roman" w:cs="Times New Roman"/>
          <w:sz w:val="24"/>
          <w:szCs w:val="24"/>
        </w:rPr>
        <w:t>:</w:t>
      </w:r>
      <w:r w:rsidRPr="000D764E">
        <w:rPr>
          <w:rFonts w:ascii="Times New Roman" w:hAnsi="Times New Roman" w:cs="Times New Roman"/>
          <w:sz w:val="24"/>
          <w:szCs w:val="24"/>
        </w:rPr>
        <w:t>28). Bu araştırmada ikiden fazla değişken kullanılması nedeniyle çok değişkenli istatistiki analizler kullanılacaktır. Bu kapsamda çoklu regresyon analizi ve kümeleme analizi kullanılacak analizlerin başında gelmektedir. Çoklu regresyon analizinin kullanılmasındaki amaç, iki fazla değişken olmasından ve değişkenlerin ilişkisini belirlemektir. Kümeleme analizi ise Çokluk vd. (2010</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137) tarafından sınıflandırma oluşturmak için kullanılabilen ve çok sayıda işlemi ifade eden ve birimlerden oluşan bir örneklem hakkında bilgi içeren veri setleri ile başlayan ve bu birimleri görece benzer şeklinde tekrar düzenlemeyi sağlayan çok değişkenli bir istatistiksel yöntem olarak tanımlanmıştır. Bu analizin kullanılmasındaki amaç yaldız sayısı ve işletme büyüklüğü gibi faktörlere bağlı olarak rekabetçi davranışların ve örgütsel yeteneklerin farklılaşıp farklılaşmadığını belirlemektir. </w:t>
      </w:r>
    </w:p>
    <w:p w:rsidR="00EA18BC" w:rsidRPr="000D764E" w:rsidRDefault="00EA18BC" w:rsidP="00325697">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Yine gruplar arası desenlerde bağımlı değişken üzerinde etkisi gözlenecek değişken sayısının tek veya çok olmasına göre t-testi, tek yönlü varyans analizi veya diğer ANOVA testi kullanılmaktadır (Gazi, 2012</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 5). Bu araştırmada örgütsel yetenekler altında yer alan her bir değişkenin rekabetçi davranışlar altında yer alan her bir değişken üzerindeki etkilerini belirlemek amacıyla ilgili testler kullanılacaktır.</w:t>
      </w:r>
    </w:p>
    <w:p w:rsidR="00EA18BC" w:rsidRPr="000D764E" w:rsidRDefault="00EA18BC" w:rsidP="00325697">
      <w:pPr>
        <w:autoSpaceDE w:val="0"/>
        <w:autoSpaceDN w:val="0"/>
        <w:adjustRightInd w:val="0"/>
        <w:spacing w:before="120" w:after="120" w:line="360" w:lineRule="auto"/>
        <w:rPr>
          <w:rFonts w:ascii="Times New Roman" w:hAnsi="Times New Roman" w:cs="Times New Roman"/>
        </w:rPr>
      </w:pPr>
    </w:p>
    <w:p w:rsidR="00EA18BC" w:rsidRPr="009B19E0" w:rsidRDefault="00EA18BC" w:rsidP="00325697">
      <w:pPr>
        <w:pStyle w:val="Balk2"/>
        <w:spacing w:before="120" w:after="120" w:line="360" w:lineRule="auto"/>
        <w:rPr>
          <w:rFonts w:ascii="Times New Roman" w:hAnsi="Times New Roman" w:cs="Times New Roman"/>
          <w:color w:val="auto"/>
          <w:sz w:val="24"/>
          <w:szCs w:val="24"/>
        </w:rPr>
      </w:pPr>
      <w:bookmarkStart w:id="412" w:name="_Toc361527892"/>
      <w:bookmarkStart w:id="413" w:name="_Toc361569359"/>
      <w:bookmarkStart w:id="414" w:name="_Toc361657641"/>
      <w:bookmarkStart w:id="415" w:name="_Toc364937433"/>
      <w:r w:rsidRPr="009B19E0">
        <w:rPr>
          <w:rFonts w:ascii="Times New Roman" w:hAnsi="Times New Roman" w:cs="Times New Roman"/>
          <w:color w:val="auto"/>
          <w:sz w:val="24"/>
          <w:szCs w:val="24"/>
        </w:rPr>
        <w:t>3.13. Araştırmada Kullanılan Ölçekler</w:t>
      </w:r>
      <w:bookmarkEnd w:id="412"/>
      <w:bookmarkEnd w:id="413"/>
      <w:bookmarkEnd w:id="414"/>
      <w:bookmarkEnd w:id="415"/>
    </w:p>
    <w:p w:rsidR="00EA18BC" w:rsidRPr="000D764E" w:rsidRDefault="00EA18BC" w:rsidP="00325697">
      <w:pPr>
        <w:spacing w:before="120" w:after="120" w:line="360" w:lineRule="auto"/>
        <w:rPr>
          <w:rFonts w:ascii="Times New Roman" w:hAnsi="Times New Roman" w:cs="Times New Roman"/>
          <w:b/>
          <w:sz w:val="24"/>
          <w:szCs w:val="24"/>
        </w:rPr>
      </w:pPr>
    </w:p>
    <w:p w:rsidR="00EA18BC" w:rsidRPr="000D764E" w:rsidRDefault="00EA18BC" w:rsidP="00325697">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eastAsia="TimesNewRoman" w:hAnsi="Times New Roman" w:cs="Times New Roman"/>
          <w:sz w:val="24"/>
          <w:szCs w:val="24"/>
        </w:rPr>
        <w:t xml:space="preserve">Sosyal bilimler alanında yapılan herhangi bir araştırmada ölçme ve ölçekler önemli yer tutmaktadır. Matematiksel özellikleri belirli ölçümler kümesine </w:t>
      </w:r>
      <w:r w:rsidRPr="000D764E">
        <w:rPr>
          <w:rFonts w:ascii="Times New Roman" w:eastAsia="TimesNewRoman,Bold" w:hAnsi="Times New Roman" w:cs="Times New Roman"/>
          <w:bCs/>
          <w:sz w:val="24"/>
          <w:szCs w:val="24"/>
        </w:rPr>
        <w:t>ölçek</w:t>
      </w:r>
      <w:r w:rsidRPr="000D764E">
        <w:rPr>
          <w:rFonts w:ascii="Times New Roman" w:eastAsia="TimesNewRoman" w:hAnsi="Times New Roman" w:cs="Times New Roman"/>
          <w:sz w:val="24"/>
          <w:szCs w:val="24"/>
        </w:rPr>
        <w:t xml:space="preserve">adı verilmektedir. </w:t>
      </w:r>
      <w:r w:rsidRPr="000D764E">
        <w:rPr>
          <w:rFonts w:ascii="Times New Roman" w:hAnsi="Times New Roman" w:cs="Times New Roman"/>
          <w:sz w:val="24"/>
          <w:szCs w:val="24"/>
        </w:rPr>
        <w:t xml:space="preserve">Ölçek verilerin toplanması açısından büyüklüğüne ya da değerine göre sıralanan herhangi bir birimler dizisi olarak açıklanabilir. </w:t>
      </w:r>
      <w:r w:rsidRPr="000D764E">
        <w:rPr>
          <w:rFonts w:ascii="Times New Roman" w:eastAsia="TimesNewRoman" w:hAnsi="Times New Roman" w:cs="Times New Roman"/>
          <w:sz w:val="24"/>
          <w:szCs w:val="24"/>
        </w:rPr>
        <w:t xml:space="preserve">Her bir özelliğin büyüklüğünü ölçmeye yarayan benzer ya da farklı ölçekler bulunmaktadır. </w:t>
      </w:r>
      <w:r w:rsidRPr="000D764E">
        <w:rPr>
          <w:rFonts w:ascii="Times New Roman" w:hAnsi="Times New Roman" w:cs="Times New Roman"/>
          <w:sz w:val="24"/>
          <w:szCs w:val="24"/>
        </w:rPr>
        <w:t>Araştırmalarda istatistiksel analizler yapabilmek için en yaygın şekilde kullanılan dört ölçek türü bulunmaktadır. Bu ölçek türler</w:t>
      </w:r>
      <w:r w:rsidR="00DD6ED0" w:rsidRPr="000D764E">
        <w:rPr>
          <w:rFonts w:ascii="Times New Roman" w:hAnsi="Times New Roman" w:cs="Times New Roman"/>
          <w:sz w:val="24"/>
          <w:szCs w:val="24"/>
        </w:rPr>
        <w:t>ini ve temel özellikleri tablo 1</w:t>
      </w:r>
      <w:r w:rsidR="00393109" w:rsidRPr="000D764E">
        <w:rPr>
          <w:rFonts w:ascii="Times New Roman" w:hAnsi="Times New Roman" w:cs="Times New Roman"/>
          <w:sz w:val="24"/>
          <w:szCs w:val="24"/>
        </w:rPr>
        <w:t>2</w:t>
      </w:r>
      <w:r w:rsidRPr="000D764E">
        <w:rPr>
          <w:rFonts w:ascii="Times New Roman" w:hAnsi="Times New Roman" w:cs="Times New Roman"/>
          <w:sz w:val="24"/>
          <w:szCs w:val="24"/>
        </w:rPr>
        <w:t>’de görülmektedir (Kılınç, 2003 ve Karagöz ve Ekici, 2004).</w:t>
      </w:r>
    </w:p>
    <w:p w:rsidR="00EA18BC" w:rsidRPr="000D764E" w:rsidRDefault="00393109" w:rsidP="00325697">
      <w:pPr>
        <w:pStyle w:val="Balk3"/>
        <w:spacing w:before="120" w:after="120" w:line="360" w:lineRule="auto"/>
        <w:ind w:firstLine="851"/>
        <w:rPr>
          <w:rFonts w:ascii="Times New Roman" w:eastAsia="TimesNewRoman" w:hAnsi="Times New Roman" w:cs="Times New Roman"/>
          <w:b w:val="0"/>
          <w:color w:val="auto"/>
          <w:sz w:val="24"/>
          <w:szCs w:val="24"/>
        </w:rPr>
      </w:pPr>
      <w:bookmarkStart w:id="416" w:name="_Toc361527893"/>
      <w:bookmarkStart w:id="417" w:name="_Toc361569360"/>
      <w:bookmarkStart w:id="418" w:name="_Toc361657642"/>
      <w:bookmarkStart w:id="419" w:name="_Toc361657988"/>
      <w:bookmarkStart w:id="420" w:name="_Toc364937434"/>
      <w:r w:rsidRPr="000D764E">
        <w:rPr>
          <w:rFonts w:ascii="Times New Roman" w:eastAsia="TimesNewRoman" w:hAnsi="Times New Roman" w:cs="Times New Roman"/>
          <w:color w:val="auto"/>
          <w:sz w:val="24"/>
          <w:szCs w:val="24"/>
        </w:rPr>
        <w:t>Tablo 12</w:t>
      </w:r>
      <w:r w:rsidR="00EA18BC" w:rsidRPr="000D764E">
        <w:rPr>
          <w:rFonts w:ascii="Times New Roman" w:eastAsia="TimesNewRoman" w:hAnsi="Times New Roman" w:cs="Times New Roman"/>
          <w:color w:val="auto"/>
          <w:sz w:val="24"/>
          <w:szCs w:val="24"/>
        </w:rPr>
        <w:t>:</w:t>
      </w:r>
      <w:r w:rsidR="00EA18BC" w:rsidRPr="000D764E">
        <w:rPr>
          <w:rFonts w:ascii="Times New Roman" w:eastAsia="TimesNewRoman" w:hAnsi="Times New Roman" w:cs="Times New Roman"/>
          <w:b w:val="0"/>
          <w:color w:val="auto"/>
          <w:sz w:val="24"/>
          <w:szCs w:val="24"/>
        </w:rPr>
        <w:t xml:space="preserve"> Ölçek Türleri ve Temel Özellikleri</w:t>
      </w:r>
      <w:bookmarkEnd w:id="416"/>
      <w:bookmarkEnd w:id="417"/>
      <w:bookmarkEnd w:id="418"/>
      <w:bookmarkEnd w:id="419"/>
      <w:bookmarkEnd w:id="420"/>
    </w:p>
    <w:tbl>
      <w:tblPr>
        <w:tblW w:w="0" w:type="auto"/>
        <w:tblInd w:w="392" w:type="dxa"/>
        <w:tblLook w:val="04A0" w:firstRow="1" w:lastRow="0" w:firstColumn="1" w:lastColumn="0" w:noHBand="0" w:noVBand="1"/>
      </w:tblPr>
      <w:tblGrid>
        <w:gridCol w:w="1795"/>
        <w:gridCol w:w="5966"/>
      </w:tblGrid>
      <w:tr w:rsidR="00EA18BC" w:rsidRPr="000D764E" w:rsidTr="00325697">
        <w:tc>
          <w:tcPr>
            <w:tcW w:w="1795" w:type="dxa"/>
            <w:tcBorders>
              <w:top w:val="single" w:sz="4" w:space="0" w:color="auto"/>
              <w:bottom w:val="single" w:sz="4" w:space="0" w:color="auto"/>
            </w:tcBorders>
          </w:tcPr>
          <w:p w:rsidR="00EA18BC" w:rsidRPr="000D764E" w:rsidRDefault="00EA18BC" w:rsidP="00325697">
            <w:pPr>
              <w:autoSpaceDE w:val="0"/>
              <w:autoSpaceDN w:val="0"/>
              <w:adjustRightInd w:val="0"/>
              <w:spacing w:after="0" w:line="240" w:lineRule="auto"/>
              <w:jc w:val="center"/>
              <w:rPr>
                <w:rFonts w:ascii="Times New Roman" w:eastAsia="TimesNewRoman" w:hAnsi="Times New Roman" w:cs="Times New Roman"/>
                <w:b/>
                <w:sz w:val="24"/>
                <w:szCs w:val="24"/>
              </w:rPr>
            </w:pPr>
            <w:r w:rsidRPr="000D764E">
              <w:rPr>
                <w:rFonts w:ascii="Times New Roman" w:eastAsia="TimesNewRoman" w:hAnsi="Times New Roman" w:cs="Times New Roman"/>
                <w:b/>
                <w:sz w:val="24"/>
                <w:szCs w:val="24"/>
              </w:rPr>
              <w:t>Ölçek Türü</w:t>
            </w:r>
          </w:p>
        </w:tc>
        <w:tc>
          <w:tcPr>
            <w:tcW w:w="5966" w:type="dxa"/>
            <w:tcBorders>
              <w:top w:val="single" w:sz="4" w:space="0" w:color="auto"/>
              <w:bottom w:val="single" w:sz="4" w:space="0" w:color="auto"/>
            </w:tcBorders>
          </w:tcPr>
          <w:p w:rsidR="00EA18BC" w:rsidRPr="000D764E" w:rsidRDefault="00EA18BC" w:rsidP="00325697">
            <w:pPr>
              <w:autoSpaceDE w:val="0"/>
              <w:autoSpaceDN w:val="0"/>
              <w:adjustRightInd w:val="0"/>
              <w:spacing w:after="0" w:line="240" w:lineRule="auto"/>
              <w:jc w:val="center"/>
              <w:rPr>
                <w:rFonts w:ascii="Times New Roman" w:eastAsia="TimesNewRoman" w:hAnsi="Times New Roman" w:cs="Times New Roman"/>
                <w:b/>
                <w:sz w:val="24"/>
                <w:szCs w:val="24"/>
              </w:rPr>
            </w:pPr>
            <w:r w:rsidRPr="000D764E">
              <w:rPr>
                <w:rFonts w:ascii="Times New Roman" w:eastAsia="TimesNewRoman" w:hAnsi="Times New Roman" w:cs="Times New Roman"/>
                <w:b/>
                <w:sz w:val="24"/>
                <w:szCs w:val="24"/>
              </w:rPr>
              <w:t>Temel Özelliği</w:t>
            </w:r>
          </w:p>
        </w:tc>
      </w:tr>
      <w:tr w:rsidR="00EA18BC" w:rsidRPr="000D764E" w:rsidTr="00325697">
        <w:tc>
          <w:tcPr>
            <w:tcW w:w="1795" w:type="dxa"/>
            <w:tcBorders>
              <w:top w:val="single" w:sz="4" w:space="0" w:color="auto"/>
              <w:bottom w:val="single" w:sz="4" w:space="0" w:color="auto"/>
            </w:tcBorders>
          </w:tcPr>
          <w:p w:rsidR="00EA18BC" w:rsidRPr="000D764E" w:rsidRDefault="00EA18BC" w:rsidP="00325697">
            <w:pPr>
              <w:spacing w:after="0" w:line="240" w:lineRule="auto"/>
              <w:rPr>
                <w:rFonts w:ascii="Times New Roman" w:hAnsi="Times New Roman" w:cs="Times New Roman"/>
                <w:sz w:val="24"/>
                <w:szCs w:val="24"/>
              </w:rPr>
            </w:pPr>
            <w:r w:rsidRPr="000D764E">
              <w:rPr>
                <w:rFonts w:ascii="Times New Roman" w:hAnsi="Times New Roman" w:cs="Times New Roman"/>
                <w:sz w:val="24"/>
                <w:szCs w:val="24"/>
              </w:rPr>
              <w:t>Sınıflama Ölçeği</w:t>
            </w:r>
          </w:p>
        </w:tc>
        <w:tc>
          <w:tcPr>
            <w:tcW w:w="5966" w:type="dxa"/>
            <w:tcBorders>
              <w:top w:val="single" w:sz="4" w:space="0" w:color="auto"/>
              <w:bottom w:val="single" w:sz="4" w:space="0" w:color="auto"/>
            </w:tcBorders>
          </w:tcPr>
          <w:p w:rsidR="00EA18BC" w:rsidRPr="000D764E" w:rsidRDefault="00EA18BC" w:rsidP="00325697">
            <w:pPr>
              <w:autoSpaceDE w:val="0"/>
              <w:autoSpaceDN w:val="0"/>
              <w:adjustRightInd w:val="0"/>
              <w:spacing w:after="0" w:line="240" w:lineRule="auto"/>
              <w:jc w:val="both"/>
              <w:rPr>
                <w:rFonts w:ascii="Times New Roman" w:eastAsia="TimesNewRoman" w:hAnsi="Times New Roman" w:cs="Times New Roman"/>
                <w:sz w:val="20"/>
                <w:szCs w:val="20"/>
              </w:rPr>
            </w:pPr>
            <w:r w:rsidRPr="000D764E">
              <w:rPr>
                <w:rFonts w:ascii="Times New Roman" w:eastAsia="TimesNewRoman" w:hAnsi="Times New Roman" w:cs="Times New Roman"/>
                <w:sz w:val="20"/>
                <w:szCs w:val="20"/>
              </w:rPr>
              <w:t>Sınıflama ölçeği bir cisim veya olayı belirli bir isme göre diğer cisim veya olaydan ayırmaya yaramaktadır. Aynı isim altında toplanan verilerde, belirli bir özelliği taşıma bakımından eşitlik vardır. Sınıflama yoluyla elde edilen ölçme sonuçları üzerinde ancak sınıfların frekanslarına dayanan istatistiksel işlemler anlamlı olur.</w:t>
            </w:r>
          </w:p>
        </w:tc>
      </w:tr>
      <w:tr w:rsidR="00EA18BC" w:rsidRPr="000D764E" w:rsidTr="00325697">
        <w:tc>
          <w:tcPr>
            <w:tcW w:w="1795" w:type="dxa"/>
            <w:tcBorders>
              <w:top w:val="single" w:sz="4" w:space="0" w:color="auto"/>
              <w:bottom w:val="single" w:sz="4" w:space="0" w:color="auto"/>
            </w:tcBorders>
          </w:tcPr>
          <w:p w:rsidR="00EA18BC" w:rsidRPr="000D764E" w:rsidRDefault="00EA18BC" w:rsidP="00325697">
            <w:pPr>
              <w:spacing w:after="0" w:line="240" w:lineRule="auto"/>
              <w:rPr>
                <w:rFonts w:ascii="Times New Roman" w:hAnsi="Times New Roman" w:cs="Times New Roman"/>
                <w:sz w:val="24"/>
                <w:szCs w:val="24"/>
              </w:rPr>
            </w:pPr>
            <w:r w:rsidRPr="000D764E">
              <w:rPr>
                <w:rFonts w:ascii="Times New Roman" w:hAnsi="Times New Roman" w:cs="Times New Roman"/>
                <w:sz w:val="24"/>
                <w:szCs w:val="24"/>
              </w:rPr>
              <w:t>Sıralama Ölçeği</w:t>
            </w:r>
          </w:p>
        </w:tc>
        <w:tc>
          <w:tcPr>
            <w:tcW w:w="5966" w:type="dxa"/>
            <w:tcBorders>
              <w:top w:val="single" w:sz="4" w:space="0" w:color="auto"/>
              <w:bottom w:val="single" w:sz="4" w:space="0" w:color="auto"/>
            </w:tcBorders>
          </w:tcPr>
          <w:p w:rsidR="00EA18BC" w:rsidRPr="000D764E" w:rsidRDefault="00EA18BC" w:rsidP="00325697">
            <w:pPr>
              <w:autoSpaceDE w:val="0"/>
              <w:autoSpaceDN w:val="0"/>
              <w:adjustRightInd w:val="0"/>
              <w:spacing w:after="0" w:line="240" w:lineRule="auto"/>
              <w:jc w:val="both"/>
              <w:rPr>
                <w:rFonts w:ascii="Times New Roman" w:eastAsia="TimesNewRoman" w:hAnsi="Times New Roman" w:cs="Times New Roman"/>
                <w:sz w:val="20"/>
                <w:szCs w:val="20"/>
              </w:rPr>
            </w:pPr>
            <w:r w:rsidRPr="000D764E">
              <w:rPr>
                <w:rFonts w:ascii="Times New Roman" w:eastAsia="TimesNewRoman" w:hAnsi="Times New Roman" w:cs="Times New Roman"/>
                <w:sz w:val="20"/>
                <w:szCs w:val="20"/>
              </w:rPr>
              <w:t>Gözlem sonuçları, bir sınıflamaya tabi tutulmakla beraber, belli bir özelliğe sahip olma bakımından sıralanabiliyorsa, bu ölçek sıralama ölçeğidir. Düşük, orta ve yüksek gibi sınıflandırılmış sosyal statüler, tercih dereceleri bu ölçek kapsamında ölçülebilmektedir.</w:t>
            </w:r>
          </w:p>
        </w:tc>
      </w:tr>
      <w:tr w:rsidR="00EA18BC" w:rsidRPr="000D764E" w:rsidTr="00325697">
        <w:tc>
          <w:tcPr>
            <w:tcW w:w="1795" w:type="dxa"/>
            <w:tcBorders>
              <w:top w:val="single" w:sz="4" w:space="0" w:color="auto"/>
              <w:bottom w:val="single" w:sz="4" w:space="0" w:color="auto"/>
            </w:tcBorders>
          </w:tcPr>
          <w:p w:rsidR="00EA18BC" w:rsidRPr="000D764E" w:rsidRDefault="00EA18BC" w:rsidP="00325697">
            <w:pPr>
              <w:spacing w:after="0" w:line="240" w:lineRule="auto"/>
              <w:rPr>
                <w:rFonts w:ascii="Times New Roman" w:hAnsi="Times New Roman" w:cs="Times New Roman"/>
                <w:sz w:val="24"/>
                <w:szCs w:val="24"/>
              </w:rPr>
            </w:pPr>
            <w:r w:rsidRPr="000D764E">
              <w:rPr>
                <w:rFonts w:ascii="Times New Roman" w:hAnsi="Times New Roman" w:cs="Times New Roman"/>
                <w:sz w:val="24"/>
                <w:szCs w:val="24"/>
              </w:rPr>
              <w:t>Aralık Ölçeği</w:t>
            </w:r>
          </w:p>
        </w:tc>
        <w:tc>
          <w:tcPr>
            <w:tcW w:w="5966" w:type="dxa"/>
            <w:tcBorders>
              <w:top w:val="single" w:sz="4" w:space="0" w:color="auto"/>
              <w:bottom w:val="single" w:sz="4" w:space="0" w:color="auto"/>
            </w:tcBorders>
          </w:tcPr>
          <w:p w:rsidR="00EA18BC" w:rsidRPr="000D764E" w:rsidRDefault="00EA18BC" w:rsidP="00325697">
            <w:pPr>
              <w:autoSpaceDE w:val="0"/>
              <w:autoSpaceDN w:val="0"/>
              <w:adjustRightInd w:val="0"/>
              <w:spacing w:after="0" w:line="240" w:lineRule="auto"/>
              <w:jc w:val="both"/>
              <w:rPr>
                <w:rFonts w:ascii="Times New Roman" w:eastAsia="TimesNewRoman" w:hAnsi="Times New Roman" w:cs="Times New Roman"/>
                <w:sz w:val="20"/>
                <w:szCs w:val="20"/>
              </w:rPr>
            </w:pPr>
            <w:r w:rsidRPr="000D764E">
              <w:rPr>
                <w:rFonts w:ascii="Times New Roman" w:eastAsia="TimesNewRoman" w:hAnsi="Times New Roman" w:cs="Times New Roman"/>
                <w:sz w:val="20"/>
                <w:szCs w:val="20"/>
              </w:rPr>
              <w:t>Bir ölçek, nesne ya da özellikleri daha büyük ya da daha küçük diye sıraya dizmekle kalmayıp bunlar arasındaki kesin uzaklığı da gösterme imkanı veriyorsa ve bu uzaklık ölçüm boyutunun tüm değerleri için aynıysa aralıklı bir ölçek demektir.</w:t>
            </w:r>
          </w:p>
        </w:tc>
      </w:tr>
      <w:tr w:rsidR="00EA18BC" w:rsidRPr="000D764E" w:rsidTr="00325697">
        <w:tc>
          <w:tcPr>
            <w:tcW w:w="1795" w:type="dxa"/>
            <w:tcBorders>
              <w:top w:val="single" w:sz="4" w:space="0" w:color="auto"/>
              <w:bottom w:val="single" w:sz="4" w:space="0" w:color="auto"/>
            </w:tcBorders>
          </w:tcPr>
          <w:p w:rsidR="00EA18BC" w:rsidRPr="000D764E" w:rsidRDefault="00EA18BC" w:rsidP="00325697">
            <w:pPr>
              <w:spacing w:after="0" w:line="240" w:lineRule="auto"/>
              <w:rPr>
                <w:rFonts w:ascii="Times New Roman" w:hAnsi="Times New Roman" w:cs="Times New Roman"/>
                <w:sz w:val="24"/>
                <w:szCs w:val="24"/>
              </w:rPr>
            </w:pPr>
            <w:r w:rsidRPr="000D764E">
              <w:rPr>
                <w:rFonts w:ascii="Times New Roman" w:hAnsi="Times New Roman" w:cs="Times New Roman"/>
                <w:sz w:val="24"/>
                <w:szCs w:val="24"/>
              </w:rPr>
              <w:t>Oran Ölçeği</w:t>
            </w:r>
          </w:p>
        </w:tc>
        <w:tc>
          <w:tcPr>
            <w:tcW w:w="5966" w:type="dxa"/>
            <w:tcBorders>
              <w:top w:val="single" w:sz="4" w:space="0" w:color="auto"/>
              <w:bottom w:val="single" w:sz="4" w:space="0" w:color="auto"/>
            </w:tcBorders>
          </w:tcPr>
          <w:p w:rsidR="00EA18BC" w:rsidRPr="000D764E" w:rsidRDefault="00EA18BC" w:rsidP="00325697">
            <w:pPr>
              <w:autoSpaceDE w:val="0"/>
              <w:autoSpaceDN w:val="0"/>
              <w:adjustRightInd w:val="0"/>
              <w:spacing w:after="0" w:line="240" w:lineRule="auto"/>
              <w:jc w:val="both"/>
              <w:rPr>
                <w:rFonts w:ascii="Times New Roman" w:eastAsia="TimesNewRoman" w:hAnsi="Times New Roman" w:cs="Times New Roman"/>
                <w:sz w:val="20"/>
                <w:szCs w:val="20"/>
              </w:rPr>
            </w:pPr>
            <w:r w:rsidRPr="000D764E">
              <w:rPr>
                <w:rFonts w:ascii="Times New Roman" w:eastAsia="TimesNewRoman" w:hAnsi="Times New Roman" w:cs="Times New Roman"/>
                <w:sz w:val="20"/>
                <w:szCs w:val="20"/>
              </w:rPr>
              <w:t>Aralık ölçeğindeki itibari sıfır noktası yerine gerçek sıfır noktası alınır ve başlangıç noktası sabit bir nokta olarak seçilirse, ortaya çıkan yeni ölçeğe "oran ölçeği" denilir.</w:t>
            </w:r>
          </w:p>
        </w:tc>
      </w:tr>
    </w:tbl>
    <w:p w:rsidR="00EA18BC" w:rsidRPr="000D764E" w:rsidRDefault="00EA18BC" w:rsidP="00EA18BC">
      <w:pPr>
        <w:autoSpaceDE w:val="0"/>
        <w:autoSpaceDN w:val="0"/>
        <w:adjustRightInd w:val="0"/>
        <w:spacing w:after="0" w:line="240" w:lineRule="auto"/>
        <w:ind w:firstLine="851"/>
        <w:jc w:val="both"/>
        <w:rPr>
          <w:rFonts w:ascii="Times New Roman" w:hAnsi="Times New Roman" w:cs="Times New Roman"/>
          <w:sz w:val="24"/>
          <w:szCs w:val="24"/>
        </w:rPr>
      </w:pPr>
      <w:r w:rsidRPr="000D764E">
        <w:rPr>
          <w:rFonts w:ascii="Times New Roman" w:eastAsia="TimesNewRoman" w:hAnsi="Times New Roman" w:cs="Times New Roman"/>
          <w:b/>
          <w:sz w:val="24"/>
          <w:szCs w:val="24"/>
        </w:rPr>
        <w:t>Kaynak:</w:t>
      </w:r>
      <w:r w:rsidRPr="000D764E">
        <w:rPr>
          <w:rFonts w:ascii="Times New Roman" w:hAnsi="Times New Roman" w:cs="Times New Roman"/>
          <w:sz w:val="24"/>
          <w:szCs w:val="24"/>
        </w:rPr>
        <w:t xml:space="preserve">Kılınç, 2003, s. 97 ve Karagöz ve Ekici, 2004, s.6’dan uyarlanmıştır. </w:t>
      </w:r>
    </w:p>
    <w:p w:rsidR="00EA18BC" w:rsidRPr="000D764E" w:rsidRDefault="00393109" w:rsidP="00EA18BC">
      <w:pPr>
        <w:pStyle w:val="GvdeMetni"/>
        <w:spacing w:before="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Bu araştırmada tablo 12</w:t>
      </w:r>
      <w:r w:rsidR="00EA18BC" w:rsidRPr="000D764E">
        <w:rPr>
          <w:rFonts w:ascii="Times New Roman" w:hAnsi="Times New Roman" w:cs="Times New Roman"/>
          <w:sz w:val="24"/>
          <w:szCs w:val="24"/>
        </w:rPr>
        <w:t>’d</w:t>
      </w:r>
      <w:r w:rsidRPr="000D764E">
        <w:rPr>
          <w:rFonts w:ascii="Times New Roman" w:hAnsi="Times New Roman" w:cs="Times New Roman"/>
          <w:sz w:val="24"/>
          <w:szCs w:val="24"/>
        </w:rPr>
        <w:t>e</w:t>
      </w:r>
      <w:r w:rsidR="00EA18BC" w:rsidRPr="000D764E">
        <w:rPr>
          <w:rFonts w:ascii="Times New Roman" w:hAnsi="Times New Roman" w:cs="Times New Roman"/>
          <w:sz w:val="24"/>
          <w:szCs w:val="24"/>
        </w:rPr>
        <w:t xml:space="preserve"> gösterilen ölçek türlerinden sınıflama ve aralık ölçeği kullanılmıştır. Sınıflama ölçeği ile anket formunun birinci ve ikinci bölümünde elde edilmek istenen verilere ulaşılması hedeflenmiştir. Bu ölçek araştırmaya katılan yöneticilerin cinsiyetleri, örgüt içindeki görevleri, eğitim durumları, işletme yönetimi konusundaki eğitimleri, otelin yıldız sayısı, büyüklüğü, finansal durumu vb. ile ilgili verileri toplamak için kullanılmıştır.   Bunun yanı sıra aralık ölçeği, örgütsel yetenekler ve rekabetçi davranış konusuna ilişkin hazırlanmış ifadelere katılım derecelerini ölçmek amacıyla kullanılmıştır. </w:t>
      </w:r>
    </w:p>
    <w:p w:rsidR="00EA18BC" w:rsidRPr="000D764E" w:rsidRDefault="00EA18BC" w:rsidP="00EA18BC">
      <w:pPr>
        <w:pStyle w:val="GvdeMetni"/>
        <w:spacing w:before="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Araştırma konusu kapsamında kullanılan ölçekler literatür incelemesi sürecinde ulaşılan kaynaklara dayanılarak geliştirilmiştir. Örgütsel yetenekler ve rekabetçi davranışlar ile ilgili alt değişkenleri açıklamada daha önce farklı yazarlar tarafından çeşitli araştırmalarda kullanılmış ölçekler birleştirilerek araştırmanın amacına ve yöntemine uygun bir ölçek geliştirilmiştir. </w:t>
      </w:r>
      <w:r w:rsidRPr="000D764E">
        <w:rPr>
          <w:rFonts w:ascii="Times New Roman" w:hAnsi="Times New Roman" w:cs="Times New Roman"/>
          <w:sz w:val="24"/>
          <w:szCs w:val="24"/>
          <w:lang w:eastAsia="tr-TR"/>
        </w:rPr>
        <w:t xml:space="preserve">Yapılan literatür incelemesi sonucunda araştırma konusu ile doğrudan/dolaylı olarak ilgili birçok çalışmaya rastlanmıştır. Bu çalışmalar arasından araştırmanın amacı, kapsam ve içeriği ile en uyumlu temel çalışmalar belirlenmiştir. Araştırmanın kavramsal çerçevesinin oluşturulması ve anket formunun yapılandırılması için kullanılan, literatürde geçerliliği ve güvenilirliği kabul edilmiş çalışmalar </w:t>
      </w:r>
      <w:r w:rsidRPr="000D764E">
        <w:rPr>
          <w:rFonts w:ascii="Times New Roman" w:hAnsi="Times New Roman" w:cs="Times New Roman"/>
          <w:sz w:val="24"/>
          <w:szCs w:val="24"/>
        </w:rPr>
        <w:t xml:space="preserve">tablo </w:t>
      </w:r>
      <w:r w:rsidR="00393109" w:rsidRPr="000D764E">
        <w:rPr>
          <w:rFonts w:ascii="Times New Roman" w:hAnsi="Times New Roman" w:cs="Times New Roman"/>
          <w:sz w:val="24"/>
          <w:szCs w:val="24"/>
        </w:rPr>
        <w:t>13</w:t>
      </w:r>
      <w:r w:rsidRPr="000D764E">
        <w:rPr>
          <w:rFonts w:ascii="Times New Roman" w:hAnsi="Times New Roman" w:cs="Times New Roman"/>
          <w:sz w:val="24"/>
          <w:szCs w:val="24"/>
        </w:rPr>
        <w:t>’</w:t>
      </w:r>
      <w:r w:rsidR="00393109" w:rsidRPr="000D764E">
        <w:rPr>
          <w:rFonts w:ascii="Times New Roman" w:hAnsi="Times New Roman" w:cs="Times New Roman"/>
          <w:sz w:val="24"/>
          <w:szCs w:val="24"/>
        </w:rPr>
        <w:t>t</w:t>
      </w:r>
      <w:r w:rsidRPr="000D764E">
        <w:rPr>
          <w:rFonts w:ascii="Times New Roman" w:hAnsi="Times New Roman" w:cs="Times New Roman"/>
          <w:sz w:val="24"/>
          <w:szCs w:val="24"/>
        </w:rPr>
        <w:t xml:space="preserve">e gösterilmiştir. </w:t>
      </w:r>
    </w:p>
    <w:p w:rsidR="00EA18BC" w:rsidRPr="000D764E" w:rsidRDefault="00EA18BC" w:rsidP="00DD6ED0">
      <w:pPr>
        <w:pStyle w:val="Balk3"/>
        <w:spacing w:before="120" w:after="120" w:line="360" w:lineRule="auto"/>
        <w:ind w:firstLine="851"/>
        <w:rPr>
          <w:rFonts w:ascii="Times New Roman" w:hAnsi="Times New Roman" w:cs="Times New Roman"/>
          <w:b w:val="0"/>
          <w:color w:val="auto"/>
          <w:sz w:val="24"/>
          <w:szCs w:val="24"/>
        </w:rPr>
      </w:pPr>
      <w:bookmarkStart w:id="421" w:name="_Toc361527894"/>
      <w:bookmarkStart w:id="422" w:name="_Toc361569361"/>
      <w:bookmarkStart w:id="423" w:name="_Toc361657643"/>
      <w:bookmarkStart w:id="424" w:name="_Toc361657989"/>
      <w:bookmarkStart w:id="425" w:name="_Toc364937435"/>
      <w:r w:rsidRPr="000D764E">
        <w:rPr>
          <w:rFonts w:ascii="Times New Roman" w:hAnsi="Times New Roman" w:cs="Times New Roman"/>
          <w:color w:val="auto"/>
          <w:sz w:val="24"/>
          <w:szCs w:val="24"/>
        </w:rPr>
        <w:t>T</w:t>
      </w:r>
      <w:r w:rsidR="00393109" w:rsidRPr="000D764E">
        <w:rPr>
          <w:rFonts w:ascii="Times New Roman" w:hAnsi="Times New Roman" w:cs="Times New Roman"/>
          <w:color w:val="auto"/>
          <w:sz w:val="24"/>
          <w:szCs w:val="24"/>
        </w:rPr>
        <w:t>ablo 13</w:t>
      </w:r>
      <w:r w:rsidRPr="000D764E">
        <w:rPr>
          <w:rFonts w:ascii="Times New Roman" w:hAnsi="Times New Roman" w:cs="Times New Roman"/>
          <w:color w:val="auto"/>
          <w:sz w:val="24"/>
          <w:szCs w:val="24"/>
        </w:rPr>
        <w:t>:</w:t>
      </w:r>
      <w:r w:rsidRPr="000D764E">
        <w:rPr>
          <w:rFonts w:ascii="Times New Roman" w:hAnsi="Times New Roman" w:cs="Times New Roman"/>
          <w:b w:val="0"/>
          <w:color w:val="auto"/>
          <w:sz w:val="24"/>
          <w:szCs w:val="24"/>
        </w:rPr>
        <w:t xml:space="preserve"> Araştırmada Kullanılan Ölçeklerin Kaynakları</w:t>
      </w:r>
      <w:bookmarkEnd w:id="421"/>
      <w:bookmarkEnd w:id="422"/>
      <w:bookmarkEnd w:id="423"/>
      <w:bookmarkEnd w:id="424"/>
      <w:bookmarkEnd w:id="425"/>
    </w:p>
    <w:tbl>
      <w:tblPr>
        <w:tblW w:w="8789" w:type="dxa"/>
        <w:tblInd w:w="108" w:type="dxa"/>
        <w:shd w:val="clear" w:color="auto" w:fill="FFFFFF" w:themeFill="background1"/>
        <w:tblLook w:val="04A0" w:firstRow="1" w:lastRow="0" w:firstColumn="1" w:lastColumn="0" w:noHBand="0" w:noVBand="1"/>
      </w:tblPr>
      <w:tblGrid>
        <w:gridCol w:w="1598"/>
        <w:gridCol w:w="1237"/>
        <w:gridCol w:w="3119"/>
        <w:gridCol w:w="2835"/>
      </w:tblGrid>
      <w:tr w:rsidR="00EA18BC" w:rsidRPr="000D764E" w:rsidTr="00325697">
        <w:trPr>
          <w:trHeight w:val="558"/>
        </w:trPr>
        <w:tc>
          <w:tcPr>
            <w:tcW w:w="1598" w:type="dxa"/>
            <w:tcBorders>
              <w:top w:val="single" w:sz="4" w:space="0" w:color="auto"/>
              <w:bottom w:val="single" w:sz="4" w:space="0" w:color="auto"/>
            </w:tcBorders>
            <w:shd w:val="clear" w:color="auto" w:fill="FFFFFF" w:themeFill="background1"/>
          </w:tcPr>
          <w:p w:rsidR="00EA18BC" w:rsidRPr="000D764E" w:rsidRDefault="00EA18BC" w:rsidP="006C663A">
            <w:pPr>
              <w:spacing w:after="0" w:line="240" w:lineRule="auto"/>
              <w:jc w:val="both"/>
              <w:rPr>
                <w:rFonts w:ascii="Times New Roman" w:hAnsi="Times New Roman" w:cs="Times New Roman"/>
                <w:b/>
                <w:bCs/>
              </w:rPr>
            </w:pPr>
            <w:r w:rsidRPr="000D764E">
              <w:rPr>
                <w:rFonts w:ascii="Times New Roman" w:hAnsi="Times New Roman" w:cs="Times New Roman"/>
                <w:b/>
                <w:bCs/>
              </w:rPr>
              <w:t>Yapılandırılan Ölçek</w:t>
            </w:r>
          </w:p>
        </w:tc>
        <w:tc>
          <w:tcPr>
            <w:tcW w:w="1237" w:type="dxa"/>
            <w:tcBorders>
              <w:top w:val="single" w:sz="4" w:space="0" w:color="auto"/>
              <w:bottom w:val="single" w:sz="4" w:space="0" w:color="auto"/>
            </w:tcBorders>
            <w:shd w:val="clear" w:color="auto" w:fill="FFFFFF" w:themeFill="background1"/>
          </w:tcPr>
          <w:p w:rsidR="00EA18BC" w:rsidRPr="000D764E" w:rsidRDefault="00EA18BC" w:rsidP="006C663A">
            <w:pPr>
              <w:spacing w:after="0" w:line="240" w:lineRule="auto"/>
              <w:jc w:val="both"/>
              <w:rPr>
                <w:rFonts w:ascii="Times New Roman" w:hAnsi="Times New Roman" w:cs="Times New Roman"/>
                <w:b/>
                <w:bCs/>
              </w:rPr>
            </w:pPr>
            <w:r w:rsidRPr="000D764E">
              <w:rPr>
                <w:rFonts w:ascii="Times New Roman" w:hAnsi="Times New Roman" w:cs="Times New Roman"/>
                <w:b/>
                <w:bCs/>
              </w:rPr>
              <w:t>Yazar(lar)</w:t>
            </w:r>
          </w:p>
        </w:tc>
        <w:tc>
          <w:tcPr>
            <w:tcW w:w="3119" w:type="dxa"/>
            <w:tcBorders>
              <w:top w:val="single" w:sz="4" w:space="0" w:color="auto"/>
              <w:bottom w:val="single" w:sz="4" w:space="0" w:color="auto"/>
            </w:tcBorders>
            <w:shd w:val="clear" w:color="auto" w:fill="FFFFFF" w:themeFill="background1"/>
          </w:tcPr>
          <w:p w:rsidR="00EA18BC" w:rsidRPr="000D764E" w:rsidRDefault="00EA18BC" w:rsidP="006C663A">
            <w:pPr>
              <w:spacing w:after="0" w:line="240" w:lineRule="auto"/>
              <w:jc w:val="both"/>
              <w:rPr>
                <w:rFonts w:ascii="Times New Roman" w:hAnsi="Times New Roman" w:cs="Times New Roman"/>
                <w:b/>
                <w:bCs/>
              </w:rPr>
            </w:pPr>
            <w:r w:rsidRPr="000D764E">
              <w:rPr>
                <w:rFonts w:ascii="Times New Roman" w:hAnsi="Times New Roman" w:cs="Times New Roman"/>
                <w:b/>
                <w:bCs/>
              </w:rPr>
              <w:t xml:space="preserve">Yararlanılan Araştırma </w:t>
            </w:r>
          </w:p>
        </w:tc>
        <w:tc>
          <w:tcPr>
            <w:tcW w:w="2835" w:type="dxa"/>
            <w:tcBorders>
              <w:top w:val="single" w:sz="4" w:space="0" w:color="auto"/>
              <w:bottom w:val="single" w:sz="4" w:space="0" w:color="auto"/>
            </w:tcBorders>
            <w:shd w:val="clear" w:color="auto" w:fill="FFFFFF" w:themeFill="background1"/>
          </w:tcPr>
          <w:p w:rsidR="00EA18BC" w:rsidRPr="00325697" w:rsidRDefault="00EA18BC" w:rsidP="006C663A">
            <w:pPr>
              <w:spacing w:after="0" w:line="240" w:lineRule="auto"/>
              <w:jc w:val="both"/>
              <w:rPr>
                <w:rFonts w:ascii="Times New Roman" w:hAnsi="Times New Roman" w:cs="Times New Roman"/>
                <w:b/>
                <w:bCs/>
              </w:rPr>
            </w:pPr>
            <w:r w:rsidRPr="00325697">
              <w:rPr>
                <w:rFonts w:ascii="Times New Roman" w:hAnsi="Times New Roman" w:cs="Times New Roman"/>
                <w:b/>
                <w:bCs/>
              </w:rPr>
              <w:t>Araştırmanın Detayları</w:t>
            </w:r>
          </w:p>
        </w:tc>
      </w:tr>
      <w:tr w:rsidR="00EA18BC" w:rsidRPr="000D764E" w:rsidTr="00325697">
        <w:tc>
          <w:tcPr>
            <w:tcW w:w="1598" w:type="dxa"/>
            <w:tcBorders>
              <w:top w:val="single" w:sz="4" w:space="0" w:color="auto"/>
              <w:bottom w:val="single" w:sz="4" w:space="0" w:color="auto"/>
            </w:tcBorders>
            <w:shd w:val="clear" w:color="auto" w:fill="FFFFFF" w:themeFill="background1"/>
          </w:tcPr>
          <w:p w:rsidR="00EA18BC" w:rsidRPr="00325697" w:rsidRDefault="00EA18BC" w:rsidP="006C663A">
            <w:pPr>
              <w:spacing w:after="0" w:line="240" w:lineRule="auto"/>
              <w:jc w:val="both"/>
              <w:rPr>
                <w:rFonts w:ascii="Times New Roman" w:hAnsi="Times New Roman" w:cs="Times New Roman"/>
                <w:b/>
                <w:sz w:val="18"/>
                <w:szCs w:val="18"/>
              </w:rPr>
            </w:pPr>
            <w:r w:rsidRPr="00325697">
              <w:rPr>
                <w:rFonts w:ascii="Times New Roman" w:hAnsi="Times New Roman" w:cs="Times New Roman"/>
                <w:b/>
                <w:sz w:val="18"/>
                <w:szCs w:val="18"/>
              </w:rPr>
              <w:t>İşbirliğine Dayalı</w:t>
            </w:r>
          </w:p>
          <w:p w:rsidR="00EA18BC" w:rsidRPr="00325697" w:rsidRDefault="00EA18BC" w:rsidP="006C663A">
            <w:pPr>
              <w:spacing w:after="0" w:line="240" w:lineRule="auto"/>
              <w:jc w:val="both"/>
              <w:rPr>
                <w:rFonts w:ascii="Times New Roman" w:hAnsi="Times New Roman" w:cs="Times New Roman"/>
                <w:b/>
                <w:sz w:val="18"/>
                <w:szCs w:val="18"/>
              </w:rPr>
            </w:pPr>
            <w:r w:rsidRPr="00325697">
              <w:rPr>
                <w:rFonts w:ascii="Times New Roman" w:hAnsi="Times New Roman" w:cs="Times New Roman"/>
                <w:b/>
                <w:sz w:val="18"/>
                <w:szCs w:val="18"/>
              </w:rPr>
              <w:t>Rekabetçi Davranış</w:t>
            </w:r>
          </w:p>
        </w:tc>
        <w:tc>
          <w:tcPr>
            <w:tcW w:w="1237" w:type="dxa"/>
            <w:tcBorders>
              <w:top w:val="single" w:sz="4" w:space="0" w:color="auto"/>
              <w:bottom w:val="single" w:sz="4" w:space="0" w:color="auto"/>
            </w:tcBorders>
            <w:shd w:val="clear" w:color="auto" w:fill="FFFFFF" w:themeFill="background1"/>
          </w:tcPr>
          <w:p w:rsidR="00EA18BC" w:rsidRPr="00325697" w:rsidRDefault="00EA18BC" w:rsidP="006C663A">
            <w:pPr>
              <w:spacing w:after="0" w:line="240" w:lineRule="auto"/>
              <w:jc w:val="both"/>
              <w:rPr>
                <w:rFonts w:ascii="Times New Roman" w:hAnsi="Times New Roman" w:cs="Times New Roman"/>
                <w:bCs/>
                <w:sz w:val="18"/>
                <w:szCs w:val="18"/>
              </w:rPr>
            </w:pPr>
            <w:r w:rsidRPr="00325697">
              <w:rPr>
                <w:rFonts w:ascii="Times New Roman" w:hAnsi="Times New Roman" w:cs="Times New Roman"/>
                <w:bCs/>
                <w:sz w:val="18"/>
                <w:szCs w:val="18"/>
              </w:rPr>
              <w:t xml:space="preserve">Gnyawali, D. R., vd. (2006). </w:t>
            </w:r>
          </w:p>
          <w:p w:rsidR="00EA18BC" w:rsidRPr="00325697" w:rsidRDefault="00EA18BC" w:rsidP="006C663A">
            <w:pPr>
              <w:spacing w:after="0" w:line="240" w:lineRule="auto"/>
              <w:jc w:val="both"/>
              <w:rPr>
                <w:rFonts w:ascii="Times New Roman" w:hAnsi="Times New Roman" w:cs="Times New Roman"/>
                <w:sz w:val="18"/>
                <w:szCs w:val="18"/>
              </w:rPr>
            </w:pPr>
            <w:r w:rsidRPr="00325697">
              <w:rPr>
                <w:rFonts w:ascii="Times New Roman" w:hAnsi="Times New Roman" w:cs="Times New Roman"/>
                <w:bCs/>
                <w:sz w:val="18"/>
                <w:szCs w:val="18"/>
              </w:rPr>
              <w:t>Xu, Y.(2011).</w:t>
            </w:r>
          </w:p>
        </w:tc>
        <w:tc>
          <w:tcPr>
            <w:tcW w:w="3119" w:type="dxa"/>
            <w:tcBorders>
              <w:top w:val="single" w:sz="4" w:space="0" w:color="auto"/>
              <w:bottom w:val="single" w:sz="4" w:space="0" w:color="auto"/>
            </w:tcBorders>
            <w:shd w:val="clear" w:color="auto" w:fill="FFFFFF" w:themeFill="background1"/>
          </w:tcPr>
          <w:p w:rsidR="00EA18BC" w:rsidRPr="00325697" w:rsidRDefault="00EA18BC" w:rsidP="006C663A">
            <w:pPr>
              <w:spacing w:after="0" w:line="240" w:lineRule="auto"/>
              <w:jc w:val="both"/>
              <w:rPr>
                <w:rFonts w:ascii="Times New Roman" w:hAnsi="Times New Roman" w:cs="Times New Roman"/>
                <w:bCs/>
                <w:sz w:val="18"/>
                <w:szCs w:val="18"/>
              </w:rPr>
            </w:pPr>
            <w:r w:rsidRPr="00325697">
              <w:rPr>
                <w:rFonts w:ascii="Times New Roman" w:hAnsi="Times New Roman" w:cs="Times New Roman"/>
                <w:bCs/>
                <w:sz w:val="18"/>
                <w:szCs w:val="18"/>
              </w:rPr>
              <w:t xml:space="preserve">Impact of Co-Opetition on Firm Competitive Behavior: An Empirical Examination, </w:t>
            </w:r>
          </w:p>
          <w:p w:rsidR="00EA18BC" w:rsidRPr="00325697" w:rsidRDefault="00EA18BC" w:rsidP="006C663A">
            <w:pPr>
              <w:autoSpaceDE w:val="0"/>
              <w:autoSpaceDN w:val="0"/>
              <w:adjustRightInd w:val="0"/>
              <w:spacing w:after="0" w:line="240" w:lineRule="auto"/>
              <w:jc w:val="both"/>
              <w:rPr>
                <w:rFonts w:ascii="Times New Roman" w:hAnsi="Times New Roman" w:cs="Times New Roman"/>
                <w:iCs/>
                <w:sz w:val="18"/>
                <w:szCs w:val="18"/>
              </w:rPr>
            </w:pPr>
            <w:r w:rsidRPr="00325697">
              <w:rPr>
                <w:rFonts w:ascii="Times New Roman" w:hAnsi="Times New Roman" w:cs="Times New Roman"/>
                <w:bCs/>
                <w:sz w:val="18"/>
                <w:szCs w:val="18"/>
              </w:rPr>
              <w:t xml:space="preserve">Competitive Network and Competitive Behavior: A Study of the U.S. Airline Industry </w:t>
            </w:r>
          </w:p>
        </w:tc>
        <w:tc>
          <w:tcPr>
            <w:tcW w:w="2835" w:type="dxa"/>
            <w:tcBorders>
              <w:top w:val="single" w:sz="4" w:space="0" w:color="auto"/>
              <w:bottom w:val="single" w:sz="4" w:space="0" w:color="auto"/>
            </w:tcBorders>
            <w:shd w:val="clear" w:color="auto" w:fill="FFFFFF" w:themeFill="background1"/>
          </w:tcPr>
          <w:p w:rsidR="00EA18BC" w:rsidRPr="00325697" w:rsidRDefault="00EA18BC" w:rsidP="006C663A">
            <w:pPr>
              <w:spacing w:after="0" w:line="240" w:lineRule="auto"/>
              <w:jc w:val="both"/>
              <w:rPr>
                <w:rFonts w:ascii="Times New Roman" w:hAnsi="Times New Roman" w:cs="Times New Roman"/>
                <w:bCs/>
                <w:sz w:val="18"/>
                <w:szCs w:val="18"/>
              </w:rPr>
            </w:pPr>
            <w:r w:rsidRPr="00325697">
              <w:rPr>
                <w:rFonts w:ascii="Times New Roman" w:hAnsi="Times New Roman" w:cs="Times New Roman"/>
                <w:bCs/>
                <w:sz w:val="18"/>
                <w:szCs w:val="18"/>
              </w:rPr>
              <w:t xml:space="preserve">Journal of Management, 32 (4), pp: 507-530. </w:t>
            </w:r>
          </w:p>
          <w:p w:rsidR="00EA18BC" w:rsidRPr="00325697" w:rsidRDefault="00EA18BC" w:rsidP="00325697">
            <w:pPr>
              <w:spacing w:after="0" w:line="240" w:lineRule="auto"/>
              <w:jc w:val="both"/>
              <w:rPr>
                <w:rFonts w:ascii="Times New Roman" w:hAnsi="Times New Roman" w:cs="Times New Roman"/>
                <w:sz w:val="18"/>
                <w:szCs w:val="18"/>
              </w:rPr>
            </w:pPr>
            <w:r w:rsidRPr="00325697">
              <w:rPr>
                <w:rFonts w:ascii="Times New Roman" w:hAnsi="Times New Roman" w:cs="Times New Roman"/>
                <w:bCs/>
                <w:sz w:val="18"/>
                <w:szCs w:val="18"/>
              </w:rPr>
              <w:t>A</w:t>
            </w:r>
            <w:r w:rsidRPr="00325697">
              <w:rPr>
                <w:rFonts w:ascii="Times New Roman" w:hAnsi="Times New Roman" w:cs="Times New Roman"/>
                <w:iCs/>
                <w:sz w:val="18"/>
                <w:szCs w:val="18"/>
              </w:rPr>
              <w:t>cademy Of Strategic Management Journal, 10 (1), 45-63.</w:t>
            </w:r>
          </w:p>
        </w:tc>
      </w:tr>
      <w:tr w:rsidR="00EA18BC" w:rsidRPr="000D764E" w:rsidTr="00325697">
        <w:tc>
          <w:tcPr>
            <w:tcW w:w="1598" w:type="dxa"/>
            <w:tcBorders>
              <w:top w:val="single" w:sz="4" w:space="0" w:color="auto"/>
              <w:bottom w:val="single" w:sz="4" w:space="0" w:color="auto"/>
            </w:tcBorders>
            <w:shd w:val="clear" w:color="auto" w:fill="FFFFFF" w:themeFill="background1"/>
          </w:tcPr>
          <w:p w:rsidR="00EA18BC" w:rsidRPr="00325697" w:rsidRDefault="00EA18BC" w:rsidP="006C663A">
            <w:pPr>
              <w:spacing w:after="0" w:line="240" w:lineRule="auto"/>
              <w:jc w:val="both"/>
              <w:rPr>
                <w:rFonts w:ascii="Times New Roman" w:hAnsi="Times New Roman" w:cs="Times New Roman"/>
                <w:b/>
                <w:sz w:val="18"/>
                <w:szCs w:val="18"/>
              </w:rPr>
            </w:pPr>
            <w:r w:rsidRPr="00325697">
              <w:rPr>
                <w:rFonts w:ascii="Times New Roman" w:hAnsi="Times New Roman" w:cs="Times New Roman"/>
                <w:b/>
                <w:sz w:val="18"/>
                <w:szCs w:val="18"/>
              </w:rPr>
              <w:t>Saldırgan Rekabetçi Davranış</w:t>
            </w:r>
          </w:p>
        </w:tc>
        <w:tc>
          <w:tcPr>
            <w:tcW w:w="1237" w:type="dxa"/>
            <w:tcBorders>
              <w:top w:val="single" w:sz="4" w:space="0" w:color="auto"/>
              <w:bottom w:val="single" w:sz="4" w:space="0" w:color="auto"/>
            </w:tcBorders>
            <w:shd w:val="clear" w:color="auto" w:fill="FFFFFF" w:themeFill="background1"/>
          </w:tcPr>
          <w:p w:rsidR="00EA18BC" w:rsidRPr="00325697" w:rsidRDefault="00EA18BC" w:rsidP="006C663A">
            <w:pPr>
              <w:spacing w:after="0" w:line="240" w:lineRule="auto"/>
              <w:jc w:val="both"/>
              <w:rPr>
                <w:rFonts w:ascii="Times New Roman" w:hAnsi="Times New Roman" w:cs="Times New Roman"/>
                <w:sz w:val="18"/>
                <w:szCs w:val="18"/>
              </w:rPr>
            </w:pPr>
            <w:r w:rsidRPr="00325697">
              <w:rPr>
                <w:rFonts w:ascii="Times New Roman" w:hAnsi="Times New Roman" w:cs="Times New Roman"/>
                <w:sz w:val="18"/>
                <w:szCs w:val="18"/>
              </w:rPr>
              <w:t>Ferrier, W. J. Vd.   (2002).</w:t>
            </w:r>
          </w:p>
        </w:tc>
        <w:tc>
          <w:tcPr>
            <w:tcW w:w="3119" w:type="dxa"/>
            <w:tcBorders>
              <w:top w:val="single" w:sz="4" w:space="0" w:color="auto"/>
              <w:bottom w:val="single" w:sz="4" w:space="0" w:color="auto"/>
            </w:tcBorders>
            <w:shd w:val="clear" w:color="auto" w:fill="FFFFFF" w:themeFill="background1"/>
          </w:tcPr>
          <w:p w:rsidR="00EA18BC" w:rsidRPr="00325697" w:rsidRDefault="00EA18BC" w:rsidP="006C663A">
            <w:pPr>
              <w:spacing w:after="0" w:line="240" w:lineRule="auto"/>
              <w:jc w:val="both"/>
              <w:rPr>
                <w:rFonts w:ascii="Times New Roman" w:hAnsi="Times New Roman" w:cs="Times New Roman"/>
                <w:sz w:val="18"/>
                <w:szCs w:val="18"/>
              </w:rPr>
            </w:pPr>
            <w:r w:rsidRPr="00325697">
              <w:rPr>
                <w:rFonts w:ascii="Times New Roman" w:hAnsi="Times New Roman" w:cs="Times New Roman"/>
                <w:sz w:val="18"/>
                <w:szCs w:val="18"/>
              </w:rPr>
              <w:t xml:space="preserve">The Impact of Performance Distress on Aggressive Competitive Behavior: A Reconciliation of Conflicting Views </w:t>
            </w:r>
          </w:p>
        </w:tc>
        <w:tc>
          <w:tcPr>
            <w:tcW w:w="2835" w:type="dxa"/>
            <w:tcBorders>
              <w:top w:val="single" w:sz="4" w:space="0" w:color="auto"/>
              <w:bottom w:val="single" w:sz="4" w:space="0" w:color="auto"/>
            </w:tcBorders>
            <w:shd w:val="clear" w:color="auto" w:fill="FFFFFF" w:themeFill="background1"/>
          </w:tcPr>
          <w:p w:rsidR="00EA18BC" w:rsidRPr="00325697" w:rsidRDefault="00EA18BC" w:rsidP="00325697">
            <w:pPr>
              <w:spacing w:after="0" w:line="240" w:lineRule="auto"/>
              <w:jc w:val="both"/>
              <w:rPr>
                <w:rFonts w:ascii="Times New Roman" w:hAnsi="Times New Roman" w:cs="Times New Roman"/>
                <w:sz w:val="18"/>
                <w:szCs w:val="18"/>
              </w:rPr>
            </w:pPr>
            <w:r w:rsidRPr="00325697">
              <w:rPr>
                <w:rFonts w:ascii="Times New Roman" w:hAnsi="Times New Roman" w:cs="Times New Roman"/>
                <w:sz w:val="18"/>
                <w:szCs w:val="18"/>
              </w:rPr>
              <w:t>Managerial and Decision Economics, 23, 301-316.</w:t>
            </w:r>
          </w:p>
        </w:tc>
      </w:tr>
      <w:tr w:rsidR="00EA18BC" w:rsidRPr="000D764E" w:rsidTr="00325697">
        <w:tc>
          <w:tcPr>
            <w:tcW w:w="1598" w:type="dxa"/>
            <w:tcBorders>
              <w:top w:val="single" w:sz="4" w:space="0" w:color="auto"/>
              <w:bottom w:val="single" w:sz="4" w:space="0" w:color="auto"/>
            </w:tcBorders>
            <w:shd w:val="clear" w:color="auto" w:fill="FFFFFF" w:themeFill="background1"/>
          </w:tcPr>
          <w:p w:rsidR="00EA18BC" w:rsidRPr="00325697" w:rsidRDefault="00EA18BC" w:rsidP="006C663A">
            <w:pPr>
              <w:spacing w:after="0" w:line="240" w:lineRule="auto"/>
              <w:jc w:val="both"/>
              <w:rPr>
                <w:rFonts w:ascii="Times New Roman" w:hAnsi="Times New Roman" w:cs="Times New Roman"/>
                <w:b/>
                <w:sz w:val="18"/>
                <w:szCs w:val="18"/>
              </w:rPr>
            </w:pPr>
            <w:r w:rsidRPr="00325697">
              <w:rPr>
                <w:rFonts w:ascii="Times New Roman" w:hAnsi="Times New Roman" w:cs="Times New Roman"/>
                <w:b/>
                <w:sz w:val="18"/>
                <w:szCs w:val="18"/>
              </w:rPr>
              <w:t>Savunmacı Rekabetçi Davranış</w:t>
            </w:r>
          </w:p>
        </w:tc>
        <w:tc>
          <w:tcPr>
            <w:tcW w:w="1237" w:type="dxa"/>
            <w:tcBorders>
              <w:top w:val="single" w:sz="4" w:space="0" w:color="auto"/>
              <w:bottom w:val="single" w:sz="4" w:space="0" w:color="auto"/>
            </w:tcBorders>
            <w:shd w:val="clear" w:color="auto" w:fill="FFFFFF" w:themeFill="background1"/>
          </w:tcPr>
          <w:p w:rsidR="00EA18BC" w:rsidRPr="00325697" w:rsidRDefault="00EA18BC" w:rsidP="006C663A">
            <w:pPr>
              <w:spacing w:after="0" w:line="240" w:lineRule="auto"/>
              <w:jc w:val="both"/>
              <w:rPr>
                <w:rFonts w:ascii="Times New Roman" w:hAnsi="Times New Roman" w:cs="Times New Roman"/>
                <w:sz w:val="18"/>
                <w:szCs w:val="18"/>
              </w:rPr>
            </w:pPr>
            <w:r w:rsidRPr="00325697">
              <w:rPr>
                <w:rFonts w:ascii="Times New Roman" w:eastAsia="TimesNewRoman" w:hAnsi="Times New Roman" w:cs="Times New Roman"/>
                <w:sz w:val="18"/>
                <w:szCs w:val="18"/>
              </w:rPr>
              <w:t xml:space="preserve">Akbolat, M. </w:t>
            </w:r>
            <w:r w:rsidRPr="00325697">
              <w:rPr>
                <w:rFonts w:ascii="Times New Roman" w:hAnsi="Times New Roman" w:cs="Times New Roman"/>
                <w:iCs/>
                <w:sz w:val="18"/>
                <w:szCs w:val="18"/>
              </w:rPr>
              <w:t>(2009).</w:t>
            </w:r>
          </w:p>
        </w:tc>
        <w:tc>
          <w:tcPr>
            <w:tcW w:w="3119" w:type="dxa"/>
            <w:tcBorders>
              <w:top w:val="single" w:sz="4" w:space="0" w:color="auto"/>
              <w:bottom w:val="single" w:sz="4" w:space="0" w:color="auto"/>
            </w:tcBorders>
            <w:shd w:val="clear" w:color="auto" w:fill="FFFFFF" w:themeFill="background1"/>
          </w:tcPr>
          <w:p w:rsidR="00EA18BC" w:rsidRPr="00325697" w:rsidRDefault="00EA18BC" w:rsidP="00325697">
            <w:pPr>
              <w:autoSpaceDE w:val="0"/>
              <w:autoSpaceDN w:val="0"/>
              <w:adjustRightInd w:val="0"/>
              <w:spacing w:after="0" w:line="240" w:lineRule="auto"/>
              <w:jc w:val="both"/>
              <w:rPr>
                <w:rFonts w:ascii="Times New Roman" w:hAnsi="Times New Roman" w:cs="Times New Roman"/>
                <w:sz w:val="18"/>
                <w:szCs w:val="18"/>
              </w:rPr>
            </w:pPr>
            <w:r w:rsidRPr="00325697">
              <w:rPr>
                <w:rFonts w:ascii="Times New Roman" w:eastAsia="TimesNewRoman,Bold" w:hAnsi="Times New Roman" w:cs="Times New Roman"/>
                <w:bCs/>
                <w:sz w:val="18"/>
                <w:szCs w:val="18"/>
              </w:rPr>
              <w:t>Türk Sağlık Sektöründe Miles ve Snow’unStratejik Tipolojisi: Hastaneler Üzerine Bir Araştırma</w:t>
            </w:r>
          </w:p>
        </w:tc>
        <w:tc>
          <w:tcPr>
            <w:tcW w:w="2835" w:type="dxa"/>
            <w:tcBorders>
              <w:top w:val="single" w:sz="4" w:space="0" w:color="auto"/>
              <w:bottom w:val="single" w:sz="4" w:space="0" w:color="auto"/>
            </w:tcBorders>
            <w:shd w:val="clear" w:color="auto" w:fill="FFFFFF" w:themeFill="background1"/>
          </w:tcPr>
          <w:p w:rsidR="00EA18BC" w:rsidRPr="00325697" w:rsidRDefault="00EA18BC" w:rsidP="00325697">
            <w:pPr>
              <w:spacing w:after="0" w:line="240" w:lineRule="auto"/>
              <w:jc w:val="both"/>
              <w:rPr>
                <w:rFonts w:ascii="Times New Roman" w:hAnsi="Times New Roman" w:cs="Times New Roman"/>
                <w:sz w:val="18"/>
                <w:szCs w:val="18"/>
              </w:rPr>
            </w:pPr>
            <w:r w:rsidRPr="00325697">
              <w:rPr>
                <w:rFonts w:ascii="Times New Roman" w:hAnsi="Times New Roman" w:cs="Times New Roman"/>
                <w:iCs/>
                <w:sz w:val="18"/>
                <w:szCs w:val="18"/>
              </w:rPr>
              <w:t>Gazi Üniversitesi İktisadi Ve İdari Bilimler Fakültesi Dergisi</w:t>
            </w:r>
            <w:r w:rsidR="00325697" w:rsidRPr="00325697">
              <w:rPr>
                <w:rFonts w:ascii="Times New Roman" w:hAnsi="Times New Roman" w:cs="Times New Roman"/>
                <w:iCs/>
                <w:sz w:val="18"/>
                <w:szCs w:val="18"/>
              </w:rPr>
              <w:t xml:space="preserve">, (11 (3) </w:t>
            </w:r>
            <w:r w:rsidRPr="00325697">
              <w:rPr>
                <w:rFonts w:ascii="Times New Roman" w:hAnsi="Times New Roman" w:cs="Times New Roman"/>
                <w:iCs/>
                <w:sz w:val="18"/>
                <w:szCs w:val="18"/>
              </w:rPr>
              <w:t>127 – 146.</w:t>
            </w:r>
          </w:p>
        </w:tc>
      </w:tr>
      <w:tr w:rsidR="00EA18BC" w:rsidRPr="000D764E" w:rsidTr="00325697">
        <w:tc>
          <w:tcPr>
            <w:tcW w:w="1598" w:type="dxa"/>
            <w:tcBorders>
              <w:top w:val="single" w:sz="4" w:space="0" w:color="auto"/>
              <w:bottom w:val="single" w:sz="4" w:space="0" w:color="auto"/>
            </w:tcBorders>
            <w:shd w:val="clear" w:color="auto" w:fill="FFFFFF" w:themeFill="background1"/>
          </w:tcPr>
          <w:p w:rsidR="00EA18BC" w:rsidRPr="00325697" w:rsidRDefault="00EA18BC" w:rsidP="006C663A">
            <w:pPr>
              <w:spacing w:after="0" w:line="240" w:lineRule="auto"/>
              <w:jc w:val="both"/>
              <w:rPr>
                <w:rFonts w:ascii="Times New Roman" w:hAnsi="Times New Roman" w:cs="Times New Roman"/>
                <w:b/>
                <w:sz w:val="18"/>
                <w:szCs w:val="18"/>
              </w:rPr>
            </w:pPr>
            <w:r w:rsidRPr="00325697">
              <w:rPr>
                <w:rFonts w:ascii="Times New Roman" w:hAnsi="Times New Roman" w:cs="Times New Roman"/>
                <w:b/>
                <w:sz w:val="18"/>
                <w:szCs w:val="18"/>
              </w:rPr>
              <w:t>Tepikisel Rekabetçi Davranış</w:t>
            </w:r>
          </w:p>
        </w:tc>
        <w:tc>
          <w:tcPr>
            <w:tcW w:w="1237" w:type="dxa"/>
            <w:tcBorders>
              <w:top w:val="single" w:sz="4" w:space="0" w:color="auto"/>
              <w:bottom w:val="single" w:sz="4" w:space="0" w:color="auto"/>
            </w:tcBorders>
            <w:shd w:val="clear" w:color="auto" w:fill="FFFFFF" w:themeFill="background1"/>
          </w:tcPr>
          <w:p w:rsidR="00EA18BC" w:rsidRPr="00325697" w:rsidRDefault="00EA18BC" w:rsidP="006C663A">
            <w:pPr>
              <w:spacing w:after="0" w:line="240" w:lineRule="auto"/>
              <w:jc w:val="both"/>
              <w:rPr>
                <w:rFonts w:ascii="Times New Roman" w:hAnsi="Times New Roman" w:cs="Times New Roman"/>
                <w:sz w:val="18"/>
                <w:szCs w:val="18"/>
              </w:rPr>
            </w:pPr>
            <w:r w:rsidRPr="00325697">
              <w:rPr>
                <w:rFonts w:ascii="Times New Roman" w:eastAsia="Times New Roman" w:hAnsi="Times New Roman" w:cs="Times New Roman"/>
                <w:sz w:val="18"/>
                <w:szCs w:val="18"/>
              </w:rPr>
              <w:t>Kuester, S. vd. (1999).</w:t>
            </w:r>
          </w:p>
        </w:tc>
        <w:tc>
          <w:tcPr>
            <w:tcW w:w="3119" w:type="dxa"/>
            <w:tcBorders>
              <w:top w:val="single" w:sz="4" w:space="0" w:color="auto"/>
              <w:bottom w:val="single" w:sz="4" w:space="0" w:color="auto"/>
            </w:tcBorders>
            <w:shd w:val="clear" w:color="auto" w:fill="FFFFFF" w:themeFill="background1"/>
          </w:tcPr>
          <w:p w:rsidR="00EA18BC" w:rsidRPr="00325697" w:rsidRDefault="00EA18BC" w:rsidP="006C663A">
            <w:pPr>
              <w:autoSpaceDE w:val="0"/>
              <w:autoSpaceDN w:val="0"/>
              <w:adjustRightInd w:val="0"/>
              <w:spacing w:after="0" w:line="240" w:lineRule="auto"/>
              <w:jc w:val="both"/>
              <w:rPr>
                <w:rFonts w:ascii="Times New Roman" w:hAnsi="Times New Roman" w:cs="Times New Roman"/>
                <w:sz w:val="18"/>
                <w:szCs w:val="18"/>
              </w:rPr>
            </w:pPr>
            <w:r w:rsidRPr="00325697">
              <w:rPr>
                <w:rFonts w:ascii="Times New Roman" w:eastAsia="Times New Roman" w:hAnsi="Times New Roman" w:cs="Times New Roman"/>
                <w:sz w:val="18"/>
                <w:szCs w:val="18"/>
              </w:rPr>
              <w:t>Retailotary Behavior to New Product Entry,</w:t>
            </w:r>
          </w:p>
        </w:tc>
        <w:tc>
          <w:tcPr>
            <w:tcW w:w="2835" w:type="dxa"/>
            <w:tcBorders>
              <w:top w:val="single" w:sz="4" w:space="0" w:color="auto"/>
              <w:bottom w:val="single" w:sz="4" w:space="0" w:color="auto"/>
            </w:tcBorders>
            <w:shd w:val="clear" w:color="auto" w:fill="FFFFFF" w:themeFill="background1"/>
          </w:tcPr>
          <w:p w:rsidR="00EA18BC" w:rsidRPr="00325697" w:rsidRDefault="00325697" w:rsidP="00325697">
            <w:pPr>
              <w:spacing w:after="0" w:line="240" w:lineRule="auto"/>
              <w:jc w:val="both"/>
              <w:rPr>
                <w:rFonts w:ascii="Times New Roman" w:hAnsi="Times New Roman" w:cs="Times New Roman"/>
                <w:i/>
                <w:sz w:val="18"/>
                <w:szCs w:val="18"/>
              </w:rPr>
            </w:pPr>
            <w:r w:rsidRPr="00325697">
              <w:rPr>
                <w:rStyle w:val="HTMLCite"/>
                <w:rFonts w:ascii="Times New Roman" w:hAnsi="Times New Roman" w:cs="Times New Roman"/>
                <w:i w:val="0"/>
                <w:sz w:val="18"/>
                <w:szCs w:val="18"/>
              </w:rPr>
              <w:t>The Journal of Marketing,:63,</w:t>
            </w:r>
            <w:r w:rsidR="00EA18BC" w:rsidRPr="00325697">
              <w:rPr>
                <w:rStyle w:val="HTMLCite"/>
                <w:rFonts w:ascii="Times New Roman" w:hAnsi="Times New Roman" w:cs="Times New Roman"/>
                <w:i w:val="0"/>
                <w:sz w:val="18"/>
                <w:szCs w:val="18"/>
              </w:rPr>
              <w:t xml:space="preserve"> 90-106.</w:t>
            </w:r>
          </w:p>
        </w:tc>
      </w:tr>
    </w:tbl>
    <w:p w:rsidR="00EA18BC" w:rsidRPr="00325697" w:rsidRDefault="00325697" w:rsidP="00EA18BC">
      <w:pPr>
        <w:ind w:firstLine="851"/>
        <w:jc w:val="both"/>
        <w:rPr>
          <w:rFonts w:ascii="Times New Roman" w:hAnsi="Times New Roman" w:cs="Times New Roman"/>
          <w:b/>
          <w:sz w:val="24"/>
          <w:szCs w:val="24"/>
        </w:rPr>
      </w:pPr>
      <w:r w:rsidRPr="00325697">
        <w:rPr>
          <w:rFonts w:ascii="Times New Roman" w:hAnsi="Times New Roman" w:cs="Times New Roman"/>
          <w:b/>
          <w:sz w:val="24"/>
          <w:szCs w:val="24"/>
        </w:rPr>
        <w:lastRenderedPageBreak/>
        <w:t>Tablo 13’ün Devamı</w:t>
      </w:r>
    </w:p>
    <w:tbl>
      <w:tblPr>
        <w:tblW w:w="8789" w:type="dxa"/>
        <w:tblInd w:w="108" w:type="dxa"/>
        <w:shd w:val="clear" w:color="auto" w:fill="FFFFFF" w:themeFill="background1"/>
        <w:tblLook w:val="04A0" w:firstRow="1" w:lastRow="0" w:firstColumn="1" w:lastColumn="0" w:noHBand="0" w:noVBand="1"/>
      </w:tblPr>
      <w:tblGrid>
        <w:gridCol w:w="1598"/>
        <w:gridCol w:w="1237"/>
        <w:gridCol w:w="3119"/>
        <w:gridCol w:w="2835"/>
      </w:tblGrid>
      <w:tr w:rsidR="00325697" w:rsidRPr="000D764E" w:rsidTr="00325697">
        <w:tc>
          <w:tcPr>
            <w:tcW w:w="1598" w:type="dxa"/>
            <w:tcBorders>
              <w:top w:val="single" w:sz="4" w:space="0" w:color="auto"/>
              <w:bottom w:val="single" w:sz="4" w:space="0" w:color="auto"/>
            </w:tcBorders>
            <w:shd w:val="clear" w:color="auto" w:fill="FFFFFF" w:themeFill="background1"/>
          </w:tcPr>
          <w:p w:rsidR="00325697" w:rsidRPr="00325697" w:rsidRDefault="00325697" w:rsidP="004373A9">
            <w:pPr>
              <w:spacing w:after="0" w:line="240" w:lineRule="auto"/>
              <w:rPr>
                <w:rFonts w:ascii="Times New Roman" w:hAnsi="Times New Roman" w:cs="Times New Roman"/>
                <w:b/>
                <w:sz w:val="18"/>
                <w:szCs w:val="18"/>
              </w:rPr>
            </w:pPr>
            <w:r w:rsidRPr="00325697">
              <w:rPr>
                <w:rFonts w:ascii="Times New Roman" w:hAnsi="Times New Roman" w:cs="Times New Roman"/>
                <w:b/>
                <w:sz w:val="18"/>
                <w:szCs w:val="18"/>
              </w:rPr>
              <w:t>Lojistik Yetenekler</w:t>
            </w:r>
          </w:p>
        </w:tc>
        <w:tc>
          <w:tcPr>
            <w:tcW w:w="1237" w:type="dxa"/>
            <w:tcBorders>
              <w:top w:val="single" w:sz="4" w:space="0" w:color="auto"/>
              <w:bottom w:val="single" w:sz="4" w:space="0" w:color="auto"/>
            </w:tcBorders>
            <w:shd w:val="clear" w:color="auto" w:fill="FFFFFF" w:themeFill="background1"/>
          </w:tcPr>
          <w:p w:rsidR="00325697" w:rsidRPr="00325697" w:rsidRDefault="00325697" w:rsidP="004373A9">
            <w:pPr>
              <w:spacing w:after="0" w:line="240" w:lineRule="auto"/>
              <w:rPr>
                <w:rFonts w:ascii="Times New Roman" w:hAnsi="Times New Roman" w:cs="Times New Roman"/>
                <w:sz w:val="18"/>
                <w:szCs w:val="18"/>
              </w:rPr>
            </w:pPr>
            <w:r w:rsidRPr="00325697">
              <w:rPr>
                <w:rFonts w:ascii="Times New Roman" w:hAnsi="Times New Roman" w:cs="Times New Roman"/>
                <w:sz w:val="18"/>
                <w:szCs w:val="18"/>
              </w:rPr>
              <w:t>Shang, K.C. ve  Marlow, P. B. (</w:t>
            </w:r>
            <w:r w:rsidRPr="00325697">
              <w:rPr>
                <w:rFonts w:ascii="Times New Roman" w:eastAsia="Arial Unicode MS" w:hAnsi="Times New Roman" w:cs="Times New Roman"/>
                <w:sz w:val="18"/>
                <w:szCs w:val="18"/>
              </w:rPr>
              <w:t>2005).</w:t>
            </w:r>
          </w:p>
          <w:p w:rsidR="00325697" w:rsidRPr="00325697" w:rsidRDefault="00325697" w:rsidP="004373A9">
            <w:pPr>
              <w:spacing w:after="0" w:line="240" w:lineRule="auto"/>
              <w:rPr>
                <w:rFonts w:ascii="Times New Roman" w:hAnsi="Times New Roman" w:cs="Times New Roman"/>
                <w:sz w:val="18"/>
                <w:szCs w:val="18"/>
              </w:rPr>
            </w:pPr>
          </w:p>
          <w:p w:rsidR="00325697" w:rsidRPr="00325697" w:rsidRDefault="00325697" w:rsidP="004373A9">
            <w:pPr>
              <w:spacing w:after="0" w:line="240" w:lineRule="auto"/>
              <w:rPr>
                <w:rFonts w:ascii="Times New Roman" w:hAnsi="Times New Roman" w:cs="Times New Roman"/>
                <w:sz w:val="18"/>
                <w:szCs w:val="18"/>
              </w:rPr>
            </w:pPr>
            <w:r w:rsidRPr="00325697">
              <w:rPr>
                <w:rFonts w:ascii="Times New Roman" w:hAnsi="Times New Roman" w:cs="Times New Roman"/>
                <w:sz w:val="18"/>
                <w:szCs w:val="18"/>
              </w:rPr>
              <w:t xml:space="preserve">Acar,  A. Z.  (2011).  </w:t>
            </w:r>
          </w:p>
        </w:tc>
        <w:tc>
          <w:tcPr>
            <w:tcW w:w="3119" w:type="dxa"/>
            <w:tcBorders>
              <w:top w:val="single" w:sz="4" w:space="0" w:color="auto"/>
              <w:bottom w:val="single" w:sz="4" w:space="0" w:color="auto"/>
            </w:tcBorders>
            <w:shd w:val="clear" w:color="auto" w:fill="FFFFFF" w:themeFill="background1"/>
          </w:tcPr>
          <w:p w:rsidR="00325697" w:rsidRPr="00325697" w:rsidRDefault="00325697" w:rsidP="004373A9">
            <w:pPr>
              <w:autoSpaceDE w:val="0"/>
              <w:autoSpaceDN w:val="0"/>
              <w:adjustRightInd w:val="0"/>
              <w:spacing w:after="0" w:line="240" w:lineRule="auto"/>
              <w:rPr>
                <w:rFonts w:ascii="Times New Roman" w:hAnsi="Times New Roman" w:cs="Times New Roman"/>
                <w:sz w:val="18"/>
                <w:szCs w:val="18"/>
              </w:rPr>
            </w:pPr>
            <w:r w:rsidRPr="00325697">
              <w:rPr>
                <w:rFonts w:ascii="Times New Roman" w:hAnsi="Times New Roman" w:cs="Times New Roman"/>
                <w:sz w:val="18"/>
                <w:szCs w:val="18"/>
              </w:rPr>
              <w:t xml:space="preserve">Logistics Capability and Performance in Taiwan’s Major Manufacturing Firms, </w:t>
            </w:r>
          </w:p>
          <w:p w:rsidR="00325697" w:rsidRPr="00325697" w:rsidRDefault="00325697" w:rsidP="004373A9">
            <w:pPr>
              <w:spacing w:after="0" w:line="240" w:lineRule="auto"/>
              <w:jc w:val="both"/>
              <w:rPr>
                <w:rFonts w:ascii="Times New Roman" w:hAnsi="Times New Roman" w:cs="Times New Roman"/>
                <w:sz w:val="18"/>
                <w:szCs w:val="18"/>
              </w:rPr>
            </w:pPr>
            <w:r w:rsidRPr="00325697">
              <w:rPr>
                <w:rFonts w:ascii="Times New Roman" w:hAnsi="Times New Roman" w:cs="Times New Roman"/>
                <w:bCs/>
                <w:sz w:val="18"/>
                <w:szCs w:val="18"/>
              </w:rPr>
              <w:t xml:space="preserve">Lojistik Yeteneklerin, Strateji - Performans İlişkisi Üzerindeki Rolü: KOBİ’ler Üzerinde Bir Saha Araştırması, </w:t>
            </w:r>
          </w:p>
        </w:tc>
        <w:tc>
          <w:tcPr>
            <w:tcW w:w="2835" w:type="dxa"/>
            <w:tcBorders>
              <w:top w:val="single" w:sz="4" w:space="0" w:color="auto"/>
              <w:bottom w:val="single" w:sz="4" w:space="0" w:color="auto"/>
            </w:tcBorders>
            <w:shd w:val="clear" w:color="auto" w:fill="FFFFFF" w:themeFill="background1"/>
          </w:tcPr>
          <w:p w:rsidR="00325697" w:rsidRPr="00325697" w:rsidRDefault="0057335C" w:rsidP="004373A9">
            <w:pPr>
              <w:spacing w:after="0" w:line="240" w:lineRule="auto"/>
              <w:rPr>
                <w:rFonts w:ascii="Times New Roman" w:hAnsi="Times New Roman" w:cs="Times New Roman"/>
                <w:bCs/>
                <w:iCs/>
                <w:sz w:val="18"/>
                <w:szCs w:val="18"/>
              </w:rPr>
            </w:pPr>
            <w:hyperlink r:id="rId14" w:tooltip="Go to Transportation Research Part E: Logistics and Transportation Review on SciVerse ScienceDirect" w:history="1">
              <w:r w:rsidR="00325697" w:rsidRPr="00325697">
                <w:rPr>
                  <w:rFonts w:ascii="Times New Roman" w:eastAsia="Arial Unicode MS" w:hAnsi="Times New Roman" w:cs="Times New Roman"/>
                  <w:bCs/>
                  <w:sz w:val="18"/>
                  <w:szCs w:val="18"/>
                  <w:bdr w:val="none" w:sz="0" w:space="0" w:color="auto" w:frame="1"/>
                </w:rPr>
                <w:t>Transportation Research Part E: Logistics and Transportation Review</w:t>
              </w:r>
            </w:hyperlink>
            <w:r w:rsidR="00325697" w:rsidRPr="00325697">
              <w:rPr>
                <w:rFonts w:ascii="Times New Roman" w:eastAsia="Arial Unicode MS" w:hAnsi="Times New Roman" w:cs="Times New Roman"/>
                <w:bCs/>
                <w:sz w:val="18"/>
                <w:szCs w:val="18"/>
              </w:rPr>
              <w:t>,</w:t>
            </w:r>
            <w:hyperlink r:id="rId15" w:tooltip="Go to table of contents for this volume/issue" w:history="1">
              <w:r w:rsidR="00325697" w:rsidRPr="00325697">
                <w:rPr>
                  <w:rStyle w:val="Kpr"/>
                  <w:rFonts w:ascii="Times New Roman" w:eastAsia="Arial Unicode MS" w:hAnsi="Times New Roman" w:cs="Times New Roman"/>
                  <w:color w:val="auto"/>
                  <w:sz w:val="18"/>
                  <w:szCs w:val="18"/>
                  <w:u w:val="none"/>
                </w:rPr>
                <w:t>41(3</w:t>
              </w:r>
            </w:hyperlink>
            <w:r w:rsidR="00325697" w:rsidRPr="00325697">
              <w:rPr>
                <w:rFonts w:ascii="Times New Roman" w:eastAsia="Arial Unicode MS" w:hAnsi="Times New Roman" w:cs="Times New Roman"/>
                <w:sz w:val="18"/>
                <w:szCs w:val="18"/>
              </w:rPr>
              <w:t>)</w:t>
            </w:r>
            <w:r w:rsidR="00325697">
              <w:rPr>
                <w:rFonts w:ascii="Times New Roman" w:eastAsia="Arial Unicode MS" w:hAnsi="Times New Roman" w:cs="Times New Roman"/>
                <w:sz w:val="18"/>
                <w:szCs w:val="18"/>
              </w:rPr>
              <w:t xml:space="preserve">, </w:t>
            </w:r>
            <w:r w:rsidR="00325697" w:rsidRPr="00325697">
              <w:rPr>
                <w:rFonts w:ascii="Times New Roman" w:eastAsia="Arial Unicode MS" w:hAnsi="Times New Roman" w:cs="Times New Roman"/>
                <w:sz w:val="18"/>
                <w:szCs w:val="18"/>
              </w:rPr>
              <w:t>217–234.</w:t>
            </w:r>
          </w:p>
          <w:p w:rsidR="00325697" w:rsidRPr="00325697" w:rsidRDefault="00325697" w:rsidP="00325697">
            <w:pPr>
              <w:spacing w:after="0" w:line="240" w:lineRule="auto"/>
              <w:rPr>
                <w:rFonts w:ascii="Times New Roman" w:hAnsi="Times New Roman" w:cs="Times New Roman"/>
                <w:sz w:val="18"/>
                <w:szCs w:val="18"/>
              </w:rPr>
            </w:pPr>
            <w:r w:rsidRPr="00325697">
              <w:rPr>
                <w:rFonts w:ascii="Times New Roman" w:hAnsi="Times New Roman" w:cs="Times New Roman"/>
                <w:bCs/>
                <w:iCs/>
                <w:sz w:val="18"/>
                <w:szCs w:val="18"/>
              </w:rPr>
              <w:t>Atatürk Üniversitesi İktisadi ve İdari Bilimler Dergisi,</w:t>
            </w:r>
            <w:r>
              <w:rPr>
                <w:rFonts w:ascii="Times New Roman" w:hAnsi="Times New Roman" w:cs="Times New Roman"/>
                <w:bCs/>
                <w:iCs/>
                <w:sz w:val="18"/>
                <w:szCs w:val="18"/>
              </w:rPr>
              <w:t xml:space="preserve"> 24(</w:t>
            </w:r>
            <w:r w:rsidRPr="00325697">
              <w:rPr>
                <w:rFonts w:ascii="Times New Roman" w:hAnsi="Times New Roman" w:cs="Times New Roman"/>
                <w:bCs/>
                <w:iCs/>
                <w:sz w:val="18"/>
                <w:szCs w:val="18"/>
              </w:rPr>
              <w:t>4</w:t>
            </w:r>
            <w:r>
              <w:rPr>
                <w:rFonts w:ascii="Times New Roman" w:hAnsi="Times New Roman" w:cs="Times New Roman"/>
                <w:bCs/>
                <w:iCs/>
                <w:sz w:val="18"/>
                <w:szCs w:val="18"/>
              </w:rPr>
              <w:t xml:space="preserve">), </w:t>
            </w:r>
            <w:r w:rsidRPr="00325697">
              <w:rPr>
                <w:rFonts w:ascii="Times New Roman" w:hAnsi="Times New Roman" w:cs="Times New Roman"/>
                <w:bCs/>
                <w:iCs/>
                <w:sz w:val="18"/>
                <w:szCs w:val="18"/>
              </w:rPr>
              <w:t>1-21.</w:t>
            </w:r>
          </w:p>
        </w:tc>
      </w:tr>
      <w:tr w:rsidR="00325697" w:rsidRPr="000D764E" w:rsidTr="00325697">
        <w:tc>
          <w:tcPr>
            <w:tcW w:w="1598" w:type="dxa"/>
            <w:tcBorders>
              <w:top w:val="single" w:sz="4" w:space="0" w:color="auto"/>
              <w:bottom w:val="single" w:sz="4" w:space="0" w:color="auto"/>
            </w:tcBorders>
            <w:shd w:val="clear" w:color="auto" w:fill="FFFFFF" w:themeFill="background1"/>
          </w:tcPr>
          <w:p w:rsidR="00325697" w:rsidRPr="00325697" w:rsidRDefault="00325697" w:rsidP="004373A9">
            <w:pPr>
              <w:spacing w:after="0" w:line="240" w:lineRule="auto"/>
              <w:jc w:val="both"/>
              <w:rPr>
                <w:rFonts w:ascii="Times New Roman" w:hAnsi="Times New Roman" w:cs="Times New Roman"/>
                <w:b/>
                <w:sz w:val="18"/>
                <w:szCs w:val="18"/>
              </w:rPr>
            </w:pPr>
            <w:r w:rsidRPr="00325697">
              <w:rPr>
                <w:rFonts w:ascii="Times New Roman" w:hAnsi="Times New Roman" w:cs="Times New Roman"/>
                <w:b/>
                <w:sz w:val="18"/>
                <w:szCs w:val="18"/>
              </w:rPr>
              <w:t>Yenilik Yapabilme Yeteneği</w:t>
            </w:r>
          </w:p>
        </w:tc>
        <w:tc>
          <w:tcPr>
            <w:tcW w:w="1237" w:type="dxa"/>
            <w:tcBorders>
              <w:top w:val="single" w:sz="4" w:space="0" w:color="auto"/>
              <w:bottom w:val="single" w:sz="4" w:space="0" w:color="auto"/>
            </w:tcBorders>
            <w:shd w:val="clear" w:color="auto" w:fill="FFFFFF" w:themeFill="background1"/>
          </w:tcPr>
          <w:p w:rsidR="00325697" w:rsidRPr="00325697" w:rsidRDefault="00325697" w:rsidP="004373A9">
            <w:pPr>
              <w:spacing w:after="0" w:line="240" w:lineRule="auto"/>
              <w:jc w:val="both"/>
              <w:rPr>
                <w:rFonts w:ascii="Times New Roman" w:hAnsi="Times New Roman" w:cs="Times New Roman"/>
                <w:sz w:val="18"/>
                <w:szCs w:val="18"/>
              </w:rPr>
            </w:pPr>
            <w:r w:rsidRPr="00325697">
              <w:rPr>
                <w:rFonts w:ascii="Times New Roman" w:hAnsi="Times New Roman" w:cs="Times New Roman"/>
                <w:sz w:val="18"/>
                <w:szCs w:val="18"/>
              </w:rPr>
              <w:t>Verde, M.D. vd. (2011).</w:t>
            </w:r>
          </w:p>
          <w:p w:rsidR="00325697" w:rsidRPr="00325697" w:rsidRDefault="00325697" w:rsidP="004373A9">
            <w:pPr>
              <w:spacing w:after="0" w:line="240" w:lineRule="auto"/>
              <w:jc w:val="both"/>
              <w:rPr>
                <w:rFonts w:ascii="Times New Roman" w:hAnsi="Times New Roman" w:cs="Times New Roman"/>
                <w:bCs/>
                <w:sz w:val="18"/>
                <w:szCs w:val="18"/>
              </w:rPr>
            </w:pPr>
          </w:p>
          <w:p w:rsidR="00325697" w:rsidRPr="00325697" w:rsidRDefault="00325697" w:rsidP="004373A9">
            <w:pPr>
              <w:spacing w:after="0" w:line="240" w:lineRule="auto"/>
              <w:jc w:val="both"/>
              <w:rPr>
                <w:rFonts w:ascii="Times New Roman" w:hAnsi="Times New Roman" w:cs="Times New Roman"/>
                <w:sz w:val="18"/>
                <w:szCs w:val="18"/>
              </w:rPr>
            </w:pPr>
            <w:r w:rsidRPr="00325697">
              <w:rPr>
                <w:rFonts w:ascii="Times New Roman" w:hAnsi="Times New Roman" w:cs="Times New Roman"/>
                <w:bCs/>
                <w:sz w:val="18"/>
                <w:szCs w:val="18"/>
              </w:rPr>
              <w:t>Nečadová, M. ve Scholleová, H. (2011).</w:t>
            </w:r>
          </w:p>
        </w:tc>
        <w:tc>
          <w:tcPr>
            <w:tcW w:w="3119" w:type="dxa"/>
            <w:tcBorders>
              <w:top w:val="single" w:sz="4" w:space="0" w:color="auto"/>
              <w:bottom w:val="single" w:sz="4" w:space="0" w:color="auto"/>
            </w:tcBorders>
            <w:shd w:val="clear" w:color="auto" w:fill="FFFFFF" w:themeFill="background1"/>
          </w:tcPr>
          <w:p w:rsidR="00325697" w:rsidRPr="00325697" w:rsidRDefault="00325697" w:rsidP="004373A9">
            <w:pPr>
              <w:autoSpaceDE w:val="0"/>
              <w:autoSpaceDN w:val="0"/>
              <w:adjustRightInd w:val="0"/>
              <w:spacing w:after="0" w:line="240" w:lineRule="auto"/>
              <w:jc w:val="both"/>
              <w:rPr>
                <w:rFonts w:ascii="Times New Roman" w:hAnsi="Times New Roman" w:cs="Times New Roman"/>
                <w:sz w:val="18"/>
                <w:szCs w:val="18"/>
              </w:rPr>
            </w:pPr>
            <w:r w:rsidRPr="00325697">
              <w:rPr>
                <w:rFonts w:ascii="Times New Roman" w:hAnsi="Times New Roman" w:cs="Times New Roman"/>
                <w:sz w:val="18"/>
                <w:szCs w:val="18"/>
              </w:rPr>
              <w:t xml:space="preserve">Organizational Knowledge Assets and Innovation Capability Evidence from Spanish Manufacturing Firms, </w:t>
            </w:r>
          </w:p>
          <w:p w:rsidR="00325697" w:rsidRPr="00325697" w:rsidRDefault="00325697" w:rsidP="004373A9">
            <w:pPr>
              <w:autoSpaceDE w:val="0"/>
              <w:autoSpaceDN w:val="0"/>
              <w:adjustRightInd w:val="0"/>
              <w:spacing w:after="0" w:line="240" w:lineRule="auto"/>
              <w:jc w:val="both"/>
              <w:rPr>
                <w:rFonts w:ascii="Times New Roman" w:hAnsi="Times New Roman" w:cs="Times New Roman"/>
                <w:bCs/>
                <w:sz w:val="18"/>
                <w:szCs w:val="18"/>
              </w:rPr>
            </w:pPr>
            <w:r w:rsidRPr="00325697">
              <w:rPr>
                <w:rFonts w:ascii="Times New Roman" w:hAnsi="Times New Roman" w:cs="Times New Roman"/>
                <w:bCs/>
                <w:sz w:val="18"/>
                <w:szCs w:val="18"/>
              </w:rPr>
              <w:t xml:space="preserve">Motives and Barriers of Innovation Behaviour of Companies,  </w:t>
            </w:r>
          </w:p>
        </w:tc>
        <w:tc>
          <w:tcPr>
            <w:tcW w:w="2835" w:type="dxa"/>
            <w:tcBorders>
              <w:top w:val="single" w:sz="4" w:space="0" w:color="auto"/>
              <w:bottom w:val="single" w:sz="4" w:space="0" w:color="auto"/>
            </w:tcBorders>
            <w:shd w:val="clear" w:color="auto" w:fill="FFFFFF" w:themeFill="background1"/>
          </w:tcPr>
          <w:p w:rsidR="00325697" w:rsidRPr="00325697" w:rsidRDefault="00325697" w:rsidP="004373A9">
            <w:pPr>
              <w:spacing w:after="0" w:line="240" w:lineRule="auto"/>
              <w:jc w:val="both"/>
              <w:rPr>
                <w:rFonts w:ascii="Times New Roman" w:hAnsi="Times New Roman" w:cs="Times New Roman"/>
                <w:bCs/>
                <w:sz w:val="18"/>
                <w:szCs w:val="18"/>
              </w:rPr>
            </w:pPr>
            <w:r w:rsidRPr="00325697">
              <w:rPr>
                <w:rFonts w:ascii="Times New Roman" w:hAnsi="Times New Roman" w:cs="Times New Roman"/>
                <w:sz w:val="18"/>
                <w:szCs w:val="18"/>
              </w:rPr>
              <w:t>Journal</w:t>
            </w:r>
            <w:r>
              <w:rPr>
                <w:rFonts w:ascii="Times New Roman" w:hAnsi="Times New Roman" w:cs="Times New Roman"/>
                <w:sz w:val="18"/>
                <w:szCs w:val="18"/>
              </w:rPr>
              <w:t xml:space="preserve"> of Intellectual Capital, 1(1), </w:t>
            </w:r>
            <w:r w:rsidRPr="00325697">
              <w:rPr>
                <w:rFonts w:ascii="Times New Roman" w:hAnsi="Times New Roman" w:cs="Times New Roman"/>
                <w:sz w:val="18"/>
                <w:szCs w:val="18"/>
              </w:rPr>
              <w:t>5-19.</w:t>
            </w:r>
          </w:p>
          <w:p w:rsidR="00325697" w:rsidRPr="00325697" w:rsidRDefault="00325697" w:rsidP="004373A9">
            <w:pPr>
              <w:spacing w:after="0" w:line="240" w:lineRule="auto"/>
              <w:jc w:val="both"/>
              <w:rPr>
                <w:rFonts w:ascii="Times New Roman" w:hAnsi="Times New Roman" w:cs="Times New Roman"/>
                <w:bCs/>
                <w:sz w:val="18"/>
                <w:szCs w:val="18"/>
              </w:rPr>
            </w:pPr>
          </w:p>
          <w:p w:rsidR="00325697" w:rsidRPr="00325697" w:rsidRDefault="00325697" w:rsidP="004373A9">
            <w:pPr>
              <w:spacing w:after="0" w:line="240" w:lineRule="auto"/>
              <w:jc w:val="both"/>
              <w:rPr>
                <w:rFonts w:ascii="Times New Roman" w:hAnsi="Times New Roman" w:cs="Times New Roman"/>
                <w:sz w:val="18"/>
                <w:szCs w:val="18"/>
              </w:rPr>
            </w:pPr>
            <w:r w:rsidRPr="00325697">
              <w:rPr>
                <w:rFonts w:ascii="Times New Roman" w:hAnsi="Times New Roman" w:cs="Times New Roman"/>
                <w:bCs/>
                <w:sz w:val="18"/>
                <w:szCs w:val="18"/>
              </w:rPr>
              <w:t>Economics and Management IS</w:t>
            </w:r>
            <w:r>
              <w:rPr>
                <w:rFonts w:ascii="Times New Roman" w:hAnsi="Times New Roman" w:cs="Times New Roman"/>
                <w:bCs/>
                <w:sz w:val="18"/>
                <w:szCs w:val="18"/>
              </w:rPr>
              <w:t xml:space="preserve">SN 1822-6515, </w:t>
            </w:r>
            <w:r w:rsidRPr="00325697">
              <w:rPr>
                <w:rFonts w:ascii="Times New Roman" w:hAnsi="Times New Roman" w:cs="Times New Roman"/>
                <w:bCs/>
                <w:sz w:val="18"/>
                <w:szCs w:val="18"/>
              </w:rPr>
              <w:t>832-838.</w:t>
            </w:r>
          </w:p>
        </w:tc>
      </w:tr>
      <w:tr w:rsidR="00325697" w:rsidRPr="000D764E" w:rsidTr="00325697">
        <w:tc>
          <w:tcPr>
            <w:tcW w:w="1598" w:type="dxa"/>
            <w:tcBorders>
              <w:top w:val="single" w:sz="4" w:space="0" w:color="auto"/>
              <w:bottom w:val="single" w:sz="4" w:space="0" w:color="auto"/>
            </w:tcBorders>
            <w:shd w:val="clear" w:color="auto" w:fill="FFFFFF" w:themeFill="background1"/>
          </w:tcPr>
          <w:p w:rsidR="00325697" w:rsidRPr="00325697" w:rsidRDefault="00325697" w:rsidP="004373A9">
            <w:pPr>
              <w:spacing w:after="0" w:line="240" w:lineRule="auto"/>
              <w:jc w:val="both"/>
              <w:rPr>
                <w:rFonts w:ascii="Times New Roman" w:hAnsi="Times New Roman" w:cs="Times New Roman"/>
                <w:b/>
                <w:sz w:val="18"/>
                <w:szCs w:val="18"/>
              </w:rPr>
            </w:pPr>
            <w:r w:rsidRPr="00325697">
              <w:rPr>
                <w:rFonts w:ascii="Times New Roman" w:hAnsi="Times New Roman" w:cs="Times New Roman"/>
                <w:b/>
                <w:sz w:val="18"/>
                <w:szCs w:val="18"/>
              </w:rPr>
              <w:t>Örgütsel Öğrenme Yeteneği</w:t>
            </w:r>
          </w:p>
        </w:tc>
        <w:tc>
          <w:tcPr>
            <w:tcW w:w="1237" w:type="dxa"/>
            <w:tcBorders>
              <w:top w:val="single" w:sz="4" w:space="0" w:color="auto"/>
              <w:bottom w:val="single" w:sz="4" w:space="0" w:color="auto"/>
            </w:tcBorders>
            <w:shd w:val="clear" w:color="auto" w:fill="FFFFFF" w:themeFill="background1"/>
          </w:tcPr>
          <w:p w:rsidR="00325697" w:rsidRPr="00325697" w:rsidRDefault="00325697" w:rsidP="004373A9">
            <w:pPr>
              <w:spacing w:after="0" w:line="240" w:lineRule="auto"/>
              <w:rPr>
                <w:rFonts w:ascii="Times New Roman" w:hAnsi="Times New Roman" w:cs="Times New Roman"/>
                <w:sz w:val="18"/>
                <w:szCs w:val="18"/>
              </w:rPr>
            </w:pPr>
            <w:r w:rsidRPr="00325697">
              <w:rPr>
                <w:rFonts w:ascii="Times New Roman" w:hAnsi="Times New Roman" w:cs="Times New Roman"/>
                <w:sz w:val="18"/>
                <w:szCs w:val="18"/>
              </w:rPr>
              <w:t>Chiva, R. ve Alegre, A. (2009)</w:t>
            </w:r>
          </w:p>
        </w:tc>
        <w:tc>
          <w:tcPr>
            <w:tcW w:w="3119" w:type="dxa"/>
            <w:tcBorders>
              <w:top w:val="single" w:sz="4" w:space="0" w:color="auto"/>
              <w:bottom w:val="single" w:sz="4" w:space="0" w:color="auto"/>
            </w:tcBorders>
            <w:shd w:val="clear" w:color="auto" w:fill="FFFFFF" w:themeFill="background1"/>
          </w:tcPr>
          <w:p w:rsidR="00325697" w:rsidRPr="00325697" w:rsidRDefault="00325697" w:rsidP="004373A9">
            <w:pPr>
              <w:autoSpaceDE w:val="0"/>
              <w:autoSpaceDN w:val="0"/>
              <w:adjustRightInd w:val="0"/>
              <w:spacing w:after="0" w:line="240" w:lineRule="auto"/>
              <w:rPr>
                <w:rFonts w:ascii="Times New Roman" w:hAnsi="Times New Roman" w:cs="Times New Roman"/>
                <w:sz w:val="18"/>
                <w:szCs w:val="18"/>
              </w:rPr>
            </w:pPr>
            <w:r w:rsidRPr="00325697">
              <w:rPr>
                <w:rFonts w:ascii="Times New Roman" w:hAnsi="Times New Roman" w:cs="Times New Roman"/>
                <w:bCs/>
                <w:sz w:val="18"/>
                <w:szCs w:val="18"/>
              </w:rPr>
              <w:t>Organizational Learning Capacity and Job Satisfaction: An Emprical Assesment in the Ceramic Tile Industry</w:t>
            </w:r>
            <w:r w:rsidRPr="00325697">
              <w:rPr>
                <w:rFonts w:ascii="Times New Roman" w:hAnsi="Times New Roman" w:cs="Times New Roman"/>
                <w:b/>
                <w:bCs/>
                <w:sz w:val="18"/>
                <w:szCs w:val="18"/>
              </w:rPr>
              <w:t xml:space="preserve">, </w:t>
            </w:r>
          </w:p>
        </w:tc>
        <w:tc>
          <w:tcPr>
            <w:tcW w:w="2835" w:type="dxa"/>
            <w:tcBorders>
              <w:top w:val="single" w:sz="4" w:space="0" w:color="auto"/>
              <w:bottom w:val="single" w:sz="4" w:space="0" w:color="auto"/>
            </w:tcBorders>
            <w:shd w:val="clear" w:color="auto" w:fill="FFFFFF" w:themeFill="background1"/>
          </w:tcPr>
          <w:p w:rsidR="00325697" w:rsidRPr="00325697" w:rsidRDefault="00325697" w:rsidP="004373A9">
            <w:pPr>
              <w:spacing w:after="0" w:line="240" w:lineRule="auto"/>
              <w:rPr>
                <w:rFonts w:ascii="Times New Roman" w:hAnsi="Times New Roman" w:cs="Times New Roman"/>
                <w:sz w:val="18"/>
                <w:szCs w:val="18"/>
              </w:rPr>
            </w:pPr>
            <w:r w:rsidRPr="00325697">
              <w:rPr>
                <w:rFonts w:ascii="Times New Roman" w:hAnsi="Times New Roman" w:cs="Times New Roman"/>
                <w:sz w:val="18"/>
                <w:szCs w:val="18"/>
              </w:rPr>
              <w:t>Br</w:t>
            </w:r>
            <w:r>
              <w:rPr>
                <w:rFonts w:ascii="Times New Roman" w:hAnsi="Times New Roman" w:cs="Times New Roman"/>
                <w:sz w:val="18"/>
                <w:szCs w:val="18"/>
              </w:rPr>
              <w:t xml:space="preserve">itish Journalof Management, 20, </w:t>
            </w:r>
            <w:r w:rsidRPr="00325697">
              <w:rPr>
                <w:rFonts w:ascii="Times New Roman" w:hAnsi="Times New Roman" w:cs="Times New Roman"/>
                <w:sz w:val="18"/>
                <w:szCs w:val="18"/>
              </w:rPr>
              <w:t>323-340.</w:t>
            </w:r>
          </w:p>
        </w:tc>
      </w:tr>
      <w:tr w:rsidR="00325697" w:rsidRPr="000D764E" w:rsidTr="00325697">
        <w:tc>
          <w:tcPr>
            <w:tcW w:w="1598" w:type="dxa"/>
            <w:tcBorders>
              <w:top w:val="single" w:sz="4" w:space="0" w:color="auto"/>
              <w:bottom w:val="single" w:sz="4" w:space="0" w:color="auto"/>
            </w:tcBorders>
            <w:shd w:val="clear" w:color="auto" w:fill="FFFFFF" w:themeFill="background1"/>
          </w:tcPr>
          <w:p w:rsidR="00325697" w:rsidRPr="00325697" w:rsidRDefault="00325697" w:rsidP="004373A9">
            <w:pPr>
              <w:spacing w:after="0" w:line="240" w:lineRule="auto"/>
              <w:jc w:val="both"/>
              <w:rPr>
                <w:rFonts w:ascii="Times New Roman" w:hAnsi="Times New Roman" w:cs="Times New Roman"/>
                <w:b/>
                <w:sz w:val="18"/>
                <w:szCs w:val="18"/>
              </w:rPr>
            </w:pPr>
            <w:r w:rsidRPr="00325697">
              <w:rPr>
                <w:rFonts w:ascii="Times New Roman" w:hAnsi="Times New Roman" w:cs="Times New Roman"/>
                <w:b/>
                <w:sz w:val="18"/>
                <w:szCs w:val="18"/>
              </w:rPr>
              <w:t>Örgütsel Değişim Yeteneği</w:t>
            </w:r>
          </w:p>
        </w:tc>
        <w:tc>
          <w:tcPr>
            <w:tcW w:w="1237" w:type="dxa"/>
            <w:tcBorders>
              <w:top w:val="single" w:sz="4" w:space="0" w:color="auto"/>
              <w:bottom w:val="single" w:sz="4" w:space="0" w:color="auto"/>
            </w:tcBorders>
            <w:shd w:val="clear" w:color="auto" w:fill="FFFFFF" w:themeFill="background1"/>
          </w:tcPr>
          <w:p w:rsidR="00325697" w:rsidRPr="00325697" w:rsidRDefault="00325697" w:rsidP="004373A9">
            <w:pPr>
              <w:spacing w:after="0" w:line="240" w:lineRule="auto"/>
              <w:jc w:val="both"/>
              <w:rPr>
                <w:rFonts w:ascii="Times New Roman" w:hAnsi="Times New Roman" w:cs="Times New Roman"/>
                <w:sz w:val="18"/>
                <w:szCs w:val="18"/>
              </w:rPr>
            </w:pPr>
            <w:r w:rsidRPr="00325697">
              <w:rPr>
                <w:rFonts w:ascii="Times New Roman" w:hAnsi="Times New Roman" w:cs="Times New Roman"/>
                <w:sz w:val="18"/>
                <w:szCs w:val="18"/>
              </w:rPr>
              <w:t>Judgea, W.Q. ve Elenkov, D. (2005).</w:t>
            </w:r>
          </w:p>
        </w:tc>
        <w:tc>
          <w:tcPr>
            <w:tcW w:w="3119" w:type="dxa"/>
            <w:tcBorders>
              <w:top w:val="single" w:sz="4" w:space="0" w:color="auto"/>
              <w:bottom w:val="single" w:sz="4" w:space="0" w:color="auto"/>
            </w:tcBorders>
            <w:shd w:val="clear" w:color="auto" w:fill="FFFFFF" w:themeFill="background1"/>
          </w:tcPr>
          <w:p w:rsidR="00325697" w:rsidRPr="00325697" w:rsidRDefault="00325697" w:rsidP="00325697">
            <w:pPr>
              <w:autoSpaceDE w:val="0"/>
              <w:autoSpaceDN w:val="0"/>
              <w:adjustRightInd w:val="0"/>
              <w:spacing w:after="0" w:line="240" w:lineRule="auto"/>
              <w:jc w:val="both"/>
              <w:rPr>
                <w:rFonts w:ascii="Times New Roman" w:hAnsi="Times New Roman" w:cs="Times New Roman"/>
                <w:sz w:val="18"/>
                <w:szCs w:val="18"/>
              </w:rPr>
            </w:pPr>
            <w:r w:rsidRPr="00325697">
              <w:rPr>
                <w:rFonts w:ascii="Times New Roman" w:hAnsi="Times New Roman" w:cs="Times New Roman"/>
                <w:sz w:val="18"/>
                <w:szCs w:val="18"/>
              </w:rPr>
              <w:t xml:space="preserve">Organizational Capacity for Change and Environmental Performance: An Empirical Assessment of Bulgarian Firms, </w:t>
            </w:r>
          </w:p>
        </w:tc>
        <w:tc>
          <w:tcPr>
            <w:tcW w:w="2835" w:type="dxa"/>
            <w:tcBorders>
              <w:top w:val="single" w:sz="4" w:space="0" w:color="auto"/>
              <w:bottom w:val="single" w:sz="4" w:space="0" w:color="auto"/>
            </w:tcBorders>
            <w:shd w:val="clear" w:color="auto" w:fill="FFFFFF" w:themeFill="background1"/>
          </w:tcPr>
          <w:p w:rsidR="00325697" w:rsidRPr="00325697" w:rsidRDefault="00325697" w:rsidP="004373A9">
            <w:pPr>
              <w:spacing w:after="0" w:line="240" w:lineRule="auto"/>
              <w:jc w:val="both"/>
              <w:rPr>
                <w:rFonts w:ascii="Times New Roman" w:hAnsi="Times New Roman" w:cs="Times New Roman"/>
                <w:sz w:val="18"/>
                <w:szCs w:val="18"/>
              </w:rPr>
            </w:pPr>
            <w:r w:rsidRPr="00325697">
              <w:rPr>
                <w:rFonts w:ascii="Times New Roman" w:hAnsi="Times New Roman" w:cs="Times New Roman"/>
                <w:sz w:val="18"/>
                <w:szCs w:val="18"/>
              </w:rPr>
              <w:t>Jo</w:t>
            </w:r>
            <w:r>
              <w:rPr>
                <w:rFonts w:ascii="Times New Roman" w:hAnsi="Times New Roman" w:cs="Times New Roman"/>
                <w:sz w:val="18"/>
                <w:szCs w:val="18"/>
              </w:rPr>
              <w:t xml:space="preserve">urnal of Business Research, 58, </w:t>
            </w:r>
            <w:r w:rsidRPr="00325697">
              <w:rPr>
                <w:rFonts w:ascii="Times New Roman" w:hAnsi="Times New Roman" w:cs="Times New Roman"/>
                <w:sz w:val="18"/>
                <w:szCs w:val="18"/>
              </w:rPr>
              <w:t>893-901.</w:t>
            </w:r>
          </w:p>
        </w:tc>
      </w:tr>
    </w:tbl>
    <w:p w:rsidR="00325697" w:rsidRPr="000D764E" w:rsidRDefault="00325697" w:rsidP="00EA18BC">
      <w:pPr>
        <w:ind w:firstLine="851"/>
        <w:jc w:val="both"/>
        <w:rPr>
          <w:rFonts w:ascii="Times New Roman" w:hAnsi="Times New Roman" w:cs="Times New Roman"/>
          <w:sz w:val="24"/>
          <w:szCs w:val="24"/>
        </w:rPr>
      </w:pPr>
    </w:p>
    <w:p w:rsidR="00EA18BC" w:rsidRPr="000D764E" w:rsidRDefault="00EA18BC" w:rsidP="00325697">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Araştırm</w:t>
      </w:r>
      <w:r w:rsidR="00DD6ED0" w:rsidRPr="000D764E">
        <w:rPr>
          <w:rFonts w:ascii="Times New Roman" w:hAnsi="Times New Roman" w:cs="Times New Roman"/>
          <w:sz w:val="24"/>
          <w:szCs w:val="24"/>
        </w:rPr>
        <w:t>a</w:t>
      </w:r>
      <w:r w:rsidR="00393109" w:rsidRPr="000D764E">
        <w:rPr>
          <w:rFonts w:ascii="Times New Roman" w:hAnsi="Times New Roman" w:cs="Times New Roman"/>
          <w:sz w:val="24"/>
          <w:szCs w:val="24"/>
        </w:rPr>
        <w:t>da kullanılan ölçekler, tablo 13’t</w:t>
      </w:r>
      <w:r w:rsidRPr="000D764E">
        <w:rPr>
          <w:rFonts w:ascii="Times New Roman" w:hAnsi="Times New Roman" w:cs="Times New Roman"/>
          <w:sz w:val="24"/>
          <w:szCs w:val="24"/>
        </w:rPr>
        <w:t xml:space="preserve">e belirtilen araştırmalar ve literatürde konuya ilişkin görüş belirten yazarların ifadeleri dikkate alınarak oluşturulmuştur.  </w:t>
      </w:r>
    </w:p>
    <w:p w:rsidR="00EA18BC" w:rsidRPr="000D764E" w:rsidRDefault="00EA18BC" w:rsidP="00325697">
      <w:pPr>
        <w:spacing w:before="120" w:after="120" w:line="360" w:lineRule="auto"/>
        <w:rPr>
          <w:rFonts w:ascii="Times New Roman" w:hAnsi="Times New Roman" w:cs="Times New Roman"/>
          <w:b/>
          <w:sz w:val="24"/>
          <w:szCs w:val="24"/>
        </w:rPr>
      </w:pPr>
    </w:p>
    <w:p w:rsidR="00EA18BC" w:rsidRPr="009B19E0" w:rsidRDefault="00EA18BC" w:rsidP="00325697">
      <w:pPr>
        <w:pStyle w:val="Balk2"/>
        <w:spacing w:before="120" w:after="120" w:line="360" w:lineRule="auto"/>
        <w:rPr>
          <w:rFonts w:ascii="Times New Roman" w:hAnsi="Times New Roman" w:cs="Times New Roman"/>
          <w:color w:val="auto"/>
          <w:sz w:val="24"/>
          <w:szCs w:val="24"/>
        </w:rPr>
      </w:pPr>
      <w:bookmarkStart w:id="426" w:name="_Toc361527895"/>
      <w:bookmarkStart w:id="427" w:name="_Toc361569362"/>
      <w:bookmarkStart w:id="428" w:name="_Toc361657644"/>
      <w:bookmarkStart w:id="429" w:name="_Toc364937436"/>
      <w:r w:rsidRPr="009B19E0">
        <w:rPr>
          <w:rFonts w:ascii="Times New Roman" w:hAnsi="Times New Roman" w:cs="Times New Roman"/>
          <w:color w:val="auto"/>
          <w:sz w:val="24"/>
          <w:szCs w:val="24"/>
        </w:rPr>
        <w:t>3.14. Araştırmanın Geçerlik ve Güvenirliği</w:t>
      </w:r>
      <w:bookmarkEnd w:id="426"/>
      <w:bookmarkEnd w:id="427"/>
      <w:bookmarkEnd w:id="428"/>
      <w:bookmarkEnd w:id="429"/>
    </w:p>
    <w:p w:rsidR="00EA18BC" w:rsidRPr="000D764E" w:rsidRDefault="00EA18BC" w:rsidP="00325697">
      <w:pPr>
        <w:spacing w:before="120" w:after="120" w:line="360" w:lineRule="auto"/>
        <w:rPr>
          <w:rFonts w:ascii="Times New Roman" w:hAnsi="Times New Roman" w:cs="Times New Roman"/>
          <w:b/>
          <w:sz w:val="24"/>
          <w:szCs w:val="24"/>
        </w:rPr>
      </w:pPr>
    </w:p>
    <w:p w:rsidR="00EA18BC" w:rsidRPr="000D764E" w:rsidRDefault="00EA18BC" w:rsidP="00325697">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Bilime dayalı problem çözmenin en belirgin özelliği, çözümün genel, güvenilir ve insanlarca bilinen en geçerli verilere dayalı olmasıdır (Karasar, 1999</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7). Bu nedenle geçerli ve güvenilir sonuçlara ulaşmak önem arz etmektedir. Bunun için kullanılan ölçeklerin geçerlik ve güvenirlikleri söz konusudur. </w:t>
      </w:r>
    </w:p>
    <w:p w:rsidR="00EA18BC" w:rsidRPr="000D764E" w:rsidRDefault="00EA18BC" w:rsidP="00325697">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Geçerlik, bir ölçme aracının ölçmeyi amaçladı</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ı özelli</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i, ba</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ka herhangi bir özellikle karı</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tırmadan, do</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ru ölçebilme derecesidir. Araştırmalarda geçerlik ölçme aracının ölçmeyi amaçladığı olguyu doğru ölçmesi ile ilgilidir. Bu durumda toplanan veriler gerçeği yansıtır ve araştırma sonuçlarının geçerliğine katkıda bulunur. Geçerlik, bir ölçme aracının kullanıldı</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ı amaca hizmet etme derecesi oldu</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 xml:space="preserve">undan, ölçme </w:t>
      </w:r>
      <w:r w:rsidRPr="000D764E">
        <w:rPr>
          <w:rFonts w:ascii="Times New Roman" w:hAnsi="Times New Roman" w:cs="Times New Roman"/>
          <w:sz w:val="24"/>
          <w:szCs w:val="24"/>
        </w:rPr>
        <w:lastRenderedPageBreak/>
        <w:t>araçlarından elde edilecek ölçümler hangi amaçla kullanılacaksa ölçme geçerli</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i de o amaca ba</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lı olarak de</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i</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ecektir. Geçerli</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in yüksek olması, büyük ölçüde, ölçülmek istenen de</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i</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kenin ifade edilebilmesine ba</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lıdır(Ercan ve Kan, 2004</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212 ve Yıldırım ve Şimşek, 2005). Bu araştırmada kullanılan ölçeklerin bir kısmı daha önceki araştırmalarda geçerlikleri test edilmiş ölçeklerdir. Bu nedenle her bir değişken için belirlenen tanımlama ve ifadeler değişkeni açıklayıcı nitelikte olmasına dikkat edilmiştir. </w:t>
      </w:r>
    </w:p>
    <w:p w:rsidR="00884CD0" w:rsidRDefault="00EA18BC" w:rsidP="00884CD0">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Bu kapsamda kullanılan ölçeklerin bir bütün olarak ölçülmek isteten amaca ne derece katkı sağladığını belirlemek amacıyla kapsam geçerliliği, değişkenlerin araştırmanın ana kavramlarını temsil edip etmediği ile ilgili olarak yapı geçerliliği ve ölçeğin bir bütün olarak genel görünüşünü anlamak amacıyla görünüş g</w:t>
      </w:r>
      <w:r w:rsidR="00884CD0">
        <w:rPr>
          <w:rFonts w:ascii="Times New Roman" w:hAnsi="Times New Roman" w:cs="Times New Roman"/>
          <w:sz w:val="24"/>
          <w:szCs w:val="24"/>
        </w:rPr>
        <w:t xml:space="preserve">eçerliliği dikkate alınmıştır.  </w:t>
      </w:r>
    </w:p>
    <w:p w:rsidR="00EA18BC" w:rsidRPr="000D764E" w:rsidRDefault="00EA18BC" w:rsidP="00884CD0">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Öte yandan ölçe</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in ta</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ıması gereken diğer bir önemli özelliklerden birisi olan güvenirlik, bir ölçme aracıyla aynı ko</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ullarda tekrarlanan ölçümlerde elde edilen ölçüm de</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erlerinin kararlılı</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ının bir göstergesidir. Ölçümlerin kararlılı</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ının yorumlanmasında, iki farklı yakla</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ım vardır. Birinci yakla</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ım, birbirini izleyen ölçmelerde, bireyin grup içindeki sırasının de</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i</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mezli</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i; ikinci yakla</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ım ise birbirini izleyen ölçümlerde ölçme hatalarının büyüklü</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ü, yani ölçe</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in tekrarlı ölçümlerde aynı denekten yakla</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ık olarak aynı ölçüm de</w:t>
      </w:r>
      <w:r w:rsidRPr="000D764E">
        <w:rPr>
          <w:rFonts w:ascii="Times New Roman" w:eastAsia="TimesNewRoman" w:hAnsi="Times New Roman" w:cs="Times New Roman"/>
          <w:sz w:val="24"/>
          <w:szCs w:val="24"/>
        </w:rPr>
        <w:t>ğ</w:t>
      </w:r>
      <w:r w:rsidRPr="000D764E">
        <w:rPr>
          <w:rFonts w:ascii="Times New Roman" w:hAnsi="Times New Roman" w:cs="Times New Roman"/>
          <w:sz w:val="24"/>
          <w:szCs w:val="24"/>
        </w:rPr>
        <w:t>erini elde etmesi ve dolayısıyla ölçmenin standart hatasının dü</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ük olması ile ilgilidir (Ercan ve Kan, 2004</w:t>
      </w:r>
      <w:r w:rsidR="001925B8">
        <w:rPr>
          <w:rFonts w:ascii="Times New Roman" w:hAnsi="Times New Roman" w:cs="Times New Roman"/>
          <w:sz w:val="24"/>
          <w:szCs w:val="24"/>
        </w:rPr>
        <w:t>:</w:t>
      </w:r>
      <w:r w:rsidRPr="000D764E">
        <w:rPr>
          <w:rFonts w:ascii="Times New Roman" w:hAnsi="Times New Roman" w:cs="Times New Roman"/>
          <w:sz w:val="24"/>
          <w:szCs w:val="24"/>
        </w:rPr>
        <w:t xml:space="preserve">212). </w:t>
      </w:r>
    </w:p>
    <w:p w:rsidR="00EA18BC" w:rsidRPr="000D764E" w:rsidRDefault="00EA18BC" w:rsidP="00325697">
      <w:pPr>
        <w:autoSpaceDE w:val="0"/>
        <w:autoSpaceDN w:val="0"/>
        <w:adjustRightInd w:val="0"/>
        <w:spacing w:before="120" w:after="120" w:line="360" w:lineRule="auto"/>
        <w:ind w:firstLine="851"/>
        <w:jc w:val="both"/>
        <w:rPr>
          <w:rFonts w:ascii="Times New Roman" w:hAnsi="Times New Roman" w:cs="Times New Roman"/>
          <w:sz w:val="24"/>
          <w:szCs w:val="24"/>
        </w:rPr>
      </w:pPr>
    </w:p>
    <w:p w:rsidR="00EA18BC" w:rsidRPr="009B19E0" w:rsidRDefault="00EA18BC" w:rsidP="00325697">
      <w:pPr>
        <w:pStyle w:val="Balk2"/>
        <w:spacing w:before="120" w:after="120" w:line="360" w:lineRule="auto"/>
        <w:rPr>
          <w:rFonts w:ascii="Times New Roman" w:hAnsi="Times New Roman" w:cs="Times New Roman"/>
          <w:color w:val="auto"/>
          <w:sz w:val="24"/>
          <w:szCs w:val="24"/>
        </w:rPr>
      </w:pPr>
      <w:bookmarkStart w:id="430" w:name="_Toc361527896"/>
      <w:bookmarkStart w:id="431" w:name="_Toc361569363"/>
      <w:bookmarkStart w:id="432" w:name="_Toc361657645"/>
      <w:bookmarkStart w:id="433" w:name="_Toc364937437"/>
      <w:r w:rsidRPr="009B19E0">
        <w:rPr>
          <w:rFonts w:ascii="Times New Roman" w:hAnsi="Times New Roman" w:cs="Times New Roman"/>
          <w:color w:val="auto"/>
          <w:sz w:val="24"/>
          <w:szCs w:val="24"/>
        </w:rPr>
        <w:t>3.15. Araştırmanın Kuramsal Katkıları</w:t>
      </w:r>
      <w:bookmarkEnd w:id="430"/>
      <w:bookmarkEnd w:id="431"/>
      <w:bookmarkEnd w:id="432"/>
      <w:bookmarkEnd w:id="433"/>
    </w:p>
    <w:p w:rsidR="00EA18BC" w:rsidRPr="000D764E" w:rsidRDefault="00EA18BC" w:rsidP="00325697">
      <w:pPr>
        <w:spacing w:before="120" w:after="120" w:line="360" w:lineRule="auto"/>
        <w:rPr>
          <w:rFonts w:ascii="Times New Roman" w:hAnsi="Times New Roman" w:cs="Times New Roman"/>
          <w:b/>
          <w:sz w:val="24"/>
          <w:szCs w:val="24"/>
        </w:rPr>
      </w:pPr>
    </w:p>
    <w:p w:rsidR="00EA18BC" w:rsidRPr="000D764E" w:rsidRDefault="00EA18BC" w:rsidP="00325697">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Yapısından kaynaklanan nedenlerle oldukça rekabetçi bir endüstri olan otelcilik endüstrisi içinde faaliyetlerini sürdüren otel işletmelerinin rekabette nasıl bir yaklaşım sergilediklerini ortaya koymak bu çalışmanın katkıları arasında yer almaktadır. Bunun yanı sıra bu çalışma otel işletmelerinin belirli örgütsel yeteneklerdeki durumlarının nasıl </w:t>
      </w:r>
      <w:r w:rsidRPr="000D764E">
        <w:rPr>
          <w:rFonts w:ascii="Times New Roman" w:hAnsi="Times New Roman" w:cs="Times New Roman"/>
          <w:sz w:val="24"/>
          <w:szCs w:val="24"/>
        </w:rPr>
        <w:lastRenderedPageBreak/>
        <w:t>olduğunu ortaya koymaktadır. Dahası Türkiye’deki otel işletmeleri açısından belirli örgütsel yeteneklere göre rekabetteki davranışlarının farklılaşıp farklılaşmadığı konusu araştırmanın kuramsal katkısını ifade etmektedir. Araştırmanın dayandığı temel kuramlar çerçevesinde ortaya çıkaracağı diğer kuramsal katkılar ise şu şekilde özetlenebilir.</w:t>
      </w:r>
    </w:p>
    <w:p w:rsidR="00EA18BC" w:rsidRPr="000D764E" w:rsidRDefault="00EA18BC" w:rsidP="00325697">
      <w:pPr>
        <w:pStyle w:val="ListeParagraf"/>
        <w:numPr>
          <w:ilvl w:val="0"/>
          <w:numId w:val="45"/>
        </w:numPr>
        <w:tabs>
          <w:tab w:val="left" w:pos="426"/>
          <w:tab w:val="left" w:pos="2220"/>
        </w:tabs>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Ortaklaşa rekabet teorisinin temel savı gereği işbirliği ve rekabeti birlikte gerçekleştiren otel işletmelerinde hangi örgütsel yeteneklerin baskın olduğunun belirlenmesi,</w:t>
      </w:r>
    </w:p>
    <w:p w:rsidR="00EA18BC" w:rsidRPr="000D764E" w:rsidRDefault="00EA18BC" w:rsidP="00325697">
      <w:pPr>
        <w:pStyle w:val="ListeParagraf"/>
        <w:numPr>
          <w:ilvl w:val="0"/>
          <w:numId w:val="45"/>
        </w:numPr>
        <w:tabs>
          <w:tab w:val="left" w:pos="426"/>
          <w:tab w:val="left" w:pos="2220"/>
        </w:tabs>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Otel işletmelerinin bulundukları pazarda kendilerini konumlandırmaları ile ilgili olarak yapılan konumlamalar temelinde rekabet davranışlarını ve örgütsel yeteneklerin analiz edilmesi</w:t>
      </w:r>
    </w:p>
    <w:p w:rsidR="00EA18BC" w:rsidRPr="000D764E" w:rsidRDefault="00EA18BC" w:rsidP="00325697">
      <w:pPr>
        <w:pStyle w:val="ListeParagraf"/>
        <w:numPr>
          <w:ilvl w:val="0"/>
          <w:numId w:val="45"/>
        </w:numPr>
        <w:tabs>
          <w:tab w:val="left" w:pos="426"/>
          <w:tab w:val="left" w:pos="2220"/>
        </w:tabs>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Önemli bir kaynak olarak görülen örgütsel yeteneklerin hangi belirli rekabet davranışları ile ilişkili olduklarının ortaya konulması.</w:t>
      </w:r>
    </w:p>
    <w:p w:rsidR="00EA18BC" w:rsidRPr="000D764E" w:rsidRDefault="00EA18BC" w:rsidP="00325697">
      <w:pPr>
        <w:tabs>
          <w:tab w:val="left" w:pos="426"/>
          <w:tab w:val="left" w:pos="2220"/>
        </w:tabs>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Belirtilen kuramsal katkıların özünde konunun Türkiye’deki oteller özelinde değerlendirilmesi, turizm sektörünün Türkiye’deki koşullarını yansıtması bakımından da önem arz etmektedir. Ayrıca otel işletmelerinin rekabetçi davranışlarını analiz etmek yönüyle de bu alandaki çalışmaları arttırma yönünde bir katma değeri bulunmaktadır. </w:t>
      </w:r>
    </w:p>
    <w:p w:rsidR="00EA18BC" w:rsidRPr="000D764E" w:rsidRDefault="00EA18BC" w:rsidP="00325697">
      <w:pPr>
        <w:spacing w:before="120" w:after="120" w:line="360" w:lineRule="auto"/>
        <w:rPr>
          <w:rFonts w:ascii="Times New Roman" w:hAnsi="Times New Roman" w:cs="Times New Roman"/>
          <w:b/>
          <w:sz w:val="24"/>
          <w:szCs w:val="24"/>
        </w:rPr>
      </w:pPr>
    </w:p>
    <w:p w:rsidR="00EA18BC" w:rsidRPr="009B19E0" w:rsidRDefault="00EA18BC" w:rsidP="00325697">
      <w:pPr>
        <w:pStyle w:val="Balk2"/>
        <w:spacing w:before="120" w:after="120" w:line="360" w:lineRule="auto"/>
        <w:rPr>
          <w:rFonts w:ascii="Times New Roman" w:hAnsi="Times New Roman" w:cs="Times New Roman"/>
          <w:color w:val="auto"/>
          <w:sz w:val="24"/>
          <w:szCs w:val="24"/>
        </w:rPr>
      </w:pPr>
      <w:bookmarkStart w:id="434" w:name="_Toc361527897"/>
      <w:bookmarkStart w:id="435" w:name="_Toc361569364"/>
      <w:bookmarkStart w:id="436" w:name="_Toc361657646"/>
      <w:bookmarkStart w:id="437" w:name="_Toc364937438"/>
      <w:r w:rsidRPr="009B19E0">
        <w:rPr>
          <w:rFonts w:ascii="Times New Roman" w:hAnsi="Times New Roman" w:cs="Times New Roman"/>
          <w:color w:val="auto"/>
          <w:sz w:val="24"/>
          <w:szCs w:val="24"/>
        </w:rPr>
        <w:t>3.16. Araştırma Yönteminin Özeti</w:t>
      </w:r>
      <w:bookmarkEnd w:id="434"/>
      <w:bookmarkEnd w:id="435"/>
      <w:bookmarkEnd w:id="436"/>
      <w:bookmarkEnd w:id="437"/>
    </w:p>
    <w:p w:rsidR="00EA18BC" w:rsidRPr="000D764E" w:rsidRDefault="00EA18BC" w:rsidP="00325697">
      <w:pPr>
        <w:spacing w:before="120" w:after="120" w:line="360" w:lineRule="auto"/>
        <w:rPr>
          <w:rFonts w:ascii="Times New Roman" w:hAnsi="Times New Roman" w:cs="Times New Roman"/>
          <w:b/>
          <w:sz w:val="24"/>
          <w:szCs w:val="24"/>
        </w:rPr>
      </w:pPr>
    </w:p>
    <w:p w:rsidR="00EA18BC" w:rsidRPr="000D764E" w:rsidRDefault="00EA18BC" w:rsidP="00325697">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Bu üçüncü bölümde araştırmanın yönteminin nasıl belirlendiği ve yöntem kapsamında araştırmanın problemine dayalı sorulardan başlanarak araştırmanın kuramsal katkılarına kadar izlenen yol açıklanmıştır. Gelinen noktada yöntem bölümünün belirlenmesinde izlenen yol şu şekilde özetlenebilir. </w:t>
      </w:r>
    </w:p>
    <w:p w:rsidR="00EA18BC" w:rsidRPr="000D764E" w:rsidRDefault="00EA18BC" w:rsidP="00325697">
      <w:pPr>
        <w:pStyle w:val="ListeParagraf"/>
        <w:numPr>
          <w:ilvl w:val="0"/>
          <w:numId w:val="46"/>
        </w:numPr>
        <w:spacing w:before="120" w:after="120" w:line="360" w:lineRule="auto"/>
        <w:ind w:left="1134" w:hanging="357"/>
        <w:jc w:val="both"/>
        <w:rPr>
          <w:rFonts w:ascii="Times New Roman" w:hAnsi="Times New Roman" w:cs="Times New Roman"/>
          <w:sz w:val="24"/>
          <w:szCs w:val="24"/>
        </w:rPr>
      </w:pPr>
      <w:r w:rsidRPr="000D764E">
        <w:rPr>
          <w:rFonts w:ascii="Times New Roman" w:hAnsi="Times New Roman" w:cs="Times New Roman"/>
          <w:sz w:val="24"/>
          <w:szCs w:val="24"/>
        </w:rPr>
        <w:t xml:space="preserve">Türkiye’deki otel işletmelerinin rekabetçi davranışlarının oluşması ve şekillenmesinde sahip oldukları belirli örgütsel yeteneklerinin rolünü ve etkilerini ortaya koymak olarak belirlenmiştir. </w:t>
      </w:r>
    </w:p>
    <w:p w:rsidR="00EA18BC" w:rsidRPr="000D764E" w:rsidRDefault="00EA18BC" w:rsidP="00325697">
      <w:pPr>
        <w:pStyle w:val="ListeParagraf"/>
        <w:numPr>
          <w:ilvl w:val="0"/>
          <w:numId w:val="46"/>
        </w:numPr>
        <w:spacing w:before="120" w:after="120" w:line="360" w:lineRule="auto"/>
        <w:ind w:left="1134" w:hanging="357"/>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Araştırmada niceliksel araştırma yönetimine uygun olarak ilişkisel tarama yöntemi ile keşfe ve betimlemeye yönelik yaklaşımlar kullanılmıştır. </w:t>
      </w:r>
    </w:p>
    <w:p w:rsidR="00EA18BC" w:rsidRPr="000D764E" w:rsidRDefault="00EA18BC" w:rsidP="00325697">
      <w:pPr>
        <w:pStyle w:val="ListeParagraf"/>
        <w:numPr>
          <w:ilvl w:val="0"/>
          <w:numId w:val="46"/>
        </w:numPr>
        <w:spacing w:before="120" w:after="120" w:line="360" w:lineRule="auto"/>
        <w:ind w:left="1134" w:hanging="357"/>
        <w:jc w:val="both"/>
        <w:rPr>
          <w:rFonts w:ascii="Times New Roman" w:hAnsi="Times New Roman" w:cs="Times New Roman"/>
          <w:sz w:val="24"/>
          <w:szCs w:val="24"/>
        </w:rPr>
      </w:pPr>
      <w:r w:rsidRPr="000D764E">
        <w:rPr>
          <w:rFonts w:ascii="Times New Roman" w:hAnsi="Times New Roman" w:cs="Times New Roman"/>
          <w:sz w:val="24"/>
          <w:szCs w:val="24"/>
        </w:rPr>
        <w:t xml:space="preserve">Araştırmanın bağımsız değişkenlerini, örgütsel yetenekler kapsamındaki lojistik yetenekler, yenilik yapabilme yeteneği, örgütsel öğrenme yeteneği ve örgütsel değişim yeteneği olarak belirlenmiştir. Buna karşın bağımlı değişkenler ise rekabetçi davranışlar altında işbirliğine dayalı, saldırgan, savunmacı ve tepkisel rekabetçi davranışlar olarak belirlenmiştir. </w:t>
      </w:r>
    </w:p>
    <w:p w:rsidR="00EA18BC" w:rsidRPr="000D764E" w:rsidRDefault="00EA18BC" w:rsidP="00325697">
      <w:pPr>
        <w:pStyle w:val="ListeParagraf"/>
        <w:numPr>
          <w:ilvl w:val="0"/>
          <w:numId w:val="46"/>
        </w:numPr>
        <w:spacing w:before="120" w:after="120" w:line="360" w:lineRule="auto"/>
        <w:ind w:left="1134" w:hanging="357"/>
        <w:jc w:val="both"/>
        <w:rPr>
          <w:rFonts w:ascii="Times New Roman" w:hAnsi="Times New Roman" w:cs="Times New Roman"/>
          <w:sz w:val="24"/>
          <w:szCs w:val="24"/>
        </w:rPr>
      </w:pPr>
      <w:r w:rsidRPr="000D764E">
        <w:rPr>
          <w:rFonts w:ascii="Times New Roman" w:hAnsi="Times New Roman" w:cs="Times New Roman"/>
          <w:sz w:val="24"/>
          <w:szCs w:val="24"/>
        </w:rPr>
        <w:t xml:space="preserve">Araştırmanın evreni Türkiye’deki 3, 4 ve 5 yıldızlı 1567 otel işletmesinin üst kademe yöneticilerinden oluşmaktadır. Araştırmanın örneklemi ise 309 otel işletmesinin üst kademe yöneticileri olarak belirlenmiştir. Örnekleme yönteminde ise küme örnekleme ve kota örnekleme yöntemi kullanılmıştır. </w:t>
      </w:r>
    </w:p>
    <w:p w:rsidR="00EA18BC" w:rsidRPr="000D764E" w:rsidRDefault="00EA18BC" w:rsidP="00325697">
      <w:pPr>
        <w:pStyle w:val="ListeParagraf"/>
        <w:numPr>
          <w:ilvl w:val="0"/>
          <w:numId w:val="46"/>
        </w:numPr>
        <w:spacing w:before="120" w:after="120" w:line="360" w:lineRule="auto"/>
        <w:ind w:left="1134" w:hanging="357"/>
        <w:jc w:val="both"/>
        <w:rPr>
          <w:rFonts w:ascii="Times New Roman" w:hAnsi="Times New Roman" w:cs="Times New Roman"/>
          <w:sz w:val="24"/>
          <w:szCs w:val="24"/>
        </w:rPr>
      </w:pPr>
      <w:r w:rsidRPr="000D764E">
        <w:rPr>
          <w:rFonts w:ascii="Times New Roman" w:hAnsi="Times New Roman" w:cs="Times New Roman"/>
          <w:sz w:val="24"/>
          <w:szCs w:val="24"/>
        </w:rPr>
        <w:t>Araştırmada veri toplama aracı olarak anket tekniği kullanılmıştır. Hazırlanan anket formaları otel işletmelerinin iletişim bilgilerindeki e-posta adresleri ve yüz yüze görüşmeler gerçekleştirilerek doldurulmaları sağlanmıştır.</w:t>
      </w:r>
    </w:p>
    <w:p w:rsidR="00EA18BC" w:rsidRPr="000D764E" w:rsidRDefault="00EA18BC" w:rsidP="00325697">
      <w:pPr>
        <w:pStyle w:val="ListeParagraf"/>
        <w:numPr>
          <w:ilvl w:val="0"/>
          <w:numId w:val="46"/>
        </w:numPr>
        <w:spacing w:before="120" w:after="120" w:line="360" w:lineRule="auto"/>
        <w:ind w:left="1134" w:hanging="357"/>
        <w:jc w:val="both"/>
        <w:rPr>
          <w:rFonts w:ascii="Times New Roman" w:hAnsi="Times New Roman" w:cs="Times New Roman"/>
          <w:sz w:val="24"/>
          <w:szCs w:val="24"/>
        </w:rPr>
      </w:pPr>
      <w:r w:rsidRPr="000D764E">
        <w:rPr>
          <w:rFonts w:ascii="Times New Roman" w:hAnsi="Times New Roman" w:cs="Times New Roman"/>
          <w:sz w:val="24"/>
          <w:szCs w:val="24"/>
        </w:rPr>
        <w:t>Anket yoluyla elde edilen verilere çok değişkenli istatistiki analizler uygulanmıştır. Örgütsel yetenekler altında yer alan her bir değişkenin rekabetçi davranışlar altında yer alan her bir değişken üzerindeki etkilerini belirlemek amacıyla t-testi, tek yönlü varyans analizi veya diğer ANOVA testi kullanılmıştır. Bununla birlikte çoklu regresyon faktör analizi ve diğer tanımlayıcı ve keşfe yönelik analizler kullanılmıştır.</w:t>
      </w:r>
    </w:p>
    <w:p w:rsidR="00EA18BC" w:rsidRDefault="00EA18BC" w:rsidP="00EA18BC">
      <w:pPr>
        <w:spacing w:before="120" w:after="120" w:line="360" w:lineRule="auto"/>
        <w:ind w:firstLine="851"/>
        <w:jc w:val="both"/>
        <w:rPr>
          <w:rFonts w:ascii="Times New Roman" w:hAnsi="Times New Roman" w:cs="Times New Roman"/>
          <w:sz w:val="24"/>
          <w:szCs w:val="24"/>
        </w:rPr>
      </w:pPr>
    </w:p>
    <w:p w:rsidR="00325697" w:rsidRDefault="00325697" w:rsidP="00EA18BC">
      <w:pPr>
        <w:spacing w:before="120" w:after="120" w:line="360" w:lineRule="auto"/>
        <w:ind w:firstLine="851"/>
        <w:jc w:val="both"/>
        <w:rPr>
          <w:rFonts w:ascii="Times New Roman" w:hAnsi="Times New Roman" w:cs="Times New Roman"/>
          <w:sz w:val="24"/>
          <w:szCs w:val="24"/>
        </w:rPr>
      </w:pPr>
    </w:p>
    <w:p w:rsidR="00325697" w:rsidRDefault="00325697" w:rsidP="00EA18BC">
      <w:pPr>
        <w:spacing w:before="120" w:after="120" w:line="360" w:lineRule="auto"/>
        <w:ind w:firstLine="851"/>
        <w:jc w:val="both"/>
        <w:rPr>
          <w:rFonts w:ascii="Times New Roman" w:hAnsi="Times New Roman" w:cs="Times New Roman"/>
          <w:sz w:val="24"/>
          <w:szCs w:val="24"/>
        </w:rPr>
      </w:pPr>
    </w:p>
    <w:p w:rsidR="00325697" w:rsidRDefault="00325697" w:rsidP="00EA18BC">
      <w:pPr>
        <w:spacing w:before="120" w:after="120" w:line="360" w:lineRule="auto"/>
        <w:ind w:firstLine="851"/>
        <w:jc w:val="both"/>
        <w:rPr>
          <w:rFonts w:ascii="Times New Roman" w:hAnsi="Times New Roman" w:cs="Times New Roman"/>
          <w:sz w:val="24"/>
          <w:szCs w:val="24"/>
        </w:rPr>
      </w:pPr>
    </w:p>
    <w:p w:rsidR="00325697" w:rsidRPr="000D764E" w:rsidRDefault="00325697" w:rsidP="00EA18BC">
      <w:pPr>
        <w:spacing w:before="120" w:after="120" w:line="360" w:lineRule="auto"/>
        <w:ind w:firstLine="851"/>
        <w:jc w:val="both"/>
        <w:rPr>
          <w:rFonts w:ascii="Times New Roman" w:hAnsi="Times New Roman" w:cs="Times New Roman"/>
          <w:sz w:val="24"/>
          <w:szCs w:val="24"/>
        </w:rPr>
      </w:pPr>
    </w:p>
    <w:p w:rsidR="00EA18BC" w:rsidRPr="000D764E" w:rsidRDefault="00EA18BC" w:rsidP="00EA18BC">
      <w:pPr>
        <w:spacing w:before="120" w:after="120" w:line="240" w:lineRule="auto"/>
        <w:jc w:val="both"/>
        <w:rPr>
          <w:rFonts w:ascii="Times New Roman" w:eastAsia="Times New Roman" w:hAnsi="Times New Roman" w:cs="Times New Roman"/>
          <w:sz w:val="24"/>
          <w:szCs w:val="24"/>
        </w:rPr>
      </w:pPr>
    </w:p>
    <w:p w:rsidR="00EA18BC" w:rsidRPr="00A34569" w:rsidRDefault="00EA18BC" w:rsidP="00D75405">
      <w:pPr>
        <w:pStyle w:val="Balk1"/>
        <w:spacing w:before="120" w:after="120" w:line="360" w:lineRule="auto"/>
        <w:jc w:val="center"/>
        <w:rPr>
          <w:color w:val="auto"/>
        </w:rPr>
      </w:pPr>
      <w:bookmarkStart w:id="438" w:name="_Toc361527898"/>
      <w:bookmarkStart w:id="439" w:name="_Toc361569365"/>
      <w:bookmarkStart w:id="440" w:name="_Toc361657647"/>
      <w:bookmarkStart w:id="441" w:name="_Toc364937439"/>
      <w:r w:rsidRPr="00A34569">
        <w:rPr>
          <w:color w:val="auto"/>
        </w:rPr>
        <w:lastRenderedPageBreak/>
        <w:t>DÖRDÜNCÜ BÖLÜM</w:t>
      </w:r>
      <w:bookmarkEnd w:id="438"/>
      <w:bookmarkEnd w:id="439"/>
      <w:bookmarkEnd w:id="440"/>
      <w:bookmarkEnd w:id="441"/>
    </w:p>
    <w:p w:rsidR="00EA18BC" w:rsidRPr="00A34569" w:rsidRDefault="00EA18BC" w:rsidP="00D75405">
      <w:pPr>
        <w:pStyle w:val="Balk1"/>
        <w:spacing w:before="120" w:after="120" w:line="360" w:lineRule="auto"/>
        <w:jc w:val="center"/>
        <w:rPr>
          <w:color w:val="auto"/>
        </w:rPr>
      </w:pPr>
      <w:bookmarkStart w:id="442" w:name="_Toc361527899"/>
      <w:bookmarkStart w:id="443" w:name="_Toc361569366"/>
      <w:bookmarkStart w:id="444" w:name="_Toc361657648"/>
      <w:bookmarkStart w:id="445" w:name="_Toc364937440"/>
      <w:r w:rsidRPr="00A34569">
        <w:rPr>
          <w:color w:val="auto"/>
        </w:rPr>
        <w:t>ARAŞTIRMANIN BULGULARI VE YORUMLANMASI</w:t>
      </w:r>
      <w:bookmarkEnd w:id="442"/>
      <w:bookmarkEnd w:id="443"/>
      <w:bookmarkEnd w:id="444"/>
      <w:bookmarkEnd w:id="445"/>
    </w:p>
    <w:p w:rsidR="00DD6ED0" w:rsidRPr="000D764E" w:rsidRDefault="00DD6ED0" w:rsidP="00D75405">
      <w:pPr>
        <w:spacing w:before="120" w:after="120" w:line="360" w:lineRule="auto"/>
        <w:jc w:val="center"/>
        <w:rPr>
          <w:rFonts w:ascii="Times New Roman" w:hAnsi="Times New Roman" w:cs="Times New Roman"/>
          <w:b/>
          <w:sz w:val="28"/>
          <w:szCs w:val="28"/>
        </w:rPr>
      </w:pPr>
    </w:p>
    <w:p w:rsidR="00DD6ED0" w:rsidRPr="000D764E" w:rsidRDefault="00DD6ED0" w:rsidP="00D75405">
      <w:pPr>
        <w:autoSpaceDE w:val="0"/>
        <w:autoSpaceDN w:val="0"/>
        <w:adjustRightInd w:val="0"/>
        <w:spacing w:before="120" w:after="120" w:line="360" w:lineRule="auto"/>
        <w:rPr>
          <w:rFonts w:ascii="Times New Roman" w:hAnsi="Times New Roman" w:cs="Times New Roman"/>
          <w:sz w:val="20"/>
          <w:szCs w:val="20"/>
        </w:rPr>
      </w:pPr>
    </w:p>
    <w:p w:rsidR="00DD6ED0" w:rsidRPr="000D764E" w:rsidRDefault="00DD6ED0" w:rsidP="00D75405">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Araştırma bulgularının sunulmasında şu şekilde bir yol izlenmiştir. Bulguların sunumunda ilk olarak, anketi yanıtlayan üst kademe yöneticilere ve otel işletmelerine ilişkin frekans ve yüzde dağılımlarına yer verilmektedir. İkinci olarak, örgütsel yetenekler ve rekabetçi davranışlara ilişkin ilişkin bulgular ve faktör analizi sonuçları sunulmuştur. Daha sonra rekabetçi davranışlar ve örgütsel yetenekler arasındaki ilişkilerine yönelik çoklu regresyon analizlerine yer verilmiştir. Daha sonra ise otel işletmeleri ve yönetici özelliklerine göre Türkiye’deki otel işletmelerinin rekabetçi davranışları ve örgütsel yetenekleri ile ilgili farklılık analizleri ve sonuçlarına ortaya konulmuştur.   </w:t>
      </w:r>
    </w:p>
    <w:p w:rsidR="00DD6ED0" w:rsidRPr="000D764E" w:rsidRDefault="00DD6ED0" w:rsidP="00D75405">
      <w:pPr>
        <w:autoSpaceDE w:val="0"/>
        <w:autoSpaceDN w:val="0"/>
        <w:adjustRightInd w:val="0"/>
        <w:spacing w:before="120" w:after="120" w:line="360" w:lineRule="auto"/>
        <w:jc w:val="both"/>
        <w:rPr>
          <w:rFonts w:ascii="Times New Roman" w:hAnsi="Times New Roman" w:cs="Times New Roman"/>
        </w:rPr>
      </w:pPr>
    </w:p>
    <w:p w:rsidR="00DD6ED0" w:rsidRPr="00BF3C7C" w:rsidRDefault="00DD6ED0" w:rsidP="00D75405">
      <w:pPr>
        <w:pStyle w:val="Balk2"/>
        <w:spacing w:before="120" w:after="120" w:line="360" w:lineRule="auto"/>
        <w:rPr>
          <w:rFonts w:ascii="Times New Roman" w:hAnsi="Times New Roman" w:cs="Times New Roman"/>
          <w:color w:val="auto"/>
          <w:sz w:val="24"/>
          <w:szCs w:val="24"/>
        </w:rPr>
      </w:pPr>
      <w:bookmarkStart w:id="446" w:name="_Toc361527900"/>
      <w:bookmarkStart w:id="447" w:name="_Toc361569367"/>
      <w:bookmarkStart w:id="448" w:name="_Toc361657649"/>
      <w:bookmarkStart w:id="449" w:name="_Toc364937441"/>
      <w:r w:rsidRPr="00BF3C7C">
        <w:rPr>
          <w:rFonts w:ascii="Times New Roman" w:hAnsi="Times New Roman" w:cs="Times New Roman"/>
          <w:color w:val="auto"/>
          <w:sz w:val="24"/>
          <w:szCs w:val="24"/>
        </w:rPr>
        <w:t>4.1. Otel İşletmeleri ve Yönetici Özellikleri İle İlgili Bulgular</w:t>
      </w:r>
      <w:bookmarkEnd w:id="446"/>
      <w:bookmarkEnd w:id="447"/>
      <w:bookmarkEnd w:id="448"/>
      <w:bookmarkEnd w:id="449"/>
    </w:p>
    <w:p w:rsidR="00DD6ED0" w:rsidRPr="000D764E" w:rsidRDefault="00DD6ED0" w:rsidP="00D75405">
      <w:pPr>
        <w:autoSpaceDE w:val="0"/>
        <w:autoSpaceDN w:val="0"/>
        <w:adjustRightInd w:val="0"/>
        <w:spacing w:before="120" w:after="120" w:line="360" w:lineRule="auto"/>
        <w:jc w:val="both"/>
        <w:rPr>
          <w:rFonts w:ascii="Times New Roman" w:hAnsi="Times New Roman" w:cs="Times New Roman"/>
        </w:rPr>
      </w:pPr>
    </w:p>
    <w:p w:rsidR="00DD6ED0" w:rsidRDefault="00DD6ED0" w:rsidP="00D75405">
      <w:pPr>
        <w:autoSpaceDE w:val="0"/>
        <w:autoSpaceDN w:val="0"/>
        <w:adjustRightInd w:val="0"/>
        <w:spacing w:before="120" w:after="120" w:line="360" w:lineRule="auto"/>
        <w:ind w:firstLine="851"/>
        <w:jc w:val="both"/>
        <w:rPr>
          <w:rFonts w:ascii="Times New Roman" w:hAnsi="Times New Roman" w:cs="Times New Roman"/>
        </w:rPr>
      </w:pPr>
      <w:r w:rsidRPr="000D764E">
        <w:rPr>
          <w:rFonts w:ascii="Times New Roman" w:hAnsi="Times New Roman" w:cs="Times New Roman"/>
        </w:rPr>
        <w:t>Tablo 1</w:t>
      </w:r>
      <w:r w:rsidR="00393109" w:rsidRPr="000D764E">
        <w:rPr>
          <w:rFonts w:ascii="Times New Roman" w:hAnsi="Times New Roman" w:cs="Times New Roman"/>
        </w:rPr>
        <w:t>4’t</w:t>
      </w:r>
      <w:r w:rsidRPr="000D764E">
        <w:rPr>
          <w:rFonts w:ascii="Times New Roman" w:hAnsi="Times New Roman" w:cs="Times New Roman"/>
        </w:rPr>
        <w:t xml:space="preserve">e araştırmaya katılan otel işletmeleri ve anketi yanıtlayan otel yöneticilerinin özelliklerine ilişkin bulguları ortaya koymak amacıyla frekans ve yüzde dağılımları gösterilmektedir. </w:t>
      </w:r>
    </w:p>
    <w:p w:rsidR="00D75405" w:rsidRDefault="00D75405" w:rsidP="00D75405">
      <w:pPr>
        <w:autoSpaceDE w:val="0"/>
        <w:autoSpaceDN w:val="0"/>
        <w:adjustRightInd w:val="0"/>
        <w:spacing w:before="120" w:after="120" w:line="360" w:lineRule="auto"/>
        <w:ind w:firstLine="851"/>
        <w:jc w:val="both"/>
        <w:rPr>
          <w:rFonts w:ascii="Times New Roman" w:hAnsi="Times New Roman" w:cs="Times New Roman"/>
        </w:rPr>
      </w:pPr>
    </w:p>
    <w:p w:rsidR="00D75405" w:rsidRDefault="00D75405" w:rsidP="00D75405">
      <w:pPr>
        <w:autoSpaceDE w:val="0"/>
        <w:autoSpaceDN w:val="0"/>
        <w:adjustRightInd w:val="0"/>
        <w:spacing w:before="120" w:after="120" w:line="360" w:lineRule="auto"/>
        <w:ind w:firstLine="851"/>
        <w:jc w:val="both"/>
        <w:rPr>
          <w:rFonts w:ascii="Times New Roman" w:hAnsi="Times New Roman" w:cs="Times New Roman"/>
        </w:rPr>
      </w:pPr>
    </w:p>
    <w:p w:rsidR="00D75405" w:rsidRDefault="00D75405" w:rsidP="00D75405">
      <w:pPr>
        <w:autoSpaceDE w:val="0"/>
        <w:autoSpaceDN w:val="0"/>
        <w:adjustRightInd w:val="0"/>
        <w:spacing w:before="120" w:after="120" w:line="360" w:lineRule="auto"/>
        <w:ind w:firstLine="851"/>
        <w:jc w:val="both"/>
        <w:rPr>
          <w:rFonts w:ascii="Times New Roman" w:hAnsi="Times New Roman" w:cs="Times New Roman"/>
        </w:rPr>
      </w:pPr>
    </w:p>
    <w:p w:rsidR="00D75405" w:rsidRDefault="00D75405" w:rsidP="00D75405">
      <w:pPr>
        <w:autoSpaceDE w:val="0"/>
        <w:autoSpaceDN w:val="0"/>
        <w:adjustRightInd w:val="0"/>
        <w:spacing w:before="120" w:after="120" w:line="360" w:lineRule="auto"/>
        <w:ind w:firstLine="851"/>
        <w:jc w:val="both"/>
        <w:rPr>
          <w:rFonts w:ascii="Times New Roman" w:hAnsi="Times New Roman" w:cs="Times New Roman"/>
        </w:rPr>
      </w:pPr>
    </w:p>
    <w:p w:rsidR="00D75405" w:rsidRPr="000D764E" w:rsidRDefault="00D75405" w:rsidP="00D75405">
      <w:pPr>
        <w:autoSpaceDE w:val="0"/>
        <w:autoSpaceDN w:val="0"/>
        <w:adjustRightInd w:val="0"/>
        <w:spacing w:before="120" w:after="120" w:line="360" w:lineRule="auto"/>
        <w:ind w:firstLine="851"/>
        <w:jc w:val="both"/>
        <w:rPr>
          <w:rFonts w:ascii="Times New Roman" w:hAnsi="Times New Roman" w:cs="Times New Roman"/>
        </w:rPr>
      </w:pPr>
    </w:p>
    <w:p w:rsidR="00DD6ED0" w:rsidRPr="000D764E" w:rsidRDefault="00393109" w:rsidP="00D75405">
      <w:pPr>
        <w:pStyle w:val="Balk3"/>
        <w:spacing w:before="120" w:after="120" w:line="360" w:lineRule="auto"/>
        <w:ind w:firstLine="851"/>
        <w:rPr>
          <w:rFonts w:ascii="Times New Roman" w:hAnsi="Times New Roman" w:cs="Times New Roman"/>
          <w:b w:val="0"/>
          <w:color w:val="auto"/>
          <w:sz w:val="24"/>
          <w:szCs w:val="24"/>
        </w:rPr>
      </w:pPr>
      <w:bookmarkStart w:id="450" w:name="_Toc361527901"/>
      <w:bookmarkStart w:id="451" w:name="_Toc361569368"/>
      <w:bookmarkStart w:id="452" w:name="_Toc361657650"/>
      <w:bookmarkStart w:id="453" w:name="_Toc361657996"/>
      <w:bookmarkStart w:id="454" w:name="_Toc364937442"/>
      <w:r w:rsidRPr="000D764E">
        <w:rPr>
          <w:rFonts w:ascii="Times New Roman" w:hAnsi="Times New Roman" w:cs="Times New Roman"/>
          <w:color w:val="auto"/>
          <w:sz w:val="24"/>
          <w:szCs w:val="24"/>
        </w:rPr>
        <w:lastRenderedPageBreak/>
        <w:t>Tablo 14</w:t>
      </w:r>
      <w:r w:rsidR="00DD6ED0" w:rsidRPr="000D764E">
        <w:rPr>
          <w:rFonts w:ascii="Times New Roman" w:hAnsi="Times New Roman" w:cs="Times New Roman"/>
          <w:color w:val="auto"/>
          <w:sz w:val="24"/>
          <w:szCs w:val="24"/>
        </w:rPr>
        <w:t>:</w:t>
      </w:r>
      <w:r w:rsidR="00DD6ED0" w:rsidRPr="000D764E">
        <w:rPr>
          <w:rFonts w:ascii="Times New Roman" w:hAnsi="Times New Roman" w:cs="Times New Roman"/>
          <w:b w:val="0"/>
          <w:color w:val="auto"/>
          <w:sz w:val="24"/>
          <w:szCs w:val="24"/>
        </w:rPr>
        <w:t xml:space="preserve"> Katılımcıların Demografik Özelliklerine İlişkin Frekans ve Yüzde Dağılımları (</w:t>
      </w:r>
      <w:r w:rsidR="00DD6ED0" w:rsidRPr="000D764E">
        <w:rPr>
          <w:rFonts w:ascii="Times New Roman" w:hAnsi="Times New Roman" w:cs="Times New Roman"/>
          <w:b w:val="0"/>
          <w:i/>
          <w:color w:val="auto"/>
          <w:sz w:val="24"/>
          <w:szCs w:val="24"/>
        </w:rPr>
        <w:t>n:316</w:t>
      </w:r>
      <w:r w:rsidR="00DD6ED0" w:rsidRPr="000D764E">
        <w:rPr>
          <w:rFonts w:ascii="Times New Roman" w:hAnsi="Times New Roman" w:cs="Times New Roman"/>
          <w:b w:val="0"/>
          <w:color w:val="auto"/>
          <w:sz w:val="24"/>
          <w:szCs w:val="24"/>
        </w:rPr>
        <w:t>)</w:t>
      </w:r>
      <w:bookmarkEnd w:id="450"/>
      <w:bookmarkEnd w:id="451"/>
      <w:bookmarkEnd w:id="452"/>
      <w:bookmarkEnd w:id="453"/>
      <w:bookmarkEnd w:id="454"/>
    </w:p>
    <w:tbl>
      <w:tblPr>
        <w:tblW w:w="0" w:type="auto"/>
        <w:tblInd w:w="959" w:type="dxa"/>
        <w:tblLook w:val="04A0" w:firstRow="1" w:lastRow="0" w:firstColumn="1" w:lastColumn="0" w:noHBand="0" w:noVBand="1"/>
      </w:tblPr>
      <w:tblGrid>
        <w:gridCol w:w="4840"/>
        <w:gridCol w:w="1249"/>
        <w:gridCol w:w="1093"/>
      </w:tblGrid>
      <w:tr w:rsidR="00DD6ED0" w:rsidRPr="00D75405" w:rsidTr="00C515B6">
        <w:trPr>
          <w:trHeight w:val="147"/>
        </w:trPr>
        <w:tc>
          <w:tcPr>
            <w:tcW w:w="4840" w:type="dxa"/>
            <w:tcBorders>
              <w:top w:val="single" w:sz="4" w:space="0" w:color="auto"/>
              <w:bottom w:val="single" w:sz="4" w:space="0" w:color="auto"/>
            </w:tcBorders>
          </w:tcPr>
          <w:p w:rsidR="00DD6ED0" w:rsidRPr="000D764E" w:rsidRDefault="00DD6ED0" w:rsidP="00D75405">
            <w:pPr>
              <w:autoSpaceDE w:val="0"/>
              <w:autoSpaceDN w:val="0"/>
              <w:adjustRightInd w:val="0"/>
              <w:spacing w:after="0" w:line="240" w:lineRule="auto"/>
              <w:rPr>
                <w:rFonts w:ascii="Times New Roman" w:hAnsi="Times New Roman" w:cs="Times New Roman"/>
                <w:sz w:val="20"/>
                <w:szCs w:val="20"/>
              </w:rPr>
            </w:pPr>
          </w:p>
        </w:tc>
        <w:tc>
          <w:tcPr>
            <w:tcW w:w="1249" w:type="dxa"/>
            <w:tcBorders>
              <w:top w:val="single" w:sz="4" w:space="0" w:color="auto"/>
              <w:bottom w:val="single" w:sz="4" w:space="0" w:color="auto"/>
            </w:tcBorders>
          </w:tcPr>
          <w:p w:rsidR="00DD6ED0" w:rsidRPr="00D75405" w:rsidRDefault="00DD6ED0" w:rsidP="00D75405">
            <w:pPr>
              <w:autoSpaceDE w:val="0"/>
              <w:autoSpaceDN w:val="0"/>
              <w:adjustRightInd w:val="0"/>
              <w:spacing w:after="0" w:line="240" w:lineRule="auto"/>
              <w:jc w:val="right"/>
              <w:rPr>
                <w:rFonts w:ascii="Times New Roman" w:hAnsi="Times New Roman" w:cs="Times New Roman"/>
                <w:b/>
                <w:sz w:val="20"/>
                <w:szCs w:val="20"/>
              </w:rPr>
            </w:pPr>
            <w:r w:rsidRPr="00D75405">
              <w:rPr>
                <w:rFonts w:ascii="Times New Roman" w:hAnsi="Times New Roman" w:cs="Times New Roman"/>
                <w:b/>
                <w:sz w:val="20"/>
                <w:szCs w:val="20"/>
              </w:rPr>
              <w:t>Frekans (n)</w:t>
            </w:r>
          </w:p>
        </w:tc>
        <w:tc>
          <w:tcPr>
            <w:tcW w:w="1093" w:type="dxa"/>
            <w:tcBorders>
              <w:top w:val="single" w:sz="4" w:space="0" w:color="auto"/>
              <w:bottom w:val="single" w:sz="4" w:space="0" w:color="auto"/>
            </w:tcBorders>
          </w:tcPr>
          <w:p w:rsidR="00DD6ED0" w:rsidRPr="00D75405" w:rsidRDefault="00DD6ED0" w:rsidP="00D75405">
            <w:pPr>
              <w:autoSpaceDE w:val="0"/>
              <w:autoSpaceDN w:val="0"/>
              <w:adjustRightInd w:val="0"/>
              <w:spacing w:after="0" w:line="240" w:lineRule="auto"/>
              <w:jc w:val="right"/>
              <w:rPr>
                <w:rFonts w:ascii="Times New Roman" w:hAnsi="Times New Roman" w:cs="Times New Roman"/>
                <w:b/>
                <w:sz w:val="20"/>
                <w:szCs w:val="20"/>
              </w:rPr>
            </w:pPr>
            <w:r w:rsidRPr="00D75405">
              <w:rPr>
                <w:rFonts w:ascii="Times New Roman" w:hAnsi="Times New Roman" w:cs="Times New Roman"/>
                <w:b/>
                <w:sz w:val="20"/>
                <w:szCs w:val="20"/>
              </w:rPr>
              <w:t>Yüzde %</w:t>
            </w:r>
          </w:p>
        </w:tc>
      </w:tr>
      <w:tr w:rsidR="00DD6ED0" w:rsidRPr="000D764E" w:rsidTr="00C515B6">
        <w:trPr>
          <w:trHeight w:val="147"/>
        </w:trPr>
        <w:tc>
          <w:tcPr>
            <w:tcW w:w="4840" w:type="dxa"/>
            <w:tcBorders>
              <w:top w:val="single" w:sz="4" w:space="0" w:color="auto"/>
              <w:bottom w:val="single" w:sz="4" w:space="0" w:color="auto"/>
            </w:tcBorders>
          </w:tcPr>
          <w:p w:rsidR="00DD6ED0" w:rsidRPr="000D764E" w:rsidRDefault="00DD6ED0" w:rsidP="00D75405">
            <w:pPr>
              <w:autoSpaceDE w:val="0"/>
              <w:autoSpaceDN w:val="0"/>
              <w:adjustRightInd w:val="0"/>
              <w:spacing w:after="0" w:line="240" w:lineRule="auto"/>
              <w:rPr>
                <w:rFonts w:ascii="Times New Roman" w:hAnsi="Times New Roman" w:cs="Times New Roman"/>
                <w:b/>
                <w:sz w:val="20"/>
                <w:szCs w:val="20"/>
              </w:rPr>
            </w:pPr>
            <w:r w:rsidRPr="000D764E">
              <w:rPr>
                <w:rFonts w:ascii="Times New Roman" w:hAnsi="Times New Roman" w:cs="Times New Roman"/>
                <w:b/>
                <w:sz w:val="20"/>
                <w:szCs w:val="20"/>
              </w:rPr>
              <w:t xml:space="preserve">Cinsiyet </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Kadın</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Erkek</w:t>
            </w:r>
          </w:p>
        </w:tc>
        <w:tc>
          <w:tcPr>
            <w:tcW w:w="1249" w:type="dxa"/>
            <w:tcBorders>
              <w:top w:val="single" w:sz="4" w:space="0" w:color="auto"/>
              <w:bottom w:val="single" w:sz="4" w:space="0" w:color="auto"/>
            </w:tcBorders>
          </w:tcPr>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111</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205</w:t>
            </w:r>
          </w:p>
        </w:tc>
        <w:tc>
          <w:tcPr>
            <w:tcW w:w="1093" w:type="dxa"/>
            <w:tcBorders>
              <w:top w:val="single" w:sz="4" w:space="0" w:color="auto"/>
              <w:bottom w:val="single" w:sz="4" w:space="0" w:color="auto"/>
            </w:tcBorders>
          </w:tcPr>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35,1</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64,9</w:t>
            </w:r>
          </w:p>
        </w:tc>
      </w:tr>
      <w:tr w:rsidR="00DD6ED0" w:rsidRPr="000D764E" w:rsidTr="00C515B6">
        <w:trPr>
          <w:trHeight w:val="147"/>
        </w:trPr>
        <w:tc>
          <w:tcPr>
            <w:tcW w:w="4840" w:type="dxa"/>
            <w:tcBorders>
              <w:top w:val="single" w:sz="4" w:space="0" w:color="auto"/>
              <w:bottom w:val="single" w:sz="4" w:space="0" w:color="auto"/>
            </w:tcBorders>
          </w:tcPr>
          <w:p w:rsidR="00DD6ED0" w:rsidRPr="000D764E" w:rsidRDefault="00DD6ED0" w:rsidP="00D75405">
            <w:pPr>
              <w:autoSpaceDE w:val="0"/>
              <w:autoSpaceDN w:val="0"/>
              <w:adjustRightInd w:val="0"/>
              <w:spacing w:after="0" w:line="240" w:lineRule="auto"/>
              <w:rPr>
                <w:rFonts w:ascii="Times New Roman" w:hAnsi="Times New Roman" w:cs="Times New Roman"/>
                <w:b/>
                <w:sz w:val="20"/>
                <w:szCs w:val="20"/>
              </w:rPr>
            </w:pPr>
            <w:r w:rsidRPr="000D764E">
              <w:rPr>
                <w:rFonts w:ascii="Times New Roman" w:hAnsi="Times New Roman" w:cs="Times New Roman"/>
                <w:b/>
                <w:sz w:val="20"/>
                <w:szCs w:val="20"/>
              </w:rPr>
              <w:t>İşletmedeki Pozisyon</w:t>
            </w:r>
          </w:p>
          <w:p w:rsidR="00061DCA" w:rsidRPr="000D764E" w:rsidRDefault="00061DCA"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Otelin Sahibi</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Yönetim Kurulu Başkanı</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Yönetim Kurulu Başkan Yardımcısı</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Genel Müdür</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Genel Müdür Yardımcısı</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İşletme Müdürü</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Departman Müdürü</w:t>
            </w:r>
            <w:r w:rsidR="00061DCA" w:rsidRPr="000D764E">
              <w:rPr>
                <w:rFonts w:ascii="Times New Roman" w:hAnsi="Times New Roman" w:cs="Times New Roman"/>
                <w:sz w:val="20"/>
                <w:szCs w:val="20"/>
              </w:rPr>
              <w:t>*</w:t>
            </w:r>
          </w:p>
        </w:tc>
        <w:tc>
          <w:tcPr>
            <w:tcW w:w="1249" w:type="dxa"/>
            <w:tcBorders>
              <w:top w:val="single" w:sz="4" w:space="0" w:color="auto"/>
              <w:bottom w:val="single" w:sz="4" w:space="0" w:color="auto"/>
            </w:tcBorders>
          </w:tcPr>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p>
          <w:p w:rsidR="00061DCA" w:rsidRPr="000D764E" w:rsidRDefault="00061DCA"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3</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3</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18</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10</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54</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226</w:t>
            </w:r>
          </w:p>
        </w:tc>
        <w:tc>
          <w:tcPr>
            <w:tcW w:w="1093" w:type="dxa"/>
            <w:tcBorders>
              <w:top w:val="single" w:sz="4" w:space="0" w:color="auto"/>
              <w:bottom w:val="single" w:sz="4" w:space="0" w:color="auto"/>
            </w:tcBorders>
          </w:tcPr>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p>
          <w:p w:rsidR="00061DCA" w:rsidRPr="000D764E" w:rsidRDefault="00061DCA"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0,9</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0,6</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0,9</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5,7</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3,2</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17,2</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71,5</w:t>
            </w:r>
          </w:p>
        </w:tc>
      </w:tr>
      <w:tr w:rsidR="00DD6ED0" w:rsidRPr="000D764E" w:rsidTr="00C515B6">
        <w:trPr>
          <w:trHeight w:val="1390"/>
        </w:trPr>
        <w:tc>
          <w:tcPr>
            <w:tcW w:w="4840" w:type="dxa"/>
            <w:tcBorders>
              <w:top w:val="single" w:sz="4" w:space="0" w:color="auto"/>
              <w:bottom w:val="single" w:sz="4" w:space="0" w:color="auto"/>
            </w:tcBorders>
          </w:tcPr>
          <w:p w:rsidR="00DD6ED0" w:rsidRPr="000D764E" w:rsidRDefault="00DD6ED0" w:rsidP="00D75405">
            <w:pPr>
              <w:autoSpaceDE w:val="0"/>
              <w:autoSpaceDN w:val="0"/>
              <w:adjustRightInd w:val="0"/>
              <w:spacing w:after="0" w:line="240" w:lineRule="auto"/>
              <w:rPr>
                <w:rFonts w:ascii="Times New Roman" w:hAnsi="Times New Roman" w:cs="Times New Roman"/>
                <w:b/>
                <w:sz w:val="20"/>
                <w:szCs w:val="20"/>
              </w:rPr>
            </w:pPr>
            <w:r w:rsidRPr="000D764E">
              <w:rPr>
                <w:rFonts w:ascii="Times New Roman" w:hAnsi="Times New Roman" w:cs="Times New Roman"/>
                <w:b/>
                <w:sz w:val="20"/>
                <w:szCs w:val="20"/>
              </w:rPr>
              <w:t xml:space="preserve">Eğitim Durumu </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İlköğretim</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Lise</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Ön Lisans</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Lisans</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Lisans Üstü</w:t>
            </w:r>
          </w:p>
        </w:tc>
        <w:tc>
          <w:tcPr>
            <w:tcW w:w="1249" w:type="dxa"/>
            <w:tcBorders>
              <w:top w:val="single" w:sz="4" w:space="0" w:color="auto"/>
              <w:bottom w:val="single" w:sz="4" w:space="0" w:color="auto"/>
            </w:tcBorders>
          </w:tcPr>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6</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76</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64</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162</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7</w:t>
            </w:r>
          </w:p>
        </w:tc>
        <w:tc>
          <w:tcPr>
            <w:tcW w:w="1093" w:type="dxa"/>
            <w:tcBorders>
              <w:top w:val="single" w:sz="4" w:space="0" w:color="auto"/>
              <w:bottom w:val="single" w:sz="4" w:space="0" w:color="auto"/>
            </w:tcBorders>
          </w:tcPr>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1,9</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24,1</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20,3</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51,5</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2,2</w:t>
            </w:r>
          </w:p>
        </w:tc>
      </w:tr>
      <w:tr w:rsidR="00DD6ED0" w:rsidRPr="000D764E" w:rsidTr="00C515B6">
        <w:trPr>
          <w:trHeight w:val="931"/>
        </w:trPr>
        <w:tc>
          <w:tcPr>
            <w:tcW w:w="4840" w:type="dxa"/>
            <w:tcBorders>
              <w:top w:val="single" w:sz="4" w:space="0" w:color="auto"/>
              <w:bottom w:val="single" w:sz="4" w:space="0" w:color="auto"/>
            </w:tcBorders>
          </w:tcPr>
          <w:p w:rsidR="00DD6ED0" w:rsidRPr="000D764E" w:rsidRDefault="00DD6ED0" w:rsidP="00D75405">
            <w:pPr>
              <w:autoSpaceDE w:val="0"/>
              <w:autoSpaceDN w:val="0"/>
              <w:adjustRightInd w:val="0"/>
              <w:spacing w:after="0" w:line="240" w:lineRule="auto"/>
              <w:rPr>
                <w:rFonts w:ascii="Times New Roman" w:hAnsi="Times New Roman" w:cs="Times New Roman"/>
                <w:b/>
                <w:sz w:val="20"/>
                <w:szCs w:val="20"/>
              </w:rPr>
            </w:pPr>
            <w:r w:rsidRPr="000D764E">
              <w:rPr>
                <w:rFonts w:ascii="Times New Roman" w:hAnsi="Times New Roman" w:cs="Times New Roman"/>
                <w:b/>
                <w:sz w:val="20"/>
                <w:szCs w:val="20"/>
              </w:rPr>
              <w:t>Yaş Aralığı</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20-30</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31-40</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41-50</w:t>
            </w:r>
          </w:p>
        </w:tc>
        <w:tc>
          <w:tcPr>
            <w:tcW w:w="1249" w:type="dxa"/>
            <w:tcBorders>
              <w:top w:val="single" w:sz="4" w:space="0" w:color="auto"/>
              <w:bottom w:val="single" w:sz="4" w:space="0" w:color="auto"/>
            </w:tcBorders>
          </w:tcPr>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119</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122</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75</w:t>
            </w:r>
          </w:p>
        </w:tc>
        <w:tc>
          <w:tcPr>
            <w:tcW w:w="1093" w:type="dxa"/>
            <w:tcBorders>
              <w:top w:val="single" w:sz="4" w:space="0" w:color="auto"/>
              <w:bottom w:val="single" w:sz="4" w:space="0" w:color="auto"/>
            </w:tcBorders>
          </w:tcPr>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37,6</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38,7</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23,7</w:t>
            </w:r>
          </w:p>
        </w:tc>
      </w:tr>
      <w:tr w:rsidR="00DD6ED0" w:rsidRPr="000D764E" w:rsidTr="00C515B6">
        <w:trPr>
          <w:trHeight w:val="931"/>
        </w:trPr>
        <w:tc>
          <w:tcPr>
            <w:tcW w:w="4840" w:type="dxa"/>
            <w:tcBorders>
              <w:top w:val="single" w:sz="4" w:space="0" w:color="auto"/>
              <w:bottom w:val="single" w:sz="4" w:space="0" w:color="auto"/>
            </w:tcBorders>
          </w:tcPr>
          <w:p w:rsidR="00DD6ED0" w:rsidRPr="000D764E" w:rsidRDefault="00DD6ED0" w:rsidP="00D75405">
            <w:pPr>
              <w:autoSpaceDE w:val="0"/>
              <w:autoSpaceDN w:val="0"/>
              <w:adjustRightInd w:val="0"/>
              <w:spacing w:after="0" w:line="240" w:lineRule="auto"/>
              <w:rPr>
                <w:rFonts w:ascii="Times New Roman" w:hAnsi="Times New Roman" w:cs="Times New Roman"/>
                <w:b/>
                <w:sz w:val="20"/>
                <w:szCs w:val="20"/>
              </w:rPr>
            </w:pPr>
            <w:r w:rsidRPr="000D764E">
              <w:rPr>
                <w:rFonts w:ascii="Times New Roman" w:hAnsi="Times New Roman" w:cs="Times New Roman"/>
                <w:b/>
                <w:sz w:val="20"/>
                <w:szCs w:val="20"/>
              </w:rPr>
              <w:t>Yöneticilik Deneyimi</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1-7 Yıl Arası</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8-14 Yıl Arası</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15 Yıl ve Üzeri</w:t>
            </w:r>
          </w:p>
        </w:tc>
        <w:tc>
          <w:tcPr>
            <w:tcW w:w="1249" w:type="dxa"/>
            <w:tcBorders>
              <w:top w:val="single" w:sz="4" w:space="0" w:color="auto"/>
              <w:bottom w:val="single" w:sz="4" w:space="0" w:color="auto"/>
            </w:tcBorders>
          </w:tcPr>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182</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91</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43</w:t>
            </w:r>
          </w:p>
        </w:tc>
        <w:tc>
          <w:tcPr>
            <w:tcW w:w="1093" w:type="dxa"/>
            <w:tcBorders>
              <w:top w:val="single" w:sz="4" w:space="0" w:color="auto"/>
              <w:bottom w:val="single" w:sz="4" w:space="0" w:color="auto"/>
            </w:tcBorders>
          </w:tcPr>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57,6</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28,8</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13,6</w:t>
            </w:r>
          </w:p>
        </w:tc>
      </w:tr>
      <w:tr w:rsidR="00DD6ED0" w:rsidRPr="000D764E" w:rsidTr="00C515B6">
        <w:trPr>
          <w:trHeight w:val="947"/>
        </w:trPr>
        <w:tc>
          <w:tcPr>
            <w:tcW w:w="4840" w:type="dxa"/>
            <w:tcBorders>
              <w:top w:val="single" w:sz="4" w:space="0" w:color="auto"/>
              <w:bottom w:val="single" w:sz="4" w:space="0" w:color="auto"/>
            </w:tcBorders>
          </w:tcPr>
          <w:p w:rsidR="00DD6ED0" w:rsidRPr="000D764E" w:rsidRDefault="00DD6ED0" w:rsidP="00D75405">
            <w:pPr>
              <w:autoSpaceDE w:val="0"/>
              <w:autoSpaceDN w:val="0"/>
              <w:adjustRightInd w:val="0"/>
              <w:spacing w:after="0" w:line="240" w:lineRule="auto"/>
              <w:rPr>
                <w:rFonts w:ascii="Times New Roman" w:hAnsi="Times New Roman" w:cs="Times New Roman"/>
                <w:b/>
                <w:sz w:val="20"/>
                <w:szCs w:val="20"/>
              </w:rPr>
            </w:pPr>
            <w:r w:rsidRPr="000D764E">
              <w:rPr>
                <w:rFonts w:ascii="Times New Roman" w:hAnsi="Times New Roman" w:cs="Times New Roman"/>
                <w:b/>
                <w:sz w:val="20"/>
                <w:szCs w:val="20"/>
              </w:rPr>
              <w:t>İşletmedeki Çalışma Süresi</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18"/>
                <w:szCs w:val="18"/>
              </w:rPr>
              <w:t>1</w:t>
            </w:r>
            <w:r w:rsidRPr="000D764E">
              <w:rPr>
                <w:rFonts w:ascii="Times New Roman" w:hAnsi="Times New Roman" w:cs="Times New Roman"/>
                <w:sz w:val="20"/>
                <w:szCs w:val="20"/>
              </w:rPr>
              <w:t>-7 Yıl Arası</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8-14 Yıl Arası</w:t>
            </w:r>
          </w:p>
          <w:p w:rsidR="00DD6ED0" w:rsidRPr="000D764E" w:rsidRDefault="00DD6ED0" w:rsidP="00D75405">
            <w:pPr>
              <w:autoSpaceDE w:val="0"/>
              <w:autoSpaceDN w:val="0"/>
              <w:adjustRightInd w:val="0"/>
              <w:spacing w:after="0" w:line="240" w:lineRule="auto"/>
              <w:ind w:firstLine="459"/>
              <w:rPr>
                <w:rFonts w:ascii="Times New Roman" w:hAnsi="Times New Roman" w:cs="Times New Roman"/>
                <w:sz w:val="20"/>
                <w:szCs w:val="20"/>
              </w:rPr>
            </w:pPr>
            <w:r w:rsidRPr="000D764E">
              <w:rPr>
                <w:rFonts w:ascii="Times New Roman" w:hAnsi="Times New Roman" w:cs="Times New Roman"/>
                <w:sz w:val="20"/>
                <w:szCs w:val="20"/>
              </w:rPr>
              <w:t>15 Yıl ve Üzeri</w:t>
            </w:r>
          </w:p>
        </w:tc>
        <w:tc>
          <w:tcPr>
            <w:tcW w:w="1249" w:type="dxa"/>
            <w:tcBorders>
              <w:top w:val="single" w:sz="4" w:space="0" w:color="auto"/>
              <w:bottom w:val="single" w:sz="4" w:space="0" w:color="auto"/>
            </w:tcBorders>
          </w:tcPr>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213</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71</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32</w:t>
            </w:r>
          </w:p>
        </w:tc>
        <w:tc>
          <w:tcPr>
            <w:tcW w:w="1093" w:type="dxa"/>
            <w:tcBorders>
              <w:top w:val="single" w:sz="4" w:space="0" w:color="auto"/>
              <w:bottom w:val="single" w:sz="4" w:space="0" w:color="auto"/>
            </w:tcBorders>
          </w:tcPr>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67,5</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22,4</w:t>
            </w:r>
          </w:p>
          <w:p w:rsidR="00DD6ED0" w:rsidRPr="000D764E" w:rsidRDefault="00DD6ED0" w:rsidP="00D75405">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10,1</w:t>
            </w:r>
          </w:p>
        </w:tc>
      </w:tr>
    </w:tbl>
    <w:p w:rsidR="00DD6ED0" w:rsidRPr="000D764E" w:rsidRDefault="00DD6ED0" w:rsidP="00DD6ED0">
      <w:pPr>
        <w:autoSpaceDE w:val="0"/>
        <w:autoSpaceDN w:val="0"/>
        <w:adjustRightInd w:val="0"/>
        <w:spacing w:after="0" w:line="240" w:lineRule="auto"/>
        <w:rPr>
          <w:rFonts w:ascii="Times New Roman" w:hAnsi="Times New Roman" w:cs="Times New Roman"/>
          <w:sz w:val="24"/>
          <w:szCs w:val="24"/>
        </w:rPr>
      </w:pPr>
    </w:p>
    <w:p w:rsidR="00061DCA" w:rsidRPr="000D764E" w:rsidRDefault="00061DCA" w:rsidP="00061DCA">
      <w:pPr>
        <w:autoSpaceDE w:val="0"/>
        <w:autoSpaceDN w:val="0"/>
        <w:adjustRightInd w:val="0"/>
        <w:spacing w:after="0" w:line="240" w:lineRule="auto"/>
        <w:jc w:val="both"/>
        <w:rPr>
          <w:rFonts w:ascii="Times New Roman" w:hAnsi="Times New Roman" w:cs="Times New Roman"/>
          <w:sz w:val="20"/>
          <w:szCs w:val="20"/>
        </w:rPr>
      </w:pPr>
      <w:r w:rsidRPr="000D764E">
        <w:rPr>
          <w:rFonts w:ascii="Times New Roman" w:hAnsi="Times New Roman" w:cs="Times New Roman"/>
          <w:sz w:val="24"/>
          <w:szCs w:val="24"/>
        </w:rPr>
        <w:t>*</w:t>
      </w:r>
      <w:r w:rsidRPr="000D764E">
        <w:rPr>
          <w:rFonts w:ascii="Times New Roman" w:hAnsi="Times New Roman" w:cs="Times New Roman"/>
          <w:sz w:val="20"/>
          <w:szCs w:val="20"/>
        </w:rPr>
        <w:t xml:space="preserve">Departman müdürleri olarak otel işletmelerinin yönetim kademesine yakın olan ön büro, kat hizmetleri, yiyecek içecek, satış ve pazarlama ile insan kaynakları departmanlarının müdürlerine anket uygulanmıştır. </w:t>
      </w:r>
    </w:p>
    <w:p w:rsidR="00061DCA" w:rsidRPr="000D764E" w:rsidRDefault="00061DCA" w:rsidP="00DD6ED0">
      <w:pPr>
        <w:autoSpaceDE w:val="0"/>
        <w:autoSpaceDN w:val="0"/>
        <w:adjustRightInd w:val="0"/>
        <w:spacing w:after="0" w:line="240" w:lineRule="auto"/>
        <w:rPr>
          <w:rFonts w:ascii="Times New Roman" w:hAnsi="Times New Roman" w:cs="Times New Roman"/>
          <w:sz w:val="24"/>
          <w:szCs w:val="24"/>
        </w:rPr>
      </w:pPr>
    </w:p>
    <w:p w:rsidR="00DD6ED0" w:rsidRPr="000D764E" w:rsidRDefault="00DD6ED0" w:rsidP="00DD6ED0">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Tablo 1</w:t>
      </w:r>
      <w:r w:rsidR="00393109" w:rsidRPr="000D764E">
        <w:rPr>
          <w:rFonts w:ascii="Times New Roman" w:hAnsi="Times New Roman" w:cs="Times New Roman"/>
          <w:sz w:val="24"/>
          <w:szCs w:val="24"/>
        </w:rPr>
        <w:t>4</w:t>
      </w:r>
      <w:r w:rsidRPr="000D764E">
        <w:rPr>
          <w:rFonts w:ascii="Times New Roman" w:hAnsi="Times New Roman" w:cs="Times New Roman"/>
          <w:sz w:val="24"/>
          <w:szCs w:val="24"/>
        </w:rPr>
        <w:t xml:space="preserve">’de görüldüğü üzere araştırmaya katılan yöneticilerin % 35,1’sini kadın yöneticiler, %64,9’unu ise erkek yöneticiler oluşturmaktadır. Öte yandan katılımcıların işletmedeki pozisyonlarına bakıldığında anketi yanıtlayan büyük çoğunluğun departman yöneticileri (%71,5) olduğu görülmektedir. Departman yöneticileri içerisinde ön büro müdürü, satış ve pazarlama müdürü, muhasebe ve insan kaynakları müdürü ve yiyecek içecek bölümü müdürü yer almaktadır. Üst kademe yöneticilerden anketi yanıtlayanlar içerisindeki çoğunluğu ise işletme müdürleri (%17,2) </w:t>
      </w:r>
      <w:r w:rsidRPr="000D764E">
        <w:rPr>
          <w:rFonts w:ascii="Times New Roman" w:hAnsi="Times New Roman" w:cs="Times New Roman"/>
          <w:sz w:val="24"/>
          <w:szCs w:val="24"/>
        </w:rPr>
        <w:lastRenderedPageBreak/>
        <w:t xml:space="preserve">oluşturmaktadır.  Katılımcıların eğitim durumu değerlendirildiğinde % 51,5 ile lisans mezunları ön plana çıkmaktadır. İlköğretim ve lise mezunlarının toplam oranı %42,8’dir. Genel değerlendirme yapıldığında katılımcıların eğitim durumlarının yüksek olduğu söylenebilir. Diğer taraftan yaş aralığı değişkenine bakıldığında ise 20-30 yaş arasındaki yöneticilerin oranının %37,6 ve 31-40 yaş aralığında olan yöneticilerin oranı ise %38,7’dir. Bu oranlar otelcilik endüstrisinde genç yöneticilerin işbaşında olduğunu göstermektedir. Anketi yanıtlayan yöneticilerin yöneticilik deneyimi içerisinde en yüksek oran % 57,6 ile 1-7 yıl arasında yöneticilik deneyimi olan yöneticilere aittir. Yöneticilik deneyimi 8-14 yıl arasında olan yöneticilerin oranı ise %28,8’dir. Toplamda otel yöneticilerinin %42,4’lük kısmının orta ve uzun dönemli yöneticilik deneyimine sahip oldukları anlaşılmaktadır. Öte yandan hali hazırda bulundukları işletmedeki çalışma süreleri değerlendirildiğinde otel yöneticilerinin % 67,5’lık büyük kısmının 1-7 yıldır mevcut işletmede görev yaptıkları anlaşılmaktadır. Bunun dışında toplamda %32,5’lik kısmı ise 8-14 ve 15 yıl ve üzeri işletmelerinde görev yaptıkları görülmektedir. </w:t>
      </w:r>
    </w:p>
    <w:p w:rsidR="00DD6ED0" w:rsidRDefault="00393109" w:rsidP="00DD6ED0">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Tablo 15</w:t>
      </w:r>
      <w:r w:rsidR="00263107" w:rsidRPr="000D764E">
        <w:rPr>
          <w:rFonts w:ascii="Times New Roman" w:hAnsi="Times New Roman" w:cs="Times New Roman"/>
          <w:sz w:val="24"/>
          <w:szCs w:val="24"/>
        </w:rPr>
        <w:t>’t</w:t>
      </w:r>
      <w:r w:rsidR="00DD6ED0" w:rsidRPr="000D764E">
        <w:rPr>
          <w:rFonts w:ascii="Times New Roman" w:hAnsi="Times New Roman" w:cs="Times New Roman"/>
          <w:sz w:val="24"/>
          <w:szCs w:val="24"/>
        </w:rPr>
        <w:t xml:space="preserve">e otel işletmelerinin rekabetçi davranışları ve örgütsel yeteneklerinde etkili olduğu varsayılan, otel işletmelerinin bazı özelliklerine ilişkin frekans ve yüzde dağılımları yer almaktadır. </w:t>
      </w:r>
    </w:p>
    <w:p w:rsidR="00DD6ED0" w:rsidRPr="000D764E" w:rsidRDefault="00393109" w:rsidP="00DD6ED0">
      <w:pPr>
        <w:pStyle w:val="Balk3"/>
        <w:spacing w:before="120" w:after="120" w:line="360" w:lineRule="auto"/>
        <w:ind w:firstLine="851"/>
        <w:jc w:val="both"/>
        <w:rPr>
          <w:rFonts w:ascii="Times New Roman" w:hAnsi="Times New Roman" w:cs="Times New Roman"/>
          <w:b w:val="0"/>
          <w:color w:val="auto"/>
          <w:sz w:val="24"/>
          <w:szCs w:val="24"/>
        </w:rPr>
      </w:pPr>
      <w:bookmarkStart w:id="455" w:name="_Toc361527902"/>
      <w:bookmarkStart w:id="456" w:name="_Toc361569369"/>
      <w:bookmarkStart w:id="457" w:name="_Toc361657651"/>
      <w:bookmarkStart w:id="458" w:name="_Toc361657997"/>
      <w:bookmarkStart w:id="459" w:name="_Toc364937443"/>
      <w:r w:rsidRPr="000D764E">
        <w:rPr>
          <w:rFonts w:ascii="Times New Roman" w:hAnsi="Times New Roman" w:cs="Times New Roman"/>
          <w:color w:val="auto"/>
          <w:sz w:val="24"/>
          <w:szCs w:val="24"/>
        </w:rPr>
        <w:t>Tablo 15</w:t>
      </w:r>
      <w:r w:rsidR="00DD6ED0" w:rsidRPr="000D764E">
        <w:rPr>
          <w:rFonts w:ascii="Times New Roman" w:hAnsi="Times New Roman" w:cs="Times New Roman"/>
          <w:color w:val="auto"/>
          <w:sz w:val="24"/>
          <w:szCs w:val="24"/>
        </w:rPr>
        <w:t>:</w:t>
      </w:r>
      <w:r w:rsidR="00DD6ED0" w:rsidRPr="000D764E">
        <w:rPr>
          <w:rFonts w:ascii="Times New Roman" w:hAnsi="Times New Roman" w:cs="Times New Roman"/>
          <w:b w:val="0"/>
          <w:color w:val="auto"/>
          <w:sz w:val="24"/>
          <w:szCs w:val="24"/>
        </w:rPr>
        <w:t xml:space="preserve"> Otel İşletmelerinin Belirli Özelliklerine Göre Frekans ve Yüzde Dağılımları (</w:t>
      </w:r>
      <w:r w:rsidR="00DD6ED0" w:rsidRPr="000D764E">
        <w:rPr>
          <w:rFonts w:ascii="Times New Roman" w:hAnsi="Times New Roman" w:cs="Times New Roman"/>
          <w:b w:val="0"/>
          <w:i/>
          <w:color w:val="auto"/>
          <w:sz w:val="24"/>
          <w:szCs w:val="24"/>
        </w:rPr>
        <w:t>n:316</w:t>
      </w:r>
      <w:r w:rsidR="00DD6ED0" w:rsidRPr="000D764E">
        <w:rPr>
          <w:rFonts w:ascii="Times New Roman" w:hAnsi="Times New Roman" w:cs="Times New Roman"/>
          <w:b w:val="0"/>
          <w:color w:val="auto"/>
          <w:sz w:val="24"/>
          <w:szCs w:val="24"/>
        </w:rPr>
        <w:t>)</w:t>
      </w:r>
      <w:bookmarkEnd w:id="455"/>
      <w:bookmarkEnd w:id="456"/>
      <w:bookmarkEnd w:id="457"/>
      <w:bookmarkEnd w:id="458"/>
      <w:bookmarkEnd w:id="459"/>
    </w:p>
    <w:tbl>
      <w:tblPr>
        <w:tblW w:w="0" w:type="auto"/>
        <w:tblInd w:w="959" w:type="dxa"/>
        <w:tblLook w:val="04A0" w:firstRow="1" w:lastRow="0" w:firstColumn="1" w:lastColumn="0" w:noHBand="0" w:noVBand="1"/>
      </w:tblPr>
      <w:tblGrid>
        <w:gridCol w:w="4961"/>
        <w:gridCol w:w="1276"/>
        <w:gridCol w:w="992"/>
      </w:tblGrid>
      <w:tr w:rsidR="00DD6ED0" w:rsidRPr="000D764E" w:rsidTr="00366EDE">
        <w:tc>
          <w:tcPr>
            <w:tcW w:w="4961" w:type="dxa"/>
            <w:tcBorders>
              <w:top w:val="single" w:sz="4" w:space="0" w:color="auto"/>
              <w:bottom w:val="single" w:sz="4" w:space="0" w:color="auto"/>
            </w:tcBorders>
          </w:tcPr>
          <w:p w:rsidR="00DD6ED0" w:rsidRPr="000D764E" w:rsidRDefault="00DD6ED0" w:rsidP="00366EDE">
            <w:pPr>
              <w:autoSpaceDE w:val="0"/>
              <w:autoSpaceDN w:val="0"/>
              <w:adjustRightInd w:val="0"/>
              <w:spacing w:after="0" w:line="240" w:lineRule="auto"/>
              <w:rPr>
                <w:rFonts w:ascii="Times New Roman" w:hAnsi="Times New Roman" w:cs="Times New Roman"/>
                <w:sz w:val="20"/>
                <w:szCs w:val="20"/>
              </w:rPr>
            </w:pPr>
          </w:p>
        </w:tc>
        <w:tc>
          <w:tcPr>
            <w:tcW w:w="1276" w:type="dxa"/>
            <w:tcBorders>
              <w:top w:val="single" w:sz="4" w:space="0" w:color="auto"/>
              <w:bottom w:val="single" w:sz="4" w:space="0" w:color="auto"/>
            </w:tcBorders>
          </w:tcPr>
          <w:p w:rsidR="00DD6ED0" w:rsidRPr="00366EDE" w:rsidRDefault="00DD6ED0" w:rsidP="00366EDE">
            <w:pPr>
              <w:autoSpaceDE w:val="0"/>
              <w:autoSpaceDN w:val="0"/>
              <w:adjustRightInd w:val="0"/>
              <w:spacing w:after="0" w:line="240" w:lineRule="auto"/>
              <w:jc w:val="right"/>
              <w:rPr>
                <w:rFonts w:ascii="Times New Roman" w:hAnsi="Times New Roman" w:cs="Times New Roman"/>
                <w:b/>
                <w:sz w:val="19"/>
                <w:szCs w:val="19"/>
              </w:rPr>
            </w:pPr>
            <w:r w:rsidRPr="00366EDE">
              <w:rPr>
                <w:rFonts w:ascii="Times New Roman" w:hAnsi="Times New Roman" w:cs="Times New Roman"/>
                <w:b/>
                <w:sz w:val="19"/>
                <w:szCs w:val="19"/>
              </w:rPr>
              <w:t>Frekans (n)</w:t>
            </w:r>
          </w:p>
        </w:tc>
        <w:tc>
          <w:tcPr>
            <w:tcW w:w="992" w:type="dxa"/>
            <w:tcBorders>
              <w:top w:val="single" w:sz="4" w:space="0" w:color="auto"/>
              <w:bottom w:val="single" w:sz="4" w:space="0" w:color="auto"/>
            </w:tcBorders>
          </w:tcPr>
          <w:p w:rsidR="00DD6ED0" w:rsidRPr="00366EDE" w:rsidRDefault="00DD6ED0" w:rsidP="00366EDE">
            <w:pPr>
              <w:autoSpaceDE w:val="0"/>
              <w:autoSpaceDN w:val="0"/>
              <w:adjustRightInd w:val="0"/>
              <w:spacing w:after="0" w:line="240" w:lineRule="auto"/>
              <w:jc w:val="right"/>
              <w:rPr>
                <w:rFonts w:ascii="Times New Roman" w:hAnsi="Times New Roman" w:cs="Times New Roman"/>
                <w:b/>
                <w:sz w:val="19"/>
                <w:szCs w:val="19"/>
              </w:rPr>
            </w:pPr>
            <w:r w:rsidRPr="00366EDE">
              <w:rPr>
                <w:rFonts w:ascii="Times New Roman" w:hAnsi="Times New Roman" w:cs="Times New Roman"/>
                <w:b/>
                <w:sz w:val="19"/>
                <w:szCs w:val="19"/>
              </w:rPr>
              <w:t>Yüzde %</w:t>
            </w:r>
          </w:p>
        </w:tc>
      </w:tr>
      <w:tr w:rsidR="00DD6ED0" w:rsidRPr="000D764E" w:rsidTr="00366EDE">
        <w:tc>
          <w:tcPr>
            <w:tcW w:w="4961" w:type="dxa"/>
            <w:tcBorders>
              <w:top w:val="single" w:sz="4" w:space="0" w:color="auto"/>
              <w:bottom w:val="single" w:sz="4" w:space="0" w:color="auto"/>
            </w:tcBorders>
          </w:tcPr>
          <w:p w:rsidR="00DD6ED0" w:rsidRPr="000D764E" w:rsidRDefault="00DD6ED0" w:rsidP="00366EDE">
            <w:pPr>
              <w:autoSpaceDE w:val="0"/>
              <w:autoSpaceDN w:val="0"/>
              <w:adjustRightInd w:val="0"/>
              <w:spacing w:after="0" w:line="240" w:lineRule="auto"/>
              <w:rPr>
                <w:rFonts w:ascii="Times New Roman" w:hAnsi="Times New Roman" w:cs="Times New Roman"/>
                <w:b/>
                <w:sz w:val="20"/>
                <w:szCs w:val="20"/>
              </w:rPr>
            </w:pPr>
            <w:r w:rsidRPr="000D764E">
              <w:rPr>
                <w:rFonts w:ascii="Times New Roman" w:hAnsi="Times New Roman" w:cs="Times New Roman"/>
                <w:b/>
                <w:sz w:val="20"/>
                <w:szCs w:val="20"/>
              </w:rPr>
              <w:t>Otel İşletmesinin Türü</w:t>
            </w:r>
          </w:p>
          <w:p w:rsidR="00DD6ED0" w:rsidRPr="000D764E" w:rsidRDefault="00DD6ED0" w:rsidP="00366EDE">
            <w:pPr>
              <w:autoSpaceDE w:val="0"/>
              <w:autoSpaceDN w:val="0"/>
              <w:adjustRightInd w:val="0"/>
              <w:spacing w:after="0" w:line="240" w:lineRule="auto"/>
              <w:ind w:firstLine="601"/>
              <w:rPr>
                <w:rFonts w:ascii="Times New Roman" w:hAnsi="Times New Roman" w:cs="Times New Roman"/>
                <w:b/>
                <w:sz w:val="20"/>
                <w:szCs w:val="20"/>
              </w:rPr>
            </w:pPr>
            <w:r w:rsidRPr="000D764E">
              <w:rPr>
                <w:rFonts w:ascii="Times New Roman" w:hAnsi="Times New Roman" w:cs="Times New Roman"/>
                <w:sz w:val="20"/>
                <w:szCs w:val="20"/>
              </w:rPr>
              <w:t>Münferit Otel</w:t>
            </w:r>
          </w:p>
          <w:p w:rsidR="00DD6ED0" w:rsidRPr="000D764E" w:rsidRDefault="00DD6ED0" w:rsidP="00366EDE">
            <w:pPr>
              <w:autoSpaceDE w:val="0"/>
              <w:autoSpaceDN w:val="0"/>
              <w:adjustRightInd w:val="0"/>
              <w:spacing w:after="0" w:line="240" w:lineRule="auto"/>
              <w:ind w:firstLine="601"/>
              <w:rPr>
                <w:rFonts w:ascii="Times New Roman" w:hAnsi="Times New Roman" w:cs="Times New Roman"/>
                <w:b/>
                <w:sz w:val="20"/>
                <w:szCs w:val="20"/>
              </w:rPr>
            </w:pPr>
            <w:r w:rsidRPr="000D764E">
              <w:rPr>
                <w:rFonts w:ascii="Times New Roman" w:hAnsi="Times New Roman" w:cs="Times New Roman"/>
                <w:sz w:val="20"/>
                <w:szCs w:val="20"/>
              </w:rPr>
              <w:t>Zincir Otel</w:t>
            </w:r>
          </w:p>
        </w:tc>
        <w:tc>
          <w:tcPr>
            <w:tcW w:w="1276" w:type="dxa"/>
            <w:tcBorders>
              <w:top w:val="single" w:sz="4" w:space="0" w:color="auto"/>
              <w:bottom w:val="single" w:sz="4" w:space="0" w:color="auto"/>
            </w:tcBorders>
          </w:tcPr>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p>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222</w:t>
            </w:r>
          </w:p>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94</w:t>
            </w:r>
          </w:p>
        </w:tc>
        <w:tc>
          <w:tcPr>
            <w:tcW w:w="992" w:type="dxa"/>
            <w:tcBorders>
              <w:top w:val="single" w:sz="4" w:space="0" w:color="auto"/>
              <w:bottom w:val="single" w:sz="4" w:space="0" w:color="auto"/>
            </w:tcBorders>
          </w:tcPr>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p>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70,3</w:t>
            </w:r>
          </w:p>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29,7</w:t>
            </w:r>
          </w:p>
        </w:tc>
      </w:tr>
      <w:tr w:rsidR="00DD6ED0" w:rsidRPr="000D764E" w:rsidTr="00366EDE">
        <w:tc>
          <w:tcPr>
            <w:tcW w:w="4961" w:type="dxa"/>
            <w:tcBorders>
              <w:top w:val="single" w:sz="4" w:space="0" w:color="auto"/>
              <w:bottom w:val="single" w:sz="4" w:space="0" w:color="auto"/>
            </w:tcBorders>
          </w:tcPr>
          <w:p w:rsidR="00DD6ED0" w:rsidRPr="000D764E" w:rsidRDefault="00DD6ED0" w:rsidP="00366EDE">
            <w:pPr>
              <w:autoSpaceDE w:val="0"/>
              <w:autoSpaceDN w:val="0"/>
              <w:adjustRightInd w:val="0"/>
              <w:spacing w:after="0" w:line="240" w:lineRule="auto"/>
              <w:rPr>
                <w:rFonts w:ascii="Times New Roman" w:hAnsi="Times New Roman" w:cs="Times New Roman"/>
                <w:b/>
                <w:sz w:val="20"/>
                <w:szCs w:val="20"/>
              </w:rPr>
            </w:pPr>
            <w:r w:rsidRPr="000D764E">
              <w:rPr>
                <w:rFonts w:ascii="Times New Roman" w:hAnsi="Times New Roman" w:cs="Times New Roman"/>
                <w:b/>
                <w:sz w:val="20"/>
                <w:szCs w:val="20"/>
              </w:rPr>
              <w:t xml:space="preserve">Otelin Statüsü </w:t>
            </w:r>
          </w:p>
          <w:p w:rsidR="00DD6ED0" w:rsidRPr="000D764E" w:rsidRDefault="00DD6ED0" w:rsidP="00366EDE">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Bağımsız Yerli İşletme</w:t>
            </w:r>
          </w:p>
          <w:p w:rsidR="00DD6ED0" w:rsidRPr="000D764E" w:rsidRDefault="00DD6ED0" w:rsidP="00366EDE">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Yabancı Bir Zincir İşletmeye Bağlı</w:t>
            </w:r>
          </w:p>
          <w:p w:rsidR="00DD6ED0" w:rsidRPr="000D764E" w:rsidRDefault="00DD6ED0" w:rsidP="00366EDE">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Bağımsız Yabancı İşletme</w:t>
            </w:r>
          </w:p>
          <w:p w:rsidR="00DD6ED0" w:rsidRPr="000D764E" w:rsidRDefault="00DD6ED0" w:rsidP="00366EDE">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Yerli Bir Zincir İşletmeye Bağlı</w:t>
            </w:r>
          </w:p>
        </w:tc>
        <w:tc>
          <w:tcPr>
            <w:tcW w:w="1276" w:type="dxa"/>
            <w:tcBorders>
              <w:top w:val="single" w:sz="4" w:space="0" w:color="auto"/>
              <w:bottom w:val="single" w:sz="4" w:space="0" w:color="auto"/>
            </w:tcBorders>
          </w:tcPr>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p>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234</w:t>
            </w:r>
          </w:p>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10</w:t>
            </w:r>
          </w:p>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11</w:t>
            </w:r>
          </w:p>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61</w:t>
            </w:r>
          </w:p>
        </w:tc>
        <w:tc>
          <w:tcPr>
            <w:tcW w:w="992" w:type="dxa"/>
            <w:tcBorders>
              <w:top w:val="single" w:sz="4" w:space="0" w:color="auto"/>
              <w:bottom w:val="single" w:sz="4" w:space="0" w:color="auto"/>
            </w:tcBorders>
          </w:tcPr>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p>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74,1</w:t>
            </w:r>
          </w:p>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3,2</w:t>
            </w:r>
          </w:p>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3,5</w:t>
            </w:r>
          </w:p>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19,3</w:t>
            </w:r>
          </w:p>
        </w:tc>
      </w:tr>
      <w:tr w:rsidR="00DD6ED0" w:rsidRPr="000D764E" w:rsidTr="00366EDE">
        <w:tc>
          <w:tcPr>
            <w:tcW w:w="4961" w:type="dxa"/>
            <w:tcBorders>
              <w:top w:val="single" w:sz="4" w:space="0" w:color="auto"/>
              <w:bottom w:val="single" w:sz="4" w:space="0" w:color="auto"/>
            </w:tcBorders>
          </w:tcPr>
          <w:p w:rsidR="00DD6ED0" w:rsidRPr="000D764E" w:rsidRDefault="00DD6ED0" w:rsidP="00366EDE">
            <w:pPr>
              <w:autoSpaceDE w:val="0"/>
              <w:autoSpaceDN w:val="0"/>
              <w:adjustRightInd w:val="0"/>
              <w:spacing w:after="0" w:line="240" w:lineRule="auto"/>
              <w:rPr>
                <w:rFonts w:ascii="Times New Roman" w:hAnsi="Times New Roman" w:cs="Times New Roman"/>
                <w:b/>
                <w:sz w:val="20"/>
                <w:szCs w:val="20"/>
              </w:rPr>
            </w:pPr>
            <w:r w:rsidRPr="000D764E">
              <w:rPr>
                <w:rFonts w:ascii="Times New Roman" w:hAnsi="Times New Roman" w:cs="Times New Roman"/>
                <w:b/>
                <w:sz w:val="20"/>
                <w:szCs w:val="20"/>
              </w:rPr>
              <w:t>Yıldız Sayısı</w:t>
            </w:r>
          </w:p>
          <w:p w:rsidR="00DD6ED0" w:rsidRPr="000D764E" w:rsidRDefault="00DD6ED0" w:rsidP="00366EDE">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3 yıldız</w:t>
            </w:r>
          </w:p>
          <w:p w:rsidR="00DD6ED0" w:rsidRPr="000D764E" w:rsidRDefault="00DD6ED0" w:rsidP="00366EDE">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4 yıldız</w:t>
            </w:r>
          </w:p>
          <w:p w:rsidR="00DD6ED0" w:rsidRPr="000D764E" w:rsidRDefault="00DD6ED0" w:rsidP="00366EDE">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5 yıldız</w:t>
            </w:r>
          </w:p>
        </w:tc>
        <w:tc>
          <w:tcPr>
            <w:tcW w:w="1276" w:type="dxa"/>
            <w:tcBorders>
              <w:top w:val="single" w:sz="4" w:space="0" w:color="auto"/>
              <w:bottom w:val="single" w:sz="4" w:space="0" w:color="auto"/>
            </w:tcBorders>
          </w:tcPr>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p>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137</w:t>
            </w:r>
          </w:p>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106</w:t>
            </w:r>
          </w:p>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73</w:t>
            </w:r>
          </w:p>
        </w:tc>
        <w:tc>
          <w:tcPr>
            <w:tcW w:w="992" w:type="dxa"/>
            <w:tcBorders>
              <w:top w:val="single" w:sz="4" w:space="0" w:color="auto"/>
              <w:bottom w:val="single" w:sz="4" w:space="0" w:color="auto"/>
            </w:tcBorders>
          </w:tcPr>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p>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43,4</w:t>
            </w:r>
          </w:p>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33,5</w:t>
            </w:r>
          </w:p>
          <w:p w:rsidR="00DD6ED0" w:rsidRPr="000D764E" w:rsidRDefault="00DD6ED0" w:rsidP="00366EDE">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23,1</w:t>
            </w:r>
          </w:p>
        </w:tc>
      </w:tr>
    </w:tbl>
    <w:p w:rsidR="00DD6ED0" w:rsidRPr="000D764E" w:rsidRDefault="00DD6ED0" w:rsidP="00DD6ED0">
      <w:pPr>
        <w:autoSpaceDE w:val="0"/>
        <w:autoSpaceDN w:val="0"/>
        <w:adjustRightInd w:val="0"/>
        <w:spacing w:before="120" w:after="120" w:line="360" w:lineRule="auto"/>
        <w:jc w:val="both"/>
        <w:rPr>
          <w:rFonts w:ascii="Times New Roman" w:hAnsi="Times New Roman" w:cs="Times New Roman"/>
        </w:rPr>
      </w:pPr>
    </w:p>
    <w:p w:rsidR="00366EDE" w:rsidRPr="00366EDE" w:rsidRDefault="00366EDE" w:rsidP="00DD6ED0">
      <w:pPr>
        <w:autoSpaceDE w:val="0"/>
        <w:autoSpaceDN w:val="0"/>
        <w:adjustRightInd w:val="0"/>
        <w:spacing w:before="120" w:after="120" w:line="360" w:lineRule="auto"/>
        <w:ind w:firstLine="851"/>
        <w:jc w:val="both"/>
        <w:rPr>
          <w:rFonts w:ascii="Times New Roman" w:hAnsi="Times New Roman" w:cs="Times New Roman"/>
          <w:b/>
          <w:sz w:val="24"/>
          <w:szCs w:val="24"/>
        </w:rPr>
      </w:pPr>
      <w:r w:rsidRPr="00366EDE">
        <w:rPr>
          <w:rFonts w:ascii="Times New Roman" w:hAnsi="Times New Roman" w:cs="Times New Roman"/>
          <w:b/>
          <w:sz w:val="24"/>
          <w:szCs w:val="24"/>
        </w:rPr>
        <w:lastRenderedPageBreak/>
        <w:t>Tablo 15’in devamı</w:t>
      </w:r>
    </w:p>
    <w:tbl>
      <w:tblPr>
        <w:tblW w:w="0" w:type="auto"/>
        <w:tblInd w:w="959" w:type="dxa"/>
        <w:tblLook w:val="04A0" w:firstRow="1" w:lastRow="0" w:firstColumn="1" w:lastColumn="0" w:noHBand="0" w:noVBand="1"/>
      </w:tblPr>
      <w:tblGrid>
        <w:gridCol w:w="4961"/>
        <w:gridCol w:w="1276"/>
        <w:gridCol w:w="992"/>
      </w:tblGrid>
      <w:tr w:rsidR="00366EDE" w:rsidRPr="000D764E" w:rsidTr="004373A9">
        <w:tc>
          <w:tcPr>
            <w:tcW w:w="4961"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rPr>
                <w:rFonts w:ascii="Times New Roman" w:hAnsi="Times New Roman" w:cs="Times New Roman"/>
                <w:b/>
                <w:sz w:val="20"/>
                <w:szCs w:val="20"/>
              </w:rPr>
            </w:pPr>
            <w:r w:rsidRPr="000D764E">
              <w:rPr>
                <w:rFonts w:ascii="Times New Roman" w:hAnsi="Times New Roman" w:cs="Times New Roman"/>
                <w:b/>
                <w:sz w:val="20"/>
                <w:szCs w:val="20"/>
              </w:rPr>
              <w:t>Hitap Edilen Müşteri Kitlesi</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İş Amaçlı Seyahat Eden Müşteriler</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Tatil Amaçlı Seyahat Eden Müşteriler</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Sağlık/Spor Amaçlı Seyahat Eden Müşteriler</w:t>
            </w:r>
          </w:p>
        </w:tc>
        <w:tc>
          <w:tcPr>
            <w:tcW w:w="1276"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103</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203</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10</w:t>
            </w:r>
          </w:p>
        </w:tc>
        <w:tc>
          <w:tcPr>
            <w:tcW w:w="992"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32,6</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64,2</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3,2</w:t>
            </w:r>
          </w:p>
        </w:tc>
      </w:tr>
      <w:tr w:rsidR="00366EDE" w:rsidRPr="000D764E" w:rsidTr="004373A9">
        <w:tc>
          <w:tcPr>
            <w:tcW w:w="4961"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rPr>
                <w:rFonts w:ascii="Times New Roman" w:hAnsi="Times New Roman" w:cs="Times New Roman"/>
                <w:b/>
                <w:sz w:val="20"/>
                <w:szCs w:val="20"/>
              </w:rPr>
            </w:pPr>
            <w:r w:rsidRPr="000D764E">
              <w:rPr>
                <w:rFonts w:ascii="Times New Roman" w:hAnsi="Times New Roman" w:cs="Times New Roman"/>
                <w:b/>
                <w:sz w:val="20"/>
                <w:szCs w:val="20"/>
              </w:rPr>
              <w:t xml:space="preserve">Otel İşletmesinin Bulunduğu Bölge </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Akdeniz</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Ege</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Marmara</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Karadeniz</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Doğu Anadolu</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İç Anadolu</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Güneydoğu Anadolu</w:t>
            </w:r>
          </w:p>
        </w:tc>
        <w:tc>
          <w:tcPr>
            <w:tcW w:w="1276"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107</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70</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65</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16</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9</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40</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9</w:t>
            </w:r>
          </w:p>
        </w:tc>
        <w:tc>
          <w:tcPr>
            <w:tcW w:w="992"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33,9</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22,2</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20,6</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5,1</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2,8</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12,7</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2,8</w:t>
            </w:r>
          </w:p>
        </w:tc>
      </w:tr>
      <w:tr w:rsidR="00366EDE" w:rsidRPr="000D764E" w:rsidTr="004373A9">
        <w:tc>
          <w:tcPr>
            <w:tcW w:w="4961"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ind w:right="60"/>
              <w:rPr>
                <w:rFonts w:ascii="Times New Roman" w:hAnsi="Times New Roman" w:cs="Times New Roman"/>
                <w:b/>
                <w:sz w:val="20"/>
                <w:szCs w:val="20"/>
              </w:rPr>
            </w:pPr>
            <w:r w:rsidRPr="000D764E">
              <w:rPr>
                <w:rFonts w:ascii="Times New Roman" w:hAnsi="Times New Roman" w:cs="Times New Roman"/>
                <w:b/>
                <w:sz w:val="20"/>
                <w:szCs w:val="20"/>
              </w:rPr>
              <w:t xml:space="preserve">Rakiplerin Rekabetçi Davranışlarının Tanımlanması </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Saldırgan</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Savunmacı</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İşbirlikçi</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Tepkisel</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 xml:space="preserve">Cevaplanmayan </w:t>
            </w:r>
          </w:p>
        </w:tc>
        <w:tc>
          <w:tcPr>
            <w:tcW w:w="1276"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47</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43</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144</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56</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26</w:t>
            </w:r>
          </w:p>
        </w:tc>
        <w:tc>
          <w:tcPr>
            <w:tcW w:w="992"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14,9</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13,6</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45,6</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17,7</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8,2</w:t>
            </w:r>
          </w:p>
        </w:tc>
      </w:tr>
      <w:tr w:rsidR="00366EDE" w:rsidRPr="000D764E" w:rsidTr="004373A9">
        <w:tc>
          <w:tcPr>
            <w:tcW w:w="4961"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rPr>
                <w:rFonts w:ascii="Times New Roman" w:hAnsi="Times New Roman" w:cs="Times New Roman"/>
                <w:b/>
                <w:sz w:val="20"/>
                <w:szCs w:val="20"/>
              </w:rPr>
            </w:pPr>
            <w:r w:rsidRPr="000D764E">
              <w:rPr>
                <w:rFonts w:ascii="Times New Roman" w:hAnsi="Times New Roman" w:cs="Times New Roman"/>
                <w:b/>
                <w:sz w:val="20"/>
                <w:szCs w:val="20"/>
              </w:rPr>
              <w:t>Son 5 Yıl İçinde Rakiplerle Yapılan İşbirliği Sayısı</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1-6</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7-11</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12-17</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18 ve Üzeri</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Hiç yok</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Cevaplanmayan</w:t>
            </w:r>
          </w:p>
        </w:tc>
        <w:tc>
          <w:tcPr>
            <w:tcW w:w="1276"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88</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52</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38</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82</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10</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46</w:t>
            </w:r>
          </w:p>
        </w:tc>
        <w:tc>
          <w:tcPr>
            <w:tcW w:w="992"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27,8</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16,5</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12</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25,9</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3,2</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14,16</w:t>
            </w:r>
          </w:p>
        </w:tc>
      </w:tr>
      <w:tr w:rsidR="00366EDE" w:rsidRPr="000D764E" w:rsidTr="004373A9">
        <w:tc>
          <w:tcPr>
            <w:tcW w:w="4961"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rPr>
                <w:rFonts w:ascii="Times New Roman" w:hAnsi="Times New Roman" w:cs="Times New Roman"/>
                <w:b/>
                <w:sz w:val="20"/>
                <w:szCs w:val="20"/>
              </w:rPr>
            </w:pPr>
            <w:r w:rsidRPr="000D764E">
              <w:rPr>
                <w:rFonts w:ascii="Times New Roman" w:hAnsi="Times New Roman" w:cs="Times New Roman"/>
                <w:b/>
                <w:sz w:val="20"/>
                <w:szCs w:val="20"/>
              </w:rPr>
              <w:t>Otel İşletmesinin Faaliyet Süresi</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Her mevsim</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Sezonluk</w:t>
            </w:r>
          </w:p>
        </w:tc>
        <w:tc>
          <w:tcPr>
            <w:tcW w:w="1276"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229</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87</w:t>
            </w:r>
          </w:p>
        </w:tc>
        <w:tc>
          <w:tcPr>
            <w:tcW w:w="992"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72,5</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27,5</w:t>
            </w:r>
          </w:p>
        </w:tc>
      </w:tr>
      <w:tr w:rsidR="00366EDE" w:rsidRPr="000D764E" w:rsidTr="004373A9">
        <w:tc>
          <w:tcPr>
            <w:tcW w:w="4961"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rPr>
                <w:rFonts w:ascii="Times New Roman" w:hAnsi="Times New Roman" w:cs="Times New Roman"/>
                <w:b/>
                <w:sz w:val="20"/>
                <w:szCs w:val="20"/>
              </w:rPr>
            </w:pPr>
            <w:r w:rsidRPr="000D764E">
              <w:rPr>
                <w:rFonts w:ascii="Times New Roman" w:hAnsi="Times New Roman" w:cs="Times New Roman"/>
                <w:b/>
                <w:sz w:val="20"/>
                <w:szCs w:val="20"/>
              </w:rPr>
              <w:t xml:space="preserve">Otel İşletmesinin Faaliyet Yılı </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1-10 yıl</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11-20 yıl</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21 yıl ve üzeri</w:t>
            </w:r>
          </w:p>
        </w:tc>
        <w:tc>
          <w:tcPr>
            <w:tcW w:w="1276"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145</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84</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87</w:t>
            </w:r>
          </w:p>
        </w:tc>
        <w:tc>
          <w:tcPr>
            <w:tcW w:w="992"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45,9</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26,6</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27,5</w:t>
            </w:r>
          </w:p>
        </w:tc>
      </w:tr>
      <w:tr w:rsidR="00366EDE" w:rsidRPr="000D764E" w:rsidTr="004373A9">
        <w:tc>
          <w:tcPr>
            <w:tcW w:w="4961"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rPr>
                <w:rFonts w:ascii="Times New Roman" w:hAnsi="Times New Roman" w:cs="Times New Roman"/>
                <w:sz w:val="20"/>
                <w:szCs w:val="20"/>
              </w:rPr>
            </w:pPr>
            <w:r w:rsidRPr="000D764E">
              <w:rPr>
                <w:rFonts w:ascii="Times New Roman" w:hAnsi="Times New Roman" w:cs="Times New Roman"/>
                <w:b/>
                <w:sz w:val="20"/>
                <w:szCs w:val="20"/>
              </w:rPr>
              <w:t>Stratejik Plan Durumu</w:t>
            </w:r>
            <w:r w:rsidRPr="000D764E">
              <w:rPr>
                <w:rFonts w:ascii="Times New Roman" w:hAnsi="Times New Roman" w:cs="Times New Roman"/>
                <w:sz w:val="20"/>
                <w:szCs w:val="20"/>
              </w:rPr>
              <w:t xml:space="preserve"> (Stratejik Plan Yapılıyor mu?) </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Evet</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Hayır</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Cevaplanmayan</w:t>
            </w:r>
          </w:p>
        </w:tc>
        <w:tc>
          <w:tcPr>
            <w:tcW w:w="1276"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223</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49</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44</w:t>
            </w:r>
          </w:p>
        </w:tc>
        <w:tc>
          <w:tcPr>
            <w:tcW w:w="992"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70,6</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15,5</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13,9</w:t>
            </w:r>
          </w:p>
        </w:tc>
      </w:tr>
      <w:tr w:rsidR="00366EDE" w:rsidRPr="000D764E" w:rsidTr="004373A9">
        <w:tc>
          <w:tcPr>
            <w:tcW w:w="4961"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rPr>
                <w:rFonts w:ascii="Times New Roman" w:hAnsi="Times New Roman" w:cs="Times New Roman"/>
                <w:b/>
                <w:sz w:val="20"/>
                <w:szCs w:val="20"/>
              </w:rPr>
            </w:pPr>
            <w:r w:rsidRPr="000D764E">
              <w:rPr>
                <w:rFonts w:ascii="Times New Roman" w:hAnsi="Times New Roman" w:cs="Times New Roman"/>
                <w:b/>
                <w:sz w:val="20"/>
                <w:szCs w:val="20"/>
              </w:rPr>
              <w:t>Rekabet Stratejisini Belirleme Süreci</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Otel Sahibi</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Genel Müdür</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Üst Yönetim Kadrosu</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Yönetim Kurulu</w:t>
            </w:r>
          </w:p>
          <w:p w:rsidR="00366EDE" w:rsidRPr="000D764E" w:rsidRDefault="00366EDE" w:rsidP="004373A9">
            <w:pPr>
              <w:autoSpaceDE w:val="0"/>
              <w:autoSpaceDN w:val="0"/>
              <w:adjustRightInd w:val="0"/>
              <w:spacing w:after="0" w:line="240" w:lineRule="auto"/>
              <w:ind w:firstLine="601"/>
              <w:rPr>
                <w:rFonts w:ascii="Times New Roman" w:hAnsi="Times New Roman" w:cs="Times New Roman"/>
                <w:sz w:val="20"/>
                <w:szCs w:val="20"/>
              </w:rPr>
            </w:pPr>
            <w:r w:rsidRPr="000D764E">
              <w:rPr>
                <w:rFonts w:ascii="Times New Roman" w:hAnsi="Times New Roman" w:cs="Times New Roman"/>
                <w:sz w:val="20"/>
                <w:szCs w:val="20"/>
              </w:rPr>
              <w:t>Cevaplanmayan</w:t>
            </w:r>
          </w:p>
        </w:tc>
        <w:tc>
          <w:tcPr>
            <w:tcW w:w="1276"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44</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127</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50</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29</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66</w:t>
            </w:r>
          </w:p>
        </w:tc>
        <w:tc>
          <w:tcPr>
            <w:tcW w:w="992" w:type="dxa"/>
            <w:tcBorders>
              <w:top w:val="single" w:sz="4" w:space="0" w:color="auto"/>
              <w:bottom w:val="single" w:sz="4" w:space="0" w:color="auto"/>
            </w:tcBorders>
          </w:tcPr>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13,9</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40,2</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15,8</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9,2</w:t>
            </w:r>
          </w:p>
          <w:p w:rsidR="00366EDE" w:rsidRPr="000D764E" w:rsidRDefault="00366EDE" w:rsidP="004373A9">
            <w:pPr>
              <w:autoSpaceDE w:val="0"/>
              <w:autoSpaceDN w:val="0"/>
              <w:adjustRightInd w:val="0"/>
              <w:spacing w:after="0" w:line="240" w:lineRule="auto"/>
              <w:jc w:val="right"/>
              <w:rPr>
                <w:rFonts w:ascii="Times New Roman" w:hAnsi="Times New Roman" w:cs="Times New Roman"/>
                <w:sz w:val="20"/>
                <w:szCs w:val="20"/>
              </w:rPr>
            </w:pPr>
            <w:r w:rsidRPr="000D764E">
              <w:rPr>
                <w:rFonts w:ascii="Times New Roman" w:hAnsi="Times New Roman" w:cs="Times New Roman"/>
                <w:sz w:val="20"/>
                <w:szCs w:val="20"/>
              </w:rPr>
              <w:t>20,9</w:t>
            </w:r>
          </w:p>
        </w:tc>
      </w:tr>
    </w:tbl>
    <w:p w:rsidR="00366EDE" w:rsidRDefault="00366EDE" w:rsidP="00DD6ED0">
      <w:pPr>
        <w:autoSpaceDE w:val="0"/>
        <w:autoSpaceDN w:val="0"/>
        <w:adjustRightInd w:val="0"/>
        <w:spacing w:before="120" w:after="120" w:line="360" w:lineRule="auto"/>
        <w:ind w:firstLine="851"/>
        <w:jc w:val="both"/>
        <w:rPr>
          <w:rFonts w:ascii="Times New Roman" w:hAnsi="Times New Roman" w:cs="Times New Roman"/>
          <w:sz w:val="24"/>
          <w:szCs w:val="24"/>
        </w:rPr>
      </w:pPr>
    </w:p>
    <w:p w:rsidR="00DD6ED0" w:rsidRPr="000D764E" w:rsidRDefault="00393109" w:rsidP="00D479D1">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Tablo 15</w:t>
      </w:r>
      <w:r w:rsidR="00DD6ED0" w:rsidRPr="000D764E">
        <w:rPr>
          <w:rFonts w:ascii="Times New Roman" w:hAnsi="Times New Roman" w:cs="Times New Roman"/>
          <w:sz w:val="24"/>
          <w:szCs w:val="24"/>
        </w:rPr>
        <w:t xml:space="preserve">’teki tanımlayıcı istatistiklere bakıldığında otel işletmelerinin belirli özelliklere göre durumları şu şekildedir: Anketi yanıtlayan otellerin büyük kısmı münferit otellerden (%70,3) oluşmaktadır. Zincir otellerin oranı ise %29,7’dir. Bu </w:t>
      </w:r>
      <w:r w:rsidR="00DD6ED0" w:rsidRPr="000D764E">
        <w:rPr>
          <w:rFonts w:ascii="Times New Roman" w:hAnsi="Times New Roman" w:cs="Times New Roman"/>
          <w:sz w:val="24"/>
          <w:szCs w:val="24"/>
        </w:rPr>
        <w:lastRenderedPageBreak/>
        <w:t xml:space="preserve">noktada münferit ve zincir otellere yönelik karşılaştırma yapılabilme imkânı bulunmaktadır. Öte yandan otel işletmelerinin statüsüne bakıldığında büyük çoğunluğun (%74,1) bağımsız yerli işletme statüsünde oldukları görülmektedir. Bu noktadaki en düşük oran ise %3,5 ile bağımsız yabancı otel işletmeleridir. </w:t>
      </w:r>
    </w:p>
    <w:p w:rsidR="00DD6ED0" w:rsidRPr="000D764E" w:rsidRDefault="00DD6ED0" w:rsidP="00D479D1">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Yıldız sayısı kriterine göre otel işletmelerinin %43,4’lük kısmının 3 yıldızlı %33,5 kısmının 4 yıldızlı ve %23,1 kısmının ise 5 yıldızlı otel işletmesi olduğu görülmektedir.  Bu oranlar, otel işletmelerinin büyüklük itibariyle rekabetçi davranışları ve örgütsel yeteneklerinin nasıl farklılaştığı açısından analiz imkânı sunmaktadır. Öte yandan otel işletmelerinin hitap ettiği müşteri kitlesi içersinde tatil amaçlı seyahat eden turistler %64,2 oranında iken iş amaçlı seyahat eden turistler ise %32,6’dır. Bu noktadaki en düşük oran ise sağlık/spor amaçlı seyahat eden turistlere (%3,2) yöneliktir. Otel işletmelerinin bulundukları bölgeye göre sınıflandırılmasında %33,9’luk kısmının Akdeniz bölgesinin ön plana çıktığı görülmektedir. Bu oran, Türkiye’deki otellerin büyük kısmının bu bölgede yer alması ile paraleldir.  En düşük oranlar ise Doğu ve Güneydoğu bölgelerine aittir. </w:t>
      </w:r>
    </w:p>
    <w:p w:rsidR="00DD6ED0" w:rsidRPr="000D764E" w:rsidRDefault="00DD6ED0" w:rsidP="00D479D1">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Rakiplerin rekabetçi davranışlarının nasıl tanımlandığı konusunda anketi yanıtlayan otel işletmelerinin %45,6’sının rakiplerini işbirliği yapmaya dönük davranışlar gösteren işletmeler olarak tanımladıkları görülmektedir. Rakiplerini tepkisel rekabetçi davranış gösterdiklerini belirten otel işletmelerinin oranı ise %17,7’dir. Rakip tanımlama ile ilgili en düşük oranlar ise savunmacı (%13,6) ve saldırgan (%14,9) rekabetçi davranışlara yöneliktir. Rakiplerin çoğunlukla işbirlikçi olarak tanımlanmasına paralel olarak otel işletmelerinin % 25,9’nun son beş yıl içinde rakipleri ile 18 ve üzeri sayıda rakipleri ile işbirliği yaptıkları anlaşılmaktadır. Rakipleri ile hiç işbirliği yapmayan otellerin oranı ise %</w:t>
      </w:r>
      <w:r w:rsidR="007E6DF4">
        <w:rPr>
          <w:rFonts w:ascii="Times New Roman" w:hAnsi="Times New Roman" w:cs="Times New Roman"/>
          <w:sz w:val="24"/>
          <w:szCs w:val="24"/>
        </w:rPr>
        <w:t xml:space="preserve"> </w:t>
      </w:r>
      <w:r w:rsidRPr="000D764E">
        <w:rPr>
          <w:rFonts w:ascii="Times New Roman" w:hAnsi="Times New Roman" w:cs="Times New Roman"/>
          <w:sz w:val="24"/>
          <w:szCs w:val="24"/>
        </w:rPr>
        <w:t>3,2’dir. Otel işletmelerinin faaliyet sürelerine bakıldığında %</w:t>
      </w:r>
      <w:r w:rsidR="007E6DF4">
        <w:rPr>
          <w:rFonts w:ascii="Times New Roman" w:hAnsi="Times New Roman" w:cs="Times New Roman"/>
          <w:sz w:val="24"/>
          <w:szCs w:val="24"/>
        </w:rPr>
        <w:t xml:space="preserve"> </w:t>
      </w:r>
      <w:r w:rsidRPr="000D764E">
        <w:rPr>
          <w:rFonts w:ascii="Times New Roman" w:hAnsi="Times New Roman" w:cs="Times New Roman"/>
          <w:sz w:val="24"/>
          <w:szCs w:val="24"/>
        </w:rPr>
        <w:t>72,5’nin her mevsim, %</w:t>
      </w:r>
      <w:r w:rsidR="007E6DF4">
        <w:rPr>
          <w:rFonts w:ascii="Times New Roman" w:hAnsi="Times New Roman" w:cs="Times New Roman"/>
          <w:sz w:val="24"/>
          <w:szCs w:val="24"/>
        </w:rPr>
        <w:t xml:space="preserve"> </w:t>
      </w:r>
      <w:r w:rsidRPr="000D764E">
        <w:rPr>
          <w:rFonts w:ascii="Times New Roman" w:hAnsi="Times New Roman" w:cs="Times New Roman"/>
          <w:sz w:val="24"/>
          <w:szCs w:val="24"/>
        </w:rPr>
        <w:t>27,5’nin ise sezonluk çalıştıkları görülmektedir. Bununla birlikte araştırmaya katılan otel işletmelerinin %</w:t>
      </w:r>
      <w:r w:rsidR="007E6DF4">
        <w:rPr>
          <w:rFonts w:ascii="Times New Roman" w:hAnsi="Times New Roman" w:cs="Times New Roman"/>
          <w:sz w:val="24"/>
          <w:szCs w:val="24"/>
        </w:rPr>
        <w:t xml:space="preserve"> </w:t>
      </w:r>
      <w:r w:rsidRPr="000D764E">
        <w:rPr>
          <w:rFonts w:ascii="Times New Roman" w:hAnsi="Times New Roman" w:cs="Times New Roman"/>
          <w:sz w:val="24"/>
          <w:szCs w:val="24"/>
        </w:rPr>
        <w:t>45,9’luk kısmının 1-10 yıldır işletme aşamasında faaliyet gösterdikleri görülmektedir. Bu oran araştırma evrenindeki otellerin yaklaşık yarısının yeni işletme aşamasına girdiğini göstermektedir. Öte yandan %</w:t>
      </w:r>
      <w:r w:rsidR="007E6DF4">
        <w:rPr>
          <w:rFonts w:ascii="Times New Roman" w:hAnsi="Times New Roman" w:cs="Times New Roman"/>
          <w:sz w:val="24"/>
          <w:szCs w:val="24"/>
        </w:rPr>
        <w:t xml:space="preserve"> </w:t>
      </w:r>
      <w:r w:rsidRPr="000D764E">
        <w:rPr>
          <w:rFonts w:ascii="Times New Roman" w:hAnsi="Times New Roman" w:cs="Times New Roman"/>
          <w:sz w:val="24"/>
          <w:szCs w:val="24"/>
        </w:rPr>
        <w:t xml:space="preserve">27,5 oranındaki otellerin 21 yıl ve üzerinde faaliyet gösterdikleri görülmektedir. </w:t>
      </w:r>
    </w:p>
    <w:p w:rsidR="00DD6ED0" w:rsidRPr="000D764E" w:rsidRDefault="00DD6ED0" w:rsidP="00D479D1">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Araştırmaya katılan otel işletmelerinin stratejik plan yapıp yapmadıkları konusundaki istatistikler ise </w:t>
      </w:r>
      <w:r w:rsidR="007E6DF4">
        <w:rPr>
          <w:rFonts w:ascii="Times New Roman" w:hAnsi="Times New Roman" w:cs="Times New Roman"/>
          <w:sz w:val="24"/>
          <w:szCs w:val="24"/>
        </w:rPr>
        <w:t>büyük</w:t>
      </w:r>
      <w:r w:rsidRPr="000D764E">
        <w:rPr>
          <w:rFonts w:ascii="Times New Roman" w:hAnsi="Times New Roman" w:cs="Times New Roman"/>
          <w:sz w:val="24"/>
          <w:szCs w:val="24"/>
        </w:rPr>
        <w:t xml:space="preserve"> çoğunluğun (%70,6) stratejik plan oluşturduklarını göstermektedir. Bu oran otel işletmelerinin faaliyet gösterdiği sektör açısından önemlidir. Öte yandan rekabet stratejisi belirleme sürecinin kim yada kimler tarafından işletildiği konusunda ise Genel Müdürler (%72,2) ağırlıklı olarak ön plana çıkmaktadır. Bu noktadaki en düşük oran ise yönetim kuruluna(%9,2) aittir.</w:t>
      </w:r>
    </w:p>
    <w:p w:rsidR="00BF3C7C" w:rsidRPr="000D764E" w:rsidRDefault="00BF3C7C" w:rsidP="00D479D1">
      <w:pPr>
        <w:autoSpaceDE w:val="0"/>
        <w:autoSpaceDN w:val="0"/>
        <w:adjustRightInd w:val="0"/>
        <w:spacing w:before="120" w:after="120" w:line="360" w:lineRule="auto"/>
        <w:ind w:firstLine="851"/>
        <w:jc w:val="both"/>
        <w:rPr>
          <w:rFonts w:ascii="Times New Roman" w:hAnsi="Times New Roman" w:cs="Times New Roman"/>
        </w:rPr>
      </w:pPr>
    </w:p>
    <w:p w:rsidR="00DD6ED0" w:rsidRPr="00BF3C7C" w:rsidRDefault="00BF3C7C" w:rsidP="009064AB">
      <w:pPr>
        <w:pStyle w:val="Balk2"/>
        <w:spacing w:before="120" w:after="120" w:line="360" w:lineRule="auto"/>
        <w:jc w:val="both"/>
        <w:rPr>
          <w:rFonts w:ascii="Times New Roman" w:hAnsi="Times New Roman" w:cs="Times New Roman"/>
          <w:color w:val="auto"/>
          <w:sz w:val="24"/>
          <w:szCs w:val="24"/>
        </w:rPr>
      </w:pPr>
      <w:bookmarkStart w:id="460" w:name="_Toc361527903"/>
      <w:bookmarkStart w:id="461" w:name="_Toc361569370"/>
      <w:bookmarkStart w:id="462" w:name="_Toc361657652"/>
      <w:bookmarkStart w:id="463" w:name="_Toc364937444"/>
      <w:r w:rsidRPr="00BF3C7C">
        <w:rPr>
          <w:rFonts w:ascii="Times New Roman" w:hAnsi="Times New Roman" w:cs="Times New Roman"/>
          <w:color w:val="auto"/>
          <w:sz w:val="24"/>
          <w:szCs w:val="24"/>
        </w:rPr>
        <w:t>4.2</w:t>
      </w:r>
      <w:r w:rsidR="00DD6ED0" w:rsidRPr="00BF3C7C">
        <w:rPr>
          <w:rFonts w:ascii="Times New Roman" w:hAnsi="Times New Roman" w:cs="Times New Roman"/>
          <w:color w:val="auto"/>
          <w:sz w:val="24"/>
          <w:szCs w:val="24"/>
        </w:rPr>
        <w:t>. Otel İşletmelerinin Örgütsel Yetenekleri ve Rekabetçi Davranışlarına İlişkin Faktör Analizi Sonuçları</w:t>
      </w:r>
      <w:bookmarkEnd w:id="460"/>
      <w:bookmarkEnd w:id="461"/>
      <w:bookmarkEnd w:id="462"/>
      <w:bookmarkEnd w:id="463"/>
    </w:p>
    <w:p w:rsidR="00DD6ED0" w:rsidRPr="000D764E" w:rsidRDefault="00DD6ED0" w:rsidP="00D479D1">
      <w:pPr>
        <w:autoSpaceDE w:val="0"/>
        <w:autoSpaceDN w:val="0"/>
        <w:adjustRightInd w:val="0"/>
        <w:spacing w:before="120" w:after="120" w:line="360" w:lineRule="auto"/>
        <w:ind w:firstLine="851"/>
        <w:jc w:val="both"/>
        <w:rPr>
          <w:rFonts w:ascii="Times New Roman" w:hAnsi="Times New Roman" w:cs="Times New Roman"/>
          <w:b/>
        </w:rPr>
      </w:pPr>
    </w:p>
    <w:p w:rsidR="00863E4D" w:rsidRPr="000D764E" w:rsidRDefault="00DD6ED0" w:rsidP="00D479D1">
      <w:pPr>
        <w:autoSpaceDE w:val="0"/>
        <w:autoSpaceDN w:val="0"/>
        <w:adjustRightInd w:val="0"/>
        <w:spacing w:before="120" w:after="120" w:line="360" w:lineRule="auto"/>
        <w:ind w:firstLine="851"/>
        <w:jc w:val="both"/>
        <w:rPr>
          <w:rFonts w:ascii="Times New Roman" w:hAnsi="Times New Roman" w:cs="Times New Roman"/>
          <w:sz w:val="24"/>
          <w:szCs w:val="24"/>
        </w:rPr>
      </w:pPr>
      <w:r w:rsidRPr="00884CD0">
        <w:rPr>
          <w:rFonts w:ascii="Times New Roman" w:hAnsi="Times New Roman" w:cs="Times New Roman"/>
          <w:sz w:val="24"/>
          <w:szCs w:val="24"/>
        </w:rPr>
        <w:t xml:space="preserve">Anket formunu yanıtlayan otel yöneticilerinin örgütsel yetenekler ve rekabetçi davranışlara ilişkin verdikleri yanıtlar doğrultusunda dikkate aldıkları faktörleri belirleyebilmek amacıyla faktör analizi uygulanmış ve tablo </w:t>
      </w:r>
      <w:r w:rsidR="00CF21E3" w:rsidRPr="00884CD0">
        <w:rPr>
          <w:rFonts w:ascii="Times New Roman" w:hAnsi="Times New Roman" w:cs="Times New Roman"/>
          <w:sz w:val="24"/>
          <w:szCs w:val="24"/>
        </w:rPr>
        <w:t>1</w:t>
      </w:r>
      <w:r w:rsidR="00393109" w:rsidRPr="00884CD0">
        <w:rPr>
          <w:rFonts w:ascii="Times New Roman" w:hAnsi="Times New Roman" w:cs="Times New Roman"/>
          <w:sz w:val="24"/>
          <w:szCs w:val="24"/>
        </w:rPr>
        <w:t>6</w:t>
      </w:r>
      <w:r w:rsidRPr="00884CD0">
        <w:rPr>
          <w:rFonts w:ascii="Times New Roman" w:hAnsi="Times New Roman" w:cs="Times New Roman"/>
          <w:sz w:val="24"/>
          <w:szCs w:val="24"/>
        </w:rPr>
        <w:t>’</w:t>
      </w:r>
      <w:r w:rsidR="00393109" w:rsidRPr="00884CD0">
        <w:rPr>
          <w:rFonts w:ascii="Times New Roman" w:hAnsi="Times New Roman" w:cs="Times New Roman"/>
          <w:sz w:val="24"/>
          <w:szCs w:val="24"/>
        </w:rPr>
        <w:t>da</w:t>
      </w:r>
      <w:r w:rsidRPr="00884CD0">
        <w:rPr>
          <w:rFonts w:ascii="Times New Roman" w:hAnsi="Times New Roman" w:cs="Times New Roman"/>
          <w:sz w:val="24"/>
          <w:szCs w:val="24"/>
        </w:rPr>
        <w:t xml:space="preserve"> yer alan sonuçlara ulaşılmıştır.</w:t>
      </w:r>
      <w:r w:rsidR="00CA1824" w:rsidRPr="000D764E">
        <w:rPr>
          <w:rFonts w:ascii="Times New Roman" w:hAnsi="Times New Roman" w:cs="Times New Roman"/>
          <w:sz w:val="24"/>
          <w:szCs w:val="24"/>
        </w:rPr>
        <w:t xml:space="preserve"> Veri setinin faktör analizi için uygun olabilmesi KMO değerinin 0,50’nin üzerinde olmasını gerektirmektedir. Barlett Testi sonucuna göre</w:t>
      </w:r>
      <w:r w:rsidR="00884CD0">
        <w:rPr>
          <w:rFonts w:ascii="Times New Roman" w:hAnsi="Times New Roman" w:cs="Times New Roman"/>
          <w:sz w:val="24"/>
          <w:szCs w:val="24"/>
        </w:rPr>
        <w:t xml:space="preserve"> sig. değerinin anlamlı çıkması, </w:t>
      </w:r>
      <w:r w:rsidR="00CA1824" w:rsidRPr="000D764E">
        <w:rPr>
          <w:rFonts w:ascii="Times New Roman" w:hAnsi="Times New Roman" w:cs="Times New Roman"/>
          <w:sz w:val="24"/>
          <w:szCs w:val="24"/>
        </w:rPr>
        <w:t>veri setinin faktör analizi için uygun olduğunu göstermektedir. Ayrıca özdeğer istatistiği 1’den küçük</w:t>
      </w:r>
      <w:r w:rsidR="00863E4D" w:rsidRPr="000D764E">
        <w:rPr>
          <w:rFonts w:ascii="Times New Roman" w:hAnsi="Times New Roman" w:cs="Times New Roman"/>
          <w:sz w:val="24"/>
          <w:szCs w:val="24"/>
        </w:rPr>
        <w:t xml:space="preserve"> olan faktörler dikkate alınmaz</w:t>
      </w:r>
      <w:r w:rsidR="00CA1824" w:rsidRPr="000D764E">
        <w:rPr>
          <w:rFonts w:ascii="Times New Roman" w:hAnsi="Times New Roman" w:cs="Times New Roman"/>
          <w:sz w:val="24"/>
          <w:szCs w:val="24"/>
        </w:rPr>
        <w:t>(Kalaycı vd., 2010).</w:t>
      </w:r>
      <w:r w:rsidR="00884CD0">
        <w:rPr>
          <w:rFonts w:ascii="Times New Roman" w:hAnsi="Times New Roman" w:cs="Times New Roman"/>
          <w:sz w:val="24"/>
          <w:szCs w:val="24"/>
        </w:rPr>
        <w:t xml:space="preserve"> KMO testinden elde edilen değer 1’e yakınlaştıkça mükemmel, 0.50’nin altına ise kabul edilmemektedir. (Tavşancıl, 2007)</w:t>
      </w:r>
      <w:r w:rsidR="00CA1824" w:rsidRPr="000D764E">
        <w:rPr>
          <w:rFonts w:ascii="Times New Roman" w:hAnsi="Times New Roman" w:cs="Times New Roman"/>
          <w:sz w:val="24"/>
          <w:szCs w:val="24"/>
        </w:rPr>
        <w:t xml:space="preserve"> Faktör analizi sonucunda faktör modelinin geçerliliğin kabul edilebilmesi için yeterliliklerinin sağlandığı anlaşılmıştır. Bu doğrultuda toplam varyansı açıklama oranını %65,485 ve KMO ör</w:t>
      </w:r>
      <w:r w:rsidR="00863E4D" w:rsidRPr="000D764E">
        <w:rPr>
          <w:rFonts w:ascii="Times New Roman" w:hAnsi="Times New Roman" w:cs="Times New Roman"/>
          <w:sz w:val="24"/>
          <w:szCs w:val="24"/>
        </w:rPr>
        <w:t xml:space="preserve">neklem yeterliliği de %85,3’dür.   Bartlett’s Test of Sphericity için </w:t>
      </w:r>
      <w:r w:rsidR="00863E4D" w:rsidRPr="000D764E">
        <w:rPr>
          <w:rFonts w:ascii="Times New Roman" w:hAnsi="Times New Roman" w:cs="Times New Roman"/>
          <w:i/>
          <w:iCs/>
          <w:sz w:val="24"/>
          <w:szCs w:val="24"/>
        </w:rPr>
        <w:t>X2</w:t>
      </w:r>
      <w:r w:rsidR="00863E4D" w:rsidRPr="000D764E">
        <w:rPr>
          <w:rFonts w:ascii="Times New Roman" w:hAnsi="Times New Roman" w:cs="Times New Roman"/>
          <w:sz w:val="24"/>
          <w:szCs w:val="24"/>
        </w:rPr>
        <w:t xml:space="preserve">: 3593,689; s.d.: 496; sig: ,000 anlamlı çıkmıştır. Ölçeğin tamamı için Cronbach Alfa değeri 0,89 çıkmıştır. Bu değerler faktör modelinin kurulabilmesi için gerekli koşulların sağlandığını göstermektedir. </w:t>
      </w:r>
    </w:p>
    <w:p w:rsidR="00CA1824" w:rsidRPr="000D764E" w:rsidRDefault="00CA1824" w:rsidP="00D479D1">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Bu aşamada üzerinde durulması gereken diğer bir konu da verilerin normal dağılıp dağılmadığıdır. Bu araştırmada verilerin normal dağılım özelliği göstermediği görülmektedir. Özellikle küçük örnek hacmi ile çalışıldığında verilerin çok değişkenli normal dağılım göstermesi önem taşımaktadır. Öte yandan temel bileşenler ve ana eksen </w:t>
      </w:r>
      <w:r w:rsidRPr="000D764E">
        <w:rPr>
          <w:rFonts w:ascii="Times New Roman" w:hAnsi="Times New Roman" w:cs="Times New Roman"/>
          <w:sz w:val="24"/>
          <w:szCs w:val="24"/>
        </w:rPr>
        <w:lastRenderedPageBreak/>
        <w:t>faktör analizi uygulanacaksa bu koşulun aranmaması gerekmektedir (Özdamar, 2002). Bu araştırmadaki verilerin analizinde Varimax Temel Bileşenler Faktör Analizi uygulandığı ve örneklem büyüklüğü 316 olduğu için verilerin normal dağılmamış olması faktör modelinin kurulmasına engel teşkil etmemektedir. Dolayısıyla elde edilen veriler 8 faktörden oluşan bir faktör modeli ortaya çıkarmıştır. Her faktörün altında farklı sayıda ifade yer almaktadır. Faktör tablosu oluşturulurken faktör yükleri 0,50’nin altında kalan ifadeler değerlendirme dışında tutulmuştur.</w:t>
      </w:r>
    </w:p>
    <w:p w:rsidR="00DD6ED0" w:rsidRPr="000D764E" w:rsidRDefault="00DD6ED0" w:rsidP="00D479D1">
      <w:pPr>
        <w:pStyle w:val="Balk3"/>
        <w:spacing w:before="120" w:after="120" w:line="360" w:lineRule="auto"/>
        <w:ind w:firstLine="851"/>
        <w:jc w:val="both"/>
        <w:rPr>
          <w:rFonts w:ascii="Times New Roman" w:hAnsi="Times New Roman" w:cs="Times New Roman"/>
          <w:b w:val="0"/>
          <w:color w:val="auto"/>
          <w:sz w:val="24"/>
          <w:szCs w:val="24"/>
          <w:lang w:eastAsia="tr-TR"/>
        </w:rPr>
      </w:pPr>
      <w:bookmarkStart w:id="464" w:name="_Toc361527904"/>
      <w:bookmarkStart w:id="465" w:name="_Toc361569371"/>
      <w:bookmarkStart w:id="466" w:name="_Toc361657653"/>
      <w:bookmarkStart w:id="467" w:name="_Toc361657999"/>
      <w:bookmarkStart w:id="468" w:name="_Toc364937445"/>
      <w:r w:rsidRPr="000D764E">
        <w:rPr>
          <w:rFonts w:ascii="Times New Roman" w:hAnsi="Times New Roman" w:cs="Times New Roman"/>
          <w:color w:val="auto"/>
          <w:sz w:val="24"/>
          <w:szCs w:val="24"/>
          <w:lang w:eastAsia="tr-TR"/>
        </w:rPr>
        <w:t xml:space="preserve">Tablo </w:t>
      </w:r>
      <w:r w:rsidR="00393109" w:rsidRPr="000D764E">
        <w:rPr>
          <w:rFonts w:ascii="Times New Roman" w:hAnsi="Times New Roman" w:cs="Times New Roman"/>
          <w:color w:val="auto"/>
          <w:sz w:val="24"/>
          <w:szCs w:val="24"/>
          <w:lang w:eastAsia="tr-TR"/>
        </w:rPr>
        <w:t>16</w:t>
      </w:r>
      <w:r w:rsidRPr="000D764E">
        <w:rPr>
          <w:rFonts w:ascii="Times New Roman" w:hAnsi="Times New Roman" w:cs="Times New Roman"/>
          <w:color w:val="auto"/>
          <w:sz w:val="24"/>
          <w:szCs w:val="24"/>
          <w:lang w:eastAsia="tr-TR"/>
        </w:rPr>
        <w:t>:</w:t>
      </w:r>
      <w:r w:rsidRPr="000D764E">
        <w:rPr>
          <w:rFonts w:ascii="Times New Roman" w:hAnsi="Times New Roman" w:cs="Times New Roman"/>
          <w:b w:val="0"/>
          <w:color w:val="auto"/>
          <w:sz w:val="24"/>
          <w:szCs w:val="24"/>
          <w:lang w:eastAsia="tr-TR"/>
        </w:rPr>
        <w:t xml:space="preserve"> Örgütsel Yetenekler ve Rekabetçi Davranışlara ilişkin Faktör Analizi Sonuçları </w:t>
      </w:r>
      <w:r w:rsidRPr="000D764E">
        <w:rPr>
          <w:rFonts w:ascii="Times New Roman" w:hAnsi="Times New Roman" w:cs="Times New Roman"/>
          <w:b w:val="0"/>
          <w:i/>
          <w:color w:val="auto"/>
          <w:sz w:val="24"/>
          <w:szCs w:val="24"/>
          <w:lang w:eastAsia="tr-TR"/>
        </w:rPr>
        <w:t>(n:316)</w:t>
      </w:r>
      <w:bookmarkEnd w:id="464"/>
      <w:bookmarkEnd w:id="465"/>
      <w:bookmarkEnd w:id="466"/>
      <w:bookmarkEnd w:id="467"/>
      <w:bookmarkEnd w:id="468"/>
    </w:p>
    <w:tbl>
      <w:tblPr>
        <w:tblW w:w="9356" w:type="dxa"/>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379"/>
        <w:gridCol w:w="567"/>
        <w:gridCol w:w="567"/>
        <w:gridCol w:w="567"/>
        <w:gridCol w:w="709"/>
        <w:gridCol w:w="567"/>
      </w:tblGrid>
      <w:tr w:rsidR="00DD6ED0" w:rsidRPr="000D764E" w:rsidTr="0007697F">
        <w:trPr>
          <w:cantSplit/>
          <w:trHeight w:val="969"/>
        </w:trPr>
        <w:tc>
          <w:tcPr>
            <w:tcW w:w="6379" w:type="dxa"/>
            <w:tcBorders>
              <w:top w:val="single" w:sz="4" w:space="0" w:color="auto"/>
              <w:left w:val="single" w:sz="4" w:space="0" w:color="auto"/>
              <w:bottom w:val="single" w:sz="4" w:space="0" w:color="auto"/>
              <w:right w:val="single" w:sz="4" w:space="0" w:color="auto"/>
            </w:tcBorders>
            <w:shd w:val="clear" w:color="auto" w:fill="FFFFFF"/>
          </w:tcPr>
          <w:p w:rsidR="00DD6ED0" w:rsidRPr="000D764E" w:rsidRDefault="00DD6ED0" w:rsidP="00DD6ED0">
            <w:pPr>
              <w:autoSpaceDE w:val="0"/>
              <w:autoSpaceDN w:val="0"/>
              <w:adjustRightInd w:val="0"/>
              <w:spacing w:after="0" w:line="240" w:lineRule="auto"/>
              <w:jc w:val="center"/>
              <w:rPr>
                <w:rFonts w:ascii="Times New Roman" w:hAnsi="Times New Roman" w:cs="Times New Roman"/>
                <w:b/>
                <w:sz w:val="24"/>
                <w:szCs w:val="24"/>
                <w:lang w:eastAsia="tr-TR"/>
              </w:rPr>
            </w:pPr>
          </w:p>
          <w:p w:rsidR="00DD6ED0" w:rsidRPr="000D764E" w:rsidRDefault="00DD6ED0" w:rsidP="00DD6ED0">
            <w:pPr>
              <w:autoSpaceDE w:val="0"/>
              <w:autoSpaceDN w:val="0"/>
              <w:adjustRightInd w:val="0"/>
              <w:spacing w:after="0" w:line="240" w:lineRule="auto"/>
              <w:jc w:val="center"/>
              <w:rPr>
                <w:rFonts w:ascii="Times New Roman" w:hAnsi="Times New Roman" w:cs="Times New Roman"/>
                <w:b/>
                <w:sz w:val="24"/>
                <w:szCs w:val="24"/>
                <w:lang w:eastAsia="tr-TR"/>
              </w:rPr>
            </w:pPr>
          </w:p>
          <w:p w:rsidR="00DD6ED0" w:rsidRPr="000D764E" w:rsidRDefault="00DD6ED0" w:rsidP="00DD6ED0">
            <w:pPr>
              <w:autoSpaceDE w:val="0"/>
              <w:autoSpaceDN w:val="0"/>
              <w:adjustRightInd w:val="0"/>
              <w:spacing w:after="0" w:line="240" w:lineRule="auto"/>
              <w:jc w:val="center"/>
              <w:rPr>
                <w:rFonts w:ascii="Times New Roman" w:hAnsi="Times New Roman" w:cs="Times New Roman"/>
                <w:b/>
                <w:sz w:val="24"/>
                <w:szCs w:val="24"/>
                <w:lang w:eastAsia="tr-TR"/>
              </w:rPr>
            </w:pPr>
            <w:r w:rsidRPr="000D764E">
              <w:rPr>
                <w:rFonts w:ascii="Times New Roman" w:hAnsi="Times New Roman" w:cs="Times New Roman"/>
                <w:b/>
                <w:sz w:val="24"/>
                <w:szCs w:val="24"/>
                <w:lang w:eastAsia="tr-TR"/>
              </w:rPr>
              <w:t>FAKTÖRLER</w:t>
            </w:r>
          </w:p>
        </w:tc>
        <w:tc>
          <w:tcPr>
            <w:tcW w:w="567" w:type="dxa"/>
            <w:tcBorders>
              <w:bottom w:val="single" w:sz="4" w:space="0" w:color="auto"/>
            </w:tcBorders>
            <w:shd w:val="clear" w:color="auto" w:fill="FFFFFF"/>
            <w:textDirection w:val="btLr"/>
          </w:tcPr>
          <w:p w:rsidR="00DD6ED0" w:rsidRPr="00BF3C7C" w:rsidRDefault="00DD6ED0" w:rsidP="00DD6ED0">
            <w:pPr>
              <w:autoSpaceDE w:val="0"/>
              <w:autoSpaceDN w:val="0"/>
              <w:adjustRightInd w:val="0"/>
              <w:spacing w:after="0" w:line="240" w:lineRule="auto"/>
              <w:ind w:left="60" w:right="60"/>
              <w:jc w:val="center"/>
              <w:rPr>
                <w:rFonts w:ascii="Times New Roman" w:hAnsi="Times New Roman" w:cs="Times New Roman"/>
                <w:b/>
                <w:sz w:val="18"/>
                <w:szCs w:val="18"/>
                <w:lang w:eastAsia="tr-TR"/>
              </w:rPr>
            </w:pPr>
            <w:r w:rsidRPr="00BF3C7C">
              <w:rPr>
                <w:rFonts w:ascii="Times New Roman" w:hAnsi="Times New Roman" w:cs="Times New Roman"/>
                <w:b/>
                <w:sz w:val="18"/>
                <w:szCs w:val="18"/>
              </w:rPr>
              <w:t>Faktör Yükü</w:t>
            </w:r>
          </w:p>
        </w:tc>
        <w:tc>
          <w:tcPr>
            <w:tcW w:w="567" w:type="dxa"/>
            <w:tcBorders>
              <w:bottom w:val="single" w:sz="4" w:space="0" w:color="auto"/>
            </w:tcBorders>
            <w:shd w:val="clear" w:color="auto" w:fill="FFFFFF"/>
            <w:textDirection w:val="btLr"/>
          </w:tcPr>
          <w:p w:rsidR="00DD6ED0" w:rsidRPr="00BF3C7C" w:rsidRDefault="00DD6ED0" w:rsidP="00DD6ED0">
            <w:pPr>
              <w:autoSpaceDE w:val="0"/>
              <w:autoSpaceDN w:val="0"/>
              <w:adjustRightInd w:val="0"/>
              <w:spacing w:after="0" w:line="240" w:lineRule="auto"/>
              <w:ind w:left="60" w:right="60"/>
              <w:jc w:val="center"/>
              <w:rPr>
                <w:rFonts w:ascii="Times New Roman" w:hAnsi="Times New Roman" w:cs="Times New Roman"/>
                <w:b/>
                <w:sz w:val="18"/>
                <w:szCs w:val="18"/>
                <w:lang w:eastAsia="tr-TR"/>
              </w:rPr>
            </w:pPr>
            <w:r w:rsidRPr="00BF3C7C">
              <w:rPr>
                <w:rFonts w:ascii="Times New Roman" w:hAnsi="Times New Roman" w:cs="Times New Roman"/>
                <w:b/>
                <w:sz w:val="18"/>
                <w:szCs w:val="18"/>
              </w:rPr>
              <w:t>Özdeğer</w:t>
            </w:r>
          </w:p>
        </w:tc>
        <w:tc>
          <w:tcPr>
            <w:tcW w:w="567" w:type="dxa"/>
            <w:tcBorders>
              <w:bottom w:val="single" w:sz="4" w:space="0" w:color="auto"/>
            </w:tcBorders>
            <w:shd w:val="clear" w:color="auto" w:fill="FFFFFF"/>
            <w:textDirection w:val="btLr"/>
          </w:tcPr>
          <w:p w:rsidR="00DD6ED0" w:rsidRPr="00BF3C7C" w:rsidRDefault="00DD6ED0" w:rsidP="00DD6ED0">
            <w:pPr>
              <w:autoSpaceDE w:val="0"/>
              <w:autoSpaceDN w:val="0"/>
              <w:adjustRightInd w:val="0"/>
              <w:spacing w:after="0" w:line="240" w:lineRule="auto"/>
              <w:ind w:left="60" w:right="60"/>
              <w:jc w:val="center"/>
              <w:rPr>
                <w:rFonts w:ascii="Times New Roman" w:hAnsi="Times New Roman" w:cs="Times New Roman"/>
                <w:b/>
                <w:sz w:val="18"/>
                <w:szCs w:val="18"/>
                <w:lang w:eastAsia="tr-TR"/>
              </w:rPr>
            </w:pPr>
            <w:r w:rsidRPr="00BF3C7C">
              <w:rPr>
                <w:rFonts w:ascii="Times New Roman" w:hAnsi="Times New Roman" w:cs="Times New Roman"/>
                <w:b/>
                <w:sz w:val="18"/>
                <w:szCs w:val="18"/>
              </w:rPr>
              <w:t>Ortalama</w:t>
            </w:r>
          </w:p>
        </w:tc>
        <w:tc>
          <w:tcPr>
            <w:tcW w:w="709" w:type="dxa"/>
            <w:tcBorders>
              <w:bottom w:val="single" w:sz="4" w:space="0" w:color="auto"/>
              <w:right w:val="single" w:sz="4" w:space="0" w:color="auto"/>
            </w:tcBorders>
            <w:shd w:val="clear" w:color="auto" w:fill="FFFFFF"/>
            <w:textDirection w:val="btLr"/>
          </w:tcPr>
          <w:p w:rsidR="00DD6ED0" w:rsidRPr="0007697F" w:rsidRDefault="00DD6ED0" w:rsidP="00DD6ED0">
            <w:pPr>
              <w:autoSpaceDE w:val="0"/>
              <w:autoSpaceDN w:val="0"/>
              <w:adjustRightInd w:val="0"/>
              <w:spacing w:after="0" w:line="240" w:lineRule="auto"/>
              <w:ind w:left="60" w:right="60"/>
              <w:jc w:val="center"/>
              <w:rPr>
                <w:rFonts w:ascii="Times New Roman" w:hAnsi="Times New Roman" w:cs="Times New Roman"/>
                <w:b/>
                <w:sz w:val="18"/>
                <w:szCs w:val="18"/>
                <w:lang w:eastAsia="tr-TR"/>
              </w:rPr>
            </w:pPr>
            <w:r w:rsidRPr="0007697F">
              <w:rPr>
                <w:rFonts w:ascii="Times New Roman" w:hAnsi="Times New Roman" w:cs="Times New Roman"/>
                <w:b/>
                <w:sz w:val="18"/>
                <w:szCs w:val="18"/>
              </w:rPr>
              <w:t>Varyans (%)</w:t>
            </w:r>
          </w:p>
        </w:tc>
        <w:tc>
          <w:tcPr>
            <w:tcW w:w="567" w:type="dxa"/>
            <w:tcBorders>
              <w:bottom w:val="single" w:sz="4" w:space="0" w:color="auto"/>
              <w:right w:val="single" w:sz="4" w:space="0" w:color="auto"/>
            </w:tcBorders>
            <w:shd w:val="clear" w:color="auto" w:fill="FFFFFF"/>
            <w:textDirection w:val="btLr"/>
          </w:tcPr>
          <w:p w:rsidR="00DD6ED0" w:rsidRPr="00BF3C7C" w:rsidRDefault="00DD6ED0" w:rsidP="00DD6ED0">
            <w:pPr>
              <w:autoSpaceDE w:val="0"/>
              <w:autoSpaceDN w:val="0"/>
              <w:adjustRightInd w:val="0"/>
              <w:spacing w:after="0" w:line="240" w:lineRule="auto"/>
              <w:ind w:left="60" w:right="60"/>
              <w:jc w:val="center"/>
              <w:rPr>
                <w:rFonts w:ascii="Times New Roman" w:hAnsi="Times New Roman" w:cs="Times New Roman"/>
                <w:b/>
                <w:sz w:val="18"/>
                <w:szCs w:val="18"/>
                <w:lang w:eastAsia="tr-TR"/>
              </w:rPr>
            </w:pPr>
            <w:r w:rsidRPr="00BF3C7C">
              <w:rPr>
                <w:rFonts w:ascii="Times New Roman" w:hAnsi="Times New Roman" w:cs="Times New Roman"/>
                <w:b/>
                <w:sz w:val="18"/>
                <w:szCs w:val="18"/>
              </w:rPr>
              <w:t>Alfa</w:t>
            </w:r>
          </w:p>
        </w:tc>
      </w:tr>
      <w:tr w:rsidR="00DD6ED0" w:rsidRPr="000D764E" w:rsidTr="0007697F">
        <w:trPr>
          <w:cantSplit/>
        </w:trPr>
        <w:tc>
          <w:tcPr>
            <w:tcW w:w="6379" w:type="dxa"/>
            <w:tcBorders>
              <w:top w:val="single" w:sz="4" w:space="0" w:color="auto"/>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right="60"/>
              <w:jc w:val="both"/>
              <w:rPr>
                <w:rFonts w:ascii="Times New Roman" w:eastAsia="Times New Roman" w:hAnsi="Times New Roman" w:cs="Times New Roman"/>
                <w:b/>
                <w:bCs/>
                <w:sz w:val="18"/>
                <w:szCs w:val="18"/>
              </w:rPr>
            </w:pPr>
            <w:r w:rsidRPr="000D764E">
              <w:rPr>
                <w:rFonts w:ascii="Times New Roman" w:eastAsia="Times New Roman" w:hAnsi="Times New Roman" w:cs="Times New Roman"/>
                <w:b/>
                <w:bCs/>
                <w:sz w:val="18"/>
                <w:szCs w:val="18"/>
              </w:rPr>
              <w:t>Fak 1: Örgütsel Öğrenme Yeteneği (ÖÖY)</w:t>
            </w:r>
          </w:p>
          <w:p w:rsidR="00DD6ED0" w:rsidRPr="000D764E" w:rsidRDefault="00DD6ED0" w:rsidP="00DD6ED0">
            <w:pPr>
              <w:autoSpaceDE w:val="0"/>
              <w:autoSpaceDN w:val="0"/>
              <w:adjustRightInd w:val="0"/>
              <w:spacing w:after="0" w:line="240" w:lineRule="auto"/>
              <w:ind w:right="60"/>
              <w:jc w:val="both"/>
              <w:rPr>
                <w:rFonts w:ascii="Times New Roman" w:eastAsia="Times New Roman" w:hAnsi="Times New Roman" w:cs="Times New Roman"/>
                <w:bCs/>
                <w:sz w:val="18"/>
                <w:szCs w:val="18"/>
              </w:rPr>
            </w:pPr>
            <w:r w:rsidRPr="000D764E">
              <w:rPr>
                <w:rFonts w:ascii="Times New Roman" w:eastAsia="Times New Roman" w:hAnsi="Times New Roman" w:cs="Times New Roman"/>
                <w:bCs/>
                <w:sz w:val="18"/>
                <w:szCs w:val="18"/>
              </w:rPr>
              <w:t>İşletmemizde herkes ihtiyaç duyduğu bilgiye tam zamanında ulaşabilmektedir.</w:t>
            </w:r>
          </w:p>
        </w:tc>
        <w:tc>
          <w:tcPr>
            <w:tcW w:w="567" w:type="dxa"/>
            <w:tcBorders>
              <w:top w:val="single" w:sz="4" w:space="0" w:color="auto"/>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2"/>
              <w:jc w:val="right"/>
              <w:rPr>
                <w:rFonts w:ascii="Times New Roman" w:hAnsi="Times New Roman" w:cs="Times New Roman"/>
                <w:sz w:val="18"/>
                <w:szCs w:val="18"/>
              </w:rPr>
            </w:pPr>
          </w:p>
          <w:p w:rsidR="00DD6ED0" w:rsidRPr="000D764E" w:rsidRDefault="00DD6ED0" w:rsidP="00DD6ED0">
            <w:pPr>
              <w:autoSpaceDE w:val="0"/>
              <w:autoSpaceDN w:val="0"/>
              <w:adjustRightInd w:val="0"/>
              <w:spacing w:after="0" w:line="240" w:lineRule="auto"/>
              <w:ind w:left="60" w:right="62"/>
              <w:jc w:val="right"/>
              <w:rPr>
                <w:rFonts w:ascii="Times New Roman" w:hAnsi="Times New Roman" w:cs="Times New Roman"/>
                <w:sz w:val="18"/>
                <w:szCs w:val="18"/>
              </w:rPr>
            </w:pPr>
            <w:r w:rsidRPr="000D764E">
              <w:rPr>
                <w:rFonts w:ascii="Times New Roman" w:hAnsi="Times New Roman" w:cs="Times New Roman"/>
                <w:sz w:val="18"/>
                <w:szCs w:val="18"/>
              </w:rPr>
              <w:t>,787</w:t>
            </w:r>
          </w:p>
        </w:tc>
        <w:tc>
          <w:tcPr>
            <w:tcW w:w="567" w:type="dxa"/>
            <w:tcBorders>
              <w:top w:val="single" w:sz="4" w:space="0" w:color="auto"/>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2"/>
              <w:rPr>
                <w:rFonts w:ascii="Times New Roman" w:hAnsi="Times New Roman" w:cs="Times New Roman"/>
                <w:sz w:val="18"/>
                <w:szCs w:val="18"/>
                <w:lang w:eastAsia="tr-TR"/>
              </w:rPr>
            </w:pPr>
            <w:r w:rsidRPr="000D764E">
              <w:rPr>
                <w:rFonts w:ascii="Times New Roman" w:hAnsi="Times New Roman" w:cs="Times New Roman"/>
                <w:sz w:val="18"/>
                <w:szCs w:val="18"/>
              </w:rPr>
              <w:t>8,563</w:t>
            </w:r>
          </w:p>
        </w:tc>
        <w:tc>
          <w:tcPr>
            <w:tcW w:w="567" w:type="dxa"/>
            <w:tcBorders>
              <w:top w:val="single" w:sz="4" w:space="0" w:color="auto"/>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2"/>
              <w:rPr>
                <w:rFonts w:ascii="Times New Roman" w:hAnsi="Times New Roman" w:cs="Times New Roman"/>
                <w:sz w:val="18"/>
                <w:szCs w:val="18"/>
                <w:lang w:eastAsia="tr-TR"/>
              </w:rPr>
            </w:pPr>
            <w:r w:rsidRPr="000D764E">
              <w:rPr>
                <w:rFonts w:ascii="Times New Roman" w:hAnsi="Times New Roman" w:cs="Times New Roman"/>
                <w:sz w:val="18"/>
                <w:szCs w:val="18"/>
              </w:rPr>
              <w:t>4,10</w:t>
            </w:r>
          </w:p>
        </w:tc>
        <w:tc>
          <w:tcPr>
            <w:tcW w:w="709" w:type="dxa"/>
            <w:tcBorders>
              <w:top w:val="single" w:sz="4" w:space="0" w:color="auto"/>
              <w:left w:val="single" w:sz="4" w:space="0" w:color="auto"/>
              <w:bottom w:val="nil"/>
              <w:right w:val="single" w:sz="4" w:space="0" w:color="auto"/>
            </w:tcBorders>
            <w:shd w:val="clear" w:color="auto" w:fill="FFFFFF"/>
            <w:vAlign w:val="center"/>
          </w:tcPr>
          <w:p w:rsidR="00DD6ED0" w:rsidRPr="0007697F" w:rsidRDefault="005E09E4" w:rsidP="00DD6ED0">
            <w:pPr>
              <w:autoSpaceDE w:val="0"/>
              <w:autoSpaceDN w:val="0"/>
              <w:adjustRightInd w:val="0"/>
              <w:spacing w:after="0" w:line="240" w:lineRule="auto"/>
              <w:ind w:left="60" w:right="62"/>
              <w:rPr>
                <w:rFonts w:ascii="Times New Roman" w:hAnsi="Times New Roman" w:cs="Times New Roman"/>
                <w:sz w:val="18"/>
                <w:szCs w:val="18"/>
                <w:lang w:eastAsia="tr-TR"/>
              </w:rPr>
            </w:pPr>
            <w:r w:rsidRPr="0007697F">
              <w:rPr>
                <w:rFonts w:ascii="Times New Roman" w:hAnsi="Times New Roman" w:cs="Times New Roman"/>
                <w:color w:val="000000"/>
                <w:sz w:val="18"/>
                <w:szCs w:val="18"/>
              </w:rPr>
              <w:t>11,601</w:t>
            </w:r>
          </w:p>
        </w:tc>
        <w:tc>
          <w:tcPr>
            <w:tcW w:w="567" w:type="dxa"/>
            <w:tcBorders>
              <w:top w:val="single" w:sz="4" w:space="0" w:color="auto"/>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ind w:right="62"/>
              <w:rPr>
                <w:rFonts w:ascii="Times New Roman" w:hAnsi="Times New Roman" w:cs="Times New Roman"/>
                <w:sz w:val="18"/>
                <w:szCs w:val="18"/>
                <w:lang w:eastAsia="tr-TR"/>
              </w:rPr>
            </w:pPr>
            <w:r w:rsidRPr="000D764E">
              <w:rPr>
                <w:rFonts w:ascii="Times New Roman" w:hAnsi="Times New Roman" w:cs="Times New Roman"/>
                <w:sz w:val="18"/>
                <w:szCs w:val="18"/>
                <w:lang w:eastAsia="tr-TR"/>
              </w:rPr>
              <w:t>,857</w:t>
            </w:r>
          </w:p>
        </w:tc>
      </w:tr>
      <w:tr w:rsidR="00DD6ED0" w:rsidRPr="000D764E" w:rsidTr="0007697F">
        <w:trPr>
          <w:cantSplit/>
        </w:trPr>
        <w:tc>
          <w:tcPr>
            <w:tcW w:w="6379"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right="60"/>
              <w:jc w:val="both"/>
              <w:rPr>
                <w:rFonts w:ascii="Times New Roman" w:eastAsia="Times New Roman" w:hAnsi="Times New Roman" w:cs="Times New Roman"/>
                <w:bCs/>
                <w:sz w:val="18"/>
                <w:szCs w:val="18"/>
              </w:rPr>
            </w:pPr>
            <w:r w:rsidRPr="000D764E">
              <w:rPr>
                <w:rFonts w:ascii="Times New Roman" w:eastAsia="Times New Roman" w:hAnsi="Times New Roman" w:cs="Times New Roman"/>
                <w:bCs/>
                <w:sz w:val="18"/>
                <w:szCs w:val="18"/>
              </w:rPr>
              <w:t xml:space="preserve">Çalışanların girişimleri olumlu geribildirim aldığından sürekli yeni fikirler üretilebilmektedir.  </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,773</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709" w:type="dxa"/>
            <w:tcBorders>
              <w:top w:val="nil"/>
              <w:left w:val="single" w:sz="4" w:space="0" w:color="auto"/>
              <w:bottom w:val="nil"/>
              <w:right w:val="single" w:sz="4" w:space="0" w:color="auto"/>
            </w:tcBorders>
            <w:shd w:val="clear" w:color="auto" w:fill="FFFFFF"/>
            <w:vAlign w:val="center"/>
          </w:tcPr>
          <w:p w:rsidR="00DD6ED0" w:rsidRPr="0007697F"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r>
      <w:tr w:rsidR="00DD6ED0" w:rsidRPr="000D764E" w:rsidTr="0007697F">
        <w:trPr>
          <w:cantSplit/>
        </w:trPr>
        <w:tc>
          <w:tcPr>
            <w:tcW w:w="6379"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right="60"/>
              <w:jc w:val="both"/>
              <w:rPr>
                <w:rFonts w:ascii="Times New Roman" w:eastAsia="Times New Roman" w:hAnsi="Times New Roman" w:cs="Times New Roman"/>
                <w:bCs/>
                <w:sz w:val="18"/>
                <w:szCs w:val="18"/>
              </w:rPr>
            </w:pPr>
            <w:r w:rsidRPr="000D764E">
              <w:rPr>
                <w:rFonts w:ascii="Times New Roman" w:eastAsia="Times New Roman" w:hAnsi="Times New Roman" w:cs="Times New Roman"/>
                <w:bCs/>
                <w:sz w:val="18"/>
                <w:szCs w:val="18"/>
              </w:rPr>
              <w:t>Yöneticilerimizden çalışanlara doğru etkili bir bilgi akışı vardır.</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,724</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709" w:type="dxa"/>
            <w:tcBorders>
              <w:top w:val="nil"/>
              <w:left w:val="single" w:sz="4" w:space="0" w:color="auto"/>
              <w:bottom w:val="nil"/>
              <w:right w:val="single" w:sz="4" w:space="0" w:color="auto"/>
            </w:tcBorders>
            <w:shd w:val="clear" w:color="auto" w:fill="FFFFFF"/>
            <w:vAlign w:val="center"/>
          </w:tcPr>
          <w:p w:rsidR="00DD6ED0" w:rsidRPr="0007697F"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r>
      <w:tr w:rsidR="00DD6ED0" w:rsidRPr="000D764E" w:rsidTr="0007697F">
        <w:trPr>
          <w:cantSplit/>
        </w:trPr>
        <w:tc>
          <w:tcPr>
            <w:tcW w:w="6379"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right="60"/>
              <w:jc w:val="both"/>
              <w:rPr>
                <w:rFonts w:ascii="Times New Roman" w:eastAsia="Times New Roman" w:hAnsi="Times New Roman" w:cs="Times New Roman"/>
                <w:bCs/>
                <w:sz w:val="18"/>
                <w:szCs w:val="18"/>
              </w:rPr>
            </w:pPr>
            <w:r w:rsidRPr="000D764E">
              <w:rPr>
                <w:rFonts w:ascii="Times New Roman" w:eastAsia="Times New Roman" w:hAnsi="Times New Roman" w:cs="Times New Roman"/>
                <w:bCs/>
                <w:sz w:val="18"/>
                <w:szCs w:val="18"/>
              </w:rPr>
              <w:t>İşletmemizde elde edilen yeni tecrübeler çalışanlara yayılarak çalışanların gelişimleri desteklenmektedir.</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,682</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709" w:type="dxa"/>
            <w:tcBorders>
              <w:top w:val="nil"/>
              <w:left w:val="single" w:sz="4" w:space="0" w:color="auto"/>
              <w:bottom w:val="nil"/>
              <w:right w:val="single" w:sz="4" w:space="0" w:color="auto"/>
            </w:tcBorders>
            <w:shd w:val="clear" w:color="auto" w:fill="FFFFFF"/>
            <w:vAlign w:val="center"/>
          </w:tcPr>
          <w:p w:rsidR="00DD6ED0" w:rsidRPr="0007697F"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r>
      <w:tr w:rsidR="00DD6ED0" w:rsidRPr="000D764E" w:rsidTr="0007697F">
        <w:trPr>
          <w:cantSplit/>
        </w:trPr>
        <w:tc>
          <w:tcPr>
            <w:tcW w:w="6379"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right="60"/>
              <w:jc w:val="both"/>
              <w:rPr>
                <w:rFonts w:ascii="Times New Roman" w:eastAsia="Times New Roman" w:hAnsi="Times New Roman" w:cs="Times New Roman"/>
                <w:bCs/>
                <w:sz w:val="18"/>
                <w:szCs w:val="18"/>
              </w:rPr>
            </w:pPr>
            <w:r w:rsidRPr="000D764E">
              <w:rPr>
                <w:rFonts w:ascii="Times New Roman" w:eastAsia="Times New Roman" w:hAnsi="Times New Roman" w:cs="Times New Roman"/>
                <w:bCs/>
                <w:sz w:val="18"/>
                <w:szCs w:val="18"/>
              </w:rPr>
              <w:t>İşletmemizde takım çalışması üst düzeyde gerçekleştirilmektedir.</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,641</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709" w:type="dxa"/>
            <w:tcBorders>
              <w:top w:val="nil"/>
              <w:left w:val="single" w:sz="4" w:space="0" w:color="auto"/>
              <w:bottom w:val="nil"/>
              <w:right w:val="single" w:sz="4" w:space="0" w:color="auto"/>
            </w:tcBorders>
            <w:shd w:val="clear" w:color="auto" w:fill="FFFFFF"/>
            <w:vAlign w:val="center"/>
          </w:tcPr>
          <w:p w:rsidR="00DD6ED0" w:rsidRPr="0007697F"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r>
      <w:tr w:rsidR="00DD6ED0" w:rsidRPr="000D764E" w:rsidTr="0007697F">
        <w:trPr>
          <w:cantSplit/>
        </w:trPr>
        <w:tc>
          <w:tcPr>
            <w:tcW w:w="6379" w:type="dxa"/>
            <w:tcBorders>
              <w:top w:val="nil"/>
              <w:left w:val="single" w:sz="4" w:space="0" w:color="auto"/>
              <w:bottom w:val="single" w:sz="4" w:space="0" w:color="auto"/>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right="60"/>
              <w:jc w:val="both"/>
              <w:rPr>
                <w:rFonts w:ascii="Times New Roman" w:hAnsi="Times New Roman" w:cs="Times New Roman"/>
                <w:b/>
                <w:sz w:val="18"/>
                <w:szCs w:val="18"/>
                <w:lang w:eastAsia="tr-TR"/>
              </w:rPr>
            </w:pPr>
            <w:r w:rsidRPr="000D764E">
              <w:rPr>
                <w:rFonts w:ascii="Times New Roman" w:eastAsia="Times New Roman" w:hAnsi="Times New Roman" w:cs="Times New Roman"/>
                <w:bCs/>
                <w:sz w:val="18"/>
                <w:szCs w:val="18"/>
              </w:rPr>
              <w:t>İşletmemizin çalışanları risk alma konusunda yüreklendirilirler.</w:t>
            </w:r>
          </w:p>
        </w:tc>
        <w:tc>
          <w:tcPr>
            <w:tcW w:w="567" w:type="dxa"/>
            <w:tcBorders>
              <w:top w:val="nil"/>
              <w:left w:val="single" w:sz="4" w:space="0" w:color="auto"/>
              <w:bottom w:val="single" w:sz="4" w:space="0" w:color="auto"/>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,639</w:t>
            </w:r>
          </w:p>
        </w:tc>
        <w:tc>
          <w:tcPr>
            <w:tcW w:w="567" w:type="dxa"/>
            <w:tcBorders>
              <w:top w:val="nil"/>
              <w:left w:val="single" w:sz="4" w:space="0" w:color="auto"/>
              <w:bottom w:val="single" w:sz="4" w:space="0" w:color="auto"/>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single" w:sz="4" w:space="0" w:color="auto"/>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709" w:type="dxa"/>
            <w:tcBorders>
              <w:top w:val="nil"/>
              <w:left w:val="single" w:sz="4" w:space="0" w:color="auto"/>
              <w:bottom w:val="single" w:sz="4" w:space="0" w:color="auto"/>
              <w:right w:val="single" w:sz="4" w:space="0" w:color="auto"/>
            </w:tcBorders>
            <w:shd w:val="clear" w:color="auto" w:fill="FFFFFF"/>
            <w:vAlign w:val="center"/>
          </w:tcPr>
          <w:p w:rsidR="00DD6ED0" w:rsidRPr="0007697F"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single" w:sz="4" w:space="0" w:color="auto"/>
              <w:right w:val="single" w:sz="4" w:space="0" w:color="auto"/>
            </w:tcBorders>
            <w:shd w:val="clear" w:color="auto" w:fill="FFFFFF"/>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r>
      <w:tr w:rsidR="00DD6ED0" w:rsidRPr="000D764E" w:rsidTr="0007697F">
        <w:trPr>
          <w:cantSplit/>
        </w:trPr>
        <w:tc>
          <w:tcPr>
            <w:tcW w:w="6379" w:type="dxa"/>
            <w:tcBorders>
              <w:top w:val="single" w:sz="4" w:space="0" w:color="auto"/>
              <w:left w:val="single" w:sz="4" w:space="0" w:color="auto"/>
              <w:bottom w:val="nil"/>
              <w:right w:val="single" w:sz="4" w:space="0" w:color="auto"/>
            </w:tcBorders>
            <w:shd w:val="clear" w:color="auto" w:fill="FFFFFF"/>
            <w:vAlign w:val="center"/>
          </w:tcPr>
          <w:p w:rsidR="00DD6ED0" w:rsidRPr="000D764E" w:rsidRDefault="00DD6ED0" w:rsidP="00DD6ED0">
            <w:pPr>
              <w:pBdr>
                <w:top w:val="single" w:sz="4" w:space="1" w:color="auto"/>
              </w:pBdr>
              <w:autoSpaceDE w:val="0"/>
              <w:autoSpaceDN w:val="0"/>
              <w:adjustRightInd w:val="0"/>
              <w:spacing w:after="0" w:line="240" w:lineRule="auto"/>
              <w:ind w:right="60"/>
              <w:jc w:val="both"/>
              <w:rPr>
                <w:rFonts w:ascii="Times New Roman" w:hAnsi="Times New Roman" w:cs="Times New Roman"/>
                <w:b/>
                <w:sz w:val="18"/>
                <w:szCs w:val="18"/>
                <w:lang w:eastAsia="tr-TR"/>
              </w:rPr>
            </w:pPr>
            <w:r w:rsidRPr="000D764E">
              <w:rPr>
                <w:rFonts w:ascii="Times New Roman" w:hAnsi="Times New Roman" w:cs="Times New Roman"/>
                <w:b/>
                <w:sz w:val="18"/>
                <w:szCs w:val="18"/>
                <w:lang w:eastAsia="tr-TR"/>
              </w:rPr>
              <w:t>Fak 2: Lojistik Yetenekler (LY)</w:t>
            </w:r>
          </w:p>
          <w:p w:rsidR="00DD6ED0" w:rsidRPr="000D764E" w:rsidRDefault="00DD6ED0" w:rsidP="00DD6ED0">
            <w:pPr>
              <w:autoSpaceDE w:val="0"/>
              <w:autoSpaceDN w:val="0"/>
              <w:adjustRightInd w:val="0"/>
              <w:spacing w:after="0" w:line="240" w:lineRule="auto"/>
              <w:ind w:right="60"/>
              <w:jc w:val="both"/>
              <w:rPr>
                <w:rFonts w:ascii="Times New Roman" w:hAnsi="Times New Roman" w:cs="Times New Roman"/>
                <w:sz w:val="18"/>
                <w:szCs w:val="18"/>
                <w:lang w:eastAsia="tr-TR"/>
              </w:rPr>
            </w:pPr>
            <w:r w:rsidRPr="000D764E">
              <w:rPr>
                <w:rFonts w:ascii="Times New Roman" w:eastAsia="Times New Roman" w:hAnsi="Times New Roman" w:cs="Times New Roman"/>
                <w:bCs/>
                <w:sz w:val="18"/>
                <w:szCs w:val="18"/>
              </w:rPr>
              <w:t>Hizmet üretim sürecinde istediğimiz ürünleri uygun maliyetlerle bulmaktayız.</w:t>
            </w:r>
          </w:p>
        </w:tc>
        <w:tc>
          <w:tcPr>
            <w:tcW w:w="567" w:type="dxa"/>
            <w:tcBorders>
              <w:top w:val="single" w:sz="4" w:space="0" w:color="auto"/>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lang w:eastAsia="tr-TR"/>
              </w:rPr>
            </w:pPr>
          </w:p>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lang w:eastAsia="tr-TR"/>
              </w:rPr>
            </w:pPr>
            <w:r w:rsidRPr="000D764E">
              <w:rPr>
                <w:rFonts w:ascii="Times New Roman" w:hAnsi="Times New Roman" w:cs="Times New Roman"/>
                <w:sz w:val="18"/>
                <w:szCs w:val="18"/>
                <w:lang w:eastAsia="tr-TR"/>
              </w:rPr>
              <w:t>,746</w:t>
            </w:r>
          </w:p>
        </w:tc>
        <w:tc>
          <w:tcPr>
            <w:tcW w:w="567" w:type="dxa"/>
            <w:tcBorders>
              <w:top w:val="single" w:sz="4" w:space="0" w:color="auto"/>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r w:rsidRPr="000D764E">
              <w:rPr>
                <w:rFonts w:ascii="Times New Roman" w:hAnsi="Times New Roman" w:cs="Times New Roman"/>
                <w:sz w:val="18"/>
                <w:szCs w:val="18"/>
              </w:rPr>
              <w:t>2,640</w:t>
            </w:r>
          </w:p>
        </w:tc>
        <w:tc>
          <w:tcPr>
            <w:tcW w:w="567" w:type="dxa"/>
            <w:tcBorders>
              <w:top w:val="single" w:sz="4" w:space="0" w:color="auto"/>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r w:rsidRPr="000D764E">
              <w:rPr>
                <w:rFonts w:ascii="Times New Roman" w:hAnsi="Times New Roman" w:cs="Times New Roman"/>
                <w:sz w:val="18"/>
                <w:szCs w:val="18"/>
              </w:rPr>
              <w:t>4,21</w:t>
            </w:r>
          </w:p>
        </w:tc>
        <w:tc>
          <w:tcPr>
            <w:tcW w:w="709" w:type="dxa"/>
            <w:tcBorders>
              <w:top w:val="single" w:sz="4" w:space="0" w:color="auto"/>
              <w:left w:val="single" w:sz="4" w:space="0" w:color="auto"/>
              <w:bottom w:val="nil"/>
              <w:right w:val="single" w:sz="4" w:space="0" w:color="auto"/>
            </w:tcBorders>
            <w:shd w:val="clear" w:color="auto" w:fill="FFFFFF"/>
            <w:vAlign w:val="center"/>
          </w:tcPr>
          <w:p w:rsidR="00DD6ED0" w:rsidRPr="0007697F" w:rsidRDefault="0007697F" w:rsidP="00DD6ED0">
            <w:pPr>
              <w:autoSpaceDE w:val="0"/>
              <w:autoSpaceDN w:val="0"/>
              <w:adjustRightInd w:val="0"/>
              <w:spacing w:after="0" w:line="240" w:lineRule="auto"/>
              <w:ind w:left="60" w:right="60"/>
              <w:rPr>
                <w:rFonts w:ascii="Times New Roman" w:hAnsi="Times New Roman" w:cs="Times New Roman"/>
                <w:sz w:val="18"/>
                <w:szCs w:val="18"/>
                <w:lang w:eastAsia="tr-TR"/>
              </w:rPr>
            </w:pPr>
            <w:r w:rsidRPr="00DD1724">
              <w:rPr>
                <w:rFonts w:ascii="Times New Roman" w:hAnsi="Times New Roman" w:cs="Times New Roman"/>
                <w:color w:val="000000"/>
                <w:sz w:val="18"/>
                <w:szCs w:val="18"/>
              </w:rPr>
              <w:t>10,429</w:t>
            </w:r>
          </w:p>
        </w:tc>
        <w:tc>
          <w:tcPr>
            <w:tcW w:w="567" w:type="dxa"/>
            <w:tcBorders>
              <w:top w:val="single" w:sz="4" w:space="0" w:color="auto"/>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r w:rsidRPr="000D764E">
              <w:rPr>
                <w:rFonts w:ascii="Times New Roman" w:hAnsi="Times New Roman" w:cs="Times New Roman"/>
                <w:sz w:val="18"/>
                <w:szCs w:val="18"/>
                <w:lang w:eastAsia="tr-TR"/>
              </w:rPr>
              <w:t>,819</w:t>
            </w:r>
          </w:p>
        </w:tc>
      </w:tr>
      <w:tr w:rsidR="00DD6ED0" w:rsidRPr="000D764E" w:rsidTr="0007697F">
        <w:trPr>
          <w:cantSplit/>
        </w:trPr>
        <w:tc>
          <w:tcPr>
            <w:tcW w:w="6379" w:type="dxa"/>
            <w:tcBorders>
              <w:top w:val="nil"/>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jc w:val="both"/>
              <w:rPr>
                <w:rFonts w:ascii="Times New Roman" w:eastAsia="Times New Roman" w:hAnsi="Times New Roman" w:cs="Times New Roman"/>
                <w:bCs/>
                <w:sz w:val="18"/>
                <w:szCs w:val="18"/>
              </w:rPr>
            </w:pPr>
            <w:r w:rsidRPr="000D764E">
              <w:rPr>
                <w:rFonts w:ascii="Times New Roman" w:eastAsia="Times New Roman" w:hAnsi="Times New Roman" w:cs="Times New Roman"/>
                <w:bCs/>
                <w:sz w:val="18"/>
                <w:szCs w:val="18"/>
              </w:rPr>
              <w:t xml:space="preserve">Hizmetlerin sunum süreci rakiplerimizden daha etkin bir şekilde gerçekleştirilmektedir. </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lang w:eastAsia="tr-TR"/>
              </w:rPr>
            </w:pPr>
            <w:r w:rsidRPr="000D764E">
              <w:rPr>
                <w:rFonts w:ascii="Times New Roman" w:hAnsi="Times New Roman" w:cs="Times New Roman"/>
                <w:sz w:val="18"/>
                <w:szCs w:val="18"/>
                <w:lang w:eastAsia="tr-TR"/>
              </w:rPr>
              <w:t>,736</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709" w:type="dxa"/>
            <w:tcBorders>
              <w:top w:val="nil"/>
              <w:left w:val="single" w:sz="4" w:space="0" w:color="auto"/>
              <w:bottom w:val="nil"/>
              <w:right w:val="single" w:sz="4" w:space="0" w:color="auto"/>
            </w:tcBorders>
            <w:shd w:val="clear" w:color="auto" w:fill="FFFFFF"/>
            <w:vAlign w:val="center"/>
          </w:tcPr>
          <w:p w:rsidR="00DD6ED0" w:rsidRPr="0007697F"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r>
      <w:tr w:rsidR="00DD6ED0" w:rsidRPr="000D764E" w:rsidTr="0007697F">
        <w:trPr>
          <w:cantSplit/>
        </w:trPr>
        <w:tc>
          <w:tcPr>
            <w:tcW w:w="6379" w:type="dxa"/>
            <w:tcBorders>
              <w:top w:val="nil"/>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jc w:val="both"/>
              <w:rPr>
                <w:rFonts w:ascii="Times New Roman" w:eastAsia="Times New Roman" w:hAnsi="Times New Roman" w:cs="Times New Roman"/>
                <w:bCs/>
                <w:sz w:val="18"/>
                <w:szCs w:val="18"/>
              </w:rPr>
            </w:pPr>
            <w:r w:rsidRPr="000D764E">
              <w:rPr>
                <w:rFonts w:ascii="Times New Roman" w:eastAsia="Times New Roman" w:hAnsi="Times New Roman" w:cs="Times New Roman"/>
                <w:bCs/>
                <w:sz w:val="18"/>
                <w:szCs w:val="18"/>
              </w:rPr>
              <w:t xml:space="preserve">Lojistik alt yapımız hizmetlerimizi farklılaştırmada önemli bir rol oynamaktadır. </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lang w:eastAsia="tr-TR"/>
              </w:rPr>
            </w:pPr>
            <w:r w:rsidRPr="000D764E">
              <w:rPr>
                <w:rFonts w:ascii="Times New Roman" w:hAnsi="Times New Roman" w:cs="Times New Roman"/>
                <w:sz w:val="18"/>
                <w:szCs w:val="18"/>
                <w:lang w:eastAsia="tr-TR"/>
              </w:rPr>
              <w:t>,732</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709" w:type="dxa"/>
            <w:tcBorders>
              <w:top w:val="nil"/>
              <w:left w:val="single" w:sz="4" w:space="0" w:color="auto"/>
              <w:bottom w:val="nil"/>
              <w:right w:val="single" w:sz="4" w:space="0" w:color="auto"/>
            </w:tcBorders>
            <w:shd w:val="clear" w:color="auto" w:fill="FFFFFF"/>
            <w:vAlign w:val="center"/>
          </w:tcPr>
          <w:p w:rsidR="00DD6ED0" w:rsidRPr="0007697F"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r>
      <w:tr w:rsidR="00DD6ED0" w:rsidRPr="000D764E" w:rsidTr="0007697F">
        <w:trPr>
          <w:cantSplit/>
        </w:trPr>
        <w:tc>
          <w:tcPr>
            <w:tcW w:w="6379"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right="60"/>
              <w:jc w:val="both"/>
              <w:rPr>
                <w:rFonts w:ascii="Times New Roman" w:hAnsi="Times New Roman" w:cs="Times New Roman"/>
                <w:sz w:val="18"/>
                <w:szCs w:val="18"/>
                <w:lang w:eastAsia="tr-TR"/>
              </w:rPr>
            </w:pPr>
            <w:r w:rsidRPr="000D764E">
              <w:rPr>
                <w:rFonts w:ascii="Times New Roman" w:eastAsia="Times New Roman" w:hAnsi="Times New Roman" w:cs="Times New Roman"/>
                <w:bCs/>
                <w:sz w:val="18"/>
                <w:szCs w:val="18"/>
              </w:rPr>
              <w:t>Hizmetlerin üretilme süreci rakiplerimizden daha etkin bir şekilde gerçekleştirilmektedir.</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lang w:eastAsia="tr-TR"/>
              </w:rPr>
            </w:pPr>
            <w:r w:rsidRPr="000D764E">
              <w:rPr>
                <w:rFonts w:ascii="Times New Roman" w:hAnsi="Times New Roman" w:cs="Times New Roman"/>
                <w:sz w:val="18"/>
                <w:szCs w:val="18"/>
                <w:lang w:eastAsia="tr-TR"/>
              </w:rPr>
              <w:t>,719</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709" w:type="dxa"/>
            <w:tcBorders>
              <w:top w:val="nil"/>
              <w:left w:val="single" w:sz="4" w:space="0" w:color="auto"/>
              <w:bottom w:val="nil"/>
              <w:right w:val="single" w:sz="4" w:space="0" w:color="auto"/>
            </w:tcBorders>
            <w:shd w:val="clear" w:color="auto" w:fill="FFFFFF"/>
            <w:vAlign w:val="center"/>
          </w:tcPr>
          <w:p w:rsidR="00DD6ED0" w:rsidRPr="0007697F"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r>
      <w:tr w:rsidR="00DD6ED0" w:rsidRPr="000D764E" w:rsidTr="0007697F">
        <w:trPr>
          <w:cantSplit/>
        </w:trPr>
        <w:tc>
          <w:tcPr>
            <w:tcW w:w="6379" w:type="dxa"/>
            <w:tcBorders>
              <w:top w:val="nil"/>
              <w:left w:val="single" w:sz="4" w:space="0" w:color="auto"/>
              <w:bottom w:val="single" w:sz="4" w:space="0" w:color="auto"/>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right="60"/>
              <w:jc w:val="both"/>
              <w:rPr>
                <w:rFonts w:ascii="Times New Roman" w:hAnsi="Times New Roman" w:cs="Times New Roman"/>
                <w:sz w:val="18"/>
                <w:szCs w:val="18"/>
                <w:lang w:eastAsia="tr-TR"/>
              </w:rPr>
            </w:pPr>
            <w:r w:rsidRPr="000D764E">
              <w:rPr>
                <w:rFonts w:ascii="Times New Roman" w:eastAsia="Times New Roman" w:hAnsi="Times New Roman" w:cs="Times New Roman"/>
                <w:bCs/>
                <w:sz w:val="18"/>
                <w:szCs w:val="18"/>
              </w:rPr>
              <w:t>Hizmetlerimizi müşterilerimize istenilen şekilde ulaştırabilmekteyiz.</w:t>
            </w:r>
          </w:p>
        </w:tc>
        <w:tc>
          <w:tcPr>
            <w:tcW w:w="567" w:type="dxa"/>
            <w:tcBorders>
              <w:top w:val="nil"/>
              <w:left w:val="single" w:sz="4" w:space="0" w:color="auto"/>
              <w:bottom w:val="single" w:sz="4" w:space="0" w:color="auto"/>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lang w:eastAsia="tr-TR"/>
              </w:rPr>
            </w:pPr>
            <w:r w:rsidRPr="000D764E">
              <w:rPr>
                <w:rFonts w:ascii="Times New Roman" w:hAnsi="Times New Roman" w:cs="Times New Roman"/>
                <w:sz w:val="18"/>
                <w:szCs w:val="18"/>
                <w:lang w:eastAsia="tr-TR"/>
              </w:rPr>
              <w:t>,683</w:t>
            </w:r>
          </w:p>
        </w:tc>
        <w:tc>
          <w:tcPr>
            <w:tcW w:w="567" w:type="dxa"/>
            <w:tcBorders>
              <w:top w:val="nil"/>
              <w:left w:val="single" w:sz="4" w:space="0" w:color="auto"/>
              <w:bottom w:val="single" w:sz="4" w:space="0" w:color="auto"/>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single" w:sz="4" w:space="0" w:color="auto"/>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709" w:type="dxa"/>
            <w:tcBorders>
              <w:top w:val="nil"/>
              <w:left w:val="single" w:sz="4" w:space="0" w:color="auto"/>
              <w:bottom w:val="single" w:sz="4" w:space="0" w:color="auto"/>
              <w:right w:val="single" w:sz="4" w:space="0" w:color="auto"/>
            </w:tcBorders>
            <w:shd w:val="clear" w:color="auto" w:fill="FFFFFF"/>
            <w:vAlign w:val="center"/>
          </w:tcPr>
          <w:p w:rsidR="00DD6ED0" w:rsidRPr="0007697F"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single" w:sz="4" w:space="0" w:color="auto"/>
              <w:right w:val="single" w:sz="4" w:space="0" w:color="auto"/>
            </w:tcBorders>
            <w:shd w:val="clear" w:color="auto" w:fill="FFFFFF"/>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r>
      <w:tr w:rsidR="00DD6ED0" w:rsidRPr="000D764E" w:rsidTr="0007697F">
        <w:trPr>
          <w:cantSplit/>
        </w:trPr>
        <w:tc>
          <w:tcPr>
            <w:tcW w:w="6379" w:type="dxa"/>
            <w:tcBorders>
              <w:top w:val="single" w:sz="4" w:space="0" w:color="auto"/>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jc w:val="both"/>
              <w:rPr>
                <w:rFonts w:ascii="Times New Roman" w:hAnsi="Times New Roman" w:cs="Times New Roman"/>
                <w:b/>
                <w:sz w:val="18"/>
                <w:szCs w:val="18"/>
                <w:lang w:eastAsia="tr-TR"/>
              </w:rPr>
            </w:pPr>
            <w:r w:rsidRPr="000D764E">
              <w:rPr>
                <w:rFonts w:ascii="Times New Roman" w:hAnsi="Times New Roman" w:cs="Times New Roman"/>
                <w:b/>
                <w:sz w:val="18"/>
                <w:szCs w:val="18"/>
                <w:lang w:eastAsia="tr-TR"/>
              </w:rPr>
              <w:t>Fak 3: Örgütsel Değişim Yeteneği (ÖDY)</w:t>
            </w:r>
          </w:p>
          <w:p w:rsidR="00DD6ED0" w:rsidRPr="000D764E" w:rsidRDefault="00DD6ED0" w:rsidP="00DD6ED0">
            <w:pPr>
              <w:autoSpaceDE w:val="0"/>
              <w:autoSpaceDN w:val="0"/>
              <w:adjustRightInd w:val="0"/>
              <w:spacing w:after="0" w:line="240" w:lineRule="auto"/>
              <w:jc w:val="both"/>
              <w:rPr>
                <w:rFonts w:ascii="Times New Roman" w:eastAsia="Times New Roman" w:hAnsi="Times New Roman" w:cs="Times New Roman"/>
                <w:bCs/>
                <w:sz w:val="18"/>
                <w:szCs w:val="18"/>
              </w:rPr>
            </w:pPr>
            <w:r w:rsidRPr="000D764E">
              <w:rPr>
                <w:rFonts w:ascii="Times New Roman" w:eastAsia="Times New Roman" w:hAnsi="Times New Roman" w:cs="Times New Roman"/>
                <w:bCs/>
                <w:sz w:val="18"/>
                <w:szCs w:val="18"/>
              </w:rPr>
              <w:t xml:space="preserve">İşletmemizin çalışanları değişim hakkındaki görüşlerini rahatça seslendirme şansına sahiptir. </w:t>
            </w:r>
          </w:p>
        </w:tc>
        <w:tc>
          <w:tcPr>
            <w:tcW w:w="567" w:type="dxa"/>
            <w:tcBorders>
              <w:top w:val="single" w:sz="4" w:space="0" w:color="auto"/>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rPr>
            </w:pPr>
          </w:p>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,791</w:t>
            </w:r>
          </w:p>
        </w:tc>
        <w:tc>
          <w:tcPr>
            <w:tcW w:w="567" w:type="dxa"/>
            <w:tcBorders>
              <w:top w:val="single" w:sz="4" w:space="0" w:color="auto"/>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r w:rsidRPr="000D764E">
              <w:rPr>
                <w:rFonts w:ascii="Times New Roman" w:hAnsi="Times New Roman" w:cs="Times New Roman"/>
                <w:sz w:val="18"/>
                <w:szCs w:val="18"/>
              </w:rPr>
              <w:t>2,182</w:t>
            </w:r>
          </w:p>
        </w:tc>
        <w:tc>
          <w:tcPr>
            <w:tcW w:w="567" w:type="dxa"/>
            <w:tcBorders>
              <w:top w:val="single" w:sz="4" w:space="0" w:color="auto"/>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4,11</w:t>
            </w:r>
          </w:p>
        </w:tc>
        <w:tc>
          <w:tcPr>
            <w:tcW w:w="709" w:type="dxa"/>
            <w:tcBorders>
              <w:top w:val="single" w:sz="4" w:space="0" w:color="auto"/>
              <w:left w:val="single" w:sz="4" w:space="0" w:color="auto"/>
              <w:bottom w:val="nil"/>
              <w:right w:val="single" w:sz="4" w:space="0" w:color="auto"/>
            </w:tcBorders>
            <w:shd w:val="clear" w:color="auto" w:fill="FFFFFF"/>
            <w:vAlign w:val="center"/>
          </w:tcPr>
          <w:p w:rsidR="00DD6ED0" w:rsidRPr="0007697F" w:rsidRDefault="0007697F" w:rsidP="00DD6ED0">
            <w:pPr>
              <w:autoSpaceDE w:val="0"/>
              <w:autoSpaceDN w:val="0"/>
              <w:adjustRightInd w:val="0"/>
              <w:spacing w:after="0" w:line="240" w:lineRule="auto"/>
              <w:ind w:left="60" w:right="60"/>
              <w:rPr>
                <w:rFonts w:ascii="Times New Roman" w:hAnsi="Times New Roman" w:cs="Times New Roman"/>
                <w:sz w:val="18"/>
                <w:szCs w:val="18"/>
                <w:lang w:eastAsia="tr-TR"/>
              </w:rPr>
            </w:pPr>
            <w:r w:rsidRPr="00DD1724">
              <w:rPr>
                <w:rFonts w:ascii="Times New Roman" w:hAnsi="Times New Roman" w:cs="Times New Roman"/>
                <w:color w:val="000000"/>
                <w:sz w:val="18"/>
                <w:szCs w:val="18"/>
              </w:rPr>
              <w:t>10,154</w:t>
            </w:r>
          </w:p>
        </w:tc>
        <w:tc>
          <w:tcPr>
            <w:tcW w:w="567" w:type="dxa"/>
            <w:tcBorders>
              <w:top w:val="single" w:sz="4" w:space="0" w:color="auto"/>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r w:rsidRPr="000D764E">
              <w:rPr>
                <w:rFonts w:ascii="Times New Roman" w:hAnsi="Times New Roman" w:cs="Times New Roman"/>
                <w:sz w:val="18"/>
                <w:szCs w:val="18"/>
                <w:lang w:eastAsia="tr-TR"/>
              </w:rPr>
              <w:t>840</w:t>
            </w:r>
          </w:p>
        </w:tc>
      </w:tr>
      <w:tr w:rsidR="00DD6ED0" w:rsidRPr="000D764E" w:rsidTr="0007697F">
        <w:trPr>
          <w:cantSplit/>
        </w:trPr>
        <w:tc>
          <w:tcPr>
            <w:tcW w:w="6379" w:type="dxa"/>
            <w:tcBorders>
              <w:top w:val="nil"/>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jc w:val="both"/>
              <w:rPr>
                <w:rFonts w:ascii="Times New Roman" w:eastAsia="Times New Roman" w:hAnsi="Times New Roman" w:cs="Times New Roman"/>
                <w:bCs/>
                <w:sz w:val="18"/>
                <w:szCs w:val="18"/>
              </w:rPr>
            </w:pPr>
            <w:r w:rsidRPr="000D764E">
              <w:rPr>
                <w:rFonts w:ascii="Times New Roman" w:eastAsia="Times New Roman" w:hAnsi="Times New Roman" w:cs="Times New Roman"/>
                <w:bCs/>
                <w:sz w:val="18"/>
                <w:szCs w:val="18"/>
              </w:rPr>
              <w:t>İşletmemizde değişim için, çalışanların risk almasına tolerans tanınmaktadır.</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,769</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rPr>
            </w:pPr>
          </w:p>
        </w:tc>
        <w:tc>
          <w:tcPr>
            <w:tcW w:w="709" w:type="dxa"/>
            <w:tcBorders>
              <w:top w:val="nil"/>
              <w:left w:val="single" w:sz="4" w:space="0" w:color="auto"/>
              <w:bottom w:val="nil"/>
              <w:right w:val="single" w:sz="4" w:space="0" w:color="auto"/>
            </w:tcBorders>
            <w:shd w:val="clear" w:color="auto" w:fill="FFFFFF"/>
            <w:vAlign w:val="center"/>
          </w:tcPr>
          <w:p w:rsidR="00DD6ED0" w:rsidRPr="0007697F"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r>
      <w:tr w:rsidR="00DD6ED0" w:rsidRPr="000D764E" w:rsidTr="0007697F">
        <w:trPr>
          <w:cantSplit/>
        </w:trPr>
        <w:tc>
          <w:tcPr>
            <w:tcW w:w="6379" w:type="dxa"/>
            <w:tcBorders>
              <w:top w:val="nil"/>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jc w:val="both"/>
              <w:rPr>
                <w:rFonts w:ascii="Times New Roman" w:eastAsia="Times New Roman" w:hAnsi="Times New Roman" w:cs="Times New Roman"/>
                <w:bCs/>
                <w:sz w:val="18"/>
                <w:szCs w:val="18"/>
              </w:rPr>
            </w:pPr>
            <w:r w:rsidRPr="000D764E">
              <w:rPr>
                <w:rFonts w:ascii="Times New Roman" w:eastAsia="Times New Roman" w:hAnsi="Times New Roman" w:cs="Times New Roman"/>
                <w:bCs/>
                <w:sz w:val="18"/>
                <w:szCs w:val="18"/>
              </w:rPr>
              <w:t>İşletmemiz değişimi gerçekleştirebilecek yetenekleri olan değişim öncülerine sahiptir.</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,730</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rPr>
            </w:pPr>
          </w:p>
        </w:tc>
        <w:tc>
          <w:tcPr>
            <w:tcW w:w="709" w:type="dxa"/>
            <w:tcBorders>
              <w:top w:val="nil"/>
              <w:left w:val="single" w:sz="4" w:space="0" w:color="auto"/>
              <w:bottom w:val="nil"/>
              <w:right w:val="single" w:sz="4" w:space="0" w:color="auto"/>
            </w:tcBorders>
            <w:shd w:val="clear" w:color="auto" w:fill="FFFFFF"/>
            <w:vAlign w:val="center"/>
          </w:tcPr>
          <w:p w:rsidR="00DD6ED0" w:rsidRPr="0007697F"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r>
      <w:tr w:rsidR="00DD6ED0" w:rsidRPr="000D764E" w:rsidTr="0007697F">
        <w:trPr>
          <w:cantSplit/>
        </w:trPr>
        <w:tc>
          <w:tcPr>
            <w:tcW w:w="6379"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right="60"/>
              <w:jc w:val="both"/>
              <w:rPr>
                <w:rFonts w:ascii="Times New Roman" w:hAnsi="Times New Roman" w:cs="Times New Roman"/>
                <w:b/>
                <w:sz w:val="18"/>
                <w:szCs w:val="18"/>
                <w:lang w:eastAsia="tr-TR"/>
              </w:rPr>
            </w:pPr>
            <w:r w:rsidRPr="000D764E">
              <w:rPr>
                <w:rFonts w:ascii="Times New Roman" w:eastAsia="Times New Roman" w:hAnsi="Times New Roman" w:cs="Times New Roman"/>
                <w:bCs/>
                <w:sz w:val="18"/>
                <w:szCs w:val="18"/>
              </w:rPr>
              <w:t>İşletmemiz statüko ile mücaele edebilecek gönüllü değişim öncülerine sahiptir.</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,681</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rPr>
            </w:pPr>
          </w:p>
        </w:tc>
        <w:tc>
          <w:tcPr>
            <w:tcW w:w="709" w:type="dxa"/>
            <w:tcBorders>
              <w:top w:val="nil"/>
              <w:left w:val="single" w:sz="4" w:space="0" w:color="auto"/>
              <w:bottom w:val="nil"/>
              <w:right w:val="single" w:sz="4" w:space="0" w:color="auto"/>
            </w:tcBorders>
            <w:shd w:val="clear" w:color="auto" w:fill="FFFFFF"/>
            <w:vAlign w:val="center"/>
          </w:tcPr>
          <w:p w:rsidR="00DD6ED0" w:rsidRPr="0007697F"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r>
      <w:tr w:rsidR="00DD6ED0" w:rsidRPr="000D764E" w:rsidTr="0007697F">
        <w:trPr>
          <w:cantSplit/>
        </w:trPr>
        <w:tc>
          <w:tcPr>
            <w:tcW w:w="6379" w:type="dxa"/>
            <w:tcBorders>
              <w:top w:val="nil"/>
              <w:left w:val="single" w:sz="4" w:space="0" w:color="auto"/>
              <w:bottom w:val="single" w:sz="4" w:space="0" w:color="auto"/>
              <w:right w:val="single" w:sz="4" w:space="0" w:color="auto"/>
            </w:tcBorders>
            <w:shd w:val="clear" w:color="auto" w:fill="FFFFFF"/>
          </w:tcPr>
          <w:p w:rsidR="00DD6ED0" w:rsidRPr="000D764E" w:rsidRDefault="00DD6ED0" w:rsidP="00DD6ED0">
            <w:pPr>
              <w:autoSpaceDE w:val="0"/>
              <w:autoSpaceDN w:val="0"/>
              <w:adjustRightInd w:val="0"/>
              <w:spacing w:after="0" w:line="240" w:lineRule="auto"/>
              <w:jc w:val="both"/>
              <w:rPr>
                <w:rFonts w:ascii="Times New Roman" w:eastAsia="Times New Roman" w:hAnsi="Times New Roman" w:cs="Times New Roman"/>
                <w:bCs/>
                <w:sz w:val="18"/>
                <w:szCs w:val="18"/>
              </w:rPr>
            </w:pPr>
            <w:r w:rsidRPr="000D764E">
              <w:rPr>
                <w:rFonts w:ascii="Times New Roman" w:eastAsia="Times New Roman" w:hAnsi="Times New Roman" w:cs="Times New Roman"/>
                <w:bCs/>
                <w:sz w:val="18"/>
                <w:szCs w:val="18"/>
              </w:rPr>
              <w:t>İşletmemizin çalışanları değişimin işletmeye nasıl katkı sağlayacağının farkındadır.</w:t>
            </w:r>
          </w:p>
        </w:tc>
        <w:tc>
          <w:tcPr>
            <w:tcW w:w="567" w:type="dxa"/>
            <w:tcBorders>
              <w:top w:val="nil"/>
              <w:left w:val="single" w:sz="4" w:space="0" w:color="auto"/>
              <w:bottom w:val="single" w:sz="4" w:space="0" w:color="auto"/>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,667</w:t>
            </w:r>
          </w:p>
        </w:tc>
        <w:tc>
          <w:tcPr>
            <w:tcW w:w="567" w:type="dxa"/>
            <w:tcBorders>
              <w:top w:val="nil"/>
              <w:left w:val="single" w:sz="4" w:space="0" w:color="auto"/>
              <w:bottom w:val="single" w:sz="4" w:space="0" w:color="auto"/>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single" w:sz="4" w:space="0" w:color="auto"/>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rPr>
            </w:pPr>
          </w:p>
        </w:tc>
        <w:tc>
          <w:tcPr>
            <w:tcW w:w="709" w:type="dxa"/>
            <w:tcBorders>
              <w:top w:val="nil"/>
              <w:left w:val="single" w:sz="4" w:space="0" w:color="auto"/>
              <w:bottom w:val="single" w:sz="4" w:space="0" w:color="auto"/>
              <w:right w:val="single" w:sz="4" w:space="0" w:color="auto"/>
            </w:tcBorders>
            <w:shd w:val="clear" w:color="auto" w:fill="FFFFFF"/>
            <w:vAlign w:val="center"/>
          </w:tcPr>
          <w:p w:rsidR="00DD6ED0" w:rsidRPr="0007697F"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single" w:sz="4" w:space="0" w:color="auto"/>
              <w:right w:val="single" w:sz="4" w:space="0" w:color="auto"/>
            </w:tcBorders>
            <w:shd w:val="clear" w:color="auto" w:fill="FFFFFF"/>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r>
      <w:tr w:rsidR="00DD6ED0" w:rsidRPr="000D764E" w:rsidTr="0007697F">
        <w:trPr>
          <w:cantSplit/>
        </w:trPr>
        <w:tc>
          <w:tcPr>
            <w:tcW w:w="6379" w:type="dxa"/>
            <w:tcBorders>
              <w:top w:val="single" w:sz="4" w:space="0" w:color="auto"/>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jc w:val="both"/>
              <w:rPr>
                <w:rFonts w:ascii="Times New Roman" w:hAnsi="Times New Roman" w:cs="Times New Roman"/>
                <w:b/>
                <w:sz w:val="18"/>
                <w:szCs w:val="18"/>
                <w:lang w:eastAsia="tr-TR"/>
              </w:rPr>
            </w:pPr>
            <w:r w:rsidRPr="000D764E">
              <w:rPr>
                <w:rFonts w:ascii="Times New Roman" w:hAnsi="Times New Roman" w:cs="Times New Roman"/>
                <w:b/>
                <w:sz w:val="18"/>
                <w:szCs w:val="18"/>
                <w:lang w:eastAsia="tr-TR"/>
              </w:rPr>
              <w:t>Fak 4: Yenilik Yapabilme Yeteneği (YYY)</w:t>
            </w:r>
          </w:p>
          <w:p w:rsidR="00DD6ED0" w:rsidRPr="000D764E" w:rsidRDefault="00DD6ED0" w:rsidP="00DD6ED0">
            <w:pPr>
              <w:autoSpaceDE w:val="0"/>
              <w:autoSpaceDN w:val="0"/>
              <w:adjustRightInd w:val="0"/>
              <w:spacing w:after="0" w:line="240" w:lineRule="auto"/>
              <w:jc w:val="both"/>
              <w:rPr>
                <w:rFonts w:ascii="Times New Roman" w:eastAsia="Times New Roman" w:hAnsi="Times New Roman" w:cs="Times New Roman"/>
                <w:bCs/>
                <w:sz w:val="18"/>
                <w:szCs w:val="18"/>
              </w:rPr>
            </w:pPr>
            <w:r w:rsidRPr="000D764E">
              <w:rPr>
                <w:rFonts w:ascii="Times New Roman" w:eastAsia="Times New Roman" w:hAnsi="Times New Roman" w:cs="Times New Roman"/>
                <w:bCs/>
                <w:sz w:val="18"/>
                <w:szCs w:val="18"/>
              </w:rPr>
              <w:t>İşletmemiz Ar-Ge çalışmalarında, yönlendirme (yetki, sorumluluk, kaynak tahsisi) konusunda yeterince uzmandır.</w:t>
            </w:r>
          </w:p>
        </w:tc>
        <w:tc>
          <w:tcPr>
            <w:tcW w:w="567" w:type="dxa"/>
            <w:tcBorders>
              <w:top w:val="single" w:sz="4" w:space="0" w:color="auto"/>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rPr>
            </w:pPr>
          </w:p>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,839</w:t>
            </w:r>
          </w:p>
        </w:tc>
        <w:tc>
          <w:tcPr>
            <w:tcW w:w="567" w:type="dxa"/>
            <w:tcBorders>
              <w:top w:val="single" w:sz="4" w:space="0" w:color="auto"/>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r w:rsidRPr="000D764E">
              <w:rPr>
                <w:rFonts w:ascii="Times New Roman" w:hAnsi="Times New Roman" w:cs="Times New Roman"/>
                <w:sz w:val="18"/>
                <w:szCs w:val="18"/>
              </w:rPr>
              <w:t>1,986</w:t>
            </w:r>
          </w:p>
        </w:tc>
        <w:tc>
          <w:tcPr>
            <w:tcW w:w="567" w:type="dxa"/>
            <w:tcBorders>
              <w:top w:val="single" w:sz="4" w:space="0" w:color="auto"/>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r w:rsidRPr="000D764E">
              <w:rPr>
                <w:rFonts w:ascii="Times New Roman" w:hAnsi="Times New Roman" w:cs="Times New Roman"/>
                <w:sz w:val="18"/>
                <w:szCs w:val="18"/>
              </w:rPr>
              <w:t>4,01</w:t>
            </w:r>
          </w:p>
        </w:tc>
        <w:tc>
          <w:tcPr>
            <w:tcW w:w="709" w:type="dxa"/>
            <w:tcBorders>
              <w:top w:val="single" w:sz="4" w:space="0" w:color="auto"/>
              <w:left w:val="single" w:sz="4" w:space="0" w:color="auto"/>
              <w:bottom w:val="nil"/>
              <w:right w:val="single" w:sz="4" w:space="0" w:color="auto"/>
            </w:tcBorders>
            <w:shd w:val="clear" w:color="auto" w:fill="FFFFFF"/>
            <w:vAlign w:val="center"/>
          </w:tcPr>
          <w:p w:rsidR="00DD6ED0" w:rsidRPr="0007697F" w:rsidRDefault="0007697F" w:rsidP="00DD6ED0">
            <w:pPr>
              <w:autoSpaceDE w:val="0"/>
              <w:autoSpaceDN w:val="0"/>
              <w:adjustRightInd w:val="0"/>
              <w:spacing w:after="0" w:line="240" w:lineRule="auto"/>
              <w:ind w:left="60" w:right="60"/>
              <w:rPr>
                <w:rFonts w:ascii="Times New Roman" w:hAnsi="Times New Roman" w:cs="Times New Roman"/>
                <w:sz w:val="18"/>
                <w:szCs w:val="18"/>
              </w:rPr>
            </w:pPr>
            <w:r w:rsidRPr="00DD1724">
              <w:rPr>
                <w:rFonts w:ascii="Times New Roman" w:hAnsi="Times New Roman" w:cs="Times New Roman"/>
                <w:color w:val="000000"/>
                <w:sz w:val="18"/>
                <w:szCs w:val="18"/>
              </w:rPr>
              <w:t>7,184</w:t>
            </w:r>
          </w:p>
        </w:tc>
        <w:tc>
          <w:tcPr>
            <w:tcW w:w="567" w:type="dxa"/>
            <w:tcBorders>
              <w:top w:val="single" w:sz="4" w:space="0" w:color="auto"/>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r w:rsidRPr="000D764E">
              <w:rPr>
                <w:rFonts w:ascii="Times New Roman" w:hAnsi="Times New Roman" w:cs="Times New Roman"/>
                <w:sz w:val="18"/>
                <w:szCs w:val="18"/>
                <w:lang w:eastAsia="tr-TR"/>
              </w:rPr>
              <w:t>,840</w:t>
            </w:r>
          </w:p>
        </w:tc>
      </w:tr>
      <w:tr w:rsidR="00DD6ED0" w:rsidRPr="000D764E" w:rsidTr="0007697F">
        <w:trPr>
          <w:cantSplit/>
        </w:trPr>
        <w:tc>
          <w:tcPr>
            <w:tcW w:w="6379" w:type="dxa"/>
            <w:tcBorders>
              <w:top w:val="nil"/>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jc w:val="both"/>
              <w:rPr>
                <w:rFonts w:ascii="Times New Roman" w:eastAsia="Times New Roman" w:hAnsi="Times New Roman" w:cs="Times New Roman"/>
                <w:bCs/>
                <w:sz w:val="18"/>
                <w:szCs w:val="18"/>
              </w:rPr>
            </w:pPr>
            <w:r w:rsidRPr="000D764E">
              <w:rPr>
                <w:rFonts w:ascii="Times New Roman" w:eastAsia="Times New Roman" w:hAnsi="Times New Roman" w:cs="Times New Roman"/>
                <w:bCs/>
                <w:sz w:val="18"/>
                <w:szCs w:val="18"/>
              </w:rPr>
              <w:t>İşletmemiz Ar-Ge çalışmalarında, zamanlama konusunda yeterince uzmandır. (ne zaman ne yapacağını iyi bilmektedir)</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,815</w:t>
            </w: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709" w:type="dxa"/>
            <w:tcBorders>
              <w:top w:val="nil"/>
              <w:left w:val="single" w:sz="4" w:space="0" w:color="auto"/>
              <w:bottom w:val="nil"/>
              <w:right w:val="single" w:sz="4" w:space="0" w:color="auto"/>
            </w:tcBorders>
            <w:shd w:val="clear" w:color="auto" w:fill="FFFFFF"/>
            <w:vAlign w:val="center"/>
          </w:tcPr>
          <w:p w:rsidR="00DD6ED0" w:rsidRPr="0007697F" w:rsidRDefault="00DD6ED0" w:rsidP="00DD6ED0">
            <w:pPr>
              <w:autoSpaceDE w:val="0"/>
              <w:autoSpaceDN w:val="0"/>
              <w:adjustRightInd w:val="0"/>
              <w:spacing w:after="0" w:line="240" w:lineRule="auto"/>
              <w:ind w:left="60" w:right="60"/>
              <w:rPr>
                <w:rFonts w:ascii="Times New Roman" w:hAnsi="Times New Roman" w:cs="Times New Roman"/>
                <w:sz w:val="18"/>
                <w:szCs w:val="18"/>
              </w:rPr>
            </w:pPr>
          </w:p>
        </w:tc>
        <w:tc>
          <w:tcPr>
            <w:tcW w:w="567" w:type="dxa"/>
            <w:tcBorders>
              <w:top w:val="nil"/>
              <w:left w:val="single" w:sz="4" w:space="0" w:color="auto"/>
              <w:bottom w:val="nil"/>
              <w:right w:val="single" w:sz="4" w:space="0" w:color="auto"/>
            </w:tcBorders>
            <w:shd w:val="clear" w:color="auto" w:fill="FFFFFF"/>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r>
      <w:tr w:rsidR="00DD6ED0" w:rsidRPr="000D764E" w:rsidTr="0007697F">
        <w:trPr>
          <w:cantSplit/>
        </w:trPr>
        <w:tc>
          <w:tcPr>
            <w:tcW w:w="6379" w:type="dxa"/>
            <w:tcBorders>
              <w:top w:val="nil"/>
              <w:left w:val="single" w:sz="4" w:space="0" w:color="auto"/>
              <w:bottom w:val="single" w:sz="4" w:space="0" w:color="auto"/>
              <w:right w:val="single" w:sz="4" w:space="0" w:color="auto"/>
            </w:tcBorders>
            <w:shd w:val="clear" w:color="auto" w:fill="FFFFFF"/>
          </w:tcPr>
          <w:p w:rsidR="00DD6ED0" w:rsidRPr="000D764E" w:rsidRDefault="00DD6ED0" w:rsidP="00DD6ED0">
            <w:pPr>
              <w:autoSpaceDE w:val="0"/>
              <w:autoSpaceDN w:val="0"/>
              <w:adjustRightInd w:val="0"/>
              <w:spacing w:after="0" w:line="240" w:lineRule="auto"/>
              <w:jc w:val="both"/>
              <w:rPr>
                <w:rFonts w:ascii="Times New Roman" w:eastAsia="Times New Roman" w:hAnsi="Times New Roman" w:cs="Times New Roman"/>
                <w:bCs/>
                <w:sz w:val="18"/>
                <w:szCs w:val="18"/>
              </w:rPr>
            </w:pPr>
            <w:r w:rsidRPr="000D764E">
              <w:rPr>
                <w:rFonts w:ascii="Times New Roman" w:eastAsia="Times New Roman" w:hAnsi="Times New Roman" w:cs="Times New Roman"/>
                <w:bCs/>
                <w:sz w:val="18"/>
                <w:szCs w:val="18"/>
              </w:rPr>
              <w:t>İşletmemiz, yeni ürün geliştirme konusunda yeterli esnekliğe sahiptir.</w:t>
            </w:r>
          </w:p>
        </w:tc>
        <w:tc>
          <w:tcPr>
            <w:tcW w:w="567" w:type="dxa"/>
            <w:tcBorders>
              <w:top w:val="nil"/>
              <w:left w:val="single" w:sz="4" w:space="0" w:color="auto"/>
              <w:bottom w:val="single" w:sz="4" w:space="0" w:color="auto"/>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,597</w:t>
            </w:r>
          </w:p>
        </w:tc>
        <w:tc>
          <w:tcPr>
            <w:tcW w:w="567" w:type="dxa"/>
            <w:tcBorders>
              <w:top w:val="nil"/>
              <w:left w:val="single" w:sz="4" w:space="0" w:color="auto"/>
              <w:bottom w:val="single" w:sz="4" w:space="0" w:color="auto"/>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single" w:sz="4" w:space="0" w:color="auto"/>
              <w:right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709" w:type="dxa"/>
            <w:tcBorders>
              <w:top w:val="nil"/>
              <w:left w:val="single" w:sz="4" w:space="0" w:color="auto"/>
              <w:bottom w:val="single" w:sz="4" w:space="0" w:color="auto"/>
              <w:right w:val="single" w:sz="4" w:space="0" w:color="auto"/>
            </w:tcBorders>
            <w:shd w:val="clear" w:color="auto" w:fill="FFFFFF"/>
            <w:vAlign w:val="center"/>
          </w:tcPr>
          <w:p w:rsidR="00DD6ED0" w:rsidRPr="0007697F" w:rsidRDefault="00DD6ED0" w:rsidP="00DD6ED0">
            <w:pPr>
              <w:autoSpaceDE w:val="0"/>
              <w:autoSpaceDN w:val="0"/>
              <w:adjustRightInd w:val="0"/>
              <w:spacing w:after="0" w:line="240" w:lineRule="auto"/>
              <w:ind w:left="60" w:right="60"/>
              <w:rPr>
                <w:rFonts w:ascii="Times New Roman" w:hAnsi="Times New Roman" w:cs="Times New Roman"/>
                <w:sz w:val="18"/>
                <w:szCs w:val="18"/>
              </w:rPr>
            </w:pPr>
          </w:p>
        </w:tc>
        <w:tc>
          <w:tcPr>
            <w:tcW w:w="567" w:type="dxa"/>
            <w:tcBorders>
              <w:top w:val="nil"/>
              <w:left w:val="single" w:sz="4" w:space="0" w:color="auto"/>
              <w:bottom w:val="single" w:sz="4" w:space="0" w:color="auto"/>
              <w:right w:val="single" w:sz="4" w:space="0" w:color="auto"/>
            </w:tcBorders>
            <w:shd w:val="clear" w:color="auto" w:fill="FFFFFF"/>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sz w:val="18"/>
                <w:szCs w:val="18"/>
                <w:lang w:eastAsia="tr-TR"/>
              </w:rPr>
            </w:pPr>
          </w:p>
        </w:tc>
      </w:tr>
    </w:tbl>
    <w:p w:rsidR="00D479D1" w:rsidRDefault="00D479D1" w:rsidP="00393109">
      <w:pPr>
        <w:autoSpaceDE w:val="0"/>
        <w:autoSpaceDN w:val="0"/>
        <w:adjustRightInd w:val="0"/>
        <w:spacing w:before="120" w:after="120" w:line="360" w:lineRule="auto"/>
        <w:ind w:firstLine="851"/>
        <w:jc w:val="both"/>
        <w:rPr>
          <w:rFonts w:ascii="Times New Roman" w:hAnsi="Times New Roman" w:cs="Times New Roman"/>
          <w:sz w:val="24"/>
          <w:szCs w:val="24"/>
        </w:rPr>
      </w:pPr>
    </w:p>
    <w:p w:rsidR="00D479D1" w:rsidRDefault="00D479D1" w:rsidP="00393109">
      <w:pPr>
        <w:autoSpaceDE w:val="0"/>
        <w:autoSpaceDN w:val="0"/>
        <w:adjustRightInd w:val="0"/>
        <w:spacing w:before="120" w:after="120" w:line="360" w:lineRule="auto"/>
        <w:ind w:firstLine="851"/>
        <w:jc w:val="both"/>
        <w:rPr>
          <w:rFonts w:ascii="Times New Roman" w:hAnsi="Times New Roman" w:cs="Times New Roman"/>
          <w:sz w:val="24"/>
          <w:szCs w:val="24"/>
        </w:rPr>
      </w:pPr>
    </w:p>
    <w:p w:rsidR="00D479D1" w:rsidRPr="00D479D1" w:rsidRDefault="00D479D1" w:rsidP="00393109">
      <w:pPr>
        <w:autoSpaceDE w:val="0"/>
        <w:autoSpaceDN w:val="0"/>
        <w:adjustRightInd w:val="0"/>
        <w:spacing w:before="120" w:after="120" w:line="360" w:lineRule="auto"/>
        <w:ind w:firstLine="851"/>
        <w:jc w:val="both"/>
        <w:rPr>
          <w:rFonts w:ascii="Times New Roman" w:hAnsi="Times New Roman" w:cs="Times New Roman"/>
          <w:b/>
          <w:sz w:val="24"/>
          <w:szCs w:val="24"/>
        </w:rPr>
      </w:pPr>
      <w:r w:rsidRPr="00D479D1">
        <w:rPr>
          <w:rFonts w:ascii="Times New Roman" w:hAnsi="Times New Roman" w:cs="Times New Roman"/>
          <w:b/>
          <w:sz w:val="24"/>
          <w:szCs w:val="24"/>
        </w:rPr>
        <w:lastRenderedPageBreak/>
        <w:t>Tablo 16’nın devamı</w:t>
      </w:r>
    </w:p>
    <w:tbl>
      <w:tblPr>
        <w:tblW w:w="9214" w:type="dxa"/>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379"/>
        <w:gridCol w:w="567"/>
        <w:gridCol w:w="567"/>
        <w:gridCol w:w="567"/>
        <w:gridCol w:w="567"/>
        <w:gridCol w:w="567"/>
      </w:tblGrid>
      <w:tr w:rsidR="00D479D1" w:rsidRPr="000D764E" w:rsidTr="0007697F">
        <w:trPr>
          <w:cantSplit/>
        </w:trPr>
        <w:tc>
          <w:tcPr>
            <w:tcW w:w="6379" w:type="dxa"/>
            <w:tcBorders>
              <w:top w:val="single" w:sz="4" w:space="0" w:color="auto"/>
              <w:left w:val="single" w:sz="4" w:space="0" w:color="auto"/>
              <w:bottom w:val="nil"/>
              <w:right w:val="single" w:sz="4" w:space="0" w:color="auto"/>
            </w:tcBorders>
            <w:shd w:val="clear" w:color="auto" w:fill="FFFFFF"/>
          </w:tcPr>
          <w:p w:rsidR="00D479D1" w:rsidRPr="000D764E" w:rsidRDefault="00D479D1" w:rsidP="004373A9">
            <w:pPr>
              <w:autoSpaceDE w:val="0"/>
              <w:autoSpaceDN w:val="0"/>
              <w:adjustRightInd w:val="0"/>
              <w:spacing w:after="0" w:line="240" w:lineRule="auto"/>
              <w:jc w:val="both"/>
              <w:rPr>
                <w:rFonts w:ascii="Times New Roman" w:hAnsi="Times New Roman" w:cs="Times New Roman"/>
                <w:b/>
                <w:sz w:val="18"/>
                <w:szCs w:val="18"/>
                <w:lang w:eastAsia="tr-TR"/>
              </w:rPr>
            </w:pPr>
            <w:r w:rsidRPr="000D764E">
              <w:rPr>
                <w:rFonts w:ascii="Times New Roman" w:hAnsi="Times New Roman" w:cs="Times New Roman"/>
                <w:b/>
                <w:sz w:val="18"/>
                <w:szCs w:val="18"/>
                <w:lang w:eastAsia="tr-TR"/>
              </w:rPr>
              <w:t>Fak 5: Tepkisel Rekabetçi Davranış (TRD)</w:t>
            </w:r>
          </w:p>
          <w:p w:rsidR="00D479D1" w:rsidRPr="000D764E" w:rsidRDefault="00D479D1" w:rsidP="004373A9">
            <w:pPr>
              <w:autoSpaceDE w:val="0"/>
              <w:autoSpaceDN w:val="0"/>
              <w:adjustRightInd w:val="0"/>
              <w:spacing w:after="0" w:line="240" w:lineRule="auto"/>
              <w:jc w:val="both"/>
              <w:rPr>
                <w:rFonts w:ascii="Times New Roman" w:eastAsia="Times New Roman" w:hAnsi="Times New Roman" w:cs="Times New Roman"/>
                <w:bCs/>
                <w:sz w:val="18"/>
                <w:szCs w:val="18"/>
              </w:rPr>
            </w:pPr>
            <w:r w:rsidRPr="000D764E">
              <w:rPr>
                <w:rFonts w:ascii="Times New Roman" w:eastAsia="Times New Roman" w:hAnsi="Times New Roman" w:cs="Times New Roman"/>
                <w:bCs/>
                <w:sz w:val="18"/>
                <w:szCs w:val="18"/>
              </w:rPr>
              <w:t>Pazarda yeni çıkan hizmetleri işletmemize uyarlarız.</w:t>
            </w:r>
          </w:p>
        </w:tc>
        <w:tc>
          <w:tcPr>
            <w:tcW w:w="567" w:type="dxa"/>
            <w:tcBorders>
              <w:top w:val="single" w:sz="4" w:space="0" w:color="auto"/>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jc w:val="right"/>
              <w:rPr>
                <w:rFonts w:ascii="Times New Roman" w:hAnsi="Times New Roman" w:cs="Times New Roman"/>
                <w:sz w:val="18"/>
                <w:szCs w:val="18"/>
              </w:rPr>
            </w:pPr>
          </w:p>
          <w:p w:rsidR="00D479D1" w:rsidRPr="000D764E" w:rsidRDefault="00D479D1" w:rsidP="004373A9">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,794</w:t>
            </w:r>
          </w:p>
        </w:tc>
        <w:tc>
          <w:tcPr>
            <w:tcW w:w="567" w:type="dxa"/>
            <w:tcBorders>
              <w:top w:val="single" w:sz="4" w:space="0" w:color="auto"/>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r w:rsidRPr="000D764E">
              <w:rPr>
                <w:rFonts w:ascii="Times New Roman" w:hAnsi="Times New Roman" w:cs="Times New Roman"/>
                <w:sz w:val="18"/>
                <w:szCs w:val="18"/>
              </w:rPr>
              <w:t>1,688</w:t>
            </w:r>
          </w:p>
        </w:tc>
        <w:tc>
          <w:tcPr>
            <w:tcW w:w="567" w:type="dxa"/>
            <w:tcBorders>
              <w:top w:val="single" w:sz="4" w:space="0" w:color="auto"/>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r w:rsidRPr="000D764E">
              <w:rPr>
                <w:rFonts w:ascii="Times New Roman" w:hAnsi="Times New Roman" w:cs="Times New Roman"/>
                <w:sz w:val="18"/>
                <w:szCs w:val="18"/>
              </w:rPr>
              <w:t>4,11</w:t>
            </w:r>
          </w:p>
        </w:tc>
        <w:tc>
          <w:tcPr>
            <w:tcW w:w="567" w:type="dxa"/>
            <w:tcBorders>
              <w:top w:val="single" w:sz="4" w:space="0" w:color="auto"/>
              <w:left w:val="single" w:sz="4" w:space="0" w:color="auto"/>
              <w:bottom w:val="nil"/>
              <w:right w:val="single" w:sz="4" w:space="0" w:color="auto"/>
            </w:tcBorders>
            <w:shd w:val="clear" w:color="auto" w:fill="FFFFFF"/>
            <w:vAlign w:val="center"/>
          </w:tcPr>
          <w:p w:rsidR="00D479D1" w:rsidRPr="0007697F" w:rsidRDefault="0007697F" w:rsidP="004373A9">
            <w:pPr>
              <w:autoSpaceDE w:val="0"/>
              <w:autoSpaceDN w:val="0"/>
              <w:adjustRightInd w:val="0"/>
              <w:spacing w:after="0" w:line="240" w:lineRule="auto"/>
              <w:ind w:left="60" w:right="60"/>
              <w:rPr>
                <w:rFonts w:ascii="Times New Roman" w:hAnsi="Times New Roman" w:cs="Times New Roman"/>
                <w:sz w:val="18"/>
                <w:szCs w:val="18"/>
                <w:lang w:eastAsia="tr-TR"/>
              </w:rPr>
            </w:pPr>
            <w:r w:rsidRPr="00DD1724">
              <w:rPr>
                <w:rFonts w:ascii="Times New Roman" w:hAnsi="Times New Roman" w:cs="Times New Roman"/>
                <w:color w:val="000000"/>
                <w:sz w:val="18"/>
                <w:szCs w:val="18"/>
              </w:rPr>
              <w:t>8,160</w:t>
            </w:r>
          </w:p>
        </w:tc>
        <w:tc>
          <w:tcPr>
            <w:tcW w:w="567" w:type="dxa"/>
            <w:tcBorders>
              <w:top w:val="single" w:sz="4" w:space="0" w:color="auto"/>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lang w:eastAsia="tr-TR"/>
              </w:rPr>
              <w:t>,775</w:t>
            </w:r>
          </w:p>
        </w:tc>
      </w:tr>
      <w:tr w:rsidR="00D479D1" w:rsidRPr="000D764E" w:rsidTr="0007697F">
        <w:trPr>
          <w:cantSplit/>
        </w:trPr>
        <w:tc>
          <w:tcPr>
            <w:tcW w:w="6379" w:type="dxa"/>
            <w:tcBorders>
              <w:top w:val="nil"/>
              <w:left w:val="single" w:sz="4" w:space="0" w:color="auto"/>
              <w:bottom w:val="nil"/>
              <w:right w:val="single" w:sz="4" w:space="0" w:color="auto"/>
            </w:tcBorders>
            <w:shd w:val="clear" w:color="auto" w:fill="FFFFFF"/>
          </w:tcPr>
          <w:p w:rsidR="00D479D1" w:rsidRPr="000D764E" w:rsidRDefault="00D479D1" w:rsidP="004373A9">
            <w:pPr>
              <w:autoSpaceDE w:val="0"/>
              <w:autoSpaceDN w:val="0"/>
              <w:adjustRightInd w:val="0"/>
              <w:spacing w:after="0" w:line="240" w:lineRule="auto"/>
              <w:jc w:val="both"/>
              <w:rPr>
                <w:rFonts w:ascii="Times New Roman" w:eastAsia="Times New Roman" w:hAnsi="Times New Roman" w:cs="Times New Roman"/>
                <w:bCs/>
                <w:sz w:val="18"/>
                <w:szCs w:val="18"/>
              </w:rPr>
            </w:pPr>
            <w:r w:rsidRPr="000D764E">
              <w:rPr>
                <w:rFonts w:ascii="Times New Roman" w:eastAsia="Times New Roman" w:hAnsi="Times New Roman" w:cs="Times New Roman"/>
                <w:bCs/>
                <w:sz w:val="18"/>
                <w:szCs w:val="18"/>
              </w:rPr>
              <w:t>Pazar rekabet koşullarında meydana gelen değişimleri takip ederiz.</w:t>
            </w:r>
          </w:p>
        </w:tc>
        <w:tc>
          <w:tcPr>
            <w:tcW w:w="567" w:type="dxa"/>
            <w:tcBorders>
              <w:top w:val="nil"/>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,736</w:t>
            </w:r>
          </w:p>
        </w:tc>
        <w:tc>
          <w:tcPr>
            <w:tcW w:w="567" w:type="dxa"/>
            <w:tcBorders>
              <w:top w:val="nil"/>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479D1" w:rsidRPr="0007697F"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rPr>
            </w:pPr>
          </w:p>
        </w:tc>
      </w:tr>
      <w:tr w:rsidR="00D479D1" w:rsidRPr="000D764E" w:rsidTr="0007697F">
        <w:trPr>
          <w:cantSplit/>
        </w:trPr>
        <w:tc>
          <w:tcPr>
            <w:tcW w:w="6379" w:type="dxa"/>
            <w:tcBorders>
              <w:top w:val="nil"/>
              <w:left w:val="single" w:sz="4" w:space="0" w:color="auto"/>
              <w:bottom w:val="nil"/>
              <w:right w:val="single" w:sz="4" w:space="0" w:color="auto"/>
            </w:tcBorders>
            <w:shd w:val="clear" w:color="auto" w:fill="FFFFFF"/>
          </w:tcPr>
          <w:p w:rsidR="00D479D1" w:rsidRPr="000D764E" w:rsidRDefault="00D479D1" w:rsidP="004373A9">
            <w:pPr>
              <w:autoSpaceDE w:val="0"/>
              <w:autoSpaceDN w:val="0"/>
              <w:adjustRightInd w:val="0"/>
              <w:spacing w:after="0" w:line="240" w:lineRule="auto"/>
              <w:jc w:val="both"/>
              <w:rPr>
                <w:rFonts w:ascii="Times New Roman" w:eastAsia="Times New Roman" w:hAnsi="Times New Roman" w:cs="Times New Roman"/>
                <w:bCs/>
                <w:sz w:val="18"/>
                <w:szCs w:val="18"/>
              </w:rPr>
            </w:pPr>
            <w:r w:rsidRPr="000D764E">
              <w:rPr>
                <w:rFonts w:ascii="Times New Roman" w:eastAsia="Times New Roman" w:hAnsi="Times New Roman" w:cs="Times New Roman"/>
                <w:bCs/>
                <w:sz w:val="18"/>
                <w:szCs w:val="18"/>
              </w:rPr>
              <w:t xml:space="preserve">Çevre koşullarında meydana gelen değişime ayak uydurmaya çalışırız. </w:t>
            </w:r>
          </w:p>
        </w:tc>
        <w:tc>
          <w:tcPr>
            <w:tcW w:w="567" w:type="dxa"/>
            <w:tcBorders>
              <w:top w:val="nil"/>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,732</w:t>
            </w:r>
          </w:p>
        </w:tc>
        <w:tc>
          <w:tcPr>
            <w:tcW w:w="567" w:type="dxa"/>
            <w:tcBorders>
              <w:top w:val="nil"/>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479D1" w:rsidRPr="0007697F"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rPr>
            </w:pPr>
          </w:p>
        </w:tc>
      </w:tr>
      <w:tr w:rsidR="00D479D1" w:rsidRPr="000D764E" w:rsidTr="0007697F">
        <w:trPr>
          <w:cantSplit/>
        </w:trPr>
        <w:tc>
          <w:tcPr>
            <w:tcW w:w="6379" w:type="dxa"/>
            <w:tcBorders>
              <w:top w:val="nil"/>
              <w:left w:val="single" w:sz="4" w:space="0" w:color="auto"/>
              <w:bottom w:val="nil"/>
              <w:right w:val="single" w:sz="4" w:space="0" w:color="auto"/>
            </w:tcBorders>
            <w:shd w:val="clear" w:color="auto" w:fill="FFFFFF"/>
          </w:tcPr>
          <w:p w:rsidR="00D479D1" w:rsidRPr="000D764E" w:rsidRDefault="00D479D1" w:rsidP="004373A9">
            <w:pPr>
              <w:autoSpaceDE w:val="0"/>
              <w:autoSpaceDN w:val="0"/>
              <w:adjustRightInd w:val="0"/>
              <w:spacing w:after="0" w:line="240" w:lineRule="auto"/>
              <w:jc w:val="both"/>
              <w:rPr>
                <w:rFonts w:ascii="Times New Roman" w:eastAsia="Times New Roman" w:hAnsi="Times New Roman" w:cs="Times New Roman"/>
                <w:bCs/>
                <w:sz w:val="18"/>
                <w:szCs w:val="18"/>
              </w:rPr>
            </w:pPr>
            <w:r w:rsidRPr="000D764E">
              <w:rPr>
                <w:rFonts w:ascii="Times New Roman" w:eastAsia="Times New Roman" w:hAnsi="Times New Roman" w:cs="Times New Roman"/>
                <w:bCs/>
                <w:sz w:val="18"/>
                <w:szCs w:val="18"/>
              </w:rPr>
              <w:t>Yenilik yaparken rakiplerimizin gerçekleştirdiği yenilikleri izleriz.</w:t>
            </w:r>
          </w:p>
        </w:tc>
        <w:tc>
          <w:tcPr>
            <w:tcW w:w="567" w:type="dxa"/>
            <w:tcBorders>
              <w:top w:val="nil"/>
              <w:left w:val="single" w:sz="4" w:space="0" w:color="auto"/>
              <w:bottom w:val="single" w:sz="4" w:space="0" w:color="auto"/>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,715</w:t>
            </w:r>
          </w:p>
        </w:tc>
        <w:tc>
          <w:tcPr>
            <w:tcW w:w="567" w:type="dxa"/>
            <w:tcBorders>
              <w:top w:val="nil"/>
              <w:left w:val="single" w:sz="4" w:space="0" w:color="auto"/>
              <w:bottom w:val="single" w:sz="4" w:space="0" w:color="auto"/>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single" w:sz="4" w:space="0" w:color="auto"/>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single" w:sz="4" w:space="0" w:color="auto"/>
              <w:right w:val="single" w:sz="4" w:space="0" w:color="auto"/>
            </w:tcBorders>
            <w:shd w:val="clear" w:color="auto" w:fill="FFFFFF"/>
            <w:vAlign w:val="center"/>
          </w:tcPr>
          <w:p w:rsidR="00D479D1" w:rsidRPr="0007697F"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single" w:sz="4" w:space="0" w:color="auto"/>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rPr>
            </w:pPr>
          </w:p>
        </w:tc>
      </w:tr>
      <w:tr w:rsidR="00D479D1" w:rsidRPr="000D764E" w:rsidTr="0007697F">
        <w:trPr>
          <w:cantSplit/>
        </w:trPr>
        <w:tc>
          <w:tcPr>
            <w:tcW w:w="6379" w:type="dxa"/>
            <w:tcBorders>
              <w:top w:val="single" w:sz="4" w:space="0" w:color="auto"/>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right="60"/>
              <w:jc w:val="both"/>
              <w:rPr>
                <w:rFonts w:ascii="Times New Roman" w:hAnsi="Times New Roman" w:cs="Times New Roman"/>
                <w:b/>
                <w:sz w:val="18"/>
                <w:szCs w:val="18"/>
                <w:lang w:eastAsia="tr-TR"/>
              </w:rPr>
            </w:pPr>
            <w:r w:rsidRPr="000D764E">
              <w:rPr>
                <w:rFonts w:ascii="Times New Roman" w:hAnsi="Times New Roman" w:cs="Times New Roman"/>
                <w:b/>
                <w:sz w:val="18"/>
                <w:szCs w:val="18"/>
                <w:lang w:eastAsia="tr-TR"/>
              </w:rPr>
              <w:t>Fak 6: İşbirlikçi Rekabetçi Davranış (IRD)</w:t>
            </w:r>
          </w:p>
          <w:p w:rsidR="00D479D1" w:rsidRPr="000D764E" w:rsidRDefault="00D479D1" w:rsidP="004373A9">
            <w:pPr>
              <w:autoSpaceDE w:val="0"/>
              <w:autoSpaceDN w:val="0"/>
              <w:adjustRightInd w:val="0"/>
              <w:spacing w:after="0" w:line="240" w:lineRule="auto"/>
              <w:ind w:right="60"/>
              <w:jc w:val="both"/>
              <w:rPr>
                <w:rFonts w:ascii="Times New Roman" w:hAnsi="Times New Roman" w:cs="Times New Roman"/>
                <w:sz w:val="18"/>
                <w:szCs w:val="18"/>
                <w:lang w:eastAsia="tr-TR"/>
              </w:rPr>
            </w:pPr>
            <w:r w:rsidRPr="000D764E">
              <w:rPr>
                <w:rFonts w:ascii="Times New Roman" w:eastAsia="Times New Roman" w:hAnsi="Times New Roman" w:cs="Times New Roman"/>
                <w:bCs/>
                <w:sz w:val="18"/>
                <w:szCs w:val="18"/>
              </w:rPr>
              <w:t>Rakiplerimizle her zaman işbirliği yapabileceğimiz alanlar bulunmaktadır.</w:t>
            </w:r>
          </w:p>
        </w:tc>
        <w:tc>
          <w:tcPr>
            <w:tcW w:w="567" w:type="dxa"/>
            <w:tcBorders>
              <w:top w:val="single" w:sz="4" w:space="0" w:color="auto"/>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jc w:val="right"/>
              <w:rPr>
                <w:rFonts w:ascii="Times New Roman" w:hAnsi="Times New Roman" w:cs="Times New Roman"/>
                <w:sz w:val="18"/>
                <w:szCs w:val="18"/>
                <w:lang w:eastAsia="tr-TR"/>
              </w:rPr>
            </w:pPr>
          </w:p>
          <w:p w:rsidR="00D479D1" w:rsidRPr="000D764E" w:rsidRDefault="00D479D1" w:rsidP="004373A9">
            <w:pPr>
              <w:autoSpaceDE w:val="0"/>
              <w:autoSpaceDN w:val="0"/>
              <w:adjustRightInd w:val="0"/>
              <w:spacing w:after="0" w:line="240" w:lineRule="auto"/>
              <w:ind w:left="60" w:right="60"/>
              <w:jc w:val="right"/>
              <w:rPr>
                <w:rFonts w:ascii="Times New Roman" w:hAnsi="Times New Roman" w:cs="Times New Roman"/>
                <w:sz w:val="18"/>
                <w:szCs w:val="18"/>
                <w:lang w:eastAsia="tr-TR"/>
              </w:rPr>
            </w:pPr>
            <w:r w:rsidRPr="000D764E">
              <w:rPr>
                <w:rFonts w:ascii="Times New Roman" w:hAnsi="Times New Roman" w:cs="Times New Roman"/>
                <w:sz w:val="18"/>
                <w:szCs w:val="18"/>
                <w:lang w:eastAsia="tr-TR"/>
              </w:rPr>
              <w:t>,846</w:t>
            </w:r>
          </w:p>
        </w:tc>
        <w:tc>
          <w:tcPr>
            <w:tcW w:w="567" w:type="dxa"/>
            <w:tcBorders>
              <w:top w:val="single" w:sz="4" w:space="0" w:color="auto"/>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r w:rsidRPr="000D764E">
              <w:rPr>
                <w:rFonts w:ascii="Times New Roman" w:hAnsi="Times New Roman" w:cs="Times New Roman"/>
                <w:sz w:val="18"/>
                <w:szCs w:val="18"/>
              </w:rPr>
              <w:t>1,440</w:t>
            </w:r>
          </w:p>
        </w:tc>
        <w:tc>
          <w:tcPr>
            <w:tcW w:w="567" w:type="dxa"/>
            <w:tcBorders>
              <w:top w:val="single" w:sz="4" w:space="0" w:color="auto"/>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r w:rsidRPr="000D764E">
              <w:rPr>
                <w:rFonts w:ascii="Times New Roman" w:hAnsi="Times New Roman" w:cs="Times New Roman"/>
                <w:sz w:val="18"/>
                <w:szCs w:val="18"/>
              </w:rPr>
              <w:t>3,31</w:t>
            </w:r>
          </w:p>
        </w:tc>
        <w:tc>
          <w:tcPr>
            <w:tcW w:w="567" w:type="dxa"/>
            <w:tcBorders>
              <w:top w:val="single" w:sz="4" w:space="0" w:color="auto"/>
              <w:left w:val="single" w:sz="4" w:space="0" w:color="auto"/>
              <w:bottom w:val="nil"/>
              <w:right w:val="single" w:sz="4" w:space="0" w:color="auto"/>
            </w:tcBorders>
            <w:shd w:val="clear" w:color="auto" w:fill="FFFFFF"/>
            <w:vAlign w:val="center"/>
          </w:tcPr>
          <w:p w:rsidR="00D479D1" w:rsidRPr="0007697F" w:rsidRDefault="0007697F" w:rsidP="004373A9">
            <w:pPr>
              <w:autoSpaceDE w:val="0"/>
              <w:autoSpaceDN w:val="0"/>
              <w:adjustRightInd w:val="0"/>
              <w:spacing w:after="0" w:line="240" w:lineRule="auto"/>
              <w:ind w:left="60" w:right="60"/>
              <w:rPr>
                <w:rFonts w:ascii="Times New Roman" w:hAnsi="Times New Roman" w:cs="Times New Roman"/>
                <w:sz w:val="18"/>
                <w:szCs w:val="18"/>
                <w:lang w:eastAsia="tr-TR"/>
              </w:rPr>
            </w:pPr>
            <w:r w:rsidRPr="00DD1724">
              <w:rPr>
                <w:rFonts w:ascii="Times New Roman" w:hAnsi="Times New Roman" w:cs="Times New Roman"/>
                <w:color w:val="000000"/>
                <w:sz w:val="18"/>
                <w:szCs w:val="18"/>
              </w:rPr>
              <w:t>6,410</w:t>
            </w:r>
          </w:p>
        </w:tc>
        <w:tc>
          <w:tcPr>
            <w:tcW w:w="567" w:type="dxa"/>
            <w:tcBorders>
              <w:top w:val="single" w:sz="4" w:space="0" w:color="auto"/>
              <w:left w:val="single" w:sz="4" w:space="0" w:color="auto"/>
              <w:bottom w:val="nil"/>
              <w:right w:val="single" w:sz="4" w:space="0" w:color="auto"/>
            </w:tcBorders>
            <w:shd w:val="clear" w:color="auto" w:fill="FFFFFF"/>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r w:rsidRPr="000D764E">
              <w:rPr>
                <w:rFonts w:ascii="Times New Roman" w:hAnsi="Times New Roman" w:cs="Times New Roman"/>
                <w:sz w:val="18"/>
                <w:szCs w:val="18"/>
                <w:lang w:eastAsia="tr-TR"/>
              </w:rPr>
              <w:t>,705</w:t>
            </w:r>
          </w:p>
        </w:tc>
      </w:tr>
      <w:tr w:rsidR="00D479D1" w:rsidRPr="000D764E" w:rsidTr="0007697F">
        <w:trPr>
          <w:cantSplit/>
        </w:trPr>
        <w:tc>
          <w:tcPr>
            <w:tcW w:w="6379" w:type="dxa"/>
            <w:tcBorders>
              <w:top w:val="nil"/>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right="60"/>
              <w:jc w:val="both"/>
              <w:rPr>
                <w:rFonts w:ascii="Times New Roman" w:hAnsi="Times New Roman" w:cs="Times New Roman"/>
                <w:sz w:val="18"/>
                <w:szCs w:val="18"/>
                <w:lang w:eastAsia="tr-TR"/>
              </w:rPr>
            </w:pPr>
            <w:r w:rsidRPr="000D764E">
              <w:rPr>
                <w:rFonts w:ascii="Times New Roman" w:eastAsia="Times New Roman" w:hAnsi="Times New Roman" w:cs="Times New Roman"/>
                <w:bCs/>
                <w:sz w:val="18"/>
                <w:szCs w:val="18"/>
              </w:rPr>
              <w:t>Rakiplerimizle işbirliği yapabileceğimiz birçok alanın olduğunu düşünüyoruz.</w:t>
            </w:r>
          </w:p>
        </w:tc>
        <w:tc>
          <w:tcPr>
            <w:tcW w:w="567" w:type="dxa"/>
            <w:tcBorders>
              <w:top w:val="nil"/>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jc w:val="right"/>
              <w:rPr>
                <w:rFonts w:ascii="Times New Roman" w:hAnsi="Times New Roman" w:cs="Times New Roman"/>
                <w:sz w:val="18"/>
                <w:szCs w:val="18"/>
                <w:lang w:eastAsia="tr-TR"/>
              </w:rPr>
            </w:pPr>
            <w:r w:rsidRPr="000D764E">
              <w:rPr>
                <w:rFonts w:ascii="Times New Roman" w:hAnsi="Times New Roman" w:cs="Times New Roman"/>
                <w:sz w:val="18"/>
                <w:szCs w:val="18"/>
                <w:lang w:eastAsia="tr-TR"/>
              </w:rPr>
              <w:t>,827</w:t>
            </w:r>
          </w:p>
        </w:tc>
        <w:tc>
          <w:tcPr>
            <w:tcW w:w="567" w:type="dxa"/>
            <w:tcBorders>
              <w:top w:val="nil"/>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479D1" w:rsidRPr="0007697F"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r>
      <w:tr w:rsidR="00D479D1" w:rsidRPr="000D764E" w:rsidTr="0007697F">
        <w:trPr>
          <w:cantSplit/>
        </w:trPr>
        <w:tc>
          <w:tcPr>
            <w:tcW w:w="6379" w:type="dxa"/>
            <w:tcBorders>
              <w:top w:val="nil"/>
              <w:left w:val="single" w:sz="4" w:space="0" w:color="auto"/>
              <w:bottom w:val="single" w:sz="4" w:space="0" w:color="auto"/>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right="60"/>
              <w:jc w:val="both"/>
              <w:rPr>
                <w:rFonts w:ascii="Times New Roman" w:hAnsi="Times New Roman" w:cs="Times New Roman"/>
                <w:sz w:val="18"/>
                <w:szCs w:val="18"/>
                <w:lang w:eastAsia="tr-TR"/>
              </w:rPr>
            </w:pPr>
            <w:r w:rsidRPr="000D764E">
              <w:rPr>
                <w:rFonts w:ascii="Times New Roman" w:eastAsia="Times New Roman" w:hAnsi="Times New Roman" w:cs="Times New Roman"/>
                <w:bCs/>
                <w:sz w:val="18"/>
                <w:szCs w:val="18"/>
              </w:rPr>
              <w:t>Başarılarımızın çoğunu rakiplerimizle yaptığımız işbirliklerinin sonucunda elde ediyoruz.</w:t>
            </w:r>
          </w:p>
        </w:tc>
        <w:tc>
          <w:tcPr>
            <w:tcW w:w="567" w:type="dxa"/>
            <w:tcBorders>
              <w:top w:val="nil"/>
              <w:left w:val="single" w:sz="4" w:space="0" w:color="auto"/>
              <w:bottom w:val="single" w:sz="4" w:space="0" w:color="auto"/>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jc w:val="right"/>
              <w:rPr>
                <w:rFonts w:ascii="Times New Roman" w:hAnsi="Times New Roman" w:cs="Times New Roman"/>
                <w:sz w:val="18"/>
                <w:szCs w:val="18"/>
                <w:lang w:eastAsia="tr-TR"/>
              </w:rPr>
            </w:pPr>
            <w:r w:rsidRPr="000D764E">
              <w:rPr>
                <w:rFonts w:ascii="Times New Roman" w:hAnsi="Times New Roman" w:cs="Times New Roman"/>
                <w:sz w:val="18"/>
                <w:szCs w:val="18"/>
                <w:lang w:eastAsia="tr-TR"/>
              </w:rPr>
              <w:t>,640</w:t>
            </w:r>
          </w:p>
        </w:tc>
        <w:tc>
          <w:tcPr>
            <w:tcW w:w="567" w:type="dxa"/>
            <w:tcBorders>
              <w:top w:val="nil"/>
              <w:left w:val="single" w:sz="4" w:space="0" w:color="auto"/>
              <w:bottom w:val="single" w:sz="4" w:space="0" w:color="auto"/>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single" w:sz="4" w:space="0" w:color="auto"/>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single" w:sz="4" w:space="0" w:color="auto"/>
              <w:right w:val="single" w:sz="4" w:space="0" w:color="auto"/>
            </w:tcBorders>
            <w:shd w:val="clear" w:color="auto" w:fill="FFFFFF"/>
            <w:vAlign w:val="center"/>
          </w:tcPr>
          <w:p w:rsidR="00D479D1" w:rsidRPr="0007697F"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single" w:sz="4" w:space="0" w:color="auto"/>
              <w:right w:val="single" w:sz="4" w:space="0" w:color="auto"/>
            </w:tcBorders>
            <w:shd w:val="clear" w:color="auto" w:fill="FFFFFF"/>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r>
      <w:tr w:rsidR="00D479D1" w:rsidRPr="000D764E" w:rsidTr="0007697F">
        <w:trPr>
          <w:cantSplit/>
        </w:trPr>
        <w:tc>
          <w:tcPr>
            <w:tcW w:w="6379" w:type="dxa"/>
            <w:tcBorders>
              <w:top w:val="single" w:sz="4" w:space="0" w:color="auto"/>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right="60"/>
              <w:jc w:val="both"/>
              <w:rPr>
                <w:rFonts w:ascii="Times New Roman" w:hAnsi="Times New Roman" w:cs="Times New Roman"/>
                <w:b/>
                <w:sz w:val="18"/>
                <w:szCs w:val="18"/>
                <w:lang w:eastAsia="tr-TR"/>
              </w:rPr>
            </w:pPr>
            <w:r w:rsidRPr="000D764E">
              <w:rPr>
                <w:rFonts w:ascii="Times New Roman" w:hAnsi="Times New Roman" w:cs="Times New Roman"/>
                <w:b/>
                <w:sz w:val="18"/>
                <w:szCs w:val="18"/>
                <w:lang w:eastAsia="tr-TR"/>
              </w:rPr>
              <w:t>Fak 7: Savunmacı Rekabetçi Davranış (SvRD)</w:t>
            </w:r>
          </w:p>
          <w:p w:rsidR="00D479D1" w:rsidRPr="000D764E" w:rsidRDefault="00D479D1" w:rsidP="004373A9">
            <w:pPr>
              <w:autoSpaceDE w:val="0"/>
              <w:autoSpaceDN w:val="0"/>
              <w:adjustRightInd w:val="0"/>
              <w:spacing w:after="0" w:line="240" w:lineRule="auto"/>
              <w:ind w:right="60"/>
              <w:jc w:val="both"/>
              <w:rPr>
                <w:rFonts w:ascii="Times New Roman" w:hAnsi="Times New Roman" w:cs="Times New Roman"/>
                <w:sz w:val="18"/>
                <w:szCs w:val="18"/>
                <w:lang w:eastAsia="tr-TR"/>
              </w:rPr>
            </w:pPr>
            <w:r w:rsidRPr="000D764E">
              <w:rPr>
                <w:rFonts w:ascii="Times New Roman" w:eastAsia="Times New Roman" w:hAnsi="Times New Roman" w:cs="Times New Roman"/>
                <w:bCs/>
                <w:sz w:val="18"/>
                <w:szCs w:val="18"/>
              </w:rPr>
              <w:t>Rakiplerimizin rekabetçi aksiyonlarına karşılık vermede tasarruf yönlü davranışlar gösteririz.</w:t>
            </w:r>
          </w:p>
        </w:tc>
        <w:tc>
          <w:tcPr>
            <w:tcW w:w="567" w:type="dxa"/>
            <w:tcBorders>
              <w:top w:val="single" w:sz="4" w:space="0" w:color="auto"/>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jc w:val="right"/>
              <w:rPr>
                <w:rFonts w:ascii="Times New Roman" w:hAnsi="Times New Roman" w:cs="Times New Roman"/>
                <w:sz w:val="18"/>
                <w:szCs w:val="18"/>
                <w:lang w:eastAsia="tr-TR"/>
              </w:rPr>
            </w:pPr>
          </w:p>
          <w:p w:rsidR="00D479D1" w:rsidRPr="000D764E" w:rsidRDefault="00D479D1" w:rsidP="004373A9">
            <w:pPr>
              <w:autoSpaceDE w:val="0"/>
              <w:autoSpaceDN w:val="0"/>
              <w:adjustRightInd w:val="0"/>
              <w:spacing w:after="0" w:line="240" w:lineRule="auto"/>
              <w:ind w:left="60" w:right="60"/>
              <w:jc w:val="right"/>
              <w:rPr>
                <w:rFonts w:ascii="Times New Roman" w:hAnsi="Times New Roman" w:cs="Times New Roman"/>
                <w:sz w:val="18"/>
                <w:szCs w:val="18"/>
                <w:lang w:eastAsia="tr-TR"/>
              </w:rPr>
            </w:pPr>
            <w:r w:rsidRPr="000D764E">
              <w:rPr>
                <w:rFonts w:ascii="Times New Roman" w:hAnsi="Times New Roman" w:cs="Times New Roman"/>
                <w:sz w:val="18"/>
                <w:szCs w:val="18"/>
                <w:lang w:eastAsia="tr-TR"/>
              </w:rPr>
              <w:t>,864</w:t>
            </w:r>
          </w:p>
        </w:tc>
        <w:tc>
          <w:tcPr>
            <w:tcW w:w="567" w:type="dxa"/>
            <w:tcBorders>
              <w:top w:val="single" w:sz="4" w:space="0" w:color="auto"/>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r w:rsidRPr="000D764E">
              <w:rPr>
                <w:rFonts w:ascii="Times New Roman" w:hAnsi="Times New Roman" w:cs="Times New Roman"/>
                <w:sz w:val="18"/>
                <w:szCs w:val="18"/>
              </w:rPr>
              <w:t>1,275</w:t>
            </w:r>
          </w:p>
        </w:tc>
        <w:tc>
          <w:tcPr>
            <w:tcW w:w="567" w:type="dxa"/>
            <w:tcBorders>
              <w:top w:val="single" w:sz="4" w:space="0" w:color="auto"/>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r w:rsidRPr="000D764E">
              <w:rPr>
                <w:rFonts w:ascii="Times New Roman" w:hAnsi="Times New Roman" w:cs="Times New Roman"/>
                <w:sz w:val="18"/>
                <w:szCs w:val="18"/>
              </w:rPr>
              <w:t>3,80</w:t>
            </w:r>
          </w:p>
        </w:tc>
        <w:tc>
          <w:tcPr>
            <w:tcW w:w="567" w:type="dxa"/>
            <w:tcBorders>
              <w:top w:val="single" w:sz="4" w:space="0" w:color="auto"/>
              <w:left w:val="single" w:sz="4" w:space="0" w:color="auto"/>
              <w:bottom w:val="nil"/>
              <w:right w:val="single" w:sz="4" w:space="0" w:color="auto"/>
            </w:tcBorders>
            <w:shd w:val="clear" w:color="auto" w:fill="FFFFFF"/>
            <w:vAlign w:val="center"/>
          </w:tcPr>
          <w:p w:rsidR="00D479D1" w:rsidRPr="0007697F" w:rsidRDefault="0007697F" w:rsidP="004373A9">
            <w:pPr>
              <w:autoSpaceDE w:val="0"/>
              <w:autoSpaceDN w:val="0"/>
              <w:adjustRightInd w:val="0"/>
              <w:spacing w:after="0" w:line="240" w:lineRule="auto"/>
              <w:ind w:left="60" w:right="60"/>
              <w:rPr>
                <w:rFonts w:ascii="Times New Roman" w:hAnsi="Times New Roman" w:cs="Times New Roman"/>
                <w:sz w:val="18"/>
                <w:szCs w:val="18"/>
                <w:lang w:eastAsia="tr-TR"/>
              </w:rPr>
            </w:pPr>
            <w:r w:rsidRPr="00DD1724">
              <w:rPr>
                <w:rFonts w:ascii="Times New Roman" w:hAnsi="Times New Roman" w:cs="Times New Roman"/>
                <w:color w:val="000000"/>
                <w:sz w:val="18"/>
                <w:szCs w:val="18"/>
              </w:rPr>
              <w:t>6,313</w:t>
            </w:r>
          </w:p>
        </w:tc>
        <w:tc>
          <w:tcPr>
            <w:tcW w:w="567" w:type="dxa"/>
            <w:tcBorders>
              <w:top w:val="single" w:sz="4" w:space="0" w:color="auto"/>
              <w:left w:val="single" w:sz="4" w:space="0" w:color="auto"/>
              <w:bottom w:val="nil"/>
              <w:right w:val="single" w:sz="4" w:space="0" w:color="auto"/>
            </w:tcBorders>
            <w:shd w:val="clear" w:color="auto" w:fill="FFFFFF"/>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r w:rsidRPr="000D764E">
              <w:rPr>
                <w:rFonts w:ascii="Times New Roman" w:hAnsi="Times New Roman" w:cs="Times New Roman"/>
                <w:sz w:val="18"/>
                <w:szCs w:val="18"/>
                <w:lang w:eastAsia="tr-TR"/>
              </w:rPr>
              <w:t>,744</w:t>
            </w:r>
          </w:p>
        </w:tc>
      </w:tr>
      <w:tr w:rsidR="00D479D1" w:rsidRPr="000D764E" w:rsidTr="0007697F">
        <w:trPr>
          <w:cantSplit/>
        </w:trPr>
        <w:tc>
          <w:tcPr>
            <w:tcW w:w="6379" w:type="dxa"/>
            <w:tcBorders>
              <w:top w:val="nil"/>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right="60"/>
              <w:jc w:val="both"/>
              <w:rPr>
                <w:rFonts w:ascii="Times New Roman" w:hAnsi="Times New Roman" w:cs="Times New Roman"/>
                <w:sz w:val="18"/>
                <w:szCs w:val="18"/>
                <w:lang w:eastAsia="tr-TR"/>
              </w:rPr>
            </w:pPr>
            <w:r w:rsidRPr="000D764E">
              <w:rPr>
                <w:rFonts w:ascii="Times New Roman" w:eastAsia="Times New Roman" w:hAnsi="Times New Roman" w:cs="Times New Roman"/>
                <w:bCs/>
                <w:sz w:val="18"/>
                <w:szCs w:val="18"/>
              </w:rPr>
              <w:t>Rekabet ederken stratejimizi, sürekli olarak rakiplerin hamlelerine karşılık vermek üzere geliştiririz.</w:t>
            </w:r>
          </w:p>
        </w:tc>
        <w:tc>
          <w:tcPr>
            <w:tcW w:w="567" w:type="dxa"/>
            <w:tcBorders>
              <w:top w:val="nil"/>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jc w:val="right"/>
              <w:rPr>
                <w:rFonts w:ascii="Times New Roman" w:hAnsi="Times New Roman" w:cs="Times New Roman"/>
                <w:sz w:val="18"/>
                <w:szCs w:val="18"/>
                <w:lang w:eastAsia="tr-TR"/>
              </w:rPr>
            </w:pPr>
            <w:r w:rsidRPr="000D764E">
              <w:rPr>
                <w:rFonts w:ascii="Times New Roman" w:hAnsi="Times New Roman" w:cs="Times New Roman"/>
                <w:sz w:val="18"/>
                <w:szCs w:val="18"/>
                <w:lang w:eastAsia="tr-TR"/>
              </w:rPr>
              <w:t>,840</w:t>
            </w:r>
          </w:p>
        </w:tc>
        <w:tc>
          <w:tcPr>
            <w:tcW w:w="567" w:type="dxa"/>
            <w:tcBorders>
              <w:top w:val="nil"/>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vAlign w:val="center"/>
          </w:tcPr>
          <w:p w:rsidR="00D479D1" w:rsidRPr="0007697F"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nil"/>
              <w:right w:val="single" w:sz="4" w:space="0" w:color="auto"/>
            </w:tcBorders>
            <w:shd w:val="clear" w:color="auto" w:fill="FFFFFF"/>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r>
      <w:tr w:rsidR="00D479D1" w:rsidRPr="000D764E" w:rsidTr="0007697F">
        <w:trPr>
          <w:cantSplit/>
        </w:trPr>
        <w:tc>
          <w:tcPr>
            <w:tcW w:w="6379" w:type="dxa"/>
            <w:tcBorders>
              <w:top w:val="nil"/>
              <w:left w:val="single" w:sz="4" w:space="0" w:color="auto"/>
              <w:bottom w:val="single" w:sz="4" w:space="0" w:color="auto"/>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right="60"/>
              <w:jc w:val="both"/>
              <w:rPr>
                <w:rFonts w:ascii="Times New Roman" w:hAnsi="Times New Roman" w:cs="Times New Roman"/>
                <w:sz w:val="18"/>
                <w:szCs w:val="18"/>
                <w:lang w:eastAsia="tr-TR"/>
              </w:rPr>
            </w:pPr>
            <w:r w:rsidRPr="000D764E">
              <w:rPr>
                <w:rFonts w:ascii="Times New Roman" w:eastAsia="Times New Roman" w:hAnsi="Times New Roman" w:cs="Times New Roman"/>
                <w:bCs/>
                <w:sz w:val="18"/>
                <w:szCs w:val="18"/>
              </w:rPr>
              <w:t>Rakiplerimizin rekabetçi hamlelerine anında karşılık veririz.</w:t>
            </w:r>
          </w:p>
        </w:tc>
        <w:tc>
          <w:tcPr>
            <w:tcW w:w="567" w:type="dxa"/>
            <w:tcBorders>
              <w:top w:val="nil"/>
              <w:left w:val="single" w:sz="4" w:space="0" w:color="auto"/>
              <w:bottom w:val="single" w:sz="4" w:space="0" w:color="auto"/>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jc w:val="right"/>
              <w:rPr>
                <w:rFonts w:ascii="Times New Roman" w:hAnsi="Times New Roman" w:cs="Times New Roman"/>
                <w:sz w:val="18"/>
                <w:szCs w:val="18"/>
                <w:lang w:eastAsia="tr-TR"/>
              </w:rPr>
            </w:pPr>
            <w:r w:rsidRPr="000D764E">
              <w:rPr>
                <w:rFonts w:ascii="Times New Roman" w:hAnsi="Times New Roman" w:cs="Times New Roman"/>
                <w:sz w:val="18"/>
                <w:szCs w:val="18"/>
                <w:lang w:eastAsia="tr-TR"/>
              </w:rPr>
              <w:t>,589</w:t>
            </w:r>
          </w:p>
        </w:tc>
        <w:tc>
          <w:tcPr>
            <w:tcW w:w="567" w:type="dxa"/>
            <w:tcBorders>
              <w:top w:val="nil"/>
              <w:left w:val="single" w:sz="4" w:space="0" w:color="auto"/>
              <w:bottom w:val="single" w:sz="4" w:space="0" w:color="auto"/>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single" w:sz="4" w:space="0" w:color="auto"/>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single" w:sz="4" w:space="0" w:color="auto"/>
              <w:right w:val="single" w:sz="4" w:space="0" w:color="auto"/>
            </w:tcBorders>
            <w:shd w:val="clear" w:color="auto" w:fill="FFFFFF"/>
            <w:vAlign w:val="center"/>
          </w:tcPr>
          <w:p w:rsidR="00D479D1" w:rsidRPr="0007697F"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single" w:sz="4" w:space="0" w:color="auto"/>
              <w:right w:val="single" w:sz="4" w:space="0" w:color="auto"/>
            </w:tcBorders>
            <w:shd w:val="clear" w:color="auto" w:fill="FFFFFF"/>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r>
      <w:tr w:rsidR="00D479D1" w:rsidRPr="000D764E" w:rsidTr="0007697F">
        <w:trPr>
          <w:cantSplit/>
        </w:trPr>
        <w:tc>
          <w:tcPr>
            <w:tcW w:w="6379" w:type="dxa"/>
            <w:tcBorders>
              <w:top w:val="single" w:sz="4" w:space="0" w:color="auto"/>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right="60"/>
              <w:jc w:val="both"/>
              <w:rPr>
                <w:rFonts w:ascii="Times New Roman" w:hAnsi="Times New Roman" w:cs="Times New Roman"/>
                <w:b/>
                <w:sz w:val="18"/>
                <w:szCs w:val="18"/>
                <w:lang w:eastAsia="tr-TR"/>
              </w:rPr>
            </w:pPr>
            <w:r w:rsidRPr="000D764E">
              <w:rPr>
                <w:rFonts w:ascii="Times New Roman" w:hAnsi="Times New Roman" w:cs="Times New Roman"/>
                <w:b/>
                <w:sz w:val="18"/>
                <w:szCs w:val="18"/>
                <w:lang w:eastAsia="tr-TR"/>
              </w:rPr>
              <w:t>Fak 8: Saldırgan Rekabetçi Davranış (SRD)</w:t>
            </w:r>
          </w:p>
          <w:p w:rsidR="00D479D1" w:rsidRPr="000D764E" w:rsidRDefault="00D479D1" w:rsidP="004373A9">
            <w:pPr>
              <w:autoSpaceDE w:val="0"/>
              <w:autoSpaceDN w:val="0"/>
              <w:adjustRightInd w:val="0"/>
              <w:spacing w:after="0" w:line="240" w:lineRule="auto"/>
              <w:ind w:right="60"/>
              <w:jc w:val="both"/>
              <w:rPr>
                <w:rFonts w:ascii="Times New Roman" w:hAnsi="Times New Roman" w:cs="Times New Roman"/>
                <w:sz w:val="18"/>
                <w:szCs w:val="18"/>
                <w:lang w:eastAsia="tr-TR"/>
              </w:rPr>
            </w:pPr>
            <w:r w:rsidRPr="000D764E">
              <w:rPr>
                <w:rFonts w:ascii="Times New Roman" w:eastAsia="Times New Roman" w:hAnsi="Times New Roman" w:cs="Times New Roman"/>
                <w:bCs/>
                <w:sz w:val="18"/>
                <w:szCs w:val="18"/>
              </w:rPr>
              <w:t>Rekabet ederken rakiplerimize rekabet edecek alan bırakmayız.</w:t>
            </w:r>
          </w:p>
        </w:tc>
        <w:tc>
          <w:tcPr>
            <w:tcW w:w="567" w:type="dxa"/>
            <w:tcBorders>
              <w:top w:val="single" w:sz="4" w:space="0" w:color="auto"/>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jc w:val="right"/>
              <w:rPr>
                <w:rFonts w:ascii="Times New Roman" w:hAnsi="Times New Roman" w:cs="Times New Roman"/>
                <w:sz w:val="18"/>
                <w:szCs w:val="18"/>
                <w:lang w:eastAsia="tr-TR"/>
              </w:rPr>
            </w:pPr>
          </w:p>
          <w:p w:rsidR="00D479D1" w:rsidRPr="000D764E" w:rsidRDefault="00D479D1" w:rsidP="004373A9">
            <w:pPr>
              <w:autoSpaceDE w:val="0"/>
              <w:autoSpaceDN w:val="0"/>
              <w:adjustRightInd w:val="0"/>
              <w:spacing w:after="0" w:line="240" w:lineRule="auto"/>
              <w:ind w:left="60" w:right="60"/>
              <w:jc w:val="right"/>
              <w:rPr>
                <w:rFonts w:ascii="Times New Roman" w:hAnsi="Times New Roman" w:cs="Times New Roman"/>
                <w:sz w:val="18"/>
                <w:szCs w:val="18"/>
                <w:lang w:eastAsia="tr-TR"/>
              </w:rPr>
            </w:pPr>
            <w:r w:rsidRPr="000D764E">
              <w:rPr>
                <w:rFonts w:ascii="Times New Roman" w:hAnsi="Times New Roman" w:cs="Times New Roman"/>
                <w:sz w:val="18"/>
                <w:szCs w:val="18"/>
                <w:lang w:eastAsia="tr-TR"/>
              </w:rPr>
              <w:t>,831</w:t>
            </w:r>
          </w:p>
        </w:tc>
        <w:tc>
          <w:tcPr>
            <w:tcW w:w="567" w:type="dxa"/>
            <w:tcBorders>
              <w:top w:val="single" w:sz="4" w:space="0" w:color="auto"/>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r w:rsidRPr="000D764E">
              <w:rPr>
                <w:rFonts w:ascii="Times New Roman" w:hAnsi="Times New Roman" w:cs="Times New Roman"/>
                <w:sz w:val="18"/>
                <w:szCs w:val="18"/>
              </w:rPr>
              <w:t>1,181</w:t>
            </w:r>
          </w:p>
        </w:tc>
        <w:tc>
          <w:tcPr>
            <w:tcW w:w="567" w:type="dxa"/>
            <w:tcBorders>
              <w:top w:val="single" w:sz="4" w:space="0" w:color="auto"/>
              <w:left w:val="single" w:sz="4" w:space="0" w:color="auto"/>
              <w:bottom w:val="nil"/>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r w:rsidRPr="000D764E">
              <w:rPr>
                <w:rFonts w:ascii="Times New Roman" w:hAnsi="Times New Roman" w:cs="Times New Roman"/>
                <w:sz w:val="18"/>
                <w:szCs w:val="18"/>
              </w:rPr>
              <w:t>3,55</w:t>
            </w:r>
          </w:p>
        </w:tc>
        <w:tc>
          <w:tcPr>
            <w:tcW w:w="567" w:type="dxa"/>
            <w:tcBorders>
              <w:top w:val="single" w:sz="4" w:space="0" w:color="auto"/>
              <w:left w:val="single" w:sz="4" w:space="0" w:color="auto"/>
              <w:bottom w:val="nil"/>
              <w:right w:val="single" w:sz="4" w:space="0" w:color="auto"/>
            </w:tcBorders>
            <w:shd w:val="clear" w:color="auto" w:fill="FFFFFF"/>
            <w:vAlign w:val="center"/>
          </w:tcPr>
          <w:p w:rsidR="00D479D1" w:rsidRPr="0007697F" w:rsidRDefault="0007697F" w:rsidP="004373A9">
            <w:pPr>
              <w:autoSpaceDE w:val="0"/>
              <w:autoSpaceDN w:val="0"/>
              <w:adjustRightInd w:val="0"/>
              <w:spacing w:after="0" w:line="240" w:lineRule="auto"/>
              <w:ind w:left="60" w:right="60"/>
              <w:rPr>
                <w:rFonts w:ascii="Times New Roman" w:hAnsi="Times New Roman" w:cs="Times New Roman"/>
                <w:sz w:val="18"/>
                <w:szCs w:val="18"/>
                <w:lang w:eastAsia="tr-TR"/>
              </w:rPr>
            </w:pPr>
            <w:r w:rsidRPr="00DD1724">
              <w:rPr>
                <w:rFonts w:ascii="Times New Roman" w:hAnsi="Times New Roman" w:cs="Times New Roman"/>
                <w:color w:val="000000"/>
                <w:sz w:val="18"/>
                <w:szCs w:val="18"/>
              </w:rPr>
              <w:t>5,233</w:t>
            </w:r>
          </w:p>
        </w:tc>
        <w:tc>
          <w:tcPr>
            <w:tcW w:w="567" w:type="dxa"/>
            <w:tcBorders>
              <w:top w:val="single" w:sz="4" w:space="0" w:color="auto"/>
              <w:left w:val="single" w:sz="4" w:space="0" w:color="auto"/>
              <w:bottom w:val="nil"/>
              <w:right w:val="single" w:sz="4" w:space="0" w:color="auto"/>
            </w:tcBorders>
            <w:shd w:val="clear" w:color="auto" w:fill="FFFFFF"/>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r w:rsidRPr="000D764E">
              <w:rPr>
                <w:rFonts w:ascii="Times New Roman" w:hAnsi="Times New Roman" w:cs="Times New Roman"/>
                <w:sz w:val="18"/>
                <w:szCs w:val="18"/>
                <w:lang w:eastAsia="tr-TR"/>
              </w:rPr>
              <w:t>,653</w:t>
            </w:r>
          </w:p>
        </w:tc>
      </w:tr>
      <w:tr w:rsidR="00D479D1" w:rsidRPr="000D764E" w:rsidTr="0007697F">
        <w:trPr>
          <w:cantSplit/>
        </w:trPr>
        <w:tc>
          <w:tcPr>
            <w:tcW w:w="6379" w:type="dxa"/>
            <w:tcBorders>
              <w:top w:val="nil"/>
              <w:left w:val="single" w:sz="4" w:space="0" w:color="auto"/>
              <w:bottom w:val="single" w:sz="4" w:space="0" w:color="auto"/>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right="60"/>
              <w:jc w:val="both"/>
              <w:rPr>
                <w:rFonts w:ascii="Times New Roman" w:hAnsi="Times New Roman" w:cs="Times New Roman"/>
                <w:sz w:val="18"/>
                <w:szCs w:val="18"/>
                <w:lang w:eastAsia="tr-TR"/>
              </w:rPr>
            </w:pPr>
            <w:r w:rsidRPr="000D764E">
              <w:rPr>
                <w:rFonts w:ascii="Times New Roman" w:eastAsia="Times New Roman" w:hAnsi="Times New Roman" w:cs="Times New Roman"/>
                <w:bCs/>
                <w:sz w:val="18"/>
                <w:szCs w:val="18"/>
              </w:rPr>
              <w:t>Rekabette yaptığımız her hamle, sürekli olarak rakiplerimizin üstesinden gelmek içindir.</w:t>
            </w:r>
          </w:p>
        </w:tc>
        <w:tc>
          <w:tcPr>
            <w:tcW w:w="567" w:type="dxa"/>
            <w:tcBorders>
              <w:top w:val="nil"/>
              <w:left w:val="single" w:sz="4" w:space="0" w:color="auto"/>
              <w:bottom w:val="single" w:sz="4" w:space="0" w:color="auto"/>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jc w:val="right"/>
              <w:rPr>
                <w:rFonts w:ascii="Times New Roman" w:hAnsi="Times New Roman" w:cs="Times New Roman"/>
                <w:sz w:val="18"/>
                <w:szCs w:val="18"/>
                <w:lang w:eastAsia="tr-TR"/>
              </w:rPr>
            </w:pPr>
            <w:r w:rsidRPr="000D764E">
              <w:rPr>
                <w:rFonts w:ascii="Times New Roman" w:hAnsi="Times New Roman" w:cs="Times New Roman"/>
                <w:sz w:val="18"/>
                <w:szCs w:val="18"/>
                <w:lang w:eastAsia="tr-TR"/>
              </w:rPr>
              <w:t>,789</w:t>
            </w:r>
          </w:p>
        </w:tc>
        <w:tc>
          <w:tcPr>
            <w:tcW w:w="567" w:type="dxa"/>
            <w:tcBorders>
              <w:top w:val="nil"/>
              <w:left w:val="single" w:sz="4" w:space="0" w:color="auto"/>
              <w:bottom w:val="single" w:sz="4" w:space="0" w:color="auto"/>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single" w:sz="4" w:space="0" w:color="auto"/>
              <w:right w:val="single" w:sz="4" w:space="0" w:color="auto"/>
            </w:tcBorders>
            <w:shd w:val="clear" w:color="auto" w:fill="FFFFFF"/>
            <w:vAlign w:val="center"/>
          </w:tcPr>
          <w:p w:rsidR="00D479D1" w:rsidRPr="000D764E"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single" w:sz="4" w:space="0" w:color="auto"/>
              <w:right w:val="single" w:sz="4" w:space="0" w:color="auto"/>
            </w:tcBorders>
            <w:shd w:val="clear" w:color="auto" w:fill="FFFFFF"/>
            <w:vAlign w:val="center"/>
          </w:tcPr>
          <w:p w:rsidR="00D479D1" w:rsidRPr="0007697F" w:rsidRDefault="00D479D1" w:rsidP="004373A9">
            <w:pPr>
              <w:autoSpaceDE w:val="0"/>
              <w:autoSpaceDN w:val="0"/>
              <w:adjustRightInd w:val="0"/>
              <w:spacing w:after="0" w:line="240" w:lineRule="auto"/>
              <w:ind w:left="60" w:right="60"/>
              <w:rPr>
                <w:rFonts w:ascii="Times New Roman" w:hAnsi="Times New Roman" w:cs="Times New Roman"/>
                <w:sz w:val="18"/>
                <w:szCs w:val="18"/>
                <w:lang w:eastAsia="tr-TR"/>
              </w:rPr>
            </w:pPr>
          </w:p>
        </w:tc>
        <w:tc>
          <w:tcPr>
            <w:tcW w:w="567" w:type="dxa"/>
            <w:tcBorders>
              <w:top w:val="nil"/>
              <w:left w:val="single" w:sz="4" w:space="0" w:color="auto"/>
              <w:bottom w:val="single" w:sz="4" w:space="0" w:color="auto"/>
              <w:right w:val="single" w:sz="4" w:space="0" w:color="auto"/>
            </w:tcBorders>
            <w:shd w:val="clear" w:color="auto" w:fill="FFFFFF"/>
          </w:tcPr>
          <w:p w:rsidR="00D479D1" w:rsidRPr="000D764E" w:rsidRDefault="00D479D1" w:rsidP="004373A9">
            <w:pPr>
              <w:autoSpaceDE w:val="0"/>
              <w:autoSpaceDN w:val="0"/>
              <w:adjustRightInd w:val="0"/>
              <w:spacing w:after="0" w:line="240" w:lineRule="auto"/>
              <w:ind w:left="60" w:right="60"/>
              <w:jc w:val="right"/>
              <w:rPr>
                <w:rFonts w:ascii="Times New Roman" w:hAnsi="Times New Roman" w:cs="Times New Roman"/>
                <w:sz w:val="18"/>
                <w:szCs w:val="18"/>
                <w:lang w:eastAsia="tr-TR"/>
              </w:rPr>
            </w:pPr>
          </w:p>
        </w:tc>
      </w:tr>
    </w:tbl>
    <w:p w:rsidR="00D479D1" w:rsidRPr="00BF3C7C" w:rsidRDefault="00D479D1" w:rsidP="00D479D1">
      <w:pPr>
        <w:autoSpaceDE w:val="0"/>
        <w:autoSpaceDN w:val="0"/>
        <w:adjustRightInd w:val="0"/>
        <w:spacing w:after="0" w:line="240" w:lineRule="auto"/>
        <w:jc w:val="both"/>
        <w:rPr>
          <w:rFonts w:ascii="Times New Roman" w:hAnsi="Times New Roman" w:cs="Times New Roman"/>
          <w:sz w:val="18"/>
          <w:szCs w:val="18"/>
        </w:rPr>
      </w:pPr>
      <w:r w:rsidRPr="00BF3C7C">
        <w:rPr>
          <w:rFonts w:ascii="Times New Roman" w:hAnsi="Times New Roman" w:cs="Times New Roman"/>
          <w:b/>
          <w:sz w:val="18"/>
          <w:szCs w:val="18"/>
        </w:rPr>
        <w:t>Notlar:</w:t>
      </w:r>
      <w:r w:rsidRPr="00BF3C7C">
        <w:rPr>
          <w:rFonts w:ascii="Times New Roman" w:hAnsi="Times New Roman" w:cs="Times New Roman"/>
          <w:sz w:val="18"/>
          <w:szCs w:val="18"/>
        </w:rPr>
        <w:t xml:space="preserve"> Varimax Temel Bileşenler Faktör Analizi. Kaiser-Meyer-Olkin Örneklem Yeterliliği: %85,3  Bartlett’s Test of Sphericity için </w:t>
      </w:r>
      <w:r w:rsidRPr="00BF3C7C">
        <w:rPr>
          <w:rFonts w:ascii="Times New Roman" w:hAnsi="Times New Roman" w:cs="Times New Roman"/>
          <w:i/>
          <w:iCs/>
          <w:sz w:val="18"/>
          <w:szCs w:val="18"/>
        </w:rPr>
        <w:t>X2</w:t>
      </w:r>
      <w:r w:rsidRPr="00BF3C7C">
        <w:rPr>
          <w:rFonts w:ascii="Times New Roman" w:hAnsi="Times New Roman" w:cs="Times New Roman"/>
          <w:sz w:val="18"/>
          <w:szCs w:val="18"/>
        </w:rPr>
        <w:t>: 3593,689; s.d.: 496; sig: ,000, Ölçeğin tamamı için Alfa: ,890 Açıklanan toplam varyans: %65,485; Kullanılan Likert Ölçeği: 1:Kesinlikle Katılmıyorum……5: Kesinlikle Katılıyorum</w:t>
      </w:r>
    </w:p>
    <w:p w:rsidR="00D479D1" w:rsidRDefault="00D479D1" w:rsidP="00393109">
      <w:pPr>
        <w:autoSpaceDE w:val="0"/>
        <w:autoSpaceDN w:val="0"/>
        <w:adjustRightInd w:val="0"/>
        <w:spacing w:before="120" w:after="120" w:line="360" w:lineRule="auto"/>
        <w:ind w:firstLine="851"/>
        <w:jc w:val="both"/>
        <w:rPr>
          <w:rFonts w:ascii="Times New Roman" w:hAnsi="Times New Roman" w:cs="Times New Roman"/>
          <w:sz w:val="24"/>
          <w:szCs w:val="24"/>
        </w:rPr>
      </w:pPr>
    </w:p>
    <w:p w:rsidR="00DD6ED0" w:rsidRPr="000D764E" w:rsidRDefault="00DD6ED0" w:rsidP="001373D3">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Anketi yanıtlayan üst kademe yöneticilerin verdikleri yanıtlar çerçevesinde oluşturulan faktör modelindeki faktörlerin içyapısı incelendiğinde her faktör için farklı sayılarda değişkenin modele girdiği görülmektedir. </w:t>
      </w:r>
      <w:r w:rsidRPr="000D764E">
        <w:rPr>
          <w:rFonts w:ascii="Times New Roman" w:hAnsi="Times New Roman" w:cs="Times New Roman"/>
          <w:i/>
          <w:sz w:val="24"/>
          <w:szCs w:val="24"/>
        </w:rPr>
        <w:t>Örgütsel Öğrenme Yeteneğinin</w:t>
      </w:r>
      <w:r w:rsidRPr="000D764E">
        <w:rPr>
          <w:rFonts w:ascii="Times New Roman" w:hAnsi="Times New Roman" w:cs="Times New Roman"/>
          <w:sz w:val="24"/>
          <w:szCs w:val="24"/>
        </w:rPr>
        <w:t xml:space="preserve"> içyapısı incelendiğinde 6 değişkenin bu yapı içinde y</w:t>
      </w:r>
      <w:r w:rsidR="001925B8">
        <w:rPr>
          <w:rFonts w:ascii="Times New Roman" w:hAnsi="Times New Roman" w:cs="Times New Roman"/>
          <w:sz w:val="24"/>
          <w:szCs w:val="24"/>
        </w:rPr>
        <w:t>er aldığı görülmektedir. Bunlar:</w:t>
      </w:r>
    </w:p>
    <w:p w:rsidR="00DD6ED0" w:rsidRPr="000D764E" w:rsidRDefault="00DD6ED0" w:rsidP="001373D3">
      <w:pPr>
        <w:pStyle w:val="ListeParagraf"/>
        <w:numPr>
          <w:ilvl w:val="0"/>
          <w:numId w:val="53"/>
        </w:numPr>
        <w:autoSpaceDE w:val="0"/>
        <w:autoSpaceDN w:val="0"/>
        <w:adjustRightInd w:val="0"/>
        <w:spacing w:before="120" w:after="120" w:line="360" w:lineRule="auto"/>
        <w:ind w:left="1276" w:right="62" w:hanging="425"/>
        <w:jc w:val="both"/>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t>Herkesin ihtiyaç duyduğu bilgiye tam zamanında ulaşabilmesi</w:t>
      </w:r>
    </w:p>
    <w:p w:rsidR="00DD6ED0" w:rsidRPr="000D764E" w:rsidRDefault="00DD6ED0" w:rsidP="001373D3">
      <w:pPr>
        <w:pStyle w:val="ListeParagraf"/>
        <w:numPr>
          <w:ilvl w:val="0"/>
          <w:numId w:val="53"/>
        </w:numPr>
        <w:autoSpaceDE w:val="0"/>
        <w:autoSpaceDN w:val="0"/>
        <w:adjustRightInd w:val="0"/>
        <w:spacing w:before="120" w:after="120" w:line="360" w:lineRule="auto"/>
        <w:ind w:left="1276" w:right="62" w:hanging="425"/>
        <w:jc w:val="both"/>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t xml:space="preserve">Çalışanların girişimleri doğrultusunda sürekli yeni fikirler üretilebilmesi  </w:t>
      </w:r>
    </w:p>
    <w:p w:rsidR="00DD6ED0" w:rsidRPr="000D764E" w:rsidRDefault="00DD6ED0" w:rsidP="001373D3">
      <w:pPr>
        <w:pStyle w:val="ListeParagraf"/>
        <w:numPr>
          <w:ilvl w:val="0"/>
          <w:numId w:val="53"/>
        </w:numPr>
        <w:autoSpaceDE w:val="0"/>
        <w:autoSpaceDN w:val="0"/>
        <w:adjustRightInd w:val="0"/>
        <w:spacing w:before="120" w:after="120" w:line="360" w:lineRule="auto"/>
        <w:ind w:left="1276" w:right="62" w:hanging="425"/>
        <w:jc w:val="both"/>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t>Yöneticilerden çalışanlara doğru etkili bir bilgi akışının olması</w:t>
      </w:r>
    </w:p>
    <w:p w:rsidR="00DD6ED0" w:rsidRPr="000D764E" w:rsidRDefault="00DD6ED0" w:rsidP="001373D3">
      <w:pPr>
        <w:pStyle w:val="ListeParagraf"/>
        <w:numPr>
          <w:ilvl w:val="0"/>
          <w:numId w:val="53"/>
        </w:numPr>
        <w:autoSpaceDE w:val="0"/>
        <w:autoSpaceDN w:val="0"/>
        <w:adjustRightInd w:val="0"/>
        <w:spacing w:before="120" w:after="120" w:line="360" w:lineRule="auto"/>
        <w:ind w:left="1276" w:right="62" w:hanging="425"/>
        <w:jc w:val="both"/>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t>Yeni tecrübelerinin çalışanlara yayılarak gelişimlerinin desteklenmesi</w:t>
      </w:r>
    </w:p>
    <w:p w:rsidR="00DD6ED0" w:rsidRPr="000D764E" w:rsidRDefault="00DD6ED0" w:rsidP="001373D3">
      <w:pPr>
        <w:pStyle w:val="ListeParagraf"/>
        <w:numPr>
          <w:ilvl w:val="0"/>
          <w:numId w:val="53"/>
        </w:numPr>
        <w:autoSpaceDE w:val="0"/>
        <w:autoSpaceDN w:val="0"/>
        <w:adjustRightInd w:val="0"/>
        <w:spacing w:before="120" w:after="120" w:line="360" w:lineRule="auto"/>
        <w:ind w:left="1276" w:right="62" w:hanging="425"/>
        <w:jc w:val="both"/>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t>Takım çalışmasının üst düzeyde gerçekleştirilmesi ve</w:t>
      </w:r>
    </w:p>
    <w:p w:rsidR="00DD6ED0" w:rsidRPr="000D764E" w:rsidRDefault="00DD6ED0" w:rsidP="001373D3">
      <w:pPr>
        <w:pStyle w:val="ListeParagraf"/>
        <w:numPr>
          <w:ilvl w:val="0"/>
          <w:numId w:val="53"/>
        </w:numPr>
        <w:autoSpaceDE w:val="0"/>
        <w:autoSpaceDN w:val="0"/>
        <w:adjustRightInd w:val="0"/>
        <w:spacing w:before="120" w:after="120" w:line="360" w:lineRule="auto"/>
        <w:ind w:left="1276" w:right="62" w:hanging="425"/>
        <w:jc w:val="both"/>
        <w:rPr>
          <w:rFonts w:ascii="Times New Roman" w:hAnsi="Times New Roman" w:cs="Times New Roman"/>
          <w:b/>
          <w:sz w:val="24"/>
          <w:szCs w:val="24"/>
        </w:rPr>
      </w:pPr>
      <w:r w:rsidRPr="000D764E">
        <w:rPr>
          <w:rFonts w:ascii="Times New Roman" w:eastAsia="Times New Roman" w:hAnsi="Times New Roman" w:cs="Times New Roman"/>
          <w:bCs/>
          <w:sz w:val="24"/>
          <w:szCs w:val="24"/>
        </w:rPr>
        <w:t>Çalışanları risk alma konusunda cesaretlendirilmesi</w:t>
      </w:r>
    </w:p>
    <w:p w:rsidR="00DD6ED0" w:rsidRPr="000D764E" w:rsidRDefault="00DD6ED0" w:rsidP="001373D3">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Öte yandan örgütsel yetenekler kısmının ikinci faktörü olan </w:t>
      </w:r>
      <w:r w:rsidRPr="000D764E">
        <w:rPr>
          <w:rFonts w:ascii="Times New Roman" w:hAnsi="Times New Roman" w:cs="Times New Roman"/>
          <w:i/>
          <w:sz w:val="24"/>
          <w:szCs w:val="24"/>
        </w:rPr>
        <w:t>Lojistik Yetenekler</w:t>
      </w:r>
      <w:r w:rsidRPr="000D764E">
        <w:rPr>
          <w:rFonts w:ascii="Times New Roman" w:hAnsi="Times New Roman" w:cs="Times New Roman"/>
          <w:sz w:val="24"/>
          <w:szCs w:val="24"/>
        </w:rPr>
        <w:t xml:space="preserve"> faktörünün içyapısı incelendiğinde beş değişkenin ön plana çıktığı görülmektedir. Bu değişkenler; hizmet üretim sürecinde istenilen ürünlerin uygun maliyetlerle bulunabilmesi, hizmet sunum sürecinin rakiplerden daha hızlı gerçekleştirilebilmesi, </w:t>
      </w:r>
      <w:r w:rsidRPr="000D764E">
        <w:rPr>
          <w:rFonts w:ascii="Times New Roman" w:hAnsi="Times New Roman" w:cs="Times New Roman"/>
          <w:sz w:val="24"/>
          <w:szCs w:val="24"/>
        </w:rPr>
        <w:lastRenderedPageBreak/>
        <w:t xml:space="preserve">lojistik alt yapının hizmet farklılaştırmasına olanak verecek şekilde tasarlanmış olması, hizmet üretim sürecinin etkin olması, hizmetlerin müşterilere kolaylıkla ulaştırılabilmesidir. </w:t>
      </w:r>
    </w:p>
    <w:p w:rsidR="00DD6ED0" w:rsidRPr="000D764E" w:rsidRDefault="00DD6ED0" w:rsidP="001373D3">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Diğer bir boyut olan </w:t>
      </w:r>
      <w:r w:rsidRPr="000D764E">
        <w:rPr>
          <w:rFonts w:ascii="Times New Roman" w:hAnsi="Times New Roman" w:cs="Times New Roman"/>
          <w:i/>
          <w:sz w:val="24"/>
          <w:szCs w:val="24"/>
        </w:rPr>
        <w:t>Örgütsel Değişim Yeteneği</w:t>
      </w:r>
      <w:r w:rsidRPr="000D764E">
        <w:rPr>
          <w:rFonts w:ascii="Times New Roman" w:hAnsi="Times New Roman" w:cs="Times New Roman"/>
          <w:sz w:val="24"/>
          <w:szCs w:val="24"/>
        </w:rPr>
        <w:t xml:space="preserve"> faktörünün içyapısını açıklayan değişkenler ise şu şekilde ortaya çıkmıştır</w:t>
      </w:r>
      <w:r w:rsidR="001925B8">
        <w:rPr>
          <w:rFonts w:ascii="Times New Roman" w:hAnsi="Times New Roman" w:cs="Times New Roman"/>
          <w:sz w:val="24"/>
          <w:szCs w:val="24"/>
        </w:rPr>
        <w:t>:</w:t>
      </w:r>
    </w:p>
    <w:p w:rsidR="00DD6ED0" w:rsidRPr="000D764E" w:rsidRDefault="00DD6ED0" w:rsidP="001373D3">
      <w:pPr>
        <w:pStyle w:val="ListeParagraf"/>
        <w:numPr>
          <w:ilvl w:val="0"/>
          <w:numId w:val="54"/>
        </w:numPr>
        <w:autoSpaceDE w:val="0"/>
        <w:autoSpaceDN w:val="0"/>
        <w:adjustRightInd w:val="0"/>
        <w:spacing w:before="120" w:after="120" w:line="360" w:lineRule="auto"/>
        <w:ind w:left="1135" w:hanging="284"/>
        <w:jc w:val="both"/>
        <w:rPr>
          <w:rFonts w:ascii="Times New Roman" w:hAnsi="Times New Roman" w:cs="Times New Roman"/>
          <w:sz w:val="24"/>
          <w:szCs w:val="24"/>
        </w:rPr>
      </w:pPr>
      <w:r w:rsidRPr="000D764E">
        <w:rPr>
          <w:rFonts w:ascii="Times New Roman" w:hAnsi="Times New Roman" w:cs="Times New Roman"/>
          <w:sz w:val="24"/>
          <w:szCs w:val="24"/>
        </w:rPr>
        <w:t>Çalışanların değişim konusundaki fikirlerini rahatlıkla açıklayabilmeleri</w:t>
      </w:r>
    </w:p>
    <w:p w:rsidR="00DD6ED0" w:rsidRPr="000D764E" w:rsidRDefault="00DD6ED0" w:rsidP="001373D3">
      <w:pPr>
        <w:pStyle w:val="ListeParagraf"/>
        <w:numPr>
          <w:ilvl w:val="0"/>
          <w:numId w:val="54"/>
        </w:numPr>
        <w:autoSpaceDE w:val="0"/>
        <w:autoSpaceDN w:val="0"/>
        <w:adjustRightInd w:val="0"/>
        <w:spacing w:before="120" w:after="120" w:line="360" w:lineRule="auto"/>
        <w:ind w:left="1135" w:hanging="284"/>
        <w:jc w:val="both"/>
        <w:rPr>
          <w:rFonts w:ascii="Times New Roman" w:hAnsi="Times New Roman" w:cs="Times New Roman"/>
          <w:sz w:val="24"/>
          <w:szCs w:val="24"/>
        </w:rPr>
      </w:pPr>
      <w:r w:rsidRPr="000D764E">
        <w:rPr>
          <w:rFonts w:ascii="Times New Roman" w:hAnsi="Times New Roman" w:cs="Times New Roman"/>
          <w:sz w:val="24"/>
          <w:szCs w:val="24"/>
        </w:rPr>
        <w:t>Değişim için çalışanların risk almalarına tolerans tanınması</w:t>
      </w:r>
    </w:p>
    <w:p w:rsidR="00DD6ED0" w:rsidRPr="000D764E" w:rsidRDefault="00DD6ED0" w:rsidP="001373D3">
      <w:pPr>
        <w:pStyle w:val="ListeParagraf"/>
        <w:numPr>
          <w:ilvl w:val="0"/>
          <w:numId w:val="54"/>
        </w:numPr>
        <w:autoSpaceDE w:val="0"/>
        <w:autoSpaceDN w:val="0"/>
        <w:adjustRightInd w:val="0"/>
        <w:spacing w:before="120" w:after="120" w:line="360" w:lineRule="auto"/>
        <w:ind w:left="1135" w:hanging="284"/>
        <w:jc w:val="both"/>
        <w:rPr>
          <w:rFonts w:ascii="Times New Roman" w:hAnsi="Times New Roman" w:cs="Times New Roman"/>
          <w:sz w:val="24"/>
          <w:szCs w:val="24"/>
        </w:rPr>
      </w:pPr>
      <w:r w:rsidRPr="000D764E">
        <w:rPr>
          <w:rFonts w:ascii="Times New Roman" w:hAnsi="Times New Roman" w:cs="Times New Roman"/>
          <w:sz w:val="24"/>
          <w:szCs w:val="24"/>
        </w:rPr>
        <w:t>Değişime öncülük edecek değişim öncülerinin olması</w:t>
      </w:r>
    </w:p>
    <w:p w:rsidR="00DD6ED0" w:rsidRPr="000D764E" w:rsidRDefault="00DD6ED0" w:rsidP="001373D3">
      <w:pPr>
        <w:pStyle w:val="ListeParagraf"/>
        <w:numPr>
          <w:ilvl w:val="0"/>
          <w:numId w:val="54"/>
        </w:numPr>
        <w:autoSpaceDE w:val="0"/>
        <w:autoSpaceDN w:val="0"/>
        <w:adjustRightInd w:val="0"/>
        <w:spacing w:before="120" w:after="120" w:line="360" w:lineRule="auto"/>
        <w:ind w:left="1135" w:hanging="284"/>
        <w:jc w:val="both"/>
        <w:rPr>
          <w:rFonts w:ascii="Times New Roman" w:hAnsi="Times New Roman" w:cs="Times New Roman"/>
          <w:sz w:val="24"/>
          <w:szCs w:val="24"/>
        </w:rPr>
      </w:pPr>
      <w:r w:rsidRPr="000D764E">
        <w:rPr>
          <w:rFonts w:ascii="Times New Roman" w:hAnsi="Times New Roman" w:cs="Times New Roman"/>
          <w:sz w:val="24"/>
          <w:szCs w:val="24"/>
        </w:rPr>
        <w:t>Statüko ile mücadele edebilecek gönüllü değişim öncülerinin olması</w:t>
      </w:r>
    </w:p>
    <w:p w:rsidR="00DD6ED0" w:rsidRPr="000D764E" w:rsidRDefault="00DD6ED0" w:rsidP="001373D3">
      <w:pPr>
        <w:pStyle w:val="ListeParagraf"/>
        <w:numPr>
          <w:ilvl w:val="0"/>
          <w:numId w:val="54"/>
        </w:numPr>
        <w:autoSpaceDE w:val="0"/>
        <w:autoSpaceDN w:val="0"/>
        <w:adjustRightInd w:val="0"/>
        <w:spacing w:before="120" w:after="120" w:line="360" w:lineRule="auto"/>
        <w:ind w:left="1135" w:hanging="284"/>
        <w:jc w:val="both"/>
        <w:rPr>
          <w:rFonts w:ascii="Times New Roman" w:hAnsi="Times New Roman" w:cs="Times New Roman"/>
          <w:sz w:val="24"/>
          <w:szCs w:val="24"/>
        </w:rPr>
      </w:pPr>
      <w:r w:rsidRPr="000D764E">
        <w:rPr>
          <w:rFonts w:ascii="Times New Roman" w:hAnsi="Times New Roman" w:cs="Times New Roman"/>
          <w:sz w:val="24"/>
          <w:szCs w:val="24"/>
        </w:rPr>
        <w:t>Çalışanların değişime nasıl katkıda bulunacaklarının bilincinde olmaları</w:t>
      </w:r>
    </w:p>
    <w:p w:rsidR="00DD6ED0" w:rsidRPr="000D764E" w:rsidRDefault="00DD6ED0" w:rsidP="001373D3">
      <w:pPr>
        <w:autoSpaceDE w:val="0"/>
        <w:autoSpaceDN w:val="0"/>
        <w:adjustRightInd w:val="0"/>
        <w:spacing w:before="120" w:after="120" w:line="360" w:lineRule="auto"/>
        <w:ind w:firstLine="851"/>
        <w:jc w:val="both"/>
        <w:rPr>
          <w:rFonts w:ascii="Times New Roman" w:hAnsi="Times New Roman" w:cs="Times New Roman"/>
          <w:sz w:val="24"/>
          <w:szCs w:val="24"/>
          <w:lang w:eastAsia="tr-TR"/>
        </w:rPr>
      </w:pPr>
      <w:r w:rsidRPr="000D764E">
        <w:rPr>
          <w:rFonts w:ascii="Times New Roman" w:hAnsi="Times New Roman" w:cs="Times New Roman"/>
          <w:sz w:val="24"/>
          <w:szCs w:val="24"/>
          <w:lang w:eastAsia="tr-TR"/>
        </w:rPr>
        <w:t xml:space="preserve">Tüm işletmeler için olduğu gibi otel işletmeleri için de rekabette çok önemli bir örgütsel yetenek olan </w:t>
      </w:r>
      <w:r w:rsidRPr="000D764E">
        <w:rPr>
          <w:rFonts w:ascii="Times New Roman" w:hAnsi="Times New Roman" w:cs="Times New Roman"/>
          <w:i/>
          <w:sz w:val="24"/>
          <w:szCs w:val="24"/>
          <w:lang w:eastAsia="tr-TR"/>
        </w:rPr>
        <w:t>Yenilik Yapabilme Yeteneği</w:t>
      </w:r>
      <w:r w:rsidRPr="000D764E">
        <w:rPr>
          <w:rFonts w:ascii="Times New Roman" w:hAnsi="Times New Roman" w:cs="Times New Roman"/>
          <w:sz w:val="24"/>
          <w:szCs w:val="24"/>
          <w:lang w:eastAsia="tr-TR"/>
        </w:rPr>
        <w:t xml:space="preserve"> boyutunda 3 temel değişken belirlenmiştir. Bu değişkenler</w:t>
      </w:r>
      <w:r w:rsidR="001925B8">
        <w:rPr>
          <w:rFonts w:ascii="Times New Roman" w:hAnsi="Times New Roman" w:cs="Times New Roman"/>
          <w:sz w:val="24"/>
          <w:szCs w:val="24"/>
          <w:lang w:eastAsia="tr-TR"/>
        </w:rPr>
        <w:t>:</w:t>
      </w:r>
    </w:p>
    <w:p w:rsidR="00DD6ED0" w:rsidRPr="000D764E" w:rsidRDefault="00DD6ED0" w:rsidP="001373D3">
      <w:pPr>
        <w:pStyle w:val="ListeParagraf"/>
        <w:numPr>
          <w:ilvl w:val="0"/>
          <w:numId w:val="55"/>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Çalışanların Ar-Ge çalışmaları konusunda yönlendirilmesi (Yetki sorumluluk ve kaynak tahsisinin yapılması)</w:t>
      </w:r>
    </w:p>
    <w:p w:rsidR="00DD6ED0" w:rsidRPr="000D764E" w:rsidRDefault="00DD6ED0" w:rsidP="001373D3">
      <w:pPr>
        <w:pStyle w:val="ListeParagraf"/>
        <w:numPr>
          <w:ilvl w:val="0"/>
          <w:numId w:val="55"/>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Ar-Ge çalışmalarının zamanında yapılmasında uzman olunması (Ne zaman hangi yeniliklerin yapılması gerektiğinin bilinmesi)</w:t>
      </w:r>
    </w:p>
    <w:p w:rsidR="00DD6ED0" w:rsidRPr="000D764E" w:rsidRDefault="00DD6ED0" w:rsidP="001373D3">
      <w:pPr>
        <w:pStyle w:val="ListeParagraf"/>
        <w:numPr>
          <w:ilvl w:val="0"/>
          <w:numId w:val="55"/>
        </w:numPr>
        <w:autoSpaceDE w:val="0"/>
        <w:autoSpaceDN w:val="0"/>
        <w:adjustRightInd w:val="0"/>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Yeni ürün geliştirme konusunda yeterli esnekliğe sahip olunması</w:t>
      </w:r>
    </w:p>
    <w:p w:rsidR="00DD6ED0" w:rsidRPr="000D764E" w:rsidRDefault="00DD6ED0" w:rsidP="001373D3">
      <w:pPr>
        <w:autoSpaceDE w:val="0"/>
        <w:autoSpaceDN w:val="0"/>
        <w:adjustRightInd w:val="0"/>
        <w:spacing w:before="120" w:after="120" w:line="360" w:lineRule="auto"/>
        <w:ind w:firstLine="851"/>
        <w:jc w:val="both"/>
        <w:rPr>
          <w:rFonts w:ascii="Times New Roman" w:hAnsi="Times New Roman" w:cs="Times New Roman"/>
          <w:sz w:val="24"/>
          <w:szCs w:val="24"/>
          <w:lang w:eastAsia="tr-TR"/>
        </w:rPr>
      </w:pPr>
      <w:r w:rsidRPr="000D764E">
        <w:rPr>
          <w:rFonts w:ascii="Times New Roman" w:hAnsi="Times New Roman" w:cs="Times New Roman"/>
          <w:sz w:val="24"/>
          <w:szCs w:val="24"/>
          <w:lang w:eastAsia="tr-TR"/>
        </w:rPr>
        <w:t xml:space="preserve">Bu aşamada otel işletmelerinin rekabetçi davranış özellikleri ile ilgili faktörlerde ortaya çıkan değişkenler betimlenecektir. İlk olarak pazar koşullarındaki değişimlere karşılık verme süreci olarak ortaya çıkan </w:t>
      </w:r>
      <w:r w:rsidRPr="000D764E">
        <w:rPr>
          <w:rFonts w:ascii="Times New Roman" w:hAnsi="Times New Roman" w:cs="Times New Roman"/>
          <w:i/>
          <w:sz w:val="24"/>
          <w:szCs w:val="24"/>
          <w:lang w:eastAsia="tr-TR"/>
        </w:rPr>
        <w:t>Tepkisel Rekabetçi Davranış</w:t>
      </w:r>
      <w:r w:rsidRPr="000D764E">
        <w:rPr>
          <w:rFonts w:ascii="Times New Roman" w:hAnsi="Times New Roman" w:cs="Times New Roman"/>
          <w:sz w:val="24"/>
          <w:szCs w:val="24"/>
          <w:lang w:eastAsia="tr-TR"/>
        </w:rPr>
        <w:t xml:space="preserve"> faktörünün içyapısına bakıldığında dört değişkenin ön plana çıktığı görülmektedir. Bunlar</w:t>
      </w:r>
      <w:r w:rsidR="001925B8">
        <w:rPr>
          <w:rFonts w:ascii="Times New Roman" w:hAnsi="Times New Roman" w:cs="Times New Roman"/>
          <w:sz w:val="24"/>
          <w:szCs w:val="24"/>
          <w:lang w:eastAsia="tr-TR"/>
        </w:rPr>
        <w:t>:</w:t>
      </w:r>
    </w:p>
    <w:p w:rsidR="00DD6ED0" w:rsidRPr="000D764E" w:rsidRDefault="00DD6ED0" w:rsidP="001373D3">
      <w:pPr>
        <w:pStyle w:val="ListeParagraf"/>
        <w:numPr>
          <w:ilvl w:val="0"/>
          <w:numId w:val="56"/>
        </w:numPr>
        <w:autoSpaceDE w:val="0"/>
        <w:autoSpaceDN w:val="0"/>
        <w:adjustRightInd w:val="0"/>
        <w:spacing w:before="120" w:after="120" w:line="360" w:lineRule="auto"/>
        <w:ind w:left="1134" w:hanging="283"/>
        <w:jc w:val="both"/>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t>Pazarda yeni çıkan hizmetleri işletmeye uyarlanması,</w:t>
      </w:r>
    </w:p>
    <w:p w:rsidR="00DD6ED0" w:rsidRPr="000D764E" w:rsidRDefault="00DD6ED0" w:rsidP="001373D3">
      <w:pPr>
        <w:pStyle w:val="ListeParagraf"/>
        <w:numPr>
          <w:ilvl w:val="0"/>
          <w:numId w:val="56"/>
        </w:numPr>
        <w:autoSpaceDE w:val="0"/>
        <w:autoSpaceDN w:val="0"/>
        <w:adjustRightInd w:val="0"/>
        <w:spacing w:before="120" w:after="120" w:line="360" w:lineRule="auto"/>
        <w:ind w:left="1134" w:hanging="283"/>
        <w:jc w:val="both"/>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t>Pazar rekabet koşullarında meydana gelen değişimleri izlenmesi,</w:t>
      </w:r>
    </w:p>
    <w:p w:rsidR="00DD6ED0" w:rsidRPr="000D764E" w:rsidRDefault="00DD6ED0" w:rsidP="001373D3">
      <w:pPr>
        <w:pStyle w:val="ListeParagraf"/>
        <w:numPr>
          <w:ilvl w:val="0"/>
          <w:numId w:val="56"/>
        </w:numPr>
        <w:autoSpaceDE w:val="0"/>
        <w:autoSpaceDN w:val="0"/>
        <w:adjustRightInd w:val="0"/>
        <w:spacing w:before="120" w:after="120" w:line="360" w:lineRule="auto"/>
        <w:ind w:left="1134" w:hanging="283"/>
        <w:jc w:val="both"/>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t>Çevre koşullarında meydana gelen değişimlere uyum sağlanması ve</w:t>
      </w:r>
    </w:p>
    <w:p w:rsidR="00DD6ED0" w:rsidRPr="000D764E" w:rsidRDefault="00DD6ED0" w:rsidP="001373D3">
      <w:pPr>
        <w:pStyle w:val="ListeParagraf"/>
        <w:numPr>
          <w:ilvl w:val="0"/>
          <w:numId w:val="56"/>
        </w:numPr>
        <w:autoSpaceDE w:val="0"/>
        <w:autoSpaceDN w:val="0"/>
        <w:adjustRightInd w:val="0"/>
        <w:spacing w:before="120" w:after="120" w:line="360" w:lineRule="auto"/>
        <w:ind w:left="1134" w:hanging="283"/>
        <w:jc w:val="both"/>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lastRenderedPageBreak/>
        <w:t>Yenilik yapma sürecinde rakiplerimizin gerçekleştirdiği yeniliklerin izlenmesidir</w:t>
      </w:r>
    </w:p>
    <w:p w:rsidR="00DD6ED0" w:rsidRPr="000D764E" w:rsidRDefault="00DD6ED0" w:rsidP="001373D3">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İkinci olarak işbirliği ve rekabetin birlikte gerçekleştirilmesini ifade eden, rakiplerin yalnızca rakip değil aynı zamanda işbirliği yapılacak ortaklar olduğunu belirten </w:t>
      </w:r>
      <w:r w:rsidRPr="000D764E">
        <w:rPr>
          <w:rFonts w:ascii="Times New Roman" w:hAnsi="Times New Roman" w:cs="Times New Roman"/>
          <w:i/>
          <w:sz w:val="24"/>
          <w:szCs w:val="24"/>
        </w:rPr>
        <w:t>İşbirlikçi Rekabet Davranış</w:t>
      </w:r>
      <w:r w:rsidRPr="000D764E">
        <w:rPr>
          <w:rFonts w:ascii="Times New Roman" w:hAnsi="Times New Roman" w:cs="Times New Roman"/>
          <w:sz w:val="24"/>
          <w:szCs w:val="24"/>
        </w:rPr>
        <w:t xml:space="preserve"> faktörünün içyapısında üç değişken modele girmiştir. Bunlar da</w:t>
      </w:r>
      <w:r w:rsidR="001925B8">
        <w:rPr>
          <w:rFonts w:ascii="Times New Roman" w:hAnsi="Times New Roman" w:cs="Times New Roman"/>
          <w:sz w:val="24"/>
          <w:szCs w:val="24"/>
        </w:rPr>
        <w:t>:</w:t>
      </w:r>
    </w:p>
    <w:p w:rsidR="00DD6ED0" w:rsidRPr="000D764E" w:rsidRDefault="00DD6ED0" w:rsidP="001373D3">
      <w:pPr>
        <w:numPr>
          <w:ilvl w:val="0"/>
          <w:numId w:val="57"/>
        </w:numPr>
        <w:autoSpaceDE w:val="0"/>
        <w:autoSpaceDN w:val="0"/>
        <w:adjustRightInd w:val="0"/>
        <w:spacing w:before="120" w:after="120" w:line="360" w:lineRule="auto"/>
        <w:ind w:left="1134" w:right="62" w:hanging="283"/>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t>Rakiplerle her zaman işbirliği yapılabilecek alanların bulunması,</w:t>
      </w:r>
    </w:p>
    <w:p w:rsidR="00DD6ED0" w:rsidRPr="000D764E" w:rsidRDefault="00DD6ED0" w:rsidP="001373D3">
      <w:pPr>
        <w:numPr>
          <w:ilvl w:val="0"/>
          <w:numId w:val="57"/>
        </w:numPr>
        <w:autoSpaceDE w:val="0"/>
        <w:autoSpaceDN w:val="0"/>
        <w:adjustRightInd w:val="0"/>
        <w:spacing w:before="120" w:after="120" w:line="360" w:lineRule="auto"/>
        <w:ind w:left="1134" w:right="62" w:hanging="283"/>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t>Rakiplerle işbirliği yapılacak çok sayıda alanın olduğunun farkında olunması ve</w:t>
      </w:r>
    </w:p>
    <w:p w:rsidR="00DD6ED0" w:rsidRPr="000D764E" w:rsidRDefault="00DD6ED0" w:rsidP="001373D3">
      <w:pPr>
        <w:pStyle w:val="ListeParagraf"/>
        <w:numPr>
          <w:ilvl w:val="0"/>
          <w:numId w:val="57"/>
        </w:numPr>
        <w:autoSpaceDE w:val="0"/>
        <w:autoSpaceDN w:val="0"/>
        <w:adjustRightInd w:val="0"/>
        <w:spacing w:before="120" w:after="120" w:line="360" w:lineRule="auto"/>
        <w:ind w:left="1134" w:right="62" w:hanging="283"/>
        <w:jc w:val="both"/>
        <w:rPr>
          <w:rFonts w:ascii="Times New Roman" w:hAnsi="Times New Roman" w:cs="Times New Roman"/>
          <w:sz w:val="24"/>
          <w:szCs w:val="24"/>
        </w:rPr>
      </w:pPr>
      <w:r w:rsidRPr="000D764E">
        <w:rPr>
          <w:rFonts w:ascii="Times New Roman" w:eastAsia="Times New Roman" w:hAnsi="Times New Roman" w:cs="Times New Roman"/>
          <w:bCs/>
          <w:sz w:val="24"/>
          <w:szCs w:val="24"/>
        </w:rPr>
        <w:t xml:space="preserve">Başarıları sonuçlar için rakiplerle işbirliğine gidilmesidir. </w:t>
      </w:r>
    </w:p>
    <w:p w:rsidR="00DD6ED0" w:rsidRPr="000D764E" w:rsidRDefault="00DD6ED0" w:rsidP="001373D3">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Rekabetçi davranış özelliklerini açıklayan diğer önemli bir davranış tarzı rakip işletmelerin saldırılarına karşı </w:t>
      </w:r>
      <w:r w:rsidRPr="000D764E">
        <w:rPr>
          <w:rFonts w:ascii="Times New Roman" w:hAnsi="Times New Roman" w:cs="Times New Roman"/>
          <w:i/>
          <w:sz w:val="24"/>
          <w:szCs w:val="24"/>
        </w:rPr>
        <w:t>Savunmacı Rekabetçi Davranıştır</w:t>
      </w:r>
      <w:r w:rsidRPr="000D764E">
        <w:rPr>
          <w:rFonts w:ascii="Times New Roman" w:hAnsi="Times New Roman" w:cs="Times New Roman"/>
          <w:sz w:val="24"/>
          <w:szCs w:val="24"/>
        </w:rPr>
        <w:t>. Faktör analizi sonuçları savunmacı rekabetçi davranış faktörünün üç değişkenden oluşan bir yapıda olduğunu göstermiştir. Bu değişkenler</w:t>
      </w:r>
      <w:r w:rsidR="001925B8">
        <w:rPr>
          <w:rFonts w:ascii="Times New Roman" w:hAnsi="Times New Roman" w:cs="Times New Roman"/>
          <w:sz w:val="24"/>
          <w:szCs w:val="24"/>
        </w:rPr>
        <w:t>:</w:t>
      </w:r>
    </w:p>
    <w:p w:rsidR="00DD6ED0" w:rsidRPr="000D764E" w:rsidRDefault="00DD6ED0" w:rsidP="001373D3">
      <w:pPr>
        <w:pStyle w:val="ListeParagraf"/>
        <w:numPr>
          <w:ilvl w:val="0"/>
          <w:numId w:val="58"/>
        </w:numPr>
        <w:autoSpaceDE w:val="0"/>
        <w:autoSpaceDN w:val="0"/>
        <w:adjustRightInd w:val="0"/>
        <w:spacing w:before="120" w:after="120" w:line="360" w:lineRule="auto"/>
        <w:ind w:left="1134" w:right="62" w:hanging="283"/>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t>Rakiplerin saldırıları karşısında maliyet odaklı davranılması,</w:t>
      </w:r>
    </w:p>
    <w:p w:rsidR="00DD6ED0" w:rsidRPr="000D764E" w:rsidRDefault="00DD6ED0" w:rsidP="001373D3">
      <w:pPr>
        <w:pStyle w:val="ListeParagraf"/>
        <w:numPr>
          <w:ilvl w:val="0"/>
          <w:numId w:val="58"/>
        </w:numPr>
        <w:autoSpaceDE w:val="0"/>
        <w:autoSpaceDN w:val="0"/>
        <w:adjustRightInd w:val="0"/>
        <w:spacing w:before="120" w:after="120" w:line="360" w:lineRule="auto"/>
        <w:ind w:left="1134" w:right="62" w:hanging="283"/>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t>Rekabet stratejisinin rakip hamlelerine karşılık vermek üzere planlanması ve</w:t>
      </w:r>
    </w:p>
    <w:p w:rsidR="00DD6ED0" w:rsidRPr="000D764E" w:rsidRDefault="00DD6ED0" w:rsidP="001373D3">
      <w:pPr>
        <w:pStyle w:val="ListeParagraf"/>
        <w:numPr>
          <w:ilvl w:val="0"/>
          <w:numId w:val="58"/>
        </w:numPr>
        <w:autoSpaceDE w:val="0"/>
        <w:autoSpaceDN w:val="0"/>
        <w:adjustRightInd w:val="0"/>
        <w:spacing w:before="120" w:after="120" w:line="360" w:lineRule="auto"/>
        <w:ind w:left="1134" w:right="62" w:hanging="283"/>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t xml:space="preserve">Rakiplerin rekabetçi hamlelerine anında karşılık verilmesidir. </w:t>
      </w:r>
    </w:p>
    <w:p w:rsidR="00DD6ED0" w:rsidRPr="000D764E" w:rsidRDefault="00DD6ED0" w:rsidP="001373D3">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Son olarak rekabette proaktif davranmayı ve pazarda rakipler üzerinde hâkimiyet kurmayı ifade eden Saldırgan Rekabetçi Davranış faktörünün içyapısında 2 değişkenin ön plana çıktığı görülmektedir. Bu değişkenler de rakiplere rekabet edecek alan bırakılmaması ve rekabette yapılan her hamlenin sürekli olarak rakiplerin üstesinden gelmek için tasarlanmasıdır. </w:t>
      </w:r>
    </w:p>
    <w:p w:rsidR="00CF21E3" w:rsidRPr="000D764E" w:rsidRDefault="00CF21E3" w:rsidP="00EF6ADE">
      <w:pPr>
        <w:autoSpaceDE w:val="0"/>
        <w:autoSpaceDN w:val="0"/>
        <w:adjustRightInd w:val="0"/>
        <w:spacing w:before="120" w:after="120" w:line="360" w:lineRule="auto"/>
        <w:ind w:right="62"/>
        <w:jc w:val="both"/>
        <w:rPr>
          <w:rFonts w:ascii="Times New Roman" w:hAnsi="Times New Roman" w:cs="Times New Roman"/>
          <w:sz w:val="24"/>
          <w:szCs w:val="24"/>
        </w:rPr>
      </w:pPr>
    </w:p>
    <w:p w:rsidR="00DD6ED0" w:rsidRPr="00BF3C7C" w:rsidRDefault="009064AB" w:rsidP="009F666A">
      <w:pPr>
        <w:pStyle w:val="Balk2"/>
        <w:spacing w:before="120" w:after="120" w:line="360" w:lineRule="auto"/>
        <w:jc w:val="both"/>
        <w:rPr>
          <w:rFonts w:ascii="Times New Roman" w:hAnsi="Times New Roman" w:cs="Times New Roman"/>
          <w:color w:val="auto"/>
          <w:sz w:val="24"/>
          <w:szCs w:val="24"/>
        </w:rPr>
      </w:pPr>
      <w:bookmarkStart w:id="469" w:name="_Toc361527907"/>
      <w:bookmarkStart w:id="470" w:name="_Toc361569374"/>
      <w:bookmarkStart w:id="471" w:name="_Toc361657656"/>
      <w:bookmarkStart w:id="472" w:name="_Toc364937446"/>
      <w:r>
        <w:rPr>
          <w:rFonts w:ascii="Times New Roman" w:hAnsi="Times New Roman" w:cs="Times New Roman"/>
          <w:color w:val="auto"/>
          <w:sz w:val="24"/>
          <w:szCs w:val="24"/>
        </w:rPr>
        <w:t>4.3</w:t>
      </w:r>
      <w:r w:rsidR="00DD6ED0" w:rsidRPr="00BF3C7C">
        <w:rPr>
          <w:rFonts w:ascii="Times New Roman" w:hAnsi="Times New Roman" w:cs="Times New Roman"/>
          <w:color w:val="auto"/>
          <w:sz w:val="24"/>
          <w:szCs w:val="24"/>
        </w:rPr>
        <w:t>. Örgütsel Yetenekler ve Rekabetçi Davranış İlişkilerine Yönelik Regresyon Analizi</w:t>
      </w:r>
      <w:bookmarkEnd w:id="469"/>
      <w:bookmarkEnd w:id="470"/>
      <w:bookmarkEnd w:id="471"/>
      <w:bookmarkEnd w:id="472"/>
    </w:p>
    <w:p w:rsidR="00CF21E3" w:rsidRPr="000D764E" w:rsidRDefault="00CF21E3" w:rsidP="00FF41E5">
      <w:pPr>
        <w:autoSpaceDE w:val="0"/>
        <w:autoSpaceDN w:val="0"/>
        <w:adjustRightInd w:val="0"/>
        <w:spacing w:before="120" w:after="120" w:line="360" w:lineRule="auto"/>
        <w:ind w:firstLine="851"/>
        <w:jc w:val="both"/>
        <w:rPr>
          <w:rFonts w:ascii="Times New Roman" w:hAnsi="Times New Roman" w:cs="Times New Roman"/>
          <w:b/>
          <w:sz w:val="24"/>
          <w:szCs w:val="24"/>
        </w:rPr>
      </w:pPr>
    </w:p>
    <w:p w:rsidR="00DD6ED0" w:rsidRPr="000D764E" w:rsidRDefault="00DD6ED0" w:rsidP="00FF41E5">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Anket formundan elde edilen verilere uygulanan faktör analizinden sonra otel işletmelerinin rekabetçi davranışlarında sahip oldukları dört temel örgütsel yeteneğin etkilerini belirlemek amacıyla çoklu regresyon analizi yapılmıştır. Çoklu regresyon modeli iki veya daha fazla açıklayıcı değişkene gerek duyulduğu durumlarda birden çok açıklayıcı değişkenli analiz modeli olarak tanımlanmaktadır (Kalaycı, 2010). Bu araştırmada uygulanan çoklu regresyon modeli rekabetçi davranışları açıklamada dört örgütsel yeteneğin açıklayıcı değişken olarak kullanıldığı modeldir. Regresyon analizi sonuçları tablo </w:t>
      </w:r>
      <w:r w:rsidR="001B12B8" w:rsidRPr="000D764E">
        <w:rPr>
          <w:rFonts w:ascii="Times New Roman" w:hAnsi="Times New Roman" w:cs="Times New Roman"/>
          <w:sz w:val="24"/>
          <w:szCs w:val="24"/>
        </w:rPr>
        <w:t>1</w:t>
      </w:r>
      <w:r w:rsidR="00D971B7">
        <w:rPr>
          <w:rFonts w:ascii="Times New Roman" w:hAnsi="Times New Roman" w:cs="Times New Roman"/>
          <w:sz w:val="24"/>
          <w:szCs w:val="24"/>
        </w:rPr>
        <w:t>7, 18, 19</w:t>
      </w:r>
      <w:r w:rsidR="001B12B8" w:rsidRPr="000D764E">
        <w:rPr>
          <w:rFonts w:ascii="Times New Roman" w:hAnsi="Times New Roman" w:cs="Times New Roman"/>
          <w:sz w:val="24"/>
          <w:szCs w:val="24"/>
        </w:rPr>
        <w:t xml:space="preserve"> ve 2</w:t>
      </w:r>
      <w:r w:rsidR="00D971B7">
        <w:rPr>
          <w:rFonts w:ascii="Times New Roman" w:hAnsi="Times New Roman" w:cs="Times New Roman"/>
          <w:sz w:val="24"/>
          <w:szCs w:val="24"/>
        </w:rPr>
        <w:t>0</w:t>
      </w:r>
      <w:r w:rsidR="00CF21E3" w:rsidRPr="000D764E">
        <w:rPr>
          <w:rFonts w:ascii="Times New Roman" w:hAnsi="Times New Roman" w:cs="Times New Roman"/>
          <w:sz w:val="24"/>
          <w:szCs w:val="24"/>
        </w:rPr>
        <w:t>’d</w:t>
      </w:r>
      <w:r w:rsidR="001B12B8" w:rsidRPr="000D764E">
        <w:rPr>
          <w:rFonts w:ascii="Times New Roman" w:hAnsi="Times New Roman" w:cs="Times New Roman"/>
          <w:sz w:val="24"/>
          <w:szCs w:val="24"/>
        </w:rPr>
        <w:t>e</w:t>
      </w:r>
      <w:r w:rsidRPr="000D764E">
        <w:rPr>
          <w:rFonts w:ascii="Times New Roman" w:hAnsi="Times New Roman" w:cs="Times New Roman"/>
          <w:sz w:val="24"/>
          <w:szCs w:val="24"/>
        </w:rPr>
        <w:t xml:space="preserve"> gösterilmiştir. </w:t>
      </w:r>
    </w:p>
    <w:p w:rsidR="00DD6ED0" w:rsidRPr="000D764E" w:rsidRDefault="00DD6ED0" w:rsidP="00FF41E5">
      <w:pPr>
        <w:pStyle w:val="Balk3"/>
        <w:spacing w:before="120" w:after="120" w:line="360" w:lineRule="auto"/>
        <w:ind w:firstLine="851"/>
        <w:jc w:val="both"/>
        <w:rPr>
          <w:rFonts w:ascii="Times New Roman" w:hAnsi="Times New Roman" w:cs="Times New Roman"/>
          <w:b w:val="0"/>
          <w:color w:val="auto"/>
          <w:sz w:val="24"/>
          <w:szCs w:val="24"/>
        </w:rPr>
      </w:pPr>
      <w:bookmarkStart w:id="473" w:name="_Toc361527908"/>
      <w:bookmarkStart w:id="474" w:name="_Toc361569375"/>
      <w:bookmarkStart w:id="475" w:name="_Toc361657657"/>
      <w:bookmarkStart w:id="476" w:name="_Toc361658003"/>
      <w:bookmarkStart w:id="477" w:name="_Toc364937447"/>
      <w:r w:rsidRPr="000D764E">
        <w:rPr>
          <w:rFonts w:ascii="Times New Roman" w:hAnsi="Times New Roman" w:cs="Times New Roman"/>
          <w:color w:val="auto"/>
          <w:sz w:val="24"/>
          <w:szCs w:val="24"/>
        </w:rPr>
        <w:t xml:space="preserve">Tablo </w:t>
      </w:r>
      <w:r w:rsidR="00D971B7">
        <w:rPr>
          <w:rFonts w:ascii="Times New Roman" w:hAnsi="Times New Roman" w:cs="Times New Roman"/>
          <w:color w:val="auto"/>
          <w:sz w:val="24"/>
          <w:szCs w:val="24"/>
        </w:rPr>
        <w:t>17</w:t>
      </w:r>
      <w:r w:rsidRPr="000D764E">
        <w:rPr>
          <w:rFonts w:ascii="Times New Roman" w:hAnsi="Times New Roman" w:cs="Times New Roman"/>
          <w:color w:val="auto"/>
          <w:sz w:val="24"/>
          <w:szCs w:val="24"/>
        </w:rPr>
        <w:t>:</w:t>
      </w:r>
      <w:r w:rsidRPr="000D764E">
        <w:rPr>
          <w:rFonts w:ascii="Times New Roman" w:hAnsi="Times New Roman" w:cs="Times New Roman"/>
          <w:b w:val="0"/>
          <w:color w:val="auto"/>
          <w:sz w:val="24"/>
          <w:szCs w:val="24"/>
        </w:rPr>
        <w:t xml:space="preserve"> Örgütsel Yetenekler ve İşbirlikçi Rekabet Davranışı İlişkisine Yönelik Regresyon Analizi Sonuçları</w:t>
      </w:r>
      <w:bookmarkEnd w:id="473"/>
      <w:bookmarkEnd w:id="474"/>
      <w:bookmarkEnd w:id="475"/>
      <w:bookmarkEnd w:id="476"/>
      <w:bookmarkEnd w:id="477"/>
    </w:p>
    <w:tbl>
      <w:tblPr>
        <w:tblW w:w="7825" w:type="dxa"/>
        <w:tblInd w:w="808" w:type="dxa"/>
        <w:tblLayout w:type="fixed"/>
        <w:tblCellMar>
          <w:left w:w="0" w:type="dxa"/>
          <w:right w:w="0" w:type="dxa"/>
        </w:tblCellMar>
        <w:tblLook w:val="0000" w:firstRow="0" w:lastRow="0" w:firstColumn="0" w:lastColumn="0" w:noHBand="0" w:noVBand="0"/>
      </w:tblPr>
      <w:tblGrid>
        <w:gridCol w:w="3543"/>
        <w:gridCol w:w="851"/>
        <w:gridCol w:w="709"/>
        <w:gridCol w:w="850"/>
        <w:gridCol w:w="992"/>
        <w:gridCol w:w="880"/>
      </w:tblGrid>
      <w:tr w:rsidR="00DD6ED0" w:rsidRPr="000D764E" w:rsidTr="006843DA">
        <w:trPr>
          <w:cantSplit/>
        </w:trPr>
        <w:tc>
          <w:tcPr>
            <w:tcW w:w="3543"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center"/>
              <w:rPr>
                <w:rFonts w:ascii="Times New Roman" w:hAnsi="Times New Roman" w:cs="Times New Roman"/>
                <w:b/>
              </w:rPr>
            </w:pPr>
          </w:p>
        </w:tc>
        <w:tc>
          <w:tcPr>
            <w:tcW w:w="851"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jc w:val="center"/>
              <w:rPr>
                <w:rFonts w:ascii="Times New Roman" w:hAnsi="Times New Roman" w:cs="Times New Roman"/>
                <w:b/>
              </w:rPr>
            </w:pPr>
            <w:r w:rsidRPr="000D764E">
              <w:rPr>
                <w:rFonts w:ascii="Times New Roman" w:hAnsi="Times New Roman" w:cs="Times New Roman"/>
                <w:b/>
              </w:rPr>
              <w:t>Beta(</w:t>
            </w:r>
            <w:r w:rsidRPr="000D764E">
              <w:rPr>
                <w:rFonts w:ascii="Times New Roman" w:hAnsi="Times New Roman" w:cs="Times New Roman"/>
              </w:rPr>
              <w:t>β)</w:t>
            </w:r>
          </w:p>
        </w:tc>
        <w:tc>
          <w:tcPr>
            <w:tcW w:w="709"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center"/>
              <w:rPr>
                <w:rFonts w:ascii="Times New Roman" w:hAnsi="Times New Roman" w:cs="Times New Roman"/>
                <w:b/>
                <w:i/>
              </w:rPr>
            </w:pPr>
            <w:r w:rsidRPr="000D764E">
              <w:rPr>
                <w:rFonts w:ascii="Times New Roman" w:hAnsi="Times New Roman" w:cs="Times New Roman"/>
                <w:b/>
                <w:i/>
              </w:rPr>
              <w:t>t</w:t>
            </w:r>
          </w:p>
        </w:tc>
        <w:tc>
          <w:tcPr>
            <w:tcW w:w="850"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center"/>
              <w:rPr>
                <w:rFonts w:ascii="Times New Roman" w:hAnsi="Times New Roman" w:cs="Times New Roman"/>
                <w:b/>
              </w:rPr>
            </w:pPr>
            <w:r w:rsidRPr="000D764E">
              <w:rPr>
                <w:rFonts w:ascii="Times New Roman" w:hAnsi="Times New Roman" w:cs="Times New Roman"/>
                <w:b/>
              </w:rPr>
              <w:t>Sig.</w:t>
            </w:r>
          </w:p>
        </w:tc>
        <w:tc>
          <w:tcPr>
            <w:tcW w:w="992"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jc w:val="center"/>
              <w:rPr>
                <w:rFonts w:ascii="Times New Roman" w:hAnsi="Times New Roman" w:cs="Times New Roman"/>
                <w:b/>
              </w:rPr>
            </w:pPr>
            <w:r w:rsidRPr="000D764E">
              <w:rPr>
                <w:rFonts w:ascii="Times New Roman" w:hAnsi="Times New Roman" w:cs="Times New Roman"/>
                <w:b/>
              </w:rPr>
              <w:t>Tolerans</w:t>
            </w:r>
          </w:p>
        </w:tc>
        <w:tc>
          <w:tcPr>
            <w:tcW w:w="880"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jc w:val="center"/>
              <w:rPr>
                <w:rFonts w:ascii="Times New Roman" w:hAnsi="Times New Roman" w:cs="Times New Roman"/>
                <w:b/>
              </w:rPr>
            </w:pPr>
            <w:r w:rsidRPr="000D764E">
              <w:rPr>
                <w:rFonts w:ascii="Times New Roman" w:hAnsi="Times New Roman" w:cs="Times New Roman"/>
                <w:b/>
              </w:rPr>
              <w:t>VIF</w:t>
            </w:r>
          </w:p>
        </w:tc>
      </w:tr>
      <w:tr w:rsidR="00DD6ED0" w:rsidRPr="000D764E" w:rsidTr="006843DA">
        <w:trPr>
          <w:cantSplit/>
        </w:trPr>
        <w:tc>
          <w:tcPr>
            <w:tcW w:w="3543" w:type="dxa"/>
            <w:tcBorders>
              <w:top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SABİT</w:t>
            </w:r>
          </w:p>
        </w:tc>
        <w:tc>
          <w:tcPr>
            <w:tcW w:w="851" w:type="dxa"/>
            <w:tcBorders>
              <w:top w:val="single" w:sz="4" w:space="0" w:color="auto"/>
            </w:tcBorders>
            <w:shd w:val="clear" w:color="auto" w:fill="FFFFFF"/>
          </w:tcPr>
          <w:p w:rsidR="00DD6ED0" w:rsidRPr="000D764E" w:rsidRDefault="00DD6ED0" w:rsidP="00DD6ED0">
            <w:pPr>
              <w:autoSpaceDE w:val="0"/>
              <w:autoSpaceDN w:val="0"/>
              <w:adjustRightInd w:val="0"/>
              <w:spacing w:after="0" w:line="240" w:lineRule="auto"/>
              <w:rPr>
                <w:rFonts w:ascii="Times New Roman" w:hAnsi="Times New Roman" w:cs="Times New Roman"/>
              </w:rPr>
            </w:pPr>
          </w:p>
        </w:tc>
        <w:tc>
          <w:tcPr>
            <w:tcW w:w="709" w:type="dxa"/>
            <w:tcBorders>
              <w:top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3,317</w:t>
            </w:r>
          </w:p>
        </w:tc>
        <w:tc>
          <w:tcPr>
            <w:tcW w:w="850" w:type="dxa"/>
            <w:tcBorders>
              <w:top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,001</w:t>
            </w:r>
          </w:p>
        </w:tc>
        <w:tc>
          <w:tcPr>
            <w:tcW w:w="992" w:type="dxa"/>
            <w:tcBorders>
              <w:top w:val="single" w:sz="4" w:space="0" w:color="auto"/>
            </w:tcBorders>
            <w:shd w:val="clear" w:color="auto" w:fill="FFFFFF"/>
          </w:tcPr>
          <w:p w:rsidR="00DD6ED0" w:rsidRPr="000D764E" w:rsidRDefault="00DD6ED0" w:rsidP="00DD6ED0">
            <w:pPr>
              <w:autoSpaceDE w:val="0"/>
              <w:autoSpaceDN w:val="0"/>
              <w:adjustRightInd w:val="0"/>
              <w:spacing w:after="0" w:line="240" w:lineRule="auto"/>
              <w:rPr>
                <w:rFonts w:ascii="Times New Roman" w:hAnsi="Times New Roman" w:cs="Times New Roman"/>
              </w:rPr>
            </w:pPr>
          </w:p>
        </w:tc>
        <w:tc>
          <w:tcPr>
            <w:tcW w:w="880" w:type="dxa"/>
            <w:tcBorders>
              <w:top w:val="single" w:sz="4" w:space="0" w:color="auto"/>
            </w:tcBorders>
            <w:shd w:val="clear" w:color="auto" w:fill="FFFFFF"/>
          </w:tcPr>
          <w:p w:rsidR="00DD6ED0" w:rsidRPr="000D764E" w:rsidRDefault="00DD6ED0" w:rsidP="00DD6ED0">
            <w:pPr>
              <w:autoSpaceDE w:val="0"/>
              <w:autoSpaceDN w:val="0"/>
              <w:adjustRightInd w:val="0"/>
              <w:spacing w:after="0" w:line="240" w:lineRule="auto"/>
              <w:rPr>
                <w:rFonts w:ascii="Times New Roman" w:hAnsi="Times New Roman" w:cs="Times New Roman"/>
              </w:rPr>
            </w:pPr>
          </w:p>
        </w:tc>
      </w:tr>
      <w:tr w:rsidR="00DD6ED0" w:rsidRPr="000D764E" w:rsidTr="006843DA">
        <w:trPr>
          <w:cantSplit/>
        </w:trPr>
        <w:tc>
          <w:tcPr>
            <w:tcW w:w="3543" w:type="dxa"/>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Lojistik Yetenekler</w:t>
            </w:r>
          </w:p>
        </w:tc>
        <w:tc>
          <w:tcPr>
            <w:tcW w:w="851"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,067</w:t>
            </w:r>
          </w:p>
        </w:tc>
        <w:tc>
          <w:tcPr>
            <w:tcW w:w="709"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1,071</w:t>
            </w:r>
          </w:p>
        </w:tc>
        <w:tc>
          <w:tcPr>
            <w:tcW w:w="850"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,285</w:t>
            </w:r>
          </w:p>
        </w:tc>
        <w:tc>
          <w:tcPr>
            <w:tcW w:w="992"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,795</w:t>
            </w:r>
          </w:p>
        </w:tc>
        <w:tc>
          <w:tcPr>
            <w:tcW w:w="880"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1,259</w:t>
            </w:r>
          </w:p>
        </w:tc>
      </w:tr>
      <w:tr w:rsidR="00DD6ED0" w:rsidRPr="000D764E" w:rsidTr="006843DA">
        <w:trPr>
          <w:cantSplit/>
        </w:trPr>
        <w:tc>
          <w:tcPr>
            <w:tcW w:w="3543" w:type="dxa"/>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Yenilik Yapabilme Yeteneği</w:t>
            </w:r>
          </w:p>
        </w:tc>
        <w:tc>
          <w:tcPr>
            <w:tcW w:w="851"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,128</w:t>
            </w:r>
          </w:p>
        </w:tc>
        <w:tc>
          <w:tcPr>
            <w:tcW w:w="709"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1,936</w:t>
            </w:r>
          </w:p>
        </w:tc>
        <w:tc>
          <w:tcPr>
            <w:tcW w:w="850"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,054</w:t>
            </w:r>
          </w:p>
        </w:tc>
        <w:tc>
          <w:tcPr>
            <w:tcW w:w="992"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,716</w:t>
            </w:r>
          </w:p>
        </w:tc>
        <w:tc>
          <w:tcPr>
            <w:tcW w:w="880"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1,396</w:t>
            </w:r>
          </w:p>
        </w:tc>
      </w:tr>
      <w:tr w:rsidR="00DD6ED0" w:rsidRPr="000D764E" w:rsidTr="006843DA">
        <w:trPr>
          <w:cantSplit/>
        </w:trPr>
        <w:tc>
          <w:tcPr>
            <w:tcW w:w="3543" w:type="dxa"/>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 xml:space="preserve">Örgütsel Değişim Yeteneği </w:t>
            </w:r>
          </w:p>
        </w:tc>
        <w:tc>
          <w:tcPr>
            <w:tcW w:w="851"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,079</w:t>
            </w:r>
          </w:p>
        </w:tc>
        <w:tc>
          <w:tcPr>
            <w:tcW w:w="709"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1,127</w:t>
            </w:r>
          </w:p>
        </w:tc>
        <w:tc>
          <w:tcPr>
            <w:tcW w:w="850"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,261</w:t>
            </w:r>
          </w:p>
        </w:tc>
        <w:tc>
          <w:tcPr>
            <w:tcW w:w="992"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,636</w:t>
            </w:r>
          </w:p>
        </w:tc>
        <w:tc>
          <w:tcPr>
            <w:tcW w:w="880"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1,571</w:t>
            </w:r>
          </w:p>
        </w:tc>
      </w:tr>
      <w:tr w:rsidR="00DD6ED0" w:rsidRPr="000D764E" w:rsidTr="006843DA">
        <w:trPr>
          <w:cantSplit/>
        </w:trPr>
        <w:tc>
          <w:tcPr>
            <w:tcW w:w="3543"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Örgütsel Öğrenme Yeteneği</w:t>
            </w:r>
          </w:p>
        </w:tc>
        <w:tc>
          <w:tcPr>
            <w:tcW w:w="851"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,002</w:t>
            </w:r>
          </w:p>
        </w:tc>
        <w:tc>
          <w:tcPr>
            <w:tcW w:w="709"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,027</w:t>
            </w:r>
          </w:p>
        </w:tc>
        <w:tc>
          <w:tcPr>
            <w:tcW w:w="850"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,979</w:t>
            </w:r>
          </w:p>
        </w:tc>
        <w:tc>
          <w:tcPr>
            <w:tcW w:w="992"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,551</w:t>
            </w:r>
          </w:p>
        </w:tc>
        <w:tc>
          <w:tcPr>
            <w:tcW w:w="880"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1,815</w:t>
            </w:r>
          </w:p>
        </w:tc>
      </w:tr>
      <w:tr w:rsidR="00DD6ED0" w:rsidRPr="000D764E" w:rsidTr="006843DA">
        <w:trPr>
          <w:cantSplit/>
        </w:trPr>
        <w:tc>
          <w:tcPr>
            <w:tcW w:w="7825" w:type="dxa"/>
            <w:gridSpan w:val="6"/>
            <w:tcBorders>
              <w:top w:val="single" w:sz="4" w:space="0" w:color="auto"/>
              <w:bottom w:val="single" w:sz="4" w:space="0" w:color="auto"/>
            </w:tcBorders>
            <w:shd w:val="clear" w:color="auto" w:fill="FFFFFF"/>
            <w:vAlign w:val="center"/>
          </w:tcPr>
          <w:p w:rsidR="00DD6ED0" w:rsidRPr="000D764E" w:rsidRDefault="00DD6ED0" w:rsidP="00DD6ED0">
            <w:pPr>
              <w:pStyle w:val="Default"/>
              <w:rPr>
                <w:rFonts w:ascii="Times New Roman" w:hAnsi="Times New Roman" w:cs="Times New Roman"/>
                <w:color w:val="auto"/>
                <w:sz w:val="22"/>
                <w:szCs w:val="22"/>
              </w:rPr>
            </w:pPr>
            <w:r w:rsidRPr="000D764E">
              <w:rPr>
                <w:rFonts w:ascii="Times New Roman" w:hAnsi="Times New Roman" w:cs="Times New Roman"/>
                <w:color w:val="auto"/>
                <w:sz w:val="22"/>
                <w:szCs w:val="22"/>
              </w:rPr>
              <w:t xml:space="preserve">R²=,045                     Düzeltilmiş R²=,032                       F=,85708                        p=0,05 </w:t>
            </w:r>
          </w:p>
          <w:p w:rsidR="00DD6ED0" w:rsidRPr="000D764E" w:rsidRDefault="00DD6ED0" w:rsidP="00DD6ED0">
            <w:pPr>
              <w:autoSpaceDE w:val="0"/>
              <w:autoSpaceDN w:val="0"/>
              <w:adjustRightInd w:val="0"/>
              <w:spacing w:after="0" w:line="240" w:lineRule="auto"/>
              <w:ind w:right="60"/>
              <w:rPr>
                <w:rFonts w:ascii="Times New Roman" w:hAnsi="Times New Roman" w:cs="Times New Roman"/>
              </w:rPr>
            </w:pPr>
            <w:r w:rsidRPr="000D764E">
              <w:rPr>
                <w:rFonts w:ascii="Times New Roman" w:hAnsi="Times New Roman" w:cs="Times New Roman"/>
              </w:rPr>
              <w:t>Durbin-Watson = 2,128</w:t>
            </w:r>
          </w:p>
        </w:tc>
      </w:tr>
    </w:tbl>
    <w:p w:rsidR="00DD6ED0" w:rsidRPr="000D764E" w:rsidRDefault="00DD6ED0" w:rsidP="00F24761">
      <w:pPr>
        <w:pStyle w:val="ListeParagraf"/>
        <w:numPr>
          <w:ilvl w:val="0"/>
          <w:numId w:val="59"/>
        </w:numPr>
        <w:autoSpaceDE w:val="0"/>
        <w:autoSpaceDN w:val="0"/>
        <w:adjustRightInd w:val="0"/>
        <w:spacing w:after="0" w:line="320" w:lineRule="atLeast"/>
        <w:ind w:right="60" w:firstLine="714"/>
        <w:rPr>
          <w:rFonts w:ascii="Times New Roman" w:hAnsi="Times New Roman" w:cs="Times New Roman"/>
        </w:rPr>
      </w:pPr>
      <w:r w:rsidRPr="000D764E">
        <w:rPr>
          <w:rFonts w:ascii="Times New Roman" w:hAnsi="Times New Roman" w:cs="Times New Roman"/>
          <w:b/>
        </w:rPr>
        <w:t>Bağımlı Değişken:</w:t>
      </w:r>
      <w:r w:rsidRPr="000D764E">
        <w:rPr>
          <w:rFonts w:ascii="Times New Roman" w:hAnsi="Times New Roman" w:cs="Times New Roman"/>
        </w:rPr>
        <w:t xml:space="preserve"> İşbirlikçi Rekabet Davranışı</w:t>
      </w:r>
    </w:p>
    <w:p w:rsidR="00DD6ED0" w:rsidRPr="000D764E" w:rsidRDefault="00DD6ED0" w:rsidP="00DD6ED0">
      <w:pPr>
        <w:pStyle w:val="ListeParagraf"/>
        <w:autoSpaceDE w:val="0"/>
        <w:autoSpaceDN w:val="0"/>
        <w:adjustRightInd w:val="0"/>
        <w:spacing w:after="0" w:line="320" w:lineRule="atLeast"/>
        <w:ind w:left="420" w:right="60"/>
        <w:rPr>
          <w:rFonts w:ascii="Times New Roman" w:hAnsi="Times New Roman" w:cs="Times New Roman"/>
          <w:sz w:val="18"/>
          <w:szCs w:val="18"/>
        </w:rPr>
      </w:pPr>
    </w:p>
    <w:p w:rsidR="00DD6ED0" w:rsidRPr="000D764E" w:rsidRDefault="00DD6ED0" w:rsidP="00CF21E3">
      <w:pPr>
        <w:pStyle w:val="ListeParagraf"/>
        <w:autoSpaceDE w:val="0"/>
        <w:autoSpaceDN w:val="0"/>
        <w:adjustRightInd w:val="0"/>
        <w:spacing w:before="120" w:after="120" w:line="360" w:lineRule="auto"/>
        <w:ind w:left="0" w:right="62"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Tablo </w:t>
      </w:r>
      <w:r w:rsidR="00CF21E3" w:rsidRPr="000D764E">
        <w:rPr>
          <w:rFonts w:ascii="Times New Roman" w:hAnsi="Times New Roman" w:cs="Times New Roman"/>
          <w:sz w:val="24"/>
          <w:szCs w:val="24"/>
        </w:rPr>
        <w:t>1</w:t>
      </w:r>
      <w:r w:rsidR="00D971B7">
        <w:rPr>
          <w:rFonts w:ascii="Times New Roman" w:hAnsi="Times New Roman" w:cs="Times New Roman"/>
          <w:sz w:val="24"/>
          <w:szCs w:val="24"/>
        </w:rPr>
        <w:t>7</w:t>
      </w:r>
      <w:r w:rsidR="001B12B8" w:rsidRPr="000D764E">
        <w:rPr>
          <w:rFonts w:ascii="Times New Roman" w:hAnsi="Times New Roman" w:cs="Times New Roman"/>
          <w:sz w:val="24"/>
          <w:szCs w:val="24"/>
        </w:rPr>
        <w:t>’de</w:t>
      </w:r>
      <w:r w:rsidR="00CF21E3" w:rsidRPr="000D764E">
        <w:rPr>
          <w:rFonts w:ascii="Times New Roman" w:hAnsi="Times New Roman" w:cs="Times New Roman"/>
          <w:sz w:val="24"/>
          <w:szCs w:val="24"/>
        </w:rPr>
        <w:t>n</w:t>
      </w:r>
      <w:r w:rsidRPr="000D764E">
        <w:rPr>
          <w:rFonts w:ascii="Times New Roman" w:hAnsi="Times New Roman" w:cs="Times New Roman"/>
          <w:sz w:val="24"/>
          <w:szCs w:val="24"/>
        </w:rPr>
        <w:t xml:space="preserve"> İşbirlikçi Rekabet Davranışını anlamlı açıklayan tek değişkenin Yenilik yapabilme yeteneği olduğu (β :0,128; sig.0,054) görülmektedir. Bununla birlikte  β ve sig. değerlerinden diğer örgütsel yeteneklerin işbirlikçi rekabet davranışını açıklamadığı diğer bir ifade ile modele katkısı olmadığı anlaşılmaktadır. </w:t>
      </w:r>
    </w:p>
    <w:p w:rsidR="00DD6ED0" w:rsidRPr="000D764E" w:rsidRDefault="00DD6ED0" w:rsidP="00CF21E3">
      <w:pPr>
        <w:pStyle w:val="Balk3"/>
        <w:spacing w:before="120" w:after="120" w:line="360" w:lineRule="auto"/>
        <w:ind w:firstLine="851"/>
        <w:jc w:val="both"/>
        <w:rPr>
          <w:rFonts w:ascii="Times New Roman" w:hAnsi="Times New Roman" w:cs="Times New Roman"/>
          <w:b w:val="0"/>
          <w:color w:val="auto"/>
          <w:sz w:val="24"/>
          <w:szCs w:val="24"/>
        </w:rPr>
      </w:pPr>
      <w:bookmarkStart w:id="478" w:name="_Toc361527909"/>
      <w:bookmarkStart w:id="479" w:name="_Toc361569376"/>
      <w:bookmarkStart w:id="480" w:name="_Toc361657658"/>
      <w:bookmarkStart w:id="481" w:name="_Toc361658004"/>
      <w:bookmarkStart w:id="482" w:name="_Toc364937448"/>
      <w:r w:rsidRPr="000D764E">
        <w:rPr>
          <w:rFonts w:ascii="Times New Roman" w:hAnsi="Times New Roman" w:cs="Times New Roman"/>
          <w:color w:val="auto"/>
          <w:sz w:val="24"/>
          <w:szCs w:val="24"/>
        </w:rPr>
        <w:t xml:space="preserve">Tablo </w:t>
      </w:r>
      <w:r w:rsidR="001B12B8" w:rsidRPr="000D764E">
        <w:rPr>
          <w:rFonts w:ascii="Times New Roman" w:hAnsi="Times New Roman" w:cs="Times New Roman"/>
          <w:color w:val="auto"/>
          <w:sz w:val="24"/>
          <w:szCs w:val="24"/>
        </w:rPr>
        <w:t>1</w:t>
      </w:r>
      <w:r w:rsidR="00D971B7">
        <w:rPr>
          <w:rFonts w:ascii="Times New Roman" w:hAnsi="Times New Roman" w:cs="Times New Roman"/>
          <w:color w:val="auto"/>
          <w:sz w:val="24"/>
          <w:szCs w:val="24"/>
        </w:rPr>
        <w:t>8</w:t>
      </w:r>
      <w:r w:rsidRPr="000D764E">
        <w:rPr>
          <w:rFonts w:ascii="Times New Roman" w:hAnsi="Times New Roman" w:cs="Times New Roman"/>
          <w:color w:val="auto"/>
          <w:sz w:val="24"/>
          <w:szCs w:val="24"/>
        </w:rPr>
        <w:t>:</w:t>
      </w:r>
      <w:r w:rsidRPr="000D764E">
        <w:rPr>
          <w:rFonts w:ascii="Times New Roman" w:hAnsi="Times New Roman" w:cs="Times New Roman"/>
          <w:b w:val="0"/>
          <w:color w:val="auto"/>
          <w:sz w:val="24"/>
          <w:szCs w:val="24"/>
        </w:rPr>
        <w:t xml:space="preserve"> Örgütsel Yetenekler ve Saldırgan Rekabet Davranışı İlişkisine Yönelik Regresyon Analizi Sonuçları</w:t>
      </w:r>
      <w:bookmarkEnd w:id="478"/>
      <w:bookmarkEnd w:id="479"/>
      <w:bookmarkEnd w:id="480"/>
      <w:bookmarkEnd w:id="481"/>
      <w:bookmarkEnd w:id="482"/>
    </w:p>
    <w:p w:rsidR="00DD6ED0" w:rsidRPr="000D764E" w:rsidRDefault="00DD6ED0" w:rsidP="00DD6ED0">
      <w:pPr>
        <w:autoSpaceDE w:val="0"/>
        <w:autoSpaceDN w:val="0"/>
        <w:adjustRightInd w:val="0"/>
        <w:spacing w:after="0" w:line="240" w:lineRule="auto"/>
        <w:ind w:firstLine="851"/>
        <w:jc w:val="both"/>
        <w:rPr>
          <w:rFonts w:ascii="Times New Roman" w:hAnsi="Times New Roman" w:cs="Times New Roman"/>
          <w:sz w:val="24"/>
          <w:szCs w:val="24"/>
        </w:rPr>
      </w:pPr>
    </w:p>
    <w:tbl>
      <w:tblPr>
        <w:tblW w:w="7825" w:type="dxa"/>
        <w:tblInd w:w="808" w:type="dxa"/>
        <w:tblLayout w:type="fixed"/>
        <w:tblCellMar>
          <w:left w:w="0" w:type="dxa"/>
          <w:right w:w="0" w:type="dxa"/>
        </w:tblCellMar>
        <w:tblLook w:val="0000" w:firstRow="0" w:lastRow="0" w:firstColumn="0" w:lastColumn="0" w:noHBand="0" w:noVBand="0"/>
      </w:tblPr>
      <w:tblGrid>
        <w:gridCol w:w="3543"/>
        <w:gridCol w:w="851"/>
        <w:gridCol w:w="709"/>
        <w:gridCol w:w="850"/>
        <w:gridCol w:w="992"/>
        <w:gridCol w:w="880"/>
      </w:tblGrid>
      <w:tr w:rsidR="00DD6ED0" w:rsidRPr="000D764E" w:rsidTr="006843DA">
        <w:trPr>
          <w:cantSplit/>
        </w:trPr>
        <w:tc>
          <w:tcPr>
            <w:tcW w:w="3543"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center"/>
              <w:rPr>
                <w:rFonts w:ascii="Times New Roman" w:hAnsi="Times New Roman" w:cs="Times New Roman"/>
                <w:b/>
              </w:rPr>
            </w:pPr>
          </w:p>
        </w:tc>
        <w:tc>
          <w:tcPr>
            <w:tcW w:w="851"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jc w:val="center"/>
              <w:rPr>
                <w:rFonts w:ascii="Times New Roman" w:hAnsi="Times New Roman" w:cs="Times New Roman"/>
                <w:b/>
              </w:rPr>
            </w:pPr>
            <w:r w:rsidRPr="000D764E">
              <w:rPr>
                <w:rFonts w:ascii="Times New Roman" w:hAnsi="Times New Roman" w:cs="Times New Roman"/>
                <w:b/>
              </w:rPr>
              <w:t>Beta(</w:t>
            </w:r>
            <w:r w:rsidRPr="000D764E">
              <w:rPr>
                <w:rFonts w:ascii="Times New Roman" w:hAnsi="Times New Roman" w:cs="Times New Roman"/>
              </w:rPr>
              <w:t>β)</w:t>
            </w:r>
          </w:p>
        </w:tc>
        <w:tc>
          <w:tcPr>
            <w:tcW w:w="709"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center"/>
              <w:rPr>
                <w:rFonts w:ascii="Times New Roman" w:hAnsi="Times New Roman" w:cs="Times New Roman"/>
                <w:b/>
                <w:i/>
              </w:rPr>
            </w:pPr>
            <w:r w:rsidRPr="000D764E">
              <w:rPr>
                <w:rFonts w:ascii="Times New Roman" w:hAnsi="Times New Roman" w:cs="Times New Roman"/>
                <w:b/>
                <w:i/>
              </w:rPr>
              <w:t>t</w:t>
            </w:r>
          </w:p>
        </w:tc>
        <w:tc>
          <w:tcPr>
            <w:tcW w:w="850"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center"/>
              <w:rPr>
                <w:rFonts w:ascii="Times New Roman" w:hAnsi="Times New Roman" w:cs="Times New Roman"/>
                <w:b/>
              </w:rPr>
            </w:pPr>
            <w:r w:rsidRPr="000D764E">
              <w:rPr>
                <w:rFonts w:ascii="Times New Roman" w:hAnsi="Times New Roman" w:cs="Times New Roman"/>
                <w:b/>
              </w:rPr>
              <w:t>Sig.</w:t>
            </w:r>
          </w:p>
        </w:tc>
        <w:tc>
          <w:tcPr>
            <w:tcW w:w="992"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jc w:val="center"/>
              <w:rPr>
                <w:rFonts w:ascii="Times New Roman" w:hAnsi="Times New Roman" w:cs="Times New Roman"/>
                <w:b/>
              </w:rPr>
            </w:pPr>
            <w:r w:rsidRPr="000D764E">
              <w:rPr>
                <w:rFonts w:ascii="Times New Roman" w:hAnsi="Times New Roman" w:cs="Times New Roman"/>
                <w:b/>
              </w:rPr>
              <w:t>Tolerans</w:t>
            </w:r>
          </w:p>
        </w:tc>
        <w:tc>
          <w:tcPr>
            <w:tcW w:w="880"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jc w:val="center"/>
              <w:rPr>
                <w:rFonts w:ascii="Times New Roman" w:hAnsi="Times New Roman" w:cs="Times New Roman"/>
                <w:b/>
              </w:rPr>
            </w:pPr>
            <w:r w:rsidRPr="000D764E">
              <w:rPr>
                <w:rFonts w:ascii="Times New Roman" w:hAnsi="Times New Roman" w:cs="Times New Roman"/>
                <w:b/>
              </w:rPr>
              <w:t>VIF</w:t>
            </w:r>
          </w:p>
        </w:tc>
      </w:tr>
      <w:tr w:rsidR="00DD6ED0" w:rsidRPr="000D764E" w:rsidTr="006843DA">
        <w:trPr>
          <w:cantSplit/>
        </w:trPr>
        <w:tc>
          <w:tcPr>
            <w:tcW w:w="3543" w:type="dxa"/>
            <w:tcBorders>
              <w:top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SABİT</w:t>
            </w:r>
          </w:p>
        </w:tc>
        <w:tc>
          <w:tcPr>
            <w:tcW w:w="851" w:type="dxa"/>
            <w:tcBorders>
              <w:top w:val="single" w:sz="4" w:space="0" w:color="auto"/>
            </w:tcBorders>
            <w:shd w:val="clear" w:color="auto" w:fill="FFFFFF"/>
          </w:tcPr>
          <w:p w:rsidR="00DD6ED0" w:rsidRPr="000D764E" w:rsidRDefault="00DD6ED0" w:rsidP="00DD6ED0">
            <w:pPr>
              <w:autoSpaceDE w:val="0"/>
              <w:autoSpaceDN w:val="0"/>
              <w:adjustRightInd w:val="0"/>
              <w:spacing w:after="0" w:line="240" w:lineRule="auto"/>
              <w:rPr>
                <w:rFonts w:ascii="Times New Roman" w:hAnsi="Times New Roman" w:cs="Times New Roman"/>
              </w:rPr>
            </w:pPr>
          </w:p>
        </w:tc>
        <w:tc>
          <w:tcPr>
            <w:tcW w:w="709" w:type="dxa"/>
            <w:tcBorders>
              <w:top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3,269</w:t>
            </w:r>
          </w:p>
        </w:tc>
        <w:tc>
          <w:tcPr>
            <w:tcW w:w="850" w:type="dxa"/>
            <w:tcBorders>
              <w:top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,001</w:t>
            </w:r>
          </w:p>
        </w:tc>
        <w:tc>
          <w:tcPr>
            <w:tcW w:w="992" w:type="dxa"/>
            <w:tcBorders>
              <w:top w:val="single" w:sz="4" w:space="0" w:color="auto"/>
            </w:tcBorders>
            <w:shd w:val="clear" w:color="auto" w:fill="FFFFFF"/>
          </w:tcPr>
          <w:p w:rsidR="00DD6ED0" w:rsidRPr="000D764E" w:rsidRDefault="00DD6ED0" w:rsidP="00DD6ED0">
            <w:pPr>
              <w:autoSpaceDE w:val="0"/>
              <w:autoSpaceDN w:val="0"/>
              <w:adjustRightInd w:val="0"/>
              <w:spacing w:after="0" w:line="240" w:lineRule="auto"/>
              <w:rPr>
                <w:rFonts w:ascii="Times New Roman" w:hAnsi="Times New Roman" w:cs="Times New Roman"/>
              </w:rPr>
            </w:pPr>
          </w:p>
        </w:tc>
        <w:tc>
          <w:tcPr>
            <w:tcW w:w="880" w:type="dxa"/>
            <w:tcBorders>
              <w:top w:val="single" w:sz="4" w:space="0" w:color="auto"/>
            </w:tcBorders>
            <w:shd w:val="clear" w:color="auto" w:fill="FFFFFF"/>
          </w:tcPr>
          <w:p w:rsidR="00DD6ED0" w:rsidRPr="000D764E" w:rsidRDefault="00DD6ED0" w:rsidP="00DD6ED0">
            <w:pPr>
              <w:autoSpaceDE w:val="0"/>
              <w:autoSpaceDN w:val="0"/>
              <w:adjustRightInd w:val="0"/>
              <w:spacing w:after="0" w:line="240" w:lineRule="auto"/>
              <w:rPr>
                <w:rFonts w:ascii="Times New Roman" w:hAnsi="Times New Roman" w:cs="Times New Roman"/>
              </w:rPr>
            </w:pPr>
          </w:p>
        </w:tc>
      </w:tr>
      <w:tr w:rsidR="00DD6ED0" w:rsidRPr="000D764E" w:rsidTr="006843DA">
        <w:trPr>
          <w:cantSplit/>
        </w:trPr>
        <w:tc>
          <w:tcPr>
            <w:tcW w:w="3543" w:type="dxa"/>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Lojistik Yetenekler</w:t>
            </w:r>
          </w:p>
        </w:tc>
        <w:tc>
          <w:tcPr>
            <w:tcW w:w="851"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,068</w:t>
            </w:r>
          </w:p>
        </w:tc>
        <w:tc>
          <w:tcPr>
            <w:tcW w:w="709"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1,071</w:t>
            </w:r>
          </w:p>
        </w:tc>
        <w:tc>
          <w:tcPr>
            <w:tcW w:w="850"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,285</w:t>
            </w:r>
          </w:p>
        </w:tc>
        <w:tc>
          <w:tcPr>
            <w:tcW w:w="992"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,794</w:t>
            </w:r>
          </w:p>
        </w:tc>
        <w:tc>
          <w:tcPr>
            <w:tcW w:w="880"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1,259</w:t>
            </w:r>
          </w:p>
        </w:tc>
      </w:tr>
      <w:tr w:rsidR="00DD6ED0" w:rsidRPr="000D764E" w:rsidTr="006843DA">
        <w:trPr>
          <w:cantSplit/>
        </w:trPr>
        <w:tc>
          <w:tcPr>
            <w:tcW w:w="3543" w:type="dxa"/>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Yenilik Yapabilme Yeteneği</w:t>
            </w:r>
          </w:p>
        </w:tc>
        <w:tc>
          <w:tcPr>
            <w:tcW w:w="851"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,078</w:t>
            </w:r>
          </w:p>
        </w:tc>
        <w:tc>
          <w:tcPr>
            <w:tcW w:w="709"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1,169</w:t>
            </w:r>
          </w:p>
        </w:tc>
        <w:tc>
          <w:tcPr>
            <w:tcW w:w="850"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,243</w:t>
            </w:r>
          </w:p>
        </w:tc>
        <w:tc>
          <w:tcPr>
            <w:tcW w:w="992"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,711</w:t>
            </w:r>
          </w:p>
        </w:tc>
        <w:tc>
          <w:tcPr>
            <w:tcW w:w="880"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1,406</w:t>
            </w:r>
          </w:p>
        </w:tc>
      </w:tr>
      <w:tr w:rsidR="00DD6ED0" w:rsidRPr="000D764E" w:rsidTr="006843DA">
        <w:trPr>
          <w:cantSplit/>
        </w:trPr>
        <w:tc>
          <w:tcPr>
            <w:tcW w:w="3543" w:type="dxa"/>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 xml:space="preserve">Örgütsel Değişim Yeteneği </w:t>
            </w:r>
          </w:p>
        </w:tc>
        <w:tc>
          <w:tcPr>
            <w:tcW w:w="851"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,067</w:t>
            </w:r>
          </w:p>
        </w:tc>
        <w:tc>
          <w:tcPr>
            <w:tcW w:w="709"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,945</w:t>
            </w:r>
          </w:p>
        </w:tc>
        <w:tc>
          <w:tcPr>
            <w:tcW w:w="850"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,346</w:t>
            </w:r>
          </w:p>
        </w:tc>
        <w:tc>
          <w:tcPr>
            <w:tcW w:w="992"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,636</w:t>
            </w:r>
          </w:p>
        </w:tc>
        <w:tc>
          <w:tcPr>
            <w:tcW w:w="880" w:type="dxa"/>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1,573</w:t>
            </w:r>
          </w:p>
        </w:tc>
      </w:tr>
      <w:tr w:rsidR="00DD6ED0" w:rsidRPr="000D764E" w:rsidTr="006843DA">
        <w:trPr>
          <w:cantSplit/>
        </w:trPr>
        <w:tc>
          <w:tcPr>
            <w:tcW w:w="3543"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Örgütsel Öğrenme Yeteneği</w:t>
            </w:r>
          </w:p>
        </w:tc>
        <w:tc>
          <w:tcPr>
            <w:tcW w:w="851"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,042</w:t>
            </w:r>
          </w:p>
        </w:tc>
        <w:tc>
          <w:tcPr>
            <w:tcW w:w="709"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,556</w:t>
            </w:r>
          </w:p>
        </w:tc>
        <w:tc>
          <w:tcPr>
            <w:tcW w:w="850"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,578</w:t>
            </w:r>
          </w:p>
        </w:tc>
        <w:tc>
          <w:tcPr>
            <w:tcW w:w="992"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,552</w:t>
            </w:r>
          </w:p>
        </w:tc>
        <w:tc>
          <w:tcPr>
            <w:tcW w:w="880"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right"/>
              <w:rPr>
                <w:rFonts w:ascii="Times New Roman" w:hAnsi="Times New Roman" w:cs="Times New Roman"/>
              </w:rPr>
            </w:pPr>
            <w:r w:rsidRPr="000D764E">
              <w:rPr>
                <w:rFonts w:ascii="Times New Roman" w:hAnsi="Times New Roman" w:cs="Times New Roman"/>
              </w:rPr>
              <w:t>1,813</w:t>
            </w:r>
          </w:p>
        </w:tc>
      </w:tr>
      <w:tr w:rsidR="00DD6ED0" w:rsidRPr="000D764E" w:rsidTr="006843DA">
        <w:trPr>
          <w:cantSplit/>
        </w:trPr>
        <w:tc>
          <w:tcPr>
            <w:tcW w:w="7825" w:type="dxa"/>
            <w:gridSpan w:val="6"/>
            <w:tcBorders>
              <w:top w:val="single" w:sz="4" w:space="0" w:color="auto"/>
              <w:bottom w:val="single" w:sz="4" w:space="0" w:color="auto"/>
            </w:tcBorders>
            <w:shd w:val="clear" w:color="auto" w:fill="FFFFFF"/>
            <w:vAlign w:val="center"/>
          </w:tcPr>
          <w:p w:rsidR="00DD6ED0" w:rsidRPr="000D764E" w:rsidRDefault="00DD6ED0" w:rsidP="00DD6ED0">
            <w:pPr>
              <w:pStyle w:val="Default"/>
              <w:rPr>
                <w:rFonts w:ascii="Times New Roman" w:hAnsi="Times New Roman" w:cs="Times New Roman"/>
                <w:color w:val="auto"/>
                <w:sz w:val="22"/>
                <w:szCs w:val="22"/>
              </w:rPr>
            </w:pPr>
            <w:r w:rsidRPr="000D764E">
              <w:rPr>
                <w:rFonts w:ascii="Times New Roman" w:hAnsi="Times New Roman" w:cs="Times New Roman"/>
                <w:color w:val="auto"/>
                <w:sz w:val="22"/>
                <w:szCs w:val="22"/>
              </w:rPr>
              <w:t xml:space="preserve">R²=,036               Düzeltilmiş R²=,024                  F=,94320                       p=0,05 </w:t>
            </w:r>
          </w:p>
          <w:p w:rsidR="00DD6ED0" w:rsidRPr="000D764E" w:rsidRDefault="00DD6ED0" w:rsidP="00DD6ED0">
            <w:pPr>
              <w:autoSpaceDE w:val="0"/>
              <w:autoSpaceDN w:val="0"/>
              <w:adjustRightInd w:val="0"/>
              <w:spacing w:after="0" w:line="240" w:lineRule="auto"/>
              <w:ind w:right="60"/>
              <w:rPr>
                <w:rFonts w:ascii="Times New Roman" w:hAnsi="Times New Roman" w:cs="Times New Roman"/>
              </w:rPr>
            </w:pPr>
            <w:r w:rsidRPr="000D764E">
              <w:rPr>
                <w:rFonts w:ascii="Times New Roman" w:hAnsi="Times New Roman" w:cs="Times New Roman"/>
              </w:rPr>
              <w:t>Durbin-Watson = 2,138</w:t>
            </w:r>
          </w:p>
        </w:tc>
      </w:tr>
    </w:tbl>
    <w:p w:rsidR="00DD6ED0" w:rsidRPr="000D764E" w:rsidRDefault="00DD6ED0" w:rsidP="00F24761">
      <w:pPr>
        <w:pStyle w:val="ListeParagraf"/>
        <w:numPr>
          <w:ilvl w:val="0"/>
          <w:numId w:val="60"/>
        </w:numPr>
        <w:tabs>
          <w:tab w:val="left" w:pos="1276"/>
        </w:tabs>
        <w:autoSpaceDE w:val="0"/>
        <w:autoSpaceDN w:val="0"/>
        <w:adjustRightInd w:val="0"/>
        <w:spacing w:after="0" w:line="320" w:lineRule="atLeast"/>
        <w:ind w:left="709" w:right="60" w:firstLine="142"/>
        <w:rPr>
          <w:rFonts w:ascii="Times New Roman" w:hAnsi="Times New Roman" w:cs="Times New Roman"/>
        </w:rPr>
      </w:pPr>
      <w:r w:rsidRPr="000D764E">
        <w:rPr>
          <w:rFonts w:ascii="Times New Roman" w:hAnsi="Times New Roman" w:cs="Times New Roman"/>
          <w:b/>
        </w:rPr>
        <w:lastRenderedPageBreak/>
        <w:t>Bağımlı Değişken:</w:t>
      </w:r>
      <w:r w:rsidRPr="000D764E">
        <w:rPr>
          <w:rFonts w:ascii="Times New Roman" w:hAnsi="Times New Roman" w:cs="Times New Roman"/>
        </w:rPr>
        <w:t xml:space="preserve"> Saldırgan Rekabet Davranışı</w:t>
      </w:r>
    </w:p>
    <w:p w:rsidR="00DD6ED0" w:rsidRPr="000D764E" w:rsidRDefault="00DD6ED0" w:rsidP="00DD6ED0">
      <w:pPr>
        <w:autoSpaceDE w:val="0"/>
        <w:autoSpaceDN w:val="0"/>
        <w:adjustRightInd w:val="0"/>
        <w:spacing w:after="0" w:line="240" w:lineRule="auto"/>
        <w:ind w:firstLine="851"/>
        <w:jc w:val="both"/>
        <w:rPr>
          <w:rFonts w:ascii="Times New Roman" w:hAnsi="Times New Roman" w:cs="Times New Roman"/>
          <w:sz w:val="24"/>
          <w:szCs w:val="24"/>
        </w:rPr>
      </w:pPr>
    </w:p>
    <w:p w:rsidR="00DD6ED0" w:rsidRPr="000D764E" w:rsidRDefault="00D971B7" w:rsidP="00CF21E3">
      <w:pPr>
        <w:pStyle w:val="ListeParagraf"/>
        <w:autoSpaceDE w:val="0"/>
        <w:autoSpaceDN w:val="0"/>
        <w:adjustRightInd w:val="0"/>
        <w:spacing w:before="120" w:after="120" w:line="360" w:lineRule="auto"/>
        <w:ind w:left="0" w:right="62" w:firstLine="851"/>
        <w:jc w:val="both"/>
        <w:rPr>
          <w:rFonts w:ascii="Times New Roman" w:hAnsi="Times New Roman" w:cs="Times New Roman"/>
          <w:sz w:val="24"/>
          <w:szCs w:val="24"/>
        </w:rPr>
      </w:pPr>
      <w:r>
        <w:rPr>
          <w:rFonts w:ascii="Times New Roman" w:hAnsi="Times New Roman" w:cs="Times New Roman"/>
          <w:sz w:val="24"/>
          <w:szCs w:val="24"/>
        </w:rPr>
        <w:t>Tablo 18</w:t>
      </w:r>
      <w:r w:rsidR="00DD6ED0" w:rsidRPr="000D764E">
        <w:rPr>
          <w:rFonts w:ascii="Times New Roman" w:hAnsi="Times New Roman" w:cs="Times New Roman"/>
          <w:sz w:val="24"/>
          <w:szCs w:val="24"/>
        </w:rPr>
        <w:t>’d</w:t>
      </w:r>
      <w:r>
        <w:rPr>
          <w:rFonts w:ascii="Times New Roman" w:hAnsi="Times New Roman" w:cs="Times New Roman"/>
          <w:sz w:val="24"/>
          <w:szCs w:val="24"/>
        </w:rPr>
        <w:t>e</w:t>
      </w:r>
      <w:r w:rsidR="00DD6ED0" w:rsidRPr="000D764E">
        <w:rPr>
          <w:rFonts w:ascii="Times New Roman" w:hAnsi="Times New Roman" w:cs="Times New Roman"/>
          <w:sz w:val="24"/>
          <w:szCs w:val="24"/>
        </w:rPr>
        <w:t xml:space="preserve">ki  β ve sig. model kapsamındaki örgütsel yeteneklerin saldırgan rekabet davranışını ilginç bir şekilde açıklamadığı diğer bir ifade ile modele katkısı olmadığı anlaşılmaktadır. </w:t>
      </w:r>
    </w:p>
    <w:p w:rsidR="00DD6ED0" w:rsidRPr="000D764E" w:rsidRDefault="00DD6ED0" w:rsidP="00CF21E3">
      <w:pPr>
        <w:pStyle w:val="Balk3"/>
        <w:spacing w:before="120" w:after="120" w:line="360" w:lineRule="auto"/>
        <w:ind w:firstLine="851"/>
        <w:jc w:val="both"/>
        <w:rPr>
          <w:rFonts w:ascii="Times New Roman" w:hAnsi="Times New Roman" w:cs="Times New Roman"/>
          <w:b w:val="0"/>
          <w:color w:val="auto"/>
          <w:sz w:val="24"/>
          <w:szCs w:val="24"/>
        </w:rPr>
      </w:pPr>
      <w:bookmarkStart w:id="483" w:name="_Toc361527910"/>
      <w:bookmarkStart w:id="484" w:name="_Toc361569377"/>
      <w:bookmarkStart w:id="485" w:name="_Toc361657659"/>
      <w:bookmarkStart w:id="486" w:name="_Toc361658005"/>
      <w:bookmarkStart w:id="487" w:name="_Toc364937449"/>
      <w:r w:rsidRPr="000D764E">
        <w:rPr>
          <w:rFonts w:ascii="Times New Roman" w:hAnsi="Times New Roman" w:cs="Times New Roman"/>
          <w:color w:val="auto"/>
          <w:sz w:val="24"/>
          <w:szCs w:val="24"/>
        </w:rPr>
        <w:t xml:space="preserve">Tablo </w:t>
      </w:r>
      <w:r w:rsidR="00D971B7">
        <w:rPr>
          <w:rFonts w:ascii="Times New Roman" w:hAnsi="Times New Roman" w:cs="Times New Roman"/>
          <w:color w:val="auto"/>
          <w:sz w:val="24"/>
          <w:szCs w:val="24"/>
        </w:rPr>
        <w:t>19</w:t>
      </w:r>
      <w:r w:rsidRPr="000D764E">
        <w:rPr>
          <w:rFonts w:ascii="Times New Roman" w:hAnsi="Times New Roman" w:cs="Times New Roman"/>
          <w:color w:val="auto"/>
          <w:sz w:val="24"/>
          <w:szCs w:val="24"/>
        </w:rPr>
        <w:t>:</w:t>
      </w:r>
      <w:r w:rsidRPr="000D764E">
        <w:rPr>
          <w:rFonts w:ascii="Times New Roman" w:hAnsi="Times New Roman" w:cs="Times New Roman"/>
          <w:b w:val="0"/>
          <w:color w:val="auto"/>
          <w:sz w:val="24"/>
          <w:szCs w:val="24"/>
        </w:rPr>
        <w:t xml:space="preserve"> Örgütsel Yetenekler ve Savunmacı Rekabet Davranışı İlişkisine Yönelik Regresyon Analizi Sonuçları</w:t>
      </w:r>
      <w:bookmarkEnd w:id="483"/>
      <w:bookmarkEnd w:id="484"/>
      <w:bookmarkEnd w:id="485"/>
      <w:bookmarkEnd w:id="486"/>
      <w:bookmarkEnd w:id="487"/>
    </w:p>
    <w:tbl>
      <w:tblPr>
        <w:tblW w:w="7825" w:type="dxa"/>
        <w:tblInd w:w="808" w:type="dxa"/>
        <w:tblLayout w:type="fixed"/>
        <w:tblCellMar>
          <w:left w:w="0" w:type="dxa"/>
          <w:right w:w="0" w:type="dxa"/>
        </w:tblCellMar>
        <w:tblLook w:val="0000" w:firstRow="0" w:lastRow="0" w:firstColumn="0" w:lastColumn="0" w:noHBand="0" w:noVBand="0"/>
      </w:tblPr>
      <w:tblGrid>
        <w:gridCol w:w="3543"/>
        <w:gridCol w:w="851"/>
        <w:gridCol w:w="709"/>
        <w:gridCol w:w="850"/>
        <w:gridCol w:w="992"/>
        <w:gridCol w:w="880"/>
      </w:tblGrid>
      <w:tr w:rsidR="00DD6ED0" w:rsidRPr="000D764E" w:rsidTr="006843DA">
        <w:trPr>
          <w:cantSplit/>
        </w:trPr>
        <w:tc>
          <w:tcPr>
            <w:tcW w:w="3543"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center"/>
              <w:rPr>
                <w:rFonts w:ascii="Times New Roman" w:hAnsi="Times New Roman" w:cs="Times New Roman"/>
                <w:b/>
              </w:rPr>
            </w:pPr>
          </w:p>
        </w:tc>
        <w:tc>
          <w:tcPr>
            <w:tcW w:w="851"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jc w:val="center"/>
              <w:rPr>
                <w:rFonts w:ascii="Times New Roman" w:hAnsi="Times New Roman" w:cs="Times New Roman"/>
                <w:b/>
              </w:rPr>
            </w:pPr>
            <w:r w:rsidRPr="000D764E">
              <w:rPr>
                <w:rFonts w:ascii="Times New Roman" w:hAnsi="Times New Roman" w:cs="Times New Roman"/>
                <w:b/>
              </w:rPr>
              <w:t>Beta (β)</w:t>
            </w:r>
          </w:p>
        </w:tc>
        <w:tc>
          <w:tcPr>
            <w:tcW w:w="709"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center"/>
              <w:rPr>
                <w:rFonts w:ascii="Times New Roman" w:hAnsi="Times New Roman" w:cs="Times New Roman"/>
                <w:b/>
                <w:i/>
              </w:rPr>
            </w:pPr>
            <w:r w:rsidRPr="000D764E">
              <w:rPr>
                <w:rFonts w:ascii="Times New Roman" w:hAnsi="Times New Roman" w:cs="Times New Roman"/>
                <w:b/>
                <w:i/>
              </w:rPr>
              <w:t>t</w:t>
            </w:r>
          </w:p>
        </w:tc>
        <w:tc>
          <w:tcPr>
            <w:tcW w:w="850"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center"/>
              <w:rPr>
                <w:rFonts w:ascii="Times New Roman" w:hAnsi="Times New Roman" w:cs="Times New Roman"/>
                <w:b/>
              </w:rPr>
            </w:pPr>
            <w:r w:rsidRPr="000D764E">
              <w:rPr>
                <w:rFonts w:ascii="Times New Roman" w:hAnsi="Times New Roman" w:cs="Times New Roman"/>
                <w:b/>
              </w:rPr>
              <w:t>Sig.</w:t>
            </w:r>
          </w:p>
        </w:tc>
        <w:tc>
          <w:tcPr>
            <w:tcW w:w="992"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jc w:val="center"/>
              <w:rPr>
                <w:rFonts w:ascii="Times New Roman" w:hAnsi="Times New Roman" w:cs="Times New Roman"/>
                <w:b/>
              </w:rPr>
            </w:pPr>
            <w:r w:rsidRPr="000D764E">
              <w:rPr>
                <w:rFonts w:ascii="Times New Roman" w:hAnsi="Times New Roman" w:cs="Times New Roman"/>
                <w:b/>
              </w:rPr>
              <w:t>Tolerans</w:t>
            </w:r>
          </w:p>
        </w:tc>
        <w:tc>
          <w:tcPr>
            <w:tcW w:w="880"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jc w:val="center"/>
              <w:rPr>
                <w:rFonts w:ascii="Times New Roman" w:hAnsi="Times New Roman" w:cs="Times New Roman"/>
                <w:b/>
              </w:rPr>
            </w:pPr>
            <w:r w:rsidRPr="000D764E">
              <w:rPr>
                <w:rFonts w:ascii="Times New Roman" w:hAnsi="Times New Roman" w:cs="Times New Roman"/>
                <w:b/>
              </w:rPr>
              <w:t>VIF</w:t>
            </w:r>
          </w:p>
        </w:tc>
      </w:tr>
      <w:tr w:rsidR="00DD6ED0" w:rsidRPr="000D764E" w:rsidTr="006843DA">
        <w:trPr>
          <w:cantSplit/>
        </w:trPr>
        <w:tc>
          <w:tcPr>
            <w:tcW w:w="3543" w:type="dxa"/>
            <w:tcBorders>
              <w:top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SABİT</w:t>
            </w:r>
          </w:p>
        </w:tc>
        <w:tc>
          <w:tcPr>
            <w:tcW w:w="851" w:type="dxa"/>
            <w:tcBorders>
              <w:top w:val="single" w:sz="4" w:space="0" w:color="auto"/>
            </w:tcBorders>
            <w:shd w:val="clear" w:color="auto" w:fill="FFFFFF"/>
          </w:tcPr>
          <w:p w:rsidR="00DD6ED0" w:rsidRPr="000D764E" w:rsidRDefault="00DD6ED0" w:rsidP="00DD6ED0">
            <w:pPr>
              <w:autoSpaceDE w:val="0"/>
              <w:autoSpaceDN w:val="0"/>
              <w:adjustRightInd w:val="0"/>
              <w:spacing w:after="0" w:line="240" w:lineRule="auto"/>
              <w:rPr>
                <w:rFonts w:ascii="Times New Roman" w:hAnsi="Times New Roman" w:cs="Times New Roman"/>
              </w:rPr>
            </w:pPr>
          </w:p>
        </w:tc>
        <w:tc>
          <w:tcPr>
            <w:tcW w:w="709" w:type="dxa"/>
            <w:tcBorders>
              <w:top w:val="single" w:sz="4" w:space="0" w:color="auto"/>
            </w:tcBorders>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4,197</w:t>
            </w:r>
          </w:p>
        </w:tc>
        <w:tc>
          <w:tcPr>
            <w:tcW w:w="850" w:type="dxa"/>
            <w:tcBorders>
              <w:top w:val="single" w:sz="4" w:space="0" w:color="auto"/>
            </w:tcBorders>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,000</w:t>
            </w:r>
          </w:p>
        </w:tc>
        <w:tc>
          <w:tcPr>
            <w:tcW w:w="992" w:type="dxa"/>
            <w:tcBorders>
              <w:top w:val="single" w:sz="4" w:space="0" w:color="auto"/>
            </w:tcBorders>
            <w:shd w:val="clear" w:color="auto" w:fill="FFFFFF"/>
          </w:tcPr>
          <w:p w:rsidR="00DD6ED0" w:rsidRPr="000D764E" w:rsidRDefault="00DD6ED0" w:rsidP="00DD6ED0">
            <w:pPr>
              <w:autoSpaceDE w:val="0"/>
              <w:autoSpaceDN w:val="0"/>
              <w:adjustRightInd w:val="0"/>
              <w:spacing w:after="0" w:line="240" w:lineRule="auto"/>
              <w:rPr>
                <w:rFonts w:ascii="Times New Roman" w:hAnsi="Times New Roman" w:cs="Times New Roman"/>
              </w:rPr>
            </w:pPr>
          </w:p>
        </w:tc>
        <w:tc>
          <w:tcPr>
            <w:tcW w:w="880" w:type="dxa"/>
            <w:tcBorders>
              <w:top w:val="single" w:sz="4" w:space="0" w:color="auto"/>
            </w:tcBorders>
            <w:shd w:val="clear" w:color="auto" w:fill="FFFFFF"/>
          </w:tcPr>
          <w:p w:rsidR="00DD6ED0" w:rsidRPr="000D764E" w:rsidRDefault="00DD6ED0" w:rsidP="00DD6ED0">
            <w:pPr>
              <w:autoSpaceDE w:val="0"/>
              <w:autoSpaceDN w:val="0"/>
              <w:adjustRightInd w:val="0"/>
              <w:spacing w:after="0" w:line="240" w:lineRule="auto"/>
              <w:rPr>
                <w:rFonts w:ascii="Times New Roman" w:hAnsi="Times New Roman" w:cs="Times New Roman"/>
              </w:rPr>
            </w:pPr>
          </w:p>
        </w:tc>
      </w:tr>
      <w:tr w:rsidR="00DD6ED0" w:rsidRPr="000D764E" w:rsidTr="006843DA">
        <w:trPr>
          <w:cantSplit/>
        </w:trPr>
        <w:tc>
          <w:tcPr>
            <w:tcW w:w="3543" w:type="dxa"/>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Lojistik Yetenekler</w:t>
            </w:r>
          </w:p>
        </w:tc>
        <w:tc>
          <w:tcPr>
            <w:tcW w:w="851"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,048</w:t>
            </w:r>
          </w:p>
        </w:tc>
        <w:tc>
          <w:tcPr>
            <w:tcW w:w="709"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,779</w:t>
            </w:r>
          </w:p>
        </w:tc>
        <w:tc>
          <w:tcPr>
            <w:tcW w:w="850"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,437</w:t>
            </w:r>
          </w:p>
        </w:tc>
        <w:tc>
          <w:tcPr>
            <w:tcW w:w="992"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,794</w:t>
            </w:r>
          </w:p>
        </w:tc>
        <w:tc>
          <w:tcPr>
            <w:tcW w:w="880"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1,259</w:t>
            </w:r>
          </w:p>
        </w:tc>
      </w:tr>
      <w:tr w:rsidR="00DD6ED0" w:rsidRPr="000D764E" w:rsidTr="006843DA">
        <w:trPr>
          <w:cantSplit/>
        </w:trPr>
        <w:tc>
          <w:tcPr>
            <w:tcW w:w="3543" w:type="dxa"/>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Yenilik Yapabilme Yeteneği</w:t>
            </w:r>
          </w:p>
        </w:tc>
        <w:tc>
          <w:tcPr>
            <w:tcW w:w="851"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,168</w:t>
            </w:r>
          </w:p>
        </w:tc>
        <w:tc>
          <w:tcPr>
            <w:tcW w:w="709"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2,598</w:t>
            </w:r>
          </w:p>
        </w:tc>
        <w:tc>
          <w:tcPr>
            <w:tcW w:w="850"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,010</w:t>
            </w:r>
          </w:p>
        </w:tc>
        <w:tc>
          <w:tcPr>
            <w:tcW w:w="992"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,711</w:t>
            </w:r>
          </w:p>
        </w:tc>
        <w:tc>
          <w:tcPr>
            <w:tcW w:w="880"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1,407</w:t>
            </w:r>
          </w:p>
        </w:tc>
      </w:tr>
      <w:tr w:rsidR="00DD6ED0" w:rsidRPr="000D764E" w:rsidTr="006843DA">
        <w:trPr>
          <w:cantSplit/>
        </w:trPr>
        <w:tc>
          <w:tcPr>
            <w:tcW w:w="3543" w:type="dxa"/>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 xml:space="preserve">Örgütsel Değişim Yeteneği </w:t>
            </w:r>
          </w:p>
        </w:tc>
        <w:tc>
          <w:tcPr>
            <w:tcW w:w="851"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,085</w:t>
            </w:r>
          </w:p>
        </w:tc>
        <w:tc>
          <w:tcPr>
            <w:tcW w:w="709"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1,239</w:t>
            </w:r>
          </w:p>
        </w:tc>
        <w:tc>
          <w:tcPr>
            <w:tcW w:w="850"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,216</w:t>
            </w:r>
          </w:p>
        </w:tc>
        <w:tc>
          <w:tcPr>
            <w:tcW w:w="992"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,635</w:t>
            </w:r>
          </w:p>
        </w:tc>
        <w:tc>
          <w:tcPr>
            <w:tcW w:w="880"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1,574</w:t>
            </w:r>
          </w:p>
        </w:tc>
      </w:tr>
      <w:tr w:rsidR="00DD6ED0" w:rsidRPr="000D764E" w:rsidTr="006843DA">
        <w:trPr>
          <w:cantSplit/>
        </w:trPr>
        <w:tc>
          <w:tcPr>
            <w:tcW w:w="3543"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Örgütsel Öğrenme Yeteneği</w:t>
            </w:r>
          </w:p>
        </w:tc>
        <w:tc>
          <w:tcPr>
            <w:tcW w:w="851"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,094</w:t>
            </w:r>
          </w:p>
        </w:tc>
        <w:tc>
          <w:tcPr>
            <w:tcW w:w="709"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1,272</w:t>
            </w:r>
          </w:p>
        </w:tc>
        <w:tc>
          <w:tcPr>
            <w:tcW w:w="850"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,204</w:t>
            </w:r>
          </w:p>
        </w:tc>
        <w:tc>
          <w:tcPr>
            <w:tcW w:w="992"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,551</w:t>
            </w:r>
          </w:p>
        </w:tc>
        <w:tc>
          <w:tcPr>
            <w:tcW w:w="880"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1,814</w:t>
            </w:r>
          </w:p>
        </w:tc>
      </w:tr>
      <w:tr w:rsidR="00DD6ED0" w:rsidRPr="000D764E" w:rsidTr="006843DA">
        <w:trPr>
          <w:cantSplit/>
        </w:trPr>
        <w:tc>
          <w:tcPr>
            <w:tcW w:w="7825" w:type="dxa"/>
            <w:gridSpan w:val="6"/>
            <w:tcBorders>
              <w:top w:val="single" w:sz="4" w:space="0" w:color="auto"/>
              <w:bottom w:val="single" w:sz="4" w:space="0" w:color="auto"/>
            </w:tcBorders>
            <w:shd w:val="clear" w:color="auto" w:fill="FFFFFF"/>
            <w:vAlign w:val="center"/>
          </w:tcPr>
          <w:p w:rsidR="00DD6ED0" w:rsidRPr="000D764E" w:rsidRDefault="00DD6ED0" w:rsidP="00DD6ED0">
            <w:pPr>
              <w:pStyle w:val="Default"/>
              <w:rPr>
                <w:rFonts w:ascii="Times New Roman" w:hAnsi="Times New Roman" w:cs="Times New Roman"/>
                <w:color w:val="auto"/>
                <w:sz w:val="22"/>
                <w:szCs w:val="22"/>
              </w:rPr>
            </w:pPr>
            <w:r w:rsidRPr="000D764E">
              <w:rPr>
                <w:rFonts w:ascii="Times New Roman" w:hAnsi="Times New Roman" w:cs="Times New Roman"/>
                <w:color w:val="auto"/>
                <w:sz w:val="22"/>
                <w:szCs w:val="22"/>
              </w:rPr>
              <w:t xml:space="preserve">R²=,095               Düzeltilmiş R²=,083                  F=,72497                       p=0,05 </w:t>
            </w:r>
          </w:p>
          <w:p w:rsidR="00DD6ED0" w:rsidRPr="000D764E" w:rsidRDefault="00DD6ED0" w:rsidP="00DD6ED0">
            <w:pPr>
              <w:autoSpaceDE w:val="0"/>
              <w:autoSpaceDN w:val="0"/>
              <w:adjustRightInd w:val="0"/>
              <w:spacing w:after="0" w:line="240" w:lineRule="auto"/>
              <w:ind w:right="60"/>
              <w:rPr>
                <w:rFonts w:ascii="Times New Roman" w:hAnsi="Times New Roman" w:cs="Times New Roman"/>
              </w:rPr>
            </w:pPr>
            <w:r w:rsidRPr="000D764E">
              <w:rPr>
                <w:rFonts w:ascii="Times New Roman" w:hAnsi="Times New Roman" w:cs="Times New Roman"/>
              </w:rPr>
              <w:t>Durbin-Watson = 1,875</w:t>
            </w:r>
          </w:p>
        </w:tc>
      </w:tr>
    </w:tbl>
    <w:p w:rsidR="00DD6ED0" w:rsidRPr="000D764E" w:rsidRDefault="00DD6ED0" w:rsidP="00F24761">
      <w:pPr>
        <w:pStyle w:val="ListeParagraf"/>
        <w:numPr>
          <w:ilvl w:val="0"/>
          <w:numId w:val="61"/>
        </w:numPr>
        <w:tabs>
          <w:tab w:val="left" w:pos="1276"/>
        </w:tabs>
        <w:autoSpaceDE w:val="0"/>
        <w:autoSpaceDN w:val="0"/>
        <w:adjustRightInd w:val="0"/>
        <w:spacing w:after="0" w:line="320" w:lineRule="atLeast"/>
        <w:ind w:right="60" w:firstLine="431"/>
        <w:rPr>
          <w:rFonts w:ascii="Times New Roman" w:hAnsi="Times New Roman" w:cs="Times New Roman"/>
        </w:rPr>
      </w:pPr>
      <w:r w:rsidRPr="000D764E">
        <w:rPr>
          <w:rFonts w:ascii="Times New Roman" w:hAnsi="Times New Roman" w:cs="Times New Roman"/>
          <w:b/>
        </w:rPr>
        <w:t>Bağımlı Değişken:</w:t>
      </w:r>
      <w:r w:rsidRPr="000D764E">
        <w:rPr>
          <w:rFonts w:ascii="Times New Roman" w:hAnsi="Times New Roman" w:cs="Times New Roman"/>
        </w:rPr>
        <w:t xml:space="preserve"> Savunmacı Rekabet Davranışı</w:t>
      </w:r>
    </w:p>
    <w:p w:rsidR="00DD6ED0" w:rsidRPr="000D764E" w:rsidRDefault="00DD6ED0" w:rsidP="00DD6ED0">
      <w:pPr>
        <w:autoSpaceDE w:val="0"/>
        <w:autoSpaceDN w:val="0"/>
        <w:adjustRightInd w:val="0"/>
        <w:spacing w:after="0" w:line="240" w:lineRule="auto"/>
        <w:ind w:firstLine="851"/>
        <w:jc w:val="both"/>
        <w:rPr>
          <w:rFonts w:ascii="Times New Roman" w:hAnsi="Times New Roman" w:cs="Times New Roman"/>
          <w:sz w:val="24"/>
          <w:szCs w:val="24"/>
        </w:rPr>
      </w:pPr>
    </w:p>
    <w:p w:rsidR="00DD6ED0" w:rsidRPr="000D764E" w:rsidRDefault="00DD6ED0" w:rsidP="00CF21E3">
      <w:pPr>
        <w:pStyle w:val="ListeParagraf"/>
        <w:autoSpaceDE w:val="0"/>
        <w:autoSpaceDN w:val="0"/>
        <w:adjustRightInd w:val="0"/>
        <w:spacing w:before="120" w:after="120" w:line="360" w:lineRule="auto"/>
        <w:ind w:left="0" w:right="62"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Tablo </w:t>
      </w:r>
      <w:r w:rsidR="00D971B7">
        <w:rPr>
          <w:rFonts w:ascii="Times New Roman" w:hAnsi="Times New Roman" w:cs="Times New Roman"/>
          <w:sz w:val="24"/>
          <w:szCs w:val="24"/>
        </w:rPr>
        <w:t>19’da</w:t>
      </w:r>
      <w:r w:rsidRPr="000D764E">
        <w:rPr>
          <w:rFonts w:ascii="Times New Roman" w:hAnsi="Times New Roman" w:cs="Times New Roman"/>
          <w:sz w:val="24"/>
          <w:szCs w:val="24"/>
        </w:rPr>
        <w:t>n, Savunmacı Rekabet Davranışını anlamlı açıklayan tek değişkenin Yenilik yapabilme yeteneği olduğu (β :</w:t>
      </w:r>
      <w:r w:rsidRPr="000D764E">
        <w:rPr>
          <w:rFonts w:ascii="Times New Roman" w:hAnsi="Times New Roman" w:cs="Times New Roman"/>
        </w:rPr>
        <w:t xml:space="preserve"> 0,168</w:t>
      </w:r>
      <w:r w:rsidRPr="000D764E">
        <w:rPr>
          <w:rFonts w:ascii="Times New Roman" w:hAnsi="Times New Roman" w:cs="Times New Roman"/>
          <w:sz w:val="24"/>
          <w:szCs w:val="24"/>
        </w:rPr>
        <w:t xml:space="preserve">; sig.0,010) görülmektedir. Bununla birlikte  β ve sig. değerlerinden diğer örgütsel yeteneklerin Savunmacı Rekabet Davranışını açıklamadığı diğer bir ifade ile modele katkısı olmadığı anlaşılmaktadır. </w:t>
      </w:r>
    </w:p>
    <w:p w:rsidR="00DD6ED0" w:rsidRPr="000D764E" w:rsidRDefault="00DD6ED0" w:rsidP="00CF21E3">
      <w:pPr>
        <w:pStyle w:val="Balk3"/>
        <w:tabs>
          <w:tab w:val="left" w:pos="851"/>
        </w:tabs>
        <w:spacing w:before="120" w:after="120" w:line="360" w:lineRule="auto"/>
        <w:ind w:firstLine="851"/>
        <w:jc w:val="both"/>
        <w:rPr>
          <w:rFonts w:ascii="Times New Roman" w:hAnsi="Times New Roman" w:cs="Times New Roman"/>
          <w:b w:val="0"/>
          <w:color w:val="auto"/>
          <w:sz w:val="24"/>
          <w:szCs w:val="24"/>
        </w:rPr>
      </w:pPr>
      <w:bookmarkStart w:id="488" w:name="_Toc361527911"/>
      <w:bookmarkStart w:id="489" w:name="_Toc361569378"/>
      <w:bookmarkStart w:id="490" w:name="_Toc361657660"/>
      <w:bookmarkStart w:id="491" w:name="_Toc361658006"/>
      <w:bookmarkStart w:id="492" w:name="_Toc364937450"/>
      <w:r w:rsidRPr="000D764E">
        <w:rPr>
          <w:rFonts w:ascii="Times New Roman" w:hAnsi="Times New Roman" w:cs="Times New Roman"/>
          <w:color w:val="auto"/>
          <w:sz w:val="24"/>
          <w:szCs w:val="24"/>
        </w:rPr>
        <w:t xml:space="preserve">Tablo </w:t>
      </w:r>
      <w:r w:rsidR="001B12B8" w:rsidRPr="000D764E">
        <w:rPr>
          <w:rFonts w:ascii="Times New Roman" w:hAnsi="Times New Roman" w:cs="Times New Roman"/>
          <w:color w:val="auto"/>
          <w:sz w:val="24"/>
          <w:szCs w:val="24"/>
        </w:rPr>
        <w:t>2</w:t>
      </w:r>
      <w:r w:rsidR="00D971B7">
        <w:rPr>
          <w:rFonts w:ascii="Times New Roman" w:hAnsi="Times New Roman" w:cs="Times New Roman"/>
          <w:color w:val="auto"/>
          <w:sz w:val="24"/>
          <w:szCs w:val="24"/>
        </w:rPr>
        <w:t>0</w:t>
      </w:r>
      <w:r w:rsidRPr="000D764E">
        <w:rPr>
          <w:rFonts w:ascii="Times New Roman" w:hAnsi="Times New Roman" w:cs="Times New Roman"/>
          <w:color w:val="auto"/>
          <w:sz w:val="24"/>
          <w:szCs w:val="24"/>
        </w:rPr>
        <w:t>:</w:t>
      </w:r>
      <w:r w:rsidRPr="000D764E">
        <w:rPr>
          <w:rFonts w:ascii="Times New Roman" w:hAnsi="Times New Roman" w:cs="Times New Roman"/>
          <w:b w:val="0"/>
          <w:color w:val="auto"/>
          <w:sz w:val="24"/>
          <w:szCs w:val="24"/>
        </w:rPr>
        <w:t xml:space="preserve"> Örgütsel Yetenekler ve Tepkisel Rekabet Davranışı İlişkisine Yöne</w:t>
      </w:r>
      <w:r w:rsidR="00CF21E3" w:rsidRPr="000D764E">
        <w:rPr>
          <w:rFonts w:ascii="Times New Roman" w:hAnsi="Times New Roman" w:cs="Times New Roman"/>
          <w:b w:val="0"/>
          <w:color w:val="auto"/>
          <w:sz w:val="24"/>
          <w:szCs w:val="24"/>
        </w:rPr>
        <w:t>lik Regresyon Analizi Sonuçları</w:t>
      </w:r>
      <w:bookmarkEnd w:id="488"/>
      <w:bookmarkEnd w:id="489"/>
      <w:bookmarkEnd w:id="490"/>
      <w:bookmarkEnd w:id="491"/>
      <w:bookmarkEnd w:id="492"/>
    </w:p>
    <w:tbl>
      <w:tblPr>
        <w:tblW w:w="7825" w:type="dxa"/>
        <w:tblInd w:w="808" w:type="dxa"/>
        <w:tblLayout w:type="fixed"/>
        <w:tblCellMar>
          <w:left w:w="0" w:type="dxa"/>
          <w:right w:w="0" w:type="dxa"/>
        </w:tblCellMar>
        <w:tblLook w:val="0000" w:firstRow="0" w:lastRow="0" w:firstColumn="0" w:lastColumn="0" w:noHBand="0" w:noVBand="0"/>
      </w:tblPr>
      <w:tblGrid>
        <w:gridCol w:w="3543"/>
        <w:gridCol w:w="851"/>
        <w:gridCol w:w="709"/>
        <w:gridCol w:w="850"/>
        <w:gridCol w:w="992"/>
        <w:gridCol w:w="880"/>
      </w:tblGrid>
      <w:tr w:rsidR="00DD6ED0" w:rsidRPr="000D764E" w:rsidTr="006843DA">
        <w:trPr>
          <w:cantSplit/>
        </w:trPr>
        <w:tc>
          <w:tcPr>
            <w:tcW w:w="3543"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center"/>
              <w:rPr>
                <w:rFonts w:ascii="Times New Roman" w:hAnsi="Times New Roman" w:cs="Times New Roman"/>
                <w:b/>
              </w:rPr>
            </w:pPr>
          </w:p>
        </w:tc>
        <w:tc>
          <w:tcPr>
            <w:tcW w:w="851"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jc w:val="center"/>
              <w:rPr>
                <w:rFonts w:ascii="Times New Roman" w:hAnsi="Times New Roman" w:cs="Times New Roman"/>
                <w:b/>
              </w:rPr>
            </w:pPr>
            <w:r w:rsidRPr="000D764E">
              <w:rPr>
                <w:rFonts w:ascii="Times New Roman" w:hAnsi="Times New Roman" w:cs="Times New Roman"/>
                <w:b/>
              </w:rPr>
              <w:t>Beta (β)</w:t>
            </w:r>
          </w:p>
        </w:tc>
        <w:tc>
          <w:tcPr>
            <w:tcW w:w="709"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center"/>
              <w:rPr>
                <w:rFonts w:ascii="Times New Roman" w:hAnsi="Times New Roman" w:cs="Times New Roman"/>
                <w:b/>
                <w:i/>
              </w:rPr>
            </w:pPr>
            <w:r w:rsidRPr="000D764E">
              <w:rPr>
                <w:rFonts w:ascii="Times New Roman" w:hAnsi="Times New Roman" w:cs="Times New Roman"/>
                <w:b/>
                <w:i/>
              </w:rPr>
              <w:t>t</w:t>
            </w:r>
          </w:p>
        </w:tc>
        <w:tc>
          <w:tcPr>
            <w:tcW w:w="850"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jc w:val="center"/>
              <w:rPr>
                <w:rFonts w:ascii="Times New Roman" w:hAnsi="Times New Roman" w:cs="Times New Roman"/>
                <w:b/>
              </w:rPr>
            </w:pPr>
            <w:r w:rsidRPr="000D764E">
              <w:rPr>
                <w:rFonts w:ascii="Times New Roman" w:hAnsi="Times New Roman" w:cs="Times New Roman"/>
                <w:b/>
              </w:rPr>
              <w:t>Sig.</w:t>
            </w:r>
          </w:p>
        </w:tc>
        <w:tc>
          <w:tcPr>
            <w:tcW w:w="992"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jc w:val="center"/>
              <w:rPr>
                <w:rFonts w:ascii="Times New Roman" w:hAnsi="Times New Roman" w:cs="Times New Roman"/>
                <w:b/>
              </w:rPr>
            </w:pPr>
            <w:r w:rsidRPr="000D764E">
              <w:rPr>
                <w:rFonts w:ascii="Times New Roman" w:hAnsi="Times New Roman" w:cs="Times New Roman"/>
                <w:b/>
              </w:rPr>
              <w:t>Tolerans</w:t>
            </w:r>
          </w:p>
        </w:tc>
        <w:tc>
          <w:tcPr>
            <w:tcW w:w="880" w:type="dxa"/>
            <w:tcBorders>
              <w:top w:val="single" w:sz="4" w:space="0" w:color="auto"/>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jc w:val="center"/>
              <w:rPr>
                <w:rFonts w:ascii="Times New Roman" w:hAnsi="Times New Roman" w:cs="Times New Roman"/>
                <w:b/>
              </w:rPr>
            </w:pPr>
            <w:r w:rsidRPr="000D764E">
              <w:rPr>
                <w:rFonts w:ascii="Times New Roman" w:hAnsi="Times New Roman" w:cs="Times New Roman"/>
                <w:b/>
              </w:rPr>
              <w:t>VIF</w:t>
            </w:r>
          </w:p>
        </w:tc>
      </w:tr>
      <w:tr w:rsidR="00DD6ED0" w:rsidRPr="000D764E" w:rsidTr="006843DA">
        <w:trPr>
          <w:cantSplit/>
        </w:trPr>
        <w:tc>
          <w:tcPr>
            <w:tcW w:w="3543" w:type="dxa"/>
            <w:tcBorders>
              <w:top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SABİT</w:t>
            </w:r>
          </w:p>
        </w:tc>
        <w:tc>
          <w:tcPr>
            <w:tcW w:w="851" w:type="dxa"/>
            <w:tcBorders>
              <w:top w:val="single" w:sz="4" w:space="0" w:color="auto"/>
            </w:tcBorders>
            <w:shd w:val="clear" w:color="auto" w:fill="FFFFFF"/>
          </w:tcPr>
          <w:p w:rsidR="00DD6ED0" w:rsidRPr="000D764E" w:rsidRDefault="00DD6ED0" w:rsidP="00DD6ED0">
            <w:pPr>
              <w:autoSpaceDE w:val="0"/>
              <w:autoSpaceDN w:val="0"/>
              <w:adjustRightInd w:val="0"/>
              <w:spacing w:after="0" w:line="240" w:lineRule="auto"/>
              <w:rPr>
                <w:rFonts w:ascii="Times New Roman" w:hAnsi="Times New Roman" w:cs="Times New Roman"/>
              </w:rPr>
            </w:pPr>
          </w:p>
        </w:tc>
        <w:tc>
          <w:tcPr>
            <w:tcW w:w="709" w:type="dxa"/>
            <w:tcBorders>
              <w:top w:val="single" w:sz="4" w:space="0" w:color="auto"/>
            </w:tcBorders>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6,190</w:t>
            </w:r>
          </w:p>
        </w:tc>
        <w:tc>
          <w:tcPr>
            <w:tcW w:w="850" w:type="dxa"/>
            <w:tcBorders>
              <w:top w:val="single" w:sz="4" w:space="0" w:color="auto"/>
            </w:tcBorders>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,000</w:t>
            </w:r>
          </w:p>
        </w:tc>
        <w:tc>
          <w:tcPr>
            <w:tcW w:w="992" w:type="dxa"/>
            <w:tcBorders>
              <w:top w:val="single" w:sz="4" w:space="0" w:color="auto"/>
            </w:tcBorders>
            <w:shd w:val="clear" w:color="auto" w:fill="FFFFFF"/>
          </w:tcPr>
          <w:p w:rsidR="00DD6ED0" w:rsidRPr="000D764E" w:rsidRDefault="00DD6ED0" w:rsidP="00DD6ED0">
            <w:pPr>
              <w:autoSpaceDE w:val="0"/>
              <w:autoSpaceDN w:val="0"/>
              <w:adjustRightInd w:val="0"/>
              <w:spacing w:after="0" w:line="240" w:lineRule="auto"/>
              <w:rPr>
                <w:rFonts w:ascii="Times New Roman" w:hAnsi="Times New Roman" w:cs="Times New Roman"/>
              </w:rPr>
            </w:pPr>
          </w:p>
        </w:tc>
        <w:tc>
          <w:tcPr>
            <w:tcW w:w="880" w:type="dxa"/>
            <w:tcBorders>
              <w:top w:val="single" w:sz="4" w:space="0" w:color="auto"/>
            </w:tcBorders>
            <w:shd w:val="clear" w:color="auto" w:fill="FFFFFF"/>
          </w:tcPr>
          <w:p w:rsidR="00DD6ED0" w:rsidRPr="000D764E" w:rsidRDefault="00DD6ED0" w:rsidP="00DD6ED0">
            <w:pPr>
              <w:autoSpaceDE w:val="0"/>
              <w:autoSpaceDN w:val="0"/>
              <w:adjustRightInd w:val="0"/>
              <w:spacing w:after="0" w:line="240" w:lineRule="auto"/>
              <w:rPr>
                <w:rFonts w:ascii="Times New Roman" w:hAnsi="Times New Roman" w:cs="Times New Roman"/>
              </w:rPr>
            </w:pPr>
          </w:p>
        </w:tc>
      </w:tr>
      <w:tr w:rsidR="00DD6ED0" w:rsidRPr="000D764E" w:rsidTr="006843DA">
        <w:trPr>
          <w:cantSplit/>
        </w:trPr>
        <w:tc>
          <w:tcPr>
            <w:tcW w:w="3543" w:type="dxa"/>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Lojistik Yetenekler</w:t>
            </w:r>
          </w:p>
        </w:tc>
        <w:tc>
          <w:tcPr>
            <w:tcW w:w="851"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,283</w:t>
            </w:r>
          </w:p>
        </w:tc>
        <w:tc>
          <w:tcPr>
            <w:tcW w:w="709"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4,839</w:t>
            </w:r>
          </w:p>
        </w:tc>
        <w:tc>
          <w:tcPr>
            <w:tcW w:w="850"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,000</w:t>
            </w:r>
          </w:p>
        </w:tc>
        <w:tc>
          <w:tcPr>
            <w:tcW w:w="992"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,794</w:t>
            </w:r>
          </w:p>
        </w:tc>
        <w:tc>
          <w:tcPr>
            <w:tcW w:w="880"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1,259</w:t>
            </w:r>
          </w:p>
        </w:tc>
      </w:tr>
      <w:tr w:rsidR="00DD6ED0" w:rsidRPr="000D764E" w:rsidTr="006843DA">
        <w:trPr>
          <w:cantSplit/>
        </w:trPr>
        <w:tc>
          <w:tcPr>
            <w:tcW w:w="3543" w:type="dxa"/>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Yenilik Yapabilme Yeteneği</w:t>
            </w:r>
          </w:p>
        </w:tc>
        <w:tc>
          <w:tcPr>
            <w:tcW w:w="851"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,109</w:t>
            </w:r>
          </w:p>
        </w:tc>
        <w:tc>
          <w:tcPr>
            <w:tcW w:w="709"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1,768</w:t>
            </w:r>
          </w:p>
        </w:tc>
        <w:tc>
          <w:tcPr>
            <w:tcW w:w="850"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,078</w:t>
            </w:r>
          </w:p>
        </w:tc>
        <w:tc>
          <w:tcPr>
            <w:tcW w:w="992"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,711</w:t>
            </w:r>
          </w:p>
        </w:tc>
        <w:tc>
          <w:tcPr>
            <w:tcW w:w="880"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1,406</w:t>
            </w:r>
          </w:p>
        </w:tc>
      </w:tr>
      <w:tr w:rsidR="00DD6ED0" w:rsidRPr="000D764E" w:rsidTr="006843DA">
        <w:trPr>
          <w:cantSplit/>
        </w:trPr>
        <w:tc>
          <w:tcPr>
            <w:tcW w:w="3543" w:type="dxa"/>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 xml:space="preserve">Örgütsel Değişim Yeteneği </w:t>
            </w:r>
          </w:p>
        </w:tc>
        <w:tc>
          <w:tcPr>
            <w:tcW w:w="851"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,090</w:t>
            </w:r>
          </w:p>
        </w:tc>
        <w:tc>
          <w:tcPr>
            <w:tcW w:w="709"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1,378</w:t>
            </w:r>
          </w:p>
        </w:tc>
        <w:tc>
          <w:tcPr>
            <w:tcW w:w="850"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,169</w:t>
            </w:r>
          </w:p>
        </w:tc>
        <w:tc>
          <w:tcPr>
            <w:tcW w:w="992"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,636</w:t>
            </w:r>
          </w:p>
        </w:tc>
        <w:tc>
          <w:tcPr>
            <w:tcW w:w="880" w:type="dxa"/>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1,573</w:t>
            </w:r>
          </w:p>
        </w:tc>
      </w:tr>
      <w:tr w:rsidR="00DD6ED0" w:rsidRPr="000D764E" w:rsidTr="006843DA">
        <w:trPr>
          <w:cantSplit/>
        </w:trPr>
        <w:tc>
          <w:tcPr>
            <w:tcW w:w="3543"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240" w:lineRule="auto"/>
              <w:ind w:left="60" w:right="60"/>
              <w:rPr>
                <w:rFonts w:ascii="Times New Roman" w:hAnsi="Times New Roman" w:cs="Times New Roman"/>
                <w:b/>
              </w:rPr>
            </w:pPr>
            <w:r w:rsidRPr="000D764E">
              <w:rPr>
                <w:rFonts w:ascii="Times New Roman" w:hAnsi="Times New Roman" w:cs="Times New Roman"/>
                <w:b/>
              </w:rPr>
              <w:t>Örgütsel Öğrenme Yeteneği</w:t>
            </w:r>
          </w:p>
        </w:tc>
        <w:tc>
          <w:tcPr>
            <w:tcW w:w="851"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,046</w:t>
            </w:r>
          </w:p>
        </w:tc>
        <w:tc>
          <w:tcPr>
            <w:tcW w:w="709"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,659</w:t>
            </w:r>
          </w:p>
        </w:tc>
        <w:tc>
          <w:tcPr>
            <w:tcW w:w="850"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,511</w:t>
            </w:r>
          </w:p>
        </w:tc>
        <w:tc>
          <w:tcPr>
            <w:tcW w:w="992"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,552</w:t>
            </w:r>
          </w:p>
        </w:tc>
        <w:tc>
          <w:tcPr>
            <w:tcW w:w="880" w:type="dxa"/>
            <w:tcBorders>
              <w:bottom w:val="single" w:sz="4" w:space="0" w:color="auto"/>
            </w:tcBorders>
            <w:shd w:val="clear" w:color="auto" w:fill="FFFFFF"/>
            <w:vAlign w:val="center"/>
          </w:tcPr>
          <w:p w:rsidR="00DD6ED0" w:rsidRPr="000D764E" w:rsidRDefault="00DD6ED0" w:rsidP="00DD6ED0">
            <w:pPr>
              <w:autoSpaceDE w:val="0"/>
              <w:autoSpaceDN w:val="0"/>
              <w:adjustRightInd w:val="0"/>
              <w:spacing w:after="0" w:line="320" w:lineRule="atLeast"/>
              <w:ind w:left="60" w:right="60"/>
              <w:jc w:val="right"/>
              <w:rPr>
                <w:rFonts w:ascii="Times New Roman" w:hAnsi="Times New Roman" w:cs="Times New Roman"/>
              </w:rPr>
            </w:pPr>
            <w:r w:rsidRPr="000D764E">
              <w:rPr>
                <w:rFonts w:ascii="Times New Roman" w:hAnsi="Times New Roman" w:cs="Times New Roman"/>
              </w:rPr>
              <w:t>1,813</w:t>
            </w:r>
          </w:p>
        </w:tc>
      </w:tr>
      <w:tr w:rsidR="00DD6ED0" w:rsidRPr="000D764E" w:rsidTr="006843DA">
        <w:trPr>
          <w:cantSplit/>
        </w:trPr>
        <w:tc>
          <w:tcPr>
            <w:tcW w:w="7825" w:type="dxa"/>
            <w:gridSpan w:val="6"/>
            <w:tcBorders>
              <w:top w:val="single" w:sz="4" w:space="0" w:color="auto"/>
              <w:bottom w:val="single" w:sz="4" w:space="0" w:color="auto"/>
            </w:tcBorders>
            <w:shd w:val="clear" w:color="auto" w:fill="FFFFFF"/>
            <w:vAlign w:val="center"/>
          </w:tcPr>
          <w:p w:rsidR="00DD6ED0" w:rsidRPr="000D764E" w:rsidRDefault="00DD6ED0" w:rsidP="00DD6ED0">
            <w:pPr>
              <w:pStyle w:val="Default"/>
              <w:rPr>
                <w:rFonts w:ascii="Times New Roman" w:hAnsi="Times New Roman" w:cs="Times New Roman"/>
                <w:color w:val="auto"/>
                <w:sz w:val="22"/>
                <w:szCs w:val="22"/>
              </w:rPr>
            </w:pPr>
            <w:r w:rsidRPr="000D764E">
              <w:rPr>
                <w:rFonts w:ascii="Times New Roman" w:hAnsi="Times New Roman" w:cs="Times New Roman"/>
                <w:color w:val="auto"/>
                <w:sz w:val="22"/>
                <w:szCs w:val="22"/>
              </w:rPr>
              <w:t xml:space="preserve">R²=,169               Düzeltilmiş R²=,158                  F=,50607                       p=0,05 </w:t>
            </w:r>
          </w:p>
          <w:p w:rsidR="00DD6ED0" w:rsidRPr="000D764E" w:rsidRDefault="00DD6ED0" w:rsidP="00DD6ED0">
            <w:pPr>
              <w:autoSpaceDE w:val="0"/>
              <w:autoSpaceDN w:val="0"/>
              <w:adjustRightInd w:val="0"/>
              <w:spacing w:after="0" w:line="240" w:lineRule="auto"/>
              <w:ind w:right="60"/>
              <w:rPr>
                <w:rFonts w:ascii="Times New Roman" w:hAnsi="Times New Roman" w:cs="Times New Roman"/>
              </w:rPr>
            </w:pPr>
            <w:r w:rsidRPr="000D764E">
              <w:rPr>
                <w:rFonts w:ascii="Times New Roman" w:hAnsi="Times New Roman" w:cs="Times New Roman"/>
              </w:rPr>
              <w:t>Durbin-Watson = 1,916</w:t>
            </w:r>
          </w:p>
        </w:tc>
      </w:tr>
    </w:tbl>
    <w:p w:rsidR="00DD6ED0" w:rsidRPr="000D764E" w:rsidRDefault="00DD6ED0" w:rsidP="00F24761">
      <w:pPr>
        <w:pStyle w:val="ListeParagraf"/>
        <w:numPr>
          <w:ilvl w:val="0"/>
          <w:numId w:val="62"/>
        </w:numPr>
        <w:tabs>
          <w:tab w:val="left" w:pos="1276"/>
        </w:tabs>
        <w:autoSpaceDE w:val="0"/>
        <w:autoSpaceDN w:val="0"/>
        <w:adjustRightInd w:val="0"/>
        <w:spacing w:after="0" w:line="320" w:lineRule="atLeast"/>
        <w:ind w:right="60" w:firstLine="431"/>
        <w:rPr>
          <w:rFonts w:ascii="Times New Roman" w:hAnsi="Times New Roman" w:cs="Times New Roman"/>
        </w:rPr>
      </w:pPr>
      <w:r w:rsidRPr="000D764E">
        <w:rPr>
          <w:rFonts w:ascii="Times New Roman" w:hAnsi="Times New Roman" w:cs="Times New Roman"/>
          <w:b/>
        </w:rPr>
        <w:t>Bağımlı Değişken:</w:t>
      </w:r>
      <w:r w:rsidRPr="000D764E">
        <w:rPr>
          <w:rFonts w:ascii="Times New Roman" w:hAnsi="Times New Roman" w:cs="Times New Roman"/>
        </w:rPr>
        <w:t xml:space="preserve"> Tepkisel Rekabet Davranışı</w:t>
      </w:r>
    </w:p>
    <w:p w:rsidR="00DD6ED0" w:rsidRPr="000D764E" w:rsidRDefault="00DD6ED0" w:rsidP="00DD6ED0">
      <w:pPr>
        <w:autoSpaceDE w:val="0"/>
        <w:autoSpaceDN w:val="0"/>
        <w:adjustRightInd w:val="0"/>
        <w:spacing w:after="0" w:line="240" w:lineRule="auto"/>
        <w:ind w:firstLine="851"/>
        <w:jc w:val="both"/>
        <w:rPr>
          <w:rFonts w:ascii="Times New Roman" w:hAnsi="Times New Roman" w:cs="Times New Roman"/>
          <w:sz w:val="24"/>
          <w:szCs w:val="24"/>
        </w:rPr>
      </w:pPr>
    </w:p>
    <w:p w:rsidR="00DD6ED0" w:rsidRPr="000D764E" w:rsidRDefault="00DD6ED0" w:rsidP="000C7BAF">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Tablo </w:t>
      </w:r>
      <w:r w:rsidR="001B12B8" w:rsidRPr="000D764E">
        <w:rPr>
          <w:rFonts w:ascii="Times New Roman" w:hAnsi="Times New Roman" w:cs="Times New Roman"/>
          <w:sz w:val="24"/>
          <w:szCs w:val="24"/>
        </w:rPr>
        <w:t>2</w:t>
      </w:r>
      <w:r w:rsidR="00D971B7">
        <w:rPr>
          <w:rFonts w:ascii="Times New Roman" w:hAnsi="Times New Roman" w:cs="Times New Roman"/>
          <w:sz w:val="24"/>
          <w:szCs w:val="24"/>
        </w:rPr>
        <w:t>0</w:t>
      </w:r>
      <w:r w:rsidRPr="000D764E">
        <w:rPr>
          <w:rFonts w:ascii="Times New Roman" w:hAnsi="Times New Roman" w:cs="Times New Roman"/>
          <w:sz w:val="24"/>
          <w:szCs w:val="24"/>
        </w:rPr>
        <w:t>’d</w:t>
      </w:r>
      <w:r w:rsidR="001B12B8" w:rsidRPr="000D764E">
        <w:rPr>
          <w:rFonts w:ascii="Times New Roman" w:hAnsi="Times New Roman" w:cs="Times New Roman"/>
          <w:sz w:val="24"/>
          <w:szCs w:val="24"/>
        </w:rPr>
        <w:t>e</w:t>
      </w:r>
      <w:r w:rsidRPr="000D764E">
        <w:rPr>
          <w:rFonts w:ascii="Times New Roman" w:hAnsi="Times New Roman" w:cs="Times New Roman"/>
          <w:sz w:val="24"/>
          <w:szCs w:val="24"/>
        </w:rPr>
        <w:t xml:space="preserve">n, Tepkisel Rekabet Davranışını anlamlı açıklayan </w:t>
      </w:r>
      <w:r w:rsidR="00A265DA">
        <w:rPr>
          <w:rFonts w:ascii="Times New Roman" w:hAnsi="Times New Roman" w:cs="Times New Roman"/>
          <w:sz w:val="24"/>
          <w:szCs w:val="24"/>
        </w:rPr>
        <w:t xml:space="preserve">tek </w:t>
      </w:r>
      <w:r w:rsidR="00A265DA" w:rsidRPr="000D764E">
        <w:rPr>
          <w:rFonts w:ascii="Times New Roman" w:hAnsi="Times New Roman" w:cs="Times New Roman"/>
          <w:sz w:val="24"/>
          <w:szCs w:val="24"/>
        </w:rPr>
        <w:t>değişken</w:t>
      </w:r>
      <w:r w:rsidR="00A265DA">
        <w:rPr>
          <w:rFonts w:ascii="Times New Roman" w:hAnsi="Times New Roman" w:cs="Times New Roman"/>
          <w:sz w:val="24"/>
          <w:szCs w:val="24"/>
        </w:rPr>
        <w:t xml:space="preserve">in </w:t>
      </w:r>
      <w:r w:rsidR="00A265DA" w:rsidRPr="000D764E">
        <w:rPr>
          <w:rFonts w:ascii="Times New Roman" w:hAnsi="Times New Roman" w:cs="Times New Roman"/>
          <w:sz w:val="24"/>
          <w:szCs w:val="24"/>
        </w:rPr>
        <w:t>Lojistik</w:t>
      </w:r>
      <w:r w:rsidR="009F666A">
        <w:rPr>
          <w:rFonts w:ascii="Times New Roman" w:hAnsi="Times New Roman" w:cs="Times New Roman"/>
          <w:sz w:val="24"/>
          <w:szCs w:val="24"/>
        </w:rPr>
        <w:t xml:space="preserve"> Yetenekler (β : 0,283; sig. </w:t>
      </w:r>
      <w:r w:rsidRPr="000D764E">
        <w:rPr>
          <w:rFonts w:ascii="Times New Roman" w:hAnsi="Times New Roman" w:cs="Times New Roman"/>
          <w:sz w:val="24"/>
          <w:szCs w:val="24"/>
        </w:rPr>
        <w:t xml:space="preserve">,000) </w:t>
      </w:r>
      <w:r w:rsidR="00A265DA">
        <w:rPr>
          <w:rFonts w:ascii="Times New Roman" w:hAnsi="Times New Roman" w:cs="Times New Roman"/>
          <w:sz w:val="24"/>
          <w:szCs w:val="24"/>
        </w:rPr>
        <w:t>olduğu</w:t>
      </w:r>
      <w:r w:rsidRPr="000D764E">
        <w:rPr>
          <w:rFonts w:ascii="Times New Roman" w:hAnsi="Times New Roman" w:cs="Times New Roman"/>
          <w:sz w:val="24"/>
          <w:szCs w:val="24"/>
        </w:rPr>
        <w:t xml:space="preserve"> görülmektedir. Bununla birlikte  β ve sig. değerlerinden</w:t>
      </w:r>
      <w:r w:rsidR="00A265DA">
        <w:rPr>
          <w:rFonts w:ascii="Times New Roman" w:hAnsi="Times New Roman" w:cs="Times New Roman"/>
          <w:sz w:val="24"/>
          <w:szCs w:val="24"/>
        </w:rPr>
        <w:t xml:space="preserve">yenilik yapabilme, </w:t>
      </w:r>
      <w:r w:rsidRPr="000D764E">
        <w:rPr>
          <w:rFonts w:ascii="Times New Roman" w:hAnsi="Times New Roman" w:cs="Times New Roman"/>
          <w:sz w:val="24"/>
          <w:szCs w:val="24"/>
        </w:rPr>
        <w:t>örgütsel değişim ve örgütsel öğrenme yeteneklerinin Tepkisel Rekabet Davranışını açıklamadığı diğer bir ifade ile modele katkısı olmadığı anlaşılmaktadır.</w:t>
      </w:r>
    </w:p>
    <w:p w:rsidR="001B12B8" w:rsidRPr="000D764E" w:rsidRDefault="001B12B8" w:rsidP="000C7BAF">
      <w:pPr>
        <w:autoSpaceDE w:val="0"/>
        <w:autoSpaceDN w:val="0"/>
        <w:adjustRightInd w:val="0"/>
        <w:spacing w:before="120" w:after="120" w:line="360" w:lineRule="auto"/>
        <w:ind w:firstLine="851"/>
        <w:jc w:val="both"/>
        <w:rPr>
          <w:rFonts w:ascii="Times New Roman" w:hAnsi="Times New Roman" w:cs="Times New Roman"/>
          <w:sz w:val="24"/>
          <w:szCs w:val="24"/>
        </w:rPr>
      </w:pPr>
    </w:p>
    <w:p w:rsidR="00DD6ED0" w:rsidRPr="00BF3C7C" w:rsidRDefault="009064AB" w:rsidP="000C7BAF">
      <w:pPr>
        <w:pStyle w:val="Balk2"/>
        <w:spacing w:before="120" w:after="120" w:line="360" w:lineRule="auto"/>
        <w:rPr>
          <w:rFonts w:ascii="Times New Roman" w:hAnsi="Times New Roman" w:cs="Times New Roman"/>
          <w:color w:val="auto"/>
          <w:sz w:val="24"/>
          <w:szCs w:val="24"/>
        </w:rPr>
      </w:pPr>
      <w:bookmarkStart w:id="493" w:name="_Toc361527912"/>
      <w:bookmarkStart w:id="494" w:name="_Toc361569379"/>
      <w:bookmarkStart w:id="495" w:name="_Toc361657661"/>
      <w:bookmarkStart w:id="496" w:name="_Toc364937451"/>
      <w:r>
        <w:rPr>
          <w:rFonts w:ascii="Times New Roman" w:hAnsi="Times New Roman" w:cs="Times New Roman"/>
          <w:color w:val="auto"/>
          <w:sz w:val="24"/>
          <w:szCs w:val="24"/>
        </w:rPr>
        <w:t>4.4</w:t>
      </w:r>
      <w:r w:rsidR="00DD6ED0" w:rsidRPr="00BF3C7C">
        <w:rPr>
          <w:rFonts w:ascii="Times New Roman" w:hAnsi="Times New Roman" w:cs="Times New Roman"/>
          <w:color w:val="auto"/>
          <w:sz w:val="24"/>
          <w:szCs w:val="24"/>
        </w:rPr>
        <w:t>. Farklılık Analizleri</w:t>
      </w:r>
      <w:bookmarkEnd w:id="493"/>
      <w:bookmarkEnd w:id="494"/>
      <w:bookmarkEnd w:id="495"/>
      <w:bookmarkEnd w:id="496"/>
    </w:p>
    <w:p w:rsidR="00DD6ED0" w:rsidRPr="000D764E" w:rsidRDefault="00DD6ED0" w:rsidP="000C7BAF">
      <w:pPr>
        <w:autoSpaceDE w:val="0"/>
        <w:autoSpaceDN w:val="0"/>
        <w:adjustRightInd w:val="0"/>
        <w:spacing w:before="120" w:after="120" w:line="360" w:lineRule="auto"/>
        <w:rPr>
          <w:rFonts w:ascii="Times New Roman" w:hAnsi="Times New Roman" w:cs="Times New Roman"/>
          <w:sz w:val="24"/>
          <w:szCs w:val="24"/>
        </w:rPr>
      </w:pPr>
    </w:p>
    <w:p w:rsidR="00DD6ED0" w:rsidRDefault="00DD6ED0" w:rsidP="000C7BAF">
      <w:pPr>
        <w:autoSpaceDE w:val="0"/>
        <w:autoSpaceDN w:val="0"/>
        <w:adjustRightInd w:val="0"/>
        <w:spacing w:before="120" w:after="120" w:line="360" w:lineRule="auto"/>
        <w:ind w:firstLine="851"/>
        <w:jc w:val="both"/>
        <w:rPr>
          <w:rFonts w:ascii="Times New Roman" w:hAnsi="Times New Roman" w:cs="Times New Roman"/>
          <w:sz w:val="24"/>
          <w:szCs w:val="24"/>
        </w:rPr>
      </w:pPr>
      <w:r w:rsidRPr="00100E8F">
        <w:rPr>
          <w:rFonts w:ascii="Times New Roman" w:hAnsi="Times New Roman" w:cs="Times New Roman"/>
          <w:sz w:val="24"/>
          <w:szCs w:val="24"/>
        </w:rPr>
        <w:t xml:space="preserve">Bu aşamada anketi yanıtlayan yöneticilerin demografik özellikleri ve otel işletmelerinin belirli özelliklerinin otel işletmelerinde rekabetçi davranışlar ve örgütsel yetenekler üzerinde anlamlı farklılıklar oluşturup oluşturmadıkları ortaya konulacaktır. İlk olarak </w:t>
      </w:r>
      <w:r w:rsidR="00F711C7">
        <w:rPr>
          <w:rFonts w:ascii="Times New Roman" w:hAnsi="Times New Roman" w:cs="Times New Roman"/>
          <w:sz w:val="24"/>
          <w:szCs w:val="24"/>
        </w:rPr>
        <w:t>otel işletmelerinin belirli</w:t>
      </w:r>
      <w:r w:rsidRPr="00100E8F">
        <w:rPr>
          <w:rFonts w:ascii="Times New Roman" w:hAnsi="Times New Roman" w:cs="Times New Roman"/>
          <w:sz w:val="24"/>
          <w:szCs w:val="24"/>
        </w:rPr>
        <w:t xml:space="preserve"> özelliklerine ilişkin T testi ve Anova testi sonuçlarına yer verilecektir. </w:t>
      </w:r>
    </w:p>
    <w:p w:rsidR="002127DE" w:rsidRPr="00100E8F" w:rsidRDefault="002127DE" w:rsidP="002127DE">
      <w:pPr>
        <w:autoSpaceDE w:val="0"/>
        <w:autoSpaceDN w:val="0"/>
        <w:adjustRightInd w:val="0"/>
        <w:spacing w:before="120" w:after="120" w:line="360" w:lineRule="auto"/>
        <w:ind w:firstLine="851"/>
        <w:jc w:val="both"/>
        <w:rPr>
          <w:rFonts w:ascii="Times New Roman" w:hAnsi="Times New Roman" w:cs="Times New Roman"/>
          <w:sz w:val="24"/>
          <w:szCs w:val="24"/>
        </w:rPr>
      </w:pPr>
    </w:p>
    <w:p w:rsidR="00BF3C7C" w:rsidRPr="00E532BB" w:rsidRDefault="009064AB" w:rsidP="00E532BB">
      <w:pPr>
        <w:pStyle w:val="Balk3"/>
        <w:spacing w:before="120" w:after="120" w:line="360" w:lineRule="auto"/>
        <w:ind w:firstLine="851"/>
        <w:jc w:val="both"/>
        <w:rPr>
          <w:rFonts w:ascii="Times New Roman" w:hAnsi="Times New Roman" w:cs="Times New Roman"/>
          <w:color w:val="auto"/>
          <w:sz w:val="24"/>
          <w:szCs w:val="24"/>
        </w:rPr>
      </w:pPr>
      <w:bookmarkStart w:id="497" w:name="_Toc361527913"/>
      <w:bookmarkStart w:id="498" w:name="_Toc361569380"/>
      <w:bookmarkStart w:id="499" w:name="_Toc361657662"/>
      <w:bookmarkStart w:id="500" w:name="_Toc364937452"/>
      <w:r>
        <w:rPr>
          <w:rFonts w:ascii="Times New Roman" w:hAnsi="Times New Roman" w:cs="Times New Roman"/>
          <w:color w:val="auto"/>
          <w:sz w:val="24"/>
          <w:szCs w:val="24"/>
        </w:rPr>
        <w:t>4.4</w:t>
      </w:r>
      <w:r w:rsidR="00BF3C7C" w:rsidRPr="00E532BB">
        <w:rPr>
          <w:rFonts w:ascii="Times New Roman" w:hAnsi="Times New Roman" w:cs="Times New Roman"/>
          <w:color w:val="auto"/>
          <w:sz w:val="24"/>
          <w:szCs w:val="24"/>
        </w:rPr>
        <w:t xml:space="preserve">.1. </w:t>
      </w:r>
      <w:r w:rsidR="002127DE" w:rsidRPr="00E532BB">
        <w:rPr>
          <w:rFonts w:ascii="Times New Roman" w:hAnsi="Times New Roman" w:cs="Times New Roman"/>
          <w:color w:val="auto"/>
          <w:sz w:val="24"/>
          <w:szCs w:val="24"/>
        </w:rPr>
        <w:t xml:space="preserve">Otel İşletmelerinin Bulunduğu </w:t>
      </w:r>
      <w:r w:rsidR="00BF3C7C" w:rsidRPr="00E532BB">
        <w:rPr>
          <w:rFonts w:ascii="Times New Roman" w:hAnsi="Times New Roman" w:cs="Times New Roman"/>
          <w:color w:val="auto"/>
          <w:sz w:val="24"/>
          <w:szCs w:val="24"/>
        </w:rPr>
        <w:t>Bölge</w:t>
      </w:r>
      <w:r w:rsidR="002127DE" w:rsidRPr="00E532BB">
        <w:rPr>
          <w:rFonts w:ascii="Times New Roman" w:hAnsi="Times New Roman" w:cs="Times New Roman"/>
          <w:color w:val="auto"/>
          <w:sz w:val="24"/>
          <w:szCs w:val="24"/>
        </w:rPr>
        <w:t>ye Bağlı Farklılık Analiz</w:t>
      </w:r>
      <w:r w:rsidR="004661F3" w:rsidRPr="00E532BB">
        <w:rPr>
          <w:rFonts w:ascii="Times New Roman" w:hAnsi="Times New Roman" w:cs="Times New Roman"/>
          <w:color w:val="auto"/>
          <w:sz w:val="24"/>
          <w:szCs w:val="24"/>
        </w:rPr>
        <w:t>i Bulguları</w:t>
      </w:r>
      <w:bookmarkEnd w:id="497"/>
      <w:bookmarkEnd w:id="498"/>
      <w:bookmarkEnd w:id="499"/>
      <w:bookmarkEnd w:id="500"/>
    </w:p>
    <w:p w:rsidR="002127DE" w:rsidRDefault="002127DE" w:rsidP="002127DE">
      <w:pPr>
        <w:autoSpaceDE w:val="0"/>
        <w:autoSpaceDN w:val="0"/>
        <w:adjustRightInd w:val="0"/>
        <w:spacing w:before="120" w:after="120" w:line="360" w:lineRule="auto"/>
        <w:ind w:left="60" w:right="60" w:firstLine="791"/>
        <w:jc w:val="both"/>
        <w:rPr>
          <w:rFonts w:ascii="Times New Roman" w:hAnsi="Times New Roman" w:cs="Times New Roman"/>
          <w:sz w:val="24"/>
          <w:szCs w:val="24"/>
        </w:rPr>
      </w:pPr>
    </w:p>
    <w:p w:rsidR="005E7ADF" w:rsidRPr="005E7ADF" w:rsidRDefault="002B39E1" w:rsidP="005E7ADF">
      <w:pPr>
        <w:autoSpaceDE w:val="0"/>
        <w:autoSpaceDN w:val="0"/>
        <w:adjustRightInd w:val="0"/>
        <w:spacing w:before="120" w:after="120" w:line="360" w:lineRule="auto"/>
        <w:ind w:left="60" w:right="60" w:firstLine="791"/>
        <w:jc w:val="both"/>
        <w:rPr>
          <w:rFonts w:ascii="Times New Roman" w:hAnsi="Times New Roman" w:cs="Times New Roman"/>
          <w:bCs/>
          <w:sz w:val="24"/>
          <w:szCs w:val="24"/>
        </w:rPr>
      </w:pPr>
      <w:r w:rsidRPr="000D764E">
        <w:rPr>
          <w:rFonts w:ascii="Times New Roman" w:hAnsi="Times New Roman" w:cs="Times New Roman"/>
          <w:sz w:val="24"/>
          <w:szCs w:val="24"/>
        </w:rPr>
        <w:t xml:space="preserve">Farklılık testleri ile ilgili olarak yapılan </w:t>
      </w:r>
      <w:r w:rsidR="00B04CA8">
        <w:rPr>
          <w:rFonts w:ascii="Times New Roman" w:hAnsi="Times New Roman" w:cs="Times New Roman"/>
          <w:sz w:val="24"/>
          <w:szCs w:val="24"/>
        </w:rPr>
        <w:t xml:space="preserve">ilk analiz </w:t>
      </w:r>
      <w:r w:rsidRPr="000D764E">
        <w:rPr>
          <w:rFonts w:ascii="Times New Roman" w:hAnsi="Times New Roman" w:cs="Times New Roman"/>
          <w:sz w:val="24"/>
          <w:szCs w:val="24"/>
        </w:rPr>
        <w:t>otel işletmelerinin bulundukları bölgeler itibariyle araştırma değişkenlerinde farklılık gösterip göstermediğine ilişkin yapılan ANOVA testidir. Yapılan an</w:t>
      </w:r>
      <w:r w:rsidR="00D971B7">
        <w:rPr>
          <w:rFonts w:ascii="Times New Roman" w:hAnsi="Times New Roman" w:cs="Times New Roman"/>
          <w:sz w:val="24"/>
          <w:szCs w:val="24"/>
        </w:rPr>
        <w:t>aliz sonucunda bulgular tablo 21</w:t>
      </w:r>
      <w:r w:rsidR="00B04CA8">
        <w:rPr>
          <w:rFonts w:ascii="Times New Roman" w:hAnsi="Times New Roman" w:cs="Times New Roman"/>
          <w:sz w:val="24"/>
          <w:szCs w:val="24"/>
        </w:rPr>
        <w:t>’d</w:t>
      </w:r>
      <w:r w:rsidRPr="000D764E">
        <w:rPr>
          <w:rFonts w:ascii="Times New Roman" w:hAnsi="Times New Roman" w:cs="Times New Roman"/>
          <w:sz w:val="24"/>
          <w:szCs w:val="24"/>
        </w:rPr>
        <w:t xml:space="preserve">e gösterilmiştir. </w:t>
      </w:r>
      <w:bookmarkStart w:id="501" w:name="_Toc361527914"/>
      <w:bookmarkStart w:id="502" w:name="_Toc361569381"/>
      <w:bookmarkStart w:id="503" w:name="_Toc361657663"/>
      <w:bookmarkStart w:id="504" w:name="_Toc361658009"/>
    </w:p>
    <w:p w:rsidR="005E7ADF" w:rsidRDefault="005E7ADF" w:rsidP="002B39E1">
      <w:pPr>
        <w:pStyle w:val="Balk3"/>
        <w:spacing w:before="120" w:after="120" w:line="360" w:lineRule="auto"/>
        <w:ind w:firstLine="851"/>
        <w:jc w:val="both"/>
        <w:rPr>
          <w:rFonts w:ascii="Times New Roman" w:hAnsi="Times New Roman" w:cs="Times New Roman"/>
          <w:color w:val="auto"/>
          <w:sz w:val="24"/>
          <w:szCs w:val="24"/>
        </w:rPr>
      </w:pPr>
    </w:p>
    <w:p w:rsidR="005E7ADF" w:rsidRPr="005E7ADF" w:rsidRDefault="005E7ADF" w:rsidP="005E7ADF"/>
    <w:p w:rsidR="002B39E1" w:rsidRDefault="00D971B7" w:rsidP="002B39E1">
      <w:pPr>
        <w:pStyle w:val="Balk3"/>
        <w:spacing w:before="120" w:after="120" w:line="360" w:lineRule="auto"/>
        <w:ind w:firstLine="851"/>
        <w:jc w:val="both"/>
        <w:rPr>
          <w:rFonts w:ascii="Times New Roman" w:hAnsi="Times New Roman" w:cs="Times New Roman"/>
          <w:b w:val="0"/>
          <w:color w:val="auto"/>
          <w:sz w:val="24"/>
          <w:szCs w:val="24"/>
        </w:rPr>
      </w:pPr>
      <w:bookmarkStart w:id="505" w:name="_Toc364937453"/>
      <w:r>
        <w:rPr>
          <w:rFonts w:ascii="Times New Roman" w:hAnsi="Times New Roman" w:cs="Times New Roman"/>
          <w:color w:val="auto"/>
          <w:sz w:val="24"/>
          <w:szCs w:val="24"/>
        </w:rPr>
        <w:lastRenderedPageBreak/>
        <w:t>Tablo 21</w:t>
      </w:r>
      <w:r w:rsidR="002B39E1" w:rsidRPr="000D764E">
        <w:rPr>
          <w:rFonts w:ascii="Times New Roman" w:hAnsi="Times New Roman" w:cs="Times New Roman"/>
          <w:color w:val="auto"/>
          <w:sz w:val="24"/>
          <w:szCs w:val="24"/>
        </w:rPr>
        <w:t>:</w:t>
      </w:r>
      <w:r w:rsidR="002B39E1" w:rsidRPr="000D764E">
        <w:rPr>
          <w:rFonts w:ascii="Times New Roman" w:hAnsi="Times New Roman" w:cs="Times New Roman"/>
          <w:b w:val="0"/>
          <w:color w:val="auto"/>
          <w:sz w:val="24"/>
          <w:szCs w:val="24"/>
        </w:rPr>
        <w:t xml:space="preserve"> Otel İşletmelerinin Bulundukları Bölge ile Faktör Ortalamalarına İlişkin ANOVA Testi Sonuçları</w:t>
      </w:r>
      <w:bookmarkEnd w:id="501"/>
      <w:bookmarkEnd w:id="502"/>
      <w:bookmarkEnd w:id="503"/>
      <w:bookmarkEnd w:id="504"/>
      <w:bookmarkEnd w:id="505"/>
    </w:p>
    <w:tbl>
      <w:tblPr>
        <w:tblW w:w="4482" w:type="pct"/>
        <w:jc w:val="center"/>
        <w:tblInd w:w="3663" w:type="dxa"/>
        <w:tblLook w:val="04A0" w:firstRow="1" w:lastRow="0" w:firstColumn="1" w:lastColumn="0" w:noHBand="0" w:noVBand="1"/>
      </w:tblPr>
      <w:tblGrid>
        <w:gridCol w:w="1781"/>
        <w:gridCol w:w="3118"/>
        <w:gridCol w:w="992"/>
        <w:gridCol w:w="902"/>
        <w:gridCol w:w="1068"/>
      </w:tblGrid>
      <w:tr w:rsidR="002B39E1" w:rsidRPr="000D764E" w:rsidTr="004373A9">
        <w:trPr>
          <w:trHeight w:hRule="exact" w:val="640"/>
          <w:jc w:val="center"/>
        </w:trPr>
        <w:tc>
          <w:tcPr>
            <w:tcW w:w="1133" w:type="pct"/>
            <w:tcBorders>
              <w:top w:val="single" w:sz="4" w:space="0" w:color="auto"/>
              <w:bottom w:val="single" w:sz="4" w:space="0" w:color="auto"/>
            </w:tcBorders>
            <w:vAlign w:val="center"/>
          </w:tcPr>
          <w:p w:rsidR="002B39E1" w:rsidRPr="000D764E" w:rsidRDefault="002B39E1" w:rsidP="004373A9">
            <w:pPr>
              <w:autoSpaceDE w:val="0"/>
              <w:autoSpaceDN w:val="0"/>
              <w:adjustRightInd w:val="0"/>
              <w:spacing w:after="0" w:line="240" w:lineRule="auto"/>
              <w:ind w:firstLine="1"/>
              <w:rPr>
                <w:rFonts w:ascii="Times New Roman" w:hAnsi="Times New Roman" w:cs="Times New Roman"/>
                <w:b/>
                <w:sz w:val="20"/>
                <w:szCs w:val="18"/>
              </w:rPr>
            </w:pPr>
            <w:r w:rsidRPr="000D764E">
              <w:rPr>
                <w:rFonts w:ascii="Times New Roman" w:hAnsi="Times New Roman" w:cs="Times New Roman"/>
                <w:b/>
                <w:sz w:val="20"/>
                <w:szCs w:val="18"/>
              </w:rPr>
              <w:t>Bulunduğu Bölge</w:t>
            </w:r>
          </w:p>
        </w:tc>
        <w:tc>
          <w:tcPr>
            <w:tcW w:w="1983" w:type="pct"/>
            <w:tcBorders>
              <w:top w:val="single" w:sz="4" w:space="0" w:color="auto"/>
              <w:bottom w:val="single" w:sz="4" w:space="0" w:color="auto"/>
            </w:tcBorders>
            <w:vAlign w:val="center"/>
          </w:tcPr>
          <w:p w:rsidR="002B39E1" w:rsidRPr="000D764E" w:rsidRDefault="002B39E1" w:rsidP="004373A9">
            <w:pPr>
              <w:autoSpaceDE w:val="0"/>
              <w:autoSpaceDN w:val="0"/>
              <w:adjustRightInd w:val="0"/>
              <w:spacing w:after="0" w:line="240" w:lineRule="auto"/>
              <w:ind w:firstLine="176"/>
              <w:rPr>
                <w:rFonts w:ascii="Times New Roman" w:hAnsi="Times New Roman" w:cs="Times New Roman"/>
                <w:b/>
                <w:sz w:val="20"/>
                <w:szCs w:val="18"/>
              </w:rPr>
            </w:pPr>
            <w:r w:rsidRPr="000D764E">
              <w:rPr>
                <w:rFonts w:ascii="Times New Roman" w:hAnsi="Times New Roman" w:cs="Times New Roman"/>
                <w:b/>
              </w:rPr>
              <w:t>Faktörler</w:t>
            </w:r>
          </w:p>
        </w:tc>
        <w:tc>
          <w:tcPr>
            <w:tcW w:w="631" w:type="pct"/>
            <w:tcBorders>
              <w:top w:val="single" w:sz="4" w:space="0" w:color="auto"/>
              <w:bottom w:val="single" w:sz="4" w:space="0" w:color="auto"/>
            </w:tcBorders>
            <w:vAlign w:val="center"/>
          </w:tcPr>
          <w:p w:rsidR="002B39E1" w:rsidRPr="000D764E" w:rsidRDefault="002B39E1" w:rsidP="004373A9">
            <w:pPr>
              <w:autoSpaceDE w:val="0"/>
              <w:autoSpaceDN w:val="0"/>
              <w:adjustRightInd w:val="0"/>
              <w:spacing w:after="0" w:line="240" w:lineRule="auto"/>
              <w:ind w:left="34" w:right="140" w:hanging="28"/>
              <w:rPr>
                <w:rFonts w:ascii="Times New Roman" w:hAnsi="Times New Roman" w:cs="Times New Roman"/>
                <w:b/>
                <w:sz w:val="20"/>
                <w:szCs w:val="18"/>
              </w:rPr>
            </w:pPr>
            <w:r w:rsidRPr="000D764E">
              <w:rPr>
                <w:rFonts w:ascii="Times New Roman" w:hAnsi="Times New Roman" w:cs="Times New Roman"/>
                <w:b/>
                <w:sz w:val="20"/>
                <w:szCs w:val="18"/>
              </w:rPr>
              <w:t>F değeri</w:t>
            </w:r>
          </w:p>
        </w:tc>
        <w:tc>
          <w:tcPr>
            <w:tcW w:w="574" w:type="pct"/>
            <w:tcBorders>
              <w:top w:val="single" w:sz="4" w:space="0" w:color="auto"/>
              <w:bottom w:val="single" w:sz="4" w:space="0" w:color="auto"/>
            </w:tcBorders>
            <w:vAlign w:val="center"/>
          </w:tcPr>
          <w:p w:rsidR="002B39E1" w:rsidRPr="000D764E" w:rsidRDefault="002B39E1" w:rsidP="004373A9">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Sig. (p)</w:t>
            </w:r>
          </w:p>
        </w:tc>
        <w:tc>
          <w:tcPr>
            <w:tcW w:w="679" w:type="pct"/>
            <w:tcBorders>
              <w:top w:val="single" w:sz="4" w:space="0" w:color="auto"/>
              <w:bottom w:val="single" w:sz="4" w:space="0" w:color="auto"/>
            </w:tcBorders>
            <w:vAlign w:val="center"/>
          </w:tcPr>
          <w:p w:rsidR="002B39E1" w:rsidRPr="000D764E" w:rsidRDefault="002B39E1" w:rsidP="004373A9">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Farklılık</w:t>
            </w:r>
          </w:p>
        </w:tc>
      </w:tr>
      <w:tr w:rsidR="002B39E1" w:rsidRPr="000D764E" w:rsidTr="004373A9">
        <w:trPr>
          <w:trHeight w:hRule="exact" w:val="382"/>
          <w:jc w:val="center"/>
        </w:trPr>
        <w:tc>
          <w:tcPr>
            <w:tcW w:w="1133" w:type="pct"/>
            <w:vMerge w:val="restart"/>
            <w:tcBorders>
              <w:top w:val="single" w:sz="4" w:space="0" w:color="auto"/>
            </w:tcBorders>
            <w:vAlign w:val="center"/>
          </w:tcPr>
          <w:p w:rsidR="004373A9" w:rsidRDefault="004373A9" w:rsidP="004373A9">
            <w:pPr>
              <w:autoSpaceDE w:val="0"/>
              <w:autoSpaceDN w:val="0"/>
              <w:adjustRightInd w:val="0"/>
              <w:spacing w:after="0" w:line="240" w:lineRule="auto"/>
              <w:ind w:right="140"/>
              <w:rPr>
                <w:rFonts w:ascii="Times New Roman" w:hAnsi="Times New Roman" w:cs="Times New Roman"/>
                <w:sz w:val="20"/>
                <w:szCs w:val="18"/>
              </w:rPr>
            </w:pPr>
          </w:p>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Marmara</w:t>
            </w:r>
          </w:p>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Ege</w:t>
            </w:r>
          </w:p>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Akdeniz</w:t>
            </w:r>
          </w:p>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İç Anadolu</w:t>
            </w:r>
          </w:p>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Doğu Anadolu</w:t>
            </w:r>
          </w:p>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Karadeniz</w:t>
            </w:r>
          </w:p>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Güneydoğu Anadolu</w:t>
            </w:r>
          </w:p>
        </w:tc>
        <w:tc>
          <w:tcPr>
            <w:tcW w:w="1983" w:type="pct"/>
            <w:tcBorders>
              <w:top w:val="single" w:sz="4" w:space="0" w:color="auto"/>
            </w:tcBorders>
            <w:vAlign w:val="center"/>
          </w:tcPr>
          <w:p w:rsidR="002B39E1" w:rsidRPr="000D764E" w:rsidRDefault="002B39E1" w:rsidP="004373A9">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Savunmacı Rekabetçi Davranış</w:t>
            </w:r>
          </w:p>
        </w:tc>
        <w:tc>
          <w:tcPr>
            <w:tcW w:w="631" w:type="pct"/>
            <w:tcBorders>
              <w:top w:val="single" w:sz="4" w:space="0" w:color="auto"/>
            </w:tcBorders>
            <w:vAlign w:val="center"/>
          </w:tcPr>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18"/>
                <w:szCs w:val="18"/>
                <w:lang w:eastAsia="tr-TR"/>
              </w:rPr>
              <w:t>2,489</w:t>
            </w:r>
          </w:p>
        </w:tc>
        <w:tc>
          <w:tcPr>
            <w:tcW w:w="574" w:type="pct"/>
            <w:tcBorders>
              <w:top w:val="single" w:sz="4" w:space="0" w:color="auto"/>
            </w:tcBorders>
            <w:vAlign w:val="center"/>
          </w:tcPr>
          <w:p w:rsidR="002B39E1" w:rsidRPr="004373A9" w:rsidRDefault="002B39E1" w:rsidP="004373A9">
            <w:pPr>
              <w:autoSpaceDE w:val="0"/>
              <w:autoSpaceDN w:val="0"/>
              <w:adjustRightInd w:val="0"/>
              <w:spacing w:after="0" w:line="240" w:lineRule="auto"/>
              <w:ind w:right="140"/>
              <w:rPr>
                <w:rFonts w:ascii="Times New Roman" w:hAnsi="Times New Roman" w:cs="Times New Roman"/>
                <w:sz w:val="20"/>
                <w:szCs w:val="18"/>
                <w:u w:val="single"/>
              </w:rPr>
            </w:pPr>
            <w:r w:rsidRPr="004373A9">
              <w:rPr>
                <w:rFonts w:ascii="Times New Roman" w:hAnsi="Times New Roman" w:cs="Times New Roman"/>
                <w:sz w:val="18"/>
                <w:szCs w:val="18"/>
                <w:u w:val="single"/>
                <w:lang w:eastAsia="tr-TR"/>
              </w:rPr>
              <w:t>,023</w:t>
            </w:r>
          </w:p>
        </w:tc>
        <w:tc>
          <w:tcPr>
            <w:tcW w:w="679" w:type="pct"/>
            <w:tcBorders>
              <w:top w:val="single" w:sz="4" w:space="0" w:color="auto"/>
            </w:tcBorders>
            <w:vAlign w:val="center"/>
          </w:tcPr>
          <w:p w:rsidR="002B39E1" w:rsidRPr="00B04CA8" w:rsidRDefault="002B39E1" w:rsidP="004373A9">
            <w:pPr>
              <w:autoSpaceDE w:val="0"/>
              <w:autoSpaceDN w:val="0"/>
              <w:adjustRightInd w:val="0"/>
              <w:spacing w:after="0" w:line="240" w:lineRule="auto"/>
              <w:ind w:left="60" w:right="140" w:hanging="60"/>
              <w:rPr>
                <w:rFonts w:ascii="Times New Roman" w:hAnsi="Times New Roman" w:cs="Times New Roman"/>
                <w:b/>
                <w:sz w:val="20"/>
                <w:szCs w:val="20"/>
                <w:lang w:eastAsia="tr-TR"/>
              </w:rPr>
            </w:pPr>
            <w:r w:rsidRPr="00B04CA8">
              <w:rPr>
                <w:rFonts w:ascii="Times New Roman" w:hAnsi="Times New Roman" w:cs="Times New Roman"/>
                <w:b/>
                <w:sz w:val="20"/>
                <w:szCs w:val="20"/>
                <w:lang w:eastAsia="tr-TR"/>
              </w:rPr>
              <w:t>Var</w:t>
            </w:r>
          </w:p>
        </w:tc>
      </w:tr>
      <w:tr w:rsidR="002B39E1" w:rsidRPr="000D764E" w:rsidTr="004373A9">
        <w:trPr>
          <w:trHeight w:hRule="exact" w:val="294"/>
          <w:jc w:val="center"/>
        </w:trPr>
        <w:tc>
          <w:tcPr>
            <w:tcW w:w="1133" w:type="pct"/>
            <w:vMerge/>
            <w:vAlign w:val="center"/>
          </w:tcPr>
          <w:p w:rsidR="002B39E1" w:rsidRPr="000D764E" w:rsidRDefault="002B39E1" w:rsidP="004373A9">
            <w:pPr>
              <w:autoSpaceDE w:val="0"/>
              <w:autoSpaceDN w:val="0"/>
              <w:adjustRightInd w:val="0"/>
              <w:spacing w:after="0" w:line="240" w:lineRule="auto"/>
              <w:ind w:right="140" w:firstLine="176"/>
              <w:rPr>
                <w:rFonts w:ascii="Times New Roman" w:hAnsi="Times New Roman" w:cs="Times New Roman"/>
                <w:sz w:val="20"/>
                <w:szCs w:val="18"/>
              </w:rPr>
            </w:pPr>
          </w:p>
        </w:tc>
        <w:tc>
          <w:tcPr>
            <w:tcW w:w="1983" w:type="pct"/>
            <w:vAlign w:val="center"/>
          </w:tcPr>
          <w:p w:rsidR="002B39E1" w:rsidRPr="000D764E" w:rsidRDefault="002B39E1" w:rsidP="004373A9">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p w:rsidR="002B39E1" w:rsidRPr="000D764E" w:rsidRDefault="002B39E1" w:rsidP="004373A9">
            <w:pPr>
              <w:autoSpaceDE w:val="0"/>
              <w:autoSpaceDN w:val="0"/>
              <w:adjustRightInd w:val="0"/>
              <w:spacing w:after="0" w:line="240" w:lineRule="auto"/>
              <w:ind w:right="140" w:firstLine="44"/>
              <w:rPr>
                <w:rFonts w:ascii="Times New Roman" w:hAnsi="Times New Roman" w:cs="Times New Roman"/>
                <w:sz w:val="20"/>
                <w:szCs w:val="18"/>
              </w:rPr>
            </w:pPr>
          </w:p>
        </w:tc>
        <w:tc>
          <w:tcPr>
            <w:tcW w:w="631" w:type="pct"/>
            <w:vAlign w:val="center"/>
          </w:tcPr>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18"/>
                <w:szCs w:val="18"/>
                <w:lang w:eastAsia="tr-TR"/>
              </w:rPr>
              <w:t>3,299</w:t>
            </w:r>
          </w:p>
        </w:tc>
        <w:tc>
          <w:tcPr>
            <w:tcW w:w="574" w:type="pct"/>
            <w:vAlign w:val="center"/>
          </w:tcPr>
          <w:p w:rsidR="002B39E1" w:rsidRPr="004373A9" w:rsidRDefault="002B39E1" w:rsidP="004373A9">
            <w:pPr>
              <w:autoSpaceDE w:val="0"/>
              <w:autoSpaceDN w:val="0"/>
              <w:adjustRightInd w:val="0"/>
              <w:spacing w:after="0" w:line="240" w:lineRule="auto"/>
              <w:ind w:right="140"/>
              <w:rPr>
                <w:rFonts w:ascii="Times New Roman" w:hAnsi="Times New Roman" w:cs="Times New Roman"/>
                <w:sz w:val="20"/>
                <w:szCs w:val="18"/>
                <w:u w:val="single"/>
              </w:rPr>
            </w:pPr>
            <w:r w:rsidRPr="004373A9">
              <w:rPr>
                <w:rFonts w:ascii="Times New Roman" w:hAnsi="Times New Roman" w:cs="Times New Roman"/>
                <w:sz w:val="18"/>
                <w:szCs w:val="18"/>
                <w:u w:val="single"/>
                <w:lang w:eastAsia="tr-TR"/>
              </w:rPr>
              <w:t>,004</w:t>
            </w:r>
          </w:p>
        </w:tc>
        <w:tc>
          <w:tcPr>
            <w:tcW w:w="679" w:type="pct"/>
            <w:vAlign w:val="center"/>
          </w:tcPr>
          <w:p w:rsidR="002B39E1" w:rsidRPr="00B04CA8" w:rsidRDefault="002B39E1" w:rsidP="004373A9">
            <w:pPr>
              <w:autoSpaceDE w:val="0"/>
              <w:autoSpaceDN w:val="0"/>
              <w:adjustRightInd w:val="0"/>
              <w:spacing w:after="0" w:line="240" w:lineRule="auto"/>
              <w:ind w:right="140"/>
              <w:rPr>
                <w:rFonts w:ascii="Times New Roman" w:hAnsi="Times New Roman" w:cs="Times New Roman"/>
                <w:b/>
                <w:sz w:val="20"/>
                <w:szCs w:val="20"/>
                <w:lang w:eastAsia="tr-TR"/>
              </w:rPr>
            </w:pPr>
            <w:r w:rsidRPr="00B04CA8">
              <w:rPr>
                <w:rFonts w:ascii="Times New Roman" w:hAnsi="Times New Roman" w:cs="Times New Roman"/>
                <w:b/>
                <w:sz w:val="20"/>
                <w:szCs w:val="20"/>
                <w:lang w:eastAsia="tr-TR"/>
              </w:rPr>
              <w:t>Var</w:t>
            </w:r>
          </w:p>
        </w:tc>
      </w:tr>
      <w:tr w:rsidR="002B39E1" w:rsidRPr="000D764E" w:rsidTr="004373A9">
        <w:trPr>
          <w:trHeight w:hRule="exact" w:val="269"/>
          <w:jc w:val="center"/>
        </w:trPr>
        <w:tc>
          <w:tcPr>
            <w:tcW w:w="1133" w:type="pct"/>
            <w:vMerge/>
            <w:vAlign w:val="center"/>
          </w:tcPr>
          <w:p w:rsidR="002B39E1" w:rsidRPr="000D764E" w:rsidRDefault="002B39E1" w:rsidP="004373A9">
            <w:pPr>
              <w:autoSpaceDE w:val="0"/>
              <w:autoSpaceDN w:val="0"/>
              <w:adjustRightInd w:val="0"/>
              <w:spacing w:after="0" w:line="240" w:lineRule="auto"/>
              <w:ind w:right="140" w:firstLine="176"/>
              <w:rPr>
                <w:rFonts w:ascii="Times New Roman" w:hAnsi="Times New Roman" w:cs="Times New Roman"/>
                <w:sz w:val="20"/>
                <w:szCs w:val="18"/>
              </w:rPr>
            </w:pPr>
          </w:p>
        </w:tc>
        <w:tc>
          <w:tcPr>
            <w:tcW w:w="1983" w:type="pct"/>
            <w:vAlign w:val="center"/>
          </w:tcPr>
          <w:p w:rsidR="002B39E1" w:rsidRPr="000D764E" w:rsidRDefault="002B39E1" w:rsidP="004373A9">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İşbirlikçi Rekabetçi Davranış</w:t>
            </w:r>
          </w:p>
        </w:tc>
        <w:tc>
          <w:tcPr>
            <w:tcW w:w="631" w:type="pct"/>
            <w:vAlign w:val="center"/>
          </w:tcPr>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18"/>
                <w:szCs w:val="18"/>
                <w:lang w:eastAsia="tr-TR"/>
              </w:rPr>
              <w:t>1,436</w:t>
            </w:r>
          </w:p>
        </w:tc>
        <w:tc>
          <w:tcPr>
            <w:tcW w:w="574" w:type="pct"/>
            <w:vAlign w:val="center"/>
          </w:tcPr>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18"/>
                <w:szCs w:val="18"/>
                <w:lang w:eastAsia="tr-TR"/>
              </w:rPr>
              <w:t>,200</w:t>
            </w:r>
          </w:p>
        </w:tc>
        <w:tc>
          <w:tcPr>
            <w:tcW w:w="679" w:type="pct"/>
            <w:vAlign w:val="center"/>
          </w:tcPr>
          <w:p w:rsidR="002B39E1" w:rsidRPr="00B04CA8" w:rsidRDefault="002B39E1" w:rsidP="004373A9">
            <w:pPr>
              <w:autoSpaceDE w:val="0"/>
              <w:autoSpaceDN w:val="0"/>
              <w:adjustRightInd w:val="0"/>
              <w:spacing w:after="0" w:line="240" w:lineRule="auto"/>
              <w:ind w:left="60" w:right="140" w:firstLine="34"/>
              <w:rPr>
                <w:rFonts w:ascii="Times New Roman" w:hAnsi="Times New Roman" w:cs="Times New Roman"/>
                <w:b/>
                <w:sz w:val="20"/>
                <w:szCs w:val="20"/>
                <w:lang w:eastAsia="tr-TR"/>
              </w:rPr>
            </w:pPr>
          </w:p>
        </w:tc>
      </w:tr>
      <w:tr w:rsidR="002B39E1" w:rsidRPr="000D764E" w:rsidTr="004373A9">
        <w:trPr>
          <w:trHeight w:hRule="exact" w:val="288"/>
          <w:jc w:val="center"/>
        </w:trPr>
        <w:tc>
          <w:tcPr>
            <w:tcW w:w="1133" w:type="pct"/>
            <w:vMerge/>
            <w:vAlign w:val="center"/>
          </w:tcPr>
          <w:p w:rsidR="002B39E1" w:rsidRPr="000D764E" w:rsidRDefault="002B39E1" w:rsidP="004373A9">
            <w:pPr>
              <w:autoSpaceDE w:val="0"/>
              <w:autoSpaceDN w:val="0"/>
              <w:adjustRightInd w:val="0"/>
              <w:spacing w:after="0" w:line="240" w:lineRule="auto"/>
              <w:ind w:right="140" w:firstLine="176"/>
              <w:rPr>
                <w:rFonts w:ascii="Times New Roman" w:hAnsi="Times New Roman" w:cs="Times New Roman"/>
                <w:sz w:val="20"/>
                <w:szCs w:val="18"/>
              </w:rPr>
            </w:pPr>
          </w:p>
        </w:tc>
        <w:tc>
          <w:tcPr>
            <w:tcW w:w="1983" w:type="pct"/>
            <w:vAlign w:val="center"/>
          </w:tcPr>
          <w:p w:rsidR="002B39E1" w:rsidRPr="000D764E" w:rsidRDefault="002B39E1" w:rsidP="004373A9">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Tepkisel Rekabetçi Davranış</w:t>
            </w:r>
          </w:p>
        </w:tc>
        <w:tc>
          <w:tcPr>
            <w:tcW w:w="631" w:type="pct"/>
            <w:vAlign w:val="center"/>
          </w:tcPr>
          <w:p w:rsidR="002B39E1" w:rsidRPr="000D764E" w:rsidRDefault="002B39E1" w:rsidP="004373A9">
            <w:pPr>
              <w:autoSpaceDE w:val="0"/>
              <w:autoSpaceDN w:val="0"/>
              <w:adjustRightInd w:val="0"/>
              <w:spacing w:after="0" w:line="240" w:lineRule="auto"/>
              <w:ind w:right="60"/>
              <w:rPr>
                <w:rFonts w:ascii="Times New Roman" w:hAnsi="Times New Roman" w:cs="Times New Roman"/>
                <w:sz w:val="18"/>
                <w:szCs w:val="18"/>
              </w:rPr>
            </w:pPr>
            <w:r w:rsidRPr="000D764E">
              <w:rPr>
                <w:rFonts w:ascii="Times New Roman" w:hAnsi="Times New Roman" w:cs="Times New Roman"/>
                <w:sz w:val="18"/>
                <w:szCs w:val="18"/>
              </w:rPr>
              <w:t>,892</w:t>
            </w:r>
          </w:p>
        </w:tc>
        <w:tc>
          <w:tcPr>
            <w:tcW w:w="574" w:type="pct"/>
            <w:vAlign w:val="center"/>
          </w:tcPr>
          <w:p w:rsidR="002B39E1" w:rsidRPr="000D764E" w:rsidRDefault="002B39E1" w:rsidP="004373A9">
            <w:pPr>
              <w:autoSpaceDE w:val="0"/>
              <w:autoSpaceDN w:val="0"/>
              <w:adjustRightInd w:val="0"/>
              <w:spacing w:after="0" w:line="240" w:lineRule="auto"/>
              <w:ind w:right="60"/>
              <w:rPr>
                <w:rFonts w:ascii="Times New Roman" w:hAnsi="Times New Roman" w:cs="Times New Roman"/>
                <w:sz w:val="18"/>
                <w:szCs w:val="18"/>
              </w:rPr>
            </w:pPr>
            <w:r w:rsidRPr="000D764E">
              <w:rPr>
                <w:rFonts w:ascii="Times New Roman" w:hAnsi="Times New Roman" w:cs="Times New Roman"/>
                <w:sz w:val="18"/>
                <w:szCs w:val="18"/>
              </w:rPr>
              <w:t>,501</w:t>
            </w:r>
          </w:p>
        </w:tc>
        <w:tc>
          <w:tcPr>
            <w:tcW w:w="679" w:type="pct"/>
            <w:vAlign w:val="center"/>
          </w:tcPr>
          <w:p w:rsidR="002B39E1" w:rsidRPr="00B04CA8" w:rsidRDefault="002B39E1" w:rsidP="004373A9">
            <w:pPr>
              <w:autoSpaceDE w:val="0"/>
              <w:autoSpaceDN w:val="0"/>
              <w:adjustRightInd w:val="0"/>
              <w:spacing w:after="0" w:line="240" w:lineRule="auto"/>
              <w:ind w:left="60" w:right="140" w:firstLine="34"/>
              <w:rPr>
                <w:rFonts w:ascii="Times New Roman" w:hAnsi="Times New Roman" w:cs="Times New Roman"/>
                <w:b/>
                <w:sz w:val="20"/>
                <w:szCs w:val="20"/>
                <w:lang w:eastAsia="tr-TR"/>
              </w:rPr>
            </w:pPr>
          </w:p>
        </w:tc>
      </w:tr>
      <w:tr w:rsidR="002B39E1" w:rsidRPr="000D764E" w:rsidTr="004373A9">
        <w:trPr>
          <w:trHeight w:val="271"/>
          <w:jc w:val="center"/>
        </w:trPr>
        <w:tc>
          <w:tcPr>
            <w:tcW w:w="1133" w:type="pct"/>
            <w:vMerge/>
            <w:vAlign w:val="center"/>
          </w:tcPr>
          <w:p w:rsidR="002B39E1" w:rsidRPr="000D764E" w:rsidRDefault="002B39E1" w:rsidP="004373A9">
            <w:pPr>
              <w:autoSpaceDE w:val="0"/>
              <w:autoSpaceDN w:val="0"/>
              <w:adjustRightInd w:val="0"/>
              <w:spacing w:after="0" w:line="240" w:lineRule="auto"/>
              <w:ind w:right="140" w:firstLine="176"/>
              <w:rPr>
                <w:rFonts w:ascii="Times New Roman" w:hAnsi="Times New Roman" w:cs="Times New Roman"/>
                <w:sz w:val="20"/>
                <w:szCs w:val="18"/>
              </w:rPr>
            </w:pPr>
          </w:p>
        </w:tc>
        <w:tc>
          <w:tcPr>
            <w:tcW w:w="1983" w:type="pct"/>
            <w:vAlign w:val="center"/>
          </w:tcPr>
          <w:p w:rsidR="002B39E1" w:rsidRPr="000D764E" w:rsidRDefault="002B39E1" w:rsidP="004373A9">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Lojistik Yetenekler</w:t>
            </w:r>
          </w:p>
        </w:tc>
        <w:tc>
          <w:tcPr>
            <w:tcW w:w="631" w:type="pct"/>
            <w:vAlign w:val="center"/>
          </w:tcPr>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18"/>
                <w:szCs w:val="18"/>
                <w:lang w:eastAsia="tr-TR"/>
              </w:rPr>
              <w:t>,853</w:t>
            </w:r>
          </w:p>
        </w:tc>
        <w:tc>
          <w:tcPr>
            <w:tcW w:w="574" w:type="pct"/>
            <w:vAlign w:val="center"/>
          </w:tcPr>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18"/>
                <w:szCs w:val="18"/>
                <w:lang w:eastAsia="tr-TR"/>
              </w:rPr>
              <w:t>,530</w:t>
            </w:r>
          </w:p>
        </w:tc>
        <w:tc>
          <w:tcPr>
            <w:tcW w:w="679" w:type="pct"/>
            <w:vAlign w:val="center"/>
          </w:tcPr>
          <w:p w:rsidR="002B39E1" w:rsidRPr="00B04CA8" w:rsidRDefault="002B39E1" w:rsidP="004373A9">
            <w:pPr>
              <w:autoSpaceDE w:val="0"/>
              <w:autoSpaceDN w:val="0"/>
              <w:adjustRightInd w:val="0"/>
              <w:spacing w:after="0" w:line="240" w:lineRule="auto"/>
              <w:ind w:left="60" w:right="140" w:firstLine="34"/>
              <w:rPr>
                <w:rFonts w:ascii="Times New Roman" w:hAnsi="Times New Roman" w:cs="Times New Roman"/>
                <w:b/>
                <w:sz w:val="20"/>
                <w:szCs w:val="20"/>
                <w:lang w:eastAsia="tr-TR"/>
              </w:rPr>
            </w:pPr>
          </w:p>
        </w:tc>
      </w:tr>
      <w:tr w:rsidR="002B39E1" w:rsidRPr="000D764E" w:rsidTr="004373A9">
        <w:trPr>
          <w:trHeight w:val="262"/>
          <w:jc w:val="center"/>
        </w:trPr>
        <w:tc>
          <w:tcPr>
            <w:tcW w:w="1133" w:type="pct"/>
            <w:vMerge/>
            <w:vAlign w:val="center"/>
          </w:tcPr>
          <w:p w:rsidR="002B39E1" w:rsidRPr="000D764E" w:rsidRDefault="002B39E1" w:rsidP="004373A9">
            <w:pPr>
              <w:autoSpaceDE w:val="0"/>
              <w:autoSpaceDN w:val="0"/>
              <w:adjustRightInd w:val="0"/>
              <w:spacing w:after="0" w:line="240" w:lineRule="auto"/>
              <w:ind w:right="140" w:firstLine="176"/>
              <w:rPr>
                <w:rFonts w:ascii="Times New Roman" w:hAnsi="Times New Roman" w:cs="Times New Roman"/>
                <w:sz w:val="20"/>
                <w:szCs w:val="18"/>
              </w:rPr>
            </w:pPr>
          </w:p>
        </w:tc>
        <w:tc>
          <w:tcPr>
            <w:tcW w:w="1983" w:type="pct"/>
            <w:vAlign w:val="center"/>
          </w:tcPr>
          <w:p w:rsidR="002B39E1" w:rsidRPr="000D764E" w:rsidRDefault="002B39E1" w:rsidP="004373A9">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631" w:type="pct"/>
            <w:vAlign w:val="center"/>
          </w:tcPr>
          <w:p w:rsidR="002B39E1" w:rsidRPr="000D764E" w:rsidRDefault="002B39E1" w:rsidP="004373A9">
            <w:pPr>
              <w:autoSpaceDE w:val="0"/>
              <w:autoSpaceDN w:val="0"/>
              <w:adjustRightInd w:val="0"/>
              <w:spacing w:after="0" w:line="240" w:lineRule="auto"/>
              <w:ind w:right="60"/>
              <w:rPr>
                <w:rFonts w:ascii="Times New Roman" w:hAnsi="Times New Roman" w:cs="Times New Roman"/>
                <w:sz w:val="18"/>
                <w:szCs w:val="18"/>
              </w:rPr>
            </w:pPr>
            <w:r w:rsidRPr="000D764E">
              <w:rPr>
                <w:rFonts w:ascii="Times New Roman" w:hAnsi="Times New Roman" w:cs="Times New Roman"/>
                <w:sz w:val="18"/>
                <w:szCs w:val="18"/>
              </w:rPr>
              <w:t>1,507</w:t>
            </w:r>
          </w:p>
        </w:tc>
        <w:tc>
          <w:tcPr>
            <w:tcW w:w="574" w:type="pct"/>
            <w:vAlign w:val="center"/>
          </w:tcPr>
          <w:p w:rsidR="002B39E1" w:rsidRPr="000D764E" w:rsidRDefault="002B39E1" w:rsidP="004373A9">
            <w:pPr>
              <w:autoSpaceDE w:val="0"/>
              <w:autoSpaceDN w:val="0"/>
              <w:adjustRightInd w:val="0"/>
              <w:spacing w:after="0" w:line="240" w:lineRule="auto"/>
              <w:ind w:right="60"/>
              <w:rPr>
                <w:rFonts w:ascii="Times New Roman" w:hAnsi="Times New Roman" w:cs="Times New Roman"/>
                <w:sz w:val="18"/>
                <w:szCs w:val="18"/>
              </w:rPr>
            </w:pPr>
            <w:r w:rsidRPr="000D764E">
              <w:rPr>
                <w:rFonts w:ascii="Times New Roman" w:hAnsi="Times New Roman" w:cs="Times New Roman"/>
                <w:sz w:val="18"/>
                <w:szCs w:val="18"/>
              </w:rPr>
              <w:t>,175</w:t>
            </w:r>
          </w:p>
        </w:tc>
        <w:tc>
          <w:tcPr>
            <w:tcW w:w="679" w:type="pct"/>
            <w:vAlign w:val="center"/>
          </w:tcPr>
          <w:p w:rsidR="002B39E1" w:rsidRPr="00B04CA8" w:rsidRDefault="002B39E1" w:rsidP="004373A9">
            <w:pPr>
              <w:autoSpaceDE w:val="0"/>
              <w:autoSpaceDN w:val="0"/>
              <w:adjustRightInd w:val="0"/>
              <w:spacing w:after="0" w:line="240" w:lineRule="auto"/>
              <w:ind w:left="60" w:right="140" w:firstLine="34"/>
              <w:rPr>
                <w:rFonts w:ascii="Times New Roman" w:hAnsi="Times New Roman" w:cs="Times New Roman"/>
                <w:b/>
                <w:sz w:val="20"/>
                <w:szCs w:val="20"/>
                <w:lang w:eastAsia="tr-TR"/>
              </w:rPr>
            </w:pPr>
          </w:p>
        </w:tc>
      </w:tr>
      <w:tr w:rsidR="002B39E1" w:rsidRPr="000D764E" w:rsidTr="004373A9">
        <w:trPr>
          <w:trHeight w:val="279"/>
          <w:jc w:val="center"/>
        </w:trPr>
        <w:tc>
          <w:tcPr>
            <w:tcW w:w="1133" w:type="pct"/>
            <w:vMerge/>
            <w:vAlign w:val="center"/>
          </w:tcPr>
          <w:p w:rsidR="002B39E1" w:rsidRPr="000D764E" w:rsidRDefault="002B39E1" w:rsidP="004373A9">
            <w:pPr>
              <w:autoSpaceDE w:val="0"/>
              <w:autoSpaceDN w:val="0"/>
              <w:adjustRightInd w:val="0"/>
              <w:spacing w:after="0" w:line="240" w:lineRule="auto"/>
              <w:ind w:right="140" w:firstLine="176"/>
              <w:rPr>
                <w:rFonts w:ascii="Times New Roman" w:hAnsi="Times New Roman" w:cs="Times New Roman"/>
                <w:sz w:val="20"/>
                <w:szCs w:val="18"/>
              </w:rPr>
            </w:pPr>
          </w:p>
        </w:tc>
        <w:tc>
          <w:tcPr>
            <w:tcW w:w="1983" w:type="pct"/>
            <w:vAlign w:val="center"/>
          </w:tcPr>
          <w:p w:rsidR="002B39E1" w:rsidRPr="000D764E" w:rsidRDefault="002B39E1" w:rsidP="004373A9">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Örgütsel Değişim Yeteneği</w:t>
            </w:r>
          </w:p>
        </w:tc>
        <w:tc>
          <w:tcPr>
            <w:tcW w:w="631" w:type="pct"/>
            <w:vAlign w:val="center"/>
          </w:tcPr>
          <w:p w:rsidR="002B39E1" w:rsidRPr="000D764E" w:rsidRDefault="002B39E1" w:rsidP="004373A9">
            <w:pPr>
              <w:autoSpaceDE w:val="0"/>
              <w:autoSpaceDN w:val="0"/>
              <w:adjustRightInd w:val="0"/>
              <w:spacing w:after="0" w:line="240" w:lineRule="auto"/>
              <w:ind w:right="60"/>
              <w:rPr>
                <w:rFonts w:ascii="Times New Roman" w:hAnsi="Times New Roman" w:cs="Times New Roman"/>
                <w:sz w:val="18"/>
                <w:szCs w:val="18"/>
              </w:rPr>
            </w:pPr>
            <w:r w:rsidRPr="000D764E">
              <w:rPr>
                <w:rFonts w:ascii="Times New Roman" w:hAnsi="Times New Roman" w:cs="Times New Roman"/>
                <w:sz w:val="18"/>
                <w:szCs w:val="18"/>
              </w:rPr>
              <w:t>1,070</w:t>
            </w:r>
          </w:p>
        </w:tc>
        <w:tc>
          <w:tcPr>
            <w:tcW w:w="574" w:type="pct"/>
            <w:vAlign w:val="center"/>
          </w:tcPr>
          <w:p w:rsidR="002B39E1" w:rsidRPr="000D764E" w:rsidRDefault="002B39E1" w:rsidP="004373A9">
            <w:pPr>
              <w:autoSpaceDE w:val="0"/>
              <w:autoSpaceDN w:val="0"/>
              <w:adjustRightInd w:val="0"/>
              <w:spacing w:after="0" w:line="240" w:lineRule="auto"/>
              <w:ind w:right="60"/>
              <w:rPr>
                <w:rFonts w:ascii="Times New Roman" w:hAnsi="Times New Roman" w:cs="Times New Roman"/>
                <w:sz w:val="18"/>
                <w:szCs w:val="18"/>
              </w:rPr>
            </w:pPr>
            <w:r w:rsidRPr="000D764E">
              <w:rPr>
                <w:rFonts w:ascii="Times New Roman" w:hAnsi="Times New Roman" w:cs="Times New Roman"/>
                <w:sz w:val="18"/>
                <w:szCs w:val="18"/>
              </w:rPr>
              <w:t>,380</w:t>
            </w:r>
          </w:p>
        </w:tc>
        <w:tc>
          <w:tcPr>
            <w:tcW w:w="679" w:type="pct"/>
            <w:vAlign w:val="center"/>
          </w:tcPr>
          <w:p w:rsidR="002B39E1" w:rsidRPr="00B04CA8" w:rsidRDefault="002B39E1" w:rsidP="004373A9">
            <w:pPr>
              <w:autoSpaceDE w:val="0"/>
              <w:autoSpaceDN w:val="0"/>
              <w:adjustRightInd w:val="0"/>
              <w:spacing w:after="0" w:line="240" w:lineRule="auto"/>
              <w:ind w:left="60" w:right="140" w:firstLine="34"/>
              <w:rPr>
                <w:rFonts w:ascii="Times New Roman" w:hAnsi="Times New Roman" w:cs="Times New Roman"/>
                <w:b/>
                <w:sz w:val="20"/>
                <w:szCs w:val="20"/>
                <w:lang w:eastAsia="tr-TR"/>
              </w:rPr>
            </w:pPr>
          </w:p>
        </w:tc>
      </w:tr>
      <w:tr w:rsidR="002B39E1" w:rsidRPr="000D764E" w:rsidTr="004373A9">
        <w:trPr>
          <w:trHeight w:val="315"/>
          <w:jc w:val="center"/>
        </w:trPr>
        <w:tc>
          <w:tcPr>
            <w:tcW w:w="1133" w:type="pct"/>
            <w:vMerge/>
            <w:tcBorders>
              <w:bottom w:val="single" w:sz="4" w:space="0" w:color="auto"/>
            </w:tcBorders>
            <w:vAlign w:val="center"/>
          </w:tcPr>
          <w:p w:rsidR="002B39E1" w:rsidRPr="000D764E" w:rsidRDefault="002B39E1" w:rsidP="004373A9">
            <w:pPr>
              <w:autoSpaceDE w:val="0"/>
              <w:autoSpaceDN w:val="0"/>
              <w:adjustRightInd w:val="0"/>
              <w:spacing w:after="0" w:line="240" w:lineRule="auto"/>
              <w:ind w:right="140" w:firstLine="176"/>
              <w:rPr>
                <w:rFonts w:ascii="Times New Roman" w:hAnsi="Times New Roman" w:cs="Times New Roman"/>
                <w:sz w:val="20"/>
                <w:szCs w:val="18"/>
              </w:rPr>
            </w:pPr>
          </w:p>
        </w:tc>
        <w:tc>
          <w:tcPr>
            <w:tcW w:w="1983" w:type="pct"/>
            <w:tcBorders>
              <w:bottom w:val="single" w:sz="4" w:space="0" w:color="auto"/>
            </w:tcBorders>
            <w:vAlign w:val="center"/>
          </w:tcPr>
          <w:p w:rsidR="002B39E1" w:rsidRPr="000D764E" w:rsidRDefault="002B39E1" w:rsidP="004373A9">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631" w:type="pct"/>
            <w:tcBorders>
              <w:bottom w:val="single" w:sz="4" w:space="0" w:color="auto"/>
            </w:tcBorders>
            <w:vAlign w:val="center"/>
          </w:tcPr>
          <w:p w:rsidR="002B39E1" w:rsidRPr="000D764E" w:rsidRDefault="002B39E1" w:rsidP="004373A9">
            <w:pPr>
              <w:autoSpaceDE w:val="0"/>
              <w:autoSpaceDN w:val="0"/>
              <w:adjustRightInd w:val="0"/>
              <w:spacing w:after="0" w:line="240" w:lineRule="auto"/>
              <w:ind w:right="60"/>
              <w:rPr>
                <w:rFonts w:ascii="Times New Roman" w:hAnsi="Times New Roman" w:cs="Times New Roman"/>
                <w:sz w:val="18"/>
                <w:szCs w:val="18"/>
              </w:rPr>
            </w:pPr>
            <w:r w:rsidRPr="000D764E">
              <w:rPr>
                <w:rFonts w:ascii="Times New Roman" w:hAnsi="Times New Roman" w:cs="Times New Roman"/>
                <w:sz w:val="18"/>
                <w:szCs w:val="18"/>
              </w:rPr>
              <w:t>2,467</w:t>
            </w:r>
          </w:p>
        </w:tc>
        <w:tc>
          <w:tcPr>
            <w:tcW w:w="574" w:type="pct"/>
            <w:tcBorders>
              <w:bottom w:val="single" w:sz="4" w:space="0" w:color="auto"/>
            </w:tcBorders>
            <w:vAlign w:val="center"/>
          </w:tcPr>
          <w:p w:rsidR="002B39E1" w:rsidRPr="004373A9" w:rsidRDefault="002B39E1" w:rsidP="004373A9">
            <w:pPr>
              <w:autoSpaceDE w:val="0"/>
              <w:autoSpaceDN w:val="0"/>
              <w:adjustRightInd w:val="0"/>
              <w:spacing w:after="0" w:line="240" w:lineRule="auto"/>
              <w:ind w:right="60"/>
              <w:rPr>
                <w:rFonts w:ascii="Times New Roman" w:hAnsi="Times New Roman" w:cs="Times New Roman"/>
                <w:sz w:val="18"/>
                <w:szCs w:val="18"/>
                <w:u w:val="single"/>
              </w:rPr>
            </w:pPr>
            <w:r w:rsidRPr="004373A9">
              <w:rPr>
                <w:rFonts w:ascii="Times New Roman" w:hAnsi="Times New Roman" w:cs="Times New Roman"/>
                <w:sz w:val="18"/>
                <w:szCs w:val="18"/>
                <w:u w:val="single"/>
              </w:rPr>
              <w:t>,024</w:t>
            </w:r>
          </w:p>
        </w:tc>
        <w:tc>
          <w:tcPr>
            <w:tcW w:w="679" w:type="pct"/>
            <w:tcBorders>
              <w:bottom w:val="single" w:sz="4" w:space="0" w:color="auto"/>
            </w:tcBorders>
            <w:vAlign w:val="center"/>
          </w:tcPr>
          <w:p w:rsidR="002B39E1" w:rsidRPr="00B04CA8" w:rsidRDefault="002B39E1" w:rsidP="004373A9">
            <w:pPr>
              <w:autoSpaceDE w:val="0"/>
              <w:autoSpaceDN w:val="0"/>
              <w:adjustRightInd w:val="0"/>
              <w:spacing w:after="0" w:line="240" w:lineRule="auto"/>
              <w:ind w:right="140"/>
              <w:rPr>
                <w:rFonts w:ascii="Times New Roman" w:hAnsi="Times New Roman" w:cs="Times New Roman"/>
                <w:b/>
                <w:sz w:val="20"/>
                <w:szCs w:val="20"/>
                <w:lang w:eastAsia="tr-TR"/>
              </w:rPr>
            </w:pPr>
            <w:r w:rsidRPr="00B04CA8">
              <w:rPr>
                <w:rFonts w:ascii="Times New Roman" w:hAnsi="Times New Roman" w:cs="Times New Roman"/>
                <w:b/>
                <w:sz w:val="20"/>
                <w:szCs w:val="20"/>
                <w:lang w:eastAsia="tr-TR"/>
              </w:rPr>
              <w:t>Var</w:t>
            </w:r>
          </w:p>
        </w:tc>
      </w:tr>
    </w:tbl>
    <w:p w:rsidR="002B39E1" w:rsidRPr="000D764E" w:rsidRDefault="002B39E1" w:rsidP="004373A9">
      <w:pPr>
        <w:pStyle w:val="ListeParagraf"/>
        <w:spacing w:before="120" w:after="120" w:line="360" w:lineRule="auto"/>
        <w:ind w:left="0" w:firstLine="851"/>
        <w:jc w:val="both"/>
        <w:rPr>
          <w:rFonts w:ascii="Times New Roman" w:hAnsi="Times New Roman" w:cs="Times New Roman"/>
          <w:sz w:val="24"/>
          <w:szCs w:val="24"/>
        </w:rPr>
      </w:pPr>
    </w:p>
    <w:p w:rsidR="00B04CA8" w:rsidRDefault="00D971B7" w:rsidP="004373A9">
      <w:pPr>
        <w:pStyle w:val="ListeParagraf"/>
        <w:spacing w:before="120" w:after="120" w:line="360" w:lineRule="auto"/>
        <w:ind w:left="0" w:firstLine="851"/>
        <w:jc w:val="both"/>
        <w:rPr>
          <w:rFonts w:ascii="Times New Roman" w:hAnsi="Times New Roman" w:cs="Times New Roman"/>
          <w:bCs/>
          <w:sz w:val="24"/>
          <w:szCs w:val="24"/>
        </w:rPr>
      </w:pPr>
      <w:r>
        <w:rPr>
          <w:rFonts w:ascii="Times New Roman" w:hAnsi="Times New Roman" w:cs="Times New Roman"/>
          <w:sz w:val="24"/>
          <w:szCs w:val="24"/>
        </w:rPr>
        <w:t>Tablo 21</w:t>
      </w:r>
      <w:r w:rsidR="00B04CA8">
        <w:rPr>
          <w:rFonts w:ascii="Times New Roman" w:hAnsi="Times New Roman" w:cs="Times New Roman"/>
          <w:sz w:val="24"/>
          <w:szCs w:val="24"/>
        </w:rPr>
        <w:t>’d</w:t>
      </w:r>
      <w:r w:rsidR="002B39E1" w:rsidRPr="000D764E">
        <w:rPr>
          <w:rFonts w:ascii="Times New Roman" w:hAnsi="Times New Roman" w:cs="Times New Roman"/>
          <w:sz w:val="24"/>
          <w:szCs w:val="24"/>
        </w:rPr>
        <w:t xml:space="preserve">eki verilerden otel işletmelerinin bulundukları bölgeye göre rekabetçi davranışları ve örgütsel yeteneklerine ilişkin farklılıkların olup olmadığı görülmektedir. Analiz değerleri bölgeler açısından rekabetçi davranışlarda özellikle saldırgan ve savunmacı rekabet davranışlarında farklılıkların olduğunu göstermektedir. Tanımlayıcı istatistiklerden saldırgan davranışlarda en yüksek ortalama 4,05 ile Doğu Anadolu bölgesindeki otellere ait iken en düşük ortalama ise 3,27 Ege bölgesi otellere ait çıkmıştır. Öte yandan örgütsel öğrenme yeteneği açısından da bölgeler arasında farklılık olduğu görülmektedir. </w:t>
      </w:r>
      <w:r w:rsidR="002B39E1" w:rsidRPr="000D764E">
        <w:rPr>
          <w:rFonts w:ascii="Times New Roman" w:hAnsi="Times New Roman" w:cs="Times New Roman"/>
          <w:bCs/>
          <w:sz w:val="24"/>
          <w:szCs w:val="24"/>
        </w:rPr>
        <w:t>Scheffe Testi sonuçlarından Örgütsel öğrenme yeteneğinde Akdeniz Bölgesi ile İç Anadolu Bölgesi otelleri arasında anlamlı</w:t>
      </w:r>
      <w:r w:rsidR="00CB1A06">
        <w:rPr>
          <w:rFonts w:ascii="Times New Roman" w:hAnsi="Times New Roman" w:cs="Times New Roman"/>
          <w:bCs/>
          <w:sz w:val="24"/>
          <w:szCs w:val="24"/>
        </w:rPr>
        <w:t xml:space="preserve"> bir farklılık olduğu </w:t>
      </w:r>
      <w:r w:rsidR="002B39E1" w:rsidRPr="000D764E">
        <w:rPr>
          <w:rFonts w:ascii="Times New Roman" w:hAnsi="Times New Roman" w:cs="Times New Roman"/>
          <w:bCs/>
          <w:sz w:val="24"/>
          <w:szCs w:val="24"/>
        </w:rPr>
        <w:t xml:space="preserve">anlaşılmaktadır. Farklılığın yönüne bakıldığında Akdeniz bölgesinin öğrenme yeteneğine ilişkin değeri (ort:3,9) iken İç Anadolu bölgesinin değeri (ort: 4,3) çıkmıştır.   Bu değerler İç Anadolu Bölgesi otellerinin Akdeniz Bölgesi otellerine göre örgütsel öğrenme yeteneğinin daha yüksek olduğunu göstermektedir. </w:t>
      </w:r>
    </w:p>
    <w:p w:rsidR="002127DE" w:rsidRDefault="002127DE" w:rsidP="004373A9">
      <w:pPr>
        <w:pStyle w:val="ListeParagraf"/>
        <w:spacing w:before="120" w:after="120" w:line="360" w:lineRule="auto"/>
        <w:ind w:left="0" w:firstLine="851"/>
        <w:jc w:val="both"/>
        <w:rPr>
          <w:rFonts w:ascii="Times New Roman" w:hAnsi="Times New Roman" w:cs="Times New Roman"/>
          <w:bCs/>
          <w:sz w:val="24"/>
          <w:szCs w:val="24"/>
        </w:rPr>
      </w:pPr>
    </w:p>
    <w:p w:rsidR="002127DE" w:rsidRPr="00E532BB" w:rsidRDefault="009064AB" w:rsidP="004373A9">
      <w:pPr>
        <w:pStyle w:val="Balk3"/>
        <w:spacing w:before="120" w:after="120" w:line="360" w:lineRule="auto"/>
        <w:ind w:firstLine="851"/>
        <w:jc w:val="both"/>
        <w:rPr>
          <w:rFonts w:ascii="Times New Roman" w:hAnsi="Times New Roman" w:cs="Times New Roman"/>
          <w:color w:val="auto"/>
          <w:sz w:val="24"/>
          <w:szCs w:val="24"/>
        </w:rPr>
      </w:pPr>
      <w:bookmarkStart w:id="506" w:name="_Toc361527915"/>
      <w:bookmarkStart w:id="507" w:name="_Toc361569382"/>
      <w:bookmarkStart w:id="508" w:name="_Toc361657664"/>
      <w:bookmarkStart w:id="509" w:name="_Toc364937454"/>
      <w:r>
        <w:rPr>
          <w:rFonts w:ascii="Times New Roman" w:hAnsi="Times New Roman" w:cs="Times New Roman"/>
          <w:color w:val="auto"/>
          <w:sz w:val="24"/>
          <w:szCs w:val="24"/>
        </w:rPr>
        <w:t>4.4</w:t>
      </w:r>
      <w:r w:rsidR="002127DE" w:rsidRPr="00E532BB">
        <w:rPr>
          <w:rFonts w:ascii="Times New Roman" w:hAnsi="Times New Roman" w:cs="Times New Roman"/>
          <w:color w:val="auto"/>
          <w:sz w:val="24"/>
          <w:szCs w:val="24"/>
        </w:rPr>
        <w:t>.2. Otel Türü ve Faktör Ortalamalarına İlişkin Analiz</w:t>
      </w:r>
      <w:r w:rsidR="004661F3" w:rsidRPr="00E532BB">
        <w:rPr>
          <w:rFonts w:ascii="Times New Roman" w:hAnsi="Times New Roman" w:cs="Times New Roman"/>
          <w:color w:val="auto"/>
          <w:sz w:val="24"/>
          <w:szCs w:val="24"/>
        </w:rPr>
        <w:t xml:space="preserve"> Bulguları</w:t>
      </w:r>
      <w:bookmarkEnd w:id="506"/>
      <w:bookmarkEnd w:id="507"/>
      <w:bookmarkEnd w:id="508"/>
      <w:bookmarkEnd w:id="509"/>
    </w:p>
    <w:p w:rsidR="002127DE" w:rsidRDefault="002127DE" w:rsidP="004373A9">
      <w:pPr>
        <w:pStyle w:val="ListeParagraf"/>
        <w:spacing w:before="120" w:after="120" w:line="360" w:lineRule="auto"/>
        <w:ind w:left="0" w:firstLine="851"/>
        <w:jc w:val="both"/>
        <w:rPr>
          <w:rFonts w:ascii="Times New Roman" w:hAnsi="Times New Roman" w:cs="Times New Roman"/>
          <w:bCs/>
          <w:sz w:val="24"/>
          <w:szCs w:val="24"/>
        </w:rPr>
      </w:pPr>
    </w:p>
    <w:p w:rsidR="002B39E1" w:rsidRPr="000D764E" w:rsidRDefault="002B39E1" w:rsidP="004373A9">
      <w:pPr>
        <w:pStyle w:val="ListeParagraf"/>
        <w:spacing w:before="120" w:after="120" w:line="360" w:lineRule="auto"/>
        <w:ind w:left="0" w:firstLine="851"/>
        <w:jc w:val="both"/>
        <w:rPr>
          <w:rFonts w:ascii="Times New Roman" w:hAnsi="Times New Roman" w:cs="Times New Roman"/>
          <w:bCs/>
          <w:sz w:val="24"/>
          <w:szCs w:val="24"/>
        </w:rPr>
      </w:pPr>
      <w:r w:rsidRPr="000D764E">
        <w:rPr>
          <w:rFonts w:ascii="Times New Roman" w:hAnsi="Times New Roman" w:cs="Times New Roman"/>
          <w:bCs/>
          <w:sz w:val="24"/>
          <w:szCs w:val="24"/>
        </w:rPr>
        <w:t xml:space="preserve">Bölgeler açısından yapılan farklılık analizinden sonra otel işletmelerinin yetenek ve davranışlarında etkili olan ve büyüklük kriterlerinden olan </w:t>
      </w:r>
      <w:r w:rsidRPr="000D764E">
        <w:rPr>
          <w:rFonts w:ascii="Times New Roman" w:hAnsi="Times New Roman" w:cs="Times New Roman"/>
          <w:bCs/>
          <w:i/>
          <w:sz w:val="24"/>
          <w:szCs w:val="24"/>
        </w:rPr>
        <w:t xml:space="preserve">Otel Türü </w:t>
      </w:r>
      <w:r w:rsidRPr="000D764E">
        <w:rPr>
          <w:rFonts w:ascii="Times New Roman" w:hAnsi="Times New Roman" w:cs="Times New Roman"/>
          <w:bCs/>
          <w:sz w:val="24"/>
          <w:szCs w:val="24"/>
        </w:rPr>
        <w:lastRenderedPageBreak/>
        <w:t>değişkenine göre rekabetçi davranışlar ve örgütsel ve örgütsel yeteneklerde farklılık olup olmadığına bakılmıştır. T</w:t>
      </w:r>
      <w:r w:rsidR="00B04CA8">
        <w:rPr>
          <w:rFonts w:ascii="Times New Roman" w:hAnsi="Times New Roman" w:cs="Times New Roman"/>
          <w:bCs/>
          <w:sz w:val="24"/>
          <w:szCs w:val="24"/>
        </w:rPr>
        <w:t xml:space="preserve"> testi analiz sonuçları tablo 2</w:t>
      </w:r>
      <w:r w:rsidR="00D971B7">
        <w:rPr>
          <w:rFonts w:ascii="Times New Roman" w:hAnsi="Times New Roman" w:cs="Times New Roman"/>
          <w:bCs/>
          <w:sz w:val="24"/>
          <w:szCs w:val="24"/>
        </w:rPr>
        <w:t>2</w:t>
      </w:r>
      <w:r w:rsidR="00B04CA8">
        <w:rPr>
          <w:rFonts w:ascii="Times New Roman" w:hAnsi="Times New Roman" w:cs="Times New Roman"/>
          <w:bCs/>
          <w:sz w:val="24"/>
          <w:szCs w:val="24"/>
        </w:rPr>
        <w:t>’de</w:t>
      </w:r>
      <w:r w:rsidRPr="000D764E">
        <w:rPr>
          <w:rFonts w:ascii="Times New Roman" w:hAnsi="Times New Roman" w:cs="Times New Roman"/>
          <w:bCs/>
          <w:sz w:val="24"/>
          <w:szCs w:val="24"/>
        </w:rPr>
        <w:t xml:space="preserve"> gösterilmektedir. </w:t>
      </w:r>
    </w:p>
    <w:p w:rsidR="002B39E1" w:rsidRPr="000D764E" w:rsidRDefault="00B04CA8" w:rsidP="002B39E1">
      <w:pPr>
        <w:pStyle w:val="Balk3"/>
        <w:spacing w:before="120" w:after="120" w:line="360" w:lineRule="auto"/>
        <w:ind w:firstLine="851"/>
        <w:rPr>
          <w:rFonts w:ascii="Times New Roman" w:hAnsi="Times New Roman" w:cs="Times New Roman"/>
          <w:b w:val="0"/>
          <w:color w:val="auto"/>
          <w:sz w:val="24"/>
          <w:szCs w:val="24"/>
        </w:rPr>
      </w:pPr>
      <w:bookmarkStart w:id="510" w:name="_Toc361527916"/>
      <w:bookmarkStart w:id="511" w:name="_Toc361569383"/>
      <w:bookmarkStart w:id="512" w:name="_Toc361657665"/>
      <w:bookmarkStart w:id="513" w:name="_Toc361658011"/>
      <w:bookmarkStart w:id="514" w:name="_Toc364937455"/>
      <w:r>
        <w:rPr>
          <w:rFonts w:ascii="Times New Roman" w:hAnsi="Times New Roman" w:cs="Times New Roman"/>
          <w:color w:val="auto"/>
          <w:sz w:val="24"/>
          <w:szCs w:val="24"/>
        </w:rPr>
        <w:t>Tablo 2</w:t>
      </w:r>
      <w:r w:rsidR="00D971B7">
        <w:rPr>
          <w:rFonts w:ascii="Times New Roman" w:hAnsi="Times New Roman" w:cs="Times New Roman"/>
          <w:color w:val="auto"/>
          <w:sz w:val="24"/>
          <w:szCs w:val="24"/>
        </w:rPr>
        <w:t>2</w:t>
      </w:r>
      <w:r w:rsidR="002B39E1" w:rsidRPr="000D764E">
        <w:rPr>
          <w:rFonts w:ascii="Times New Roman" w:hAnsi="Times New Roman" w:cs="Times New Roman"/>
          <w:color w:val="auto"/>
          <w:sz w:val="24"/>
          <w:szCs w:val="24"/>
        </w:rPr>
        <w:t>:</w:t>
      </w:r>
      <w:r w:rsidR="002B39E1" w:rsidRPr="000D764E">
        <w:rPr>
          <w:rFonts w:ascii="Times New Roman" w:hAnsi="Times New Roman" w:cs="Times New Roman"/>
          <w:b w:val="0"/>
          <w:color w:val="auto"/>
          <w:sz w:val="24"/>
          <w:szCs w:val="24"/>
        </w:rPr>
        <w:t xml:space="preserve"> Otel İşletmelerinin Türü ile Faktör Ortalamalarına İlişkin T Testi Sonuçları</w:t>
      </w:r>
      <w:bookmarkEnd w:id="510"/>
      <w:bookmarkEnd w:id="511"/>
      <w:bookmarkEnd w:id="512"/>
      <w:bookmarkEnd w:id="513"/>
      <w:bookmarkEnd w:id="514"/>
    </w:p>
    <w:tbl>
      <w:tblPr>
        <w:tblW w:w="7903" w:type="dxa"/>
        <w:jc w:val="center"/>
        <w:tblInd w:w="1497" w:type="dxa"/>
        <w:tblLook w:val="04A0" w:firstRow="1" w:lastRow="0" w:firstColumn="1" w:lastColumn="0" w:noHBand="0" w:noVBand="1"/>
      </w:tblPr>
      <w:tblGrid>
        <w:gridCol w:w="1559"/>
        <w:gridCol w:w="2977"/>
        <w:gridCol w:w="1276"/>
        <w:gridCol w:w="961"/>
        <w:gridCol w:w="1130"/>
      </w:tblGrid>
      <w:tr w:rsidR="002B39E1" w:rsidRPr="000D764E" w:rsidTr="004373A9">
        <w:trPr>
          <w:trHeight w:hRule="exact" w:val="296"/>
          <w:jc w:val="center"/>
        </w:trPr>
        <w:tc>
          <w:tcPr>
            <w:tcW w:w="1559" w:type="dxa"/>
            <w:tcBorders>
              <w:top w:val="single" w:sz="4" w:space="0" w:color="auto"/>
              <w:bottom w:val="single" w:sz="4" w:space="0" w:color="auto"/>
            </w:tcBorders>
          </w:tcPr>
          <w:p w:rsidR="002B39E1" w:rsidRPr="000D764E" w:rsidRDefault="002B39E1" w:rsidP="004373A9">
            <w:pPr>
              <w:autoSpaceDE w:val="0"/>
              <w:autoSpaceDN w:val="0"/>
              <w:adjustRightInd w:val="0"/>
              <w:spacing w:after="0" w:line="240" w:lineRule="auto"/>
              <w:ind w:firstLine="176"/>
              <w:rPr>
                <w:rFonts w:ascii="Times New Roman" w:hAnsi="Times New Roman" w:cs="Times New Roman"/>
                <w:b/>
                <w:sz w:val="20"/>
                <w:szCs w:val="18"/>
              </w:rPr>
            </w:pPr>
            <w:r w:rsidRPr="000D764E">
              <w:rPr>
                <w:rFonts w:ascii="Times New Roman" w:hAnsi="Times New Roman" w:cs="Times New Roman"/>
                <w:b/>
                <w:sz w:val="20"/>
                <w:szCs w:val="18"/>
              </w:rPr>
              <w:t>Otel Türü</w:t>
            </w:r>
          </w:p>
        </w:tc>
        <w:tc>
          <w:tcPr>
            <w:tcW w:w="2977" w:type="dxa"/>
            <w:tcBorders>
              <w:top w:val="single" w:sz="4" w:space="0" w:color="auto"/>
              <w:bottom w:val="single" w:sz="4" w:space="0" w:color="auto"/>
            </w:tcBorders>
          </w:tcPr>
          <w:p w:rsidR="002B39E1" w:rsidRPr="000D764E" w:rsidRDefault="002B39E1" w:rsidP="004373A9">
            <w:pPr>
              <w:autoSpaceDE w:val="0"/>
              <w:autoSpaceDN w:val="0"/>
              <w:adjustRightInd w:val="0"/>
              <w:spacing w:after="0" w:line="240" w:lineRule="auto"/>
              <w:ind w:firstLine="176"/>
              <w:rPr>
                <w:rFonts w:ascii="Times New Roman" w:hAnsi="Times New Roman" w:cs="Times New Roman"/>
                <w:b/>
                <w:sz w:val="20"/>
                <w:szCs w:val="18"/>
              </w:rPr>
            </w:pPr>
            <w:r w:rsidRPr="000D764E">
              <w:rPr>
                <w:rFonts w:ascii="Times New Roman" w:hAnsi="Times New Roman" w:cs="Times New Roman"/>
                <w:b/>
              </w:rPr>
              <w:t>Faktörler</w:t>
            </w:r>
          </w:p>
        </w:tc>
        <w:tc>
          <w:tcPr>
            <w:tcW w:w="1276" w:type="dxa"/>
            <w:tcBorders>
              <w:top w:val="single" w:sz="4" w:space="0" w:color="auto"/>
              <w:bottom w:val="single" w:sz="4" w:space="0" w:color="auto"/>
            </w:tcBorders>
          </w:tcPr>
          <w:p w:rsidR="002B39E1" w:rsidRPr="000D764E" w:rsidRDefault="002B39E1" w:rsidP="004373A9">
            <w:pPr>
              <w:autoSpaceDE w:val="0"/>
              <w:autoSpaceDN w:val="0"/>
              <w:adjustRightInd w:val="0"/>
              <w:spacing w:after="0" w:line="240" w:lineRule="auto"/>
              <w:ind w:left="62" w:right="140" w:firstLine="125"/>
              <w:jc w:val="center"/>
              <w:rPr>
                <w:rFonts w:ascii="Times New Roman" w:hAnsi="Times New Roman" w:cs="Times New Roman"/>
                <w:b/>
                <w:sz w:val="20"/>
                <w:szCs w:val="18"/>
              </w:rPr>
            </w:pPr>
            <w:r w:rsidRPr="000D764E">
              <w:rPr>
                <w:rFonts w:ascii="Times New Roman" w:hAnsi="Times New Roman" w:cs="Times New Roman"/>
                <w:b/>
                <w:sz w:val="20"/>
                <w:szCs w:val="18"/>
              </w:rPr>
              <w:t>t değeri</w:t>
            </w:r>
          </w:p>
        </w:tc>
        <w:tc>
          <w:tcPr>
            <w:tcW w:w="961" w:type="dxa"/>
            <w:tcBorders>
              <w:top w:val="single" w:sz="4" w:space="0" w:color="auto"/>
              <w:bottom w:val="single" w:sz="4" w:space="0" w:color="auto"/>
            </w:tcBorders>
          </w:tcPr>
          <w:p w:rsidR="002B39E1" w:rsidRPr="000D764E" w:rsidRDefault="002B39E1" w:rsidP="004373A9">
            <w:pPr>
              <w:autoSpaceDE w:val="0"/>
              <w:autoSpaceDN w:val="0"/>
              <w:adjustRightInd w:val="0"/>
              <w:spacing w:after="0" w:line="240" w:lineRule="auto"/>
              <w:ind w:firstLine="34"/>
              <w:jc w:val="center"/>
              <w:rPr>
                <w:rFonts w:ascii="Times New Roman" w:hAnsi="Times New Roman" w:cs="Times New Roman"/>
                <w:b/>
                <w:i/>
                <w:sz w:val="20"/>
                <w:szCs w:val="18"/>
              </w:rPr>
            </w:pPr>
            <w:r w:rsidRPr="000D764E">
              <w:rPr>
                <w:rFonts w:ascii="Times New Roman" w:hAnsi="Times New Roman" w:cs="Times New Roman"/>
                <w:b/>
                <w:i/>
                <w:sz w:val="20"/>
                <w:szCs w:val="18"/>
              </w:rPr>
              <w:t>Sig. (p)</w:t>
            </w:r>
          </w:p>
        </w:tc>
        <w:tc>
          <w:tcPr>
            <w:tcW w:w="1130" w:type="dxa"/>
            <w:tcBorders>
              <w:top w:val="single" w:sz="4" w:space="0" w:color="auto"/>
              <w:bottom w:val="single" w:sz="4" w:space="0" w:color="auto"/>
            </w:tcBorders>
          </w:tcPr>
          <w:p w:rsidR="002B39E1" w:rsidRPr="000D764E" w:rsidRDefault="002B39E1" w:rsidP="004373A9">
            <w:pPr>
              <w:autoSpaceDE w:val="0"/>
              <w:autoSpaceDN w:val="0"/>
              <w:adjustRightInd w:val="0"/>
              <w:spacing w:after="0" w:line="240" w:lineRule="auto"/>
              <w:ind w:firstLine="34"/>
              <w:jc w:val="center"/>
              <w:rPr>
                <w:rFonts w:ascii="Times New Roman" w:hAnsi="Times New Roman" w:cs="Times New Roman"/>
                <w:b/>
                <w:i/>
                <w:sz w:val="20"/>
                <w:szCs w:val="18"/>
              </w:rPr>
            </w:pPr>
            <w:r w:rsidRPr="000D764E">
              <w:rPr>
                <w:rFonts w:ascii="Times New Roman" w:hAnsi="Times New Roman" w:cs="Times New Roman"/>
                <w:b/>
                <w:i/>
                <w:sz w:val="20"/>
                <w:szCs w:val="18"/>
              </w:rPr>
              <w:t>Farklılık</w:t>
            </w:r>
          </w:p>
        </w:tc>
      </w:tr>
      <w:tr w:rsidR="002B39E1" w:rsidRPr="000D764E" w:rsidTr="004373A9">
        <w:trPr>
          <w:trHeight w:hRule="exact" w:val="358"/>
          <w:jc w:val="center"/>
        </w:trPr>
        <w:tc>
          <w:tcPr>
            <w:tcW w:w="1559" w:type="dxa"/>
            <w:vMerge w:val="restart"/>
            <w:tcBorders>
              <w:top w:val="single" w:sz="4" w:space="0" w:color="auto"/>
            </w:tcBorders>
            <w:vAlign w:val="center"/>
          </w:tcPr>
          <w:p w:rsidR="002B39E1" w:rsidRPr="00B04CA8" w:rsidRDefault="002B39E1" w:rsidP="004373A9">
            <w:pPr>
              <w:autoSpaceDE w:val="0"/>
              <w:autoSpaceDN w:val="0"/>
              <w:adjustRightInd w:val="0"/>
              <w:spacing w:after="0" w:line="240" w:lineRule="auto"/>
              <w:ind w:right="140"/>
              <w:rPr>
                <w:rFonts w:ascii="Times New Roman" w:hAnsi="Times New Roman" w:cs="Times New Roman"/>
                <w:b/>
                <w:sz w:val="20"/>
                <w:szCs w:val="18"/>
              </w:rPr>
            </w:pPr>
            <w:r w:rsidRPr="00B04CA8">
              <w:rPr>
                <w:rFonts w:ascii="Times New Roman" w:hAnsi="Times New Roman" w:cs="Times New Roman"/>
                <w:b/>
                <w:sz w:val="20"/>
                <w:szCs w:val="18"/>
              </w:rPr>
              <w:t>Münferit Otel</w:t>
            </w:r>
          </w:p>
          <w:p w:rsidR="002B39E1" w:rsidRPr="00B04CA8" w:rsidRDefault="002B39E1" w:rsidP="004373A9">
            <w:pPr>
              <w:autoSpaceDE w:val="0"/>
              <w:autoSpaceDN w:val="0"/>
              <w:adjustRightInd w:val="0"/>
              <w:spacing w:after="0" w:line="240" w:lineRule="auto"/>
              <w:ind w:right="140"/>
              <w:rPr>
                <w:rFonts w:ascii="Times New Roman" w:hAnsi="Times New Roman" w:cs="Times New Roman"/>
                <w:b/>
                <w:sz w:val="20"/>
                <w:szCs w:val="18"/>
              </w:rPr>
            </w:pPr>
          </w:p>
          <w:p w:rsidR="002B39E1" w:rsidRPr="00B04CA8" w:rsidRDefault="00747FC4" w:rsidP="00747FC4">
            <w:pPr>
              <w:autoSpaceDE w:val="0"/>
              <w:autoSpaceDN w:val="0"/>
              <w:adjustRightInd w:val="0"/>
              <w:spacing w:after="0" w:line="240" w:lineRule="auto"/>
              <w:ind w:right="140"/>
              <w:rPr>
                <w:rFonts w:ascii="Times New Roman" w:hAnsi="Times New Roman" w:cs="Times New Roman"/>
                <w:b/>
                <w:sz w:val="20"/>
                <w:szCs w:val="18"/>
              </w:rPr>
            </w:pPr>
            <w:r>
              <w:rPr>
                <w:rFonts w:ascii="Times New Roman" w:hAnsi="Times New Roman" w:cs="Times New Roman"/>
                <w:b/>
                <w:sz w:val="20"/>
                <w:szCs w:val="18"/>
              </w:rPr>
              <w:t>Zincir Otel</w:t>
            </w:r>
          </w:p>
          <w:p w:rsidR="002B39E1" w:rsidRPr="000D764E" w:rsidRDefault="002B39E1" w:rsidP="004373A9">
            <w:pPr>
              <w:autoSpaceDE w:val="0"/>
              <w:autoSpaceDN w:val="0"/>
              <w:adjustRightInd w:val="0"/>
              <w:spacing w:after="0" w:line="240" w:lineRule="auto"/>
              <w:ind w:right="140" w:firstLine="44"/>
              <w:rPr>
                <w:rFonts w:ascii="Times New Roman" w:hAnsi="Times New Roman" w:cs="Times New Roman"/>
                <w:sz w:val="20"/>
                <w:szCs w:val="18"/>
              </w:rPr>
            </w:pPr>
          </w:p>
        </w:tc>
        <w:tc>
          <w:tcPr>
            <w:tcW w:w="2977" w:type="dxa"/>
            <w:tcBorders>
              <w:top w:val="single" w:sz="4" w:space="0" w:color="auto"/>
            </w:tcBorders>
            <w:vAlign w:val="center"/>
          </w:tcPr>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Savunmacı Rekabetçi Davranış</w:t>
            </w:r>
          </w:p>
        </w:tc>
        <w:tc>
          <w:tcPr>
            <w:tcW w:w="1276" w:type="dxa"/>
            <w:tcBorders>
              <w:top w:val="single" w:sz="4" w:space="0" w:color="auto"/>
            </w:tcBorders>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-2,766</w:t>
            </w:r>
          </w:p>
        </w:tc>
        <w:tc>
          <w:tcPr>
            <w:tcW w:w="961" w:type="dxa"/>
            <w:tcBorders>
              <w:top w:val="single" w:sz="4" w:space="0" w:color="auto"/>
            </w:tcBorders>
            <w:vAlign w:val="center"/>
          </w:tcPr>
          <w:p w:rsidR="002B39E1" w:rsidRPr="004373A9" w:rsidRDefault="002B39E1" w:rsidP="004373A9">
            <w:pPr>
              <w:autoSpaceDE w:val="0"/>
              <w:autoSpaceDN w:val="0"/>
              <w:adjustRightInd w:val="0"/>
              <w:spacing w:after="0" w:line="240" w:lineRule="auto"/>
              <w:ind w:left="60" w:right="60"/>
              <w:rPr>
                <w:rFonts w:ascii="Times New Roman" w:hAnsi="Times New Roman" w:cs="Times New Roman"/>
                <w:sz w:val="18"/>
                <w:szCs w:val="18"/>
                <w:u w:val="single"/>
              </w:rPr>
            </w:pPr>
            <w:r w:rsidRPr="004373A9">
              <w:rPr>
                <w:rFonts w:ascii="Times New Roman" w:hAnsi="Times New Roman" w:cs="Times New Roman"/>
                <w:sz w:val="18"/>
                <w:szCs w:val="18"/>
                <w:u w:val="single"/>
              </w:rPr>
              <w:t>,006</w:t>
            </w:r>
          </w:p>
        </w:tc>
        <w:tc>
          <w:tcPr>
            <w:tcW w:w="1130" w:type="dxa"/>
            <w:tcBorders>
              <w:top w:val="single" w:sz="4" w:space="0" w:color="auto"/>
            </w:tcBorders>
            <w:vAlign w:val="center"/>
          </w:tcPr>
          <w:p w:rsidR="002B39E1" w:rsidRPr="000D764E" w:rsidRDefault="002B39E1" w:rsidP="004373A9">
            <w:pPr>
              <w:autoSpaceDE w:val="0"/>
              <w:autoSpaceDN w:val="0"/>
              <w:adjustRightInd w:val="0"/>
              <w:spacing w:after="0" w:line="240" w:lineRule="auto"/>
              <w:ind w:left="60" w:right="140" w:firstLine="34"/>
              <w:jc w:val="center"/>
              <w:rPr>
                <w:rFonts w:ascii="Times New Roman" w:hAnsi="Times New Roman" w:cs="Times New Roman"/>
                <w:b/>
                <w:sz w:val="20"/>
                <w:szCs w:val="18"/>
              </w:rPr>
            </w:pPr>
            <w:r w:rsidRPr="000D764E">
              <w:rPr>
                <w:rFonts w:ascii="Times New Roman" w:hAnsi="Times New Roman" w:cs="Times New Roman"/>
                <w:b/>
                <w:sz w:val="20"/>
                <w:szCs w:val="18"/>
              </w:rPr>
              <w:t>Var</w:t>
            </w:r>
          </w:p>
        </w:tc>
      </w:tr>
      <w:tr w:rsidR="002B39E1" w:rsidRPr="000D764E" w:rsidTr="004373A9">
        <w:trPr>
          <w:trHeight w:hRule="exact" w:val="291"/>
          <w:jc w:val="center"/>
        </w:trPr>
        <w:tc>
          <w:tcPr>
            <w:tcW w:w="1559" w:type="dxa"/>
            <w:vMerge/>
          </w:tcPr>
          <w:p w:rsidR="002B39E1" w:rsidRPr="000D764E" w:rsidRDefault="002B39E1" w:rsidP="004373A9">
            <w:pPr>
              <w:autoSpaceDE w:val="0"/>
              <w:autoSpaceDN w:val="0"/>
              <w:adjustRightInd w:val="0"/>
              <w:spacing w:after="0" w:line="240" w:lineRule="auto"/>
              <w:ind w:right="140" w:firstLine="44"/>
              <w:rPr>
                <w:rFonts w:ascii="Times New Roman" w:hAnsi="Times New Roman" w:cs="Times New Roman"/>
                <w:sz w:val="20"/>
                <w:szCs w:val="18"/>
              </w:rPr>
            </w:pPr>
          </w:p>
        </w:tc>
        <w:tc>
          <w:tcPr>
            <w:tcW w:w="2977" w:type="dxa"/>
            <w:vAlign w:val="center"/>
          </w:tcPr>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tc>
        <w:tc>
          <w:tcPr>
            <w:tcW w:w="1276"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-1,306</w:t>
            </w:r>
          </w:p>
        </w:tc>
        <w:tc>
          <w:tcPr>
            <w:tcW w:w="961"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,193</w:t>
            </w:r>
          </w:p>
        </w:tc>
        <w:tc>
          <w:tcPr>
            <w:tcW w:w="1130" w:type="dxa"/>
            <w:vAlign w:val="center"/>
          </w:tcPr>
          <w:p w:rsidR="002B39E1" w:rsidRPr="000D764E" w:rsidRDefault="002B39E1" w:rsidP="004373A9">
            <w:pPr>
              <w:autoSpaceDE w:val="0"/>
              <w:autoSpaceDN w:val="0"/>
              <w:adjustRightInd w:val="0"/>
              <w:spacing w:after="0" w:line="240" w:lineRule="auto"/>
              <w:ind w:left="60" w:right="140" w:firstLine="34"/>
              <w:jc w:val="center"/>
              <w:rPr>
                <w:rFonts w:ascii="Times New Roman" w:hAnsi="Times New Roman" w:cs="Times New Roman"/>
                <w:b/>
                <w:sz w:val="20"/>
                <w:szCs w:val="18"/>
              </w:rPr>
            </w:pPr>
          </w:p>
        </w:tc>
      </w:tr>
      <w:tr w:rsidR="002B39E1" w:rsidRPr="000D764E" w:rsidTr="004373A9">
        <w:trPr>
          <w:trHeight w:hRule="exact" w:val="282"/>
          <w:jc w:val="center"/>
        </w:trPr>
        <w:tc>
          <w:tcPr>
            <w:tcW w:w="1559" w:type="dxa"/>
            <w:vMerge/>
          </w:tcPr>
          <w:p w:rsidR="002B39E1" w:rsidRPr="000D764E" w:rsidRDefault="002B39E1" w:rsidP="004373A9">
            <w:pPr>
              <w:autoSpaceDE w:val="0"/>
              <w:autoSpaceDN w:val="0"/>
              <w:adjustRightInd w:val="0"/>
              <w:spacing w:after="0" w:line="240" w:lineRule="auto"/>
              <w:ind w:right="140" w:firstLine="44"/>
              <w:rPr>
                <w:rFonts w:ascii="Times New Roman" w:hAnsi="Times New Roman" w:cs="Times New Roman"/>
                <w:sz w:val="20"/>
                <w:szCs w:val="18"/>
              </w:rPr>
            </w:pPr>
          </w:p>
        </w:tc>
        <w:tc>
          <w:tcPr>
            <w:tcW w:w="2977" w:type="dxa"/>
            <w:vAlign w:val="center"/>
          </w:tcPr>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İşbirlikçi Rekabetçi Davranış</w:t>
            </w:r>
          </w:p>
        </w:tc>
        <w:tc>
          <w:tcPr>
            <w:tcW w:w="1276"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,297</w:t>
            </w:r>
          </w:p>
        </w:tc>
        <w:tc>
          <w:tcPr>
            <w:tcW w:w="961"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,767</w:t>
            </w:r>
          </w:p>
        </w:tc>
        <w:tc>
          <w:tcPr>
            <w:tcW w:w="1130" w:type="dxa"/>
            <w:vAlign w:val="center"/>
          </w:tcPr>
          <w:p w:rsidR="002B39E1" w:rsidRPr="000D764E" w:rsidRDefault="002B39E1" w:rsidP="004373A9">
            <w:pPr>
              <w:autoSpaceDE w:val="0"/>
              <w:autoSpaceDN w:val="0"/>
              <w:adjustRightInd w:val="0"/>
              <w:spacing w:after="0" w:line="240" w:lineRule="auto"/>
              <w:ind w:left="60" w:right="140" w:firstLine="34"/>
              <w:jc w:val="center"/>
              <w:rPr>
                <w:rFonts w:ascii="Times New Roman" w:hAnsi="Times New Roman" w:cs="Times New Roman"/>
                <w:b/>
                <w:sz w:val="20"/>
                <w:szCs w:val="18"/>
              </w:rPr>
            </w:pPr>
          </w:p>
        </w:tc>
      </w:tr>
      <w:tr w:rsidR="002B39E1" w:rsidRPr="000D764E" w:rsidTr="004373A9">
        <w:trPr>
          <w:trHeight w:hRule="exact" w:val="285"/>
          <w:jc w:val="center"/>
        </w:trPr>
        <w:tc>
          <w:tcPr>
            <w:tcW w:w="1559" w:type="dxa"/>
            <w:vMerge/>
          </w:tcPr>
          <w:p w:rsidR="002B39E1" w:rsidRPr="000D764E" w:rsidRDefault="002B39E1" w:rsidP="004373A9">
            <w:pPr>
              <w:autoSpaceDE w:val="0"/>
              <w:autoSpaceDN w:val="0"/>
              <w:adjustRightInd w:val="0"/>
              <w:spacing w:after="0" w:line="240" w:lineRule="auto"/>
              <w:ind w:right="140" w:firstLine="44"/>
              <w:rPr>
                <w:rFonts w:ascii="Times New Roman" w:hAnsi="Times New Roman" w:cs="Times New Roman"/>
                <w:sz w:val="20"/>
                <w:szCs w:val="18"/>
              </w:rPr>
            </w:pPr>
          </w:p>
        </w:tc>
        <w:tc>
          <w:tcPr>
            <w:tcW w:w="2977" w:type="dxa"/>
            <w:vAlign w:val="center"/>
          </w:tcPr>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Tepkisel Rekabetçi Davranış</w:t>
            </w:r>
          </w:p>
        </w:tc>
        <w:tc>
          <w:tcPr>
            <w:tcW w:w="1276"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-1,364</w:t>
            </w:r>
          </w:p>
        </w:tc>
        <w:tc>
          <w:tcPr>
            <w:tcW w:w="961"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,174</w:t>
            </w:r>
          </w:p>
        </w:tc>
        <w:tc>
          <w:tcPr>
            <w:tcW w:w="1130" w:type="dxa"/>
            <w:vAlign w:val="center"/>
          </w:tcPr>
          <w:p w:rsidR="002B39E1" w:rsidRPr="000D764E" w:rsidRDefault="002B39E1" w:rsidP="004373A9">
            <w:pPr>
              <w:autoSpaceDE w:val="0"/>
              <w:autoSpaceDN w:val="0"/>
              <w:adjustRightInd w:val="0"/>
              <w:spacing w:after="0" w:line="240" w:lineRule="auto"/>
              <w:ind w:left="60" w:right="140" w:firstLine="34"/>
              <w:jc w:val="center"/>
              <w:rPr>
                <w:rFonts w:ascii="Times New Roman" w:hAnsi="Times New Roman" w:cs="Times New Roman"/>
                <w:b/>
                <w:sz w:val="20"/>
                <w:szCs w:val="18"/>
              </w:rPr>
            </w:pPr>
          </w:p>
        </w:tc>
      </w:tr>
      <w:tr w:rsidR="002B39E1" w:rsidRPr="000D764E" w:rsidTr="004373A9">
        <w:trPr>
          <w:trHeight w:hRule="exact" w:val="276"/>
          <w:jc w:val="center"/>
        </w:trPr>
        <w:tc>
          <w:tcPr>
            <w:tcW w:w="1559" w:type="dxa"/>
            <w:vMerge/>
          </w:tcPr>
          <w:p w:rsidR="002B39E1" w:rsidRPr="000D764E" w:rsidRDefault="002B39E1" w:rsidP="004373A9">
            <w:pPr>
              <w:autoSpaceDE w:val="0"/>
              <w:autoSpaceDN w:val="0"/>
              <w:adjustRightInd w:val="0"/>
              <w:spacing w:after="0" w:line="240" w:lineRule="auto"/>
              <w:ind w:right="140" w:firstLine="44"/>
              <w:rPr>
                <w:rFonts w:ascii="Times New Roman" w:hAnsi="Times New Roman" w:cs="Times New Roman"/>
                <w:sz w:val="20"/>
                <w:szCs w:val="18"/>
              </w:rPr>
            </w:pPr>
          </w:p>
        </w:tc>
        <w:tc>
          <w:tcPr>
            <w:tcW w:w="2977" w:type="dxa"/>
            <w:vAlign w:val="center"/>
          </w:tcPr>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 xml:space="preserve">Lojistik Yetenekler </w:t>
            </w:r>
          </w:p>
        </w:tc>
        <w:tc>
          <w:tcPr>
            <w:tcW w:w="1276"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-,756</w:t>
            </w:r>
          </w:p>
        </w:tc>
        <w:tc>
          <w:tcPr>
            <w:tcW w:w="961"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,451</w:t>
            </w:r>
          </w:p>
        </w:tc>
        <w:tc>
          <w:tcPr>
            <w:tcW w:w="1130" w:type="dxa"/>
            <w:vAlign w:val="center"/>
          </w:tcPr>
          <w:p w:rsidR="002B39E1" w:rsidRPr="000D764E" w:rsidRDefault="002B39E1" w:rsidP="004373A9">
            <w:pPr>
              <w:autoSpaceDE w:val="0"/>
              <w:autoSpaceDN w:val="0"/>
              <w:adjustRightInd w:val="0"/>
              <w:spacing w:after="0" w:line="240" w:lineRule="auto"/>
              <w:ind w:left="60" w:right="140" w:firstLine="34"/>
              <w:jc w:val="center"/>
              <w:rPr>
                <w:rFonts w:ascii="Times New Roman" w:hAnsi="Times New Roman" w:cs="Times New Roman"/>
                <w:b/>
                <w:sz w:val="20"/>
                <w:szCs w:val="18"/>
              </w:rPr>
            </w:pPr>
          </w:p>
        </w:tc>
      </w:tr>
      <w:tr w:rsidR="002B39E1" w:rsidRPr="000D764E" w:rsidTr="004373A9">
        <w:trPr>
          <w:trHeight w:hRule="exact" w:val="279"/>
          <w:jc w:val="center"/>
        </w:trPr>
        <w:tc>
          <w:tcPr>
            <w:tcW w:w="1559" w:type="dxa"/>
            <w:vMerge/>
          </w:tcPr>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p>
        </w:tc>
        <w:tc>
          <w:tcPr>
            <w:tcW w:w="2977" w:type="dxa"/>
            <w:vAlign w:val="center"/>
          </w:tcPr>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1276"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-3,471</w:t>
            </w:r>
          </w:p>
        </w:tc>
        <w:tc>
          <w:tcPr>
            <w:tcW w:w="961" w:type="dxa"/>
            <w:vAlign w:val="center"/>
          </w:tcPr>
          <w:p w:rsidR="002B39E1" w:rsidRPr="004373A9" w:rsidRDefault="002B39E1" w:rsidP="004373A9">
            <w:pPr>
              <w:autoSpaceDE w:val="0"/>
              <w:autoSpaceDN w:val="0"/>
              <w:adjustRightInd w:val="0"/>
              <w:spacing w:after="0" w:line="240" w:lineRule="auto"/>
              <w:ind w:left="60" w:right="60"/>
              <w:rPr>
                <w:rFonts w:ascii="Times New Roman" w:hAnsi="Times New Roman" w:cs="Times New Roman"/>
                <w:sz w:val="18"/>
                <w:szCs w:val="18"/>
                <w:u w:val="single"/>
              </w:rPr>
            </w:pPr>
            <w:r w:rsidRPr="004373A9">
              <w:rPr>
                <w:rFonts w:ascii="Times New Roman" w:hAnsi="Times New Roman" w:cs="Times New Roman"/>
                <w:sz w:val="18"/>
                <w:szCs w:val="18"/>
                <w:u w:val="single"/>
              </w:rPr>
              <w:t>,001</w:t>
            </w:r>
          </w:p>
        </w:tc>
        <w:tc>
          <w:tcPr>
            <w:tcW w:w="1130" w:type="dxa"/>
            <w:vAlign w:val="center"/>
          </w:tcPr>
          <w:p w:rsidR="002B39E1" w:rsidRPr="000D764E" w:rsidRDefault="002B39E1" w:rsidP="004373A9">
            <w:pPr>
              <w:autoSpaceDE w:val="0"/>
              <w:autoSpaceDN w:val="0"/>
              <w:adjustRightInd w:val="0"/>
              <w:spacing w:after="0" w:line="240" w:lineRule="auto"/>
              <w:ind w:left="60" w:right="140" w:firstLine="34"/>
              <w:jc w:val="center"/>
              <w:rPr>
                <w:rFonts w:ascii="Times New Roman" w:hAnsi="Times New Roman" w:cs="Times New Roman"/>
                <w:b/>
                <w:sz w:val="20"/>
                <w:szCs w:val="18"/>
              </w:rPr>
            </w:pPr>
            <w:r w:rsidRPr="000D764E">
              <w:rPr>
                <w:rFonts w:ascii="Times New Roman" w:hAnsi="Times New Roman" w:cs="Times New Roman"/>
                <w:b/>
                <w:sz w:val="20"/>
                <w:szCs w:val="18"/>
              </w:rPr>
              <w:t>Var</w:t>
            </w:r>
          </w:p>
        </w:tc>
      </w:tr>
      <w:tr w:rsidR="002B39E1" w:rsidRPr="000D764E" w:rsidTr="004373A9">
        <w:trPr>
          <w:trHeight w:hRule="exact" w:val="284"/>
          <w:jc w:val="center"/>
        </w:trPr>
        <w:tc>
          <w:tcPr>
            <w:tcW w:w="1559" w:type="dxa"/>
            <w:vMerge/>
          </w:tcPr>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p>
        </w:tc>
        <w:tc>
          <w:tcPr>
            <w:tcW w:w="2977" w:type="dxa"/>
            <w:vAlign w:val="center"/>
          </w:tcPr>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 xml:space="preserve">Örgütsel Değişim Yeteneği </w:t>
            </w:r>
          </w:p>
        </w:tc>
        <w:tc>
          <w:tcPr>
            <w:tcW w:w="1276"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-,625</w:t>
            </w:r>
          </w:p>
        </w:tc>
        <w:tc>
          <w:tcPr>
            <w:tcW w:w="961"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,533</w:t>
            </w:r>
          </w:p>
        </w:tc>
        <w:tc>
          <w:tcPr>
            <w:tcW w:w="1130" w:type="dxa"/>
            <w:vAlign w:val="center"/>
          </w:tcPr>
          <w:p w:rsidR="002B39E1" w:rsidRPr="000D764E" w:rsidRDefault="002B39E1" w:rsidP="004373A9">
            <w:pPr>
              <w:autoSpaceDE w:val="0"/>
              <w:autoSpaceDN w:val="0"/>
              <w:adjustRightInd w:val="0"/>
              <w:spacing w:after="0" w:line="240" w:lineRule="auto"/>
              <w:ind w:left="60" w:right="140" w:firstLine="34"/>
              <w:rPr>
                <w:rFonts w:ascii="Times New Roman" w:hAnsi="Times New Roman" w:cs="Times New Roman"/>
                <w:sz w:val="20"/>
                <w:szCs w:val="18"/>
              </w:rPr>
            </w:pPr>
          </w:p>
        </w:tc>
      </w:tr>
      <w:tr w:rsidR="002B39E1" w:rsidRPr="000D764E" w:rsidTr="004373A9">
        <w:trPr>
          <w:trHeight w:hRule="exact" w:val="273"/>
          <w:jc w:val="center"/>
        </w:trPr>
        <w:tc>
          <w:tcPr>
            <w:tcW w:w="1559" w:type="dxa"/>
            <w:vMerge/>
            <w:tcBorders>
              <w:bottom w:val="single" w:sz="4" w:space="0" w:color="auto"/>
            </w:tcBorders>
          </w:tcPr>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p>
        </w:tc>
        <w:tc>
          <w:tcPr>
            <w:tcW w:w="2977" w:type="dxa"/>
            <w:tcBorders>
              <w:bottom w:val="single" w:sz="4" w:space="0" w:color="auto"/>
            </w:tcBorders>
            <w:vAlign w:val="center"/>
          </w:tcPr>
          <w:p w:rsidR="002B39E1" w:rsidRPr="000D764E" w:rsidRDefault="002B39E1" w:rsidP="004373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1276" w:type="dxa"/>
            <w:tcBorders>
              <w:bottom w:val="single" w:sz="4" w:space="0" w:color="auto"/>
            </w:tcBorders>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-,075</w:t>
            </w:r>
          </w:p>
        </w:tc>
        <w:tc>
          <w:tcPr>
            <w:tcW w:w="961" w:type="dxa"/>
            <w:tcBorders>
              <w:bottom w:val="single" w:sz="4" w:space="0" w:color="auto"/>
            </w:tcBorders>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,940</w:t>
            </w:r>
          </w:p>
        </w:tc>
        <w:tc>
          <w:tcPr>
            <w:tcW w:w="1130" w:type="dxa"/>
            <w:tcBorders>
              <w:bottom w:val="single" w:sz="4" w:space="0" w:color="auto"/>
            </w:tcBorders>
            <w:vAlign w:val="center"/>
          </w:tcPr>
          <w:p w:rsidR="002B39E1" w:rsidRPr="000D764E" w:rsidRDefault="002B39E1" w:rsidP="004373A9">
            <w:pPr>
              <w:autoSpaceDE w:val="0"/>
              <w:autoSpaceDN w:val="0"/>
              <w:adjustRightInd w:val="0"/>
              <w:spacing w:after="0" w:line="240" w:lineRule="auto"/>
              <w:ind w:left="60" w:right="140" w:firstLine="34"/>
              <w:rPr>
                <w:rFonts w:ascii="Times New Roman" w:hAnsi="Times New Roman" w:cs="Times New Roman"/>
                <w:sz w:val="20"/>
                <w:szCs w:val="18"/>
              </w:rPr>
            </w:pPr>
          </w:p>
        </w:tc>
      </w:tr>
    </w:tbl>
    <w:p w:rsidR="004D456A" w:rsidRDefault="004D456A" w:rsidP="004373A9">
      <w:pPr>
        <w:autoSpaceDE w:val="0"/>
        <w:autoSpaceDN w:val="0"/>
        <w:adjustRightInd w:val="0"/>
        <w:spacing w:before="120" w:after="120" w:line="360" w:lineRule="auto"/>
        <w:ind w:firstLine="851"/>
        <w:jc w:val="both"/>
        <w:rPr>
          <w:rFonts w:ascii="Times New Roman" w:hAnsi="Times New Roman" w:cs="Times New Roman"/>
          <w:sz w:val="24"/>
          <w:szCs w:val="24"/>
          <w:lang w:eastAsia="tr-TR"/>
        </w:rPr>
      </w:pPr>
    </w:p>
    <w:p w:rsidR="002B39E1" w:rsidRDefault="00D971B7" w:rsidP="004373A9">
      <w:pPr>
        <w:autoSpaceDE w:val="0"/>
        <w:autoSpaceDN w:val="0"/>
        <w:adjustRightInd w:val="0"/>
        <w:spacing w:before="120" w:after="120" w:line="360" w:lineRule="auto"/>
        <w:ind w:firstLine="851"/>
        <w:jc w:val="both"/>
        <w:rPr>
          <w:rFonts w:ascii="Times New Roman" w:hAnsi="Times New Roman" w:cs="Times New Roman"/>
          <w:sz w:val="24"/>
          <w:szCs w:val="24"/>
          <w:lang w:eastAsia="tr-TR"/>
        </w:rPr>
      </w:pPr>
      <w:r>
        <w:rPr>
          <w:rFonts w:ascii="Times New Roman" w:hAnsi="Times New Roman" w:cs="Times New Roman"/>
          <w:sz w:val="24"/>
          <w:szCs w:val="24"/>
          <w:lang w:eastAsia="tr-TR"/>
        </w:rPr>
        <w:t>Tablo 22’d</w:t>
      </w:r>
      <w:r w:rsidR="00B04CA8">
        <w:rPr>
          <w:rFonts w:ascii="Times New Roman" w:hAnsi="Times New Roman" w:cs="Times New Roman"/>
          <w:sz w:val="24"/>
          <w:szCs w:val="24"/>
          <w:lang w:eastAsia="tr-TR"/>
        </w:rPr>
        <w:t>e</w:t>
      </w:r>
      <w:r w:rsidR="002B39E1" w:rsidRPr="000D764E">
        <w:rPr>
          <w:rFonts w:ascii="Times New Roman" w:hAnsi="Times New Roman" w:cs="Times New Roman"/>
          <w:sz w:val="24"/>
          <w:szCs w:val="24"/>
          <w:lang w:eastAsia="tr-TR"/>
        </w:rPr>
        <w:t>ki sonuçlardan otel işletmelerinin türüne göre (münferit veya zincir otel olma durumu) rekabetçi davranışları ve örgütsel yetenekleri açısından savunmacı rekabetçi davranış boyutu ve yenilik yapabilme yeteneğinde farklılık olduğu görülmektedir. Farklılığın yönünü belirlemek amacıyla yapılan grup ist</w:t>
      </w:r>
      <w:r>
        <w:rPr>
          <w:rFonts w:ascii="Times New Roman" w:hAnsi="Times New Roman" w:cs="Times New Roman"/>
          <w:sz w:val="24"/>
          <w:szCs w:val="24"/>
          <w:lang w:eastAsia="tr-TR"/>
        </w:rPr>
        <w:t>atistikleri tablo 23</w:t>
      </w:r>
      <w:r w:rsidR="002B39E1" w:rsidRPr="000D764E">
        <w:rPr>
          <w:rFonts w:ascii="Times New Roman" w:hAnsi="Times New Roman" w:cs="Times New Roman"/>
          <w:sz w:val="24"/>
          <w:szCs w:val="24"/>
          <w:lang w:eastAsia="tr-TR"/>
        </w:rPr>
        <w:t>’</w:t>
      </w:r>
      <w:r>
        <w:rPr>
          <w:rFonts w:ascii="Times New Roman" w:hAnsi="Times New Roman" w:cs="Times New Roman"/>
          <w:sz w:val="24"/>
          <w:szCs w:val="24"/>
          <w:lang w:eastAsia="tr-TR"/>
        </w:rPr>
        <w:t>t</w:t>
      </w:r>
      <w:r w:rsidR="002B39E1" w:rsidRPr="000D764E">
        <w:rPr>
          <w:rFonts w:ascii="Times New Roman" w:hAnsi="Times New Roman" w:cs="Times New Roman"/>
          <w:sz w:val="24"/>
          <w:szCs w:val="24"/>
          <w:lang w:eastAsia="tr-TR"/>
        </w:rPr>
        <w:t xml:space="preserve">e görülmektedir. </w:t>
      </w:r>
    </w:p>
    <w:p w:rsidR="002B39E1" w:rsidRPr="000D764E" w:rsidRDefault="00B04CA8" w:rsidP="002B39E1">
      <w:pPr>
        <w:pStyle w:val="Balk3"/>
        <w:spacing w:before="120" w:after="120" w:line="360" w:lineRule="auto"/>
        <w:ind w:firstLine="851"/>
        <w:jc w:val="both"/>
        <w:rPr>
          <w:rFonts w:ascii="Times New Roman" w:hAnsi="Times New Roman" w:cs="Times New Roman"/>
          <w:b w:val="0"/>
          <w:color w:val="auto"/>
          <w:sz w:val="24"/>
          <w:szCs w:val="24"/>
          <w:lang w:eastAsia="tr-TR"/>
        </w:rPr>
      </w:pPr>
      <w:bookmarkStart w:id="515" w:name="_Toc361527917"/>
      <w:bookmarkStart w:id="516" w:name="_Toc361569384"/>
      <w:bookmarkStart w:id="517" w:name="_Toc361657666"/>
      <w:bookmarkStart w:id="518" w:name="_Toc361658012"/>
      <w:bookmarkStart w:id="519" w:name="_Toc364937456"/>
      <w:r>
        <w:rPr>
          <w:rFonts w:ascii="Times New Roman" w:hAnsi="Times New Roman" w:cs="Times New Roman"/>
          <w:color w:val="auto"/>
          <w:sz w:val="24"/>
          <w:szCs w:val="24"/>
          <w:lang w:eastAsia="tr-TR"/>
        </w:rPr>
        <w:t>Tablo 24</w:t>
      </w:r>
      <w:r w:rsidR="002B39E1" w:rsidRPr="000D764E">
        <w:rPr>
          <w:rFonts w:ascii="Times New Roman" w:hAnsi="Times New Roman" w:cs="Times New Roman"/>
          <w:color w:val="auto"/>
          <w:sz w:val="24"/>
          <w:szCs w:val="24"/>
          <w:lang w:eastAsia="tr-TR"/>
        </w:rPr>
        <w:t>:</w:t>
      </w:r>
      <w:r w:rsidR="002B39E1" w:rsidRPr="000D764E">
        <w:rPr>
          <w:rFonts w:ascii="Times New Roman" w:hAnsi="Times New Roman" w:cs="Times New Roman"/>
          <w:b w:val="0"/>
          <w:color w:val="auto"/>
          <w:sz w:val="24"/>
          <w:szCs w:val="24"/>
          <w:lang w:eastAsia="tr-TR"/>
        </w:rPr>
        <w:t xml:space="preserve"> Otel Türü Farklılık Analizlerine İlişkin Grup İstatistikleri</w:t>
      </w:r>
      <w:bookmarkEnd w:id="515"/>
      <w:bookmarkEnd w:id="516"/>
      <w:bookmarkEnd w:id="517"/>
      <w:bookmarkEnd w:id="518"/>
      <w:bookmarkEnd w:id="519"/>
    </w:p>
    <w:tbl>
      <w:tblPr>
        <w:tblW w:w="6946" w:type="dxa"/>
        <w:tblInd w:w="722" w:type="dxa"/>
        <w:tblLayout w:type="fixed"/>
        <w:tblCellMar>
          <w:left w:w="0" w:type="dxa"/>
          <w:right w:w="0" w:type="dxa"/>
        </w:tblCellMar>
        <w:tblLook w:val="0000" w:firstRow="0" w:lastRow="0" w:firstColumn="0" w:lastColumn="0" w:noHBand="0" w:noVBand="0"/>
      </w:tblPr>
      <w:tblGrid>
        <w:gridCol w:w="2694"/>
        <w:gridCol w:w="1842"/>
        <w:gridCol w:w="709"/>
        <w:gridCol w:w="691"/>
        <w:gridCol w:w="1010"/>
      </w:tblGrid>
      <w:tr w:rsidR="002B39E1" w:rsidRPr="000D764E" w:rsidTr="004373A9">
        <w:trPr>
          <w:cantSplit/>
          <w:trHeight w:val="663"/>
        </w:trPr>
        <w:tc>
          <w:tcPr>
            <w:tcW w:w="2694" w:type="dxa"/>
            <w:tcBorders>
              <w:top w:val="single" w:sz="4" w:space="0" w:color="auto"/>
              <w:bottom w:val="single" w:sz="4" w:space="0" w:color="auto"/>
            </w:tcBorders>
            <w:vAlign w:val="center"/>
          </w:tcPr>
          <w:p w:rsidR="002B39E1" w:rsidRPr="000D764E" w:rsidRDefault="002B39E1" w:rsidP="005E7ADF">
            <w:pPr>
              <w:autoSpaceDE w:val="0"/>
              <w:autoSpaceDN w:val="0"/>
              <w:adjustRightInd w:val="0"/>
              <w:spacing w:after="0" w:line="240" w:lineRule="auto"/>
              <w:rPr>
                <w:rFonts w:ascii="Times New Roman" w:hAnsi="Times New Roman" w:cs="Times New Roman"/>
                <w:b/>
                <w:sz w:val="18"/>
                <w:szCs w:val="18"/>
              </w:rPr>
            </w:pPr>
            <w:r w:rsidRPr="000D764E">
              <w:rPr>
                <w:rFonts w:ascii="Times New Roman" w:hAnsi="Times New Roman" w:cs="Times New Roman"/>
                <w:b/>
                <w:sz w:val="18"/>
                <w:szCs w:val="18"/>
              </w:rPr>
              <w:t>Değişkenler</w:t>
            </w:r>
          </w:p>
        </w:tc>
        <w:tc>
          <w:tcPr>
            <w:tcW w:w="1842" w:type="dxa"/>
            <w:tcBorders>
              <w:top w:val="single" w:sz="4" w:space="0" w:color="auto"/>
              <w:bottom w:val="single" w:sz="4" w:space="0" w:color="auto"/>
            </w:tcBorders>
            <w:shd w:val="clear" w:color="auto" w:fill="FFFFFF"/>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b/>
                <w:sz w:val="18"/>
                <w:szCs w:val="18"/>
              </w:rPr>
            </w:pPr>
            <w:r w:rsidRPr="000D764E">
              <w:rPr>
                <w:rFonts w:ascii="Times New Roman" w:hAnsi="Times New Roman" w:cs="Times New Roman"/>
                <w:b/>
                <w:sz w:val="18"/>
                <w:szCs w:val="18"/>
              </w:rPr>
              <w:t>Otel İşletmesinin Türü</w:t>
            </w:r>
          </w:p>
        </w:tc>
        <w:tc>
          <w:tcPr>
            <w:tcW w:w="709" w:type="dxa"/>
            <w:tcBorders>
              <w:top w:val="single" w:sz="4" w:space="0" w:color="auto"/>
              <w:bottom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b/>
                <w:sz w:val="18"/>
                <w:szCs w:val="18"/>
              </w:rPr>
            </w:pPr>
            <w:r w:rsidRPr="000D764E">
              <w:rPr>
                <w:rFonts w:ascii="Times New Roman" w:hAnsi="Times New Roman" w:cs="Times New Roman"/>
                <w:b/>
                <w:sz w:val="18"/>
                <w:szCs w:val="18"/>
              </w:rPr>
              <w:t>N</w:t>
            </w:r>
          </w:p>
        </w:tc>
        <w:tc>
          <w:tcPr>
            <w:tcW w:w="691" w:type="dxa"/>
            <w:tcBorders>
              <w:top w:val="single" w:sz="4" w:space="0" w:color="auto"/>
              <w:bottom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b/>
                <w:sz w:val="18"/>
                <w:szCs w:val="18"/>
              </w:rPr>
            </w:pPr>
            <w:r w:rsidRPr="000D764E">
              <w:rPr>
                <w:rFonts w:ascii="Times New Roman" w:hAnsi="Times New Roman" w:cs="Times New Roman"/>
                <w:b/>
                <w:sz w:val="18"/>
                <w:szCs w:val="18"/>
              </w:rPr>
              <w:t>Ort.</w:t>
            </w:r>
          </w:p>
        </w:tc>
        <w:tc>
          <w:tcPr>
            <w:tcW w:w="1010" w:type="dxa"/>
            <w:tcBorders>
              <w:top w:val="single" w:sz="4" w:space="0" w:color="auto"/>
              <w:bottom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b/>
                <w:sz w:val="18"/>
                <w:szCs w:val="18"/>
              </w:rPr>
            </w:pPr>
            <w:r w:rsidRPr="000D764E">
              <w:rPr>
                <w:rFonts w:ascii="Times New Roman" w:hAnsi="Times New Roman" w:cs="Times New Roman"/>
                <w:b/>
                <w:sz w:val="18"/>
                <w:szCs w:val="18"/>
              </w:rPr>
              <w:t>St. Sapma</w:t>
            </w:r>
          </w:p>
        </w:tc>
      </w:tr>
      <w:tr w:rsidR="002B39E1" w:rsidRPr="000D764E" w:rsidTr="004373A9">
        <w:trPr>
          <w:cantSplit/>
          <w:trHeight w:val="324"/>
        </w:trPr>
        <w:tc>
          <w:tcPr>
            <w:tcW w:w="2694" w:type="dxa"/>
            <w:vMerge w:val="restart"/>
            <w:tcBorders>
              <w:top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20"/>
                <w:szCs w:val="18"/>
              </w:rPr>
              <w:t>Savunmacı Rekabetçi Davranış</w:t>
            </w:r>
          </w:p>
        </w:tc>
        <w:tc>
          <w:tcPr>
            <w:tcW w:w="1842" w:type="dxa"/>
            <w:tcBorders>
              <w:top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Münferit Otel</w:t>
            </w:r>
          </w:p>
        </w:tc>
        <w:tc>
          <w:tcPr>
            <w:tcW w:w="709" w:type="dxa"/>
            <w:tcBorders>
              <w:top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218</w:t>
            </w:r>
          </w:p>
        </w:tc>
        <w:tc>
          <w:tcPr>
            <w:tcW w:w="691" w:type="dxa"/>
            <w:tcBorders>
              <w:top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3,7393</w:t>
            </w:r>
          </w:p>
        </w:tc>
        <w:tc>
          <w:tcPr>
            <w:tcW w:w="1010" w:type="dxa"/>
            <w:tcBorders>
              <w:top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,79550</w:t>
            </w:r>
          </w:p>
        </w:tc>
      </w:tr>
      <w:tr w:rsidR="002B39E1" w:rsidRPr="000D764E" w:rsidTr="004373A9">
        <w:trPr>
          <w:cantSplit/>
          <w:trHeight w:val="148"/>
        </w:trPr>
        <w:tc>
          <w:tcPr>
            <w:tcW w:w="2694" w:type="dxa"/>
            <w:vMerge/>
            <w:tcBorders>
              <w:bottom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rPr>
                <w:rFonts w:ascii="Times New Roman" w:hAnsi="Times New Roman" w:cs="Times New Roman"/>
                <w:sz w:val="18"/>
                <w:szCs w:val="18"/>
              </w:rPr>
            </w:pPr>
          </w:p>
        </w:tc>
        <w:tc>
          <w:tcPr>
            <w:tcW w:w="1842" w:type="dxa"/>
            <w:tcBorders>
              <w:bottom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Zincir Otel</w:t>
            </w:r>
          </w:p>
        </w:tc>
        <w:tc>
          <w:tcPr>
            <w:tcW w:w="709" w:type="dxa"/>
            <w:tcBorders>
              <w:bottom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91</w:t>
            </w:r>
          </w:p>
        </w:tc>
        <w:tc>
          <w:tcPr>
            <w:tcW w:w="691" w:type="dxa"/>
            <w:tcBorders>
              <w:bottom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b/>
                <w:sz w:val="18"/>
                <w:szCs w:val="18"/>
              </w:rPr>
            </w:pPr>
            <w:r w:rsidRPr="000D764E">
              <w:rPr>
                <w:rFonts w:ascii="Times New Roman" w:hAnsi="Times New Roman" w:cs="Times New Roman"/>
                <w:b/>
                <w:sz w:val="18"/>
                <w:szCs w:val="18"/>
              </w:rPr>
              <w:t>3,9744</w:t>
            </w:r>
          </w:p>
        </w:tc>
        <w:tc>
          <w:tcPr>
            <w:tcW w:w="1010" w:type="dxa"/>
            <w:tcBorders>
              <w:bottom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,62703</w:t>
            </w:r>
          </w:p>
        </w:tc>
      </w:tr>
      <w:tr w:rsidR="002B39E1" w:rsidRPr="000D764E" w:rsidTr="004373A9">
        <w:trPr>
          <w:cantSplit/>
          <w:trHeight w:val="324"/>
        </w:trPr>
        <w:tc>
          <w:tcPr>
            <w:tcW w:w="2694" w:type="dxa"/>
            <w:vMerge w:val="restart"/>
            <w:tcBorders>
              <w:top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20"/>
                <w:szCs w:val="18"/>
              </w:rPr>
              <w:t>Yenilik Yapabilme Yeteneği</w:t>
            </w:r>
          </w:p>
        </w:tc>
        <w:tc>
          <w:tcPr>
            <w:tcW w:w="1842" w:type="dxa"/>
            <w:tcBorders>
              <w:top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Münferit Otel</w:t>
            </w:r>
          </w:p>
        </w:tc>
        <w:tc>
          <w:tcPr>
            <w:tcW w:w="709" w:type="dxa"/>
            <w:tcBorders>
              <w:top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221</w:t>
            </w:r>
          </w:p>
        </w:tc>
        <w:tc>
          <w:tcPr>
            <w:tcW w:w="691" w:type="dxa"/>
            <w:tcBorders>
              <w:top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3,9434</w:t>
            </w:r>
          </w:p>
        </w:tc>
        <w:tc>
          <w:tcPr>
            <w:tcW w:w="1010" w:type="dxa"/>
            <w:tcBorders>
              <w:top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,71735</w:t>
            </w:r>
          </w:p>
        </w:tc>
      </w:tr>
      <w:tr w:rsidR="002B39E1" w:rsidRPr="000D764E" w:rsidTr="004373A9">
        <w:trPr>
          <w:cantSplit/>
          <w:trHeight w:val="148"/>
        </w:trPr>
        <w:tc>
          <w:tcPr>
            <w:tcW w:w="2694" w:type="dxa"/>
            <w:vMerge/>
            <w:tcBorders>
              <w:bottom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rPr>
                <w:rFonts w:ascii="Times New Roman" w:hAnsi="Times New Roman" w:cs="Times New Roman"/>
                <w:sz w:val="18"/>
                <w:szCs w:val="18"/>
              </w:rPr>
            </w:pPr>
          </w:p>
        </w:tc>
        <w:tc>
          <w:tcPr>
            <w:tcW w:w="1842" w:type="dxa"/>
            <w:tcBorders>
              <w:bottom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Zincir Otel</w:t>
            </w:r>
          </w:p>
        </w:tc>
        <w:tc>
          <w:tcPr>
            <w:tcW w:w="709" w:type="dxa"/>
            <w:tcBorders>
              <w:bottom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91</w:t>
            </w:r>
          </w:p>
        </w:tc>
        <w:tc>
          <w:tcPr>
            <w:tcW w:w="691" w:type="dxa"/>
            <w:tcBorders>
              <w:bottom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b/>
                <w:sz w:val="18"/>
                <w:szCs w:val="18"/>
              </w:rPr>
            </w:pPr>
            <w:r w:rsidRPr="000D764E">
              <w:rPr>
                <w:rFonts w:ascii="Times New Roman" w:hAnsi="Times New Roman" w:cs="Times New Roman"/>
                <w:b/>
                <w:sz w:val="18"/>
                <w:szCs w:val="18"/>
              </w:rPr>
              <w:t>4,2179</w:t>
            </w:r>
          </w:p>
        </w:tc>
        <w:tc>
          <w:tcPr>
            <w:tcW w:w="1010" w:type="dxa"/>
            <w:tcBorders>
              <w:bottom w:val="single" w:sz="4" w:space="0" w:color="auto"/>
            </w:tcBorders>
            <w:shd w:val="clear" w:color="auto" w:fill="FFFFFF"/>
            <w:vAlign w:val="center"/>
          </w:tcPr>
          <w:p w:rsidR="002B39E1" w:rsidRPr="000D764E" w:rsidRDefault="002B39E1" w:rsidP="005E7ADF">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,59768</w:t>
            </w:r>
          </w:p>
        </w:tc>
      </w:tr>
    </w:tbl>
    <w:p w:rsidR="002B39E1" w:rsidRPr="000D764E" w:rsidRDefault="002B39E1" w:rsidP="002B39E1">
      <w:pPr>
        <w:autoSpaceDE w:val="0"/>
        <w:autoSpaceDN w:val="0"/>
        <w:adjustRightInd w:val="0"/>
        <w:spacing w:before="120" w:after="120" w:line="360" w:lineRule="auto"/>
        <w:ind w:firstLine="851"/>
        <w:jc w:val="both"/>
        <w:rPr>
          <w:rFonts w:ascii="Times New Roman" w:hAnsi="Times New Roman" w:cs="Times New Roman"/>
          <w:sz w:val="24"/>
          <w:szCs w:val="24"/>
          <w:lang w:eastAsia="tr-TR"/>
        </w:rPr>
      </w:pPr>
    </w:p>
    <w:p w:rsidR="002B39E1" w:rsidRDefault="00D971B7" w:rsidP="002B39E1">
      <w:pPr>
        <w:autoSpaceDE w:val="0"/>
        <w:autoSpaceDN w:val="0"/>
        <w:adjustRightInd w:val="0"/>
        <w:spacing w:before="120" w:after="120" w:line="360" w:lineRule="auto"/>
        <w:ind w:firstLine="851"/>
        <w:jc w:val="both"/>
        <w:rPr>
          <w:rFonts w:ascii="Times New Roman" w:hAnsi="Times New Roman" w:cs="Times New Roman"/>
          <w:sz w:val="24"/>
          <w:szCs w:val="24"/>
          <w:lang w:eastAsia="tr-TR"/>
        </w:rPr>
      </w:pPr>
      <w:r>
        <w:rPr>
          <w:rFonts w:ascii="Times New Roman" w:hAnsi="Times New Roman" w:cs="Times New Roman"/>
          <w:sz w:val="24"/>
          <w:szCs w:val="24"/>
          <w:lang w:eastAsia="tr-TR"/>
        </w:rPr>
        <w:t>Tablo 23</w:t>
      </w:r>
      <w:r w:rsidR="002B39E1" w:rsidRPr="000D764E">
        <w:rPr>
          <w:rFonts w:ascii="Times New Roman" w:hAnsi="Times New Roman" w:cs="Times New Roman"/>
          <w:sz w:val="24"/>
          <w:szCs w:val="24"/>
          <w:lang w:eastAsia="tr-TR"/>
        </w:rPr>
        <w:t xml:space="preserve">’deki grup istatistiklerinden zincir otel işletmelerinin daha savunmacı rekabetçi davranış içinde oldukları ve yenilik yapabilme yeteneklerinin daha yüksek olduğu anlaşılmaktadır. </w:t>
      </w:r>
    </w:p>
    <w:p w:rsidR="004661F3" w:rsidRPr="000D764E" w:rsidRDefault="004661F3" w:rsidP="002B39E1">
      <w:pPr>
        <w:autoSpaceDE w:val="0"/>
        <w:autoSpaceDN w:val="0"/>
        <w:adjustRightInd w:val="0"/>
        <w:spacing w:before="120" w:after="120" w:line="360" w:lineRule="auto"/>
        <w:ind w:firstLine="851"/>
        <w:jc w:val="both"/>
        <w:rPr>
          <w:rFonts w:ascii="Times New Roman" w:hAnsi="Times New Roman" w:cs="Times New Roman"/>
          <w:sz w:val="24"/>
          <w:szCs w:val="24"/>
          <w:lang w:eastAsia="tr-TR"/>
        </w:rPr>
      </w:pPr>
    </w:p>
    <w:p w:rsidR="004661F3" w:rsidRPr="00E532BB" w:rsidRDefault="009064AB" w:rsidP="00E532BB">
      <w:pPr>
        <w:pStyle w:val="Balk3"/>
        <w:spacing w:before="120" w:after="120" w:line="360" w:lineRule="auto"/>
        <w:ind w:firstLine="851"/>
        <w:jc w:val="both"/>
        <w:rPr>
          <w:rFonts w:ascii="Times New Roman" w:hAnsi="Times New Roman" w:cs="Times New Roman"/>
          <w:color w:val="auto"/>
          <w:sz w:val="24"/>
          <w:szCs w:val="24"/>
        </w:rPr>
      </w:pPr>
      <w:bookmarkStart w:id="520" w:name="_Toc361527918"/>
      <w:bookmarkStart w:id="521" w:name="_Toc361569385"/>
      <w:bookmarkStart w:id="522" w:name="_Toc361657667"/>
      <w:bookmarkStart w:id="523" w:name="_Toc364937457"/>
      <w:r>
        <w:rPr>
          <w:rFonts w:ascii="Times New Roman" w:hAnsi="Times New Roman" w:cs="Times New Roman"/>
          <w:color w:val="auto"/>
          <w:sz w:val="24"/>
          <w:szCs w:val="24"/>
          <w:lang w:eastAsia="tr-TR"/>
        </w:rPr>
        <w:lastRenderedPageBreak/>
        <w:t>4.4</w:t>
      </w:r>
      <w:r w:rsidR="004661F3" w:rsidRPr="00E532BB">
        <w:rPr>
          <w:rFonts w:ascii="Times New Roman" w:hAnsi="Times New Roman" w:cs="Times New Roman"/>
          <w:color w:val="auto"/>
          <w:sz w:val="24"/>
          <w:szCs w:val="24"/>
          <w:lang w:eastAsia="tr-TR"/>
        </w:rPr>
        <w:t xml:space="preserve">.3. Otel İşletmelerinin Statüsü ve Faktör Ortalamalarına İlişkin Analiz </w:t>
      </w:r>
      <w:r w:rsidR="004661F3" w:rsidRPr="00E532BB">
        <w:rPr>
          <w:rFonts w:ascii="Times New Roman" w:hAnsi="Times New Roman" w:cs="Times New Roman"/>
          <w:color w:val="auto"/>
          <w:sz w:val="24"/>
          <w:szCs w:val="24"/>
        </w:rPr>
        <w:t>Bulguları</w:t>
      </w:r>
      <w:bookmarkEnd w:id="520"/>
      <w:bookmarkEnd w:id="521"/>
      <w:bookmarkEnd w:id="522"/>
      <w:bookmarkEnd w:id="523"/>
    </w:p>
    <w:p w:rsidR="004661F3" w:rsidRPr="004661F3" w:rsidRDefault="004661F3" w:rsidP="002B39E1">
      <w:pPr>
        <w:autoSpaceDE w:val="0"/>
        <w:autoSpaceDN w:val="0"/>
        <w:adjustRightInd w:val="0"/>
        <w:spacing w:before="120" w:after="120" w:line="360" w:lineRule="auto"/>
        <w:ind w:firstLine="851"/>
        <w:jc w:val="both"/>
        <w:rPr>
          <w:rFonts w:ascii="Times New Roman" w:hAnsi="Times New Roman" w:cs="Times New Roman"/>
          <w:b/>
          <w:sz w:val="24"/>
          <w:szCs w:val="24"/>
          <w:lang w:eastAsia="tr-TR"/>
        </w:rPr>
      </w:pPr>
    </w:p>
    <w:p w:rsidR="002B39E1" w:rsidRPr="000D764E" w:rsidRDefault="002B39E1" w:rsidP="002B39E1">
      <w:pPr>
        <w:autoSpaceDE w:val="0"/>
        <w:autoSpaceDN w:val="0"/>
        <w:adjustRightInd w:val="0"/>
        <w:spacing w:before="120" w:after="120" w:line="360" w:lineRule="auto"/>
        <w:ind w:firstLine="851"/>
        <w:jc w:val="both"/>
        <w:rPr>
          <w:rFonts w:ascii="Times New Roman" w:hAnsi="Times New Roman" w:cs="Times New Roman"/>
          <w:sz w:val="24"/>
          <w:szCs w:val="24"/>
          <w:lang w:eastAsia="tr-TR"/>
        </w:rPr>
      </w:pPr>
      <w:r w:rsidRPr="000D764E">
        <w:rPr>
          <w:rFonts w:ascii="Times New Roman" w:hAnsi="Times New Roman" w:cs="Times New Roman"/>
          <w:sz w:val="24"/>
          <w:szCs w:val="24"/>
          <w:lang w:eastAsia="tr-TR"/>
        </w:rPr>
        <w:t>Otel işletmelerinin ait oldukları statüye göre rekabetçi davranışlarının ve örgütsel yeteneklerinin farklılaşıp farklılaşmadığına ilişki</w:t>
      </w:r>
      <w:r w:rsidR="00161A74">
        <w:rPr>
          <w:rFonts w:ascii="Times New Roman" w:hAnsi="Times New Roman" w:cs="Times New Roman"/>
          <w:sz w:val="24"/>
          <w:szCs w:val="24"/>
          <w:lang w:eastAsia="tr-TR"/>
        </w:rPr>
        <w:t>n ANOVA testi sonuçları tablo 24</w:t>
      </w:r>
      <w:r w:rsidR="00B04CA8">
        <w:rPr>
          <w:rFonts w:ascii="Times New Roman" w:hAnsi="Times New Roman" w:cs="Times New Roman"/>
          <w:sz w:val="24"/>
          <w:szCs w:val="24"/>
          <w:lang w:eastAsia="tr-TR"/>
        </w:rPr>
        <w:t>’t</w:t>
      </w:r>
      <w:r w:rsidRPr="000D764E">
        <w:rPr>
          <w:rFonts w:ascii="Times New Roman" w:hAnsi="Times New Roman" w:cs="Times New Roman"/>
          <w:sz w:val="24"/>
          <w:szCs w:val="24"/>
          <w:lang w:eastAsia="tr-TR"/>
        </w:rPr>
        <w:t xml:space="preserve">e yer almaktadır. </w:t>
      </w:r>
    </w:p>
    <w:p w:rsidR="002B39E1" w:rsidRPr="000D764E" w:rsidRDefault="00927F59" w:rsidP="002B39E1">
      <w:pPr>
        <w:pStyle w:val="Balk3"/>
        <w:spacing w:before="120" w:after="120" w:line="360" w:lineRule="auto"/>
        <w:ind w:firstLine="851"/>
        <w:jc w:val="both"/>
        <w:rPr>
          <w:rFonts w:ascii="Times New Roman" w:hAnsi="Times New Roman" w:cs="Times New Roman"/>
          <w:b w:val="0"/>
          <w:color w:val="auto"/>
          <w:sz w:val="24"/>
          <w:szCs w:val="24"/>
        </w:rPr>
      </w:pPr>
      <w:bookmarkStart w:id="524" w:name="_Toc361527919"/>
      <w:bookmarkStart w:id="525" w:name="_Toc361569386"/>
      <w:bookmarkStart w:id="526" w:name="_Toc361657668"/>
      <w:bookmarkStart w:id="527" w:name="_Toc361658014"/>
      <w:bookmarkStart w:id="528" w:name="_Toc364937458"/>
      <w:r>
        <w:rPr>
          <w:rFonts w:ascii="Times New Roman" w:hAnsi="Times New Roman" w:cs="Times New Roman"/>
          <w:color w:val="auto"/>
          <w:sz w:val="24"/>
          <w:szCs w:val="24"/>
        </w:rPr>
        <w:t>Tablo 24</w:t>
      </w:r>
      <w:r w:rsidR="002B39E1" w:rsidRPr="000D764E">
        <w:rPr>
          <w:rFonts w:ascii="Times New Roman" w:hAnsi="Times New Roman" w:cs="Times New Roman"/>
          <w:color w:val="auto"/>
          <w:sz w:val="24"/>
          <w:szCs w:val="24"/>
        </w:rPr>
        <w:t xml:space="preserve">: </w:t>
      </w:r>
      <w:r w:rsidR="002B39E1" w:rsidRPr="000D764E">
        <w:rPr>
          <w:rFonts w:ascii="Times New Roman" w:hAnsi="Times New Roman" w:cs="Times New Roman"/>
          <w:b w:val="0"/>
          <w:color w:val="auto"/>
          <w:sz w:val="24"/>
          <w:szCs w:val="24"/>
        </w:rPr>
        <w:t>Otel İşletmelerinin Ait Oldukları Statü ile Faktör Ortalamalarına İlişkin ANOVA Testi Sonuçları</w:t>
      </w:r>
      <w:bookmarkEnd w:id="524"/>
      <w:bookmarkEnd w:id="525"/>
      <w:bookmarkEnd w:id="526"/>
      <w:bookmarkEnd w:id="527"/>
      <w:bookmarkEnd w:id="528"/>
    </w:p>
    <w:tbl>
      <w:tblPr>
        <w:tblW w:w="8207" w:type="dxa"/>
        <w:jc w:val="center"/>
        <w:tblInd w:w="2066" w:type="dxa"/>
        <w:tblLook w:val="04A0" w:firstRow="1" w:lastRow="0" w:firstColumn="1" w:lastColumn="0" w:noHBand="0" w:noVBand="1"/>
      </w:tblPr>
      <w:tblGrid>
        <w:gridCol w:w="2521"/>
        <w:gridCol w:w="2944"/>
        <w:gridCol w:w="908"/>
        <w:gridCol w:w="709"/>
        <w:gridCol w:w="1125"/>
      </w:tblGrid>
      <w:tr w:rsidR="002B39E1" w:rsidRPr="000D764E" w:rsidTr="00C56CA9">
        <w:trPr>
          <w:trHeight w:hRule="exact" w:val="444"/>
          <w:jc w:val="center"/>
        </w:trPr>
        <w:tc>
          <w:tcPr>
            <w:tcW w:w="2521" w:type="dxa"/>
            <w:tcBorders>
              <w:top w:val="single" w:sz="4" w:space="0" w:color="auto"/>
              <w:bottom w:val="single" w:sz="4" w:space="0" w:color="auto"/>
            </w:tcBorders>
          </w:tcPr>
          <w:p w:rsidR="002B39E1" w:rsidRPr="000D764E" w:rsidRDefault="002B39E1" w:rsidP="00F711C7">
            <w:pPr>
              <w:autoSpaceDE w:val="0"/>
              <w:autoSpaceDN w:val="0"/>
              <w:adjustRightInd w:val="0"/>
              <w:spacing w:after="0" w:line="240" w:lineRule="auto"/>
              <w:rPr>
                <w:rFonts w:ascii="Times New Roman" w:hAnsi="Times New Roman" w:cs="Times New Roman"/>
                <w:b/>
                <w:sz w:val="20"/>
                <w:szCs w:val="18"/>
              </w:rPr>
            </w:pPr>
            <w:r w:rsidRPr="000D764E">
              <w:rPr>
                <w:rFonts w:ascii="Times New Roman" w:hAnsi="Times New Roman" w:cs="Times New Roman"/>
                <w:b/>
                <w:sz w:val="20"/>
                <w:szCs w:val="18"/>
              </w:rPr>
              <w:t>Otel İşletmesinin Statüsü</w:t>
            </w:r>
          </w:p>
        </w:tc>
        <w:tc>
          <w:tcPr>
            <w:tcW w:w="2944" w:type="dxa"/>
            <w:tcBorders>
              <w:top w:val="single" w:sz="4" w:space="0" w:color="auto"/>
              <w:bottom w:val="single" w:sz="4" w:space="0" w:color="auto"/>
            </w:tcBorders>
          </w:tcPr>
          <w:p w:rsidR="002B39E1" w:rsidRPr="000D764E" w:rsidRDefault="002B39E1" w:rsidP="00F711C7">
            <w:pPr>
              <w:autoSpaceDE w:val="0"/>
              <w:autoSpaceDN w:val="0"/>
              <w:adjustRightInd w:val="0"/>
              <w:spacing w:after="0" w:line="240" w:lineRule="auto"/>
              <w:ind w:firstLine="176"/>
              <w:rPr>
                <w:rFonts w:ascii="Times New Roman" w:hAnsi="Times New Roman" w:cs="Times New Roman"/>
                <w:b/>
                <w:sz w:val="20"/>
                <w:szCs w:val="18"/>
              </w:rPr>
            </w:pPr>
            <w:r w:rsidRPr="000D764E">
              <w:rPr>
                <w:rFonts w:ascii="Times New Roman" w:hAnsi="Times New Roman" w:cs="Times New Roman"/>
                <w:b/>
              </w:rPr>
              <w:t>Faktörler</w:t>
            </w:r>
          </w:p>
        </w:tc>
        <w:tc>
          <w:tcPr>
            <w:tcW w:w="908" w:type="dxa"/>
            <w:tcBorders>
              <w:top w:val="single" w:sz="4" w:space="0" w:color="auto"/>
              <w:bottom w:val="single" w:sz="4" w:space="0" w:color="auto"/>
            </w:tcBorders>
            <w:vAlign w:val="center"/>
          </w:tcPr>
          <w:p w:rsidR="002B39E1" w:rsidRPr="000D764E" w:rsidRDefault="002B39E1" w:rsidP="004373A9">
            <w:pPr>
              <w:autoSpaceDE w:val="0"/>
              <w:autoSpaceDN w:val="0"/>
              <w:adjustRightInd w:val="0"/>
              <w:spacing w:after="0" w:line="240" w:lineRule="auto"/>
              <w:ind w:left="-39" w:right="140" w:hanging="62"/>
              <w:rPr>
                <w:rFonts w:ascii="Times New Roman" w:hAnsi="Times New Roman" w:cs="Times New Roman"/>
                <w:b/>
                <w:sz w:val="20"/>
                <w:szCs w:val="18"/>
              </w:rPr>
            </w:pPr>
            <w:r w:rsidRPr="000D764E">
              <w:rPr>
                <w:rFonts w:ascii="Times New Roman" w:hAnsi="Times New Roman" w:cs="Times New Roman"/>
                <w:b/>
                <w:sz w:val="20"/>
                <w:szCs w:val="18"/>
              </w:rPr>
              <w:t xml:space="preserve">F değeri </w:t>
            </w:r>
          </w:p>
        </w:tc>
        <w:tc>
          <w:tcPr>
            <w:tcW w:w="709" w:type="dxa"/>
            <w:tcBorders>
              <w:top w:val="single" w:sz="4" w:space="0" w:color="auto"/>
              <w:bottom w:val="single" w:sz="4" w:space="0" w:color="auto"/>
            </w:tcBorders>
            <w:vAlign w:val="center"/>
          </w:tcPr>
          <w:p w:rsidR="002B39E1" w:rsidRPr="000D764E" w:rsidRDefault="002B39E1" w:rsidP="004373A9">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Sig. (p)</w:t>
            </w:r>
          </w:p>
        </w:tc>
        <w:tc>
          <w:tcPr>
            <w:tcW w:w="1125" w:type="dxa"/>
            <w:tcBorders>
              <w:top w:val="single" w:sz="4" w:space="0" w:color="auto"/>
              <w:bottom w:val="single" w:sz="4" w:space="0" w:color="auto"/>
            </w:tcBorders>
            <w:vAlign w:val="center"/>
          </w:tcPr>
          <w:p w:rsidR="002B39E1" w:rsidRPr="000D764E" w:rsidRDefault="002B39E1" w:rsidP="004373A9">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Farklılık</w:t>
            </w:r>
          </w:p>
        </w:tc>
      </w:tr>
      <w:tr w:rsidR="002B39E1" w:rsidRPr="000D764E" w:rsidTr="00C56CA9">
        <w:trPr>
          <w:trHeight w:hRule="exact" w:val="338"/>
          <w:jc w:val="center"/>
        </w:trPr>
        <w:tc>
          <w:tcPr>
            <w:tcW w:w="2521" w:type="dxa"/>
            <w:vMerge w:val="restart"/>
            <w:tcBorders>
              <w:top w:val="single" w:sz="4" w:space="0" w:color="auto"/>
            </w:tcBorders>
            <w:vAlign w:val="center"/>
          </w:tcPr>
          <w:p w:rsidR="002B39E1" w:rsidRPr="000D764E" w:rsidRDefault="002B39E1" w:rsidP="00F711C7">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Bağımsız Yerli İşletme</w:t>
            </w:r>
          </w:p>
          <w:p w:rsidR="002B39E1" w:rsidRPr="000D764E" w:rsidRDefault="002B39E1" w:rsidP="00F711C7">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Yabancı Bir Zincir İşletmeye Bağlı</w:t>
            </w:r>
          </w:p>
          <w:p w:rsidR="002B39E1" w:rsidRPr="000D764E" w:rsidRDefault="002B39E1" w:rsidP="00F711C7">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Bağımsız Yabancı İşletme</w:t>
            </w:r>
          </w:p>
          <w:p w:rsidR="002B39E1" w:rsidRPr="000D764E" w:rsidRDefault="002B39E1" w:rsidP="00F711C7">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Yerli Bir Zincir İşletmeye Bağlı</w:t>
            </w:r>
          </w:p>
          <w:p w:rsidR="002B39E1" w:rsidRPr="000D764E" w:rsidRDefault="002B39E1" w:rsidP="00F711C7">
            <w:pPr>
              <w:autoSpaceDE w:val="0"/>
              <w:autoSpaceDN w:val="0"/>
              <w:adjustRightInd w:val="0"/>
              <w:spacing w:after="0" w:line="240" w:lineRule="auto"/>
              <w:ind w:left="60" w:right="60"/>
              <w:rPr>
                <w:rFonts w:ascii="Times New Roman" w:hAnsi="Times New Roman" w:cs="Times New Roman"/>
                <w:sz w:val="20"/>
                <w:szCs w:val="18"/>
              </w:rPr>
            </w:pPr>
          </w:p>
          <w:p w:rsidR="002B39E1" w:rsidRPr="000D764E" w:rsidRDefault="002B39E1" w:rsidP="00F711C7">
            <w:pPr>
              <w:autoSpaceDE w:val="0"/>
              <w:autoSpaceDN w:val="0"/>
              <w:adjustRightInd w:val="0"/>
              <w:spacing w:after="0" w:line="240" w:lineRule="auto"/>
              <w:ind w:left="60" w:right="60"/>
              <w:rPr>
                <w:rFonts w:ascii="Times New Roman" w:hAnsi="Times New Roman" w:cs="Times New Roman"/>
                <w:sz w:val="20"/>
                <w:szCs w:val="18"/>
              </w:rPr>
            </w:pPr>
          </w:p>
        </w:tc>
        <w:tc>
          <w:tcPr>
            <w:tcW w:w="2944" w:type="dxa"/>
            <w:tcBorders>
              <w:top w:val="single" w:sz="4" w:space="0" w:color="auto"/>
            </w:tcBorders>
            <w:vAlign w:val="center"/>
          </w:tcPr>
          <w:p w:rsidR="002B39E1" w:rsidRPr="000D764E" w:rsidRDefault="002B39E1" w:rsidP="00F711C7">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Savunmacı Rekabetçi Davranış</w:t>
            </w:r>
          </w:p>
        </w:tc>
        <w:tc>
          <w:tcPr>
            <w:tcW w:w="908" w:type="dxa"/>
            <w:tcBorders>
              <w:top w:val="single" w:sz="4" w:space="0" w:color="auto"/>
            </w:tcBorders>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2,938</w:t>
            </w:r>
          </w:p>
        </w:tc>
        <w:tc>
          <w:tcPr>
            <w:tcW w:w="709" w:type="dxa"/>
            <w:tcBorders>
              <w:top w:val="single" w:sz="4" w:space="0" w:color="auto"/>
            </w:tcBorders>
            <w:vAlign w:val="center"/>
          </w:tcPr>
          <w:p w:rsidR="002B39E1" w:rsidRPr="00C56CA9" w:rsidRDefault="002B39E1" w:rsidP="004373A9">
            <w:pPr>
              <w:autoSpaceDE w:val="0"/>
              <w:autoSpaceDN w:val="0"/>
              <w:adjustRightInd w:val="0"/>
              <w:spacing w:after="0" w:line="240" w:lineRule="auto"/>
              <w:ind w:left="60" w:right="60"/>
              <w:rPr>
                <w:rFonts w:ascii="Times New Roman" w:hAnsi="Times New Roman" w:cs="Times New Roman"/>
                <w:sz w:val="18"/>
                <w:szCs w:val="18"/>
                <w:u w:val="single"/>
              </w:rPr>
            </w:pPr>
            <w:r w:rsidRPr="00C56CA9">
              <w:rPr>
                <w:rFonts w:ascii="Times New Roman" w:hAnsi="Times New Roman" w:cs="Times New Roman"/>
                <w:sz w:val="18"/>
                <w:szCs w:val="18"/>
                <w:u w:val="single"/>
              </w:rPr>
              <w:t>,034</w:t>
            </w:r>
          </w:p>
        </w:tc>
        <w:tc>
          <w:tcPr>
            <w:tcW w:w="1125" w:type="dxa"/>
            <w:tcBorders>
              <w:top w:val="single" w:sz="4" w:space="0" w:color="auto"/>
            </w:tcBorders>
            <w:vAlign w:val="center"/>
          </w:tcPr>
          <w:p w:rsidR="002B39E1" w:rsidRPr="00B04CA8" w:rsidRDefault="002B39E1" w:rsidP="004373A9">
            <w:pPr>
              <w:autoSpaceDE w:val="0"/>
              <w:autoSpaceDN w:val="0"/>
              <w:adjustRightInd w:val="0"/>
              <w:spacing w:after="0" w:line="240" w:lineRule="auto"/>
              <w:ind w:left="60" w:right="140" w:firstLine="34"/>
              <w:rPr>
                <w:rFonts w:ascii="Times New Roman" w:hAnsi="Times New Roman" w:cs="Times New Roman"/>
                <w:b/>
                <w:sz w:val="20"/>
                <w:szCs w:val="18"/>
              </w:rPr>
            </w:pPr>
            <w:r w:rsidRPr="00B04CA8">
              <w:rPr>
                <w:rFonts w:ascii="Times New Roman" w:hAnsi="Times New Roman" w:cs="Times New Roman"/>
                <w:b/>
                <w:sz w:val="20"/>
                <w:szCs w:val="18"/>
              </w:rPr>
              <w:t>Var</w:t>
            </w:r>
          </w:p>
        </w:tc>
      </w:tr>
      <w:tr w:rsidR="002B39E1" w:rsidRPr="000D764E" w:rsidTr="00C56CA9">
        <w:trPr>
          <w:trHeight w:hRule="exact" w:val="272"/>
          <w:jc w:val="center"/>
        </w:trPr>
        <w:tc>
          <w:tcPr>
            <w:tcW w:w="2521" w:type="dxa"/>
            <w:vMerge/>
            <w:vAlign w:val="center"/>
          </w:tcPr>
          <w:p w:rsidR="002B39E1" w:rsidRPr="000D764E" w:rsidRDefault="002B39E1" w:rsidP="00F711C7">
            <w:pPr>
              <w:autoSpaceDE w:val="0"/>
              <w:autoSpaceDN w:val="0"/>
              <w:adjustRightInd w:val="0"/>
              <w:spacing w:after="0" w:line="240" w:lineRule="auto"/>
              <w:ind w:right="140" w:firstLine="44"/>
              <w:rPr>
                <w:rFonts w:ascii="Times New Roman" w:hAnsi="Times New Roman" w:cs="Times New Roman"/>
                <w:sz w:val="20"/>
                <w:szCs w:val="18"/>
              </w:rPr>
            </w:pPr>
          </w:p>
        </w:tc>
        <w:tc>
          <w:tcPr>
            <w:tcW w:w="2944" w:type="dxa"/>
            <w:vAlign w:val="center"/>
          </w:tcPr>
          <w:p w:rsidR="002B39E1" w:rsidRPr="000D764E" w:rsidRDefault="002B39E1" w:rsidP="00F711C7">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tc>
        <w:tc>
          <w:tcPr>
            <w:tcW w:w="908"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,910</w:t>
            </w:r>
          </w:p>
        </w:tc>
        <w:tc>
          <w:tcPr>
            <w:tcW w:w="709"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,436</w:t>
            </w:r>
          </w:p>
        </w:tc>
        <w:tc>
          <w:tcPr>
            <w:tcW w:w="1125" w:type="dxa"/>
            <w:vAlign w:val="center"/>
          </w:tcPr>
          <w:p w:rsidR="002B39E1" w:rsidRPr="00B04CA8" w:rsidRDefault="002B39E1" w:rsidP="004373A9">
            <w:pPr>
              <w:autoSpaceDE w:val="0"/>
              <w:autoSpaceDN w:val="0"/>
              <w:adjustRightInd w:val="0"/>
              <w:spacing w:after="0" w:line="240" w:lineRule="auto"/>
              <w:ind w:left="60" w:right="140" w:firstLine="34"/>
              <w:rPr>
                <w:rFonts w:ascii="Times New Roman" w:hAnsi="Times New Roman" w:cs="Times New Roman"/>
                <w:b/>
                <w:sz w:val="20"/>
                <w:szCs w:val="18"/>
              </w:rPr>
            </w:pPr>
          </w:p>
        </w:tc>
      </w:tr>
      <w:tr w:rsidR="002B39E1" w:rsidRPr="000D764E" w:rsidTr="00C56CA9">
        <w:trPr>
          <w:trHeight w:hRule="exact" w:val="275"/>
          <w:jc w:val="center"/>
        </w:trPr>
        <w:tc>
          <w:tcPr>
            <w:tcW w:w="2521" w:type="dxa"/>
            <w:vMerge/>
            <w:vAlign w:val="center"/>
          </w:tcPr>
          <w:p w:rsidR="002B39E1" w:rsidRPr="000D764E" w:rsidRDefault="002B39E1" w:rsidP="00F711C7">
            <w:pPr>
              <w:autoSpaceDE w:val="0"/>
              <w:autoSpaceDN w:val="0"/>
              <w:adjustRightInd w:val="0"/>
              <w:spacing w:after="0" w:line="240" w:lineRule="auto"/>
              <w:ind w:right="140" w:firstLine="44"/>
              <w:rPr>
                <w:rFonts w:ascii="Times New Roman" w:hAnsi="Times New Roman" w:cs="Times New Roman"/>
                <w:sz w:val="20"/>
                <w:szCs w:val="18"/>
              </w:rPr>
            </w:pPr>
          </w:p>
        </w:tc>
        <w:tc>
          <w:tcPr>
            <w:tcW w:w="2944" w:type="dxa"/>
            <w:vAlign w:val="center"/>
          </w:tcPr>
          <w:p w:rsidR="002B39E1" w:rsidRPr="000D764E" w:rsidRDefault="002B39E1" w:rsidP="00F711C7">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İşbirlikçi Rekabetçi Davranış</w:t>
            </w:r>
          </w:p>
        </w:tc>
        <w:tc>
          <w:tcPr>
            <w:tcW w:w="908"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,167</w:t>
            </w:r>
          </w:p>
        </w:tc>
        <w:tc>
          <w:tcPr>
            <w:tcW w:w="709"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,919</w:t>
            </w:r>
          </w:p>
        </w:tc>
        <w:tc>
          <w:tcPr>
            <w:tcW w:w="1125" w:type="dxa"/>
            <w:vAlign w:val="center"/>
          </w:tcPr>
          <w:p w:rsidR="002B39E1" w:rsidRPr="00B04CA8" w:rsidRDefault="002B39E1" w:rsidP="004373A9">
            <w:pPr>
              <w:autoSpaceDE w:val="0"/>
              <w:autoSpaceDN w:val="0"/>
              <w:adjustRightInd w:val="0"/>
              <w:spacing w:after="0" w:line="240" w:lineRule="auto"/>
              <w:ind w:left="60" w:right="140" w:firstLine="34"/>
              <w:rPr>
                <w:rFonts w:ascii="Times New Roman" w:hAnsi="Times New Roman" w:cs="Times New Roman"/>
                <w:b/>
                <w:sz w:val="20"/>
                <w:szCs w:val="18"/>
              </w:rPr>
            </w:pPr>
          </w:p>
        </w:tc>
      </w:tr>
      <w:tr w:rsidR="002B39E1" w:rsidRPr="000D764E" w:rsidTr="00C56CA9">
        <w:trPr>
          <w:trHeight w:hRule="exact" w:val="294"/>
          <w:jc w:val="center"/>
        </w:trPr>
        <w:tc>
          <w:tcPr>
            <w:tcW w:w="2521" w:type="dxa"/>
            <w:vMerge/>
            <w:vAlign w:val="center"/>
          </w:tcPr>
          <w:p w:rsidR="002B39E1" w:rsidRPr="000D764E" w:rsidRDefault="002B39E1" w:rsidP="00F711C7">
            <w:pPr>
              <w:autoSpaceDE w:val="0"/>
              <w:autoSpaceDN w:val="0"/>
              <w:adjustRightInd w:val="0"/>
              <w:spacing w:after="0" w:line="240" w:lineRule="auto"/>
              <w:ind w:right="140" w:firstLine="44"/>
              <w:rPr>
                <w:rFonts w:ascii="Times New Roman" w:hAnsi="Times New Roman" w:cs="Times New Roman"/>
                <w:sz w:val="20"/>
                <w:szCs w:val="18"/>
              </w:rPr>
            </w:pPr>
          </w:p>
        </w:tc>
        <w:tc>
          <w:tcPr>
            <w:tcW w:w="2944" w:type="dxa"/>
            <w:vAlign w:val="center"/>
          </w:tcPr>
          <w:p w:rsidR="002B39E1" w:rsidRPr="000D764E" w:rsidRDefault="002B39E1" w:rsidP="00F711C7">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Tepkisel Rekabetçi Davranış</w:t>
            </w:r>
          </w:p>
        </w:tc>
        <w:tc>
          <w:tcPr>
            <w:tcW w:w="908"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2,561</w:t>
            </w:r>
          </w:p>
        </w:tc>
        <w:tc>
          <w:tcPr>
            <w:tcW w:w="709"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,055</w:t>
            </w:r>
          </w:p>
        </w:tc>
        <w:tc>
          <w:tcPr>
            <w:tcW w:w="1125" w:type="dxa"/>
            <w:vAlign w:val="center"/>
          </w:tcPr>
          <w:p w:rsidR="002B39E1" w:rsidRPr="00B04CA8" w:rsidRDefault="002B39E1" w:rsidP="004373A9">
            <w:pPr>
              <w:autoSpaceDE w:val="0"/>
              <w:autoSpaceDN w:val="0"/>
              <w:adjustRightInd w:val="0"/>
              <w:spacing w:after="0" w:line="240" w:lineRule="auto"/>
              <w:ind w:left="60" w:right="140" w:firstLine="34"/>
              <w:rPr>
                <w:rFonts w:ascii="Times New Roman" w:hAnsi="Times New Roman" w:cs="Times New Roman"/>
                <w:b/>
                <w:sz w:val="20"/>
                <w:szCs w:val="18"/>
              </w:rPr>
            </w:pPr>
          </w:p>
        </w:tc>
      </w:tr>
      <w:tr w:rsidR="002B39E1" w:rsidRPr="000D764E" w:rsidTr="00C56CA9">
        <w:trPr>
          <w:trHeight w:hRule="exact" w:val="269"/>
          <w:jc w:val="center"/>
        </w:trPr>
        <w:tc>
          <w:tcPr>
            <w:tcW w:w="2521" w:type="dxa"/>
            <w:vMerge/>
          </w:tcPr>
          <w:p w:rsidR="002B39E1" w:rsidRPr="000D764E" w:rsidRDefault="002B39E1" w:rsidP="00F711C7">
            <w:pPr>
              <w:autoSpaceDE w:val="0"/>
              <w:autoSpaceDN w:val="0"/>
              <w:adjustRightInd w:val="0"/>
              <w:spacing w:after="0" w:line="240" w:lineRule="auto"/>
              <w:ind w:right="140" w:firstLine="44"/>
              <w:rPr>
                <w:rFonts w:ascii="Times New Roman" w:hAnsi="Times New Roman" w:cs="Times New Roman"/>
                <w:sz w:val="20"/>
                <w:szCs w:val="18"/>
              </w:rPr>
            </w:pPr>
          </w:p>
        </w:tc>
        <w:tc>
          <w:tcPr>
            <w:tcW w:w="2944" w:type="dxa"/>
            <w:vAlign w:val="center"/>
          </w:tcPr>
          <w:p w:rsidR="002B39E1" w:rsidRPr="000D764E" w:rsidRDefault="002B39E1" w:rsidP="00F711C7">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 xml:space="preserve">Lojistik Yetenekler </w:t>
            </w:r>
          </w:p>
        </w:tc>
        <w:tc>
          <w:tcPr>
            <w:tcW w:w="908"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1,094</w:t>
            </w:r>
          </w:p>
        </w:tc>
        <w:tc>
          <w:tcPr>
            <w:tcW w:w="709"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,352</w:t>
            </w:r>
          </w:p>
        </w:tc>
        <w:tc>
          <w:tcPr>
            <w:tcW w:w="1125" w:type="dxa"/>
            <w:vAlign w:val="center"/>
          </w:tcPr>
          <w:p w:rsidR="002B39E1" w:rsidRPr="00B04CA8" w:rsidRDefault="002B39E1" w:rsidP="004373A9">
            <w:pPr>
              <w:autoSpaceDE w:val="0"/>
              <w:autoSpaceDN w:val="0"/>
              <w:adjustRightInd w:val="0"/>
              <w:spacing w:after="0" w:line="240" w:lineRule="auto"/>
              <w:ind w:left="60" w:right="140" w:firstLine="34"/>
              <w:rPr>
                <w:rFonts w:ascii="Times New Roman" w:hAnsi="Times New Roman" w:cs="Times New Roman"/>
                <w:b/>
                <w:sz w:val="20"/>
                <w:szCs w:val="18"/>
              </w:rPr>
            </w:pPr>
          </w:p>
        </w:tc>
      </w:tr>
      <w:tr w:rsidR="002B39E1" w:rsidRPr="000D764E" w:rsidTr="00C56CA9">
        <w:trPr>
          <w:trHeight w:hRule="exact" w:val="288"/>
          <w:jc w:val="center"/>
        </w:trPr>
        <w:tc>
          <w:tcPr>
            <w:tcW w:w="2521" w:type="dxa"/>
            <w:vMerge/>
          </w:tcPr>
          <w:p w:rsidR="002B39E1" w:rsidRPr="000D764E" w:rsidRDefault="002B39E1" w:rsidP="00F711C7">
            <w:pPr>
              <w:autoSpaceDE w:val="0"/>
              <w:autoSpaceDN w:val="0"/>
              <w:adjustRightInd w:val="0"/>
              <w:spacing w:after="0" w:line="240" w:lineRule="auto"/>
              <w:ind w:right="140"/>
              <w:rPr>
                <w:rFonts w:ascii="Times New Roman" w:hAnsi="Times New Roman" w:cs="Times New Roman"/>
                <w:sz w:val="20"/>
                <w:szCs w:val="18"/>
              </w:rPr>
            </w:pPr>
          </w:p>
        </w:tc>
        <w:tc>
          <w:tcPr>
            <w:tcW w:w="2944" w:type="dxa"/>
            <w:vAlign w:val="center"/>
          </w:tcPr>
          <w:p w:rsidR="002B39E1" w:rsidRPr="000D764E" w:rsidRDefault="002B39E1" w:rsidP="00F711C7">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908"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3,784</w:t>
            </w:r>
          </w:p>
        </w:tc>
        <w:tc>
          <w:tcPr>
            <w:tcW w:w="709" w:type="dxa"/>
            <w:vAlign w:val="center"/>
          </w:tcPr>
          <w:p w:rsidR="002B39E1" w:rsidRPr="00C56CA9" w:rsidRDefault="002B39E1" w:rsidP="004373A9">
            <w:pPr>
              <w:autoSpaceDE w:val="0"/>
              <w:autoSpaceDN w:val="0"/>
              <w:adjustRightInd w:val="0"/>
              <w:spacing w:after="0" w:line="240" w:lineRule="auto"/>
              <w:ind w:left="60" w:right="60"/>
              <w:rPr>
                <w:rFonts w:ascii="Times New Roman" w:hAnsi="Times New Roman" w:cs="Times New Roman"/>
                <w:sz w:val="18"/>
                <w:szCs w:val="18"/>
                <w:u w:val="single"/>
              </w:rPr>
            </w:pPr>
            <w:r w:rsidRPr="00C56CA9">
              <w:rPr>
                <w:rFonts w:ascii="Times New Roman" w:hAnsi="Times New Roman" w:cs="Times New Roman"/>
                <w:sz w:val="18"/>
                <w:szCs w:val="18"/>
                <w:u w:val="single"/>
              </w:rPr>
              <w:t>,011</w:t>
            </w:r>
          </w:p>
        </w:tc>
        <w:tc>
          <w:tcPr>
            <w:tcW w:w="1125" w:type="dxa"/>
            <w:vAlign w:val="center"/>
          </w:tcPr>
          <w:p w:rsidR="002B39E1" w:rsidRPr="00B04CA8" w:rsidRDefault="002B39E1" w:rsidP="004373A9">
            <w:pPr>
              <w:autoSpaceDE w:val="0"/>
              <w:autoSpaceDN w:val="0"/>
              <w:adjustRightInd w:val="0"/>
              <w:spacing w:after="0" w:line="240" w:lineRule="auto"/>
              <w:ind w:left="60" w:right="140" w:firstLine="34"/>
              <w:rPr>
                <w:rFonts w:ascii="Times New Roman" w:hAnsi="Times New Roman" w:cs="Times New Roman"/>
                <w:b/>
                <w:sz w:val="20"/>
                <w:szCs w:val="18"/>
              </w:rPr>
            </w:pPr>
            <w:r w:rsidRPr="00B04CA8">
              <w:rPr>
                <w:rFonts w:ascii="Times New Roman" w:hAnsi="Times New Roman" w:cs="Times New Roman"/>
                <w:b/>
                <w:sz w:val="20"/>
                <w:szCs w:val="18"/>
              </w:rPr>
              <w:t>Var</w:t>
            </w:r>
          </w:p>
        </w:tc>
      </w:tr>
      <w:tr w:rsidR="002B39E1" w:rsidRPr="000D764E" w:rsidTr="00C56CA9">
        <w:trPr>
          <w:trHeight w:hRule="exact" w:val="263"/>
          <w:jc w:val="center"/>
        </w:trPr>
        <w:tc>
          <w:tcPr>
            <w:tcW w:w="2521" w:type="dxa"/>
            <w:vMerge/>
          </w:tcPr>
          <w:p w:rsidR="002B39E1" w:rsidRPr="000D764E" w:rsidRDefault="002B39E1" w:rsidP="00F711C7">
            <w:pPr>
              <w:autoSpaceDE w:val="0"/>
              <w:autoSpaceDN w:val="0"/>
              <w:adjustRightInd w:val="0"/>
              <w:spacing w:after="0" w:line="240" w:lineRule="auto"/>
              <w:ind w:right="140"/>
              <w:rPr>
                <w:rFonts w:ascii="Times New Roman" w:hAnsi="Times New Roman" w:cs="Times New Roman"/>
                <w:sz w:val="20"/>
                <w:szCs w:val="18"/>
              </w:rPr>
            </w:pPr>
          </w:p>
        </w:tc>
        <w:tc>
          <w:tcPr>
            <w:tcW w:w="2944" w:type="dxa"/>
            <w:vAlign w:val="center"/>
          </w:tcPr>
          <w:p w:rsidR="002B39E1" w:rsidRPr="000D764E" w:rsidRDefault="002B39E1" w:rsidP="00F711C7">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 xml:space="preserve">Örgütsel Değişim Yeteneği </w:t>
            </w:r>
          </w:p>
        </w:tc>
        <w:tc>
          <w:tcPr>
            <w:tcW w:w="908"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2,536</w:t>
            </w:r>
          </w:p>
        </w:tc>
        <w:tc>
          <w:tcPr>
            <w:tcW w:w="709" w:type="dxa"/>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,057</w:t>
            </w:r>
          </w:p>
        </w:tc>
        <w:tc>
          <w:tcPr>
            <w:tcW w:w="1125" w:type="dxa"/>
            <w:vAlign w:val="center"/>
          </w:tcPr>
          <w:p w:rsidR="002B39E1" w:rsidRPr="00B04CA8" w:rsidRDefault="002B39E1" w:rsidP="004373A9">
            <w:pPr>
              <w:autoSpaceDE w:val="0"/>
              <w:autoSpaceDN w:val="0"/>
              <w:adjustRightInd w:val="0"/>
              <w:spacing w:after="0" w:line="240" w:lineRule="auto"/>
              <w:ind w:left="60" w:right="140" w:firstLine="34"/>
              <w:rPr>
                <w:rFonts w:ascii="Times New Roman" w:hAnsi="Times New Roman" w:cs="Times New Roman"/>
                <w:b/>
                <w:sz w:val="20"/>
                <w:szCs w:val="18"/>
              </w:rPr>
            </w:pPr>
          </w:p>
        </w:tc>
      </w:tr>
      <w:tr w:rsidR="002B39E1" w:rsidRPr="000D764E" w:rsidTr="00C56CA9">
        <w:trPr>
          <w:trHeight w:hRule="exact" w:val="282"/>
          <w:jc w:val="center"/>
        </w:trPr>
        <w:tc>
          <w:tcPr>
            <w:tcW w:w="2521" w:type="dxa"/>
            <w:vMerge/>
            <w:tcBorders>
              <w:bottom w:val="single" w:sz="4" w:space="0" w:color="auto"/>
            </w:tcBorders>
          </w:tcPr>
          <w:p w:rsidR="002B39E1" w:rsidRPr="000D764E" w:rsidRDefault="002B39E1" w:rsidP="00F711C7">
            <w:pPr>
              <w:autoSpaceDE w:val="0"/>
              <w:autoSpaceDN w:val="0"/>
              <w:adjustRightInd w:val="0"/>
              <w:spacing w:after="0" w:line="240" w:lineRule="auto"/>
              <w:ind w:right="140"/>
              <w:rPr>
                <w:rFonts w:ascii="Times New Roman" w:hAnsi="Times New Roman" w:cs="Times New Roman"/>
                <w:sz w:val="20"/>
                <w:szCs w:val="18"/>
              </w:rPr>
            </w:pPr>
          </w:p>
        </w:tc>
        <w:tc>
          <w:tcPr>
            <w:tcW w:w="2944" w:type="dxa"/>
            <w:tcBorders>
              <w:bottom w:val="single" w:sz="4" w:space="0" w:color="auto"/>
            </w:tcBorders>
            <w:vAlign w:val="center"/>
          </w:tcPr>
          <w:p w:rsidR="002B39E1" w:rsidRPr="000D764E" w:rsidRDefault="002B39E1" w:rsidP="00F711C7">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908" w:type="dxa"/>
            <w:tcBorders>
              <w:bottom w:val="single" w:sz="4" w:space="0" w:color="auto"/>
            </w:tcBorders>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1,916</w:t>
            </w:r>
          </w:p>
        </w:tc>
        <w:tc>
          <w:tcPr>
            <w:tcW w:w="709" w:type="dxa"/>
            <w:tcBorders>
              <w:bottom w:val="single" w:sz="4" w:space="0" w:color="auto"/>
            </w:tcBorders>
            <w:vAlign w:val="center"/>
          </w:tcPr>
          <w:p w:rsidR="002B39E1" w:rsidRPr="000D764E" w:rsidRDefault="002B39E1" w:rsidP="004373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,127</w:t>
            </w:r>
          </w:p>
        </w:tc>
        <w:tc>
          <w:tcPr>
            <w:tcW w:w="1125" w:type="dxa"/>
            <w:tcBorders>
              <w:bottom w:val="single" w:sz="4" w:space="0" w:color="auto"/>
            </w:tcBorders>
            <w:vAlign w:val="center"/>
          </w:tcPr>
          <w:p w:rsidR="002B39E1" w:rsidRPr="00B04CA8" w:rsidRDefault="002B39E1" w:rsidP="004373A9">
            <w:pPr>
              <w:autoSpaceDE w:val="0"/>
              <w:autoSpaceDN w:val="0"/>
              <w:adjustRightInd w:val="0"/>
              <w:spacing w:after="0" w:line="240" w:lineRule="auto"/>
              <w:ind w:left="60" w:right="140" w:firstLine="34"/>
              <w:rPr>
                <w:rFonts w:ascii="Times New Roman" w:hAnsi="Times New Roman" w:cs="Times New Roman"/>
                <w:b/>
                <w:sz w:val="20"/>
                <w:szCs w:val="18"/>
              </w:rPr>
            </w:pPr>
          </w:p>
        </w:tc>
      </w:tr>
    </w:tbl>
    <w:p w:rsidR="002B39E1" w:rsidRPr="000D764E" w:rsidRDefault="002B39E1" w:rsidP="002B39E1">
      <w:pPr>
        <w:jc w:val="both"/>
        <w:rPr>
          <w:rFonts w:ascii="Times New Roman" w:hAnsi="Times New Roman" w:cs="Times New Roman"/>
        </w:rPr>
      </w:pPr>
    </w:p>
    <w:p w:rsidR="002B39E1" w:rsidRDefault="00927F59" w:rsidP="002B39E1">
      <w:pPr>
        <w:spacing w:before="120" w:after="120" w:line="360" w:lineRule="auto"/>
        <w:ind w:firstLine="851"/>
        <w:jc w:val="both"/>
        <w:rPr>
          <w:rFonts w:ascii="Times New Roman" w:hAnsi="Times New Roman" w:cs="Times New Roman"/>
          <w:sz w:val="24"/>
          <w:szCs w:val="24"/>
        </w:rPr>
      </w:pPr>
      <w:r>
        <w:rPr>
          <w:rFonts w:ascii="Times New Roman" w:hAnsi="Times New Roman" w:cs="Times New Roman"/>
          <w:sz w:val="24"/>
          <w:szCs w:val="24"/>
        </w:rPr>
        <w:t>Tablo 24</w:t>
      </w:r>
      <w:r w:rsidR="00B04CA8">
        <w:rPr>
          <w:rFonts w:ascii="Times New Roman" w:hAnsi="Times New Roman" w:cs="Times New Roman"/>
          <w:sz w:val="24"/>
          <w:szCs w:val="24"/>
        </w:rPr>
        <w:t>’t</w:t>
      </w:r>
      <w:r w:rsidR="002B39E1" w:rsidRPr="000D764E">
        <w:rPr>
          <w:rFonts w:ascii="Times New Roman" w:hAnsi="Times New Roman" w:cs="Times New Roman"/>
          <w:sz w:val="24"/>
          <w:szCs w:val="24"/>
        </w:rPr>
        <w:t>eki sonuçlara göre otel işletmelerinin işbirliği, saldırganlık ve tepkisel davranışları,  otel işletmelerinin statüsüne bağlı olarak farklılık göstermemektedir. Aynı şekilde otel işletmelerinin lojistik yetenekleri, değişim yetenekleri ve öğrenme yetenekleri ait oldukları statüye göre farklılaşmamaktadır. Bununla birlikte analiz sonuçları, otel işletmelerinin savunmacı davranışlarının (F</w:t>
      </w:r>
      <w:r w:rsidR="002B39E1" w:rsidRPr="000D764E">
        <w:rPr>
          <w:rFonts w:ascii="Times New Roman" w:hAnsi="Times New Roman" w:cs="Times New Roman"/>
          <w:sz w:val="24"/>
          <w:szCs w:val="24"/>
          <w:vertAlign w:val="subscript"/>
        </w:rPr>
        <w:t>(2,938)</w:t>
      </w:r>
      <w:r w:rsidR="002B39E1" w:rsidRPr="000D764E">
        <w:rPr>
          <w:rFonts w:ascii="Times New Roman" w:hAnsi="Times New Roman" w:cs="Times New Roman"/>
          <w:sz w:val="24"/>
          <w:szCs w:val="24"/>
        </w:rPr>
        <w:t xml:space="preserve"> ve p&lt;.05) ve yenilik yapabilme yeteneklerinin (F</w:t>
      </w:r>
      <w:r w:rsidR="002B39E1" w:rsidRPr="000D764E">
        <w:rPr>
          <w:rFonts w:ascii="Times New Roman" w:hAnsi="Times New Roman" w:cs="Times New Roman"/>
          <w:sz w:val="24"/>
          <w:szCs w:val="24"/>
          <w:vertAlign w:val="subscript"/>
        </w:rPr>
        <w:t xml:space="preserve">(3,784) </w:t>
      </w:r>
      <w:r w:rsidR="002B39E1" w:rsidRPr="000D764E">
        <w:rPr>
          <w:rFonts w:ascii="Times New Roman" w:hAnsi="Times New Roman" w:cs="Times New Roman"/>
          <w:sz w:val="24"/>
          <w:szCs w:val="24"/>
        </w:rPr>
        <w:t xml:space="preserve">ve p&lt;.01) ait oldukları statü ’ye göre anlamlı bir şekilde farklılaştığını göstermektedir. Başka bir ifadeyle, otel işletmelerinin savunmacı davranışları, statülerine bağlı olarak değişmektedir. Benzer şekilde otel işletmelerinin sahip oldukları yenilik yeteneğinin statüye bağlı olarak farklılaştığı görülmektedir. Farklılıkların yönüne bakıldığında Yerli bir zincir işletmeye bağlı otel işletmelerinin daha fazla savunmacı davranış eğilimi gösterdikleri </w:t>
      </w:r>
      <w:r w:rsidR="002B39E1" w:rsidRPr="000D764E">
        <w:rPr>
          <w:rFonts w:ascii="Times New Roman" w:hAnsi="Times New Roman" w:cs="Times New Roman"/>
          <w:sz w:val="24"/>
          <w:szCs w:val="24"/>
        </w:rPr>
        <w:lastRenderedPageBreak/>
        <w:t>görülmektedir. Öte yandan Yabancı bir zincir işletmeye bağlı otellerde de yenilik yapabilme yeteneğine ilişkin değerler daha yüksek çıkmıştır.</w:t>
      </w:r>
    </w:p>
    <w:p w:rsidR="004661F3" w:rsidRPr="000D764E" w:rsidRDefault="004661F3" w:rsidP="002B39E1">
      <w:pPr>
        <w:spacing w:before="120" w:after="120" w:line="360" w:lineRule="auto"/>
        <w:ind w:firstLine="851"/>
        <w:jc w:val="both"/>
        <w:rPr>
          <w:rFonts w:ascii="Times New Roman" w:hAnsi="Times New Roman" w:cs="Times New Roman"/>
          <w:sz w:val="24"/>
          <w:szCs w:val="24"/>
        </w:rPr>
      </w:pPr>
    </w:p>
    <w:p w:rsidR="004661F3" w:rsidRPr="00E532BB" w:rsidRDefault="009064AB" w:rsidP="00E532BB">
      <w:pPr>
        <w:pStyle w:val="Balk3"/>
        <w:spacing w:before="120" w:after="120" w:line="360" w:lineRule="auto"/>
        <w:ind w:firstLine="851"/>
        <w:jc w:val="both"/>
        <w:rPr>
          <w:rFonts w:ascii="Times New Roman" w:hAnsi="Times New Roman" w:cs="Times New Roman"/>
          <w:color w:val="auto"/>
          <w:sz w:val="24"/>
          <w:szCs w:val="24"/>
        </w:rPr>
      </w:pPr>
      <w:bookmarkStart w:id="529" w:name="_Toc361527920"/>
      <w:bookmarkStart w:id="530" w:name="_Toc361569387"/>
      <w:bookmarkStart w:id="531" w:name="_Toc361657669"/>
      <w:bookmarkStart w:id="532" w:name="_Toc364937459"/>
      <w:r>
        <w:rPr>
          <w:rFonts w:ascii="Times New Roman" w:hAnsi="Times New Roman" w:cs="Times New Roman"/>
          <w:color w:val="auto"/>
          <w:sz w:val="24"/>
          <w:szCs w:val="24"/>
        </w:rPr>
        <w:t>4.4</w:t>
      </w:r>
      <w:r w:rsidR="004661F3" w:rsidRPr="00E532BB">
        <w:rPr>
          <w:rFonts w:ascii="Times New Roman" w:hAnsi="Times New Roman" w:cs="Times New Roman"/>
          <w:color w:val="auto"/>
          <w:sz w:val="24"/>
          <w:szCs w:val="24"/>
        </w:rPr>
        <w:t>.4. Otel İşletmelerinin Yıldız Sayısı ile Faktör Ortalamalarına İlişkin Analiz Bulguları</w:t>
      </w:r>
      <w:bookmarkEnd w:id="529"/>
      <w:bookmarkEnd w:id="530"/>
      <w:bookmarkEnd w:id="531"/>
      <w:bookmarkEnd w:id="532"/>
    </w:p>
    <w:p w:rsidR="004661F3" w:rsidRDefault="004661F3" w:rsidP="002B39E1">
      <w:pPr>
        <w:spacing w:before="120" w:after="120" w:line="360" w:lineRule="auto"/>
        <w:ind w:firstLine="851"/>
        <w:jc w:val="both"/>
        <w:rPr>
          <w:rFonts w:ascii="Times New Roman" w:hAnsi="Times New Roman" w:cs="Times New Roman"/>
          <w:sz w:val="24"/>
          <w:szCs w:val="24"/>
        </w:rPr>
      </w:pPr>
    </w:p>
    <w:p w:rsidR="002B39E1" w:rsidRPr="000D764E" w:rsidRDefault="002B39E1" w:rsidP="002B39E1">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Otel işletmelerinin büyüklük kriterlerinden birisi de yıldız sayılarıdır. Buna göre yıldız sayısına bağlı olarak otel işletmelerinin rekabetteki davranışlarının ve örgütsel yeteneklerinin farklılaşma durumlarına ilişki</w:t>
      </w:r>
      <w:r w:rsidR="00927F59">
        <w:rPr>
          <w:rFonts w:ascii="Times New Roman" w:hAnsi="Times New Roman" w:cs="Times New Roman"/>
          <w:sz w:val="24"/>
          <w:szCs w:val="24"/>
        </w:rPr>
        <w:t>n ANOVA testi sonuçları tablo 25’te</w:t>
      </w:r>
      <w:r w:rsidRPr="000D764E">
        <w:rPr>
          <w:rFonts w:ascii="Times New Roman" w:hAnsi="Times New Roman" w:cs="Times New Roman"/>
          <w:sz w:val="24"/>
          <w:szCs w:val="24"/>
        </w:rPr>
        <w:t xml:space="preserve"> yer almaktadır. </w:t>
      </w:r>
    </w:p>
    <w:p w:rsidR="00C56CA9" w:rsidRDefault="00C56CA9" w:rsidP="002B39E1">
      <w:pPr>
        <w:pStyle w:val="Balk3"/>
        <w:spacing w:before="120" w:after="120" w:line="360" w:lineRule="auto"/>
        <w:ind w:firstLine="851"/>
        <w:jc w:val="both"/>
        <w:rPr>
          <w:rFonts w:ascii="Times New Roman" w:hAnsi="Times New Roman" w:cs="Times New Roman"/>
          <w:b w:val="0"/>
          <w:color w:val="auto"/>
          <w:sz w:val="24"/>
          <w:szCs w:val="24"/>
        </w:rPr>
      </w:pPr>
      <w:bookmarkStart w:id="533" w:name="_Toc361527921"/>
      <w:bookmarkStart w:id="534" w:name="_Toc361569388"/>
    </w:p>
    <w:p w:rsidR="002B39E1" w:rsidRPr="000D764E" w:rsidRDefault="00B04CA8" w:rsidP="002B39E1">
      <w:pPr>
        <w:pStyle w:val="Balk3"/>
        <w:spacing w:before="120" w:after="120" w:line="360" w:lineRule="auto"/>
        <w:ind w:firstLine="851"/>
        <w:jc w:val="both"/>
        <w:rPr>
          <w:rFonts w:ascii="Times New Roman" w:hAnsi="Times New Roman" w:cs="Times New Roman"/>
          <w:b w:val="0"/>
          <w:color w:val="auto"/>
          <w:sz w:val="24"/>
          <w:szCs w:val="24"/>
          <w:lang w:eastAsia="tr-TR"/>
        </w:rPr>
      </w:pPr>
      <w:bookmarkStart w:id="535" w:name="_Toc361657670"/>
      <w:bookmarkStart w:id="536" w:name="_Toc361658016"/>
      <w:bookmarkStart w:id="537" w:name="_Toc364937460"/>
      <w:r>
        <w:rPr>
          <w:rFonts w:ascii="Times New Roman" w:hAnsi="Times New Roman" w:cs="Times New Roman"/>
          <w:color w:val="auto"/>
          <w:sz w:val="24"/>
          <w:szCs w:val="24"/>
        </w:rPr>
        <w:t>Tablo 2</w:t>
      </w:r>
      <w:r w:rsidR="00927F59">
        <w:rPr>
          <w:rFonts w:ascii="Times New Roman" w:hAnsi="Times New Roman" w:cs="Times New Roman"/>
          <w:color w:val="auto"/>
          <w:sz w:val="24"/>
          <w:szCs w:val="24"/>
        </w:rPr>
        <w:t>5</w:t>
      </w:r>
      <w:r w:rsidR="002B39E1" w:rsidRPr="000D764E">
        <w:rPr>
          <w:rFonts w:ascii="Times New Roman" w:hAnsi="Times New Roman" w:cs="Times New Roman"/>
          <w:color w:val="auto"/>
          <w:sz w:val="24"/>
          <w:szCs w:val="24"/>
        </w:rPr>
        <w:t>:</w:t>
      </w:r>
      <w:r w:rsidR="002B39E1" w:rsidRPr="000D764E">
        <w:rPr>
          <w:rFonts w:ascii="Times New Roman" w:hAnsi="Times New Roman" w:cs="Times New Roman"/>
          <w:b w:val="0"/>
          <w:color w:val="auto"/>
          <w:sz w:val="24"/>
          <w:szCs w:val="24"/>
        </w:rPr>
        <w:t xml:space="preserve"> Otel İşletmelerinin Yıldız Sayısı ile Faktör Ortalamalarına İlişkin ANOVA Testi Sonuçları</w:t>
      </w:r>
      <w:bookmarkEnd w:id="533"/>
      <w:bookmarkEnd w:id="534"/>
      <w:bookmarkEnd w:id="535"/>
      <w:bookmarkEnd w:id="536"/>
      <w:bookmarkEnd w:id="537"/>
    </w:p>
    <w:tbl>
      <w:tblPr>
        <w:tblW w:w="8047" w:type="dxa"/>
        <w:jc w:val="center"/>
        <w:tblInd w:w="2458" w:type="dxa"/>
        <w:tblLook w:val="04A0" w:firstRow="1" w:lastRow="0" w:firstColumn="1" w:lastColumn="0" w:noHBand="0" w:noVBand="1"/>
      </w:tblPr>
      <w:tblGrid>
        <w:gridCol w:w="1715"/>
        <w:gridCol w:w="3117"/>
        <w:gridCol w:w="1053"/>
        <w:gridCol w:w="998"/>
        <w:gridCol w:w="1164"/>
      </w:tblGrid>
      <w:tr w:rsidR="002B39E1" w:rsidRPr="000D764E" w:rsidTr="00C56CA9">
        <w:trPr>
          <w:trHeight w:hRule="exact" w:val="334"/>
          <w:jc w:val="center"/>
        </w:trPr>
        <w:tc>
          <w:tcPr>
            <w:tcW w:w="1715" w:type="dxa"/>
            <w:tcBorders>
              <w:top w:val="single" w:sz="4" w:space="0" w:color="auto"/>
              <w:bottom w:val="single" w:sz="4" w:space="0" w:color="auto"/>
            </w:tcBorders>
          </w:tcPr>
          <w:p w:rsidR="002B39E1" w:rsidRPr="000D764E" w:rsidRDefault="002B39E1" w:rsidP="00C56CA9">
            <w:pPr>
              <w:autoSpaceDE w:val="0"/>
              <w:autoSpaceDN w:val="0"/>
              <w:adjustRightInd w:val="0"/>
              <w:spacing w:after="0" w:line="240" w:lineRule="auto"/>
              <w:ind w:firstLine="176"/>
              <w:rPr>
                <w:rFonts w:ascii="Times New Roman" w:hAnsi="Times New Roman" w:cs="Times New Roman"/>
                <w:b/>
                <w:sz w:val="20"/>
                <w:szCs w:val="18"/>
              </w:rPr>
            </w:pPr>
            <w:r w:rsidRPr="000D764E">
              <w:rPr>
                <w:rFonts w:ascii="Times New Roman" w:hAnsi="Times New Roman" w:cs="Times New Roman"/>
                <w:b/>
                <w:sz w:val="20"/>
                <w:szCs w:val="18"/>
              </w:rPr>
              <w:t>Yıldız Sayısı</w:t>
            </w:r>
          </w:p>
        </w:tc>
        <w:tc>
          <w:tcPr>
            <w:tcW w:w="3117" w:type="dxa"/>
            <w:tcBorders>
              <w:top w:val="single" w:sz="4" w:space="0" w:color="auto"/>
              <w:bottom w:val="single" w:sz="4" w:space="0" w:color="auto"/>
            </w:tcBorders>
          </w:tcPr>
          <w:p w:rsidR="002B39E1" w:rsidRPr="000D764E" w:rsidRDefault="002B39E1" w:rsidP="00C56CA9">
            <w:pPr>
              <w:autoSpaceDE w:val="0"/>
              <w:autoSpaceDN w:val="0"/>
              <w:adjustRightInd w:val="0"/>
              <w:spacing w:after="0" w:line="240" w:lineRule="auto"/>
              <w:ind w:firstLine="176"/>
              <w:rPr>
                <w:rFonts w:ascii="Times New Roman" w:hAnsi="Times New Roman" w:cs="Times New Roman"/>
                <w:b/>
                <w:sz w:val="20"/>
                <w:szCs w:val="18"/>
              </w:rPr>
            </w:pPr>
            <w:r w:rsidRPr="000D764E">
              <w:rPr>
                <w:rFonts w:ascii="Times New Roman" w:hAnsi="Times New Roman" w:cs="Times New Roman"/>
                <w:b/>
              </w:rPr>
              <w:t>Faktörler</w:t>
            </w:r>
          </w:p>
        </w:tc>
        <w:tc>
          <w:tcPr>
            <w:tcW w:w="1053" w:type="dxa"/>
            <w:tcBorders>
              <w:top w:val="single" w:sz="4" w:space="0" w:color="auto"/>
              <w:bottom w:val="single" w:sz="4" w:space="0" w:color="auto"/>
            </w:tcBorders>
            <w:vAlign w:val="center"/>
          </w:tcPr>
          <w:p w:rsidR="002B39E1" w:rsidRPr="000D764E" w:rsidRDefault="002B39E1" w:rsidP="00C56CA9">
            <w:pPr>
              <w:autoSpaceDE w:val="0"/>
              <w:autoSpaceDN w:val="0"/>
              <w:adjustRightInd w:val="0"/>
              <w:spacing w:after="0" w:line="240" w:lineRule="auto"/>
              <w:ind w:left="-39" w:right="140" w:hanging="62"/>
              <w:rPr>
                <w:rFonts w:ascii="Times New Roman" w:hAnsi="Times New Roman" w:cs="Times New Roman"/>
                <w:b/>
                <w:sz w:val="20"/>
                <w:szCs w:val="18"/>
              </w:rPr>
            </w:pPr>
            <w:r w:rsidRPr="000D764E">
              <w:rPr>
                <w:rFonts w:ascii="Times New Roman" w:hAnsi="Times New Roman" w:cs="Times New Roman"/>
                <w:b/>
                <w:sz w:val="20"/>
                <w:szCs w:val="18"/>
              </w:rPr>
              <w:t xml:space="preserve">F değeri </w:t>
            </w:r>
          </w:p>
        </w:tc>
        <w:tc>
          <w:tcPr>
            <w:tcW w:w="998" w:type="dxa"/>
            <w:tcBorders>
              <w:top w:val="single" w:sz="4" w:space="0" w:color="auto"/>
              <w:bottom w:val="single" w:sz="4" w:space="0" w:color="auto"/>
            </w:tcBorders>
            <w:vAlign w:val="center"/>
          </w:tcPr>
          <w:p w:rsidR="002B39E1" w:rsidRPr="000D764E" w:rsidRDefault="002B39E1" w:rsidP="00C56CA9">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Sig. (p)</w:t>
            </w:r>
          </w:p>
        </w:tc>
        <w:tc>
          <w:tcPr>
            <w:tcW w:w="1164" w:type="dxa"/>
            <w:tcBorders>
              <w:top w:val="single" w:sz="4" w:space="0" w:color="auto"/>
              <w:bottom w:val="single" w:sz="4" w:space="0" w:color="auto"/>
            </w:tcBorders>
            <w:vAlign w:val="center"/>
          </w:tcPr>
          <w:p w:rsidR="002B39E1" w:rsidRPr="000D764E" w:rsidRDefault="002B39E1" w:rsidP="00C56CA9">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Farklılık</w:t>
            </w:r>
          </w:p>
        </w:tc>
      </w:tr>
      <w:tr w:rsidR="002B39E1" w:rsidRPr="000D764E" w:rsidTr="00C56CA9">
        <w:trPr>
          <w:trHeight w:hRule="exact" w:val="331"/>
          <w:jc w:val="center"/>
        </w:trPr>
        <w:tc>
          <w:tcPr>
            <w:tcW w:w="1715" w:type="dxa"/>
            <w:vMerge w:val="restart"/>
            <w:tcBorders>
              <w:top w:val="single" w:sz="4" w:space="0" w:color="auto"/>
            </w:tcBorders>
            <w:vAlign w:val="center"/>
          </w:tcPr>
          <w:p w:rsidR="002B39E1" w:rsidRPr="000D764E" w:rsidRDefault="002B39E1" w:rsidP="00C56CA9">
            <w:pPr>
              <w:autoSpaceDE w:val="0"/>
              <w:autoSpaceDN w:val="0"/>
              <w:adjustRightInd w:val="0"/>
              <w:spacing w:after="0" w:line="240" w:lineRule="auto"/>
              <w:ind w:left="60" w:right="60"/>
              <w:jc w:val="center"/>
              <w:rPr>
                <w:rFonts w:ascii="Times New Roman" w:hAnsi="Times New Roman" w:cs="Times New Roman"/>
                <w:sz w:val="20"/>
                <w:szCs w:val="18"/>
              </w:rPr>
            </w:pPr>
            <w:r w:rsidRPr="000D764E">
              <w:rPr>
                <w:rFonts w:ascii="Times New Roman" w:hAnsi="Times New Roman" w:cs="Times New Roman"/>
                <w:sz w:val="20"/>
                <w:szCs w:val="18"/>
              </w:rPr>
              <w:t>3 yıldız</w:t>
            </w:r>
          </w:p>
          <w:p w:rsidR="002B39E1" w:rsidRPr="000D764E" w:rsidRDefault="002B39E1" w:rsidP="00C56CA9">
            <w:pPr>
              <w:autoSpaceDE w:val="0"/>
              <w:autoSpaceDN w:val="0"/>
              <w:adjustRightInd w:val="0"/>
              <w:spacing w:after="0" w:line="240" w:lineRule="auto"/>
              <w:ind w:left="60" w:right="60"/>
              <w:jc w:val="center"/>
              <w:rPr>
                <w:rFonts w:ascii="Times New Roman" w:hAnsi="Times New Roman" w:cs="Times New Roman"/>
                <w:sz w:val="20"/>
                <w:szCs w:val="18"/>
              </w:rPr>
            </w:pPr>
            <w:r w:rsidRPr="000D764E">
              <w:rPr>
                <w:rFonts w:ascii="Times New Roman" w:hAnsi="Times New Roman" w:cs="Times New Roman"/>
                <w:sz w:val="20"/>
                <w:szCs w:val="18"/>
              </w:rPr>
              <w:t>4 yıldız</w:t>
            </w:r>
          </w:p>
          <w:p w:rsidR="002B39E1" w:rsidRPr="000D764E" w:rsidRDefault="002B39E1" w:rsidP="00C56CA9">
            <w:pPr>
              <w:autoSpaceDE w:val="0"/>
              <w:autoSpaceDN w:val="0"/>
              <w:adjustRightInd w:val="0"/>
              <w:spacing w:after="0" w:line="240" w:lineRule="auto"/>
              <w:ind w:left="60" w:right="60"/>
              <w:jc w:val="center"/>
              <w:rPr>
                <w:rFonts w:ascii="Times New Roman" w:hAnsi="Times New Roman" w:cs="Times New Roman"/>
                <w:sz w:val="18"/>
                <w:szCs w:val="18"/>
              </w:rPr>
            </w:pPr>
            <w:r w:rsidRPr="000D764E">
              <w:rPr>
                <w:rFonts w:ascii="Times New Roman" w:hAnsi="Times New Roman" w:cs="Times New Roman"/>
                <w:sz w:val="20"/>
                <w:szCs w:val="18"/>
              </w:rPr>
              <w:t>5 yıldız</w:t>
            </w:r>
          </w:p>
        </w:tc>
        <w:tc>
          <w:tcPr>
            <w:tcW w:w="3117" w:type="dxa"/>
            <w:tcBorders>
              <w:top w:val="single" w:sz="4" w:space="0" w:color="auto"/>
            </w:tcBorders>
            <w:vAlign w:val="center"/>
          </w:tcPr>
          <w:p w:rsidR="002B39E1" w:rsidRPr="000D764E" w:rsidRDefault="002B39E1" w:rsidP="00C56C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Savunmacı Rekabetçi Davranış</w:t>
            </w:r>
          </w:p>
        </w:tc>
        <w:tc>
          <w:tcPr>
            <w:tcW w:w="1053" w:type="dxa"/>
            <w:tcBorders>
              <w:top w:val="single" w:sz="4" w:space="0" w:color="auto"/>
            </w:tcBorders>
            <w:vAlign w:val="center"/>
          </w:tcPr>
          <w:p w:rsidR="002B39E1" w:rsidRPr="000D764E" w:rsidRDefault="002B39E1" w:rsidP="00C56C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1,301</w:t>
            </w:r>
          </w:p>
        </w:tc>
        <w:tc>
          <w:tcPr>
            <w:tcW w:w="998" w:type="dxa"/>
            <w:tcBorders>
              <w:top w:val="single" w:sz="4" w:space="0" w:color="auto"/>
            </w:tcBorders>
            <w:vAlign w:val="center"/>
          </w:tcPr>
          <w:p w:rsidR="002B39E1" w:rsidRPr="000D764E" w:rsidRDefault="002B39E1" w:rsidP="00C56C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,274</w:t>
            </w:r>
          </w:p>
        </w:tc>
        <w:tc>
          <w:tcPr>
            <w:tcW w:w="1164" w:type="dxa"/>
            <w:tcBorders>
              <w:top w:val="single" w:sz="4" w:space="0" w:color="auto"/>
            </w:tcBorders>
            <w:vAlign w:val="center"/>
          </w:tcPr>
          <w:p w:rsidR="002B39E1" w:rsidRPr="000D764E" w:rsidRDefault="002B39E1" w:rsidP="00C56CA9">
            <w:pPr>
              <w:autoSpaceDE w:val="0"/>
              <w:autoSpaceDN w:val="0"/>
              <w:adjustRightInd w:val="0"/>
              <w:spacing w:after="0" w:line="240" w:lineRule="auto"/>
              <w:ind w:left="60" w:right="140" w:firstLine="34"/>
              <w:rPr>
                <w:rFonts w:ascii="Times New Roman" w:hAnsi="Times New Roman" w:cs="Times New Roman"/>
                <w:sz w:val="20"/>
                <w:szCs w:val="18"/>
              </w:rPr>
            </w:pPr>
          </w:p>
        </w:tc>
      </w:tr>
      <w:tr w:rsidR="002B39E1" w:rsidRPr="000D764E" w:rsidTr="00C56CA9">
        <w:trPr>
          <w:trHeight w:hRule="exact" w:val="278"/>
          <w:jc w:val="center"/>
        </w:trPr>
        <w:tc>
          <w:tcPr>
            <w:tcW w:w="1715" w:type="dxa"/>
            <w:vMerge/>
            <w:vAlign w:val="center"/>
          </w:tcPr>
          <w:p w:rsidR="002B39E1" w:rsidRPr="000D764E" w:rsidRDefault="002B39E1" w:rsidP="00C56CA9">
            <w:pPr>
              <w:autoSpaceDE w:val="0"/>
              <w:autoSpaceDN w:val="0"/>
              <w:adjustRightInd w:val="0"/>
              <w:spacing w:after="0" w:line="240" w:lineRule="auto"/>
              <w:ind w:right="140" w:firstLine="44"/>
              <w:rPr>
                <w:rFonts w:ascii="Times New Roman" w:hAnsi="Times New Roman" w:cs="Times New Roman"/>
                <w:sz w:val="20"/>
                <w:szCs w:val="18"/>
              </w:rPr>
            </w:pPr>
          </w:p>
        </w:tc>
        <w:tc>
          <w:tcPr>
            <w:tcW w:w="3117" w:type="dxa"/>
            <w:vAlign w:val="center"/>
          </w:tcPr>
          <w:p w:rsidR="002B39E1" w:rsidRPr="000D764E" w:rsidRDefault="002B39E1" w:rsidP="00C56C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tc>
        <w:tc>
          <w:tcPr>
            <w:tcW w:w="1053" w:type="dxa"/>
            <w:vAlign w:val="center"/>
          </w:tcPr>
          <w:p w:rsidR="002B39E1" w:rsidRPr="000D764E" w:rsidRDefault="002B39E1" w:rsidP="00C56C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1,249</w:t>
            </w:r>
          </w:p>
        </w:tc>
        <w:tc>
          <w:tcPr>
            <w:tcW w:w="998" w:type="dxa"/>
            <w:vAlign w:val="center"/>
          </w:tcPr>
          <w:p w:rsidR="002B39E1" w:rsidRPr="000D764E" w:rsidRDefault="002B39E1" w:rsidP="00C56C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,288</w:t>
            </w:r>
          </w:p>
        </w:tc>
        <w:tc>
          <w:tcPr>
            <w:tcW w:w="1164" w:type="dxa"/>
            <w:vAlign w:val="center"/>
          </w:tcPr>
          <w:p w:rsidR="002B39E1" w:rsidRPr="000D764E" w:rsidRDefault="002B39E1" w:rsidP="00C56CA9">
            <w:pPr>
              <w:autoSpaceDE w:val="0"/>
              <w:autoSpaceDN w:val="0"/>
              <w:adjustRightInd w:val="0"/>
              <w:spacing w:after="0" w:line="240" w:lineRule="auto"/>
              <w:ind w:left="60" w:right="140" w:firstLine="34"/>
              <w:rPr>
                <w:rFonts w:ascii="Times New Roman" w:hAnsi="Times New Roman" w:cs="Times New Roman"/>
                <w:sz w:val="20"/>
                <w:szCs w:val="18"/>
              </w:rPr>
            </w:pPr>
          </w:p>
        </w:tc>
      </w:tr>
      <w:tr w:rsidR="002B39E1" w:rsidRPr="000D764E" w:rsidTr="00C56CA9">
        <w:trPr>
          <w:trHeight w:hRule="exact" w:val="282"/>
          <w:jc w:val="center"/>
        </w:trPr>
        <w:tc>
          <w:tcPr>
            <w:tcW w:w="1715" w:type="dxa"/>
            <w:vMerge/>
            <w:vAlign w:val="center"/>
          </w:tcPr>
          <w:p w:rsidR="002B39E1" w:rsidRPr="000D764E" w:rsidRDefault="002B39E1" w:rsidP="00C56CA9">
            <w:pPr>
              <w:autoSpaceDE w:val="0"/>
              <w:autoSpaceDN w:val="0"/>
              <w:adjustRightInd w:val="0"/>
              <w:spacing w:after="0" w:line="240" w:lineRule="auto"/>
              <w:ind w:right="140" w:firstLine="44"/>
              <w:rPr>
                <w:rFonts w:ascii="Times New Roman" w:hAnsi="Times New Roman" w:cs="Times New Roman"/>
                <w:sz w:val="20"/>
                <w:szCs w:val="18"/>
              </w:rPr>
            </w:pPr>
          </w:p>
        </w:tc>
        <w:tc>
          <w:tcPr>
            <w:tcW w:w="3117" w:type="dxa"/>
            <w:vAlign w:val="center"/>
          </w:tcPr>
          <w:p w:rsidR="002B39E1" w:rsidRPr="000D764E" w:rsidRDefault="002B39E1" w:rsidP="00C56C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İşbirlikçi Rekabetçi Davranış</w:t>
            </w:r>
          </w:p>
        </w:tc>
        <w:tc>
          <w:tcPr>
            <w:tcW w:w="1053" w:type="dxa"/>
            <w:vAlign w:val="center"/>
          </w:tcPr>
          <w:p w:rsidR="002B39E1" w:rsidRPr="000D764E" w:rsidRDefault="002B39E1" w:rsidP="00C56C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1,345</w:t>
            </w:r>
          </w:p>
        </w:tc>
        <w:tc>
          <w:tcPr>
            <w:tcW w:w="998" w:type="dxa"/>
            <w:vAlign w:val="center"/>
          </w:tcPr>
          <w:p w:rsidR="002B39E1" w:rsidRPr="000D764E" w:rsidRDefault="002B39E1" w:rsidP="00C56C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,262</w:t>
            </w:r>
          </w:p>
        </w:tc>
        <w:tc>
          <w:tcPr>
            <w:tcW w:w="1164" w:type="dxa"/>
            <w:vAlign w:val="center"/>
          </w:tcPr>
          <w:p w:rsidR="002B39E1" w:rsidRPr="00B04CA8" w:rsidRDefault="002B39E1" w:rsidP="00C56CA9">
            <w:pPr>
              <w:autoSpaceDE w:val="0"/>
              <w:autoSpaceDN w:val="0"/>
              <w:adjustRightInd w:val="0"/>
              <w:spacing w:after="0" w:line="240" w:lineRule="auto"/>
              <w:ind w:left="60" w:right="140" w:firstLine="34"/>
              <w:rPr>
                <w:rFonts w:ascii="Times New Roman" w:hAnsi="Times New Roman" w:cs="Times New Roman"/>
                <w:b/>
                <w:sz w:val="20"/>
                <w:szCs w:val="18"/>
              </w:rPr>
            </w:pPr>
          </w:p>
        </w:tc>
      </w:tr>
      <w:tr w:rsidR="002B39E1" w:rsidRPr="000D764E" w:rsidTr="00C56CA9">
        <w:trPr>
          <w:trHeight w:hRule="exact" w:val="271"/>
          <w:jc w:val="center"/>
        </w:trPr>
        <w:tc>
          <w:tcPr>
            <w:tcW w:w="1715" w:type="dxa"/>
            <w:vMerge/>
            <w:vAlign w:val="center"/>
          </w:tcPr>
          <w:p w:rsidR="002B39E1" w:rsidRPr="000D764E" w:rsidRDefault="002B39E1" w:rsidP="00C56CA9">
            <w:pPr>
              <w:autoSpaceDE w:val="0"/>
              <w:autoSpaceDN w:val="0"/>
              <w:adjustRightInd w:val="0"/>
              <w:spacing w:after="0" w:line="240" w:lineRule="auto"/>
              <w:ind w:right="140" w:firstLine="44"/>
              <w:rPr>
                <w:rFonts w:ascii="Times New Roman" w:hAnsi="Times New Roman" w:cs="Times New Roman"/>
                <w:sz w:val="20"/>
                <w:szCs w:val="18"/>
              </w:rPr>
            </w:pPr>
          </w:p>
        </w:tc>
        <w:tc>
          <w:tcPr>
            <w:tcW w:w="3117" w:type="dxa"/>
            <w:vAlign w:val="center"/>
          </w:tcPr>
          <w:p w:rsidR="002B39E1" w:rsidRPr="000D764E" w:rsidRDefault="002B39E1" w:rsidP="00C56C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Tepkisel Rekabetçi Davranış</w:t>
            </w:r>
          </w:p>
        </w:tc>
        <w:tc>
          <w:tcPr>
            <w:tcW w:w="1053" w:type="dxa"/>
            <w:vAlign w:val="center"/>
          </w:tcPr>
          <w:p w:rsidR="002B39E1" w:rsidRPr="000D764E" w:rsidRDefault="002B39E1" w:rsidP="00C56C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1,107</w:t>
            </w:r>
          </w:p>
        </w:tc>
        <w:tc>
          <w:tcPr>
            <w:tcW w:w="998" w:type="dxa"/>
            <w:vAlign w:val="center"/>
          </w:tcPr>
          <w:p w:rsidR="002B39E1" w:rsidRPr="000D764E" w:rsidRDefault="002B39E1" w:rsidP="00C56C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,332</w:t>
            </w:r>
          </w:p>
        </w:tc>
        <w:tc>
          <w:tcPr>
            <w:tcW w:w="1164" w:type="dxa"/>
            <w:vAlign w:val="center"/>
          </w:tcPr>
          <w:p w:rsidR="002B39E1" w:rsidRPr="00B04CA8" w:rsidRDefault="002B39E1" w:rsidP="00C56CA9">
            <w:pPr>
              <w:autoSpaceDE w:val="0"/>
              <w:autoSpaceDN w:val="0"/>
              <w:adjustRightInd w:val="0"/>
              <w:spacing w:after="0" w:line="240" w:lineRule="auto"/>
              <w:ind w:left="60" w:right="140" w:firstLine="34"/>
              <w:rPr>
                <w:rFonts w:ascii="Times New Roman" w:hAnsi="Times New Roman" w:cs="Times New Roman"/>
                <w:b/>
                <w:sz w:val="20"/>
                <w:szCs w:val="18"/>
              </w:rPr>
            </w:pPr>
          </w:p>
        </w:tc>
      </w:tr>
      <w:tr w:rsidR="002B39E1" w:rsidRPr="000D764E" w:rsidTr="00C56CA9">
        <w:trPr>
          <w:trHeight w:hRule="exact" w:val="290"/>
          <w:jc w:val="center"/>
        </w:trPr>
        <w:tc>
          <w:tcPr>
            <w:tcW w:w="1715" w:type="dxa"/>
            <w:vMerge/>
          </w:tcPr>
          <w:p w:rsidR="002B39E1" w:rsidRPr="000D764E" w:rsidRDefault="002B39E1" w:rsidP="00C56CA9">
            <w:pPr>
              <w:autoSpaceDE w:val="0"/>
              <w:autoSpaceDN w:val="0"/>
              <w:adjustRightInd w:val="0"/>
              <w:spacing w:after="0" w:line="240" w:lineRule="auto"/>
              <w:ind w:right="140" w:firstLine="44"/>
              <w:rPr>
                <w:rFonts w:ascii="Times New Roman" w:hAnsi="Times New Roman" w:cs="Times New Roman"/>
                <w:sz w:val="20"/>
                <w:szCs w:val="18"/>
              </w:rPr>
            </w:pPr>
          </w:p>
        </w:tc>
        <w:tc>
          <w:tcPr>
            <w:tcW w:w="3117" w:type="dxa"/>
            <w:vAlign w:val="center"/>
          </w:tcPr>
          <w:p w:rsidR="002B39E1" w:rsidRPr="000D764E" w:rsidRDefault="002B39E1" w:rsidP="00C56C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 xml:space="preserve">Lojistik Yetenekler </w:t>
            </w:r>
          </w:p>
        </w:tc>
        <w:tc>
          <w:tcPr>
            <w:tcW w:w="1053" w:type="dxa"/>
            <w:vAlign w:val="center"/>
          </w:tcPr>
          <w:p w:rsidR="002B39E1" w:rsidRPr="000D764E" w:rsidRDefault="002B39E1" w:rsidP="00C56C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2,439</w:t>
            </w:r>
          </w:p>
        </w:tc>
        <w:tc>
          <w:tcPr>
            <w:tcW w:w="998" w:type="dxa"/>
            <w:vAlign w:val="center"/>
          </w:tcPr>
          <w:p w:rsidR="002B39E1" w:rsidRPr="000D764E" w:rsidRDefault="002B39E1" w:rsidP="00C56C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,089</w:t>
            </w:r>
          </w:p>
        </w:tc>
        <w:tc>
          <w:tcPr>
            <w:tcW w:w="1164" w:type="dxa"/>
            <w:vAlign w:val="center"/>
          </w:tcPr>
          <w:p w:rsidR="002B39E1" w:rsidRPr="00B04CA8" w:rsidRDefault="002B39E1" w:rsidP="00C56CA9">
            <w:pPr>
              <w:autoSpaceDE w:val="0"/>
              <w:autoSpaceDN w:val="0"/>
              <w:adjustRightInd w:val="0"/>
              <w:spacing w:after="0" w:line="240" w:lineRule="auto"/>
              <w:ind w:left="60" w:right="140" w:firstLine="34"/>
              <w:rPr>
                <w:rFonts w:ascii="Times New Roman" w:hAnsi="Times New Roman" w:cs="Times New Roman"/>
                <w:b/>
                <w:sz w:val="20"/>
                <w:szCs w:val="18"/>
              </w:rPr>
            </w:pPr>
          </w:p>
        </w:tc>
      </w:tr>
      <w:tr w:rsidR="002B39E1" w:rsidRPr="000D764E" w:rsidTr="00C56CA9">
        <w:trPr>
          <w:trHeight w:hRule="exact" w:val="293"/>
          <w:jc w:val="center"/>
        </w:trPr>
        <w:tc>
          <w:tcPr>
            <w:tcW w:w="1715" w:type="dxa"/>
            <w:vMerge/>
          </w:tcPr>
          <w:p w:rsidR="002B39E1" w:rsidRPr="000D764E" w:rsidRDefault="002B39E1" w:rsidP="00C56CA9">
            <w:pPr>
              <w:autoSpaceDE w:val="0"/>
              <w:autoSpaceDN w:val="0"/>
              <w:adjustRightInd w:val="0"/>
              <w:spacing w:after="0" w:line="240" w:lineRule="auto"/>
              <w:ind w:right="140"/>
              <w:rPr>
                <w:rFonts w:ascii="Times New Roman" w:hAnsi="Times New Roman" w:cs="Times New Roman"/>
                <w:sz w:val="20"/>
                <w:szCs w:val="18"/>
              </w:rPr>
            </w:pPr>
          </w:p>
        </w:tc>
        <w:tc>
          <w:tcPr>
            <w:tcW w:w="3117" w:type="dxa"/>
            <w:vAlign w:val="center"/>
          </w:tcPr>
          <w:p w:rsidR="002B39E1" w:rsidRPr="000D764E" w:rsidRDefault="002B39E1" w:rsidP="00C56C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1053" w:type="dxa"/>
            <w:vAlign w:val="center"/>
          </w:tcPr>
          <w:p w:rsidR="002B39E1" w:rsidRPr="000D764E" w:rsidRDefault="002B39E1" w:rsidP="00C56C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5,167</w:t>
            </w:r>
          </w:p>
        </w:tc>
        <w:tc>
          <w:tcPr>
            <w:tcW w:w="998" w:type="dxa"/>
            <w:vAlign w:val="center"/>
          </w:tcPr>
          <w:p w:rsidR="002B39E1" w:rsidRPr="00C56CA9" w:rsidRDefault="002B39E1" w:rsidP="00C56CA9">
            <w:pPr>
              <w:autoSpaceDE w:val="0"/>
              <w:autoSpaceDN w:val="0"/>
              <w:adjustRightInd w:val="0"/>
              <w:spacing w:after="0" w:line="240" w:lineRule="auto"/>
              <w:ind w:left="60" w:right="60"/>
              <w:rPr>
                <w:rFonts w:ascii="Times New Roman" w:hAnsi="Times New Roman" w:cs="Times New Roman"/>
                <w:sz w:val="18"/>
                <w:szCs w:val="18"/>
                <w:u w:val="single"/>
              </w:rPr>
            </w:pPr>
            <w:r w:rsidRPr="00C56CA9">
              <w:rPr>
                <w:rFonts w:ascii="Times New Roman" w:hAnsi="Times New Roman" w:cs="Times New Roman"/>
                <w:sz w:val="18"/>
                <w:szCs w:val="18"/>
                <w:u w:val="single"/>
              </w:rPr>
              <w:t>,006</w:t>
            </w:r>
          </w:p>
        </w:tc>
        <w:tc>
          <w:tcPr>
            <w:tcW w:w="1164" w:type="dxa"/>
            <w:vAlign w:val="center"/>
          </w:tcPr>
          <w:p w:rsidR="002B39E1" w:rsidRPr="00B04CA8" w:rsidRDefault="002B39E1" w:rsidP="00C56CA9">
            <w:pPr>
              <w:autoSpaceDE w:val="0"/>
              <w:autoSpaceDN w:val="0"/>
              <w:adjustRightInd w:val="0"/>
              <w:spacing w:after="0" w:line="240" w:lineRule="auto"/>
              <w:ind w:left="60" w:right="140" w:firstLine="34"/>
              <w:rPr>
                <w:rFonts w:ascii="Times New Roman" w:hAnsi="Times New Roman" w:cs="Times New Roman"/>
                <w:b/>
                <w:sz w:val="20"/>
                <w:szCs w:val="18"/>
              </w:rPr>
            </w:pPr>
            <w:r w:rsidRPr="00B04CA8">
              <w:rPr>
                <w:rFonts w:ascii="Times New Roman" w:hAnsi="Times New Roman" w:cs="Times New Roman"/>
                <w:b/>
                <w:sz w:val="20"/>
                <w:szCs w:val="18"/>
              </w:rPr>
              <w:t xml:space="preserve">Var </w:t>
            </w:r>
          </w:p>
        </w:tc>
      </w:tr>
      <w:tr w:rsidR="002B39E1" w:rsidRPr="000D764E" w:rsidTr="00C56CA9">
        <w:trPr>
          <w:trHeight w:hRule="exact" w:val="270"/>
          <w:jc w:val="center"/>
        </w:trPr>
        <w:tc>
          <w:tcPr>
            <w:tcW w:w="1715" w:type="dxa"/>
            <w:vMerge/>
          </w:tcPr>
          <w:p w:rsidR="002B39E1" w:rsidRPr="000D764E" w:rsidRDefault="002B39E1" w:rsidP="00C56CA9">
            <w:pPr>
              <w:autoSpaceDE w:val="0"/>
              <w:autoSpaceDN w:val="0"/>
              <w:adjustRightInd w:val="0"/>
              <w:spacing w:after="0" w:line="240" w:lineRule="auto"/>
              <w:ind w:right="140"/>
              <w:rPr>
                <w:rFonts w:ascii="Times New Roman" w:hAnsi="Times New Roman" w:cs="Times New Roman"/>
                <w:sz w:val="20"/>
                <w:szCs w:val="18"/>
              </w:rPr>
            </w:pPr>
          </w:p>
        </w:tc>
        <w:tc>
          <w:tcPr>
            <w:tcW w:w="3117" w:type="dxa"/>
            <w:vAlign w:val="center"/>
          </w:tcPr>
          <w:p w:rsidR="002B39E1" w:rsidRPr="000D764E" w:rsidRDefault="002B39E1" w:rsidP="00C56C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 xml:space="preserve">Örgütsel Değişim Yeteneği </w:t>
            </w:r>
          </w:p>
        </w:tc>
        <w:tc>
          <w:tcPr>
            <w:tcW w:w="1053" w:type="dxa"/>
            <w:vAlign w:val="center"/>
          </w:tcPr>
          <w:p w:rsidR="002B39E1" w:rsidRPr="000D764E" w:rsidRDefault="002B39E1" w:rsidP="00C56C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1,044</w:t>
            </w:r>
          </w:p>
        </w:tc>
        <w:tc>
          <w:tcPr>
            <w:tcW w:w="998" w:type="dxa"/>
            <w:vAlign w:val="center"/>
          </w:tcPr>
          <w:p w:rsidR="002B39E1" w:rsidRPr="000D764E" w:rsidRDefault="002B39E1" w:rsidP="00C56C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,353</w:t>
            </w:r>
          </w:p>
        </w:tc>
        <w:tc>
          <w:tcPr>
            <w:tcW w:w="1164" w:type="dxa"/>
            <w:vAlign w:val="center"/>
          </w:tcPr>
          <w:p w:rsidR="002B39E1" w:rsidRPr="00B04CA8" w:rsidRDefault="002B39E1" w:rsidP="00C56CA9">
            <w:pPr>
              <w:autoSpaceDE w:val="0"/>
              <w:autoSpaceDN w:val="0"/>
              <w:adjustRightInd w:val="0"/>
              <w:spacing w:after="0" w:line="240" w:lineRule="auto"/>
              <w:ind w:left="60" w:right="140" w:firstLine="34"/>
              <w:rPr>
                <w:rFonts w:ascii="Times New Roman" w:hAnsi="Times New Roman" w:cs="Times New Roman"/>
                <w:b/>
                <w:sz w:val="20"/>
                <w:szCs w:val="18"/>
              </w:rPr>
            </w:pPr>
          </w:p>
        </w:tc>
      </w:tr>
      <w:tr w:rsidR="002B39E1" w:rsidRPr="000D764E" w:rsidTr="00C56CA9">
        <w:trPr>
          <w:trHeight w:hRule="exact" w:val="287"/>
          <w:jc w:val="center"/>
        </w:trPr>
        <w:tc>
          <w:tcPr>
            <w:tcW w:w="1715" w:type="dxa"/>
            <w:vMerge/>
            <w:tcBorders>
              <w:bottom w:val="single" w:sz="4" w:space="0" w:color="auto"/>
            </w:tcBorders>
          </w:tcPr>
          <w:p w:rsidR="002B39E1" w:rsidRPr="000D764E" w:rsidRDefault="002B39E1" w:rsidP="00C56CA9">
            <w:pPr>
              <w:autoSpaceDE w:val="0"/>
              <w:autoSpaceDN w:val="0"/>
              <w:adjustRightInd w:val="0"/>
              <w:spacing w:after="0" w:line="240" w:lineRule="auto"/>
              <w:ind w:right="140"/>
              <w:rPr>
                <w:rFonts w:ascii="Times New Roman" w:hAnsi="Times New Roman" w:cs="Times New Roman"/>
                <w:sz w:val="20"/>
                <w:szCs w:val="18"/>
              </w:rPr>
            </w:pPr>
          </w:p>
        </w:tc>
        <w:tc>
          <w:tcPr>
            <w:tcW w:w="3117" w:type="dxa"/>
            <w:tcBorders>
              <w:bottom w:val="single" w:sz="4" w:space="0" w:color="auto"/>
            </w:tcBorders>
            <w:vAlign w:val="center"/>
          </w:tcPr>
          <w:p w:rsidR="002B39E1" w:rsidRPr="000D764E" w:rsidRDefault="002B39E1" w:rsidP="00C56CA9">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1053" w:type="dxa"/>
            <w:tcBorders>
              <w:bottom w:val="single" w:sz="4" w:space="0" w:color="auto"/>
            </w:tcBorders>
            <w:vAlign w:val="center"/>
          </w:tcPr>
          <w:p w:rsidR="002B39E1" w:rsidRPr="000D764E" w:rsidRDefault="002B39E1" w:rsidP="00C56C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,219</w:t>
            </w:r>
          </w:p>
        </w:tc>
        <w:tc>
          <w:tcPr>
            <w:tcW w:w="998" w:type="dxa"/>
            <w:tcBorders>
              <w:bottom w:val="single" w:sz="4" w:space="0" w:color="auto"/>
            </w:tcBorders>
            <w:vAlign w:val="center"/>
          </w:tcPr>
          <w:p w:rsidR="002B39E1" w:rsidRPr="000D764E" w:rsidRDefault="002B39E1" w:rsidP="00C56CA9">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,803</w:t>
            </w:r>
          </w:p>
        </w:tc>
        <w:tc>
          <w:tcPr>
            <w:tcW w:w="1164" w:type="dxa"/>
            <w:tcBorders>
              <w:bottom w:val="single" w:sz="4" w:space="0" w:color="auto"/>
            </w:tcBorders>
            <w:vAlign w:val="center"/>
          </w:tcPr>
          <w:p w:rsidR="002B39E1" w:rsidRPr="000D764E" w:rsidRDefault="002B39E1" w:rsidP="00C56CA9">
            <w:pPr>
              <w:autoSpaceDE w:val="0"/>
              <w:autoSpaceDN w:val="0"/>
              <w:adjustRightInd w:val="0"/>
              <w:spacing w:after="0" w:line="240" w:lineRule="auto"/>
              <w:ind w:left="60" w:right="140" w:firstLine="34"/>
              <w:rPr>
                <w:rFonts w:ascii="Times New Roman" w:hAnsi="Times New Roman" w:cs="Times New Roman"/>
                <w:sz w:val="20"/>
                <w:szCs w:val="18"/>
              </w:rPr>
            </w:pPr>
          </w:p>
        </w:tc>
      </w:tr>
    </w:tbl>
    <w:p w:rsidR="002B39E1" w:rsidRDefault="002B39E1" w:rsidP="002B39E1">
      <w:pPr>
        <w:spacing w:before="120" w:after="120" w:line="360" w:lineRule="auto"/>
        <w:ind w:firstLine="851"/>
        <w:jc w:val="both"/>
        <w:rPr>
          <w:rFonts w:ascii="Times New Roman" w:hAnsi="Times New Roman" w:cs="Times New Roman"/>
          <w:sz w:val="24"/>
          <w:szCs w:val="24"/>
        </w:rPr>
      </w:pPr>
    </w:p>
    <w:p w:rsidR="002B39E1" w:rsidRDefault="002B39E1" w:rsidP="002B39E1">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Tablo 2</w:t>
      </w:r>
      <w:r w:rsidR="00927F59">
        <w:rPr>
          <w:rFonts w:ascii="Times New Roman" w:hAnsi="Times New Roman" w:cs="Times New Roman"/>
          <w:sz w:val="24"/>
          <w:szCs w:val="24"/>
        </w:rPr>
        <w:t>5’te</w:t>
      </w:r>
      <w:r w:rsidRPr="000D764E">
        <w:rPr>
          <w:rFonts w:ascii="Times New Roman" w:hAnsi="Times New Roman" w:cs="Times New Roman"/>
          <w:sz w:val="24"/>
          <w:szCs w:val="24"/>
        </w:rPr>
        <w:t>ki sonuçlara göre otel işletmelerinin işbirliği, saldırganlık, tepkisellik ve savunmacı davranışları,  otel işletmelerinin sahip olduğu yıldız sayısına bağlı olarak farklılık göstermemektedir. Aynı şekilde otel işletmelerinin lojistik yetenekleri, değişim yetenekleri ve öğrenme yetenekleri de otel işletmesinin sahip olduğu yıldız sayısına göre farklılaşmamaktadır. Bununla birlikte analiz sonuçları, otel işletmelerinin yenilik yapabilme yeteneğinin (F</w:t>
      </w:r>
      <w:r w:rsidRPr="000D764E">
        <w:rPr>
          <w:rFonts w:ascii="Times New Roman" w:hAnsi="Times New Roman" w:cs="Times New Roman"/>
          <w:sz w:val="24"/>
          <w:szCs w:val="24"/>
          <w:vertAlign w:val="subscript"/>
        </w:rPr>
        <w:t>(5,167)</w:t>
      </w:r>
      <w:r w:rsidRPr="000D764E">
        <w:rPr>
          <w:rFonts w:ascii="Times New Roman" w:hAnsi="Times New Roman" w:cs="Times New Roman"/>
          <w:sz w:val="24"/>
          <w:szCs w:val="24"/>
        </w:rPr>
        <w:t xml:space="preserve"> ve p&lt;.01) sahip olduğu yıldız </w:t>
      </w:r>
      <w:r w:rsidRPr="000D764E">
        <w:rPr>
          <w:rFonts w:ascii="Times New Roman" w:hAnsi="Times New Roman" w:cs="Times New Roman"/>
          <w:sz w:val="24"/>
          <w:szCs w:val="24"/>
        </w:rPr>
        <w:lastRenderedPageBreak/>
        <w:t xml:space="preserve">sayısına göre anlamlı bir şekilde farklılaştığını göstermektedir. Başka bir ifadeyle, otel işletmelerinin yenilikçilik yeteneği, yıldız sayısına bağlı olarak anlamlı bir şekilde değişmektedir. Scheffe testi sonuçları farklılığın 4 ve 5 yıldızlı oteller arasında olduğunu göstermiştir. Tanımlayıcı istatistiklerden 5 yıldızlı otel işletmelerinin yenilik yapabilme yeteneğine ilişkin ortalama değerlerin daha yüksek olduğu görülmüştür.  </w:t>
      </w:r>
    </w:p>
    <w:p w:rsidR="004661F3" w:rsidRPr="000D764E" w:rsidRDefault="004661F3" w:rsidP="002B39E1">
      <w:pPr>
        <w:autoSpaceDE w:val="0"/>
        <w:autoSpaceDN w:val="0"/>
        <w:adjustRightInd w:val="0"/>
        <w:spacing w:before="120" w:after="120" w:line="360" w:lineRule="auto"/>
        <w:ind w:firstLine="851"/>
        <w:jc w:val="both"/>
        <w:rPr>
          <w:rFonts w:ascii="Times New Roman" w:hAnsi="Times New Roman" w:cs="Times New Roman"/>
          <w:sz w:val="24"/>
          <w:szCs w:val="24"/>
        </w:rPr>
      </w:pPr>
    </w:p>
    <w:p w:rsidR="004661F3" w:rsidRDefault="009064AB" w:rsidP="00E532BB">
      <w:pPr>
        <w:pStyle w:val="Balk3"/>
        <w:spacing w:before="120" w:after="120" w:line="360" w:lineRule="auto"/>
        <w:ind w:firstLine="851"/>
        <w:jc w:val="both"/>
        <w:rPr>
          <w:rFonts w:ascii="Times New Roman" w:hAnsi="Times New Roman" w:cs="Times New Roman"/>
          <w:color w:val="auto"/>
          <w:sz w:val="24"/>
          <w:szCs w:val="24"/>
        </w:rPr>
      </w:pPr>
      <w:bookmarkStart w:id="538" w:name="_Toc361527922"/>
      <w:bookmarkStart w:id="539" w:name="_Toc361569389"/>
      <w:bookmarkStart w:id="540" w:name="_Toc361657671"/>
      <w:bookmarkStart w:id="541" w:name="_Toc364937461"/>
      <w:r>
        <w:rPr>
          <w:rFonts w:ascii="Times New Roman" w:hAnsi="Times New Roman" w:cs="Times New Roman"/>
          <w:color w:val="auto"/>
          <w:sz w:val="24"/>
          <w:szCs w:val="24"/>
        </w:rPr>
        <w:t>4.4</w:t>
      </w:r>
      <w:r w:rsidR="004661F3" w:rsidRPr="00E532BB">
        <w:rPr>
          <w:rFonts w:ascii="Times New Roman" w:hAnsi="Times New Roman" w:cs="Times New Roman"/>
          <w:color w:val="auto"/>
          <w:sz w:val="24"/>
          <w:szCs w:val="24"/>
        </w:rPr>
        <w:t xml:space="preserve">.5. </w:t>
      </w:r>
      <w:r w:rsidR="004661F3" w:rsidRPr="00E532BB">
        <w:rPr>
          <w:rFonts w:ascii="Times New Roman" w:eastAsia="Calibri" w:hAnsi="Times New Roman" w:cs="Times New Roman"/>
          <w:color w:val="auto"/>
          <w:sz w:val="24"/>
          <w:szCs w:val="24"/>
        </w:rPr>
        <w:t>Otel İşletmelerin</w:t>
      </w:r>
      <w:r w:rsidR="004661F3" w:rsidRPr="00E532BB">
        <w:rPr>
          <w:rFonts w:ascii="Times New Roman" w:hAnsi="Times New Roman" w:cs="Times New Roman"/>
          <w:color w:val="auto"/>
          <w:sz w:val="24"/>
          <w:szCs w:val="24"/>
        </w:rPr>
        <w:t>in</w:t>
      </w:r>
      <w:r w:rsidR="004661F3" w:rsidRPr="00E532BB">
        <w:rPr>
          <w:rFonts w:ascii="Times New Roman" w:eastAsia="Calibri" w:hAnsi="Times New Roman" w:cs="Times New Roman"/>
          <w:color w:val="auto"/>
          <w:sz w:val="24"/>
          <w:szCs w:val="24"/>
        </w:rPr>
        <w:t xml:space="preserve"> Faaliyet Süresi ile </w:t>
      </w:r>
      <w:r w:rsidR="004661F3" w:rsidRPr="00E532BB">
        <w:rPr>
          <w:rFonts w:ascii="Times New Roman" w:hAnsi="Times New Roman" w:cs="Times New Roman"/>
          <w:color w:val="auto"/>
          <w:sz w:val="24"/>
          <w:szCs w:val="24"/>
        </w:rPr>
        <w:t>Faktör Ortalamalarına İlişkin Analiz Bulguları</w:t>
      </w:r>
      <w:bookmarkEnd w:id="538"/>
      <w:bookmarkEnd w:id="539"/>
      <w:bookmarkEnd w:id="540"/>
      <w:bookmarkEnd w:id="541"/>
    </w:p>
    <w:p w:rsidR="00927F59" w:rsidRPr="00927F59" w:rsidRDefault="00927F59" w:rsidP="00927F59"/>
    <w:p w:rsidR="00320293" w:rsidRPr="000D764E" w:rsidRDefault="00320293" w:rsidP="00320293">
      <w:pPr>
        <w:spacing w:before="120" w:after="120" w:line="360" w:lineRule="auto"/>
        <w:ind w:firstLine="851"/>
        <w:jc w:val="both"/>
        <w:rPr>
          <w:rFonts w:ascii="Times New Roman" w:hAnsi="Times New Roman" w:cs="Times New Roman"/>
          <w:bCs/>
          <w:sz w:val="24"/>
          <w:szCs w:val="24"/>
        </w:rPr>
      </w:pPr>
      <w:r w:rsidRPr="000D764E">
        <w:rPr>
          <w:rFonts w:ascii="Times New Roman" w:hAnsi="Times New Roman" w:cs="Times New Roman"/>
          <w:bCs/>
          <w:sz w:val="24"/>
          <w:szCs w:val="24"/>
        </w:rPr>
        <w:t>Otel işletmelerinin her mevsim veya sezonluk faaliyet göstermeleri durumuna göre rekabetçi davranışları ve örgütsel yeteneklerinde farklılık olup olmadığına ilişkin ya</w:t>
      </w:r>
      <w:r w:rsidR="00B04CA8">
        <w:rPr>
          <w:rFonts w:ascii="Times New Roman" w:hAnsi="Times New Roman" w:cs="Times New Roman"/>
          <w:bCs/>
          <w:sz w:val="24"/>
          <w:szCs w:val="24"/>
        </w:rPr>
        <w:t>pıl</w:t>
      </w:r>
      <w:r w:rsidR="00927F59">
        <w:rPr>
          <w:rFonts w:ascii="Times New Roman" w:hAnsi="Times New Roman" w:cs="Times New Roman"/>
          <w:bCs/>
          <w:sz w:val="24"/>
          <w:szCs w:val="24"/>
        </w:rPr>
        <w:t>an T testi sonuçları tablo 26’da</w:t>
      </w:r>
      <w:r w:rsidRPr="000D764E">
        <w:rPr>
          <w:rFonts w:ascii="Times New Roman" w:hAnsi="Times New Roman" w:cs="Times New Roman"/>
          <w:bCs/>
          <w:sz w:val="24"/>
          <w:szCs w:val="24"/>
        </w:rPr>
        <w:t xml:space="preserve"> yer almaktadır. </w:t>
      </w:r>
    </w:p>
    <w:p w:rsidR="00320293" w:rsidRPr="000D764E" w:rsidRDefault="00320293" w:rsidP="00320293">
      <w:pPr>
        <w:pStyle w:val="Balk3"/>
        <w:spacing w:before="120" w:after="120" w:line="360" w:lineRule="auto"/>
        <w:ind w:firstLine="851"/>
        <w:jc w:val="both"/>
        <w:rPr>
          <w:rFonts w:ascii="Times New Roman" w:eastAsia="Calibri" w:hAnsi="Times New Roman" w:cs="Times New Roman"/>
          <w:b w:val="0"/>
          <w:color w:val="auto"/>
          <w:sz w:val="24"/>
          <w:szCs w:val="24"/>
          <w:lang w:eastAsia="tr-TR"/>
        </w:rPr>
      </w:pPr>
      <w:bookmarkStart w:id="542" w:name="_Toc361527923"/>
      <w:bookmarkStart w:id="543" w:name="_Toc361569390"/>
      <w:bookmarkStart w:id="544" w:name="_Toc361657672"/>
      <w:bookmarkStart w:id="545" w:name="_Toc361658018"/>
      <w:bookmarkStart w:id="546" w:name="_Toc364937462"/>
      <w:r w:rsidRPr="000D764E">
        <w:rPr>
          <w:rFonts w:ascii="Times New Roman" w:eastAsia="Calibri" w:hAnsi="Times New Roman" w:cs="Times New Roman"/>
          <w:color w:val="auto"/>
          <w:sz w:val="24"/>
          <w:szCs w:val="24"/>
        </w:rPr>
        <w:t xml:space="preserve">Tablo </w:t>
      </w:r>
      <w:r w:rsidR="00927F59">
        <w:rPr>
          <w:rFonts w:ascii="Times New Roman" w:hAnsi="Times New Roman" w:cs="Times New Roman"/>
          <w:color w:val="auto"/>
          <w:sz w:val="24"/>
          <w:szCs w:val="24"/>
        </w:rPr>
        <w:t>26</w:t>
      </w:r>
      <w:r w:rsidRPr="000D764E">
        <w:rPr>
          <w:rFonts w:ascii="Times New Roman" w:eastAsia="Calibri" w:hAnsi="Times New Roman" w:cs="Times New Roman"/>
          <w:color w:val="auto"/>
          <w:sz w:val="24"/>
          <w:szCs w:val="24"/>
        </w:rPr>
        <w:t>:</w:t>
      </w:r>
      <w:r w:rsidRPr="000D764E">
        <w:rPr>
          <w:rFonts w:ascii="Times New Roman" w:eastAsia="Calibri" w:hAnsi="Times New Roman" w:cs="Times New Roman"/>
          <w:b w:val="0"/>
          <w:color w:val="auto"/>
          <w:sz w:val="24"/>
          <w:szCs w:val="24"/>
        </w:rPr>
        <w:t xml:space="preserve"> Otel İşletmelerin</w:t>
      </w:r>
      <w:r w:rsidRPr="000D764E">
        <w:rPr>
          <w:rFonts w:ascii="Times New Roman" w:hAnsi="Times New Roman" w:cs="Times New Roman"/>
          <w:b w:val="0"/>
          <w:color w:val="auto"/>
          <w:sz w:val="24"/>
          <w:szCs w:val="24"/>
        </w:rPr>
        <w:t>in</w:t>
      </w:r>
      <w:r w:rsidRPr="000D764E">
        <w:rPr>
          <w:rFonts w:ascii="Times New Roman" w:eastAsia="Calibri" w:hAnsi="Times New Roman" w:cs="Times New Roman"/>
          <w:b w:val="0"/>
          <w:color w:val="auto"/>
          <w:sz w:val="24"/>
          <w:szCs w:val="24"/>
        </w:rPr>
        <w:t xml:space="preserve"> Faaliyet Süresi ile </w:t>
      </w:r>
      <w:r w:rsidRPr="000D764E">
        <w:rPr>
          <w:rFonts w:ascii="Times New Roman" w:hAnsi="Times New Roman" w:cs="Times New Roman"/>
          <w:b w:val="0"/>
          <w:color w:val="auto"/>
          <w:sz w:val="24"/>
          <w:szCs w:val="24"/>
        </w:rPr>
        <w:t xml:space="preserve">Faktör Ortalamalarınaİlişkin </w:t>
      </w:r>
      <w:r w:rsidRPr="000D764E">
        <w:rPr>
          <w:rFonts w:ascii="Times New Roman" w:eastAsia="Calibri" w:hAnsi="Times New Roman" w:cs="Times New Roman"/>
          <w:b w:val="0"/>
          <w:color w:val="auto"/>
          <w:sz w:val="24"/>
          <w:szCs w:val="24"/>
        </w:rPr>
        <w:t>T Testi Sonuçları</w:t>
      </w:r>
      <w:bookmarkEnd w:id="542"/>
      <w:bookmarkEnd w:id="543"/>
      <w:bookmarkEnd w:id="544"/>
      <w:bookmarkEnd w:id="545"/>
      <w:bookmarkEnd w:id="546"/>
    </w:p>
    <w:tbl>
      <w:tblPr>
        <w:tblW w:w="4289" w:type="pct"/>
        <w:tblInd w:w="1053" w:type="dxa"/>
        <w:tblLook w:val="04A0" w:firstRow="1" w:lastRow="0" w:firstColumn="1" w:lastColumn="0" w:noHBand="0" w:noVBand="1"/>
      </w:tblPr>
      <w:tblGrid>
        <w:gridCol w:w="1476"/>
        <w:gridCol w:w="3167"/>
        <w:gridCol w:w="1025"/>
        <w:gridCol w:w="832"/>
        <w:gridCol w:w="1023"/>
      </w:tblGrid>
      <w:tr w:rsidR="00320293" w:rsidRPr="000D764E" w:rsidTr="00F4482C">
        <w:trPr>
          <w:trHeight w:hRule="exact" w:val="680"/>
        </w:trPr>
        <w:tc>
          <w:tcPr>
            <w:tcW w:w="981" w:type="pct"/>
            <w:tcBorders>
              <w:top w:val="single" w:sz="4" w:space="0" w:color="auto"/>
              <w:bottom w:val="single" w:sz="4" w:space="0" w:color="auto"/>
            </w:tcBorders>
          </w:tcPr>
          <w:p w:rsidR="00320293" w:rsidRPr="000D764E" w:rsidRDefault="00320293" w:rsidP="00C56CA9">
            <w:pPr>
              <w:autoSpaceDE w:val="0"/>
              <w:autoSpaceDN w:val="0"/>
              <w:adjustRightInd w:val="0"/>
              <w:spacing w:after="0" w:line="240" w:lineRule="auto"/>
              <w:rPr>
                <w:rFonts w:ascii="Times New Roman" w:eastAsia="Calibri" w:hAnsi="Times New Roman" w:cs="Times New Roman"/>
                <w:b/>
                <w:sz w:val="20"/>
                <w:szCs w:val="18"/>
              </w:rPr>
            </w:pPr>
            <w:r w:rsidRPr="000D764E">
              <w:rPr>
                <w:rFonts w:ascii="Times New Roman" w:eastAsia="Calibri" w:hAnsi="Times New Roman" w:cs="Times New Roman"/>
                <w:b/>
                <w:sz w:val="20"/>
                <w:szCs w:val="18"/>
              </w:rPr>
              <w:t>Faaliyet Süresi</w:t>
            </w:r>
          </w:p>
        </w:tc>
        <w:tc>
          <w:tcPr>
            <w:tcW w:w="2105" w:type="pct"/>
            <w:tcBorders>
              <w:top w:val="single" w:sz="4" w:space="0" w:color="auto"/>
              <w:bottom w:val="single" w:sz="4" w:space="0" w:color="auto"/>
            </w:tcBorders>
          </w:tcPr>
          <w:p w:rsidR="00320293" w:rsidRPr="000D764E" w:rsidRDefault="00320293" w:rsidP="00C56CA9">
            <w:pPr>
              <w:autoSpaceDE w:val="0"/>
              <w:autoSpaceDN w:val="0"/>
              <w:adjustRightInd w:val="0"/>
              <w:spacing w:after="0" w:line="240" w:lineRule="auto"/>
              <w:rPr>
                <w:rFonts w:ascii="Times New Roman" w:hAnsi="Times New Roman" w:cs="Times New Roman"/>
                <w:b/>
                <w:sz w:val="20"/>
                <w:szCs w:val="18"/>
              </w:rPr>
            </w:pPr>
            <w:r w:rsidRPr="000D764E">
              <w:rPr>
                <w:rFonts w:ascii="Times New Roman" w:hAnsi="Times New Roman" w:cs="Times New Roman"/>
                <w:b/>
              </w:rPr>
              <w:t>Faktörler</w:t>
            </w:r>
          </w:p>
        </w:tc>
        <w:tc>
          <w:tcPr>
            <w:tcW w:w="681" w:type="pct"/>
            <w:tcBorders>
              <w:top w:val="single" w:sz="4" w:space="0" w:color="auto"/>
              <w:bottom w:val="single" w:sz="4" w:space="0" w:color="auto"/>
            </w:tcBorders>
            <w:vAlign w:val="center"/>
          </w:tcPr>
          <w:p w:rsidR="00320293" w:rsidRPr="000D764E" w:rsidRDefault="00320293" w:rsidP="00F4482C">
            <w:pPr>
              <w:autoSpaceDE w:val="0"/>
              <w:autoSpaceDN w:val="0"/>
              <w:adjustRightInd w:val="0"/>
              <w:spacing w:after="0" w:line="240" w:lineRule="auto"/>
              <w:ind w:left="62" w:right="140" w:firstLine="125"/>
              <w:rPr>
                <w:rFonts w:ascii="Times New Roman" w:hAnsi="Times New Roman" w:cs="Times New Roman"/>
                <w:b/>
                <w:sz w:val="20"/>
                <w:szCs w:val="18"/>
              </w:rPr>
            </w:pPr>
            <w:r w:rsidRPr="000D764E">
              <w:rPr>
                <w:rFonts w:ascii="Times New Roman" w:hAnsi="Times New Roman" w:cs="Times New Roman"/>
                <w:b/>
                <w:sz w:val="20"/>
                <w:szCs w:val="18"/>
              </w:rPr>
              <w:t>t değeri</w:t>
            </w:r>
          </w:p>
        </w:tc>
        <w:tc>
          <w:tcPr>
            <w:tcW w:w="553" w:type="pct"/>
            <w:tcBorders>
              <w:top w:val="single" w:sz="4" w:space="0" w:color="auto"/>
              <w:bottom w:val="single" w:sz="4" w:space="0" w:color="auto"/>
            </w:tcBorders>
            <w:vAlign w:val="center"/>
          </w:tcPr>
          <w:p w:rsidR="00320293" w:rsidRPr="000D764E" w:rsidRDefault="00320293" w:rsidP="00F4482C">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Sig. (p)</w:t>
            </w:r>
          </w:p>
        </w:tc>
        <w:tc>
          <w:tcPr>
            <w:tcW w:w="680" w:type="pct"/>
            <w:tcBorders>
              <w:top w:val="single" w:sz="4" w:space="0" w:color="auto"/>
              <w:bottom w:val="single" w:sz="4" w:space="0" w:color="auto"/>
            </w:tcBorders>
            <w:vAlign w:val="center"/>
          </w:tcPr>
          <w:p w:rsidR="00320293" w:rsidRPr="000D764E" w:rsidRDefault="00320293" w:rsidP="00F4482C">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Farklılık</w:t>
            </w:r>
          </w:p>
        </w:tc>
      </w:tr>
      <w:tr w:rsidR="00320293" w:rsidRPr="000D764E" w:rsidTr="00F4482C">
        <w:trPr>
          <w:trHeight w:hRule="exact" w:val="228"/>
        </w:trPr>
        <w:tc>
          <w:tcPr>
            <w:tcW w:w="981" w:type="pct"/>
            <w:vMerge w:val="restart"/>
            <w:tcBorders>
              <w:top w:val="single" w:sz="4" w:space="0" w:color="auto"/>
            </w:tcBorders>
          </w:tcPr>
          <w:p w:rsidR="00320293" w:rsidRPr="000D764E" w:rsidRDefault="00320293" w:rsidP="00C56CA9">
            <w:pPr>
              <w:autoSpaceDE w:val="0"/>
              <w:autoSpaceDN w:val="0"/>
              <w:adjustRightInd w:val="0"/>
              <w:spacing w:after="0" w:line="240" w:lineRule="auto"/>
              <w:ind w:firstLine="176"/>
              <w:rPr>
                <w:rFonts w:ascii="Times New Roman" w:eastAsia="Calibri" w:hAnsi="Times New Roman" w:cs="Times New Roman"/>
                <w:sz w:val="20"/>
                <w:szCs w:val="18"/>
              </w:rPr>
            </w:pPr>
          </w:p>
          <w:p w:rsidR="00320293" w:rsidRPr="000D764E" w:rsidRDefault="00320293" w:rsidP="00C56CA9">
            <w:pPr>
              <w:autoSpaceDE w:val="0"/>
              <w:autoSpaceDN w:val="0"/>
              <w:adjustRightInd w:val="0"/>
              <w:spacing w:after="0" w:line="240" w:lineRule="auto"/>
              <w:ind w:firstLine="176"/>
              <w:rPr>
                <w:rFonts w:ascii="Times New Roman" w:hAnsi="Times New Roman" w:cs="Times New Roman"/>
                <w:sz w:val="20"/>
                <w:szCs w:val="18"/>
              </w:rPr>
            </w:pPr>
          </w:p>
          <w:p w:rsidR="00320293" w:rsidRPr="000D764E" w:rsidRDefault="00320293" w:rsidP="00C56CA9">
            <w:pPr>
              <w:autoSpaceDE w:val="0"/>
              <w:autoSpaceDN w:val="0"/>
              <w:adjustRightInd w:val="0"/>
              <w:spacing w:after="0" w:line="240" w:lineRule="auto"/>
              <w:ind w:firstLine="176"/>
              <w:rPr>
                <w:rFonts w:ascii="Times New Roman" w:hAnsi="Times New Roman" w:cs="Times New Roman"/>
                <w:sz w:val="20"/>
                <w:szCs w:val="18"/>
              </w:rPr>
            </w:pPr>
          </w:p>
          <w:p w:rsidR="00320293" w:rsidRPr="000D764E" w:rsidRDefault="00320293" w:rsidP="00C56CA9">
            <w:pPr>
              <w:autoSpaceDE w:val="0"/>
              <w:autoSpaceDN w:val="0"/>
              <w:adjustRightInd w:val="0"/>
              <w:spacing w:after="0" w:line="240" w:lineRule="auto"/>
              <w:rPr>
                <w:rFonts w:ascii="Times New Roman" w:eastAsia="Calibri" w:hAnsi="Times New Roman" w:cs="Times New Roman"/>
                <w:sz w:val="20"/>
                <w:szCs w:val="18"/>
              </w:rPr>
            </w:pPr>
            <w:r w:rsidRPr="000D764E">
              <w:rPr>
                <w:rFonts w:ascii="Times New Roman" w:eastAsia="Calibri" w:hAnsi="Times New Roman" w:cs="Times New Roman"/>
                <w:sz w:val="20"/>
                <w:szCs w:val="18"/>
              </w:rPr>
              <w:t>Her Mevsim</w:t>
            </w:r>
          </w:p>
          <w:p w:rsidR="00320293" w:rsidRPr="000D764E" w:rsidRDefault="00320293" w:rsidP="00C56CA9">
            <w:pPr>
              <w:autoSpaceDE w:val="0"/>
              <w:autoSpaceDN w:val="0"/>
              <w:adjustRightInd w:val="0"/>
              <w:spacing w:after="0" w:line="240" w:lineRule="auto"/>
              <w:rPr>
                <w:rFonts w:ascii="Times New Roman" w:eastAsia="Calibri" w:hAnsi="Times New Roman" w:cs="Times New Roman"/>
                <w:sz w:val="20"/>
                <w:szCs w:val="18"/>
              </w:rPr>
            </w:pPr>
            <w:r w:rsidRPr="000D764E">
              <w:rPr>
                <w:rFonts w:ascii="Times New Roman" w:eastAsia="Calibri" w:hAnsi="Times New Roman" w:cs="Times New Roman"/>
                <w:sz w:val="20"/>
                <w:szCs w:val="18"/>
              </w:rPr>
              <w:t>Sezonluk</w:t>
            </w:r>
          </w:p>
        </w:tc>
        <w:tc>
          <w:tcPr>
            <w:tcW w:w="2105" w:type="pct"/>
            <w:tcBorders>
              <w:top w:val="single" w:sz="4" w:space="0" w:color="auto"/>
            </w:tcBorders>
          </w:tcPr>
          <w:p w:rsidR="00320293" w:rsidRPr="000D764E" w:rsidRDefault="00320293" w:rsidP="00C56CA9">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Savunmacı Rekabetçi Davranış</w:t>
            </w:r>
          </w:p>
        </w:tc>
        <w:tc>
          <w:tcPr>
            <w:tcW w:w="681" w:type="pct"/>
            <w:tcBorders>
              <w:top w:val="single" w:sz="4" w:space="0" w:color="auto"/>
            </w:tcBorders>
            <w:vAlign w:val="center"/>
          </w:tcPr>
          <w:p w:rsidR="00320293" w:rsidRPr="000D764E" w:rsidRDefault="00320293" w:rsidP="00F4482C">
            <w:pPr>
              <w:autoSpaceDE w:val="0"/>
              <w:autoSpaceDN w:val="0"/>
              <w:adjustRightInd w:val="0"/>
              <w:spacing w:after="0" w:line="240" w:lineRule="auto"/>
              <w:ind w:left="60" w:right="60"/>
              <w:rPr>
                <w:rFonts w:ascii="Times New Roman" w:eastAsia="Calibri" w:hAnsi="Times New Roman" w:cs="Times New Roman"/>
                <w:sz w:val="18"/>
                <w:szCs w:val="18"/>
                <w:lang w:eastAsia="tr-TR"/>
              </w:rPr>
            </w:pPr>
            <w:r w:rsidRPr="000D764E">
              <w:rPr>
                <w:rFonts w:ascii="Times New Roman" w:eastAsia="Calibri" w:hAnsi="Times New Roman" w:cs="Times New Roman"/>
                <w:sz w:val="18"/>
                <w:szCs w:val="18"/>
                <w:lang w:eastAsia="tr-TR"/>
              </w:rPr>
              <w:t>1,057</w:t>
            </w:r>
          </w:p>
        </w:tc>
        <w:tc>
          <w:tcPr>
            <w:tcW w:w="553" w:type="pct"/>
            <w:tcBorders>
              <w:top w:val="single" w:sz="4" w:space="0" w:color="auto"/>
            </w:tcBorders>
            <w:vAlign w:val="center"/>
          </w:tcPr>
          <w:p w:rsidR="00320293" w:rsidRPr="001213B1" w:rsidRDefault="00320293" w:rsidP="00F4482C">
            <w:pPr>
              <w:autoSpaceDE w:val="0"/>
              <w:autoSpaceDN w:val="0"/>
              <w:adjustRightInd w:val="0"/>
              <w:spacing w:after="0" w:line="240" w:lineRule="auto"/>
              <w:ind w:left="60" w:right="60"/>
              <w:rPr>
                <w:rFonts w:ascii="Times New Roman" w:eastAsia="Calibri" w:hAnsi="Times New Roman" w:cs="Times New Roman"/>
                <w:sz w:val="18"/>
                <w:szCs w:val="18"/>
                <w:u w:val="single"/>
                <w:lang w:eastAsia="tr-TR"/>
              </w:rPr>
            </w:pPr>
            <w:r w:rsidRPr="001213B1">
              <w:rPr>
                <w:rFonts w:ascii="Times New Roman" w:eastAsia="Calibri" w:hAnsi="Times New Roman" w:cs="Times New Roman"/>
                <w:sz w:val="18"/>
                <w:szCs w:val="18"/>
                <w:u w:val="single"/>
                <w:lang w:eastAsia="tr-TR"/>
              </w:rPr>
              <w:t>,021</w:t>
            </w:r>
          </w:p>
        </w:tc>
        <w:tc>
          <w:tcPr>
            <w:tcW w:w="680" w:type="pct"/>
            <w:tcBorders>
              <w:top w:val="single" w:sz="4" w:space="0" w:color="auto"/>
            </w:tcBorders>
            <w:vAlign w:val="center"/>
          </w:tcPr>
          <w:p w:rsidR="00320293" w:rsidRPr="000D764E" w:rsidRDefault="00320293" w:rsidP="00F4482C">
            <w:pPr>
              <w:autoSpaceDE w:val="0"/>
              <w:autoSpaceDN w:val="0"/>
              <w:adjustRightInd w:val="0"/>
              <w:spacing w:after="0" w:line="240" w:lineRule="auto"/>
              <w:ind w:left="60" w:right="-75"/>
              <w:rPr>
                <w:rFonts w:ascii="Times New Roman" w:eastAsia="Calibri" w:hAnsi="Times New Roman" w:cs="Times New Roman"/>
                <w:b/>
                <w:sz w:val="20"/>
                <w:szCs w:val="20"/>
                <w:lang w:eastAsia="tr-TR"/>
              </w:rPr>
            </w:pPr>
            <w:r w:rsidRPr="000D764E">
              <w:rPr>
                <w:rFonts w:ascii="Times New Roman" w:eastAsia="Calibri" w:hAnsi="Times New Roman" w:cs="Times New Roman"/>
                <w:b/>
                <w:sz w:val="20"/>
                <w:szCs w:val="20"/>
                <w:lang w:eastAsia="tr-TR"/>
              </w:rPr>
              <w:t>Var</w:t>
            </w:r>
          </w:p>
        </w:tc>
      </w:tr>
      <w:tr w:rsidR="00320293" w:rsidRPr="000D764E" w:rsidTr="00F4482C">
        <w:trPr>
          <w:trHeight w:hRule="exact" w:val="275"/>
        </w:trPr>
        <w:tc>
          <w:tcPr>
            <w:tcW w:w="981" w:type="pct"/>
            <w:vMerge/>
            <w:vAlign w:val="center"/>
          </w:tcPr>
          <w:p w:rsidR="00320293" w:rsidRPr="000D764E" w:rsidRDefault="00320293" w:rsidP="00C56CA9">
            <w:pPr>
              <w:autoSpaceDE w:val="0"/>
              <w:autoSpaceDN w:val="0"/>
              <w:adjustRightInd w:val="0"/>
              <w:spacing w:after="0" w:line="240" w:lineRule="auto"/>
              <w:ind w:right="140" w:firstLine="176"/>
              <w:rPr>
                <w:rFonts w:ascii="Times New Roman" w:hAnsi="Times New Roman" w:cs="Times New Roman"/>
                <w:sz w:val="20"/>
                <w:szCs w:val="18"/>
              </w:rPr>
            </w:pPr>
          </w:p>
        </w:tc>
        <w:tc>
          <w:tcPr>
            <w:tcW w:w="2105" w:type="pct"/>
          </w:tcPr>
          <w:p w:rsidR="00320293" w:rsidRPr="000D764E" w:rsidRDefault="00320293" w:rsidP="00C56CA9">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p w:rsidR="00320293" w:rsidRPr="000D764E" w:rsidRDefault="00320293" w:rsidP="00C56CA9">
            <w:pPr>
              <w:autoSpaceDE w:val="0"/>
              <w:autoSpaceDN w:val="0"/>
              <w:adjustRightInd w:val="0"/>
              <w:spacing w:after="0" w:line="240" w:lineRule="auto"/>
              <w:ind w:right="140" w:firstLine="44"/>
              <w:rPr>
                <w:rFonts w:ascii="Times New Roman" w:hAnsi="Times New Roman" w:cs="Times New Roman"/>
                <w:sz w:val="20"/>
                <w:szCs w:val="18"/>
              </w:rPr>
            </w:pPr>
          </w:p>
        </w:tc>
        <w:tc>
          <w:tcPr>
            <w:tcW w:w="681" w:type="pct"/>
            <w:vAlign w:val="center"/>
          </w:tcPr>
          <w:p w:rsidR="00320293" w:rsidRPr="000D764E" w:rsidRDefault="00320293" w:rsidP="00F4482C">
            <w:pPr>
              <w:autoSpaceDE w:val="0"/>
              <w:autoSpaceDN w:val="0"/>
              <w:adjustRightInd w:val="0"/>
              <w:spacing w:after="0" w:line="240" w:lineRule="auto"/>
              <w:ind w:left="60" w:right="60"/>
              <w:rPr>
                <w:rFonts w:ascii="Times New Roman" w:eastAsia="Calibri" w:hAnsi="Times New Roman" w:cs="Times New Roman"/>
                <w:sz w:val="18"/>
                <w:szCs w:val="18"/>
                <w:lang w:eastAsia="tr-TR"/>
              </w:rPr>
            </w:pPr>
            <w:r w:rsidRPr="000D764E">
              <w:rPr>
                <w:rFonts w:ascii="Times New Roman" w:eastAsia="Calibri" w:hAnsi="Times New Roman" w:cs="Times New Roman"/>
                <w:sz w:val="18"/>
                <w:szCs w:val="18"/>
                <w:lang w:eastAsia="tr-TR"/>
              </w:rPr>
              <w:t>,127</w:t>
            </w:r>
          </w:p>
        </w:tc>
        <w:tc>
          <w:tcPr>
            <w:tcW w:w="553" w:type="pct"/>
            <w:vAlign w:val="center"/>
          </w:tcPr>
          <w:p w:rsidR="00320293" w:rsidRPr="000D764E" w:rsidRDefault="00320293" w:rsidP="00F4482C">
            <w:pPr>
              <w:autoSpaceDE w:val="0"/>
              <w:autoSpaceDN w:val="0"/>
              <w:adjustRightInd w:val="0"/>
              <w:spacing w:after="0" w:line="240" w:lineRule="auto"/>
              <w:ind w:left="60" w:right="60"/>
              <w:rPr>
                <w:rFonts w:ascii="Times New Roman" w:eastAsia="Calibri" w:hAnsi="Times New Roman" w:cs="Times New Roman"/>
                <w:sz w:val="18"/>
                <w:szCs w:val="18"/>
                <w:lang w:eastAsia="tr-TR"/>
              </w:rPr>
            </w:pPr>
            <w:r w:rsidRPr="000D764E">
              <w:rPr>
                <w:rFonts w:ascii="Times New Roman" w:eastAsia="Calibri" w:hAnsi="Times New Roman" w:cs="Times New Roman"/>
                <w:sz w:val="18"/>
                <w:szCs w:val="18"/>
                <w:lang w:eastAsia="tr-TR"/>
              </w:rPr>
              <w:t>,091</w:t>
            </w:r>
          </w:p>
        </w:tc>
        <w:tc>
          <w:tcPr>
            <w:tcW w:w="680" w:type="pct"/>
            <w:vAlign w:val="center"/>
          </w:tcPr>
          <w:p w:rsidR="00320293" w:rsidRPr="000D764E" w:rsidRDefault="00320293" w:rsidP="00F4482C">
            <w:pPr>
              <w:autoSpaceDE w:val="0"/>
              <w:autoSpaceDN w:val="0"/>
              <w:adjustRightInd w:val="0"/>
              <w:spacing w:after="0" w:line="240" w:lineRule="auto"/>
              <w:ind w:left="60" w:right="-75"/>
              <w:rPr>
                <w:rFonts w:ascii="Times New Roman" w:eastAsia="Calibri" w:hAnsi="Times New Roman" w:cs="Times New Roman"/>
                <w:b/>
                <w:sz w:val="20"/>
                <w:szCs w:val="20"/>
                <w:lang w:eastAsia="tr-TR"/>
              </w:rPr>
            </w:pPr>
          </w:p>
        </w:tc>
      </w:tr>
      <w:tr w:rsidR="00320293" w:rsidRPr="000D764E" w:rsidTr="00F4482C">
        <w:trPr>
          <w:trHeight w:hRule="exact" w:val="292"/>
        </w:trPr>
        <w:tc>
          <w:tcPr>
            <w:tcW w:w="981" w:type="pct"/>
            <w:vMerge/>
            <w:vAlign w:val="center"/>
          </w:tcPr>
          <w:p w:rsidR="00320293" w:rsidRPr="000D764E" w:rsidRDefault="00320293" w:rsidP="00C56CA9">
            <w:pPr>
              <w:autoSpaceDE w:val="0"/>
              <w:autoSpaceDN w:val="0"/>
              <w:adjustRightInd w:val="0"/>
              <w:spacing w:after="0" w:line="240" w:lineRule="auto"/>
              <w:ind w:right="140" w:firstLine="176"/>
              <w:rPr>
                <w:rFonts w:ascii="Times New Roman" w:hAnsi="Times New Roman" w:cs="Times New Roman"/>
                <w:sz w:val="20"/>
                <w:szCs w:val="18"/>
              </w:rPr>
            </w:pPr>
          </w:p>
        </w:tc>
        <w:tc>
          <w:tcPr>
            <w:tcW w:w="2105" w:type="pct"/>
          </w:tcPr>
          <w:p w:rsidR="00320293" w:rsidRPr="000D764E" w:rsidRDefault="00320293" w:rsidP="00C56CA9">
            <w:pPr>
              <w:autoSpaceDE w:val="0"/>
              <w:autoSpaceDN w:val="0"/>
              <w:adjustRightInd w:val="0"/>
              <w:spacing w:after="0" w:line="240" w:lineRule="auto"/>
              <w:ind w:right="140" w:firstLine="44"/>
              <w:jc w:val="both"/>
              <w:rPr>
                <w:rFonts w:ascii="Times New Roman" w:hAnsi="Times New Roman" w:cs="Times New Roman"/>
                <w:sz w:val="20"/>
                <w:szCs w:val="18"/>
              </w:rPr>
            </w:pPr>
            <w:r w:rsidRPr="000D764E">
              <w:rPr>
                <w:rFonts w:ascii="Times New Roman" w:hAnsi="Times New Roman" w:cs="Times New Roman"/>
                <w:sz w:val="20"/>
                <w:szCs w:val="18"/>
              </w:rPr>
              <w:t>İşbirlikçi Rekabetçi Davranış</w:t>
            </w:r>
          </w:p>
        </w:tc>
        <w:tc>
          <w:tcPr>
            <w:tcW w:w="681" w:type="pct"/>
            <w:vAlign w:val="center"/>
          </w:tcPr>
          <w:p w:rsidR="00320293" w:rsidRPr="000D764E" w:rsidRDefault="00320293" w:rsidP="00F4482C">
            <w:pPr>
              <w:autoSpaceDE w:val="0"/>
              <w:autoSpaceDN w:val="0"/>
              <w:adjustRightInd w:val="0"/>
              <w:spacing w:after="0" w:line="240" w:lineRule="auto"/>
              <w:ind w:left="60" w:right="60"/>
              <w:rPr>
                <w:rFonts w:ascii="Times New Roman" w:eastAsia="Calibri" w:hAnsi="Times New Roman" w:cs="Times New Roman"/>
                <w:sz w:val="18"/>
                <w:szCs w:val="18"/>
                <w:lang w:eastAsia="tr-TR"/>
              </w:rPr>
            </w:pPr>
            <w:r w:rsidRPr="000D764E">
              <w:rPr>
                <w:rFonts w:ascii="Times New Roman" w:eastAsia="Calibri" w:hAnsi="Times New Roman" w:cs="Times New Roman"/>
                <w:sz w:val="18"/>
                <w:szCs w:val="18"/>
                <w:lang w:eastAsia="tr-TR"/>
              </w:rPr>
              <w:t>1,110</w:t>
            </w:r>
          </w:p>
        </w:tc>
        <w:tc>
          <w:tcPr>
            <w:tcW w:w="553" w:type="pct"/>
            <w:vAlign w:val="center"/>
          </w:tcPr>
          <w:p w:rsidR="00320293" w:rsidRPr="000D764E" w:rsidRDefault="00320293" w:rsidP="00F4482C">
            <w:pPr>
              <w:autoSpaceDE w:val="0"/>
              <w:autoSpaceDN w:val="0"/>
              <w:adjustRightInd w:val="0"/>
              <w:spacing w:after="0" w:line="240" w:lineRule="auto"/>
              <w:ind w:left="60" w:right="60"/>
              <w:rPr>
                <w:rFonts w:ascii="Times New Roman" w:eastAsia="Calibri" w:hAnsi="Times New Roman" w:cs="Times New Roman"/>
                <w:sz w:val="18"/>
                <w:szCs w:val="18"/>
                <w:lang w:eastAsia="tr-TR"/>
              </w:rPr>
            </w:pPr>
            <w:r w:rsidRPr="000D764E">
              <w:rPr>
                <w:rFonts w:ascii="Times New Roman" w:eastAsia="Calibri" w:hAnsi="Times New Roman" w:cs="Times New Roman"/>
                <w:sz w:val="18"/>
                <w:szCs w:val="18"/>
                <w:lang w:eastAsia="tr-TR"/>
              </w:rPr>
              <w:t>,957</w:t>
            </w:r>
          </w:p>
        </w:tc>
        <w:tc>
          <w:tcPr>
            <w:tcW w:w="680" w:type="pct"/>
            <w:vAlign w:val="center"/>
          </w:tcPr>
          <w:p w:rsidR="00320293" w:rsidRPr="000D764E" w:rsidRDefault="00320293" w:rsidP="00F4482C">
            <w:pPr>
              <w:autoSpaceDE w:val="0"/>
              <w:autoSpaceDN w:val="0"/>
              <w:adjustRightInd w:val="0"/>
              <w:spacing w:after="0" w:line="240" w:lineRule="auto"/>
              <w:ind w:left="60" w:right="-75"/>
              <w:rPr>
                <w:rFonts w:ascii="Times New Roman" w:eastAsia="Calibri" w:hAnsi="Times New Roman" w:cs="Times New Roman"/>
                <w:b/>
                <w:sz w:val="20"/>
                <w:szCs w:val="20"/>
                <w:lang w:eastAsia="tr-TR"/>
              </w:rPr>
            </w:pPr>
          </w:p>
        </w:tc>
      </w:tr>
      <w:tr w:rsidR="00320293" w:rsidRPr="000D764E" w:rsidTr="00F4482C">
        <w:trPr>
          <w:trHeight w:hRule="exact" w:val="282"/>
        </w:trPr>
        <w:tc>
          <w:tcPr>
            <w:tcW w:w="981" w:type="pct"/>
            <w:vMerge/>
            <w:vAlign w:val="center"/>
          </w:tcPr>
          <w:p w:rsidR="00320293" w:rsidRPr="000D764E" w:rsidRDefault="00320293" w:rsidP="00C56CA9">
            <w:pPr>
              <w:autoSpaceDE w:val="0"/>
              <w:autoSpaceDN w:val="0"/>
              <w:adjustRightInd w:val="0"/>
              <w:spacing w:after="0" w:line="240" w:lineRule="auto"/>
              <w:ind w:right="140" w:firstLine="176"/>
              <w:rPr>
                <w:rFonts w:ascii="Times New Roman" w:hAnsi="Times New Roman" w:cs="Times New Roman"/>
                <w:sz w:val="20"/>
                <w:szCs w:val="18"/>
              </w:rPr>
            </w:pPr>
          </w:p>
        </w:tc>
        <w:tc>
          <w:tcPr>
            <w:tcW w:w="2105" w:type="pct"/>
          </w:tcPr>
          <w:p w:rsidR="00320293" w:rsidRPr="000D764E" w:rsidRDefault="00320293" w:rsidP="00C56CA9">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Tepkisel Rekabetçi Davranış</w:t>
            </w:r>
          </w:p>
        </w:tc>
        <w:tc>
          <w:tcPr>
            <w:tcW w:w="681" w:type="pct"/>
            <w:vAlign w:val="center"/>
          </w:tcPr>
          <w:p w:rsidR="00320293" w:rsidRPr="000D764E" w:rsidRDefault="00F4482C" w:rsidP="00F4482C">
            <w:pPr>
              <w:autoSpaceDE w:val="0"/>
              <w:autoSpaceDN w:val="0"/>
              <w:adjustRightInd w:val="0"/>
              <w:spacing w:after="0" w:line="240" w:lineRule="auto"/>
              <w:ind w:left="60" w:right="60"/>
              <w:rPr>
                <w:rFonts w:ascii="Times New Roman" w:hAnsi="Times New Roman" w:cs="Times New Roman"/>
                <w:sz w:val="18"/>
                <w:szCs w:val="18"/>
              </w:rPr>
            </w:pPr>
            <w:r>
              <w:rPr>
                <w:rFonts w:ascii="Times New Roman" w:hAnsi="Times New Roman" w:cs="Times New Roman"/>
                <w:sz w:val="18"/>
                <w:szCs w:val="18"/>
              </w:rPr>
              <w:t>-812</w:t>
            </w:r>
          </w:p>
        </w:tc>
        <w:tc>
          <w:tcPr>
            <w:tcW w:w="553" w:type="pct"/>
            <w:vAlign w:val="center"/>
          </w:tcPr>
          <w:p w:rsidR="00320293" w:rsidRPr="000D764E" w:rsidRDefault="00F4482C" w:rsidP="00F4482C">
            <w:pPr>
              <w:autoSpaceDE w:val="0"/>
              <w:autoSpaceDN w:val="0"/>
              <w:adjustRightInd w:val="0"/>
              <w:spacing w:after="0" w:line="240" w:lineRule="auto"/>
              <w:ind w:left="60" w:right="60"/>
              <w:rPr>
                <w:rFonts w:ascii="Times New Roman" w:hAnsi="Times New Roman" w:cs="Times New Roman"/>
                <w:sz w:val="18"/>
                <w:szCs w:val="18"/>
              </w:rPr>
            </w:pPr>
            <w:r>
              <w:rPr>
                <w:rFonts w:ascii="Times New Roman" w:hAnsi="Times New Roman" w:cs="Times New Roman"/>
                <w:sz w:val="18"/>
                <w:szCs w:val="18"/>
              </w:rPr>
              <w:t>,418</w:t>
            </w:r>
          </w:p>
        </w:tc>
        <w:tc>
          <w:tcPr>
            <w:tcW w:w="680" w:type="pct"/>
            <w:vAlign w:val="center"/>
          </w:tcPr>
          <w:p w:rsidR="00320293" w:rsidRPr="000D764E" w:rsidRDefault="00320293" w:rsidP="00F4482C">
            <w:pPr>
              <w:autoSpaceDE w:val="0"/>
              <w:autoSpaceDN w:val="0"/>
              <w:adjustRightInd w:val="0"/>
              <w:spacing w:after="0" w:line="240" w:lineRule="auto"/>
              <w:ind w:left="60" w:right="-75"/>
              <w:rPr>
                <w:rFonts w:ascii="Times New Roman" w:hAnsi="Times New Roman" w:cs="Times New Roman"/>
                <w:b/>
                <w:sz w:val="20"/>
                <w:szCs w:val="20"/>
                <w:lang w:eastAsia="tr-TR"/>
              </w:rPr>
            </w:pPr>
          </w:p>
        </w:tc>
      </w:tr>
      <w:tr w:rsidR="00320293" w:rsidRPr="000D764E" w:rsidTr="00F4482C">
        <w:trPr>
          <w:trHeight w:val="251"/>
        </w:trPr>
        <w:tc>
          <w:tcPr>
            <w:tcW w:w="981" w:type="pct"/>
            <w:vMerge/>
            <w:vAlign w:val="center"/>
          </w:tcPr>
          <w:p w:rsidR="00320293" w:rsidRPr="000D764E" w:rsidRDefault="00320293" w:rsidP="00C56CA9">
            <w:pPr>
              <w:autoSpaceDE w:val="0"/>
              <w:autoSpaceDN w:val="0"/>
              <w:adjustRightInd w:val="0"/>
              <w:spacing w:after="0" w:line="240" w:lineRule="auto"/>
              <w:ind w:right="140" w:firstLine="176"/>
              <w:rPr>
                <w:rFonts w:ascii="Times New Roman" w:hAnsi="Times New Roman" w:cs="Times New Roman"/>
                <w:sz w:val="20"/>
                <w:szCs w:val="18"/>
              </w:rPr>
            </w:pPr>
          </w:p>
        </w:tc>
        <w:tc>
          <w:tcPr>
            <w:tcW w:w="2105" w:type="pct"/>
          </w:tcPr>
          <w:p w:rsidR="00320293" w:rsidRPr="000D764E" w:rsidRDefault="00320293" w:rsidP="00C56CA9">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Lojistik Yetenekler </w:t>
            </w:r>
          </w:p>
        </w:tc>
        <w:tc>
          <w:tcPr>
            <w:tcW w:w="681" w:type="pct"/>
            <w:vAlign w:val="center"/>
          </w:tcPr>
          <w:p w:rsidR="00320293" w:rsidRPr="000D764E" w:rsidRDefault="00320293" w:rsidP="00F4482C">
            <w:pPr>
              <w:autoSpaceDE w:val="0"/>
              <w:autoSpaceDN w:val="0"/>
              <w:adjustRightInd w:val="0"/>
              <w:spacing w:after="0" w:line="240" w:lineRule="auto"/>
              <w:ind w:left="60" w:right="60"/>
              <w:rPr>
                <w:rFonts w:ascii="Times New Roman" w:eastAsia="Calibri" w:hAnsi="Times New Roman" w:cs="Times New Roman"/>
                <w:sz w:val="18"/>
                <w:szCs w:val="18"/>
                <w:lang w:eastAsia="tr-TR"/>
              </w:rPr>
            </w:pPr>
            <w:r w:rsidRPr="000D764E">
              <w:rPr>
                <w:rFonts w:ascii="Times New Roman" w:eastAsia="Calibri" w:hAnsi="Times New Roman" w:cs="Times New Roman"/>
                <w:sz w:val="18"/>
                <w:szCs w:val="18"/>
                <w:lang w:eastAsia="tr-TR"/>
              </w:rPr>
              <w:t>1,682</w:t>
            </w:r>
          </w:p>
        </w:tc>
        <w:tc>
          <w:tcPr>
            <w:tcW w:w="553" w:type="pct"/>
            <w:vAlign w:val="center"/>
          </w:tcPr>
          <w:p w:rsidR="00320293" w:rsidRPr="001213B1" w:rsidRDefault="00320293" w:rsidP="00F4482C">
            <w:pPr>
              <w:autoSpaceDE w:val="0"/>
              <w:autoSpaceDN w:val="0"/>
              <w:adjustRightInd w:val="0"/>
              <w:spacing w:after="0" w:line="240" w:lineRule="auto"/>
              <w:ind w:left="60" w:right="60"/>
              <w:rPr>
                <w:rFonts w:ascii="Times New Roman" w:eastAsia="Calibri" w:hAnsi="Times New Roman" w:cs="Times New Roman"/>
                <w:sz w:val="18"/>
                <w:szCs w:val="18"/>
                <w:u w:val="single"/>
                <w:lang w:eastAsia="tr-TR"/>
              </w:rPr>
            </w:pPr>
            <w:r w:rsidRPr="001213B1">
              <w:rPr>
                <w:rFonts w:ascii="Times New Roman" w:eastAsia="Calibri" w:hAnsi="Times New Roman" w:cs="Times New Roman"/>
                <w:sz w:val="18"/>
                <w:szCs w:val="18"/>
                <w:u w:val="single"/>
                <w:lang w:eastAsia="tr-TR"/>
              </w:rPr>
              <w:t>,006</w:t>
            </w:r>
          </w:p>
        </w:tc>
        <w:tc>
          <w:tcPr>
            <w:tcW w:w="680" w:type="pct"/>
            <w:vAlign w:val="center"/>
          </w:tcPr>
          <w:p w:rsidR="00320293" w:rsidRPr="000D764E" w:rsidRDefault="00320293" w:rsidP="00F4482C">
            <w:pPr>
              <w:autoSpaceDE w:val="0"/>
              <w:autoSpaceDN w:val="0"/>
              <w:adjustRightInd w:val="0"/>
              <w:spacing w:after="0" w:line="240" w:lineRule="auto"/>
              <w:ind w:left="60" w:right="-75"/>
              <w:rPr>
                <w:rFonts w:ascii="Times New Roman" w:eastAsia="Calibri" w:hAnsi="Times New Roman" w:cs="Times New Roman"/>
                <w:b/>
                <w:sz w:val="20"/>
                <w:szCs w:val="20"/>
                <w:lang w:eastAsia="tr-TR"/>
              </w:rPr>
            </w:pPr>
            <w:r w:rsidRPr="000D764E">
              <w:rPr>
                <w:rFonts w:ascii="Times New Roman" w:eastAsia="Calibri" w:hAnsi="Times New Roman" w:cs="Times New Roman"/>
                <w:b/>
                <w:sz w:val="20"/>
                <w:szCs w:val="20"/>
                <w:lang w:eastAsia="tr-TR"/>
              </w:rPr>
              <w:t>Var</w:t>
            </w:r>
          </w:p>
        </w:tc>
      </w:tr>
      <w:tr w:rsidR="00320293" w:rsidRPr="000D764E" w:rsidTr="00F4482C">
        <w:trPr>
          <w:trHeight w:val="284"/>
        </w:trPr>
        <w:tc>
          <w:tcPr>
            <w:tcW w:w="981" w:type="pct"/>
            <w:vMerge/>
          </w:tcPr>
          <w:p w:rsidR="00320293" w:rsidRPr="000D764E" w:rsidRDefault="00320293" w:rsidP="00C56CA9">
            <w:pPr>
              <w:autoSpaceDE w:val="0"/>
              <w:autoSpaceDN w:val="0"/>
              <w:adjustRightInd w:val="0"/>
              <w:spacing w:after="0" w:line="240" w:lineRule="auto"/>
              <w:ind w:right="140" w:firstLine="176"/>
              <w:rPr>
                <w:rFonts w:ascii="Times New Roman" w:hAnsi="Times New Roman" w:cs="Times New Roman"/>
                <w:sz w:val="20"/>
                <w:szCs w:val="18"/>
              </w:rPr>
            </w:pPr>
          </w:p>
        </w:tc>
        <w:tc>
          <w:tcPr>
            <w:tcW w:w="2105" w:type="pct"/>
            <w:vAlign w:val="center"/>
          </w:tcPr>
          <w:p w:rsidR="00320293" w:rsidRPr="000D764E" w:rsidRDefault="00320293" w:rsidP="00C56CA9">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681" w:type="pct"/>
            <w:vAlign w:val="center"/>
          </w:tcPr>
          <w:p w:rsidR="00320293" w:rsidRPr="000D764E" w:rsidRDefault="00320293" w:rsidP="00F4482C">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2,916</w:t>
            </w:r>
          </w:p>
        </w:tc>
        <w:tc>
          <w:tcPr>
            <w:tcW w:w="553" w:type="pct"/>
            <w:vAlign w:val="center"/>
          </w:tcPr>
          <w:p w:rsidR="00320293" w:rsidRPr="001213B1" w:rsidRDefault="00320293" w:rsidP="00F4482C">
            <w:pPr>
              <w:autoSpaceDE w:val="0"/>
              <w:autoSpaceDN w:val="0"/>
              <w:adjustRightInd w:val="0"/>
              <w:spacing w:after="0" w:line="240" w:lineRule="auto"/>
              <w:ind w:left="60" w:right="60"/>
              <w:rPr>
                <w:rFonts w:ascii="Times New Roman" w:hAnsi="Times New Roman" w:cs="Times New Roman"/>
                <w:sz w:val="18"/>
                <w:szCs w:val="18"/>
                <w:u w:val="single"/>
              </w:rPr>
            </w:pPr>
            <w:r w:rsidRPr="001213B1">
              <w:rPr>
                <w:rFonts w:ascii="Times New Roman" w:hAnsi="Times New Roman" w:cs="Times New Roman"/>
                <w:sz w:val="18"/>
                <w:szCs w:val="18"/>
                <w:u w:val="single"/>
              </w:rPr>
              <w:t>,004</w:t>
            </w:r>
          </w:p>
        </w:tc>
        <w:tc>
          <w:tcPr>
            <w:tcW w:w="680" w:type="pct"/>
            <w:vAlign w:val="center"/>
          </w:tcPr>
          <w:p w:rsidR="00320293" w:rsidRPr="000D764E" w:rsidRDefault="00320293" w:rsidP="00F4482C">
            <w:pPr>
              <w:autoSpaceDE w:val="0"/>
              <w:autoSpaceDN w:val="0"/>
              <w:adjustRightInd w:val="0"/>
              <w:spacing w:after="0" w:line="240" w:lineRule="auto"/>
              <w:ind w:left="60" w:right="-75"/>
              <w:rPr>
                <w:rFonts w:ascii="Times New Roman" w:hAnsi="Times New Roman" w:cs="Times New Roman"/>
                <w:b/>
                <w:sz w:val="20"/>
                <w:szCs w:val="20"/>
                <w:lang w:eastAsia="tr-TR"/>
              </w:rPr>
            </w:pPr>
            <w:r w:rsidRPr="000D764E">
              <w:rPr>
                <w:rFonts w:ascii="Times New Roman" w:eastAsia="Calibri" w:hAnsi="Times New Roman" w:cs="Times New Roman"/>
                <w:b/>
                <w:sz w:val="20"/>
                <w:szCs w:val="20"/>
                <w:lang w:eastAsia="tr-TR"/>
              </w:rPr>
              <w:t>Var</w:t>
            </w:r>
          </w:p>
        </w:tc>
      </w:tr>
      <w:tr w:rsidR="00320293" w:rsidRPr="000D764E" w:rsidTr="00F4482C">
        <w:trPr>
          <w:trHeight w:val="273"/>
        </w:trPr>
        <w:tc>
          <w:tcPr>
            <w:tcW w:w="981" w:type="pct"/>
            <w:vMerge/>
          </w:tcPr>
          <w:p w:rsidR="00320293" w:rsidRPr="000D764E" w:rsidRDefault="00320293" w:rsidP="00C56CA9">
            <w:pPr>
              <w:autoSpaceDE w:val="0"/>
              <w:autoSpaceDN w:val="0"/>
              <w:adjustRightInd w:val="0"/>
              <w:spacing w:after="0" w:line="240" w:lineRule="auto"/>
              <w:ind w:right="140" w:firstLine="176"/>
              <w:rPr>
                <w:rFonts w:ascii="Times New Roman" w:hAnsi="Times New Roman" w:cs="Times New Roman"/>
                <w:sz w:val="20"/>
                <w:szCs w:val="18"/>
              </w:rPr>
            </w:pPr>
          </w:p>
        </w:tc>
        <w:tc>
          <w:tcPr>
            <w:tcW w:w="2105" w:type="pct"/>
            <w:vAlign w:val="center"/>
          </w:tcPr>
          <w:p w:rsidR="00320293" w:rsidRPr="000D764E" w:rsidRDefault="00320293" w:rsidP="00C56CA9">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Örgütsel Değişim Yeteneği </w:t>
            </w:r>
          </w:p>
        </w:tc>
        <w:tc>
          <w:tcPr>
            <w:tcW w:w="681" w:type="pct"/>
            <w:vAlign w:val="center"/>
          </w:tcPr>
          <w:p w:rsidR="00320293" w:rsidRPr="000D764E" w:rsidRDefault="00320293" w:rsidP="00F4482C">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,379</w:t>
            </w:r>
          </w:p>
        </w:tc>
        <w:tc>
          <w:tcPr>
            <w:tcW w:w="553" w:type="pct"/>
            <w:vAlign w:val="center"/>
          </w:tcPr>
          <w:p w:rsidR="00320293" w:rsidRPr="000D764E" w:rsidRDefault="00320293" w:rsidP="00F4482C">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,705</w:t>
            </w:r>
          </w:p>
        </w:tc>
        <w:tc>
          <w:tcPr>
            <w:tcW w:w="680" w:type="pct"/>
            <w:vAlign w:val="center"/>
          </w:tcPr>
          <w:p w:rsidR="00320293" w:rsidRPr="000D764E" w:rsidRDefault="00320293" w:rsidP="00F4482C">
            <w:pPr>
              <w:autoSpaceDE w:val="0"/>
              <w:autoSpaceDN w:val="0"/>
              <w:adjustRightInd w:val="0"/>
              <w:spacing w:after="0" w:line="240" w:lineRule="auto"/>
              <w:ind w:left="60" w:right="-75"/>
              <w:rPr>
                <w:rFonts w:ascii="Times New Roman" w:hAnsi="Times New Roman" w:cs="Times New Roman"/>
                <w:b/>
                <w:sz w:val="20"/>
                <w:szCs w:val="20"/>
                <w:lang w:eastAsia="tr-TR"/>
              </w:rPr>
            </w:pPr>
          </w:p>
        </w:tc>
      </w:tr>
      <w:tr w:rsidR="00320293" w:rsidRPr="000D764E" w:rsidTr="00F4482C">
        <w:trPr>
          <w:trHeight w:val="278"/>
        </w:trPr>
        <w:tc>
          <w:tcPr>
            <w:tcW w:w="981" w:type="pct"/>
            <w:vMerge/>
            <w:tcBorders>
              <w:bottom w:val="single" w:sz="4" w:space="0" w:color="auto"/>
            </w:tcBorders>
          </w:tcPr>
          <w:p w:rsidR="00320293" w:rsidRPr="000D764E" w:rsidRDefault="00320293" w:rsidP="00C56CA9">
            <w:pPr>
              <w:autoSpaceDE w:val="0"/>
              <w:autoSpaceDN w:val="0"/>
              <w:adjustRightInd w:val="0"/>
              <w:spacing w:after="0" w:line="240" w:lineRule="auto"/>
              <w:ind w:right="140" w:firstLine="176"/>
              <w:rPr>
                <w:rFonts w:ascii="Times New Roman" w:hAnsi="Times New Roman" w:cs="Times New Roman"/>
                <w:sz w:val="20"/>
                <w:szCs w:val="18"/>
              </w:rPr>
            </w:pPr>
          </w:p>
        </w:tc>
        <w:tc>
          <w:tcPr>
            <w:tcW w:w="2105" w:type="pct"/>
            <w:tcBorders>
              <w:bottom w:val="single" w:sz="4" w:space="0" w:color="auto"/>
            </w:tcBorders>
            <w:vAlign w:val="center"/>
          </w:tcPr>
          <w:p w:rsidR="00320293" w:rsidRPr="000D764E" w:rsidRDefault="00320293" w:rsidP="00C56CA9">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681" w:type="pct"/>
            <w:tcBorders>
              <w:bottom w:val="single" w:sz="4" w:space="0" w:color="auto"/>
            </w:tcBorders>
            <w:vAlign w:val="center"/>
          </w:tcPr>
          <w:p w:rsidR="00320293" w:rsidRPr="000D764E" w:rsidRDefault="00320293" w:rsidP="00F4482C">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2,774</w:t>
            </w:r>
          </w:p>
        </w:tc>
        <w:tc>
          <w:tcPr>
            <w:tcW w:w="553" w:type="pct"/>
            <w:tcBorders>
              <w:bottom w:val="single" w:sz="4" w:space="0" w:color="auto"/>
            </w:tcBorders>
            <w:vAlign w:val="center"/>
          </w:tcPr>
          <w:p w:rsidR="00320293" w:rsidRPr="001213B1" w:rsidRDefault="00320293" w:rsidP="00F4482C">
            <w:pPr>
              <w:autoSpaceDE w:val="0"/>
              <w:autoSpaceDN w:val="0"/>
              <w:adjustRightInd w:val="0"/>
              <w:spacing w:after="0" w:line="240" w:lineRule="auto"/>
              <w:ind w:left="60" w:right="60"/>
              <w:rPr>
                <w:rFonts w:ascii="Times New Roman" w:hAnsi="Times New Roman" w:cs="Times New Roman"/>
                <w:sz w:val="18"/>
                <w:szCs w:val="18"/>
                <w:u w:val="single"/>
              </w:rPr>
            </w:pPr>
            <w:r w:rsidRPr="001213B1">
              <w:rPr>
                <w:rFonts w:ascii="Times New Roman" w:hAnsi="Times New Roman" w:cs="Times New Roman"/>
                <w:sz w:val="18"/>
                <w:szCs w:val="18"/>
                <w:u w:val="single"/>
              </w:rPr>
              <w:t>,006</w:t>
            </w:r>
          </w:p>
        </w:tc>
        <w:tc>
          <w:tcPr>
            <w:tcW w:w="680" w:type="pct"/>
            <w:tcBorders>
              <w:bottom w:val="single" w:sz="4" w:space="0" w:color="auto"/>
            </w:tcBorders>
            <w:vAlign w:val="center"/>
          </w:tcPr>
          <w:p w:rsidR="00320293" w:rsidRPr="000D764E" w:rsidRDefault="00320293" w:rsidP="00F4482C">
            <w:pPr>
              <w:autoSpaceDE w:val="0"/>
              <w:autoSpaceDN w:val="0"/>
              <w:adjustRightInd w:val="0"/>
              <w:spacing w:after="0" w:line="240" w:lineRule="auto"/>
              <w:ind w:left="60" w:right="-75"/>
              <w:rPr>
                <w:rFonts w:ascii="Times New Roman" w:hAnsi="Times New Roman" w:cs="Times New Roman"/>
                <w:b/>
                <w:sz w:val="20"/>
                <w:szCs w:val="20"/>
                <w:lang w:eastAsia="tr-TR"/>
              </w:rPr>
            </w:pPr>
            <w:r w:rsidRPr="000D764E">
              <w:rPr>
                <w:rFonts w:ascii="Times New Roman" w:eastAsia="Calibri" w:hAnsi="Times New Roman" w:cs="Times New Roman"/>
                <w:b/>
                <w:sz w:val="20"/>
                <w:szCs w:val="20"/>
                <w:lang w:eastAsia="tr-TR"/>
              </w:rPr>
              <w:t>Var</w:t>
            </w:r>
          </w:p>
        </w:tc>
      </w:tr>
    </w:tbl>
    <w:p w:rsidR="00320293" w:rsidRDefault="00320293" w:rsidP="00320293">
      <w:pPr>
        <w:autoSpaceDE w:val="0"/>
        <w:autoSpaceDN w:val="0"/>
        <w:adjustRightInd w:val="0"/>
        <w:spacing w:before="120" w:after="120" w:line="240" w:lineRule="auto"/>
        <w:ind w:firstLine="851"/>
        <w:jc w:val="both"/>
        <w:rPr>
          <w:rFonts w:ascii="Times New Roman" w:hAnsi="Times New Roman" w:cs="Times New Roman"/>
          <w:sz w:val="24"/>
          <w:szCs w:val="24"/>
          <w:lang w:eastAsia="tr-TR"/>
        </w:rPr>
      </w:pPr>
    </w:p>
    <w:p w:rsidR="00320293" w:rsidRPr="000D764E" w:rsidRDefault="00927F59" w:rsidP="00320293">
      <w:pPr>
        <w:spacing w:before="120" w:after="120" w:line="360" w:lineRule="auto"/>
        <w:ind w:firstLine="851"/>
        <w:jc w:val="both"/>
        <w:rPr>
          <w:rFonts w:ascii="Times New Roman" w:hAnsi="Times New Roman" w:cs="Times New Roman"/>
          <w:bCs/>
          <w:sz w:val="24"/>
          <w:szCs w:val="24"/>
        </w:rPr>
      </w:pPr>
      <w:r>
        <w:rPr>
          <w:rFonts w:ascii="Times New Roman" w:hAnsi="Times New Roman" w:cs="Times New Roman"/>
          <w:sz w:val="24"/>
          <w:szCs w:val="24"/>
        </w:rPr>
        <w:t>Tablo 26’da</w:t>
      </w:r>
      <w:r w:rsidR="00320293" w:rsidRPr="000D764E">
        <w:rPr>
          <w:rFonts w:ascii="Times New Roman" w:hAnsi="Times New Roman" w:cs="Times New Roman"/>
          <w:sz w:val="24"/>
          <w:szCs w:val="24"/>
        </w:rPr>
        <w:t>ki sonuçlara göre otel işletmelerinin işbirliği, tepkisellik ve savunmacı rekabet davranışları,  otel işletmelerinin faaliyet sürelerine bağlı olarak farklılık göstermemektedir. Aynı şekilde otel işletmelerinin örgütsel değişim yetenekleri de otel işletmesinin faaliyet sürelerine göre farklılaşmamaktadır. Bununla birlikte analiz sonuçları, otel işletmelerinin savunmacı rekabet davranışlarının (F</w:t>
      </w:r>
      <w:r w:rsidR="00320293" w:rsidRPr="000D764E">
        <w:rPr>
          <w:rFonts w:ascii="Times New Roman" w:hAnsi="Times New Roman" w:cs="Times New Roman"/>
          <w:sz w:val="20"/>
          <w:szCs w:val="20"/>
          <w:vertAlign w:val="subscript"/>
        </w:rPr>
        <w:t>(</w:t>
      </w:r>
      <w:r w:rsidR="00320293" w:rsidRPr="000D764E">
        <w:rPr>
          <w:rFonts w:ascii="Times New Roman" w:eastAsia="Calibri" w:hAnsi="Times New Roman" w:cs="Times New Roman"/>
          <w:sz w:val="20"/>
          <w:szCs w:val="20"/>
          <w:vertAlign w:val="subscript"/>
          <w:lang w:eastAsia="tr-TR"/>
        </w:rPr>
        <w:t>1,057</w:t>
      </w:r>
      <w:r w:rsidR="00320293" w:rsidRPr="000D764E">
        <w:rPr>
          <w:rFonts w:ascii="Times New Roman" w:hAnsi="Times New Roman" w:cs="Times New Roman"/>
          <w:sz w:val="20"/>
          <w:szCs w:val="20"/>
          <w:vertAlign w:val="subscript"/>
        </w:rPr>
        <w:t>)</w:t>
      </w:r>
      <w:r w:rsidR="00320293" w:rsidRPr="000D764E">
        <w:rPr>
          <w:rFonts w:ascii="Times New Roman" w:hAnsi="Times New Roman" w:cs="Times New Roman"/>
          <w:sz w:val="24"/>
          <w:szCs w:val="24"/>
        </w:rPr>
        <w:t xml:space="preserve"> ve p&lt;.05) faaliyet </w:t>
      </w:r>
      <w:r w:rsidR="00320293" w:rsidRPr="000D764E">
        <w:rPr>
          <w:rFonts w:ascii="Times New Roman" w:hAnsi="Times New Roman" w:cs="Times New Roman"/>
          <w:sz w:val="24"/>
          <w:szCs w:val="24"/>
        </w:rPr>
        <w:lastRenderedPageBreak/>
        <w:t>sürelerine göre anlamlı bir şekilde farklılaştığını göstermektedir. Öte yandan otel işletmelerinin lojistik (F</w:t>
      </w:r>
      <w:r w:rsidR="00320293" w:rsidRPr="000D764E">
        <w:rPr>
          <w:rFonts w:ascii="Times New Roman" w:hAnsi="Times New Roman" w:cs="Times New Roman"/>
          <w:sz w:val="20"/>
          <w:szCs w:val="20"/>
          <w:vertAlign w:val="subscript"/>
        </w:rPr>
        <w:t>(</w:t>
      </w:r>
      <w:r w:rsidR="00320293" w:rsidRPr="000D764E">
        <w:rPr>
          <w:rFonts w:ascii="Times New Roman" w:eastAsia="Calibri" w:hAnsi="Times New Roman" w:cs="Times New Roman"/>
          <w:sz w:val="20"/>
          <w:szCs w:val="20"/>
          <w:vertAlign w:val="subscript"/>
          <w:lang w:eastAsia="tr-TR"/>
        </w:rPr>
        <w:t>1,682</w:t>
      </w:r>
      <w:r w:rsidR="00320293" w:rsidRPr="000D764E">
        <w:rPr>
          <w:rFonts w:ascii="Times New Roman" w:hAnsi="Times New Roman" w:cs="Times New Roman"/>
          <w:sz w:val="20"/>
          <w:szCs w:val="20"/>
          <w:vertAlign w:val="subscript"/>
          <w:lang w:eastAsia="tr-TR"/>
        </w:rPr>
        <w:t>)</w:t>
      </w:r>
      <w:r w:rsidR="00320293" w:rsidRPr="000D764E">
        <w:rPr>
          <w:rFonts w:ascii="Times New Roman" w:hAnsi="Times New Roman" w:cs="Times New Roman"/>
          <w:sz w:val="24"/>
          <w:szCs w:val="24"/>
        </w:rPr>
        <w:t xml:space="preserve"> ve p&lt;.01),  yenilik yapabilme (F</w:t>
      </w:r>
      <w:r w:rsidR="00320293" w:rsidRPr="000D764E">
        <w:rPr>
          <w:rFonts w:ascii="Times New Roman" w:hAnsi="Times New Roman" w:cs="Times New Roman"/>
          <w:sz w:val="20"/>
          <w:szCs w:val="20"/>
          <w:vertAlign w:val="subscript"/>
        </w:rPr>
        <w:t>(2,916)</w:t>
      </w:r>
      <w:r w:rsidR="00320293" w:rsidRPr="000D764E">
        <w:rPr>
          <w:rFonts w:ascii="Times New Roman" w:hAnsi="Times New Roman" w:cs="Times New Roman"/>
          <w:sz w:val="24"/>
          <w:szCs w:val="24"/>
        </w:rPr>
        <w:t>ve p&lt;.01) ve Örgütsel öğrenme yetenekleri (F</w:t>
      </w:r>
      <w:r w:rsidR="00320293" w:rsidRPr="000D764E">
        <w:rPr>
          <w:rFonts w:ascii="Times New Roman" w:hAnsi="Times New Roman" w:cs="Times New Roman"/>
          <w:sz w:val="20"/>
          <w:szCs w:val="20"/>
          <w:vertAlign w:val="subscript"/>
        </w:rPr>
        <w:t>(2,774)</w:t>
      </w:r>
      <w:r w:rsidR="00320293" w:rsidRPr="000D764E">
        <w:rPr>
          <w:rFonts w:ascii="Times New Roman" w:hAnsi="Times New Roman" w:cs="Times New Roman"/>
          <w:sz w:val="24"/>
          <w:szCs w:val="24"/>
        </w:rPr>
        <w:t xml:space="preserve">ve p&lt;.01) de faaliyet sürelerine göre farklılaşmaktadır.  Farklılığın hangi gruplar arasında olduğunu belirlemek için yapılan </w:t>
      </w:r>
      <w:r>
        <w:rPr>
          <w:rFonts w:ascii="Times New Roman" w:hAnsi="Times New Roman" w:cs="Times New Roman"/>
          <w:bCs/>
          <w:sz w:val="24"/>
          <w:szCs w:val="24"/>
        </w:rPr>
        <w:t>grup istatistikleri Tablo 27</w:t>
      </w:r>
      <w:r w:rsidR="00320293" w:rsidRPr="000D764E">
        <w:rPr>
          <w:rFonts w:ascii="Times New Roman" w:hAnsi="Times New Roman" w:cs="Times New Roman"/>
          <w:bCs/>
          <w:sz w:val="24"/>
          <w:szCs w:val="24"/>
        </w:rPr>
        <w:t xml:space="preserve">’de yer almaktadır. </w:t>
      </w:r>
    </w:p>
    <w:p w:rsidR="00320293" w:rsidRPr="000D764E" w:rsidRDefault="00927F59" w:rsidP="00320293">
      <w:pPr>
        <w:pStyle w:val="Balk3"/>
        <w:spacing w:before="120" w:after="120" w:line="360" w:lineRule="auto"/>
        <w:ind w:firstLine="851"/>
        <w:jc w:val="both"/>
        <w:rPr>
          <w:rFonts w:ascii="Times New Roman" w:hAnsi="Times New Roman" w:cs="Times New Roman"/>
          <w:b w:val="0"/>
          <w:color w:val="auto"/>
          <w:sz w:val="24"/>
          <w:szCs w:val="24"/>
        </w:rPr>
      </w:pPr>
      <w:bookmarkStart w:id="547" w:name="_Toc361527924"/>
      <w:bookmarkStart w:id="548" w:name="_Toc361569391"/>
      <w:bookmarkStart w:id="549" w:name="_Toc361657673"/>
      <w:bookmarkStart w:id="550" w:name="_Toc361658019"/>
      <w:bookmarkStart w:id="551" w:name="_Toc364937463"/>
      <w:r>
        <w:rPr>
          <w:rFonts w:ascii="Times New Roman" w:hAnsi="Times New Roman" w:cs="Times New Roman"/>
          <w:color w:val="auto"/>
          <w:sz w:val="24"/>
          <w:szCs w:val="24"/>
        </w:rPr>
        <w:t>Tablo 27</w:t>
      </w:r>
      <w:r w:rsidR="00320293" w:rsidRPr="000D764E">
        <w:rPr>
          <w:rFonts w:ascii="Times New Roman" w:hAnsi="Times New Roman" w:cs="Times New Roman"/>
          <w:color w:val="auto"/>
          <w:sz w:val="24"/>
          <w:szCs w:val="24"/>
        </w:rPr>
        <w:t>:</w:t>
      </w:r>
      <w:r w:rsidR="001213B1">
        <w:rPr>
          <w:rFonts w:ascii="Times New Roman" w:hAnsi="Times New Roman" w:cs="Times New Roman"/>
          <w:b w:val="0"/>
          <w:color w:val="auto"/>
          <w:sz w:val="24"/>
          <w:szCs w:val="24"/>
        </w:rPr>
        <w:t xml:space="preserve"> Faaliyet Sürelerine G</w:t>
      </w:r>
      <w:r w:rsidR="00320293" w:rsidRPr="000D764E">
        <w:rPr>
          <w:rFonts w:ascii="Times New Roman" w:hAnsi="Times New Roman" w:cs="Times New Roman"/>
          <w:b w:val="0"/>
          <w:color w:val="auto"/>
          <w:sz w:val="24"/>
          <w:szCs w:val="24"/>
        </w:rPr>
        <w:t>öre Farklılaşma Durumlarına İlişkin Grup İstatistikleri</w:t>
      </w:r>
      <w:bookmarkEnd w:id="547"/>
      <w:bookmarkEnd w:id="548"/>
      <w:bookmarkEnd w:id="549"/>
      <w:bookmarkEnd w:id="550"/>
      <w:bookmarkEnd w:id="551"/>
    </w:p>
    <w:tbl>
      <w:tblPr>
        <w:tblW w:w="7088" w:type="dxa"/>
        <w:tblInd w:w="876" w:type="dxa"/>
        <w:tblLayout w:type="fixed"/>
        <w:tblCellMar>
          <w:left w:w="0" w:type="dxa"/>
          <w:right w:w="0" w:type="dxa"/>
        </w:tblCellMar>
        <w:tblLook w:val="0000" w:firstRow="0" w:lastRow="0" w:firstColumn="0" w:lastColumn="0" w:noHBand="0" w:noVBand="0"/>
      </w:tblPr>
      <w:tblGrid>
        <w:gridCol w:w="2693"/>
        <w:gridCol w:w="1560"/>
        <w:gridCol w:w="754"/>
        <w:gridCol w:w="1000"/>
        <w:gridCol w:w="1081"/>
      </w:tblGrid>
      <w:tr w:rsidR="00320293" w:rsidRPr="000D764E" w:rsidTr="001213B1">
        <w:trPr>
          <w:cantSplit/>
        </w:trPr>
        <w:tc>
          <w:tcPr>
            <w:tcW w:w="2693" w:type="dxa"/>
            <w:tcBorders>
              <w:top w:val="single" w:sz="4" w:space="0" w:color="auto"/>
              <w:bottom w:val="single" w:sz="4" w:space="0" w:color="auto"/>
            </w:tcBorders>
            <w:vAlign w:val="center"/>
          </w:tcPr>
          <w:p w:rsidR="00320293" w:rsidRPr="000D764E" w:rsidRDefault="00320293" w:rsidP="001213B1">
            <w:pPr>
              <w:autoSpaceDE w:val="0"/>
              <w:autoSpaceDN w:val="0"/>
              <w:adjustRightInd w:val="0"/>
              <w:spacing w:after="0" w:line="240" w:lineRule="auto"/>
              <w:rPr>
                <w:rFonts w:ascii="Times New Roman" w:hAnsi="Times New Roman" w:cs="Times New Roman"/>
                <w:b/>
                <w:sz w:val="20"/>
                <w:szCs w:val="18"/>
              </w:rPr>
            </w:pPr>
            <w:r w:rsidRPr="000D764E">
              <w:rPr>
                <w:rFonts w:ascii="Times New Roman" w:hAnsi="Times New Roman" w:cs="Times New Roman"/>
                <w:b/>
              </w:rPr>
              <w:t>Faktörler</w:t>
            </w:r>
          </w:p>
        </w:tc>
        <w:tc>
          <w:tcPr>
            <w:tcW w:w="1560" w:type="dxa"/>
            <w:tcBorders>
              <w:top w:val="single" w:sz="4" w:space="0" w:color="auto"/>
              <w:bottom w:val="single" w:sz="4" w:space="0" w:color="auto"/>
            </w:tcBorders>
            <w:shd w:val="clear" w:color="auto" w:fill="FFFFFF"/>
          </w:tcPr>
          <w:p w:rsidR="00320293" w:rsidRPr="000D764E" w:rsidRDefault="00320293" w:rsidP="001213B1">
            <w:pPr>
              <w:autoSpaceDE w:val="0"/>
              <w:autoSpaceDN w:val="0"/>
              <w:adjustRightInd w:val="0"/>
              <w:spacing w:after="0" w:line="240" w:lineRule="auto"/>
              <w:ind w:left="60" w:right="60"/>
              <w:rPr>
                <w:rFonts w:ascii="Times New Roman" w:hAnsi="Times New Roman" w:cs="Times New Roman"/>
                <w:b/>
                <w:sz w:val="20"/>
                <w:szCs w:val="18"/>
              </w:rPr>
            </w:pPr>
            <w:r w:rsidRPr="000D764E">
              <w:rPr>
                <w:rFonts w:ascii="Times New Roman" w:hAnsi="Times New Roman" w:cs="Times New Roman"/>
                <w:b/>
                <w:sz w:val="20"/>
                <w:szCs w:val="18"/>
              </w:rPr>
              <w:t>Faaliyet Süresi</w:t>
            </w:r>
          </w:p>
        </w:tc>
        <w:tc>
          <w:tcPr>
            <w:tcW w:w="754" w:type="dxa"/>
            <w:tcBorders>
              <w:top w:val="single" w:sz="4" w:space="0" w:color="auto"/>
              <w:bottom w:val="single" w:sz="4" w:space="0" w:color="auto"/>
            </w:tcBorders>
            <w:shd w:val="clear" w:color="auto" w:fill="FFFFFF"/>
          </w:tcPr>
          <w:p w:rsidR="00320293" w:rsidRPr="000D764E" w:rsidRDefault="00320293" w:rsidP="001213B1">
            <w:pPr>
              <w:autoSpaceDE w:val="0"/>
              <w:autoSpaceDN w:val="0"/>
              <w:adjustRightInd w:val="0"/>
              <w:spacing w:after="0" w:line="240" w:lineRule="auto"/>
              <w:ind w:left="60" w:right="60"/>
              <w:jc w:val="center"/>
              <w:rPr>
                <w:rFonts w:ascii="Times New Roman" w:hAnsi="Times New Roman" w:cs="Times New Roman"/>
                <w:b/>
                <w:sz w:val="20"/>
                <w:szCs w:val="18"/>
              </w:rPr>
            </w:pPr>
            <w:r w:rsidRPr="000D764E">
              <w:rPr>
                <w:rFonts w:ascii="Times New Roman" w:hAnsi="Times New Roman" w:cs="Times New Roman"/>
                <w:b/>
                <w:sz w:val="20"/>
                <w:szCs w:val="18"/>
              </w:rPr>
              <w:t>N</w:t>
            </w:r>
          </w:p>
        </w:tc>
        <w:tc>
          <w:tcPr>
            <w:tcW w:w="1000" w:type="dxa"/>
            <w:tcBorders>
              <w:top w:val="single" w:sz="4" w:space="0" w:color="auto"/>
              <w:bottom w:val="single" w:sz="4" w:space="0" w:color="auto"/>
            </w:tcBorders>
            <w:shd w:val="clear" w:color="auto" w:fill="FFFFFF"/>
          </w:tcPr>
          <w:p w:rsidR="00320293" w:rsidRPr="000D764E" w:rsidRDefault="00320293" w:rsidP="001213B1">
            <w:pPr>
              <w:autoSpaceDE w:val="0"/>
              <w:autoSpaceDN w:val="0"/>
              <w:adjustRightInd w:val="0"/>
              <w:spacing w:after="0" w:line="240" w:lineRule="auto"/>
              <w:ind w:left="60" w:right="60"/>
              <w:jc w:val="center"/>
              <w:rPr>
                <w:rFonts w:ascii="Times New Roman" w:hAnsi="Times New Roman" w:cs="Times New Roman"/>
                <w:b/>
                <w:sz w:val="20"/>
                <w:szCs w:val="18"/>
              </w:rPr>
            </w:pPr>
            <w:r w:rsidRPr="000D764E">
              <w:rPr>
                <w:rFonts w:ascii="Times New Roman" w:hAnsi="Times New Roman" w:cs="Times New Roman"/>
                <w:b/>
                <w:sz w:val="20"/>
                <w:szCs w:val="18"/>
              </w:rPr>
              <w:t>Ort.</w:t>
            </w:r>
          </w:p>
        </w:tc>
        <w:tc>
          <w:tcPr>
            <w:tcW w:w="1081" w:type="dxa"/>
            <w:tcBorders>
              <w:top w:val="single" w:sz="4" w:space="0" w:color="auto"/>
              <w:bottom w:val="single" w:sz="4" w:space="0" w:color="auto"/>
            </w:tcBorders>
            <w:shd w:val="clear" w:color="auto" w:fill="FFFFFF"/>
          </w:tcPr>
          <w:p w:rsidR="00320293" w:rsidRPr="000D764E" w:rsidRDefault="00320293" w:rsidP="001213B1">
            <w:pPr>
              <w:autoSpaceDE w:val="0"/>
              <w:autoSpaceDN w:val="0"/>
              <w:adjustRightInd w:val="0"/>
              <w:spacing w:after="0" w:line="240" w:lineRule="auto"/>
              <w:ind w:left="60" w:right="60"/>
              <w:jc w:val="center"/>
              <w:rPr>
                <w:rFonts w:ascii="Times New Roman" w:hAnsi="Times New Roman" w:cs="Times New Roman"/>
                <w:b/>
                <w:sz w:val="20"/>
                <w:szCs w:val="18"/>
              </w:rPr>
            </w:pPr>
            <w:r w:rsidRPr="000D764E">
              <w:rPr>
                <w:rFonts w:ascii="Times New Roman" w:hAnsi="Times New Roman" w:cs="Times New Roman"/>
                <w:b/>
                <w:sz w:val="20"/>
                <w:szCs w:val="18"/>
              </w:rPr>
              <w:t>St. Sapma</w:t>
            </w:r>
          </w:p>
        </w:tc>
      </w:tr>
      <w:tr w:rsidR="00320293" w:rsidRPr="000D764E" w:rsidTr="001213B1">
        <w:trPr>
          <w:cantSplit/>
        </w:trPr>
        <w:tc>
          <w:tcPr>
            <w:tcW w:w="2693" w:type="dxa"/>
            <w:vMerge w:val="restart"/>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tc>
        <w:tc>
          <w:tcPr>
            <w:tcW w:w="1560" w:type="dxa"/>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Her mevsim</w:t>
            </w:r>
          </w:p>
        </w:tc>
        <w:tc>
          <w:tcPr>
            <w:tcW w:w="754" w:type="dxa"/>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222</w:t>
            </w:r>
          </w:p>
        </w:tc>
        <w:tc>
          <w:tcPr>
            <w:tcW w:w="1000" w:type="dxa"/>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3,8776</w:t>
            </w:r>
          </w:p>
        </w:tc>
        <w:tc>
          <w:tcPr>
            <w:tcW w:w="1081" w:type="dxa"/>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,72668</w:t>
            </w:r>
          </w:p>
        </w:tc>
      </w:tr>
      <w:tr w:rsidR="00320293" w:rsidRPr="000D764E" w:rsidTr="001213B1">
        <w:trPr>
          <w:cantSplit/>
        </w:trPr>
        <w:tc>
          <w:tcPr>
            <w:tcW w:w="2693" w:type="dxa"/>
            <w:vMerge/>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rPr>
                <w:rFonts w:ascii="Times New Roman" w:hAnsi="Times New Roman" w:cs="Times New Roman"/>
                <w:sz w:val="20"/>
                <w:szCs w:val="18"/>
              </w:rPr>
            </w:pPr>
          </w:p>
        </w:tc>
        <w:tc>
          <w:tcPr>
            <w:tcW w:w="1560" w:type="dxa"/>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Sezonluk</w:t>
            </w:r>
          </w:p>
        </w:tc>
        <w:tc>
          <w:tcPr>
            <w:tcW w:w="754" w:type="dxa"/>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86</w:t>
            </w:r>
          </w:p>
        </w:tc>
        <w:tc>
          <w:tcPr>
            <w:tcW w:w="1000" w:type="dxa"/>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3,6473</w:t>
            </w:r>
          </w:p>
        </w:tc>
        <w:tc>
          <w:tcPr>
            <w:tcW w:w="1081" w:type="dxa"/>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,79763</w:t>
            </w:r>
          </w:p>
        </w:tc>
      </w:tr>
      <w:tr w:rsidR="00320293" w:rsidRPr="000D764E" w:rsidTr="001213B1">
        <w:trPr>
          <w:cantSplit/>
        </w:trPr>
        <w:tc>
          <w:tcPr>
            <w:tcW w:w="2693" w:type="dxa"/>
            <w:vMerge w:val="restart"/>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Lojistik Yetenekler</w:t>
            </w:r>
          </w:p>
        </w:tc>
        <w:tc>
          <w:tcPr>
            <w:tcW w:w="1560" w:type="dxa"/>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Her mevsim</w:t>
            </w:r>
          </w:p>
        </w:tc>
        <w:tc>
          <w:tcPr>
            <w:tcW w:w="754" w:type="dxa"/>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226</w:t>
            </w:r>
          </w:p>
        </w:tc>
        <w:tc>
          <w:tcPr>
            <w:tcW w:w="1000" w:type="dxa"/>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4,2308</w:t>
            </w:r>
          </w:p>
        </w:tc>
        <w:tc>
          <w:tcPr>
            <w:tcW w:w="1081" w:type="dxa"/>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,46127</w:t>
            </w:r>
          </w:p>
        </w:tc>
      </w:tr>
      <w:tr w:rsidR="00320293" w:rsidRPr="000D764E" w:rsidTr="001213B1">
        <w:trPr>
          <w:cantSplit/>
        </w:trPr>
        <w:tc>
          <w:tcPr>
            <w:tcW w:w="2693" w:type="dxa"/>
            <w:vMerge/>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rPr>
                <w:rFonts w:ascii="Times New Roman" w:hAnsi="Times New Roman" w:cs="Times New Roman"/>
                <w:sz w:val="20"/>
                <w:szCs w:val="18"/>
              </w:rPr>
            </w:pPr>
          </w:p>
        </w:tc>
        <w:tc>
          <w:tcPr>
            <w:tcW w:w="1560" w:type="dxa"/>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Sezonluk</w:t>
            </w:r>
          </w:p>
        </w:tc>
        <w:tc>
          <w:tcPr>
            <w:tcW w:w="754" w:type="dxa"/>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86</w:t>
            </w:r>
          </w:p>
        </w:tc>
        <w:tc>
          <w:tcPr>
            <w:tcW w:w="1000" w:type="dxa"/>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4,1742</w:t>
            </w:r>
          </w:p>
        </w:tc>
        <w:tc>
          <w:tcPr>
            <w:tcW w:w="1081" w:type="dxa"/>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,50795</w:t>
            </w:r>
          </w:p>
        </w:tc>
      </w:tr>
      <w:tr w:rsidR="00320293" w:rsidRPr="000D764E" w:rsidTr="001213B1">
        <w:trPr>
          <w:cantSplit/>
        </w:trPr>
        <w:tc>
          <w:tcPr>
            <w:tcW w:w="2693" w:type="dxa"/>
            <w:vMerge w:val="restart"/>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1560" w:type="dxa"/>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Her mevsim</w:t>
            </w:r>
          </w:p>
        </w:tc>
        <w:tc>
          <w:tcPr>
            <w:tcW w:w="754" w:type="dxa"/>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225</w:t>
            </w:r>
          </w:p>
        </w:tc>
        <w:tc>
          <w:tcPr>
            <w:tcW w:w="1000" w:type="dxa"/>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4,1037</w:t>
            </w:r>
          </w:p>
        </w:tc>
        <w:tc>
          <w:tcPr>
            <w:tcW w:w="1081" w:type="dxa"/>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,63766</w:t>
            </w:r>
          </w:p>
        </w:tc>
      </w:tr>
      <w:tr w:rsidR="00320293" w:rsidRPr="000D764E" w:rsidTr="001213B1">
        <w:trPr>
          <w:cantSplit/>
        </w:trPr>
        <w:tc>
          <w:tcPr>
            <w:tcW w:w="2693" w:type="dxa"/>
            <w:vMerge/>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rPr>
                <w:rFonts w:ascii="Times New Roman" w:hAnsi="Times New Roman" w:cs="Times New Roman"/>
                <w:sz w:val="20"/>
                <w:szCs w:val="18"/>
              </w:rPr>
            </w:pPr>
          </w:p>
        </w:tc>
        <w:tc>
          <w:tcPr>
            <w:tcW w:w="1560" w:type="dxa"/>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Sezonluk</w:t>
            </w:r>
          </w:p>
        </w:tc>
        <w:tc>
          <w:tcPr>
            <w:tcW w:w="754" w:type="dxa"/>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86</w:t>
            </w:r>
          </w:p>
        </w:tc>
        <w:tc>
          <w:tcPr>
            <w:tcW w:w="1000" w:type="dxa"/>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3,8256</w:t>
            </w:r>
          </w:p>
        </w:tc>
        <w:tc>
          <w:tcPr>
            <w:tcW w:w="1081" w:type="dxa"/>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,79167</w:t>
            </w:r>
          </w:p>
        </w:tc>
      </w:tr>
      <w:tr w:rsidR="00320293" w:rsidRPr="000D764E" w:rsidTr="001213B1">
        <w:trPr>
          <w:cantSplit/>
        </w:trPr>
        <w:tc>
          <w:tcPr>
            <w:tcW w:w="2693" w:type="dxa"/>
            <w:vMerge w:val="restart"/>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1560" w:type="dxa"/>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Her mevsim</w:t>
            </w:r>
          </w:p>
        </w:tc>
        <w:tc>
          <w:tcPr>
            <w:tcW w:w="754" w:type="dxa"/>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226</w:t>
            </w:r>
          </w:p>
        </w:tc>
        <w:tc>
          <w:tcPr>
            <w:tcW w:w="1000" w:type="dxa"/>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4,1746</w:t>
            </w:r>
          </w:p>
        </w:tc>
        <w:tc>
          <w:tcPr>
            <w:tcW w:w="1081" w:type="dxa"/>
            <w:tcBorders>
              <w:top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,51275</w:t>
            </w:r>
          </w:p>
        </w:tc>
      </w:tr>
      <w:tr w:rsidR="00320293" w:rsidRPr="000D764E" w:rsidTr="001213B1">
        <w:trPr>
          <w:cantSplit/>
        </w:trPr>
        <w:tc>
          <w:tcPr>
            <w:tcW w:w="2693" w:type="dxa"/>
            <w:vMerge/>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rPr>
                <w:rFonts w:ascii="Times New Roman" w:hAnsi="Times New Roman" w:cs="Times New Roman"/>
                <w:sz w:val="20"/>
                <w:szCs w:val="18"/>
              </w:rPr>
            </w:pPr>
          </w:p>
        </w:tc>
        <w:tc>
          <w:tcPr>
            <w:tcW w:w="1560" w:type="dxa"/>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Sezonluk</w:t>
            </w:r>
          </w:p>
        </w:tc>
        <w:tc>
          <w:tcPr>
            <w:tcW w:w="754" w:type="dxa"/>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87</w:t>
            </w:r>
          </w:p>
        </w:tc>
        <w:tc>
          <w:tcPr>
            <w:tcW w:w="1000" w:type="dxa"/>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3,9739</w:t>
            </w:r>
          </w:p>
        </w:tc>
        <w:tc>
          <w:tcPr>
            <w:tcW w:w="1081" w:type="dxa"/>
            <w:tcBorders>
              <w:bottom w:val="single" w:sz="4" w:space="0" w:color="auto"/>
            </w:tcBorders>
            <w:shd w:val="clear" w:color="auto" w:fill="FFFFFF"/>
            <w:vAlign w:val="center"/>
          </w:tcPr>
          <w:p w:rsidR="00320293" w:rsidRPr="000D764E" w:rsidRDefault="00320293" w:rsidP="001213B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,59512</w:t>
            </w:r>
          </w:p>
        </w:tc>
      </w:tr>
    </w:tbl>
    <w:p w:rsidR="00320293" w:rsidRPr="000D764E" w:rsidRDefault="00320293" w:rsidP="00320293">
      <w:pPr>
        <w:autoSpaceDE w:val="0"/>
        <w:autoSpaceDN w:val="0"/>
        <w:adjustRightInd w:val="0"/>
        <w:spacing w:after="0" w:line="400" w:lineRule="atLeast"/>
        <w:ind w:firstLine="851"/>
        <w:jc w:val="both"/>
        <w:rPr>
          <w:rFonts w:ascii="Times New Roman" w:hAnsi="Times New Roman" w:cs="Times New Roman"/>
          <w:sz w:val="24"/>
          <w:szCs w:val="24"/>
        </w:rPr>
      </w:pPr>
    </w:p>
    <w:p w:rsidR="00320293" w:rsidRPr="000D764E" w:rsidRDefault="00320293" w:rsidP="00320293">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Grup istatistiklerinde her mevsim faaliyet gösteren otel işletmelerine ait ortalama değeri sezonluk çalışan otel işletmelerinden daha yüksek çıkmıştır. Benzer şekilde her mevsim faaliyet gösteren otel işletmelerinin lojistik yetenekler, yenilik yapabilme yeteneği ve örgütsel öğrenme yeteneğine ilişkin ortalama değerleri sezonluk faaliyet gösteren otel işletmelerinden daha yüksek olduğu görülmektedir. </w:t>
      </w:r>
    </w:p>
    <w:p w:rsidR="004661F3" w:rsidRDefault="004661F3" w:rsidP="00320293">
      <w:pPr>
        <w:spacing w:before="120" w:after="120" w:line="360" w:lineRule="auto"/>
        <w:ind w:firstLine="851"/>
        <w:jc w:val="both"/>
        <w:rPr>
          <w:rFonts w:ascii="Times New Roman" w:hAnsi="Times New Roman" w:cs="Times New Roman"/>
          <w:bCs/>
          <w:sz w:val="24"/>
          <w:szCs w:val="24"/>
        </w:rPr>
      </w:pPr>
    </w:p>
    <w:p w:rsidR="004661F3" w:rsidRPr="00E532BB" w:rsidRDefault="009064AB" w:rsidP="00E532BB">
      <w:pPr>
        <w:pStyle w:val="Balk3"/>
        <w:spacing w:before="120" w:after="120" w:line="360" w:lineRule="auto"/>
        <w:ind w:firstLine="851"/>
        <w:jc w:val="both"/>
        <w:rPr>
          <w:rFonts w:ascii="Times New Roman" w:hAnsi="Times New Roman" w:cs="Times New Roman"/>
          <w:color w:val="auto"/>
          <w:sz w:val="24"/>
          <w:szCs w:val="24"/>
        </w:rPr>
      </w:pPr>
      <w:bookmarkStart w:id="552" w:name="_Toc361527925"/>
      <w:bookmarkStart w:id="553" w:name="_Toc361569392"/>
      <w:bookmarkStart w:id="554" w:name="_Toc361657674"/>
      <w:bookmarkStart w:id="555" w:name="_Toc364937464"/>
      <w:r>
        <w:rPr>
          <w:rFonts w:ascii="Times New Roman" w:hAnsi="Times New Roman" w:cs="Times New Roman"/>
          <w:color w:val="auto"/>
          <w:sz w:val="24"/>
          <w:szCs w:val="24"/>
        </w:rPr>
        <w:t>4.4.</w:t>
      </w:r>
      <w:r w:rsidR="004661F3" w:rsidRPr="00E532BB">
        <w:rPr>
          <w:rFonts w:ascii="Times New Roman" w:hAnsi="Times New Roman" w:cs="Times New Roman"/>
          <w:color w:val="auto"/>
          <w:sz w:val="24"/>
          <w:szCs w:val="24"/>
        </w:rPr>
        <w:t xml:space="preserve">6. </w:t>
      </w:r>
      <w:r w:rsidR="004661F3" w:rsidRPr="00E532BB">
        <w:rPr>
          <w:rFonts w:ascii="Times New Roman" w:eastAsia="Calibri" w:hAnsi="Times New Roman" w:cs="Times New Roman"/>
          <w:color w:val="auto"/>
          <w:sz w:val="24"/>
          <w:szCs w:val="24"/>
        </w:rPr>
        <w:t>Otel İşletmelerin</w:t>
      </w:r>
      <w:r w:rsidR="004661F3" w:rsidRPr="00E532BB">
        <w:rPr>
          <w:rFonts w:ascii="Times New Roman" w:hAnsi="Times New Roman" w:cs="Times New Roman"/>
          <w:color w:val="auto"/>
          <w:sz w:val="24"/>
          <w:szCs w:val="24"/>
        </w:rPr>
        <w:t>in</w:t>
      </w:r>
      <w:r w:rsidR="004661F3" w:rsidRPr="00E532BB">
        <w:rPr>
          <w:rFonts w:ascii="Times New Roman" w:eastAsia="Calibri" w:hAnsi="Times New Roman" w:cs="Times New Roman"/>
          <w:color w:val="auto"/>
          <w:sz w:val="24"/>
          <w:szCs w:val="24"/>
        </w:rPr>
        <w:t xml:space="preserve"> Faaliyet Yılı Sayısı ile </w:t>
      </w:r>
      <w:r w:rsidR="004661F3" w:rsidRPr="00E532BB">
        <w:rPr>
          <w:rFonts w:ascii="Times New Roman" w:hAnsi="Times New Roman" w:cs="Times New Roman"/>
          <w:color w:val="auto"/>
          <w:sz w:val="24"/>
          <w:szCs w:val="24"/>
        </w:rPr>
        <w:t>Faktör Ortalamalarına</w:t>
      </w:r>
      <w:r w:rsidR="004661F3" w:rsidRPr="00E532BB">
        <w:rPr>
          <w:rFonts w:ascii="Times New Roman" w:eastAsia="Calibri" w:hAnsi="Times New Roman" w:cs="Times New Roman"/>
          <w:color w:val="auto"/>
          <w:sz w:val="24"/>
          <w:szCs w:val="24"/>
        </w:rPr>
        <w:t xml:space="preserve"> İlişkin Analiz </w:t>
      </w:r>
      <w:r w:rsidR="004661F3" w:rsidRPr="00E532BB">
        <w:rPr>
          <w:rFonts w:ascii="Times New Roman" w:hAnsi="Times New Roman" w:cs="Times New Roman"/>
          <w:color w:val="auto"/>
          <w:sz w:val="24"/>
          <w:szCs w:val="24"/>
        </w:rPr>
        <w:t>Bulguları</w:t>
      </w:r>
      <w:bookmarkEnd w:id="552"/>
      <w:bookmarkEnd w:id="553"/>
      <w:bookmarkEnd w:id="554"/>
      <w:bookmarkEnd w:id="555"/>
    </w:p>
    <w:p w:rsidR="004661F3" w:rsidRDefault="004661F3" w:rsidP="00320293">
      <w:pPr>
        <w:spacing w:before="120" w:after="120" w:line="360" w:lineRule="auto"/>
        <w:ind w:firstLine="851"/>
        <w:jc w:val="both"/>
        <w:rPr>
          <w:rFonts w:ascii="Times New Roman" w:hAnsi="Times New Roman" w:cs="Times New Roman"/>
          <w:bCs/>
          <w:sz w:val="24"/>
          <w:szCs w:val="24"/>
        </w:rPr>
      </w:pPr>
    </w:p>
    <w:p w:rsidR="00320293" w:rsidRDefault="00320293" w:rsidP="00320293">
      <w:pPr>
        <w:spacing w:before="120" w:after="120" w:line="360" w:lineRule="auto"/>
        <w:ind w:firstLine="851"/>
        <w:jc w:val="both"/>
        <w:rPr>
          <w:rFonts w:ascii="Times New Roman" w:hAnsi="Times New Roman" w:cs="Times New Roman"/>
          <w:bCs/>
          <w:sz w:val="24"/>
          <w:szCs w:val="24"/>
        </w:rPr>
      </w:pPr>
      <w:r w:rsidRPr="000D764E">
        <w:rPr>
          <w:rFonts w:ascii="Times New Roman" w:hAnsi="Times New Roman" w:cs="Times New Roman"/>
          <w:bCs/>
          <w:sz w:val="24"/>
          <w:szCs w:val="24"/>
        </w:rPr>
        <w:t>Otel işletmelerinin faaliyet yılı sayısına bağlı olarak rekabetteki davranışları ve örgütsel yeteneklerinin farklılaşma durumlarına ilişki</w:t>
      </w:r>
      <w:r w:rsidR="00927F59">
        <w:rPr>
          <w:rFonts w:ascii="Times New Roman" w:hAnsi="Times New Roman" w:cs="Times New Roman"/>
          <w:bCs/>
          <w:sz w:val="24"/>
          <w:szCs w:val="24"/>
        </w:rPr>
        <w:t>n ANOVA testi sonuçları tablo 28</w:t>
      </w:r>
      <w:r w:rsidR="00B04CA8">
        <w:rPr>
          <w:rFonts w:ascii="Times New Roman" w:hAnsi="Times New Roman" w:cs="Times New Roman"/>
          <w:bCs/>
          <w:sz w:val="24"/>
          <w:szCs w:val="24"/>
        </w:rPr>
        <w:t>’d</w:t>
      </w:r>
      <w:r w:rsidR="00927F59">
        <w:rPr>
          <w:rFonts w:ascii="Times New Roman" w:hAnsi="Times New Roman" w:cs="Times New Roman"/>
          <w:bCs/>
          <w:sz w:val="24"/>
          <w:szCs w:val="24"/>
        </w:rPr>
        <w:t>e</w:t>
      </w:r>
      <w:r w:rsidRPr="000D764E">
        <w:rPr>
          <w:rFonts w:ascii="Times New Roman" w:hAnsi="Times New Roman" w:cs="Times New Roman"/>
          <w:bCs/>
          <w:sz w:val="24"/>
          <w:szCs w:val="24"/>
        </w:rPr>
        <w:t xml:space="preserve"> yer almaktadır. </w:t>
      </w:r>
    </w:p>
    <w:p w:rsidR="00927F59" w:rsidRDefault="00927F59" w:rsidP="00320293">
      <w:pPr>
        <w:spacing w:before="120" w:after="120" w:line="360" w:lineRule="auto"/>
        <w:ind w:firstLine="851"/>
        <w:jc w:val="both"/>
        <w:rPr>
          <w:rFonts w:ascii="Times New Roman" w:hAnsi="Times New Roman" w:cs="Times New Roman"/>
          <w:bCs/>
          <w:sz w:val="24"/>
          <w:szCs w:val="24"/>
        </w:rPr>
      </w:pPr>
    </w:p>
    <w:p w:rsidR="00927F59" w:rsidRPr="000D764E" w:rsidRDefault="00927F59" w:rsidP="00320293">
      <w:pPr>
        <w:spacing w:before="120" w:after="120" w:line="360" w:lineRule="auto"/>
        <w:ind w:firstLine="851"/>
        <w:jc w:val="both"/>
        <w:rPr>
          <w:rFonts w:ascii="Times New Roman" w:hAnsi="Times New Roman" w:cs="Times New Roman"/>
          <w:bCs/>
          <w:sz w:val="24"/>
          <w:szCs w:val="24"/>
        </w:rPr>
      </w:pPr>
    </w:p>
    <w:p w:rsidR="00320293" w:rsidRPr="000D764E" w:rsidRDefault="00320293" w:rsidP="00320293">
      <w:pPr>
        <w:pStyle w:val="Balk3"/>
        <w:spacing w:before="120" w:after="120" w:line="360" w:lineRule="auto"/>
        <w:ind w:firstLine="851"/>
        <w:jc w:val="both"/>
        <w:rPr>
          <w:rFonts w:ascii="Times New Roman" w:eastAsia="Calibri" w:hAnsi="Times New Roman" w:cs="Times New Roman"/>
          <w:b w:val="0"/>
          <w:color w:val="auto"/>
          <w:sz w:val="24"/>
          <w:szCs w:val="24"/>
          <w:lang w:eastAsia="tr-TR"/>
        </w:rPr>
      </w:pPr>
      <w:bookmarkStart w:id="556" w:name="_Toc361527926"/>
      <w:bookmarkStart w:id="557" w:name="_Toc361569393"/>
      <w:bookmarkStart w:id="558" w:name="_Toc361657675"/>
      <w:bookmarkStart w:id="559" w:name="_Toc361658021"/>
      <w:bookmarkStart w:id="560" w:name="_Toc364937465"/>
      <w:r w:rsidRPr="000D764E">
        <w:rPr>
          <w:rFonts w:ascii="Times New Roman" w:eastAsia="Calibri" w:hAnsi="Times New Roman" w:cs="Times New Roman"/>
          <w:color w:val="auto"/>
          <w:sz w:val="24"/>
          <w:szCs w:val="24"/>
        </w:rPr>
        <w:t xml:space="preserve">Tablo </w:t>
      </w:r>
      <w:r w:rsidR="00927F59">
        <w:rPr>
          <w:rFonts w:ascii="Times New Roman" w:hAnsi="Times New Roman" w:cs="Times New Roman"/>
          <w:color w:val="auto"/>
          <w:sz w:val="24"/>
          <w:szCs w:val="24"/>
        </w:rPr>
        <w:t>28</w:t>
      </w:r>
      <w:r w:rsidRPr="000D764E">
        <w:rPr>
          <w:rFonts w:ascii="Times New Roman" w:eastAsia="Calibri" w:hAnsi="Times New Roman" w:cs="Times New Roman"/>
          <w:color w:val="auto"/>
          <w:sz w:val="24"/>
          <w:szCs w:val="24"/>
        </w:rPr>
        <w:t>:</w:t>
      </w:r>
      <w:r w:rsidRPr="000D764E">
        <w:rPr>
          <w:rFonts w:ascii="Times New Roman" w:eastAsia="Calibri" w:hAnsi="Times New Roman" w:cs="Times New Roman"/>
          <w:b w:val="0"/>
          <w:color w:val="auto"/>
          <w:sz w:val="24"/>
          <w:szCs w:val="24"/>
        </w:rPr>
        <w:t xml:space="preserve"> Otel İşletmelerin</w:t>
      </w:r>
      <w:r w:rsidRPr="000D764E">
        <w:rPr>
          <w:rFonts w:ascii="Times New Roman" w:hAnsi="Times New Roman" w:cs="Times New Roman"/>
          <w:b w:val="0"/>
          <w:color w:val="auto"/>
          <w:sz w:val="24"/>
          <w:szCs w:val="24"/>
        </w:rPr>
        <w:t>in</w:t>
      </w:r>
      <w:r w:rsidRPr="000D764E">
        <w:rPr>
          <w:rFonts w:ascii="Times New Roman" w:eastAsia="Calibri" w:hAnsi="Times New Roman" w:cs="Times New Roman"/>
          <w:b w:val="0"/>
          <w:color w:val="auto"/>
          <w:sz w:val="24"/>
          <w:szCs w:val="24"/>
        </w:rPr>
        <w:t xml:space="preserve"> Faaliyet Yılı Sayısı ile </w:t>
      </w:r>
      <w:r w:rsidRPr="000D764E">
        <w:rPr>
          <w:rFonts w:ascii="Times New Roman" w:hAnsi="Times New Roman" w:cs="Times New Roman"/>
          <w:b w:val="0"/>
          <w:color w:val="auto"/>
          <w:sz w:val="24"/>
          <w:szCs w:val="24"/>
        </w:rPr>
        <w:t xml:space="preserve">Faktör Ortalamalarınaİlişkin </w:t>
      </w:r>
      <w:r w:rsidRPr="000D764E">
        <w:rPr>
          <w:rFonts w:ascii="Times New Roman" w:eastAsia="Calibri" w:hAnsi="Times New Roman" w:cs="Times New Roman"/>
          <w:b w:val="0"/>
          <w:color w:val="auto"/>
          <w:sz w:val="24"/>
          <w:szCs w:val="24"/>
        </w:rPr>
        <w:t>ANOVA Testi Sonuçları</w:t>
      </w:r>
      <w:bookmarkEnd w:id="556"/>
      <w:bookmarkEnd w:id="557"/>
      <w:bookmarkEnd w:id="558"/>
      <w:bookmarkEnd w:id="559"/>
      <w:bookmarkEnd w:id="560"/>
    </w:p>
    <w:tbl>
      <w:tblPr>
        <w:tblW w:w="4404" w:type="pct"/>
        <w:jc w:val="center"/>
        <w:tblInd w:w="3834" w:type="dxa"/>
        <w:tblLook w:val="04A0" w:firstRow="1" w:lastRow="0" w:firstColumn="1" w:lastColumn="0" w:noHBand="0" w:noVBand="1"/>
      </w:tblPr>
      <w:tblGrid>
        <w:gridCol w:w="1678"/>
        <w:gridCol w:w="3218"/>
        <w:gridCol w:w="1103"/>
        <w:gridCol w:w="705"/>
        <w:gridCol w:w="1021"/>
      </w:tblGrid>
      <w:tr w:rsidR="00320293" w:rsidRPr="001213B1" w:rsidTr="00E40863">
        <w:trPr>
          <w:trHeight w:hRule="exact" w:val="439"/>
          <w:jc w:val="center"/>
        </w:trPr>
        <w:tc>
          <w:tcPr>
            <w:tcW w:w="1086" w:type="pct"/>
            <w:tcBorders>
              <w:top w:val="single" w:sz="4" w:space="0" w:color="auto"/>
              <w:bottom w:val="single" w:sz="4" w:space="0" w:color="auto"/>
            </w:tcBorders>
          </w:tcPr>
          <w:p w:rsidR="00320293" w:rsidRPr="001213B1" w:rsidRDefault="00320293" w:rsidP="001213B1">
            <w:pPr>
              <w:autoSpaceDE w:val="0"/>
              <w:autoSpaceDN w:val="0"/>
              <w:adjustRightInd w:val="0"/>
              <w:spacing w:after="0" w:line="240" w:lineRule="auto"/>
              <w:rPr>
                <w:rFonts w:ascii="Times New Roman" w:eastAsia="Calibri" w:hAnsi="Times New Roman" w:cs="Times New Roman"/>
                <w:b/>
                <w:sz w:val="20"/>
                <w:szCs w:val="18"/>
              </w:rPr>
            </w:pPr>
            <w:r w:rsidRPr="001213B1">
              <w:rPr>
                <w:rFonts w:ascii="Times New Roman" w:hAnsi="Times New Roman" w:cs="Times New Roman"/>
                <w:b/>
                <w:sz w:val="20"/>
                <w:szCs w:val="18"/>
              </w:rPr>
              <w:t>Faaliyet Yılı</w:t>
            </w:r>
          </w:p>
        </w:tc>
        <w:tc>
          <w:tcPr>
            <w:tcW w:w="2083" w:type="pct"/>
            <w:tcBorders>
              <w:top w:val="single" w:sz="4" w:space="0" w:color="auto"/>
              <w:bottom w:val="single" w:sz="4" w:space="0" w:color="auto"/>
            </w:tcBorders>
          </w:tcPr>
          <w:p w:rsidR="00320293" w:rsidRPr="001213B1" w:rsidRDefault="00320293" w:rsidP="001213B1">
            <w:pPr>
              <w:autoSpaceDE w:val="0"/>
              <w:autoSpaceDN w:val="0"/>
              <w:adjustRightInd w:val="0"/>
              <w:spacing w:after="0" w:line="240" w:lineRule="auto"/>
              <w:rPr>
                <w:rFonts w:ascii="Times New Roman" w:hAnsi="Times New Roman" w:cs="Times New Roman"/>
                <w:b/>
                <w:sz w:val="20"/>
                <w:szCs w:val="18"/>
              </w:rPr>
            </w:pPr>
            <w:r w:rsidRPr="001213B1">
              <w:rPr>
                <w:rFonts w:ascii="Times New Roman" w:hAnsi="Times New Roman" w:cs="Times New Roman"/>
                <w:b/>
              </w:rPr>
              <w:t>Faktörler</w:t>
            </w:r>
          </w:p>
        </w:tc>
        <w:tc>
          <w:tcPr>
            <w:tcW w:w="714" w:type="pct"/>
            <w:tcBorders>
              <w:top w:val="single" w:sz="4" w:space="0" w:color="auto"/>
              <w:bottom w:val="single" w:sz="4" w:space="0" w:color="auto"/>
            </w:tcBorders>
            <w:vAlign w:val="center"/>
          </w:tcPr>
          <w:p w:rsidR="00320293" w:rsidRPr="001213B1" w:rsidRDefault="00320293" w:rsidP="00E40863">
            <w:pPr>
              <w:autoSpaceDE w:val="0"/>
              <w:autoSpaceDN w:val="0"/>
              <w:adjustRightInd w:val="0"/>
              <w:spacing w:after="0" w:line="240" w:lineRule="auto"/>
              <w:ind w:left="62" w:right="140" w:hanging="37"/>
              <w:rPr>
                <w:rFonts w:ascii="Times New Roman" w:hAnsi="Times New Roman" w:cs="Times New Roman"/>
                <w:b/>
                <w:sz w:val="20"/>
                <w:szCs w:val="18"/>
              </w:rPr>
            </w:pPr>
            <w:r w:rsidRPr="001213B1">
              <w:rPr>
                <w:rFonts w:ascii="Times New Roman" w:hAnsi="Times New Roman" w:cs="Times New Roman"/>
                <w:b/>
                <w:sz w:val="20"/>
                <w:szCs w:val="18"/>
              </w:rPr>
              <w:t>F değeri</w:t>
            </w:r>
          </w:p>
        </w:tc>
        <w:tc>
          <w:tcPr>
            <w:tcW w:w="456" w:type="pct"/>
            <w:tcBorders>
              <w:top w:val="single" w:sz="4" w:space="0" w:color="auto"/>
              <w:bottom w:val="single" w:sz="4" w:space="0" w:color="auto"/>
            </w:tcBorders>
            <w:vAlign w:val="center"/>
          </w:tcPr>
          <w:p w:rsidR="00320293" w:rsidRPr="001213B1" w:rsidRDefault="00320293" w:rsidP="00E40863">
            <w:pPr>
              <w:autoSpaceDE w:val="0"/>
              <w:autoSpaceDN w:val="0"/>
              <w:adjustRightInd w:val="0"/>
              <w:spacing w:after="0" w:line="240" w:lineRule="auto"/>
              <w:ind w:firstLine="34"/>
              <w:rPr>
                <w:rFonts w:ascii="Times New Roman" w:hAnsi="Times New Roman" w:cs="Times New Roman"/>
                <w:b/>
                <w:i/>
                <w:sz w:val="20"/>
                <w:szCs w:val="18"/>
              </w:rPr>
            </w:pPr>
            <w:r w:rsidRPr="001213B1">
              <w:rPr>
                <w:rFonts w:ascii="Times New Roman" w:hAnsi="Times New Roman" w:cs="Times New Roman"/>
                <w:b/>
                <w:i/>
                <w:sz w:val="20"/>
                <w:szCs w:val="18"/>
              </w:rPr>
              <w:t>Sig. (p)</w:t>
            </w:r>
          </w:p>
        </w:tc>
        <w:tc>
          <w:tcPr>
            <w:tcW w:w="661" w:type="pct"/>
            <w:tcBorders>
              <w:top w:val="single" w:sz="4" w:space="0" w:color="auto"/>
              <w:bottom w:val="single" w:sz="4" w:space="0" w:color="auto"/>
            </w:tcBorders>
            <w:vAlign w:val="center"/>
          </w:tcPr>
          <w:p w:rsidR="00320293" w:rsidRPr="001213B1" w:rsidRDefault="00320293" w:rsidP="00E40863">
            <w:pPr>
              <w:autoSpaceDE w:val="0"/>
              <w:autoSpaceDN w:val="0"/>
              <w:adjustRightInd w:val="0"/>
              <w:spacing w:after="0" w:line="240" w:lineRule="auto"/>
              <w:ind w:firstLine="34"/>
              <w:rPr>
                <w:rFonts w:ascii="Times New Roman" w:hAnsi="Times New Roman" w:cs="Times New Roman"/>
                <w:b/>
                <w:i/>
                <w:sz w:val="20"/>
                <w:szCs w:val="18"/>
              </w:rPr>
            </w:pPr>
            <w:r w:rsidRPr="001213B1">
              <w:rPr>
                <w:rFonts w:ascii="Times New Roman" w:hAnsi="Times New Roman" w:cs="Times New Roman"/>
                <w:b/>
                <w:i/>
                <w:sz w:val="20"/>
                <w:szCs w:val="18"/>
              </w:rPr>
              <w:t>Farklılık</w:t>
            </w:r>
          </w:p>
        </w:tc>
      </w:tr>
      <w:tr w:rsidR="00320293" w:rsidRPr="001213B1" w:rsidTr="00E40863">
        <w:trPr>
          <w:trHeight w:hRule="exact" w:val="321"/>
          <w:jc w:val="center"/>
        </w:trPr>
        <w:tc>
          <w:tcPr>
            <w:tcW w:w="1086" w:type="pct"/>
            <w:vMerge w:val="restart"/>
            <w:tcBorders>
              <w:top w:val="single" w:sz="4" w:space="0" w:color="auto"/>
            </w:tcBorders>
            <w:vAlign w:val="center"/>
          </w:tcPr>
          <w:p w:rsidR="00320293" w:rsidRPr="001213B1" w:rsidRDefault="00320293" w:rsidP="001213B1">
            <w:pPr>
              <w:autoSpaceDE w:val="0"/>
              <w:autoSpaceDN w:val="0"/>
              <w:adjustRightInd w:val="0"/>
              <w:spacing w:after="0" w:line="240" w:lineRule="auto"/>
              <w:ind w:left="60" w:right="60"/>
              <w:rPr>
                <w:rFonts w:ascii="Times New Roman" w:hAnsi="Times New Roman" w:cs="Times New Roman"/>
                <w:sz w:val="20"/>
                <w:szCs w:val="18"/>
              </w:rPr>
            </w:pPr>
            <w:r w:rsidRPr="001213B1">
              <w:rPr>
                <w:rFonts w:ascii="Times New Roman" w:hAnsi="Times New Roman" w:cs="Times New Roman"/>
                <w:sz w:val="20"/>
                <w:szCs w:val="18"/>
              </w:rPr>
              <w:t>1-10 Yıl Arası</w:t>
            </w:r>
          </w:p>
          <w:p w:rsidR="00320293" w:rsidRPr="001213B1" w:rsidRDefault="00320293" w:rsidP="001213B1">
            <w:pPr>
              <w:autoSpaceDE w:val="0"/>
              <w:autoSpaceDN w:val="0"/>
              <w:adjustRightInd w:val="0"/>
              <w:spacing w:after="0" w:line="240" w:lineRule="auto"/>
              <w:ind w:left="60" w:right="60"/>
              <w:rPr>
                <w:rFonts w:ascii="Times New Roman" w:hAnsi="Times New Roman" w:cs="Times New Roman"/>
                <w:sz w:val="20"/>
                <w:szCs w:val="18"/>
              </w:rPr>
            </w:pPr>
            <w:r w:rsidRPr="001213B1">
              <w:rPr>
                <w:rFonts w:ascii="Times New Roman" w:hAnsi="Times New Roman" w:cs="Times New Roman"/>
                <w:sz w:val="20"/>
                <w:szCs w:val="18"/>
              </w:rPr>
              <w:t>11-20 Yıl Arası</w:t>
            </w:r>
          </w:p>
          <w:p w:rsidR="00320293" w:rsidRPr="001213B1" w:rsidRDefault="00320293" w:rsidP="001213B1">
            <w:pPr>
              <w:autoSpaceDE w:val="0"/>
              <w:autoSpaceDN w:val="0"/>
              <w:adjustRightInd w:val="0"/>
              <w:spacing w:after="0" w:line="240" w:lineRule="auto"/>
              <w:ind w:left="60" w:right="60"/>
              <w:rPr>
                <w:rFonts w:ascii="Times New Roman" w:hAnsi="Times New Roman" w:cs="Times New Roman"/>
                <w:sz w:val="20"/>
                <w:szCs w:val="18"/>
              </w:rPr>
            </w:pPr>
            <w:r w:rsidRPr="001213B1">
              <w:rPr>
                <w:rFonts w:ascii="Times New Roman" w:hAnsi="Times New Roman" w:cs="Times New Roman"/>
                <w:sz w:val="20"/>
                <w:szCs w:val="18"/>
              </w:rPr>
              <w:t>21 yıl ve üzeri</w:t>
            </w:r>
          </w:p>
          <w:p w:rsidR="00320293" w:rsidRPr="001213B1" w:rsidRDefault="00320293" w:rsidP="001213B1">
            <w:pPr>
              <w:autoSpaceDE w:val="0"/>
              <w:autoSpaceDN w:val="0"/>
              <w:adjustRightInd w:val="0"/>
              <w:spacing w:after="0" w:line="240" w:lineRule="auto"/>
              <w:ind w:left="60" w:right="60"/>
              <w:rPr>
                <w:rFonts w:ascii="Times New Roman" w:hAnsi="Times New Roman" w:cs="Times New Roman"/>
                <w:sz w:val="20"/>
                <w:szCs w:val="18"/>
              </w:rPr>
            </w:pPr>
          </w:p>
          <w:p w:rsidR="00320293" w:rsidRPr="001213B1" w:rsidRDefault="00320293" w:rsidP="001213B1">
            <w:pPr>
              <w:autoSpaceDE w:val="0"/>
              <w:autoSpaceDN w:val="0"/>
              <w:adjustRightInd w:val="0"/>
              <w:spacing w:after="0" w:line="240" w:lineRule="auto"/>
              <w:ind w:left="60" w:right="60"/>
              <w:rPr>
                <w:rFonts w:ascii="Times New Roman" w:hAnsi="Times New Roman" w:cs="Times New Roman"/>
                <w:sz w:val="18"/>
                <w:szCs w:val="18"/>
              </w:rPr>
            </w:pPr>
          </w:p>
        </w:tc>
        <w:tc>
          <w:tcPr>
            <w:tcW w:w="2083" w:type="pct"/>
            <w:tcBorders>
              <w:top w:val="single" w:sz="4" w:space="0" w:color="auto"/>
            </w:tcBorders>
          </w:tcPr>
          <w:p w:rsidR="00320293" w:rsidRPr="001213B1" w:rsidRDefault="00320293" w:rsidP="001213B1">
            <w:pPr>
              <w:autoSpaceDE w:val="0"/>
              <w:autoSpaceDN w:val="0"/>
              <w:adjustRightInd w:val="0"/>
              <w:spacing w:after="0" w:line="240" w:lineRule="auto"/>
              <w:ind w:right="140" w:firstLine="44"/>
              <w:rPr>
                <w:rFonts w:ascii="Times New Roman" w:hAnsi="Times New Roman" w:cs="Times New Roman"/>
                <w:sz w:val="20"/>
                <w:szCs w:val="18"/>
              </w:rPr>
            </w:pPr>
            <w:r w:rsidRPr="001213B1">
              <w:rPr>
                <w:rFonts w:ascii="Times New Roman" w:hAnsi="Times New Roman" w:cs="Times New Roman"/>
                <w:sz w:val="20"/>
                <w:szCs w:val="18"/>
              </w:rPr>
              <w:t>Savunmacı Rekabetçi Davranış</w:t>
            </w:r>
          </w:p>
        </w:tc>
        <w:tc>
          <w:tcPr>
            <w:tcW w:w="714" w:type="pct"/>
            <w:tcBorders>
              <w:top w:val="single" w:sz="4" w:space="0" w:color="auto"/>
            </w:tcBorders>
            <w:vAlign w:val="center"/>
          </w:tcPr>
          <w:p w:rsidR="00320293" w:rsidRPr="001213B1"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1213B1">
              <w:rPr>
                <w:rFonts w:ascii="Times New Roman" w:hAnsi="Times New Roman" w:cs="Times New Roman"/>
                <w:sz w:val="18"/>
                <w:szCs w:val="18"/>
              </w:rPr>
              <w:t>2,331</w:t>
            </w:r>
          </w:p>
        </w:tc>
        <w:tc>
          <w:tcPr>
            <w:tcW w:w="456" w:type="pct"/>
            <w:tcBorders>
              <w:top w:val="single" w:sz="4" w:space="0" w:color="auto"/>
            </w:tcBorders>
            <w:vAlign w:val="center"/>
          </w:tcPr>
          <w:p w:rsidR="00320293" w:rsidRPr="001213B1"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1213B1">
              <w:rPr>
                <w:rFonts w:ascii="Times New Roman" w:hAnsi="Times New Roman" w:cs="Times New Roman"/>
                <w:sz w:val="18"/>
                <w:szCs w:val="18"/>
              </w:rPr>
              <w:t>,099</w:t>
            </w:r>
          </w:p>
        </w:tc>
        <w:tc>
          <w:tcPr>
            <w:tcW w:w="661" w:type="pct"/>
            <w:tcBorders>
              <w:top w:val="single" w:sz="4" w:space="0" w:color="auto"/>
            </w:tcBorders>
            <w:vAlign w:val="center"/>
          </w:tcPr>
          <w:p w:rsidR="00320293" w:rsidRPr="001213B1" w:rsidRDefault="00320293" w:rsidP="00E40863">
            <w:pPr>
              <w:autoSpaceDE w:val="0"/>
              <w:autoSpaceDN w:val="0"/>
              <w:adjustRightInd w:val="0"/>
              <w:spacing w:after="0" w:line="240" w:lineRule="auto"/>
              <w:ind w:left="60" w:right="-75"/>
              <w:rPr>
                <w:rFonts w:ascii="Times New Roman" w:eastAsia="Calibri" w:hAnsi="Times New Roman" w:cs="Times New Roman"/>
                <w:sz w:val="18"/>
                <w:szCs w:val="18"/>
                <w:lang w:eastAsia="tr-TR"/>
              </w:rPr>
            </w:pPr>
          </w:p>
        </w:tc>
      </w:tr>
      <w:tr w:rsidR="00320293" w:rsidRPr="001213B1" w:rsidTr="00E40863">
        <w:trPr>
          <w:trHeight w:hRule="exact" w:val="251"/>
          <w:jc w:val="center"/>
        </w:trPr>
        <w:tc>
          <w:tcPr>
            <w:tcW w:w="1086" w:type="pct"/>
            <w:vMerge/>
            <w:vAlign w:val="center"/>
          </w:tcPr>
          <w:p w:rsidR="00320293" w:rsidRPr="001213B1" w:rsidRDefault="00320293" w:rsidP="001213B1">
            <w:pPr>
              <w:autoSpaceDE w:val="0"/>
              <w:autoSpaceDN w:val="0"/>
              <w:adjustRightInd w:val="0"/>
              <w:spacing w:after="0" w:line="240" w:lineRule="auto"/>
              <w:ind w:right="140" w:firstLine="176"/>
              <w:rPr>
                <w:rFonts w:ascii="Times New Roman" w:hAnsi="Times New Roman" w:cs="Times New Roman"/>
                <w:sz w:val="20"/>
                <w:szCs w:val="18"/>
              </w:rPr>
            </w:pPr>
          </w:p>
        </w:tc>
        <w:tc>
          <w:tcPr>
            <w:tcW w:w="2083" w:type="pct"/>
          </w:tcPr>
          <w:p w:rsidR="00320293" w:rsidRPr="001213B1" w:rsidRDefault="00320293" w:rsidP="001213B1">
            <w:pPr>
              <w:autoSpaceDE w:val="0"/>
              <w:autoSpaceDN w:val="0"/>
              <w:adjustRightInd w:val="0"/>
              <w:spacing w:after="0" w:line="240" w:lineRule="auto"/>
              <w:ind w:right="140" w:firstLine="44"/>
              <w:rPr>
                <w:rFonts w:ascii="Times New Roman" w:hAnsi="Times New Roman" w:cs="Times New Roman"/>
                <w:sz w:val="20"/>
                <w:szCs w:val="18"/>
              </w:rPr>
            </w:pPr>
            <w:r w:rsidRPr="001213B1">
              <w:rPr>
                <w:rFonts w:ascii="Times New Roman" w:hAnsi="Times New Roman" w:cs="Times New Roman"/>
                <w:sz w:val="20"/>
                <w:szCs w:val="18"/>
              </w:rPr>
              <w:t>Saldırgan Rekabetçi Davranış</w:t>
            </w:r>
          </w:p>
          <w:p w:rsidR="00320293" w:rsidRPr="001213B1" w:rsidRDefault="00320293" w:rsidP="001213B1">
            <w:pPr>
              <w:autoSpaceDE w:val="0"/>
              <w:autoSpaceDN w:val="0"/>
              <w:adjustRightInd w:val="0"/>
              <w:spacing w:after="0" w:line="240" w:lineRule="auto"/>
              <w:ind w:right="140" w:firstLine="44"/>
              <w:rPr>
                <w:rFonts w:ascii="Times New Roman" w:hAnsi="Times New Roman" w:cs="Times New Roman"/>
                <w:sz w:val="20"/>
                <w:szCs w:val="18"/>
              </w:rPr>
            </w:pPr>
          </w:p>
        </w:tc>
        <w:tc>
          <w:tcPr>
            <w:tcW w:w="714" w:type="pct"/>
            <w:vAlign w:val="center"/>
          </w:tcPr>
          <w:p w:rsidR="00320293" w:rsidRPr="001213B1"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1213B1">
              <w:rPr>
                <w:rFonts w:ascii="Times New Roman" w:hAnsi="Times New Roman" w:cs="Times New Roman"/>
                <w:sz w:val="18"/>
                <w:szCs w:val="18"/>
              </w:rPr>
              <w:t>,283</w:t>
            </w:r>
          </w:p>
        </w:tc>
        <w:tc>
          <w:tcPr>
            <w:tcW w:w="456" w:type="pct"/>
            <w:vAlign w:val="center"/>
          </w:tcPr>
          <w:p w:rsidR="00320293" w:rsidRPr="001213B1"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1213B1">
              <w:rPr>
                <w:rFonts w:ascii="Times New Roman" w:hAnsi="Times New Roman" w:cs="Times New Roman"/>
                <w:sz w:val="18"/>
                <w:szCs w:val="18"/>
              </w:rPr>
              <w:t>,753</w:t>
            </w:r>
          </w:p>
        </w:tc>
        <w:tc>
          <w:tcPr>
            <w:tcW w:w="661" w:type="pct"/>
            <w:vAlign w:val="center"/>
          </w:tcPr>
          <w:p w:rsidR="00320293" w:rsidRPr="001213B1" w:rsidRDefault="00320293" w:rsidP="00E40863">
            <w:pPr>
              <w:autoSpaceDE w:val="0"/>
              <w:autoSpaceDN w:val="0"/>
              <w:adjustRightInd w:val="0"/>
              <w:spacing w:after="0" w:line="240" w:lineRule="auto"/>
              <w:ind w:left="60" w:right="-75"/>
              <w:rPr>
                <w:rFonts w:ascii="Times New Roman" w:eastAsia="Calibri" w:hAnsi="Times New Roman" w:cs="Times New Roman"/>
                <w:sz w:val="18"/>
                <w:szCs w:val="18"/>
                <w:lang w:eastAsia="tr-TR"/>
              </w:rPr>
            </w:pPr>
          </w:p>
        </w:tc>
      </w:tr>
      <w:tr w:rsidR="00320293" w:rsidRPr="001213B1" w:rsidTr="00E40863">
        <w:trPr>
          <w:trHeight w:hRule="exact" w:val="284"/>
          <w:jc w:val="center"/>
        </w:trPr>
        <w:tc>
          <w:tcPr>
            <w:tcW w:w="1086" w:type="pct"/>
            <w:vMerge/>
            <w:vAlign w:val="center"/>
          </w:tcPr>
          <w:p w:rsidR="00320293" w:rsidRPr="001213B1" w:rsidRDefault="00320293" w:rsidP="001213B1">
            <w:pPr>
              <w:autoSpaceDE w:val="0"/>
              <w:autoSpaceDN w:val="0"/>
              <w:adjustRightInd w:val="0"/>
              <w:spacing w:after="0" w:line="240" w:lineRule="auto"/>
              <w:ind w:right="140" w:firstLine="176"/>
              <w:rPr>
                <w:rFonts w:ascii="Times New Roman" w:hAnsi="Times New Roman" w:cs="Times New Roman"/>
                <w:sz w:val="20"/>
                <w:szCs w:val="18"/>
              </w:rPr>
            </w:pPr>
          </w:p>
        </w:tc>
        <w:tc>
          <w:tcPr>
            <w:tcW w:w="2083" w:type="pct"/>
          </w:tcPr>
          <w:p w:rsidR="00320293" w:rsidRPr="001213B1" w:rsidRDefault="00320293" w:rsidP="001213B1">
            <w:pPr>
              <w:autoSpaceDE w:val="0"/>
              <w:autoSpaceDN w:val="0"/>
              <w:adjustRightInd w:val="0"/>
              <w:spacing w:after="0" w:line="240" w:lineRule="auto"/>
              <w:ind w:right="140" w:firstLine="44"/>
              <w:jc w:val="both"/>
              <w:rPr>
                <w:rFonts w:ascii="Times New Roman" w:hAnsi="Times New Roman" w:cs="Times New Roman"/>
                <w:sz w:val="20"/>
                <w:szCs w:val="18"/>
              </w:rPr>
            </w:pPr>
            <w:r w:rsidRPr="001213B1">
              <w:rPr>
                <w:rFonts w:ascii="Times New Roman" w:hAnsi="Times New Roman" w:cs="Times New Roman"/>
                <w:sz w:val="20"/>
                <w:szCs w:val="18"/>
              </w:rPr>
              <w:t>İşbirlikçi Rekabetçi Davranış</w:t>
            </w:r>
          </w:p>
        </w:tc>
        <w:tc>
          <w:tcPr>
            <w:tcW w:w="714" w:type="pct"/>
            <w:vAlign w:val="center"/>
          </w:tcPr>
          <w:p w:rsidR="00320293" w:rsidRPr="001213B1"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1213B1">
              <w:rPr>
                <w:rFonts w:ascii="Times New Roman" w:hAnsi="Times New Roman" w:cs="Times New Roman"/>
                <w:sz w:val="18"/>
                <w:szCs w:val="18"/>
              </w:rPr>
              <w:t>,944</w:t>
            </w:r>
          </w:p>
        </w:tc>
        <w:tc>
          <w:tcPr>
            <w:tcW w:w="456" w:type="pct"/>
            <w:vAlign w:val="center"/>
          </w:tcPr>
          <w:p w:rsidR="00320293" w:rsidRPr="001213B1"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1213B1">
              <w:rPr>
                <w:rFonts w:ascii="Times New Roman" w:hAnsi="Times New Roman" w:cs="Times New Roman"/>
                <w:sz w:val="18"/>
                <w:szCs w:val="18"/>
              </w:rPr>
              <w:t>,390</w:t>
            </w:r>
          </w:p>
        </w:tc>
        <w:tc>
          <w:tcPr>
            <w:tcW w:w="661" w:type="pct"/>
            <w:vAlign w:val="center"/>
          </w:tcPr>
          <w:p w:rsidR="00320293" w:rsidRPr="001213B1" w:rsidRDefault="00320293" w:rsidP="00E40863">
            <w:pPr>
              <w:autoSpaceDE w:val="0"/>
              <w:autoSpaceDN w:val="0"/>
              <w:adjustRightInd w:val="0"/>
              <w:spacing w:after="0" w:line="240" w:lineRule="auto"/>
              <w:ind w:left="60" w:right="-75"/>
              <w:rPr>
                <w:rFonts w:ascii="Times New Roman" w:eastAsia="Calibri" w:hAnsi="Times New Roman" w:cs="Times New Roman"/>
                <w:sz w:val="18"/>
                <w:szCs w:val="18"/>
                <w:lang w:eastAsia="tr-TR"/>
              </w:rPr>
            </w:pPr>
          </w:p>
        </w:tc>
      </w:tr>
      <w:tr w:rsidR="00320293" w:rsidRPr="001213B1" w:rsidTr="00E40863">
        <w:trPr>
          <w:trHeight w:hRule="exact" w:val="273"/>
          <w:jc w:val="center"/>
        </w:trPr>
        <w:tc>
          <w:tcPr>
            <w:tcW w:w="1086" w:type="pct"/>
            <w:vMerge/>
            <w:vAlign w:val="center"/>
          </w:tcPr>
          <w:p w:rsidR="00320293" w:rsidRPr="001213B1" w:rsidRDefault="00320293" w:rsidP="001213B1">
            <w:pPr>
              <w:autoSpaceDE w:val="0"/>
              <w:autoSpaceDN w:val="0"/>
              <w:adjustRightInd w:val="0"/>
              <w:spacing w:after="0" w:line="240" w:lineRule="auto"/>
              <w:ind w:right="140" w:firstLine="176"/>
              <w:rPr>
                <w:rFonts w:ascii="Times New Roman" w:hAnsi="Times New Roman" w:cs="Times New Roman"/>
                <w:sz w:val="20"/>
                <w:szCs w:val="18"/>
              </w:rPr>
            </w:pPr>
          </w:p>
        </w:tc>
        <w:tc>
          <w:tcPr>
            <w:tcW w:w="2083" w:type="pct"/>
          </w:tcPr>
          <w:p w:rsidR="00320293" w:rsidRPr="001213B1" w:rsidRDefault="00320293" w:rsidP="001213B1">
            <w:pPr>
              <w:autoSpaceDE w:val="0"/>
              <w:autoSpaceDN w:val="0"/>
              <w:adjustRightInd w:val="0"/>
              <w:spacing w:after="0" w:line="240" w:lineRule="auto"/>
              <w:ind w:right="140" w:firstLine="44"/>
              <w:rPr>
                <w:rFonts w:ascii="Times New Roman" w:hAnsi="Times New Roman" w:cs="Times New Roman"/>
                <w:sz w:val="20"/>
                <w:szCs w:val="18"/>
              </w:rPr>
            </w:pPr>
            <w:r w:rsidRPr="001213B1">
              <w:rPr>
                <w:rFonts w:ascii="Times New Roman" w:hAnsi="Times New Roman" w:cs="Times New Roman"/>
                <w:sz w:val="20"/>
                <w:szCs w:val="18"/>
              </w:rPr>
              <w:t>Tepkisel Rekabetçi Davranış</w:t>
            </w:r>
          </w:p>
        </w:tc>
        <w:tc>
          <w:tcPr>
            <w:tcW w:w="714" w:type="pct"/>
            <w:vAlign w:val="center"/>
          </w:tcPr>
          <w:p w:rsidR="00320293" w:rsidRPr="001213B1"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1213B1">
              <w:rPr>
                <w:rFonts w:ascii="Times New Roman" w:hAnsi="Times New Roman" w:cs="Times New Roman"/>
                <w:sz w:val="18"/>
                <w:szCs w:val="18"/>
              </w:rPr>
              <w:t>,390</w:t>
            </w:r>
          </w:p>
        </w:tc>
        <w:tc>
          <w:tcPr>
            <w:tcW w:w="456" w:type="pct"/>
            <w:vAlign w:val="center"/>
          </w:tcPr>
          <w:p w:rsidR="00320293" w:rsidRPr="001213B1"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1213B1">
              <w:rPr>
                <w:rFonts w:ascii="Times New Roman" w:hAnsi="Times New Roman" w:cs="Times New Roman"/>
                <w:sz w:val="18"/>
                <w:szCs w:val="18"/>
              </w:rPr>
              <w:t>,677</w:t>
            </w:r>
          </w:p>
        </w:tc>
        <w:tc>
          <w:tcPr>
            <w:tcW w:w="661" w:type="pct"/>
            <w:vAlign w:val="center"/>
          </w:tcPr>
          <w:p w:rsidR="00320293" w:rsidRPr="001213B1" w:rsidRDefault="00320293" w:rsidP="00E40863">
            <w:pPr>
              <w:autoSpaceDE w:val="0"/>
              <w:autoSpaceDN w:val="0"/>
              <w:adjustRightInd w:val="0"/>
              <w:spacing w:after="0" w:line="240" w:lineRule="auto"/>
              <w:ind w:left="60" w:right="-75"/>
              <w:rPr>
                <w:rFonts w:ascii="Times New Roman" w:hAnsi="Times New Roman" w:cs="Times New Roman"/>
                <w:sz w:val="18"/>
                <w:szCs w:val="18"/>
                <w:lang w:eastAsia="tr-TR"/>
              </w:rPr>
            </w:pPr>
          </w:p>
        </w:tc>
      </w:tr>
      <w:tr w:rsidR="00320293" w:rsidRPr="001213B1" w:rsidTr="00E40863">
        <w:trPr>
          <w:trHeight w:val="272"/>
          <w:jc w:val="center"/>
        </w:trPr>
        <w:tc>
          <w:tcPr>
            <w:tcW w:w="1086" w:type="pct"/>
            <w:vMerge/>
            <w:vAlign w:val="center"/>
          </w:tcPr>
          <w:p w:rsidR="00320293" w:rsidRPr="001213B1" w:rsidRDefault="00320293" w:rsidP="001213B1">
            <w:pPr>
              <w:autoSpaceDE w:val="0"/>
              <w:autoSpaceDN w:val="0"/>
              <w:adjustRightInd w:val="0"/>
              <w:spacing w:after="0" w:line="240" w:lineRule="auto"/>
              <w:ind w:right="140" w:firstLine="176"/>
              <w:rPr>
                <w:rFonts w:ascii="Times New Roman" w:hAnsi="Times New Roman" w:cs="Times New Roman"/>
                <w:sz w:val="20"/>
                <w:szCs w:val="18"/>
              </w:rPr>
            </w:pPr>
          </w:p>
        </w:tc>
        <w:tc>
          <w:tcPr>
            <w:tcW w:w="2083" w:type="pct"/>
          </w:tcPr>
          <w:p w:rsidR="00320293" w:rsidRPr="001213B1" w:rsidRDefault="00320293" w:rsidP="001213B1">
            <w:pPr>
              <w:autoSpaceDE w:val="0"/>
              <w:autoSpaceDN w:val="0"/>
              <w:adjustRightInd w:val="0"/>
              <w:spacing w:after="0" w:line="240" w:lineRule="auto"/>
              <w:ind w:right="140" w:firstLine="44"/>
              <w:rPr>
                <w:rFonts w:ascii="Times New Roman" w:hAnsi="Times New Roman" w:cs="Times New Roman"/>
                <w:sz w:val="20"/>
                <w:szCs w:val="18"/>
              </w:rPr>
            </w:pPr>
            <w:r w:rsidRPr="001213B1">
              <w:rPr>
                <w:rFonts w:ascii="Times New Roman" w:hAnsi="Times New Roman" w:cs="Times New Roman"/>
                <w:sz w:val="20"/>
                <w:szCs w:val="18"/>
              </w:rPr>
              <w:t xml:space="preserve">Lojistik Yetenekler </w:t>
            </w:r>
          </w:p>
        </w:tc>
        <w:tc>
          <w:tcPr>
            <w:tcW w:w="714" w:type="pct"/>
            <w:vAlign w:val="center"/>
          </w:tcPr>
          <w:p w:rsidR="00320293" w:rsidRPr="001213B1"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1213B1">
              <w:rPr>
                <w:rFonts w:ascii="Times New Roman" w:hAnsi="Times New Roman" w:cs="Times New Roman"/>
                <w:sz w:val="18"/>
                <w:szCs w:val="18"/>
              </w:rPr>
              <w:t>1,789</w:t>
            </w:r>
          </w:p>
        </w:tc>
        <w:tc>
          <w:tcPr>
            <w:tcW w:w="456" w:type="pct"/>
            <w:vAlign w:val="center"/>
          </w:tcPr>
          <w:p w:rsidR="00320293" w:rsidRPr="001213B1"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1213B1">
              <w:rPr>
                <w:rFonts w:ascii="Times New Roman" w:hAnsi="Times New Roman" w:cs="Times New Roman"/>
                <w:sz w:val="18"/>
                <w:szCs w:val="18"/>
              </w:rPr>
              <w:t>,169</w:t>
            </w:r>
          </w:p>
        </w:tc>
        <w:tc>
          <w:tcPr>
            <w:tcW w:w="661" w:type="pct"/>
            <w:vAlign w:val="center"/>
          </w:tcPr>
          <w:p w:rsidR="00320293" w:rsidRPr="001213B1" w:rsidRDefault="00320293" w:rsidP="00E40863">
            <w:pPr>
              <w:autoSpaceDE w:val="0"/>
              <w:autoSpaceDN w:val="0"/>
              <w:adjustRightInd w:val="0"/>
              <w:spacing w:after="0" w:line="240" w:lineRule="auto"/>
              <w:ind w:left="60" w:right="-75"/>
              <w:rPr>
                <w:rFonts w:ascii="Times New Roman" w:eastAsia="Calibri" w:hAnsi="Times New Roman" w:cs="Times New Roman"/>
                <w:sz w:val="18"/>
                <w:szCs w:val="18"/>
                <w:lang w:eastAsia="tr-TR"/>
              </w:rPr>
            </w:pPr>
          </w:p>
        </w:tc>
      </w:tr>
      <w:tr w:rsidR="00320293" w:rsidRPr="001213B1" w:rsidTr="00E40863">
        <w:trPr>
          <w:trHeight w:val="275"/>
          <w:jc w:val="center"/>
        </w:trPr>
        <w:tc>
          <w:tcPr>
            <w:tcW w:w="1086" w:type="pct"/>
            <w:vMerge/>
          </w:tcPr>
          <w:p w:rsidR="00320293" w:rsidRPr="001213B1" w:rsidRDefault="00320293" w:rsidP="001213B1">
            <w:pPr>
              <w:autoSpaceDE w:val="0"/>
              <w:autoSpaceDN w:val="0"/>
              <w:adjustRightInd w:val="0"/>
              <w:spacing w:after="0" w:line="240" w:lineRule="auto"/>
              <w:ind w:right="140" w:firstLine="176"/>
              <w:rPr>
                <w:rFonts w:ascii="Times New Roman" w:hAnsi="Times New Roman" w:cs="Times New Roman"/>
                <w:sz w:val="20"/>
                <w:szCs w:val="18"/>
              </w:rPr>
            </w:pPr>
          </w:p>
        </w:tc>
        <w:tc>
          <w:tcPr>
            <w:tcW w:w="2083" w:type="pct"/>
            <w:vAlign w:val="center"/>
          </w:tcPr>
          <w:p w:rsidR="00320293" w:rsidRPr="001213B1" w:rsidRDefault="00320293" w:rsidP="001213B1">
            <w:pPr>
              <w:autoSpaceDE w:val="0"/>
              <w:autoSpaceDN w:val="0"/>
              <w:adjustRightInd w:val="0"/>
              <w:spacing w:after="0" w:line="240" w:lineRule="auto"/>
              <w:ind w:right="140" w:firstLine="44"/>
              <w:rPr>
                <w:rFonts w:ascii="Times New Roman" w:hAnsi="Times New Roman" w:cs="Times New Roman"/>
                <w:sz w:val="20"/>
                <w:szCs w:val="18"/>
              </w:rPr>
            </w:pPr>
            <w:r w:rsidRPr="001213B1">
              <w:rPr>
                <w:rFonts w:ascii="Times New Roman" w:hAnsi="Times New Roman" w:cs="Times New Roman"/>
                <w:sz w:val="20"/>
                <w:szCs w:val="18"/>
              </w:rPr>
              <w:t>Yenilik Yapabilme Yeteneği</w:t>
            </w:r>
          </w:p>
        </w:tc>
        <w:tc>
          <w:tcPr>
            <w:tcW w:w="714" w:type="pct"/>
            <w:vAlign w:val="center"/>
          </w:tcPr>
          <w:p w:rsidR="00320293" w:rsidRPr="001213B1"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1213B1">
              <w:rPr>
                <w:rFonts w:ascii="Times New Roman" w:hAnsi="Times New Roman" w:cs="Times New Roman"/>
                <w:sz w:val="18"/>
                <w:szCs w:val="18"/>
              </w:rPr>
              <w:t>,060</w:t>
            </w:r>
          </w:p>
        </w:tc>
        <w:tc>
          <w:tcPr>
            <w:tcW w:w="456" w:type="pct"/>
            <w:vAlign w:val="center"/>
          </w:tcPr>
          <w:p w:rsidR="00320293" w:rsidRPr="001213B1"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1213B1">
              <w:rPr>
                <w:rFonts w:ascii="Times New Roman" w:hAnsi="Times New Roman" w:cs="Times New Roman"/>
                <w:sz w:val="18"/>
                <w:szCs w:val="18"/>
              </w:rPr>
              <w:t>,941</w:t>
            </w:r>
          </w:p>
        </w:tc>
        <w:tc>
          <w:tcPr>
            <w:tcW w:w="661" w:type="pct"/>
            <w:vAlign w:val="center"/>
          </w:tcPr>
          <w:p w:rsidR="00320293" w:rsidRPr="001213B1" w:rsidRDefault="00320293" w:rsidP="00E40863">
            <w:pPr>
              <w:autoSpaceDE w:val="0"/>
              <w:autoSpaceDN w:val="0"/>
              <w:adjustRightInd w:val="0"/>
              <w:spacing w:after="0" w:line="240" w:lineRule="auto"/>
              <w:ind w:left="60" w:right="-75"/>
              <w:rPr>
                <w:rFonts w:ascii="Times New Roman" w:hAnsi="Times New Roman" w:cs="Times New Roman"/>
                <w:sz w:val="18"/>
                <w:szCs w:val="18"/>
                <w:lang w:eastAsia="tr-TR"/>
              </w:rPr>
            </w:pPr>
          </w:p>
        </w:tc>
      </w:tr>
      <w:tr w:rsidR="00320293" w:rsidRPr="001213B1" w:rsidTr="00E40863">
        <w:trPr>
          <w:trHeight w:val="266"/>
          <w:jc w:val="center"/>
        </w:trPr>
        <w:tc>
          <w:tcPr>
            <w:tcW w:w="1086" w:type="pct"/>
            <w:vMerge/>
          </w:tcPr>
          <w:p w:rsidR="00320293" w:rsidRPr="001213B1" w:rsidRDefault="00320293" w:rsidP="001213B1">
            <w:pPr>
              <w:autoSpaceDE w:val="0"/>
              <w:autoSpaceDN w:val="0"/>
              <w:adjustRightInd w:val="0"/>
              <w:spacing w:after="0" w:line="240" w:lineRule="auto"/>
              <w:ind w:right="140" w:firstLine="176"/>
              <w:rPr>
                <w:rFonts w:ascii="Times New Roman" w:hAnsi="Times New Roman" w:cs="Times New Roman"/>
                <w:sz w:val="20"/>
                <w:szCs w:val="18"/>
              </w:rPr>
            </w:pPr>
          </w:p>
        </w:tc>
        <w:tc>
          <w:tcPr>
            <w:tcW w:w="2083" w:type="pct"/>
            <w:vAlign w:val="center"/>
          </w:tcPr>
          <w:p w:rsidR="00320293" w:rsidRPr="001213B1" w:rsidRDefault="00320293" w:rsidP="001213B1">
            <w:pPr>
              <w:autoSpaceDE w:val="0"/>
              <w:autoSpaceDN w:val="0"/>
              <w:adjustRightInd w:val="0"/>
              <w:spacing w:after="0" w:line="240" w:lineRule="auto"/>
              <w:ind w:right="140" w:firstLine="44"/>
              <w:rPr>
                <w:rFonts w:ascii="Times New Roman" w:hAnsi="Times New Roman" w:cs="Times New Roman"/>
                <w:sz w:val="20"/>
                <w:szCs w:val="18"/>
              </w:rPr>
            </w:pPr>
            <w:r w:rsidRPr="001213B1">
              <w:rPr>
                <w:rFonts w:ascii="Times New Roman" w:hAnsi="Times New Roman" w:cs="Times New Roman"/>
                <w:sz w:val="20"/>
                <w:szCs w:val="18"/>
              </w:rPr>
              <w:t xml:space="preserve">Örgütsel Değişim Yeteneği </w:t>
            </w:r>
          </w:p>
        </w:tc>
        <w:tc>
          <w:tcPr>
            <w:tcW w:w="714" w:type="pct"/>
            <w:vAlign w:val="center"/>
          </w:tcPr>
          <w:p w:rsidR="00320293" w:rsidRPr="001213B1"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1213B1">
              <w:rPr>
                <w:rFonts w:ascii="Times New Roman" w:hAnsi="Times New Roman" w:cs="Times New Roman"/>
                <w:sz w:val="18"/>
                <w:szCs w:val="18"/>
              </w:rPr>
              <w:t>3,745</w:t>
            </w:r>
          </w:p>
        </w:tc>
        <w:tc>
          <w:tcPr>
            <w:tcW w:w="456" w:type="pct"/>
            <w:vAlign w:val="center"/>
          </w:tcPr>
          <w:p w:rsidR="00320293" w:rsidRPr="00E40863" w:rsidRDefault="00320293" w:rsidP="00E40863">
            <w:pPr>
              <w:autoSpaceDE w:val="0"/>
              <w:autoSpaceDN w:val="0"/>
              <w:adjustRightInd w:val="0"/>
              <w:spacing w:after="0" w:line="240" w:lineRule="auto"/>
              <w:ind w:left="60" w:right="60"/>
              <w:rPr>
                <w:rFonts w:ascii="Times New Roman" w:hAnsi="Times New Roman" w:cs="Times New Roman"/>
                <w:sz w:val="18"/>
                <w:szCs w:val="18"/>
                <w:u w:val="single"/>
              </w:rPr>
            </w:pPr>
            <w:r w:rsidRPr="00E40863">
              <w:rPr>
                <w:rFonts w:ascii="Times New Roman" w:hAnsi="Times New Roman" w:cs="Times New Roman"/>
                <w:sz w:val="18"/>
                <w:szCs w:val="18"/>
                <w:u w:val="single"/>
              </w:rPr>
              <w:t>,025</w:t>
            </w:r>
          </w:p>
        </w:tc>
        <w:tc>
          <w:tcPr>
            <w:tcW w:w="661" w:type="pct"/>
            <w:vAlign w:val="center"/>
          </w:tcPr>
          <w:p w:rsidR="00320293" w:rsidRPr="001213B1" w:rsidRDefault="00320293" w:rsidP="00E40863">
            <w:pPr>
              <w:autoSpaceDE w:val="0"/>
              <w:autoSpaceDN w:val="0"/>
              <w:adjustRightInd w:val="0"/>
              <w:spacing w:after="0" w:line="240" w:lineRule="auto"/>
              <w:ind w:left="60" w:right="-75"/>
              <w:rPr>
                <w:rFonts w:ascii="Times New Roman" w:hAnsi="Times New Roman" w:cs="Times New Roman"/>
                <w:b/>
                <w:sz w:val="20"/>
                <w:szCs w:val="20"/>
                <w:lang w:eastAsia="tr-TR"/>
              </w:rPr>
            </w:pPr>
            <w:r w:rsidRPr="001213B1">
              <w:rPr>
                <w:rFonts w:ascii="Times New Roman" w:hAnsi="Times New Roman" w:cs="Times New Roman"/>
                <w:b/>
                <w:sz w:val="20"/>
                <w:szCs w:val="20"/>
                <w:lang w:eastAsia="tr-TR"/>
              </w:rPr>
              <w:t>Var</w:t>
            </w:r>
          </w:p>
        </w:tc>
      </w:tr>
      <w:tr w:rsidR="00320293" w:rsidRPr="001213B1" w:rsidTr="00E40863">
        <w:trPr>
          <w:trHeight w:val="315"/>
          <w:jc w:val="center"/>
        </w:trPr>
        <w:tc>
          <w:tcPr>
            <w:tcW w:w="1086" w:type="pct"/>
            <w:vMerge/>
            <w:tcBorders>
              <w:bottom w:val="single" w:sz="4" w:space="0" w:color="auto"/>
            </w:tcBorders>
          </w:tcPr>
          <w:p w:rsidR="00320293" w:rsidRPr="001213B1" w:rsidRDefault="00320293" w:rsidP="001213B1">
            <w:pPr>
              <w:autoSpaceDE w:val="0"/>
              <w:autoSpaceDN w:val="0"/>
              <w:adjustRightInd w:val="0"/>
              <w:spacing w:after="0" w:line="240" w:lineRule="auto"/>
              <w:ind w:right="140" w:firstLine="176"/>
              <w:rPr>
                <w:rFonts w:ascii="Times New Roman" w:hAnsi="Times New Roman" w:cs="Times New Roman"/>
                <w:sz w:val="20"/>
                <w:szCs w:val="18"/>
              </w:rPr>
            </w:pPr>
          </w:p>
        </w:tc>
        <w:tc>
          <w:tcPr>
            <w:tcW w:w="2083" w:type="pct"/>
            <w:tcBorders>
              <w:bottom w:val="single" w:sz="4" w:space="0" w:color="auto"/>
            </w:tcBorders>
            <w:vAlign w:val="center"/>
          </w:tcPr>
          <w:p w:rsidR="00320293" w:rsidRPr="001213B1" w:rsidRDefault="00320293" w:rsidP="001213B1">
            <w:pPr>
              <w:autoSpaceDE w:val="0"/>
              <w:autoSpaceDN w:val="0"/>
              <w:adjustRightInd w:val="0"/>
              <w:spacing w:after="0" w:line="240" w:lineRule="auto"/>
              <w:ind w:right="140" w:firstLine="44"/>
              <w:rPr>
                <w:rFonts w:ascii="Times New Roman" w:hAnsi="Times New Roman" w:cs="Times New Roman"/>
                <w:sz w:val="20"/>
                <w:szCs w:val="18"/>
              </w:rPr>
            </w:pPr>
            <w:r w:rsidRPr="001213B1">
              <w:rPr>
                <w:rFonts w:ascii="Times New Roman" w:hAnsi="Times New Roman" w:cs="Times New Roman"/>
                <w:sz w:val="20"/>
                <w:szCs w:val="18"/>
              </w:rPr>
              <w:t>Örgütsel Öğrenme Yeteneği</w:t>
            </w:r>
          </w:p>
        </w:tc>
        <w:tc>
          <w:tcPr>
            <w:tcW w:w="714" w:type="pct"/>
            <w:tcBorders>
              <w:bottom w:val="single" w:sz="4" w:space="0" w:color="auto"/>
            </w:tcBorders>
            <w:vAlign w:val="center"/>
          </w:tcPr>
          <w:p w:rsidR="00320293" w:rsidRPr="001213B1"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1213B1">
              <w:rPr>
                <w:rFonts w:ascii="Times New Roman" w:hAnsi="Times New Roman" w:cs="Times New Roman"/>
                <w:sz w:val="18"/>
                <w:szCs w:val="18"/>
              </w:rPr>
              <w:t>,800</w:t>
            </w:r>
          </w:p>
        </w:tc>
        <w:tc>
          <w:tcPr>
            <w:tcW w:w="456" w:type="pct"/>
            <w:tcBorders>
              <w:bottom w:val="single" w:sz="4" w:space="0" w:color="auto"/>
            </w:tcBorders>
            <w:vAlign w:val="center"/>
          </w:tcPr>
          <w:p w:rsidR="00320293" w:rsidRPr="001213B1"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1213B1">
              <w:rPr>
                <w:rFonts w:ascii="Times New Roman" w:hAnsi="Times New Roman" w:cs="Times New Roman"/>
                <w:sz w:val="18"/>
                <w:szCs w:val="18"/>
              </w:rPr>
              <w:t>,450</w:t>
            </w:r>
          </w:p>
        </w:tc>
        <w:tc>
          <w:tcPr>
            <w:tcW w:w="661" w:type="pct"/>
            <w:tcBorders>
              <w:bottom w:val="single" w:sz="4" w:space="0" w:color="auto"/>
            </w:tcBorders>
            <w:vAlign w:val="center"/>
          </w:tcPr>
          <w:p w:rsidR="00320293" w:rsidRPr="001213B1" w:rsidRDefault="00320293" w:rsidP="00E40863">
            <w:pPr>
              <w:autoSpaceDE w:val="0"/>
              <w:autoSpaceDN w:val="0"/>
              <w:adjustRightInd w:val="0"/>
              <w:spacing w:after="0" w:line="240" w:lineRule="auto"/>
              <w:ind w:left="60" w:right="-75"/>
              <w:rPr>
                <w:rFonts w:ascii="Times New Roman" w:hAnsi="Times New Roman" w:cs="Times New Roman"/>
                <w:sz w:val="18"/>
                <w:szCs w:val="18"/>
                <w:lang w:eastAsia="tr-TR"/>
              </w:rPr>
            </w:pPr>
          </w:p>
        </w:tc>
      </w:tr>
    </w:tbl>
    <w:p w:rsidR="00320293" w:rsidRDefault="00320293" w:rsidP="00320293">
      <w:pPr>
        <w:spacing w:before="120" w:after="120" w:line="360" w:lineRule="auto"/>
        <w:ind w:firstLine="851"/>
        <w:jc w:val="both"/>
        <w:rPr>
          <w:rFonts w:ascii="Times New Roman" w:hAnsi="Times New Roman" w:cs="Times New Roman"/>
          <w:sz w:val="24"/>
          <w:szCs w:val="24"/>
        </w:rPr>
      </w:pPr>
    </w:p>
    <w:p w:rsidR="00320293" w:rsidRDefault="00927F59" w:rsidP="006C480A">
      <w:pPr>
        <w:spacing w:before="120" w:after="120" w:line="360" w:lineRule="auto"/>
        <w:ind w:firstLine="851"/>
        <w:jc w:val="both"/>
        <w:rPr>
          <w:rFonts w:ascii="Times New Roman" w:hAnsi="Times New Roman" w:cs="Times New Roman"/>
          <w:bCs/>
          <w:sz w:val="24"/>
          <w:szCs w:val="24"/>
        </w:rPr>
      </w:pPr>
      <w:r>
        <w:rPr>
          <w:rFonts w:ascii="Times New Roman" w:hAnsi="Times New Roman" w:cs="Times New Roman"/>
          <w:sz w:val="24"/>
          <w:szCs w:val="24"/>
        </w:rPr>
        <w:t>Tablo 28’de</w:t>
      </w:r>
      <w:r w:rsidR="00320293" w:rsidRPr="000D764E">
        <w:rPr>
          <w:rFonts w:ascii="Times New Roman" w:hAnsi="Times New Roman" w:cs="Times New Roman"/>
          <w:sz w:val="24"/>
          <w:szCs w:val="24"/>
        </w:rPr>
        <w:t>ki sonuçlara göre otel işletmelerinin işbirliği, tepkisellik ve savunmacı ve saldırgan rekabet davranışları,  otel işletmelerinin faaliyet yılı sayısına bağlı olarak farklılık göstermemektedir. Aynı şekilde otel işletmelerinin lojistik, yenilik yapabilme ve örgütsel öğrenme yetenekleri de otel işletmesinin faaliyet yılına göre farklılaşmamaktadır. Öte yandan analiz sonuçları, otel işletmelerinin örgütsel değişim yeteneklerinin (F</w:t>
      </w:r>
      <w:r w:rsidR="00320293" w:rsidRPr="000D764E">
        <w:rPr>
          <w:rFonts w:ascii="Times New Roman" w:hAnsi="Times New Roman" w:cs="Times New Roman"/>
          <w:sz w:val="20"/>
          <w:szCs w:val="20"/>
          <w:vertAlign w:val="subscript"/>
        </w:rPr>
        <w:t>(3,745)</w:t>
      </w:r>
      <w:r w:rsidR="00320293" w:rsidRPr="000D764E">
        <w:rPr>
          <w:rFonts w:ascii="Times New Roman" w:hAnsi="Times New Roman" w:cs="Times New Roman"/>
          <w:sz w:val="24"/>
          <w:szCs w:val="24"/>
        </w:rPr>
        <w:t xml:space="preserve"> ve p&lt;.05) faaliyet yılına göre anlamlı bir şekilde farklılaştığını göstermektedir. Farklılığın hangi gruplar arasında olduğunu belirlemek için yapılan </w:t>
      </w:r>
      <w:r w:rsidR="00320293" w:rsidRPr="000D764E">
        <w:rPr>
          <w:rFonts w:ascii="Times New Roman" w:hAnsi="Times New Roman" w:cs="Times New Roman"/>
          <w:bCs/>
          <w:sz w:val="24"/>
          <w:szCs w:val="24"/>
        </w:rPr>
        <w:t xml:space="preserve">Scheffe testi sonuçlarında farklılığın 1-10 yıl arasında faaliyet gösteren otel işletmeleri ile 11-20 yıl arasında faaliyet gösteren oteller arasında olduğu belirlenmiştir. Tanımlayıcı istatistiklerden 1-10 yıl arasında faaliyet gösteren otel işletmelerine ait ortalama değerinin daha yüksek olduğu görülmüştür. </w:t>
      </w:r>
    </w:p>
    <w:p w:rsidR="004661F3" w:rsidRPr="000D764E" w:rsidRDefault="004661F3" w:rsidP="00320293">
      <w:pPr>
        <w:spacing w:before="120" w:after="120" w:line="360" w:lineRule="auto"/>
        <w:ind w:firstLine="851"/>
        <w:jc w:val="both"/>
        <w:rPr>
          <w:rFonts w:ascii="Times New Roman" w:hAnsi="Times New Roman" w:cs="Times New Roman"/>
          <w:bCs/>
          <w:sz w:val="24"/>
          <w:szCs w:val="24"/>
        </w:rPr>
      </w:pPr>
    </w:p>
    <w:p w:rsidR="004661F3" w:rsidRPr="00E532BB" w:rsidRDefault="009064AB" w:rsidP="00E532BB">
      <w:pPr>
        <w:pStyle w:val="Balk3"/>
        <w:spacing w:before="120" w:after="120" w:line="360" w:lineRule="auto"/>
        <w:ind w:firstLine="851"/>
        <w:jc w:val="both"/>
        <w:rPr>
          <w:rFonts w:ascii="Times New Roman" w:hAnsi="Times New Roman" w:cs="Times New Roman"/>
          <w:color w:val="auto"/>
          <w:sz w:val="24"/>
          <w:szCs w:val="24"/>
        </w:rPr>
      </w:pPr>
      <w:bookmarkStart w:id="561" w:name="_Toc361527927"/>
      <w:bookmarkStart w:id="562" w:name="_Toc361569394"/>
      <w:bookmarkStart w:id="563" w:name="_Toc361657676"/>
      <w:bookmarkStart w:id="564" w:name="_Toc364937466"/>
      <w:r>
        <w:rPr>
          <w:rFonts w:ascii="Times New Roman" w:hAnsi="Times New Roman" w:cs="Times New Roman"/>
          <w:color w:val="auto"/>
          <w:sz w:val="24"/>
          <w:szCs w:val="24"/>
        </w:rPr>
        <w:t>4.4</w:t>
      </w:r>
      <w:r w:rsidR="004661F3" w:rsidRPr="00E532BB">
        <w:rPr>
          <w:rFonts w:ascii="Times New Roman" w:hAnsi="Times New Roman" w:cs="Times New Roman"/>
          <w:color w:val="auto"/>
          <w:sz w:val="24"/>
          <w:szCs w:val="24"/>
        </w:rPr>
        <w:t xml:space="preserve">.7. </w:t>
      </w:r>
      <w:r w:rsidR="00E532BB">
        <w:rPr>
          <w:rFonts w:ascii="Times New Roman" w:hAnsi="Times New Roman" w:cs="Times New Roman"/>
          <w:color w:val="auto"/>
          <w:sz w:val="24"/>
          <w:szCs w:val="24"/>
        </w:rPr>
        <w:t xml:space="preserve">Otel İşletmelerinin </w:t>
      </w:r>
      <w:r w:rsidR="004661F3" w:rsidRPr="00E532BB">
        <w:rPr>
          <w:rFonts w:ascii="Times New Roman" w:hAnsi="Times New Roman" w:cs="Times New Roman"/>
          <w:color w:val="auto"/>
          <w:sz w:val="24"/>
          <w:szCs w:val="24"/>
        </w:rPr>
        <w:t>Hitap E</w:t>
      </w:r>
      <w:r w:rsidR="00E532BB">
        <w:rPr>
          <w:rFonts w:ascii="Times New Roman" w:hAnsi="Times New Roman" w:cs="Times New Roman"/>
          <w:color w:val="auto"/>
          <w:sz w:val="24"/>
          <w:szCs w:val="24"/>
        </w:rPr>
        <w:t xml:space="preserve">ttikleri </w:t>
      </w:r>
      <w:r w:rsidR="004661F3" w:rsidRPr="00E532BB">
        <w:rPr>
          <w:rFonts w:ascii="Times New Roman" w:hAnsi="Times New Roman" w:cs="Times New Roman"/>
          <w:color w:val="auto"/>
          <w:sz w:val="24"/>
          <w:szCs w:val="24"/>
        </w:rPr>
        <w:t>Müşteri Kitlesi Faktör Ortalamalarına İlişkin Analiz Bulguları</w:t>
      </w:r>
      <w:bookmarkEnd w:id="561"/>
      <w:bookmarkEnd w:id="562"/>
      <w:bookmarkEnd w:id="563"/>
      <w:bookmarkEnd w:id="564"/>
    </w:p>
    <w:p w:rsidR="004661F3" w:rsidRDefault="004661F3" w:rsidP="00320293">
      <w:pPr>
        <w:spacing w:before="120" w:after="120" w:line="360" w:lineRule="auto"/>
        <w:ind w:firstLine="851"/>
        <w:jc w:val="both"/>
        <w:rPr>
          <w:rFonts w:ascii="Times New Roman" w:hAnsi="Times New Roman" w:cs="Times New Roman"/>
          <w:bCs/>
          <w:sz w:val="24"/>
          <w:szCs w:val="24"/>
        </w:rPr>
      </w:pPr>
    </w:p>
    <w:p w:rsidR="00320293" w:rsidRPr="000D764E" w:rsidRDefault="00320293" w:rsidP="00320293">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bCs/>
          <w:sz w:val="24"/>
          <w:szCs w:val="24"/>
        </w:rPr>
        <w:lastRenderedPageBreak/>
        <w:t>Otel işletmelerinin hitap ettikleri müşteri kitlesi ile rekabetçi davranışları ve örgütsel yeteneklerinde farklılık olup olmadığına ilişki</w:t>
      </w:r>
      <w:r w:rsidR="00927F59">
        <w:rPr>
          <w:rFonts w:ascii="Times New Roman" w:hAnsi="Times New Roman" w:cs="Times New Roman"/>
          <w:bCs/>
          <w:sz w:val="24"/>
          <w:szCs w:val="24"/>
        </w:rPr>
        <w:t>n yapılan ANOVA analizi tablo 29’da</w:t>
      </w:r>
      <w:r w:rsidRPr="000D764E">
        <w:rPr>
          <w:rFonts w:ascii="Times New Roman" w:hAnsi="Times New Roman" w:cs="Times New Roman"/>
          <w:bCs/>
          <w:sz w:val="24"/>
          <w:szCs w:val="24"/>
        </w:rPr>
        <w:t xml:space="preserve"> gösterilmiştir. </w:t>
      </w:r>
    </w:p>
    <w:p w:rsidR="00320293" w:rsidRPr="000D764E" w:rsidRDefault="00927F59" w:rsidP="00320293">
      <w:pPr>
        <w:pStyle w:val="Balk3"/>
        <w:spacing w:before="120" w:after="120" w:line="360" w:lineRule="auto"/>
        <w:ind w:firstLine="851"/>
        <w:jc w:val="both"/>
        <w:rPr>
          <w:rFonts w:ascii="Times New Roman" w:hAnsi="Times New Roman" w:cs="Times New Roman"/>
          <w:b w:val="0"/>
          <w:color w:val="auto"/>
          <w:sz w:val="24"/>
          <w:szCs w:val="24"/>
          <w:lang w:eastAsia="tr-TR"/>
        </w:rPr>
      </w:pPr>
      <w:bookmarkStart w:id="565" w:name="_Toc361527928"/>
      <w:bookmarkStart w:id="566" w:name="_Toc361569395"/>
      <w:bookmarkStart w:id="567" w:name="_Toc361657677"/>
      <w:bookmarkStart w:id="568" w:name="_Toc361658023"/>
      <w:bookmarkStart w:id="569" w:name="_Toc364937467"/>
      <w:r>
        <w:rPr>
          <w:rFonts w:ascii="Times New Roman" w:hAnsi="Times New Roman" w:cs="Times New Roman"/>
          <w:color w:val="auto"/>
          <w:sz w:val="24"/>
          <w:szCs w:val="24"/>
        </w:rPr>
        <w:t>Tablo 29</w:t>
      </w:r>
      <w:r w:rsidR="00320293" w:rsidRPr="000D764E">
        <w:rPr>
          <w:rFonts w:ascii="Times New Roman" w:hAnsi="Times New Roman" w:cs="Times New Roman"/>
          <w:color w:val="auto"/>
          <w:sz w:val="24"/>
          <w:szCs w:val="24"/>
        </w:rPr>
        <w:t>:</w:t>
      </w:r>
      <w:r w:rsidR="00320293" w:rsidRPr="000D764E">
        <w:rPr>
          <w:rFonts w:ascii="Times New Roman" w:hAnsi="Times New Roman" w:cs="Times New Roman"/>
          <w:b w:val="0"/>
          <w:color w:val="auto"/>
          <w:sz w:val="24"/>
          <w:szCs w:val="24"/>
        </w:rPr>
        <w:t xml:space="preserve"> Hitap Edilen Müşteri Kitlesi Faktör Ortalamalarına İlişkin ANOVA Testi Sonuçları</w:t>
      </w:r>
      <w:bookmarkEnd w:id="565"/>
      <w:bookmarkEnd w:id="566"/>
      <w:bookmarkEnd w:id="567"/>
      <w:bookmarkEnd w:id="568"/>
      <w:bookmarkEnd w:id="569"/>
    </w:p>
    <w:tbl>
      <w:tblPr>
        <w:tblW w:w="4575" w:type="pct"/>
        <w:jc w:val="center"/>
        <w:tblInd w:w="3471" w:type="dxa"/>
        <w:tblLook w:val="04A0" w:firstRow="1" w:lastRow="0" w:firstColumn="1" w:lastColumn="0" w:noHBand="0" w:noVBand="1"/>
      </w:tblPr>
      <w:tblGrid>
        <w:gridCol w:w="2147"/>
        <w:gridCol w:w="2980"/>
        <w:gridCol w:w="993"/>
        <w:gridCol w:w="852"/>
        <w:gridCol w:w="1053"/>
      </w:tblGrid>
      <w:tr w:rsidR="00320293" w:rsidRPr="000D764E" w:rsidTr="00E40863">
        <w:trPr>
          <w:trHeight w:hRule="exact" w:val="459"/>
          <w:jc w:val="center"/>
        </w:trPr>
        <w:tc>
          <w:tcPr>
            <w:tcW w:w="1337" w:type="pct"/>
            <w:tcBorders>
              <w:top w:val="single" w:sz="4" w:space="0" w:color="auto"/>
              <w:bottom w:val="single" w:sz="4" w:space="0" w:color="auto"/>
            </w:tcBorders>
          </w:tcPr>
          <w:p w:rsidR="00320293" w:rsidRPr="000D764E" w:rsidRDefault="00320293" w:rsidP="00E40863">
            <w:pPr>
              <w:autoSpaceDE w:val="0"/>
              <w:autoSpaceDN w:val="0"/>
              <w:adjustRightInd w:val="0"/>
              <w:spacing w:after="0" w:line="240" w:lineRule="auto"/>
              <w:ind w:firstLine="1"/>
              <w:rPr>
                <w:rFonts w:ascii="Times New Roman" w:hAnsi="Times New Roman" w:cs="Times New Roman"/>
                <w:b/>
                <w:sz w:val="20"/>
                <w:szCs w:val="18"/>
              </w:rPr>
            </w:pPr>
            <w:r w:rsidRPr="000D764E">
              <w:rPr>
                <w:rFonts w:ascii="Times New Roman" w:hAnsi="Times New Roman" w:cs="Times New Roman"/>
                <w:b/>
                <w:sz w:val="20"/>
                <w:szCs w:val="18"/>
              </w:rPr>
              <w:t xml:space="preserve">Hitap Edilen Müşteri Kitlesi </w:t>
            </w:r>
          </w:p>
        </w:tc>
        <w:tc>
          <w:tcPr>
            <w:tcW w:w="1857" w:type="pct"/>
            <w:tcBorders>
              <w:top w:val="single" w:sz="4" w:space="0" w:color="auto"/>
              <w:bottom w:val="single" w:sz="4" w:space="0" w:color="auto"/>
            </w:tcBorders>
          </w:tcPr>
          <w:p w:rsidR="00320293" w:rsidRPr="000D764E" w:rsidRDefault="00320293" w:rsidP="00E40863">
            <w:pPr>
              <w:autoSpaceDE w:val="0"/>
              <w:autoSpaceDN w:val="0"/>
              <w:adjustRightInd w:val="0"/>
              <w:spacing w:after="0" w:line="240" w:lineRule="auto"/>
              <w:ind w:firstLine="176"/>
              <w:rPr>
                <w:rFonts w:ascii="Times New Roman" w:hAnsi="Times New Roman" w:cs="Times New Roman"/>
                <w:b/>
                <w:sz w:val="20"/>
                <w:szCs w:val="18"/>
              </w:rPr>
            </w:pPr>
            <w:r w:rsidRPr="000D764E">
              <w:rPr>
                <w:rFonts w:ascii="Times New Roman" w:hAnsi="Times New Roman" w:cs="Times New Roman"/>
                <w:b/>
              </w:rPr>
              <w:t>Faktörler</w:t>
            </w:r>
          </w:p>
        </w:tc>
        <w:tc>
          <w:tcPr>
            <w:tcW w:w="619" w:type="pct"/>
            <w:tcBorders>
              <w:top w:val="single" w:sz="4" w:space="0" w:color="auto"/>
              <w:bottom w:val="single" w:sz="4" w:space="0" w:color="auto"/>
            </w:tcBorders>
          </w:tcPr>
          <w:p w:rsidR="00320293" w:rsidRPr="000D764E" w:rsidRDefault="00320293" w:rsidP="00E40863">
            <w:pPr>
              <w:autoSpaceDE w:val="0"/>
              <w:autoSpaceDN w:val="0"/>
              <w:adjustRightInd w:val="0"/>
              <w:spacing w:after="0" w:line="240" w:lineRule="auto"/>
              <w:ind w:left="62" w:right="140" w:firstLine="125"/>
              <w:rPr>
                <w:rFonts w:ascii="Times New Roman" w:hAnsi="Times New Roman" w:cs="Times New Roman"/>
                <w:b/>
                <w:sz w:val="20"/>
                <w:szCs w:val="18"/>
              </w:rPr>
            </w:pPr>
            <w:r w:rsidRPr="000D764E">
              <w:rPr>
                <w:rFonts w:ascii="Times New Roman" w:hAnsi="Times New Roman" w:cs="Times New Roman"/>
                <w:b/>
                <w:sz w:val="20"/>
                <w:szCs w:val="18"/>
              </w:rPr>
              <w:t>F değeri</w:t>
            </w:r>
          </w:p>
        </w:tc>
        <w:tc>
          <w:tcPr>
            <w:tcW w:w="531" w:type="pct"/>
            <w:tcBorders>
              <w:top w:val="single" w:sz="4" w:space="0" w:color="auto"/>
              <w:bottom w:val="single" w:sz="4" w:space="0" w:color="auto"/>
            </w:tcBorders>
          </w:tcPr>
          <w:p w:rsidR="00320293" w:rsidRPr="000D764E" w:rsidRDefault="00320293" w:rsidP="00E40863">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Sig. (p)</w:t>
            </w:r>
          </w:p>
        </w:tc>
        <w:tc>
          <w:tcPr>
            <w:tcW w:w="657" w:type="pct"/>
            <w:tcBorders>
              <w:top w:val="single" w:sz="4" w:space="0" w:color="auto"/>
              <w:bottom w:val="single" w:sz="4" w:space="0" w:color="auto"/>
            </w:tcBorders>
          </w:tcPr>
          <w:p w:rsidR="00320293" w:rsidRPr="000D764E" w:rsidRDefault="00320293" w:rsidP="00E40863">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Farklılık</w:t>
            </w:r>
          </w:p>
        </w:tc>
      </w:tr>
      <w:tr w:rsidR="00320293" w:rsidRPr="000D764E" w:rsidTr="00E40863">
        <w:trPr>
          <w:trHeight w:hRule="exact" w:val="268"/>
          <w:jc w:val="center"/>
        </w:trPr>
        <w:tc>
          <w:tcPr>
            <w:tcW w:w="1337" w:type="pct"/>
            <w:vMerge w:val="restart"/>
            <w:tcBorders>
              <w:top w:val="single" w:sz="4" w:space="0" w:color="auto"/>
            </w:tcBorders>
            <w:vAlign w:val="center"/>
          </w:tcPr>
          <w:p w:rsidR="00320293" w:rsidRPr="000D764E"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İş Amaçlı Seyahat Eden Müşteriler</w:t>
            </w:r>
          </w:p>
          <w:p w:rsidR="00320293" w:rsidRPr="000D764E"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Tatil Amaçlı Seyahat Eden Müşteriler</w:t>
            </w:r>
          </w:p>
          <w:p w:rsidR="00320293" w:rsidRPr="000D764E"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Sağlık/Spor Amaçlı Seyahat Eden Müşteriler</w:t>
            </w:r>
          </w:p>
          <w:p w:rsidR="00320293" w:rsidRPr="000D764E"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Diğer</w:t>
            </w:r>
          </w:p>
        </w:tc>
        <w:tc>
          <w:tcPr>
            <w:tcW w:w="1857" w:type="pct"/>
            <w:tcBorders>
              <w:top w:val="single" w:sz="4" w:space="0" w:color="auto"/>
            </w:tcBorders>
          </w:tcPr>
          <w:p w:rsidR="00320293" w:rsidRPr="000D764E" w:rsidRDefault="00320293" w:rsidP="00E4086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Savunmacı Rekabetçi Davranış</w:t>
            </w:r>
          </w:p>
        </w:tc>
        <w:tc>
          <w:tcPr>
            <w:tcW w:w="619" w:type="pct"/>
            <w:tcBorders>
              <w:top w:val="single" w:sz="4" w:space="0" w:color="auto"/>
            </w:tcBorders>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5,513</w:t>
            </w:r>
          </w:p>
        </w:tc>
        <w:tc>
          <w:tcPr>
            <w:tcW w:w="531" w:type="pct"/>
            <w:tcBorders>
              <w:top w:val="single" w:sz="4" w:space="0" w:color="auto"/>
            </w:tcBorders>
            <w:vAlign w:val="center"/>
          </w:tcPr>
          <w:p w:rsidR="00320293" w:rsidRPr="00E40863"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u w:val="single"/>
              </w:rPr>
            </w:pPr>
            <w:r w:rsidRPr="00E40863">
              <w:rPr>
                <w:rFonts w:ascii="Times New Roman" w:hAnsi="Times New Roman" w:cs="Times New Roman"/>
                <w:sz w:val="18"/>
                <w:szCs w:val="18"/>
                <w:u w:val="single"/>
              </w:rPr>
              <w:t>,001</w:t>
            </w:r>
          </w:p>
        </w:tc>
        <w:tc>
          <w:tcPr>
            <w:tcW w:w="657" w:type="pct"/>
            <w:tcBorders>
              <w:top w:val="single" w:sz="4" w:space="0" w:color="auto"/>
            </w:tcBorders>
          </w:tcPr>
          <w:p w:rsidR="00320293" w:rsidRPr="000D764E" w:rsidRDefault="00320293" w:rsidP="00E40863">
            <w:pPr>
              <w:autoSpaceDE w:val="0"/>
              <w:autoSpaceDN w:val="0"/>
              <w:adjustRightInd w:val="0"/>
              <w:spacing w:after="0" w:line="240" w:lineRule="auto"/>
              <w:ind w:left="60" w:right="140" w:hanging="60"/>
              <w:jc w:val="center"/>
              <w:rPr>
                <w:rFonts w:ascii="Times New Roman" w:hAnsi="Times New Roman" w:cs="Times New Roman"/>
                <w:b/>
                <w:sz w:val="20"/>
                <w:szCs w:val="20"/>
                <w:lang w:eastAsia="tr-TR"/>
              </w:rPr>
            </w:pPr>
            <w:r w:rsidRPr="000D764E">
              <w:rPr>
                <w:rFonts w:ascii="Times New Roman" w:hAnsi="Times New Roman" w:cs="Times New Roman"/>
                <w:b/>
                <w:sz w:val="20"/>
                <w:szCs w:val="20"/>
                <w:lang w:eastAsia="tr-TR"/>
              </w:rPr>
              <w:t>Var</w:t>
            </w:r>
          </w:p>
        </w:tc>
      </w:tr>
      <w:tr w:rsidR="00320293" w:rsidRPr="000D764E" w:rsidTr="00E40863">
        <w:trPr>
          <w:trHeight w:hRule="exact" w:val="285"/>
          <w:jc w:val="center"/>
        </w:trPr>
        <w:tc>
          <w:tcPr>
            <w:tcW w:w="1337" w:type="pct"/>
            <w:vMerge/>
            <w:vAlign w:val="center"/>
          </w:tcPr>
          <w:p w:rsidR="00320293" w:rsidRPr="000D764E" w:rsidRDefault="00320293" w:rsidP="00E40863">
            <w:pPr>
              <w:autoSpaceDE w:val="0"/>
              <w:autoSpaceDN w:val="0"/>
              <w:adjustRightInd w:val="0"/>
              <w:spacing w:after="0" w:line="240" w:lineRule="auto"/>
              <w:ind w:right="140" w:firstLine="176"/>
              <w:rPr>
                <w:rFonts w:ascii="Times New Roman" w:hAnsi="Times New Roman" w:cs="Times New Roman"/>
                <w:sz w:val="20"/>
                <w:szCs w:val="18"/>
              </w:rPr>
            </w:pPr>
          </w:p>
        </w:tc>
        <w:tc>
          <w:tcPr>
            <w:tcW w:w="1857" w:type="pct"/>
          </w:tcPr>
          <w:p w:rsidR="00320293" w:rsidRPr="000D764E" w:rsidRDefault="00320293" w:rsidP="00E4086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p w:rsidR="00320293" w:rsidRPr="000D764E" w:rsidRDefault="00320293" w:rsidP="00E40863">
            <w:pPr>
              <w:autoSpaceDE w:val="0"/>
              <w:autoSpaceDN w:val="0"/>
              <w:adjustRightInd w:val="0"/>
              <w:spacing w:after="0" w:line="240" w:lineRule="auto"/>
              <w:ind w:right="140" w:firstLine="44"/>
              <w:rPr>
                <w:rFonts w:ascii="Times New Roman" w:hAnsi="Times New Roman" w:cs="Times New Roman"/>
                <w:sz w:val="20"/>
                <w:szCs w:val="18"/>
              </w:rPr>
            </w:pPr>
          </w:p>
        </w:tc>
        <w:tc>
          <w:tcPr>
            <w:tcW w:w="619"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1,715</w:t>
            </w:r>
          </w:p>
        </w:tc>
        <w:tc>
          <w:tcPr>
            <w:tcW w:w="531"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,164</w:t>
            </w:r>
          </w:p>
        </w:tc>
        <w:tc>
          <w:tcPr>
            <w:tcW w:w="657" w:type="pct"/>
          </w:tcPr>
          <w:p w:rsidR="00320293" w:rsidRPr="000D764E" w:rsidRDefault="00320293" w:rsidP="00E40863">
            <w:pPr>
              <w:autoSpaceDE w:val="0"/>
              <w:autoSpaceDN w:val="0"/>
              <w:adjustRightInd w:val="0"/>
              <w:spacing w:after="0" w:line="240" w:lineRule="auto"/>
              <w:ind w:right="140"/>
              <w:rPr>
                <w:rFonts w:ascii="Times New Roman" w:hAnsi="Times New Roman" w:cs="Times New Roman"/>
                <w:sz w:val="18"/>
                <w:szCs w:val="18"/>
                <w:lang w:eastAsia="tr-TR"/>
              </w:rPr>
            </w:pPr>
          </w:p>
        </w:tc>
      </w:tr>
      <w:tr w:rsidR="00320293" w:rsidRPr="000D764E" w:rsidTr="00E40863">
        <w:trPr>
          <w:trHeight w:hRule="exact" w:val="290"/>
          <w:jc w:val="center"/>
        </w:trPr>
        <w:tc>
          <w:tcPr>
            <w:tcW w:w="1337" w:type="pct"/>
            <w:vMerge/>
            <w:vAlign w:val="center"/>
          </w:tcPr>
          <w:p w:rsidR="00320293" w:rsidRPr="000D764E" w:rsidRDefault="00320293" w:rsidP="00E40863">
            <w:pPr>
              <w:autoSpaceDE w:val="0"/>
              <w:autoSpaceDN w:val="0"/>
              <w:adjustRightInd w:val="0"/>
              <w:spacing w:after="0" w:line="240" w:lineRule="auto"/>
              <w:ind w:right="140" w:firstLine="176"/>
              <w:rPr>
                <w:rFonts w:ascii="Times New Roman" w:hAnsi="Times New Roman" w:cs="Times New Roman"/>
                <w:sz w:val="20"/>
                <w:szCs w:val="18"/>
              </w:rPr>
            </w:pPr>
          </w:p>
        </w:tc>
        <w:tc>
          <w:tcPr>
            <w:tcW w:w="1857" w:type="pct"/>
          </w:tcPr>
          <w:p w:rsidR="00320293" w:rsidRPr="000D764E" w:rsidRDefault="00320293" w:rsidP="00E40863">
            <w:pPr>
              <w:autoSpaceDE w:val="0"/>
              <w:autoSpaceDN w:val="0"/>
              <w:adjustRightInd w:val="0"/>
              <w:spacing w:after="0" w:line="240" w:lineRule="auto"/>
              <w:ind w:right="140" w:firstLine="44"/>
              <w:jc w:val="both"/>
              <w:rPr>
                <w:rFonts w:ascii="Times New Roman" w:hAnsi="Times New Roman" w:cs="Times New Roman"/>
                <w:sz w:val="20"/>
                <w:szCs w:val="18"/>
              </w:rPr>
            </w:pPr>
            <w:r w:rsidRPr="000D764E">
              <w:rPr>
                <w:rFonts w:ascii="Times New Roman" w:hAnsi="Times New Roman" w:cs="Times New Roman"/>
                <w:sz w:val="20"/>
                <w:szCs w:val="18"/>
              </w:rPr>
              <w:t>İşbirlikçi Rekabetçi Davranış</w:t>
            </w:r>
          </w:p>
        </w:tc>
        <w:tc>
          <w:tcPr>
            <w:tcW w:w="619"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,828</w:t>
            </w:r>
          </w:p>
        </w:tc>
        <w:tc>
          <w:tcPr>
            <w:tcW w:w="531"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,479</w:t>
            </w:r>
          </w:p>
        </w:tc>
        <w:tc>
          <w:tcPr>
            <w:tcW w:w="657" w:type="pct"/>
          </w:tcPr>
          <w:p w:rsidR="00320293" w:rsidRPr="000D764E" w:rsidRDefault="00320293" w:rsidP="00E40863">
            <w:pPr>
              <w:autoSpaceDE w:val="0"/>
              <w:autoSpaceDN w:val="0"/>
              <w:adjustRightInd w:val="0"/>
              <w:spacing w:after="0" w:line="240" w:lineRule="auto"/>
              <w:ind w:left="60" w:right="140" w:firstLine="34"/>
              <w:rPr>
                <w:rFonts w:ascii="Times New Roman" w:hAnsi="Times New Roman" w:cs="Times New Roman"/>
                <w:sz w:val="18"/>
                <w:szCs w:val="18"/>
                <w:lang w:eastAsia="tr-TR"/>
              </w:rPr>
            </w:pPr>
          </w:p>
        </w:tc>
      </w:tr>
      <w:tr w:rsidR="00320293" w:rsidRPr="000D764E" w:rsidTr="00E40863">
        <w:trPr>
          <w:trHeight w:hRule="exact" w:val="279"/>
          <w:jc w:val="center"/>
        </w:trPr>
        <w:tc>
          <w:tcPr>
            <w:tcW w:w="1337" w:type="pct"/>
            <w:vMerge/>
            <w:vAlign w:val="center"/>
          </w:tcPr>
          <w:p w:rsidR="00320293" w:rsidRPr="000D764E" w:rsidRDefault="00320293" w:rsidP="00E40863">
            <w:pPr>
              <w:autoSpaceDE w:val="0"/>
              <w:autoSpaceDN w:val="0"/>
              <w:adjustRightInd w:val="0"/>
              <w:spacing w:after="0" w:line="240" w:lineRule="auto"/>
              <w:ind w:right="140" w:firstLine="176"/>
              <w:rPr>
                <w:rFonts w:ascii="Times New Roman" w:hAnsi="Times New Roman" w:cs="Times New Roman"/>
                <w:sz w:val="20"/>
                <w:szCs w:val="18"/>
              </w:rPr>
            </w:pPr>
          </w:p>
        </w:tc>
        <w:tc>
          <w:tcPr>
            <w:tcW w:w="1857" w:type="pct"/>
          </w:tcPr>
          <w:p w:rsidR="00320293" w:rsidRPr="000D764E" w:rsidRDefault="00320293" w:rsidP="00E4086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Tepkisel Rekabetçi Davranış</w:t>
            </w:r>
          </w:p>
        </w:tc>
        <w:tc>
          <w:tcPr>
            <w:tcW w:w="619"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1,520</w:t>
            </w:r>
          </w:p>
        </w:tc>
        <w:tc>
          <w:tcPr>
            <w:tcW w:w="531"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,209</w:t>
            </w:r>
          </w:p>
        </w:tc>
        <w:tc>
          <w:tcPr>
            <w:tcW w:w="657" w:type="pct"/>
          </w:tcPr>
          <w:p w:rsidR="00320293" w:rsidRPr="000D764E" w:rsidRDefault="00320293" w:rsidP="00E40863">
            <w:pPr>
              <w:autoSpaceDE w:val="0"/>
              <w:autoSpaceDN w:val="0"/>
              <w:adjustRightInd w:val="0"/>
              <w:spacing w:after="0" w:line="240" w:lineRule="auto"/>
              <w:ind w:left="60" w:right="140" w:firstLine="34"/>
              <w:rPr>
                <w:rFonts w:ascii="Times New Roman" w:hAnsi="Times New Roman" w:cs="Times New Roman"/>
                <w:sz w:val="18"/>
                <w:szCs w:val="18"/>
                <w:lang w:eastAsia="tr-TR"/>
              </w:rPr>
            </w:pPr>
          </w:p>
        </w:tc>
      </w:tr>
      <w:tr w:rsidR="00320293" w:rsidRPr="000D764E" w:rsidTr="00E40863">
        <w:trPr>
          <w:trHeight w:val="264"/>
          <w:jc w:val="center"/>
        </w:trPr>
        <w:tc>
          <w:tcPr>
            <w:tcW w:w="1337" w:type="pct"/>
            <w:vMerge/>
          </w:tcPr>
          <w:p w:rsidR="00320293" w:rsidRPr="000D764E" w:rsidRDefault="00320293" w:rsidP="00E40863">
            <w:pPr>
              <w:autoSpaceDE w:val="0"/>
              <w:autoSpaceDN w:val="0"/>
              <w:adjustRightInd w:val="0"/>
              <w:spacing w:after="0" w:line="240" w:lineRule="auto"/>
              <w:ind w:right="140" w:firstLine="176"/>
              <w:rPr>
                <w:rFonts w:ascii="Times New Roman" w:hAnsi="Times New Roman" w:cs="Times New Roman"/>
                <w:sz w:val="20"/>
                <w:szCs w:val="18"/>
              </w:rPr>
            </w:pPr>
          </w:p>
        </w:tc>
        <w:tc>
          <w:tcPr>
            <w:tcW w:w="1857" w:type="pct"/>
          </w:tcPr>
          <w:p w:rsidR="00320293" w:rsidRPr="000D764E" w:rsidRDefault="00320293" w:rsidP="00E4086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Lojistik Yetenekler </w:t>
            </w:r>
          </w:p>
        </w:tc>
        <w:tc>
          <w:tcPr>
            <w:tcW w:w="619"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,314</w:t>
            </w:r>
          </w:p>
        </w:tc>
        <w:tc>
          <w:tcPr>
            <w:tcW w:w="531"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,815</w:t>
            </w:r>
          </w:p>
        </w:tc>
        <w:tc>
          <w:tcPr>
            <w:tcW w:w="657" w:type="pct"/>
          </w:tcPr>
          <w:p w:rsidR="00320293" w:rsidRPr="000D764E" w:rsidRDefault="00320293" w:rsidP="00E40863">
            <w:pPr>
              <w:autoSpaceDE w:val="0"/>
              <w:autoSpaceDN w:val="0"/>
              <w:adjustRightInd w:val="0"/>
              <w:spacing w:after="0" w:line="240" w:lineRule="auto"/>
              <w:ind w:left="60" w:right="140" w:firstLine="34"/>
              <w:rPr>
                <w:rFonts w:ascii="Times New Roman" w:hAnsi="Times New Roman" w:cs="Times New Roman"/>
                <w:sz w:val="18"/>
                <w:szCs w:val="18"/>
                <w:lang w:eastAsia="tr-TR"/>
              </w:rPr>
            </w:pPr>
          </w:p>
        </w:tc>
      </w:tr>
      <w:tr w:rsidR="00320293" w:rsidRPr="000D764E" w:rsidTr="00E40863">
        <w:trPr>
          <w:trHeight w:val="282"/>
          <w:jc w:val="center"/>
        </w:trPr>
        <w:tc>
          <w:tcPr>
            <w:tcW w:w="1337" w:type="pct"/>
            <w:vMerge/>
          </w:tcPr>
          <w:p w:rsidR="00320293" w:rsidRPr="000D764E" w:rsidRDefault="00320293" w:rsidP="00E40863">
            <w:pPr>
              <w:autoSpaceDE w:val="0"/>
              <w:autoSpaceDN w:val="0"/>
              <w:adjustRightInd w:val="0"/>
              <w:spacing w:after="0" w:line="240" w:lineRule="auto"/>
              <w:ind w:right="140" w:firstLine="176"/>
              <w:rPr>
                <w:rFonts w:ascii="Times New Roman" w:hAnsi="Times New Roman" w:cs="Times New Roman"/>
                <w:sz w:val="20"/>
                <w:szCs w:val="18"/>
              </w:rPr>
            </w:pPr>
          </w:p>
        </w:tc>
        <w:tc>
          <w:tcPr>
            <w:tcW w:w="1857" w:type="pct"/>
            <w:vAlign w:val="center"/>
          </w:tcPr>
          <w:p w:rsidR="00320293" w:rsidRPr="000D764E" w:rsidRDefault="00320293" w:rsidP="00E4086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619"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1,167</w:t>
            </w:r>
          </w:p>
        </w:tc>
        <w:tc>
          <w:tcPr>
            <w:tcW w:w="531"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,323</w:t>
            </w:r>
          </w:p>
        </w:tc>
        <w:tc>
          <w:tcPr>
            <w:tcW w:w="657" w:type="pct"/>
          </w:tcPr>
          <w:p w:rsidR="00320293" w:rsidRPr="000D764E" w:rsidRDefault="00320293" w:rsidP="00E40863">
            <w:pPr>
              <w:autoSpaceDE w:val="0"/>
              <w:autoSpaceDN w:val="0"/>
              <w:adjustRightInd w:val="0"/>
              <w:spacing w:after="0" w:line="240" w:lineRule="auto"/>
              <w:ind w:left="60" w:right="140" w:firstLine="34"/>
              <w:rPr>
                <w:rFonts w:ascii="Times New Roman" w:hAnsi="Times New Roman" w:cs="Times New Roman"/>
                <w:sz w:val="18"/>
                <w:szCs w:val="18"/>
                <w:lang w:eastAsia="tr-TR"/>
              </w:rPr>
            </w:pPr>
          </w:p>
        </w:tc>
      </w:tr>
      <w:tr w:rsidR="00320293" w:rsidRPr="000D764E" w:rsidTr="00E40863">
        <w:trPr>
          <w:trHeight w:val="272"/>
          <w:jc w:val="center"/>
        </w:trPr>
        <w:tc>
          <w:tcPr>
            <w:tcW w:w="1337" w:type="pct"/>
            <w:vMerge/>
          </w:tcPr>
          <w:p w:rsidR="00320293" w:rsidRPr="000D764E" w:rsidRDefault="00320293" w:rsidP="00E40863">
            <w:pPr>
              <w:autoSpaceDE w:val="0"/>
              <w:autoSpaceDN w:val="0"/>
              <w:adjustRightInd w:val="0"/>
              <w:spacing w:after="0" w:line="240" w:lineRule="auto"/>
              <w:ind w:right="140" w:firstLine="176"/>
              <w:rPr>
                <w:rFonts w:ascii="Times New Roman" w:hAnsi="Times New Roman" w:cs="Times New Roman"/>
                <w:sz w:val="20"/>
                <w:szCs w:val="18"/>
              </w:rPr>
            </w:pPr>
          </w:p>
        </w:tc>
        <w:tc>
          <w:tcPr>
            <w:tcW w:w="1857" w:type="pct"/>
            <w:vAlign w:val="center"/>
          </w:tcPr>
          <w:p w:rsidR="00320293" w:rsidRPr="000D764E" w:rsidRDefault="00320293" w:rsidP="00E4086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Örgütsel Değişim Yeteneği </w:t>
            </w:r>
          </w:p>
        </w:tc>
        <w:tc>
          <w:tcPr>
            <w:tcW w:w="619"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1,020</w:t>
            </w:r>
          </w:p>
        </w:tc>
        <w:tc>
          <w:tcPr>
            <w:tcW w:w="531"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,384</w:t>
            </w:r>
          </w:p>
        </w:tc>
        <w:tc>
          <w:tcPr>
            <w:tcW w:w="657" w:type="pct"/>
          </w:tcPr>
          <w:p w:rsidR="00320293" w:rsidRPr="000D764E" w:rsidRDefault="00320293" w:rsidP="00E40863">
            <w:pPr>
              <w:autoSpaceDE w:val="0"/>
              <w:autoSpaceDN w:val="0"/>
              <w:adjustRightInd w:val="0"/>
              <w:spacing w:after="0" w:line="240" w:lineRule="auto"/>
              <w:ind w:left="60" w:right="140" w:firstLine="34"/>
              <w:rPr>
                <w:rFonts w:ascii="Times New Roman" w:hAnsi="Times New Roman" w:cs="Times New Roman"/>
                <w:sz w:val="18"/>
                <w:szCs w:val="18"/>
                <w:lang w:eastAsia="tr-TR"/>
              </w:rPr>
            </w:pPr>
          </w:p>
        </w:tc>
      </w:tr>
      <w:tr w:rsidR="00320293" w:rsidRPr="000D764E" w:rsidTr="00E40863">
        <w:trPr>
          <w:trHeight w:val="315"/>
          <w:jc w:val="center"/>
        </w:trPr>
        <w:tc>
          <w:tcPr>
            <w:tcW w:w="1337" w:type="pct"/>
            <w:vMerge/>
            <w:tcBorders>
              <w:bottom w:val="single" w:sz="4" w:space="0" w:color="auto"/>
            </w:tcBorders>
          </w:tcPr>
          <w:p w:rsidR="00320293" w:rsidRPr="000D764E" w:rsidRDefault="00320293" w:rsidP="00E40863">
            <w:pPr>
              <w:autoSpaceDE w:val="0"/>
              <w:autoSpaceDN w:val="0"/>
              <w:adjustRightInd w:val="0"/>
              <w:spacing w:after="0" w:line="240" w:lineRule="auto"/>
              <w:ind w:right="140" w:firstLine="176"/>
              <w:rPr>
                <w:rFonts w:ascii="Times New Roman" w:hAnsi="Times New Roman" w:cs="Times New Roman"/>
                <w:sz w:val="20"/>
                <w:szCs w:val="18"/>
              </w:rPr>
            </w:pPr>
          </w:p>
        </w:tc>
        <w:tc>
          <w:tcPr>
            <w:tcW w:w="1857" w:type="pct"/>
            <w:tcBorders>
              <w:bottom w:val="single" w:sz="4" w:space="0" w:color="auto"/>
            </w:tcBorders>
            <w:vAlign w:val="center"/>
          </w:tcPr>
          <w:p w:rsidR="00320293" w:rsidRPr="000D764E" w:rsidRDefault="00320293" w:rsidP="00E4086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619" w:type="pct"/>
            <w:tcBorders>
              <w:bottom w:val="single" w:sz="4" w:space="0" w:color="auto"/>
            </w:tcBorders>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1,986</w:t>
            </w:r>
          </w:p>
        </w:tc>
        <w:tc>
          <w:tcPr>
            <w:tcW w:w="531" w:type="pct"/>
            <w:tcBorders>
              <w:bottom w:val="single" w:sz="4" w:space="0" w:color="auto"/>
            </w:tcBorders>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,116</w:t>
            </w:r>
          </w:p>
        </w:tc>
        <w:tc>
          <w:tcPr>
            <w:tcW w:w="657" w:type="pct"/>
            <w:tcBorders>
              <w:bottom w:val="single" w:sz="4" w:space="0" w:color="auto"/>
            </w:tcBorders>
          </w:tcPr>
          <w:p w:rsidR="00320293" w:rsidRPr="000D764E" w:rsidRDefault="00320293" w:rsidP="00E40863">
            <w:pPr>
              <w:autoSpaceDE w:val="0"/>
              <w:autoSpaceDN w:val="0"/>
              <w:adjustRightInd w:val="0"/>
              <w:spacing w:after="0" w:line="240" w:lineRule="auto"/>
              <w:ind w:right="140"/>
              <w:rPr>
                <w:rFonts w:ascii="Times New Roman" w:hAnsi="Times New Roman" w:cs="Times New Roman"/>
                <w:sz w:val="18"/>
                <w:szCs w:val="18"/>
                <w:lang w:eastAsia="tr-TR"/>
              </w:rPr>
            </w:pPr>
          </w:p>
        </w:tc>
      </w:tr>
    </w:tbl>
    <w:p w:rsidR="00320293" w:rsidRPr="000D764E" w:rsidRDefault="00320293" w:rsidP="00320293">
      <w:pPr>
        <w:autoSpaceDE w:val="0"/>
        <w:autoSpaceDN w:val="0"/>
        <w:adjustRightInd w:val="0"/>
        <w:spacing w:after="0" w:line="360" w:lineRule="auto"/>
        <w:ind w:left="60" w:right="60"/>
        <w:jc w:val="both"/>
        <w:rPr>
          <w:rFonts w:ascii="Times New Roman" w:hAnsi="Times New Roman" w:cs="Times New Roman"/>
          <w:bCs/>
          <w:sz w:val="24"/>
          <w:szCs w:val="24"/>
        </w:rPr>
      </w:pPr>
    </w:p>
    <w:p w:rsidR="00DD6ED0" w:rsidRDefault="00927F59" w:rsidP="00320293">
      <w:pPr>
        <w:autoSpaceDE w:val="0"/>
        <w:autoSpaceDN w:val="0"/>
        <w:adjustRightInd w:val="0"/>
        <w:spacing w:before="120" w:after="120" w:line="360" w:lineRule="auto"/>
        <w:ind w:firstLine="851"/>
        <w:jc w:val="both"/>
        <w:rPr>
          <w:rFonts w:ascii="Times New Roman" w:hAnsi="Times New Roman" w:cs="Times New Roman"/>
          <w:sz w:val="24"/>
          <w:szCs w:val="24"/>
        </w:rPr>
      </w:pPr>
      <w:r>
        <w:rPr>
          <w:rFonts w:ascii="Times New Roman" w:hAnsi="Times New Roman" w:cs="Times New Roman"/>
          <w:bCs/>
          <w:sz w:val="24"/>
          <w:szCs w:val="24"/>
        </w:rPr>
        <w:t>Tablo 29’da</w:t>
      </w:r>
      <w:r w:rsidR="00320293" w:rsidRPr="000D764E">
        <w:rPr>
          <w:rFonts w:ascii="Times New Roman" w:hAnsi="Times New Roman" w:cs="Times New Roman"/>
          <w:bCs/>
          <w:sz w:val="24"/>
          <w:szCs w:val="24"/>
        </w:rPr>
        <w:t xml:space="preserve">ki analiz değerleri hitap edilen müşteri kitlesine bağlı olarak otel işletmelerinin savunmacı rekabetçi davranışlarında anlamlı bir farklılık olduğunu göstermektedir. Bu farklılığın yönü ise Scheffe Testi sonuçlarında, </w:t>
      </w:r>
      <w:r w:rsidR="00320293" w:rsidRPr="000D764E">
        <w:rPr>
          <w:rFonts w:ascii="Times New Roman" w:hAnsi="Times New Roman" w:cs="Times New Roman"/>
          <w:i/>
          <w:sz w:val="24"/>
          <w:szCs w:val="24"/>
        </w:rPr>
        <w:t>İş Amaçlı Seyahat Eden Müşterilere</w:t>
      </w:r>
      <w:r w:rsidR="00320293" w:rsidRPr="000D764E">
        <w:rPr>
          <w:rFonts w:ascii="Times New Roman" w:hAnsi="Times New Roman" w:cs="Times New Roman"/>
          <w:sz w:val="24"/>
          <w:szCs w:val="24"/>
        </w:rPr>
        <w:t xml:space="preserve"> hitap eden oteller ile </w:t>
      </w:r>
      <w:r w:rsidR="00320293" w:rsidRPr="000D764E">
        <w:rPr>
          <w:rFonts w:ascii="Times New Roman" w:hAnsi="Times New Roman" w:cs="Times New Roman"/>
          <w:i/>
          <w:sz w:val="24"/>
          <w:szCs w:val="24"/>
        </w:rPr>
        <w:t>Sağlık/Spor Amaçlı Seyahat Eden Müşterilere</w:t>
      </w:r>
      <w:r w:rsidR="00320293" w:rsidRPr="000D764E">
        <w:rPr>
          <w:rFonts w:ascii="Times New Roman" w:hAnsi="Times New Roman" w:cs="Times New Roman"/>
          <w:sz w:val="24"/>
          <w:szCs w:val="24"/>
        </w:rPr>
        <w:t xml:space="preserve"> hitap eden oteller arasında olduğu belirlenmiştir. Tanımlayıcı istatistiklerden </w:t>
      </w:r>
      <w:r w:rsidR="00320293" w:rsidRPr="000D764E">
        <w:rPr>
          <w:rFonts w:ascii="Times New Roman" w:hAnsi="Times New Roman" w:cs="Times New Roman"/>
          <w:i/>
          <w:sz w:val="24"/>
          <w:szCs w:val="24"/>
        </w:rPr>
        <w:t>İş Amaçlı Seyahat Eden Müşterilere</w:t>
      </w:r>
      <w:r w:rsidR="00320293" w:rsidRPr="000D764E">
        <w:rPr>
          <w:rFonts w:ascii="Times New Roman" w:hAnsi="Times New Roman" w:cs="Times New Roman"/>
          <w:sz w:val="24"/>
          <w:szCs w:val="24"/>
        </w:rPr>
        <w:t xml:space="preserve"> hitap eden otellere ilişkin ortalama değeri 3,9 iken; </w:t>
      </w:r>
      <w:r w:rsidR="00320293" w:rsidRPr="000D764E">
        <w:rPr>
          <w:rFonts w:ascii="Times New Roman" w:hAnsi="Times New Roman" w:cs="Times New Roman"/>
          <w:i/>
          <w:sz w:val="24"/>
          <w:szCs w:val="24"/>
        </w:rPr>
        <w:t>Sağlık/Spor Amaçlı Seyahat Eden Müşterilere</w:t>
      </w:r>
      <w:r w:rsidR="00320293" w:rsidRPr="000D764E">
        <w:rPr>
          <w:rFonts w:ascii="Times New Roman" w:hAnsi="Times New Roman" w:cs="Times New Roman"/>
          <w:sz w:val="24"/>
          <w:szCs w:val="24"/>
        </w:rPr>
        <w:t xml:space="preserve"> hitap eden otellere ilişkin ortalama değeri ise 3,0 çıkmıştır. Bu verilerden </w:t>
      </w:r>
      <w:r w:rsidR="00320293" w:rsidRPr="000D764E">
        <w:rPr>
          <w:rFonts w:ascii="Times New Roman" w:hAnsi="Times New Roman" w:cs="Times New Roman"/>
          <w:i/>
          <w:sz w:val="24"/>
          <w:szCs w:val="24"/>
        </w:rPr>
        <w:t>İş Amaçlı Seyahat Eden Müşterilere</w:t>
      </w:r>
      <w:r w:rsidR="00320293" w:rsidRPr="000D764E">
        <w:rPr>
          <w:rFonts w:ascii="Times New Roman" w:hAnsi="Times New Roman" w:cs="Times New Roman"/>
          <w:sz w:val="24"/>
          <w:szCs w:val="24"/>
        </w:rPr>
        <w:t xml:space="preserve"> hitap eden otellerin daha savunmacı mekanizmalara sahip olduğu görülmektedir.</w:t>
      </w:r>
    </w:p>
    <w:p w:rsidR="006C480A" w:rsidRDefault="006C480A" w:rsidP="00E532BB">
      <w:pPr>
        <w:pStyle w:val="Balk3"/>
        <w:spacing w:before="120" w:after="120" w:line="360" w:lineRule="auto"/>
        <w:ind w:firstLine="851"/>
        <w:jc w:val="both"/>
        <w:rPr>
          <w:rFonts w:ascii="Times New Roman" w:hAnsi="Times New Roman" w:cs="Times New Roman"/>
          <w:color w:val="auto"/>
          <w:sz w:val="24"/>
          <w:szCs w:val="24"/>
        </w:rPr>
      </w:pPr>
      <w:bookmarkStart w:id="570" w:name="_Toc361527929"/>
      <w:bookmarkStart w:id="571" w:name="_Toc361569396"/>
      <w:bookmarkStart w:id="572" w:name="_Toc361657678"/>
    </w:p>
    <w:p w:rsidR="004661F3" w:rsidRPr="00E532BB" w:rsidRDefault="009064AB" w:rsidP="00E532BB">
      <w:pPr>
        <w:pStyle w:val="Balk3"/>
        <w:spacing w:before="120" w:after="120" w:line="360" w:lineRule="auto"/>
        <w:ind w:firstLine="851"/>
        <w:jc w:val="both"/>
        <w:rPr>
          <w:rFonts w:ascii="Times New Roman" w:hAnsi="Times New Roman" w:cs="Times New Roman"/>
          <w:color w:val="auto"/>
          <w:sz w:val="24"/>
          <w:szCs w:val="24"/>
        </w:rPr>
      </w:pPr>
      <w:bookmarkStart w:id="573" w:name="_Toc364937468"/>
      <w:r>
        <w:rPr>
          <w:rFonts w:ascii="Times New Roman" w:hAnsi="Times New Roman" w:cs="Times New Roman"/>
          <w:color w:val="auto"/>
          <w:sz w:val="24"/>
          <w:szCs w:val="24"/>
        </w:rPr>
        <w:t>4.4</w:t>
      </w:r>
      <w:r w:rsidR="004661F3" w:rsidRPr="00E532BB">
        <w:rPr>
          <w:rFonts w:ascii="Times New Roman" w:hAnsi="Times New Roman" w:cs="Times New Roman"/>
          <w:color w:val="auto"/>
          <w:sz w:val="24"/>
          <w:szCs w:val="24"/>
        </w:rPr>
        <w:t xml:space="preserve">.8. </w:t>
      </w:r>
      <w:r w:rsidR="00E532BB">
        <w:rPr>
          <w:rFonts w:ascii="Times New Roman" w:hAnsi="Times New Roman" w:cs="Times New Roman"/>
          <w:color w:val="auto"/>
          <w:sz w:val="24"/>
          <w:szCs w:val="24"/>
        </w:rPr>
        <w:t xml:space="preserve">Otel İşletmelerinin </w:t>
      </w:r>
      <w:r w:rsidR="004661F3" w:rsidRPr="00E532BB">
        <w:rPr>
          <w:rFonts w:ascii="Times New Roman" w:hAnsi="Times New Roman" w:cs="Times New Roman"/>
          <w:color w:val="auto"/>
          <w:sz w:val="24"/>
          <w:szCs w:val="24"/>
        </w:rPr>
        <w:t>Finansal Durum</w:t>
      </w:r>
      <w:r w:rsidR="00E532BB">
        <w:rPr>
          <w:rFonts w:ascii="Times New Roman" w:hAnsi="Times New Roman" w:cs="Times New Roman"/>
          <w:color w:val="auto"/>
          <w:sz w:val="24"/>
          <w:szCs w:val="24"/>
        </w:rPr>
        <w:t>u</w:t>
      </w:r>
      <w:r w:rsidR="004661F3" w:rsidRPr="00E532BB">
        <w:rPr>
          <w:rFonts w:ascii="Times New Roman" w:hAnsi="Times New Roman" w:cs="Times New Roman"/>
          <w:color w:val="auto"/>
          <w:sz w:val="24"/>
          <w:szCs w:val="24"/>
        </w:rPr>
        <w:t xml:space="preserve"> ve Faktör Ortalamalarına İlişkin Analiz Bulguları</w:t>
      </w:r>
      <w:bookmarkEnd w:id="570"/>
      <w:bookmarkEnd w:id="571"/>
      <w:bookmarkEnd w:id="572"/>
      <w:bookmarkEnd w:id="573"/>
    </w:p>
    <w:p w:rsidR="004661F3" w:rsidRDefault="004661F3" w:rsidP="00320293">
      <w:pPr>
        <w:autoSpaceDE w:val="0"/>
        <w:autoSpaceDN w:val="0"/>
        <w:adjustRightInd w:val="0"/>
        <w:spacing w:before="120" w:after="120" w:line="360" w:lineRule="auto"/>
        <w:ind w:firstLine="851"/>
        <w:jc w:val="both"/>
        <w:rPr>
          <w:rFonts w:ascii="Times New Roman" w:hAnsi="Times New Roman" w:cs="Times New Roman"/>
          <w:bCs/>
          <w:sz w:val="24"/>
          <w:szCs w:val="24"/>
        </w:rPr>
      </w:pPr>
    </w:p>
    <w:p w:rsidR="00320293" w:rsidRPr="000D764E" w:rsidRDefault="00320293" w:rsidP="00320293">
      <w:pPr>
        <w:autoSpaceDE w:val="0"/>
        <w:autoSpaceDN w:val="0"/>
        <w:adjustRightInd w:val="0"/>
        <w:spacing w:before="120" w:after="120" w:line="360" w:lineRule="auto"/>
        <w:ind w:firstLine="851"/>
        <w:jc w:val="both"/>
        <w:rPr>
          <w:rFonts w:ascii="Times New Roman" w:hAnsi="Times New Roman" w:cs="Times New Roman"/>
          <w:bCs/>
          <w:sz w:val="24"/>
          <w:szCs w:val="24"/>
        </w:rPr>
      </w:pPr>
      <w:r w:rsidRPr="000D764E">
        <w:rPr>
          <w:rFonts w:ascii="Times New Roman" w:hAnsi="Times New Roman" w:cs="Times New Roman"/>
          <w:bCs/>
          <w:sz w:val="24"/>
          <w:szCs w:val="24"/>
        </w:rPr>
        <w:t xml:space="preserve">İşletmelerin finansal yapıları ve faaliyet oranları ile onların rekabetteki davranışları arasında bir ilişki olduğu belirtilmiştir. Bu bakımdan likidite, karlılık, </w:t>
      </w:r>
      <w:r w:rsidRPr="000D764E">
        <w:rPr>
          <w:rFonts w:ascii="Times New Roman" w:hAnsi="Times New Roman" w:cs="Times New Roman"/>
          <w:bCs/>
          <w:sz w:val="24"/>
          <w:szCs w:val="24"/>
        </w:rPr>
        <w:lastRenderedPageBreak/>
        <w:t>finansal oranları ile rekabetçi davranışları arasında farklılık olup olmadığını belirlemek için farklılık analizleri yapılmıştır. Buna göre likidite oranlarına göre araştırma değişkenlerinde farklılık olup olmadığını belirlemek için yapıla</w:t>
      </w:r>
      <w:r w:rsidR="004D558F">
        <w:rPr>
          <w:rFonts w:ascii="Times New Roman" w:hAnsi="Times New Roman" w:cs="Times New Roman"/>
          <w:bCs/>
          <w:sz w:val="24"/>
          <w:szCs w:val="24"/>
        </w:rPr>
        <w:t>n ANOVA testi sonuçları tablo 3</w:t>
      </w:r>
      <w:r w:rsidR="00927F59">
        <w:rPr>
          <w:rFonts w:ascii="Times New Roman" w:hAnsi="Times New Roman" w:cs="Times New Roman"/>
          <w:bCs/>
          <w:sz w:val="24"/>
          <w:szCs w:val="24"/>
        </w:rPr>
        <w:t>0’da</w:t>
      </w:r>
      <w:r w:rsidRPr="000D764E">
        <w:rPr>
          <w:rFonts w:ascii="Times New Roman" w:hAnsi="Times New Roman" w:cs="Times New Roman"/>
          <w:bCs/>
          <w:sz w:val="24"/>
          <w:szCs w:val="24"/>
        </w:rPr>
        <w:t xml:space="preserve"> gösterilmiştir. </w:t>
      </w:r>
    </w:p>
    <w:p w:rsidR="00320293" w:rsidRPr="000D764E" w:rsidRDefault="004D558F" w:rsidP="00320293">
      <w:pPr>
        <w:pStyle w:val="Balk3"/>
        <w:spacing w:before="120" w:after="120" w:line="360" w:lineRule="auto"/>
        <w:ind w:firstLine="851"/>
        <w:jc w:val="both"/>
        <w:rPr>
          <w:rFonts w:ascii="Times New Roman" w:hAnsi="Times New Roman" w:cs="Times New Roman"/>
          <w:b w:val="0"/>
          <w:color w:val="auto"/>
          <w:sz w:val="24"/>
          <w:szCs w:val="24"/>
          <w:lang w:eastAsia="tr-TR"/>
        </w:rPr>
      </w:pPr>
      <w:bookmarkStart w:id="574" w:name="_Toc361527930"/>
      <w:bookmarkStart w:id="575" w:name="_Toc361569397"/>
      <w:bookmarkStart w:id="576" w:name="_Toc361657679"/>
      <w:bookmarkStart w:id="577" w:name="_Toc361658025"/>
      <w:bookmarkStart w:id="578" w:name="_Toc364937469"/>
      <w:r>
        <w:rPr>
          <w:rFonts w:ascii="Times New Roman" w:hAnsi="Times New Roman" w:cs="Times New Roman"/>
          <w:color w:val="auto"/>
          <w:sz w:val="24"/>
          <w:szCs w:val="24"/>
        </w:rPr>
        <w:t>Tablo 3</w:t>
      </w:r>
      <w:r w:rsidR="00927F59">
        <w:rPr>
          <w:rFonts w:ascii="Times New Roman" w:hAnsi="Times New Roman" w:cs="Times New Roman"/>
          <w:color w:val="auto"/>
          <w:sz w:val="24"/>
          <w:szCs w:val="24"/>
        </w:rPr>
        <w:t>0</w:t>
      </w:r>
      <w:r w:rsidR="00320293" w:rsidRPr="000D764E">
        <w:rPr>
          <w:rFonts w:ascii="Times New Roman" w:hAnsi="Times New Roman" w:cs="Times New Roman"/>
          <w:color w:val="auto"/>
          <w:sz w:val="24"/>
          <w:szCs w:val="24"/>
        </w:rPr>
        <w:t>:</w:t>
      </w:r>
      <w:r w:rsidR="00320293" w:rsidRPr="000D764E">
        <w:rPr>
          <w:rFonts w:ascii="Times New Roman" w:hAnsi="Times New Roman" w:cs="Times New Roman"/>
          <w:b w:val="0"/>
          <w:color w:val="auto"/>
          <w:sz w:val="24"/>
          <w:szCs w:val="24"/>
        </w:rPr>
        <w:t xml:space="preserve"> Likidite Oranları ile Faktör Ortalamalarına İlişkin ANOVA Testi Sonuçları</w:t>
      </w:r>
      <w:bookmarkEnd w:id="574"/>
      <w:bookmarkEnd w:id="575"/>
      <w:bookmarkEnd w:id="576"/>
      <w:bookmarkEnd w:id="577"/>
      <w:bookmarkEnd w:id="578"/>
    </w:p>
    <w:tbl>
      <w:tblPr>
        <w:tblW w:w="4733" w:type="pct"/>
        <w:jc w:val="center"/>
        <w:tblInd w:w="3349" w:type="dxa"/>
        <w:tblLook w:val="04A0" w:firstRow="1" w:lastRow="0" w:firstColumn="1" w:lastColumn="0" w:noHBand="0" w:noVBand="1"/>
      </w:tblPr>
      <w:tblGrid>
        <w:gridCol w:w="2267"/>
        <w:gridCol w:w="2995"/>
        <w:gridCol w:w="991"/>
        <w:gridCol w:w="993"/>
        <w:gridCol w:w="1056"/>
      </w:tblGrid>
      <w:tr w:rsidR="00320293" w:rsidRPr="000D764E" w:rsidTr="00E40863">
        <w:trPr>
          <w:trHeight w:hRule="exact" w:val="465"/>
          <w:jc w:val="center"/>
        </w:trPr>
        <w:tc>
          <w:tcPr>
            <w:tcW w:w="1365" w:type="pct"/>
            <w:tcBorders>
              <w:top w:val="single" w:sz="4" w:space="0" w:color="auto"/>
              <w:bottom w:val="single" w:sz="4" w:space="0" w:color="auto"/>
            </w:tcBorders>
          </w:tcPr>
          <w:p w:rsidR="00320293" w:rsidRPr="000D764E" w:rsidRDefault="00320293" w:rsidP="00E40863">
            <w:pPr>
              <w:autoSpaceDE w:val="0"/>
              <w:autoSpaceDN w:val="0"/>
              <w:adjustRightInd w:val="0"/>
              <w:spacing w:after="0" w:line="240" w:lineRule="auto"/>
              <w:rPr>
                <w:rFonts w:ascii="Times New Roman" w:hAnsi="Times New Roman" w:cs="Times New Roman"/>
                <w:b/>
                <w:sz w:val="20"/>
                <w:szCs w:val="18"/>
              </w:rPr>
            </w:pPr>
            <w:r w:rsidRPr="000D764E">
              <w:rPr>
                <w:rFonts w:ascii="Times New Roman" w:hAnsi="Times New Roman" w:cs="Times New Roman"/>
                <w:b/>
                <w:sz w:val="20"/>
                <w:szCs w:val="18"/>
              </w:rPr>
              <w:t>Likidite Oranları</w:t>
            </w:r>
          </w:p>
        </w:tc>
        <w:tc>
          <w:tcPr>
            <w:tcW w:w="1803" w:type="pct"/>
            <w:tcBorders>
              <w:top w:val="single" w:sz="4" w:space="0" w:color="auto"/>
              <w:bottom w:val="single" w:sz="4" w:space="0" w:color="auto"/>
            </w:tcBorders>
          </w:tcPr>
          <w:p w:rsidR="00320293" w:rsidRPr="000D764E" w:rsidRDefault="00320293" w:rsidP="00E40863">
            <w:pPr>
              <w:autoSpaceDE w:val="0"/>
              <w:autoSpaceDN w:val="0"/>
              <w:adjustRightInd w:val="0"/>
              <w:spacing w:after="0" w:line="240" w:lineRule="auto"/>
              <w:rPr>
                <w:rFonts w:ascii="Times New Roman" w:hAnsi="Times New Roman" w:cs="Times New Roman"/>
                <w:b/>
                <w:sz w:val="20"/>
                <w:szCs w:val="18"/>
              </w:rPr>
            </w:pPr>
            <w:r w:rsidRPr="000D764E">
              <w:rPr>
                <w:rFonts w:ascii="Times New Roman" w:hAnsi="Times New Roman" w:cs="Times New Roman"/>
                <w:b/>
              </w:rPr>
              <w:t>Faktörler</w:t>
            </w:r>
          </w:p>
        </w:tc>
        <w:tc>
          <w:tcPr>
            <w:tcW w:w="597" w:type="pct"/>
            <w:tcBorders>
              <w:top w:val="single" w:sz="4" w:space="0" w:color="auto"/>
              <w:bottom w:val="single" w:sz="4" w:space="0" w:color="auto"/>
            </w:tcBorders>
          </w:tcPr>
          <w:p w:rsidR="00320293" w:rsidRPr="000D764E" w:rsidRDefault="00320293" w:rsidP="00E40863">
            <w:pPr>
              <w:autoSpaceDE w:val="0"/>
              <w:autoSpaceDN w:val="0"/>
              <w:adjustRightInd w:val="0"/>
              <w:spacing w:after="0" w:line="240" w:lineRule="auto"/>
              <w:ind w:left="62" w:right="140" w:firstLine="125"/>
              <w:rPr>
                <w:rFonts w:ascii="Times New Roman" w:hAnsi="Times New Roman" w:cs="Times New Roman"/>
                <w:b/>
                <w:sz w:val="20"/>
                <w:szCs w:val="18"/>
              </w:rPr>
            </w:pPr>
            <w:r w:rsidRPr="000D764E">
              <w:rPr>
                <w:rFonts w:ascii="Times New Roman" w:hAnsi="Times New Roman" w:cs="Times New Roman"/>
                <w:b/>
                <w:sz w:val="20"/>
                <w:szCs w:val="18"/>
              </w:rPr>
              <w:t>F değeri</w:t>
            </w:r>
          </w:p>
        </w:tc>
        <w:tc>
          <w:tcPr>
            <w:tcW w:w="598" w:type="pct"/>
            <w:tcBorders>
              <w:top w:val="single" w:sz="4" w:space="0" w:color="auto"/>
              <w:bottom w:val="single" w:sz="4" w:space="0" w:color="auto"/>
            </w:tcBorders>
          </w:tcPr>
          <w:p w:rsidR="00320293" w:rsidRPr="000D764E" w:rsidRDefault="00320293" w:rsidP="00E40863">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Sig. (p)</w:t>
            </w:r>
          </w:p>
        </w:tc>
        <w:tc>
          <w:tcPr>
            <w:tcW w:w="636" w:type="pct"/>
            <w:tcBorders>
              <w:top w:val="single" w:sz="4" w:space="0" w:color="auto"/>
              <w:bottom w:val="single" w:sz="4" w:space="0" w:color="auto"/>
            </w:tcBorders>
          </w:tcPr>
          <w:p w:rsidR="00320293" w:rsidRPr="000D764E" w:rsidRDefault="00320293" w:rsidP="00E40863">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Farklılık</w:t>
            </w:r>
          </w:p>
        </w:tc>
      </w:tr>
      <w:tr w:rsidR="00320293" w:rsidRPr="000D764E" w:rsidTr="00E40863">
        <w:trPr>
          <w:trHeight w:hRule="exact" w:val="273"/>
          <w:jc w:val="center"/>
        </w:trPr>
        <w:tc>
          <w:tcPr>
            <w:tcW w:w="1365" w:type="pct"/>
            <w:vMerge w:val="restart"/>
            <w:tcBorders>
              <w:top w:val="single" w:sz="4" w:space="0" w:color="auto"/>
            </w:tcBorders>
            <w:vAlign w:val="center"/>
          </w:tcPr>
          <w:p w:rsidR="00320293" w:rsidRPr="000D764E" w:rsidRDefault="00320293" w:rsidP="00E40863">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18"/>
                <w:szCs w:val="18"/>
              </w:rPr>
              <w:t xml:space="preserve">1. </w:t>
            </w:r>
            <w:r w:rsidRPr="000D764E">
              <w:rPr>
                <w:rFonts w:ascii="Times New Roman" w:hAnsi="Times New Roman" w:cs="Times New Roman"/>
                <w:sz w:val="20"/>
                <w:szCs w:val="18"/>
              </w:rPr>
              <w:t>Ortalamanın Altında</w:t>
            </w:r>
          </w:p>
          <w:p w:rsidR="00320293" w:rsidRPr="000D764E" w:rsidRDefault="00320293" w:rsidP="00E40863">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2. Ortalama Düzeyinde</w:t>
            </w:r>
          </w:p>
          <w:p w:rsidR="00320293" w:rsidRPr="000D764E" w:rsidRDefault="00320293" w:rsidP="00E40863">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3. Ortalamanın Üstünde</w:t>
            </w:r>
          </w:p>
          <w:p w:rsidR="00320293" w:rsidRPr="000D764E" w:rsidRDefault="00320293" w:rsidP="00E40863">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20"/>
                <w:szCs w:val="18"/>
              </w:rPr>
              <w:t>4. Ortalamanın Çok Üstünde</w:t>
            </w:r>
          </w:p>
        </w:tc>
        <w:tc>
          <w:tcPr>
            <w:tcW w:w="1803" w:type="pct"/>
            <w:tcBorders>
              <w:top w:val="single" w:sz="4" w:space="0" w:color="auto"/>
            </w:tcBorders>
          </w:tcPr>
          <w:p w:rsidR="00320293" w:rsidRPr="000D764E" w:rsidRDefault="00320293" w:rsidP="00E4086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Savunmacı Rekabetçi Davranış</w:t>
            </w:r>
          </w:p>
        </w:tc>
        <w:tc>
          <w:tcPr>
            <w:tcW w:w="597" w:type="pct"/>
            <w:tcBorders>
              <w:top w:val="single" w:sz="4" w:space="0" w:color="auto"/>
            </w:tcBorders>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,366</w:t>
            </w:r>
          </w:p>
        </w:tc>
        <w:tc>
          <w:tcPr>
            <w:tcW w:w="598" w:type="pct"/>
            <w:tcBorders>
              <w:top w:val="single" w:sz="4" w:space="0" w:color="auto"/>
            </w:tcBorders>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,778</w:t>
            </w:r>
          </w:p>
        </w:tc>
        <w:tc>
          <w:tcPr>
            <w:tcW w:w="636" w:type="pct"/>
            <w:tcBorders>
              <w:top w:val="single" w:sz="4" w:space="0" w:color="auto"/>
            </w:tcBorders>
          </w:tcPr>
          <w:p w:rsidR="00320293" w:rsidRPr="000D764E" w:rsidRDefault="00320293" w:rsidP="00E40863">
            <w:pPr>
              <w:autoSpaceDE w:val="0"/>
              <w:autoSpaceDN w:val="0"/>
              <w:adjustRightInd w:val="0"/>
              <w:spacing w:after="0" w:line="240" w:lineRule="auto"/>
              <w:ind w:left="60" w:right="140" w:hanging="60"/>
              <w:rPr>
                <w:rFonts w:ascii="Times New Roman" w:hAnsi="Times New Roman" w:cs="Times New Roman"/>
                <w:sz w:val="18"/>
                <w:szCs w:val="18"/>
                <w:lang w:eastAsia="tr-TR"/>
              </w:rPr>
            </w:pPr>
          </w:p>
        </w:tc>
      </w:tr>
      <w:tr w:rsidR="00320293" w:rsidRPr="000D764E" w:rsidTr="00E40863">
        <w:trPr>
          <w:trHeight w:hRule="exact" w:val="292"/>
          <w:jc w:val="center"/>
        </w:trPr>
        <w:tc>
          <w:tcPr>
            <w:tcW w:w="1365" w:type="pct"/>
            <w:vMerge/>
            <w:vAlign w:val="center"/>
          </w:tcPr>
          <w:p w:rsidR="00320293" w:rsidRPr="000D764E" w:rsidRDefault="00320293" w:rsidP="00E40863">
            <w:pPr>
              <w:autoSpaceDE w:val="0"/>
              <w:autoSpaceDN w:val="0"/>
              <w:adjustRightInd w:val="0"/>
              <w:spacing w:after="0" w:line="240" w:lineRule="auto"/>
              <w:ind w:right="140" w:firstLine="176"/>
              <w:rPr>
                <w:rFonts w:ascii="Times New Roman" w:hAnsi="Times New Roman" w:cs="Times New Roman"/>
                <w:sz w:val="20"/>
                <w:szCs w:val="18"/>
              </w:rPr>
            </w:pPr>
          </w:p>
        </w:tc>
        <w:tc>
          <w:tcPr>
            <w:tcW w:w="1803" w:type="pct"/>
          </w:tcPr>
          <w:p w:rsidR="00320293" w:rsidRPr="000D764E" w:rsidRDefault="00320293" w:rsidP="00E4086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p w:rsidR="00320293" w:rsidRPr="000D764E" w:rsidRDefault="00320293" w:rsidP="00E40863">
            <w:pPr>
              <w:autoSpaceDE w:val="0"/>
              <w:autoSpaceDN w:val="0"/>
              <w:adjustRightInd w:val="0"/>
              <w:spacing w:after="0" w:line="240" w:lineRule="auto"/>
              <w:ind w:right="140" w:firstLine="44"/>
              <w:rPr>
                <w:rFonts w:ascii="Times New Roman" w:hAnsi="Times New Roman" w:cs="Times New Roman"/>
                <w:sz w:val="20"/>
                <w:szCs w:val="18"/>
              </w:rPr>
            </w:pPr>
          </w:p>
        </w:tc>
        <w:tc>
          <w:tcPr>
            <w:tcW w:w="597"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,054</w:t>
            </w:r>
          </w:p>
        </w:tc>
        <w:tc>
          <w:tcPr>
            <w:tcW w:w="598"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,984</w:t>
            </w:r>
          </w:p>
        </w:tc>
        <w:tc>
          <w:tcPr>
            <w:tcW w:w="636" w:type="pct"/>
          </w:tcPr>
          <w:p w:rsidR="00320293" w:rsidRPr="000D764E" w:rsidRDefault="00320293" w:rsidP="00E40863">
            <w:pPr>
              <w:autoSpaceDE w:val="0"/>
              <w:autoSpaceDN w:val="0"/>
              <w:adjustRightInd w:val="0"/>
              <w:spacing w:after="0" w:line="240" w:lineRule="auto"/>
              <w:ind w:right="140"/>
              <w:rPr>
                <w:rFonts w:ascii="Times New Roman" w:hAnsi="Times New Roman" w:cs="Times New Roman"/>
                <w:sz w:val="18"/>
                <w:szCs w:val="18"/>
                <w:lang w:eastAsia="tr-TR"/>
              </w:rPr>
            </w:pPr>
          </w:p>
        </w:tc>
      </w:tr>
      <w:tr w:rsidR="00320293" w:rsidRPr="000D764E" w:rsidTr="00E40863">
        <w:trPr>
          <w:trHeight w:hRule="exact" w:val="295"/>
          <w:jc w:val="center"/>
        </w:trPr>
        <w:tc>
          <w:tcPr>
            <w:tcW w:w="1365" w:type="pct"/>
            <w:vMerge/>
            <w:vAlign w:val="center"/>
          </w:tcPr>
          <w:p w:rsidR="00320293" w:rsidRPr="000D764E" w:rsidRDefault="00320293" w:rsidP="00E40863">
            <w:pPr>
              <w:autoSpaceDE w:val="0"/>
              <w:autoSpaceDN w:val="0"/>
              <w:adjustRightInd w:val="0"/>
              <w:spacing w:after="0" w:line="240" w:lineRule="auto"/>
              <w:ind w:right="140" w:firstLine="176"/>
              <w:rPr>
                <w:rFonts w:ascii="Times New Roman" w:hAnsi="Times New Roman" w:cs="Times New Roman"/>
                <w:sz w:val="20"/>
                <w:szCs w:val="18"/>
              </w:rPr>
            </w:pPr>
          </w:p>
        </w:tc>
        <w:tc>
          <w:tcPr>
            <w:tcW w:w="1803" w:type="pct"/>
          </w:tcPr>
          <w:p w:rsidR="00320293" w:rsidRPr="000D764E" w:rsidRDefault="00320293" w:rsidP="00E40863">
            <w:pPr>
              <w:autoSpaceDE w:val="0"/>
              <w:autoSpaceDN w:val="0"/>
              <w:adjustRightInd w:val="0"/>
              <w:spacing w:after="0" w:line="240" w:lineRule="auto"/>
              <w:ind w:right="140" w:firstLine="44"/>
              <w:jc w:val="both"/>
              <w:rPr>
                <w:rFonts w:ascii="Times New Roman" w:hAnsi="Times New Roman" w:cs="Times New Roman"/>
                <w:sz w:val="20"/>
                <w:szCs w:val="18"/>
              </w:rPr>
            </w:pPr>
            <w:r w:rsidRPr="000D764E">
              <w:rPr>
                <w:rFonts w:ascii="Times New Roman" w:hAnsi="Times New Roman" w:cs="Times New Roman"/>
                <w:sz w:val="20"/>
                <w:szCs w:val="18"/>
              </w:rPr>
              <w:t>İşbirlikçi Rekabetçi Davranış</w:t>
            </w:r>
          </w:p>
        </w:tc>
        <w:tc>
          <w:tcPr>
            <w:tcW w:w="597"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,904</w:t>
            </w:r>
          </w:p>
        </w:tc>
        <w:tc>
          <w:tcPr>
            <w:tcW w:w="598"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,440</w:t>
            </w:r>
          </w:p>
        </w:tc>
        <w:tc>
          <w:tcPr>
            <w:tcW w:w="636" w:type="pct"/>
          </w:tcPr>
          <w:p w:rsidR="00320293" w:rsidRPr="000D764E" w:rsidRDefault="00320293" w:rsidP="00E40863">
            <w:pPr>
              <w:autoSpaceDE w:val="0"/>
              <w:autoSpaceDN w:val="0"/>
              <w:adjustRightInd w:val="0"/>
              <w:spacing w:after="0" w:line="240" w:lineRule="auto"/>
              <w:ind w:left="60" w:right="140" w:firstLine="34"/>
              <w:rPr>
                <w:rFonts w:ascii="Times New Roman" w:hAnsi="Times New Roman" w:cs="Times New Roman"/>
                <w:sz w:val="18"/>
                <w:szCs w:val="18"/>
                <w:lang w:eastAsia="tr-TR"/>
              </w:rPr>
            </w:pPr>
          </w:p>
        </w:tc>
      </w:tr>
      <w:tr w:rsidR="00320293" w:rsidRPr="000D764E" w:rsidTr="00E40863">
        <w:trPr>
          <w:trHeight w:hRule="exact" w:val="272"/>
          <w:jc w:val="center"/>
        </w:trPr>
        <w:tc>
          <w:tcPr>
            <w:tcW w:w="1365" w:type="pct"/>
            <w:vMerge/>
            <w:vAlign w:val="center"/>
          </w:tcPr>
          <w:p w:rsidR="00320293" w:rsidRPr="000D764E" w:rsidRDefault="00320293" w:rsidP="00E40863">
            <w:pPr>
              <w:autoSpaceDE w:val="0"/>
              <w:autoSpaceDN w:val="0"/>
              <w:adjustRightInd w:val="0"/>
              <w:spacing w:after="0" w:line="240" w:lineRule="auto"/>
              <w:ind w:right="140" w:firstLine="176"/>
              <w:rPr>
                <w:rFonts w:ascii="Times New Roman" w:hAnsi="Times New Roman" w:cs="Times New Roman"/>
                <w:sz w:val="20"/>
                <w:szCs w:val="18"/>
              </w:rPr>
            </w:pPr>
          </w:p>
        </w:tc>
        <w:tc>
          <w:tcPr>
            <w:tcW w:w="1803" w:type="pct"/>
          </w:tcPr>
          <w:p w:rsidR="00320293" w:rsidRPr="000D764E" w:rsidRDefault="00320293" w:rsidP="00E4086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Tepkisel Rekabetçi Davranış</w:t>
            </w:r>
          </w:p>
        </w:tc>
        <w:tc>
          <w:tcPr>
            <w:tcW w:w="597"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1,671</w:t>
            </w:r>
          </w:p>
        </w:tc>
        <w:tc>
          <w:tcPr>
            <w:tcW w:w="598"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,174</w:t>
            </w:r>
          </w:p>
        </w:tc>
        <w:tc>
          <w:tcPr>
            <w:tcW w:w="636" w:type="pct"/>
          </w:tcPr>
          <w:p w:rsidR="00320293" w:rsidRPr="000D764E" w:rsidRDefault="00320293" w:rsidP="00E40863">
            <w:pPr>
              <w:autoSpaceDE w:val="0"/>
              <w:autoSpaceDN w:val="0"/>
              <w:adjustRightInd w:val="0"/>
              <w:spacing w:after="0" w:line="240" w:lineRule="auto"/>
              <w:ind w:left="60" w:right="140" w:firstLine="34"/>
              <w:rPr>
                <w:rFonts w:ascii="Times New Roman" w:hAnsi="Times New Roman" w:cs="Times New Roman"/>
                <w:sz w:val="18"/>
                <w:szCs w:val="18"/>
                <w:lang w:eastAsia="tr-TR"/>
              </w:rPr>
            </w:pPr>
          </w:p>
        </w:tc>
      </w:tr>
      <w:tr w:rsidR="00320293" w:rsidRPr="000D764E" w:rsidTr="00E40863">
        <w:trPr>
          <w:trHeight w:val="269"/>
          <w:jc w:val="center"/>
        </w:trPr>
        <w:tc>
          <w:tcPr>
            <w:tcW w:w="1365" w:type="pct"/>
            <w:vMerge/>
            <w:vAlign w:val="center"/>
          </w:tcPr>
          <w:p w:rsidR="00320293" w:rsidRPr="000D764E" w:rsidRDefault="00320293" w:rsidP="00E40863">
            <w:pPr>
              <w:autoSpaceDE w:val="0"/>
              <w:autoSpaceDN w:val="0"/>
              <w:adjustRightInd w:val="0"/>
              <w:spacing w:after="0" w:line="240" w:lineRule="auto"/>
              <w:ind w:right="140" w:firstLine="176"/>
              <w:rPr>
                <w:rFonts w:ascii="Times New Roman" w:hAnsi="Times New Roman" w:cs="Times New Roman"/>
                <w:sz w:val="20"/>
                <w:szCs w:val="18"/>
              </w:rPr>
            </w:pPr>
          </w:p>
        </w:tc>
        <w:tc>
          <w:tcPr>
            <w:tcW w:w="1803" w:type="pct"/>
          </w:tcPr>
          <w:p w:rsidR="00320293" w:rsidRPr="000D764E" w:rsidRDefault="00320293" w:rsidP="00E4086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Lojistik Yetenekler </w:t>
            </w:r>
          </w:p>
        </w:tc>
        <w:tc>
          <w:tcPr>
            <w:tcW w:w="597"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1,948</w:t>
            </w:r>
          </w:p>
        </w:tc>
        <w:tc>
          <w:tcPr>
            <w:tcW w:w="598"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,122</w:t>
            </w:r>
          </w:p>
        </w:tc>
        <w:tc>
          <w:tcPr>
            <w:tcW w:w="636" w:type="pct"/>
            <w:vAlign w:val="center"/>
          </w:tcPr>
          <w:p w:rsidR="00320293" w:rsidRPr="004D558F" w:rsidRDefault="00320293" w:rsidP="00E40863">
            <w:pPr>
              <w:autoSpaceDE w:val="0"/>
              <w:autoSpaceDN w:val="0"/>
              <w:adjustRightInd w:val="0"/>
              <w:spacing w:after="0" w:line="240" w:lineRule="auto"/>
              <w:ind w:right="140"/>
              <w:jc w:val="center"/>
              <w:rPr>
                <w:rFonts w:ascii="Times New Roman" w:hAnsi="Times New Roman" w:cs="Times New Roman"/>
                <w:b/>
                <w:sz w:val="20"/>
                <w:szCs w:val="20"/>
                <w:lang w:eastAsia="tr-TR"/>
              </w:rPr>
            </w:pPr>
          </w:p>
        </w:tc>
      </w:tr>
      <w:tr w:rsidR="00320293" w:rsidRPr="000D764E" w:rsidTr="00E40863">
        <w:trPr>
          <w:trHeight w:val="260"/>
          <w:jc w:val="center"/>
        </w:trPr>
        <w:tc>
          <w:tcPr>
            <w:tcW w:w="1365" w:type="pct"/>
            <w:vMerge/>
          </w:tcPr>
          <w:p w:rsidR="00320293" w:rsidRPr="000D764E" w:rsidRDefault="00320293" w:rsidP="00E40863">
            <w:pPr>
              <w:autoSpaceDE w:val="0"/>
              <w:autoSpaceDN w:val="0"/>
              <w:adjustRightInd w:val="0"/>
              <w:spacing w:after="0" w:line="240" w:lineRule="auto"/>
              <w:ind w:right="140" w:firstLine="176"/>
              <w:rPr>
                <w:rFonts w:ascii="Times New Roman" w:hAnsi="Times New Roman" w:cs="Times New Roman"/>
                <w:sz w:val="20"/>
                <w:szCs w:val="18"/>
              </w:rPr>
            </w:pPr>
          </w:p>
        </w:tc>
        <w:tc>
          <w:tcPr>
            <w:tcW w:w="1803" w:type="pct"/>
            <w:vAlign w:val="center"/>
          </w:tcPr>
          <w:p w:rsidR="00320293" w:rsidRPr="000D764E" w:rsidRDefault="00320293" w:rsidP="00E4086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597"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5,659</w:t>
            </w:r>
          </w:p>
        </w:tc>
        <w:tc>
          <w:tcPr>
            <w:tcW w:w="598" w:type="pct"/>
            <w:vAlign w:val="center"/>
          </w:tcPr>
          <w:p w:rsidR="00320293" w:rsidRPr="00E40863"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u w:val="single"/>
              </w:rPr>
            </w:pPr>
            <w:r w:rsidRPr="00E40863">
              <w:rPr>
                <w:rFonts w:ascii="Times New Roman" w:hAnsi="Times New Roman" w:cs="Times New Roman"/>
                <w:sz w:val="18"/>
                <w:szCs w:val="18"/>
                <w:u w:val="single"/>
              </w:rPr>
              <w:t>,001</w:t>
            </w:r>
          </w:p>
        </w:tc>
        <w:tc>
          <w:tcPr>
            <w:tcW w:w="636" w:type="pct"/>
            <w:vAlign w:val="center"/>
          </w:tcPr>
          <w:p w:rsidR="00320293" w:rsidRPr="004D558F" w:rsidRDefault="00320293" w:rsidP="00E40863">
            <w:pPr>
              <w:autoSpaceDE w:val="0"/>
              <w:autoSpaceDN w:val="0"/>
              <w:adjustRightInd w:val="0"/>
              <w:spacing w:after="0" w:line="240" w:lineRule="auto"/>
              <w:ind w:right="140"/>
              <w:jc w:val="center"/>
              <w:rPr>
                <w:rFonts w:ascii="Times New Roman" w:hAnsi="Times New Roman" w:cs="Times New Roman"/>
                <w:b/>
                <w:sz w:val="20"/>
                <w:szCs w:val="20"/>
                <w:lang w:eastAsia="tr-TR"/>
              </w:rPr>
            </w:pPr>
            <w:r w:rsidRPr="004D558F">
              <w:rPr>
                <w:rFonts w:ascii="Times New Roman" w:hAnsi="Times New Roman" w:cs="Times New Roman"/>
                <w:b/>
                <w:sz w:val="20"/>
                <w:szCs w:val="20"/>
                <w:lang w:eastAsia="tr-TR"/>
              </w:rPr>
              <w:t>Var</w:t>
            </w:r>
          </w:p>
        </w:tc>
      </w:tr>
      <w:tr w:rsidR="00320293" w:rsidRPr="000D764E" w:rsidTr="00E40863">
        <w:trPr>
          <w:trHeight w:val="277"/>
          <w:jc w:val="center"/>
        </w:trPr>
        <w:tc>
          <w:tcPr>
            <w:tcW w:w="1365" w:type="pct"/>
            <w:vMerge/>
          </w:tcPr>
          <w:p w:rsidR="00320293" w:rsidRPr="000D764E" w:rsidRDefault="00320293" w:rsidP="00E40863">
            <w:pPr>
              <w:autoSpaceDE w:val="0"/>
              <w:autoSpaceDN w:val="0"/>
              <w:adjustRightInd w:val="0"/>
              <w:spacing w:after="0" w:line="240" w:lineRule="auto"/>
              <w:ind w:right="140" w:firstLine="176"/>
              <w:rPr>
                <w:rFonts w:ascii="Times New Roman" w:hAnsi="Times New Roman" w:cs="Times New Roman"/>
                <w:sz w:val="20"/>
                <w:szCs w:val="18"/>
              </w:rPr>
            </w:pPr>
          </w:p>
        </w:tc>
        <w:tc>
          <w:tcPr>
            <w:tcW w:w="1803" w:type="pct"/>
            <w:vAlign w:val="center"/>
          </w:tcPr>
          <w:p w:rsidR="00320293" w:rsidRPr="000D764E" w:rsidRDefault="00320293" w:rsidP="00E4086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Örgütsel Değişim Yeteneği </w:t>
            </w:r>
          </w:p>
        </w:tc>
        <w:tc>
          <w:tcPr>
            <w:tcW w:w="597" w:type="pct"/>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3,263</w:t>
            </w:r>
          </w:p>
        </w:tc>
        <w:tc>
          <w:tcPr>
            <w:tcW w:w="598" w:type="pct"/>
            <w:vAlign w:val="center"/>
          </w:tcPr>
          <w:p w:rsidR="00320293" w:rsidRPr="00E40863"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u w:val="single"/>
              </w:rPr>
            </w:pPr>
            <w:r w:rsidRPr="00E40863">
              <w:rPr>
                <w:rFonts w:ascii="Times New Roman" w:hAnsi="Times New Roman" w:cs="Times New Roman"/>
                <w:sz w:val="18"/>
                <w:szCs w:val="18"/>
                <w:u w:val="single"/>
              </w:rPr>
              <w:t>,022</w:t>
            </w:r>
          </w:p>
        </w:tc>
        <w:tc>
          <w:tcPr>
            <w:tcW w:w="636" w:type="pct"/>
            <w:vAlign w:val="center"/>
          </w:tcPr>
          <w:p w:rsidR="00320293" w:rsidRPr="004D558F" w:rsidRDefault="00320293" w:rsidP="00E40863">
            <w:pPr>
              <w:autoSpaceDE w:val="0"/>
              <w:autoSpaceDN w:val="0"/>
              <w:adjustRightInd w:val="0"/>
              <w:spacing w:after="0" w:line="240" w:lineRule="auto"/>
              <w:ind w:right="140"/>
              <w:jc w:val="center"/>
              <w:rPr>
                <w:rFonts w:ascii="Times New Roman" w:hAnsi="Times New Roman" w:cs="Times New Roman"/>
                <w:b/>
                <w:sz w:val="20"/>
                <w:szCs w:val="20"/>
                <w:lang w:eastAsia="tr-TR"/>
              </w:rPr>
            </w:pPr>
            <w:r w:rsidRPr="004D558F">
              <w:rPr>
                <w:rFonts w:ascii="Times New Roman" w:hAnsi="Times New Roman" w:cs="Times New Roman"/>
                <w:b/>
                <w:sz w:val="20"/>
                <w:szCs w:val="20"/>
                <w:lang w:eastAsia="tr-TR"/>
              </w:rPr>
              <w:t>Var</w:t>
            </w:r>
          </w:p>
        </w:tc>
      </w:tr>
      <w:tr w:rsidR="00320293" w:rsidRPr="000D764E" w:rsidTr="00E40863">
        <w:trPr>
          <w:trHeight w:val="315"/>
          <w:jc w:val="center"/>
        </w:trPr>
        <w:tc>
          <w:tcPr>
            <w:tcW w:w="1365" w:type="pct"/>
            <w:vMerge/>
            <w:tcBorders>
              <w:bottom w:val="single" w:sz="4" w:space="0" w:color="auto"/>
            </w:tcBorders>
          </w:tcPr>
          <w:p w:rsidR="00320293" w:rsidRPr="000D764E" w:rsidRDefault="00320293" w:rsidP="00E40863">
            <w:pPr>
              <w:autoSpaceDE w:val="0"/>
              <w:autoSpaceDN w:val="0"/>
              <w:adjustRightInd w:val="0"/>
              <w:spacing w:after="0" w:line="240" w:lineRule="auto"/>
              <w:ind w:right="140" w:firstLine="176"/>
              <w:rPr>
                <w:rFonts w:ascii="Times New Roman" w:hAnsi="Times New Roman" w:cs="Times New Roman"/>
                <w:sz w:val="20"/>
                <w:szCs w:val="18"/>
              </w:rPr>
            </w:pPr>
          </w:p>
        </w:tc>
        <w:tc>
          <w:tcPr>
            <w:tcW w:w="1803" w:type="pct"/>
            <w:tcBorders>
              <w:bottom w:val="single" w:sz="4" w:space="0" w:color="auto"/>
            </w:tcBorders>
            <w:vAlign w:val="center"/>
          </w:tcPr>
          <w:p w:rsidR="00320293" w:rsidRPr="000D764E" w:rsidRDefault="00320293" w:rsidP="00E4086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597" w:type="pct"/>
            <w:tcBorders>
              <w:bottom w:val="single" w:sz="4" w:space="0" w:color="auto"/>
            </w:tcBorders>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1,124</w:t>
            </w:r>
          </w:p>
        </w:tc>
        <w:tc>
          <w:tcPr>
            <w:tcW w:w="598" w:type="pct"/>
            <w:tcBorders>
              <w:bottom w:val="single" w:sz="4" w:space="0" w:color="auto"/>
            </w:tcBorders>
            <w:vAlign w:val="center"/>
          </w:tcPr>
          <w:p w:rsidR="00320293" w:rsidRPr="000D764E" w:rsidRDefault="00320293" w:rsidP="00E4086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,340</w:t>
            </w:r>
          </w:p>
        </w:tc>
        <w:tc>
          <w:tcPr>
            <w:tcW w:w="636" w:type="pct"/>
            <w:tcBorders>
              <w:bottom w:val="single" w:sz="4" w:space="0" w:color="auto"/>
            </w:tcBorders>
            <w:vAlign w:val="center"/>
          </w:tcPr>
          <w:p w:rsidR="00320293" w:rsidRPr="000D764E" w:rsidRDefault="00320293" w:rsidP="00E40863">
            <w:pPr>
              <w:autoSpaceDE w:val="0"/>
              <w:autoSpaceDN w:val="0"/>
              <w:adjustRightInd w:val="0"/>
              <w:spacing w:after="0" w:line="240" w:lineRule="auto"/>
              <w:ind w:right="140"/>
              <w:jc w:val="center"/>
              <w:rPr>
                <w:rFonts w:ascii="Times New Roman" w:hAnsi="Times New Roman" w:cs="Times New Roman"/>
                <w:sz w:val="18"/>
                <w:szCs w:val="18"/>
                <w:lang w:eastAsia="tr-TR"/>
              </w:rPr>
            </w:pPr>
          </w:p>
        </w:tc>
      </w:tr>
    </w:tbl>
    <w:p w:rsidR="00320293" w:rsidRPr="000D764E" w:rsidRDefault="00320293" w:rsidP="00320293">
      <w:pPr>
        <w:autoSpaceDE w:val="0"/>
        <w:autoSpaceDN w:val="0"/>
        <w:adjustRightInd w:val="0"/>
        <w:spacing w:after="0" w:line="240" w:lineRule="auto"/>
        <w:rPr>
          <w:rFonts w:ascii="Times New Roman" w:hAnsi="Times New Roman" w:cs="Times New Roman"/>
          <w:sz w:val="24"/>
          <w:szCs w:val="24"/>
        </w:rPr>
      </w:pPr>
    </w:p>
    <w:p w:rsidR="00320293" w:rsidRPr="000D764E" w:rsidRDefault="00927F59" w:rsidP="00FC4797">
      <w:pPr>
        <w:autoSpaceDE w:val="0"/>
        <w:autoSpaceDN w:val="0"/>
        <w:adjustRightInd w:val="0"/>
        <w:spacing w:before="120" w:after="120" w:line="360" w:lineRule="auto"/>
        <w:ind w:firstLine="851"/>
        <w:jc w:val="both"/>
        <w:rPr>
          <w:rFonts w:ascii="Times New Roman" w:hAnsi="Times New Roman" w:cs="Times New Roman"/>
          <w:sz w:val="24"/>
          <w:szCs w:val="24"/>
        </w:rPr>
      </w:pPr>
      <w:r>
        <w:rPr>
          <w:rFonts w:ascii="Times New Roman" w:hAnsi="Times New Roman" w:cs="Times New Roman"/>
          <w:sz w:val="24"/>
          <w:szCs w:val="24"/>
        </w:rPr>
        <w:t>Tablo 30</w:t>
      </w:r>
      <w:r w:rsidR="004D558F">
        <w:rPr>
          <w:rFonts w:ascii="Times New Roman" w:hAnsi="Times New Roman" w:cs="Times New Roman"/>
          <w:sz w:val="24"/>
          <w:szCs w:val="24"/>
        </w:rPr>
        <w:t>’d</w:t>
      </w:r>
      <w:r>
        <w:rPr>
          <w:rFonts w:ascii="Times New Roman" w:hAnsi="Times New Roman" w:cs="Times New Roman"/>
          <w:sz w:val="24"/>
          <w:szCs w:val="24"/>
        </w:rPr>
        <w:t>a</w:t>
      </w:r>
      <w:r w:rsidR="00320293" w:rsidRPr="000D764E">
        <w:rPr>
          <w:rFonts w:ascii="Times New Roman" w:hAnsi="Times New Roman" w:cs="Times New Roman"/>
          <w:sz w:val="24"/>
          <w:szCs w:val="24"/>
        </w:rPr>
        <w:t>ki analiz değerleri otel işletmelerinin likidite oranlarına göre rekabetçi davranışlarında anlamlı bir farklılık olmadığını göstermektedir. Ancak nakit durumuna göre yenilik yapabilme(F</w:t>
      </w:r>
      <w:r w:rsidR="00320293" w:rsidRPr="000D764E">
        <w:rPr>
          <w:rFonts w:ascii="Times New Roman" w:hAnsi="Times New Roman" w:cs="Times New Roman"/>
          <w:sz w:val="24"/>
          <w:szCs w:val="24"/>
          <w:vertAlign w:val="subscript"/>
        </w:rPr>
        <w:t>(5,659)</w:t>
      </w:r>
      <w:r w:rsidR="00320293" w:rsidRPr="000D764E">
        <w:rPr>
          <w:rFonts w:ascii="Times New Roman" w:hAnsi="Times New Roman" w:cs="Times New Roman"/>
          <w:sz w:val="24"/>
          <w:szCs w:val="24"/>
        </w:rPr>
        <w:t xml:space="preserve"> ve p&lt; ,05) ve örgütsel değişim yeteneklerinde (F</w:t>
      </w:r>
      <w:r w:rsidR="00320293" w:rsidRPr="000D764E">
        <w:rPr>
          <w:rFonts w:ascii="Times New Roman" w:hAnsi="Times New Roman" w:cs="Times New Roman"/>
          <w:sz w:val="24"/>
          <w:szCs w:val="24"/>
          <w:vertAlign w:val="subscript"/>
        </w:rPr>
        <w:t>(3,263)</w:t>
      </w:r>
      <w:r w:rsidR="00320293" w:rsidRPr="000D764E">
        <w:rPr>
          <w:rFonts w:ascii="Times New Roman" w:hAnsi="Times New Roman" w:cs="Times New Roman"/>
          <w:sz w:val="24"/>
          <w:szCs w:val="24"/>
        </w:rPr>
        <w:t xml:space="preserve"> ve p&lt; ,05)  anlamlı bir farklılık olduğu tespit edilmiştir. Bu farklılığın hangi likidite düzeylerinde olduğunu belirlemek için yapılan </w:t>
      </w:r>
      <w:r w:rsidR="00320293" w:rsidRPr="000D764E">
        <w:rPr>
          <w:rFonts w:ascii="Times New Roman" w:hAnsi="Times New Roman" w:cs="Times New Roman"/>
          <w:bCs/>
          <w:sz w:val="24"/>
          <w:szCs w:val="24"/>
        </w:rPr>
        <w:t>Scheffe Testi sonucunda, likidite oranları ortalamanın altında ve ortalamanın üstünde olan otel işletmelerinin yenilik yapabilme yeteneklerinin farklı olduğu belirlenmiştir. Tanımlayıcı istatistiklerden farklığın yönüne bakıldığında Ortalamanın Üstünde likiditeye sahip otel işletmelerinin yenilik yapabilme durumlarına ilişkin ortalama değeri (Ort:4,1) daha yüksek olduğu anlaşılmaktadır. Öte yandan örgütsel değişim yeteneği için Scheffe Testinde benzer şekilde ortalamanın altında ve ortalamanın üstünde likidite oranlarının örgütsel değişim yeteneğinde anlamlı farklılık oluşturdukları tespit edilmiştir. Tanımlayıcı istatistiklerden farklığın yönüne bakıldığında Ortalamanın Üstünde likiditeye sahip otel işletmelerinin örgütsel değişim yeteneğine ilişkin ortalama değeri (Ort:4,1) daha yüksek olduğu anlaşılmaktadır.</w:t>
      </w:r>
    </w:p>
    <w:p w:rsidR="00320293" w:rsidRPr="000D764E" w:rsidRDefault="00927F59" w:rsidP="00FC4797">
      <w:pPr>
        <w:autoSpaceDE w:val="0"/>
        <w:autoSpaceDN w:val="0"/>
        <w:adjustRightInd w:val="0"/>
        <w:spacing w:before="120" w:after="120" w:line="36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Tablo 31</w:t>
      </w:r>
      <w:r w:rsidR="00320293" w:rsidRPr="000D764E">
        <w:rPr>
          <w:rFonts w:ascii="Times New Roman" w:hAnsi="Times New Roman" w:cs="Times New Roman"/>
          <w:sz w:val="24"/>
          <w:szCs w:val="24"/>
        </w:rPr>
        <w:t xml:space="preserve">’de finansal oranlara göre rekabetçi davranışlarının ve örgütsel yeteneklerinin farklılaşma durumlarına ilişkin ANOVA testi sonuçları yer almaktadır. </w:t>
      </w:r>
    </w:p>
    <w:p w:rsidR="00320293" w:rsidRPr="000D764E" w:rsidRDefault="00927F59" w:rsidP="00FC4797">
      <w:pPr>
        <w:pStyle w:val="Balk3"/>
        <w:spacing w:before="120" w:after="120" w:line="360" w:lineRule="auto"/>
        <w:ind w:firstLine="851"/>
        <w:jc w:val="both"/>
        <w:rPr>
          <w:rFonts w:ascii="Times New Roman" w:hAnsi="Times New Roman" w:cs="Times New Roman"/>
          <w:b w:val="0"/>
          <w:color w:val="auto"/>
          <w:sz w:val="24"/>
          <w:szCs w:val="24"/>
          <w:lang w:eastAsia="tr-TR"/>
        </w:rPr>
      </w:pPr>
      <w:bookmarkStart w:id="579" w:name="_Toc361527931"/>
      <w:bookmarkStart w:id="580" w:name="_Toc361569398"/>
      <w:bookmarkStart w:id="581" w:name="_Toc361657680"/>
      <w:bookmarkStart w:id="582" w:name="_Toc361658026"/>
      <w:bookmarkStart w:id="583" w:name="_Toc364937470"/>
      <w:r>
        <w:rPr>
          <w:rFonts w:ascii="Times New Roman" w:hAnsi="Times New Roman" w:cs="Times New Roman"/>
          <w:color w:val="auto"/>
          <w:sz w:val="24"/>
          <w:szCs w:val="24"/>
        </w:rPr>
        <w:t>Tablo 31</w:t>
      </w:r>
      <w:r w:rsidR="00320293" w:rsidRPr="000D764E">
        <w:rPr>
          <w:rFonts w:ascii="Times New Roman" w:hAnsi="Times New Roman" w:cs="Times New Roman"/>
          <w:color w:val="auto"/>
          <w:sz w:val="24"/>
          <w:szCs w:val="24"/>
        </w:rPr>
        <w:t>:</w:t>
      </w:r>
      <w:r w:rsidR="00320293" w:rsidRPr="000D764E">
        <w:rPr>
          <w:rFonts w:ascii="Times New Roman" w:hAnsi="Times New Roman" w:cs="Times New Roman"/>
          <w:b w:val="0"/>
          <w:color w:val="auto"/>
          <w:sz w:val="24"/>
          <w:szCs w:val="24"/>
        </w:rPr>
        <w:t xml:space="preserve"> Finansal Oranları Faktör Ortalamalarına İlişkin ANOVA Testi Sonuçları</w:t>
      </w:r>
      <w:bookmarkEnd w:id="579"/>
      <w:bookmarkEnd w:id="580"/>
      <w:bookmarkEnd w:id="581"/>
      <w:bookmarkEnd w:id="582"/>
      <w:bookmarkEnd w:id="583"/>
    </w:p>
    <w:tbl>
      <w:tblPr>
        <w:tblW w:w="4575" w:type="pct"/>
        <w:jc w:val="center"/>
        <w:tblInd w:w="3471" w:type="dxa"/>
        <w:tblLook w:val="04A0" w:firstRow="1" w:lastRow="0" w:firstColumn="1" w:lastColumn="0" w:noHBand="0" w:noVBand="1"/>
      </w:tblPr>
      <w:tblGrid>
        <w:gridCol w:w="2288"/>
        <w:gridCol w:w="2926"/>
        <w:gridCol w:w="952"/>
        <w:gridCol w:w="819"/>
        <w:gridCol w:w="1040"/>
      </w:tblGrid>
      <w:tr w:rsidR="00320293" w:rsidRPr="000D764E" w:rsidTr="00FC4797">
        <w:trPr>
          <w:trHeight w:hRule="exact" w:val="525"/>
          <w:jc w:val="center"/>
        </w:trPr>
        <w:tc>
          <w:tcPr>
            <w:tcW w:w="1426" w:type="pct"/>
            <w:tcBorders>
              <w:top w:val="single" w:sz="4" w:space="0" w:color="auto"/>
              <w:bottom w:val="single" w:sz="4" w:space="0" w:color="auto"/>
            </w:tcBorders>
          </w:tcPr>
          <w:p w:rsidR="00320293" w:rsidRPr="000D764E" w:rsidRDefault="00320293" w:rsidP="005E7ADF">
            <w:pPr>
              <w:autoSpaceDE w:val="0"/>
              <w:autoSpaceDN w:val="0"/>
              <w:adjustRightInd w:val="0"/>
              <w:spacing w:after="0" w:line="240" w:lineRule="auto"/>
              <w:rPr>
                <w:rFonts w:ascii="Times New Roman" w:hAnsi="Times New Roman" w:cs="Times New Roman"/>
                <w:b/>
                <w:sz w:val="20"/>
                <w:szCs w:val="18"/>
              </w:rPr>
            </w:pPr>
            <w:r w:rsidRPr="000D764E">
              <w:rPr>
                <w:rFonts w:ascii="Times New Roman" w:hAnsi="Times New Roman" w:cs="Times New Roman"/>
                <w:b/>
                <w:sz w:val="20"/>
                <w:szCs w:val="18"/>
              </w:rPr>
              <w:t>FinansalOranlar</w:t>
            </w:r>
          </w:p>
        </w:tc>
        <w:tc>
          <w:tcPr>
            <w:tcW w:w="1823" w:type="pct"/>
            <w:tcBorders>
              <w:top w:val="single" w:sz="4" w:space="0" w:color="auto"/>
              <w:bottom w:val="single" w:sz="4" w:space="0" w:color="auto"/>
            </w:tcBorders>
          </w:tcPr>
          <w:p w:rsidR="00320293" w:rsidRPr="000D764E" w:rsidRDefault="00320293" w:rsidP="005E7ADF">
            <w:pPr>
              <w:autoSpaceDE w:val="0"/>
              <w:autoSpaceDN w:val="0"/>
              <w:adjustRightInd w:val="0"/>
              <w:spacing w:after="0" w:line="240" w:lineRule="auto"/>
              <w:rPr>
                <w:rFonts w:ascii="Times New Roman" w:hAnsi="Times New Roman" w:cs="Times New Roman"/>
                <w:b/>
                <w:sz w:val="20"/>
                <w:szCs w:val="18"/>
              </w:rPr>
            </w:pPr>
            <w:r w:rsidRPr="000D764E">
              <w:rPr>
                <w:rFonts w:ascii="Times New Roman" w:hAnsi="Times New Roman" w:cs="Times New Roman"/>
                <w:b/>
              </w:rPr>
              <w:t>Faktörler</w:t>
            </w:r>
          </w:p>
        </w:tc>
        <w:tc>
          <w:tcPr>
            <w:tcW w:w="593" w:type="pct"/>
            <w:tcBorders>
              <w:top w:val="single" w:sz="4" w:space="0" w:color="auto"/>
              <w:bottom w:val="single" w:sz="4" w:space="0" w:color="auto"/>
            </w:tcBorders>
            <w:vAlign w:val="center"/>
          </w:tcPr>
          <w:p w:rsidR="00320293" w:rsidRPr="000D764E" w:rsidRDefault="00320293" w:rsidP="005E7ADF">
            <w:pPr>
              <w:autoSpaceDE w:val="0"/>
              <w:autoSpaceDN w:val="0"/>
              <w:adjustRightInd w:val="0"/>
              <w:spacing w:after="0" w:line="240" w:lineRule="auto"/>
              <w:ind w:left="62" w:right="140" w:firstLine="125"/>
              <w:jc w:val="right"/>
              <w:rPr>
                <w:rFonts w:ascii="Times New Roman" w:hAnsi="Times New Roman" w:cs="Times New Roman"/>
                <w:b/>
                <w:sz w:val="20"/>
                <w:szCs w:val="18"/>
              </w:rPr>
            </w:pPr>
            <w:r w:rsidRPr="000D764E">
              <w:rPr>
                <w:rFonts w:ascii="Times New Roman" w:hAnsi="Times New Roman" w:cs="Times New Roman"/>
                <w:b/>
                <w:sz w:val="20"/>
                <w:szCs w:val="18"/>
              </w:rPr>
              <w:t>F değeri</w:t>
            </w:r>
          </w:p>
        </w:tc>
        <w:tc>
          <w:tcPr>
            <w:tcW w:w="510" w:type="pct"/>
            <w:tcBorders>
              <w:top w:val="single" w:sz="4" w:space="0" w:color="auto"/>
              <w:bottom w:val="single" w:sz="4" w:space="0" w:color="auto"/>
            </w:tcBorders>
            <w:vAlign w:val="center"/>
          </w:tcPr>
          <w:p w:rsidR="00320293" w:rsidRPr="000D764E" w:rsidRDefault="00320293" w:rsidP="005E7ADF">
            <w:pPr>
              <w:autoSpaceDE w:val="0"/>
              <w:autoSpaceDN w:val="0"/>
              <w:adjustRightInd w:val="0"/>
              <w:spacing w:after="0" w:line="240" w:lineRule="auto"/>
              <w:ind w:firstLine="34"/>
              <w:jc w:val="right"/>
              <w:rPr>
                <w:rFonts w:ascii="Times New Roman" w:hAnsi="Times New Roman" w:cs="Times New Roman"/>
                <w:b/>
                <w:i/>
                <w:sz w:val="20"/>
                <w:szCs w:val="18"/>
              </w:rPr>
            </w:pPr>
            <w:r w:rsidRPr="000D764E">
              <w:rPr>
                <w:rFonts w:ascii="Times New Roman" w:hAnsi="Times New Roman" w:cs="Times New Roman"/>
                <w:b/>
                <w:i/>
                <w:sz w:val="20"/>
                <w:szCs w:val="18"/>
              </w:rPr>
              <w:t>Sig. (p)</w:t>
            </w:r>
          </w:p>
        </w:tc>
        <w:tc>
          <w:tcPr>
            <w:tcW w:w="649" w:type="pct"/>
            <w:tcBorders>
              <w:top w:val="single" w:sz="4" w:space="0" w:color="auto"/>
              <w:bottom w:val="single" w:sz="4" w:space="0" w:color="auto"/>
            </w:tcBorders>
            <w:vAlign w:val="center"/>
          </w:tcPr>
          <w:p w:rsidR="00320293" w:rsidRPr="000D764E" w:rsidRDefault="00320293" w:rsidP="005E7ADF">
            <w:pPr>
              <w:autoSpaceDE w:val="0"/>
              <w:autoSpaceDN w:val="0"/>
              <w:adjustRightInd w:val="0"/>
              <w:spacing w:after="0" w:line="240" w:lineRule="auto"/>
              <w:ind w:firstLine="34"/>
              <w:jc w:val="right"/>
              <w:rPr>
                <w:rFonts w:ascii="Times New Roman" w:hAnsi="Times New Roman" w:cs="Times New Roman"/>
                <w:b/>
                <w:i/>
                <w:sz w:val="20"/>
                <w:szCs w:val="18"/>
              </w:rPr>
            </w:pPr>
            <w:r w:rsidRPr="000D764E">
              <w:rPr>
                <w:rFonts w:ascii="Times New Roman" w:hAnsi="Times New Roman" w:cs="Times New Roman"/>
                <w:b/>
                <w:i/>
                <w:sz w:val="20"/>
                <w:szCs w:val="18"/>
              </w:rPr>
              <w:t>Farklılık</w:t>
            </w:r>
          </w:p>
        </w:tc>
      </w:tr>
      <w:tr w:rsidR="00320293" w:rsidRPr="000D764E" w:rsidTr="00FC4797">
        <w:trPr>
          <w:trHeight w:hRule="exact" w:val="279"/>
          <w:jc w:val="center"/>
        </w:trPr>
        <w:tc>
          <w:tcPr>
            <w:tcW w:w="1426" w:type="pct"/>
            <w:vMerge w:val="restart"/>
            <w:tcBorders>
              <w:top w:val="single" w:sz="4" w:space="0" w:color="auto"/>
            </w:tcBorders>
            <w:vAlign w:val="center"/>
          </w:tcPr>
          <w:p w:rsidR="00320293" w:rsidRPr="000D764E" w:rsidRDefault="00320293" w:rsidP="005E7ADF">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18"/>
                <w:szCs w:val="18"/>
              </w:rPr>
              <w:t xml:space="preserve">1. </w:t>
            </w:r>
            <w:r w:rsidRPr="000D764E">
              <w:rPr>
                <w:rFonts w:ascii="Times New Roman" w:hAnsi="Times New Roman" w:cs="Times New Roman"/>
                <w:sz w:val="20"/>
                <w:szCs w:val="18"/>
              </w:rPr>
              <w:t>Ortalamanın Altında</w:t>
            </w:r>
          </w:p>
          <w:p w:rsidR="00320293" w:rsidRPr="000D764E" w:rsidRDefault="00320293" w:rsidP="005E7ADF">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2. Ortalama Düzeyinde</w:t>
            </w:r>
          </w:p>
          <w:p w:rsidR="00320293" w:rsidRPr="000D764E" w:rsidRDefault="00320293" w:rsidP="005E7ADF">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3. Ortalamanın Üstünde</w:t>
            </w:r>
          </w:p>
          <w:p w:rsidR="00320293" w:rsidRPr="000D764E" w:rsidRDefault="00320293" w:rsidP="005E7ADF">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20"/>
                <w:szCs w:val="18"/>
              </w:rPr>
              <w:t>4. Ortalamanın Çok Üstünde</w:t>
            </w:r>
          </w:p>
        </w:tc>
        <w:tc>
          <w:tcPr>
            <w:tcW w:w="1823" w:type="pct"/>
            <w:tcBorders>
              <w:top w:val="single" w:sz="4" w:space="0" w:color="auto"/>
            </w:tcBorders>
          </w:tcPr>
          <w:p w:rsidR="00320293" w:rsidRPr="000D764E" w:rsidRDefault="00320293" w:rsidP="005E7ADF">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Savunmacı Rekabetçi Davranış</w:t>
            </w:r>
          </w:p>
        </w:tc>
        <w:tc>
          <w:tcPr>
            <w:tcW w:w="593" w:type="pct"/>
            <w:tcBorders>
              <w:top w:val="single" w:sz="4" w:space="0" w:color="auto"/>
            </w:tcBorders>
            <w:vAlign w:val="center"/>
          </w:tcPr>
          <w:p w:rsidR="00320293" w:rsidRPr="000D764E" w:rsidRDefault="00320293" w:rsidP="005E7ADF">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,315</w:t>
            </w:r>
          </w:p>
        </w:tc>
        <w:tc>
          <w:tcPr>
            <w:tcW w:w="510" w:type="pct"/>
            <w:tcBorders>
              <w:top w:val="single" w:sz="4" w:space="0" w:color="auto"/>
            </w:tcBorders>
            <w:vAlign w:val="center"/>
          </w:tcPr>
          <w:p w:rsidR="00320293" w:rsidRPr="000D764E" w:rsidRDefault="00320293" w:rsidP="005E7ADF">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,868</w:t>
            </w:r>
          </w:p>
        </w:tc>
        <w:tc>
          <w:tcPr>
            <w:tcW w:w="649" w:type="pct"/>
            <w:tcBorders>
              <w:top w:val="single" w:sz="4" w:space="0" w:color="auto"/>
            </w:tcBorders>
            <w:vAlign w:val="center"/>
          </w:tcPr>
          <w:p w:rsidR="00320293" w:rsidRPr="000D764E" w:rsidRDefault="00320293" w:rsidP="005E7ADF">
            <w:pPr>
              <w:autoSpaceDE w:val="0"/>
              <w:autoSpaceDN w:val="0"/>
              <w:adjustRightInd w:val="0"/>
              <w:spacing w:after="0" w:line="240" w:lineRule="auto"/>
              <w:ind w:left="60" w:right="140" w:hanging="60"/>
              <w:jc w:val="right"/>
              <w:rPr>
                <w:rFonts w:ascii="Times New Roman" w:hAnsi="Times New Roman" w:cs="Times New Roman"/>
                <w:sz w:val="18"/>
                <w:szCs w:val="18"/>
                <w:lang w:eastAsia="tr-TR"/>
              </w:rPr>
            </w:pPr>
          </w:p>
        </w:tc>
      </w:tr>
      <w:tr w:rsidR="00320293" w:rsidRPr="000D764E" w:rsidTr="00FC4797">
        <w:trPr>
          <w:trHeight w:hRule="exact" w:val="284"/>
          <w:jc w:val="center"/>
        </w:trPr>
        <w:tc>
          <w:tcPr>
            <w:tcW w:w="1426" w:type="pct"/>
            <w:vMerge/>
            <w:vAlign w:val="center"/>
          </w:tcPr>
          <w:p w:rsidR="00320293" w:rsidRPr="000D764E" w:rsidRDefault="00320293" w:rsidP="005E7ADF">
            <w:pPr>
              <w:autoSpaceDE w:val="0"/>
              <w:autoSpaceDN w:val="0"/>
              <w:adjustRightInd w:val="0"/>
              <w:spacing w:after="0" w:line="240" w:lineRule="auto"/>
              <w:ind w:right="140" w:firstLine="176"/>
              <w:rPr>
                <w:rFonts w:ascii="Times New Roman" w:hAnsi="Times New Roman" w:cs="Times New Roman"/>
                <w:sz w:val="20"/>
                <w:szCs w:val="18"/>
              </w:rPr>
            </w:pPr>
          </w:p>
        </w:tc>
        <w:tc>
          <w:tcPr>
            <w:tcW w:w="1823" w:type="pct"/>
          </w:tcPr>
          <w:p w:rsidR="00320293" w:rsidRPr="000D764E" w:rsidRDefault="00320293" w:rsidP="005E7ADF">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p w:rsidR="00320293" w:rsidRPr="000D764E" w:rsidRDefault="00320293" w:rsidP="005E7ADF">
            <w:pPr>
              <w:autoSpaceDE w:val="0"/>
              <w:autoSpaceDN w:val="0"/>
              <w:adjustRightInd w:val="0"/>
              <w:spacing w:after="0" w:line="240" w:lineRule="auto"/>
              <w:ind w:right="140" w:firstLine="44"/>
              <w:rPr>
                <w:rFonts w:ascii="Times New Roman" w:hAnsi="Times New Roman" w:cs="Times New Roman"/>
                <w:sz w:val="20"/>
                <w:szCs w:val="18"/>
              </w:rPr>
            </w:pPr>
          </w:p>
        </w:tc>
        <w:tc>
          <w:tcPr>
            <w:tcW w:w="593" w:type="pct"/>
            <w:vAlign w:val="center"/>
          </w:tcPr>
          <w:p w:rsidR="00320293" w:rsidRPr="000D764E" w:rsidRDefault="00320293" w:rsidP="005E7ADF">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,263</w:t>
            </w:r>
          </w:p>
        </w:tc>
        <w:tc>
          <w:tcPr>
            <w:tcW w:w="510" w:type="pct"/>
            <w:vAlign w:val="center"/>
          </w:tcPr>
          <w:p w:rsidR="00320293" w:rsidRPr="000D764E" w:rsidRDefault="00320293" w:rsidP="005E7ADF">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,902</w:t>
            </w:r>
          </w:p>
        </w:tc>
        <w:tc>
          <w:tcPr>
            <w:tcW w:w="649" w:type="pct"/>
            <w:vAlign w:val="center"/>
          </w:tcPr>
          <w:p w:rsidR="00320293" w:rsidRPr="000D764E" w:rsidRDefault="00320293" w:rsidP="005E7ADF">
            <w:pPr>
              <w:autoSpaceDE w:val="0"/>
              <w:autoSpaceDN w:val="0"/>
              <w:adjustRightInd w:val="0"/>
              <w:spacing w:after="0" w:line="240" w:lineRule="auto"/>
              <w:ind w:right="140"/>
              <w:jc w:val="right"/>
              <w:rPr>
                <w:rFonts w:ascii="Times New Roman" w:hAnsi="Times New Roman" w:cs="Times New Roman"/>
                <w:sz w:val="18"/>
                <w:szCs w:val="18"/>
                <w:lang w:eastAsia="tr-TR"/>
              </w:rPr>
            </w:pPr>
          </w:p>
        </w:tc>
      </w:tr>
      <w:tr w:rsidR="00320293" w:rsidRPr="000D764E" w:rsidTr="00FC4797">
        <w:trPr>
          <w:trHeight w:hRule="exact" w:val="273"/>
          <w:jc w:val="center"/>
        </w:trPr>
        <w:tc>
          <w:tcPr>
            <w:tcW w:w="1426" w:type="pct"/>
            <w:vMerge/>
            <w:vAlign w:val="center"/>
          </w:tcPr>
          <w:p w:rsidR="00320293" w:rsidRPr="000D764E" w:rsidRDefault="00320293" w:rsidP="005E7ADF">
            <w:pPr>
              <w:autoSpaceDE w:val="0"/>
              <w:autoSpaceDN w:val="0"/>
              <w:adjustRightInd w:val="0"/>
              <w:spacing w:after="0" w:line="240" w:lineRule="auto"/>
              <w:ind w:right="140" w:firstLine="176"/>
              <w:rPr>
                <w:rFonts w:ascii="Times New Roman" w:hAnsi="Times New Roman" w:cs="Times New Roman"/>
                <w:sz w:val="20"/>
                <w:szCs w:val="18"/>
              </w:rPr>
            </w:pPr>
          </w:p>
        </w:tc>
        <w:tc>
          <w:tcPr>
            <w:tcW w:w="1823" w:type="pct"/>
          </w:tcPr>
          <w:p w:rsidR="00320293" w:rsidRPr="000D764E" w:rsidRDefault="00320293" w:rsidP="005E7ADF">
            <w:pPr>
              <w:autoSpaceDE w:val="0"/>
              <w:autoSpaceDN w:val="0"/>
              <w:adjustRightInd w:val="0"/>
              <w:spacing w:after="0" w:line="240" w:lineRule="auto"/>
              <w:ind w:right="140" w:firstLine="44"/>
              <w:jc w:val="both"/>
              <w:rPr>
                <w:rFonts w:ascii="Times New Roman" w:hAnsi="Times New Roman" w:cs="Times New Roman"/>
                <w:sz w:val="20"/>
                <w:szCs w:val="18"/>
              </w:rPr>
            </w:pPr>
            <w:r w:rsidRPr="000D764E">
              <w:rPr>
                <w:rFonts w:ascii="Times New Roman" w:hAnsi="Times New Roman" w:cs="Times New Roman"/>
                <w:sz w:val="20"/>
                <w:szCs w:val="18"/>
              </w:rPr>
              <w:t>İşbirlikçi Rekabetçi Davranış</w:t>
            </w:r>
          </w:p>
        </w:tc>
        <w:tc>
          <w:tcPr>
            <w:tcW w:w="593" w:type="pct"/>
            <w:vAlign w:val="center"/>
          </w:tcPr>
          <w:p w:rsidR="00320293" w:rsidRPr="000D764E" w:rsidRDefault="00320293" w:rsidP="005E7ADF">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,401</w:t>
            </w:r>
          </w:p>
        </w:tc>
        <w:tc>
          <w:tcPr>
            <w:tcW w:w="510" w:type="pct"/>
            <w:vAlign w:val="center"/>
          </w:tcPr>
          <w:p w:rsidR="00320293" w:rsidRPr="000D764E" w:rsidRDefault="00320293" w:rsidP="005E7ADF">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,808</w:t>
            </w:r>
          </w:p>
        </w:tc>
        <w:tc>
          <w:tcPr>
            <w:tcW w:w="649" w:type="pct"/>
            <w:vAlign w:val="center"/>
          </w:tcPr>
          <w:p w:rsidR="00320293" w:rsidRPr="000D764E" w:rsidRDefault="00320293" w:rsidP="005E7ADF">
            <w:pPr>
              <w:autoSpaceDE w:val="0"/>
              <w:autoSpaceDN w:val="0"/>
              <w:adjustRightInd w:val="0"/>
              <w:spacing w:after="0" w:line="240" w:lineRule="auto"/>
              <w:ind w:left="60" w:right="140" w:firstLine="34"/>
              <w:jc w:val="right"/>
              <w:rPr>
                <w:rFonts w:ascii="Times New Roman" w:hAnsi="Times New Roman" w:cs="Times New Roman"/>
                <w:sz w:val="18"/>
                <w:szCs w:val="18"/>
                <w:lang w:eastAsia="tr-TR"/>
              </w:rPr>
            </w:pPr>
          </w:p>
        </w:tc>
      </w:tr>
      <w:tr w:rsidR="00320293" w:rsidRPr="000D764E" w:rsidTr="00FC4797">
        <w:trPr>
          <w:trHeight w:hRule="exact" w:val="292"/>
          <w:jc w:val="center"/>
        </w:trPr>
        <w:tc>
          <w:tcPr>
            <w:tcW w:w="1426" w:type="pct"/>
            <w:vMerge/>
            <w:vAlign w:val="center"/>
          </w:tcPr>
          <w:p w:rsidR="00320293" w:rsidRPr="000D764E" w:rsidRDefault="00320293" w:rsidP="005E7ADF">
            <w:pPr>
              <w:autoSpaceDE w:val="0"/>
              <w:autoSpaceDN w:val="0"/>
              <w:adjustRightInd w:val="0"/>
              <w:spacing w:after="0" w:line="240" w:lineRule="auto"/>
              <w:ind w:right="140" w:firstLine="176"/>
              <w:rPr>
                <w:rFonts w:ascii="Times New Roman" w:hAnsi="Times New Roman" w:cs="Times New Roman"/>
                <w:sz w:val="20"/>
                <w:szCs w:val="18"/>
              </w:rPr>
            </w:pPr>
          </w:p>
        </w:tc>
        <w:tc>
          <w:tcPr>
            <w:tcW w:w="1823" w:type="pct"/>
          </w:tcPr>
          <w:p w:rsidR="00320293" w:rsidRPr="000D764E" w:rsidRDefault="00320293" w:rsidP="005E7ADF">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Tepkisel Rekabetçi Davranış</w:t>
            </w:r>
          </w:p>
        </w:tc>
        <w:tc>
          <w:tcPr>
            <w:tcW w:w="593" w:type="pct"/>
            <w:vAlign w:val="center"/>
          </w:tcPr>
          <w:p w:rsidR="00320293" w:rsidRPr="000D764E" w:rsidRDefault="00320293" w:rsidP="005E7ADF">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,311</w:t>
            </w:r>
          </w:p>
        </w:tc>
        <w:tc>
          <w:tcPr>
            <w:tcW w:w="510" w:type="pct"/>
            <w:vAlign w:val="center"/>
          </w:tcPr>
          <w:p w:rsidR="00320293" w:rsidRPr="000D764E" w:rsidRDefault="00320293" w:rsidP="005E7ADF">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,870</w:t>
            </w:r>
          </w:p>
        </w:tc>
        <w:tc>
          <w:tcPr>
            <w:tcW w:w="649" w:type="pct"/>
            <w:vAlign w:val="center"/>
          </w:tcPr>
          <w:p w:rsidR="00320293" w:rsidRPr="000D764E" w:rsidRDefault="00320293" w:rsidP="005E7ADF">
            <w:pPr>
              <w:autoSpaceDE w:val="0"/>
              <w:autoSpaceDN w:val="0"/>
              <w:adjustRightInd w:val="0"/>
              <w:spacing w:after="0" w:line="240" w:lineRule="auto"/>
              <w:ind w:left="60" w:right="140" w:firstLine="34"/>
              <w:jc w:val="right"/>
              <w:rPr>
                <w:rFonts w:ascii="Times New Roman" w:hAnsi="Times New Roman" w:cs="Times New Roman"/>
                <w:sz w:val="18"/>
                <w:szCs w:val="18"/>
                <w:lang w:eastAsia="tr-TR"/>
              </w:rPr>
            </w:pPr>
          </w:p>
        </w:tc>
      </w:tr>
      <w:tr w:rsidR="00320293" w:rsidRPr="000D764E" w:rsidTr="00FC4797">
        <w:trPr>
          <w:trHeight w:val="261"/>
          <w:jc w:val="center"/>
        </w:trPr>
        <w:tc>
          <w:tcPr>
            <w:tcW w:w="1426" w:type="pct"/>
            <w:vMerge/>
            <w:vAlign w:val="center"/>
          </w:tcPr>
          <w:p w:rsidR="00320293" w:rsidRPr="000D764E" w:rsidRDefault="00320293" w:rsidP="005E7ADF">
            <w:pPr>
              <w:autoSpaceDE w:val="0"/>
              <w:autoSpaceDN w:val="0"/>
              <w:adjustRightInd w:val="0"/>
              <w:spacing w:after="0" w:line="240" w:lineRule="auto"/>
              <w:ind w:right="140" w:firstLine="176"/>
              <w:rPr>
                <w:rFonts w:ascii="Times New Roman" w:hAnsi="Times New Roman" w:cs="Times New Roman"/>
                <w:sz w:val="20"/>
                <w:szCs w:val="18"/>
              </w:rPr>
            </w:pPr>
          </w:p>
        </w:tc>
        <w:tc>
          <w:tcPr>
            <w:tcW w:w="1823" w:type="pct"/>
          </w:tcPr>
          <w:p w:rsidR="00320293" w:rsidRPr="000D764E" w:rsidRDefault="00320293" w:rsidP="005E7ADF">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Lojistik Yetenekler </w:t>
            </w:r>
          </w:p>
        </w:tc>
        <w:tc>
          <w:tcPr>
            <w:tcW w:w="593" w:type="pct"/>
            <w:vAlign w:val="center"/>
          </w:tcPr>
          <w:p w:rsidR="00320293" w:rsidRPr="000D764E" w:rsidRDefault="00320293" w:rsidP="005E7ADF">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3,307</w:t>
            </w:r>
          </w:p>
        </w:tc>
        <w:tc>
          <w:tcPr>
            <w:tcW w:w="510" w:type="pct"/>
            <w:vAlign w:val="center"/>
          </w:tcPr>
          <w:p w:rsidR="00320293" w:rsidRPr="00FC4797" w:rsidRDefault="00320293" w:rsidP="005E7ADF">
            <w:pPr>
              <w:autoSpaceDE w:val="0"/>
              <w:autoSpaceDN w:val="0"/>
              <w:adjustRightInd w:val="0"/>
              <w:spacing w:after="0" w:line="240" w:lineRule="auto"/>
              <w:ind w:left="60" w:right="60"/>
              <w:jc w:val="right"/>
              <w:rPr>
                <w:rFonts w:ascii="Times New Roman" w:hAnsi="Times New Roman" w:cs="Times New Roman"/>
                <w:sz w:val="18"/>
                <w:szCs w:val="18"/>
                <w:u w:val="single"/>
              </w:rPr>
            </w:pPr>
            <w:r w:rsidRPr="00FC4797">
              <w:rPr>
                <w:rFonts w:ascii="Times New Roman" w:hAnsi="Times New Roman" w:cs="Times New Roman"/>
                <w:sz w:val="18"/>
                <w:szCs w:val="18"/>
                <w:u w:val="single"/>
              </w:rPr>
              <w:t>,012</w:t>
            </w:r>
          </w:p>
        </w:tc>
        <w:tc>
          <w:tcPr>
            <w:tcW w:w="649" w:type="pct"/>
            <w:vAlign w:val="center"/>
          </w:tcPr>
          <w:p w:rsidR="00320293" w:rsidRPr="000D764E" w:rsidRDefault="00320293" w:rsidP="005E7ADF">
            <w:pPr>
              <w:autoSpaceDE w:val="0"/>
              <w:autoSpaceDN w:val="0"/>
              <w:adjustRightInd w:val="0"/>
              <w:spacing w:after="0" w:line="240" w:lineRule="auto"/>
              <w:ind w:right="140"/>
              <w:jc w:val="right"/>
              <w:rPr>
                <w:rFonts w:ascii="Times New Roman" w:hAnsi="Times New Roman" w:cs="Times New Roman"/>
                <w:b/>
                <w:sz w:val="20"/>
                <w:szCs w:val="20"/>
                <w:lang w:eastAsia="tr-TR"/>
              </w:rPr>
            </w:pPr>
            <w:r w:rsidRPr="000D764E">
              <w:rPr>
                <w:rFonts w:ascii="Times New Roman" w:hAnsi="Times New Roman" w:cs="Times New Roman"/>
                <w:b/>
                <w:sz w:val="20"/>
                <w:szCs w:val="20"/>
                <w:lang w:eastAsia="tr-TR"/>
              </w:rPr>
              <w:t xml:space="preserve">Var </w:t>
            </w:r>
          </w:p>
        </w:tc>
      </w:tr>
      <w:tr w:rsidR="00320293" w:rsidRPr="000D764E" w:rsidTr="00FC4797">
        <w:trPr>
          <w:trHeight w:val="266"/>
          <w:jc w:val="center"/>
        </w:trPr>
        <w:tc>
          <w:tcPr>
            <w:tcW w:w="1426" w:type="pct"/>
            <w:vMerge/>
          </w:tcPr>
          <w:p w:rsidR="00320293" w:rsidRPr="000D764E" w:rsidRDefault="00320293" w:rsidP="005E7ADF">
            <w:pPr>
              <w:autoSpaceDE w:val="0"/>
              <w:autoSpaceDN w:val="0"/>
              <w:adjustRightInd w:val="0"/>
              <w:spacing w:after="0" w:line="240" w:lineRule="auto"/>
              <w:ind w:right="140" w:firstLine="176"/>
              <w:rPr>
                <w:rFonts w:ascii="Times New Roman" w:hAnsi="Times New Roman" w:cs="Times New Roman"/>
                <w:sz w:val="20"/>
                <w:szCs w:val="18"/>
              </w:rPr>
            </w:pPr>
          </w:p>
        </w:tc>
        <w:tc>
          <w:tcPr>
            <w:tcW w:w="1823" w:type="pct"/>
            <w:vAlign w:val="center"/>
          </w:tcPr>
          <w:p w:rsidR="00320293" w:rsidRPr="000D764E" w:rsidRDefault="00320293" w:rsidP="005E7ADF">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593" w:type="pct"/>
            <w:vAlign w:val="center"/>
          </w:tcPr>
          <w:p w:rsidR="00320293" w:rsidRPr="000D764E" w:rsidRDefault="00320293" w:rsidP="005E7ADF">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1,369</w:t>
            </w:r>
          </w:p>
        </w:tc>
        <w:tc>
          <w:tcPr>
            <w:tcW w:w="510" w:type="pct"/>
            <w:vAlign w:val="center"/>
          </w:tcPr>
          <w:p w:rsidR="00320293" w:rsidRPr="000D764E" w:rsidRDefault="00320293" w:rsidP="005E7ADF">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,245</w:t>
            </w:r>
          </w:p>
        </w:tc>
        <w:tc>
          <w:tcPr>
            <w:tcW w:w="649" w:type="pct"/>
            <w:vAlign w:val="center"/>
          </w:tcPr>
          <w:p w:rsidR="00320293" w:rsidRPr="000D764E" w:rsidRDefault="00320293" w:rsidP="005E7ADF">
            <w:pPr>
              <w:autoSpaceDE w:val="0"/>
              <w:autoSpaceDN w:val="0"/>
              <w:adjustRightInd w:val="0"/>
              <w:spacing w:after="0" w:line="240" w:lineRule="auto"/>
              <w:ind w:right="140"/>
              <w:jc w:val="right"/>
              <w:rPr>
                <w:rFonts w:ascii="Times New Roman" w:hAnsi="Times New Roman" w:cs="Times New Roman"/>
                <w:b/>
                <w:sz w:val="20"/>
                <w:szCs w:val="20"/>
                <w:lang w:eastAsia="tr-TR"/>
              </w:rPr>
            </w:pPr>
          </w:p>
        </w:tc>
      </w:tr>
      <w:tr w:rsidR="00320293" w:rsidRPr="000D764E" w:rsidTr="00FC4797">
        <w:trPr>
          <w:trHeight w:val="283"/>
          <w:jc w:val="center"/>
        </w:trPr>
        <w:tc>
          <w:tcPr>
            <w:tcW w:w="1426" w:type="pct"/>
            <w:vMerge/>
          </w:tcPr>
          <w:p w:rsidR="00320293" w:rsidRPr="000D764E" w:rsidRDefault="00320293" w:rsidP="005E7ADF">
            <w:pPr>
              <w:autoSpaceDE w:val="0"/>
              <w:autoSpaceDN w:val="0"/>
              <w:adjustRightInd w:val="0"/>
              <w:spacing w:after="0" w:line="240" w:lineRule="auto"/>
              <w:ind w:right="140" w:firstLine="176"/>
              <w:rPr>
                <w:rFonts w:ascii="Times New Roman" w:hAnsi="Times New Roman" w:cs="Times New Roman"/>
                <w:sz w:val="20"/>
                <w:szCs w:val="18"/>
              </w:rPr>
            </w:pPr>
          </w:p>
        </w:tc>
        <w:tc>
          <w:tcPr>
            <w:tcW w:w="1823" w:type="pct"/>
            <w:vAlign w:val="center"/>
          </w:tcPr>
          <w:p w:rsidR="00320293" w:rsidRPr="000D764E" w:rsidRDefault="00320293" w:rsidP="005E7ADF">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Örgütsel Değişim Yeteneği </w:t>
            </w:r>
          </w:p>
        </w:tc>
        <w:tc>
          <w:tcPr>
            <w:tcW w:w="593" w:type="pct"/>
            <w:vAlign w:val="center"/>
          </w:tcPr>
          <w:p w:rsidR="00320293" w:rsidRPr="000D764E" w:rsidRDefault="00320293" w:rsidP="005E7ADF">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4,200</w:t>
            </w:r>
          </w:p>
        </w:tc>
        <w:tc>
          <w:tcPr>
            <w:tcW w:w="510" w:type="pct"/>
            <w:vAlign w:val="center"/>
          </w:tcPr>
          <w:p w:rsidR="00320293" w:rsidRPr="00FC4797" w:rsidRDefault="00320293" w:rsidP="005E7ADF">
            <w:pPr>
              <w:autoSpaceDE w:val="0"/>
              <w:autoSpaceDN w:val="0"/>
              <w:adjustRightInd w:val="0"/>
              <w:spacing w:after="0" w:line="240" w:lineRule="auto"/>
              <w:ind w:left="60" w:right="60"/>
              <w:jc w:val="right"/>
              <w:rPr>
                <w:rFonts w:ascii="Times New Roman" w:hAnsi="Times New Roman" w:cs="Times New Roman"/>
                <w:sz w:val="18"/>
                <w:szCs w:val="18"/>
                <w:u w:val="single"/>
              </w:rPr>
            </w:pPr>
            <w:r w:rsidRPr="00FC4797">
              <w:rPr>
                <w:rFonts w:ascii="Times New Roman" w:hAnsi="Times New Roman" w:cs="Times New Roman"/>
                <w:sz w:val="18"/>
                <w:szCs w:val="18"/>
                <w:u w:val="single"/>
              </w:rPr>
              <w:t>,003</w:t>
            </w:r>
          </w:p>
        </w:tc>
        <w:tc>
          <w:tcPr>
            <w:tcW w:w="649" w:type="pct"/>
            <w:vAlign w:val="center"/>
          </w:tcPr>
          <w:p w:rsidR="00320293" w:rsidRPr="000D764E" w:rsidRDefault="00320293" w:rsidP="005E7ADF">
            <w:pPr>
              <w:autoSpaceDE w:val="0"/>
              <w:autoSpaceDN w:val="0"/>
              <w:adjustRightInd w:val="0"/>
              <w:spacing w:after="0" w:line="240" w:lineRule="auto"/>
              <w:ind w:right="140"/>
              <w:jc w:val="right"/>
              <w:rPr>
                <w:rFonts w:ascii="Times New Roman" w:hAnsi="Times New Roman" w:cs="Times New Roman"/>
                <w:b/>
                <w:sz w:val="20"/>
                <w:szCs w:val="20"/>
                <w:lang w:eastAsia="tr-TR"/>
              </w:rPr>
            </w:pPr>
            <w:r w:rsidRPr="000D764E">
              <w:rPr>
                <w:rFonts w:ascii="Times New Roman" w:hAnsi="Times New Roman" w:cs="Times New Roman"/>
                <w:b/>
                <w:sz w:val="20"/>
                <w:szCs w:val="20"/>
                <w:lang w:eastAsia="tr-TR"/>
              </w:rPr>
              <w:t>Var</w:t>
            </w:r>
          </w:p>
        </w:tc>
      </w:tr>
      <w:tr w:rsidR="00320293" w:rsidRPr="000D764E" w:rsidTr="00FC4797">
        <w:trPr>
          <w:trHeight w:val="315"/>
          <w:jc w:val="center"/>
        </w:trPr>
        <w:tc>
          <w:tcPr>
            <w:tcW w:w="1426" w:type="pct"/>
            <w:vMerge/>
            <w:tcBorders>
              <w:bottom w:val="single" w:sz="4" w:space="0" w:color="auto"/>
            </w:tcBorders>
          </w:tcPr>
          <w:p w:rsidR="00320293" w:rsidRPr="000D764E" w:rsidRDefault="00320293" w:rsidP="005E7ADF">
            <w:pPr>
              <w:autoSpaceDE w:val="0"/>
              <w:autoSpaceDN w:val="0"/>
              <w:adjustRightInd w:val="0"/>
              <w:spacing w:after="0" w:line="240" w:lineRule="auto"/>
              <w:ind w:right="140" w:firstLine="176"/>
              <w:rPr>
                <w:rFonts w:ascii="Times New Roman" w:hAnsi="Times New Roman" w:cs="Times New Roman"/>
                <w:sz w:val="20"/>
                <w:szCs w:val="18"/>
              </w:rPr>
            </w:pPr>
          </w:p>
        </w:tc>
        <w:tc>
          <w:tcPr>
            <w:tcW w:w="1823" w:type="pct"/>
            <w:tcBorders>
              <w:bottom w:val="single" w:sz="4" w:space="0" w:color="auto"/>
            </w:tcBorders>
            <w:vAlign w:val="center"/>
          </w:tcPr>
          <w:p w:rsidR="00320293" w:rsidRPr="000D764E" w:rsidRDefault="00320293" w:rsidP="005E7ADF">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593" w:type="pct"/>
            <w:tcBorders>
              <w:bottom w:val="single" w:sz="4" w:space="0" w:color="auto"/>
            </w:tcBorders>
            <w:vAlign w:val="center"/>
          </w:tcPr>
          <w:p w:rsidR="00320293" w:rsidRPr="000D764E" w:rsidRDefault="00320293" w:rsidP="005E7ADF">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,707</w:t>
            </w:r>
          </w:p>
        </w:tc>
        <w:tc>
          <w:tcPr>
            <w:tcW w:w="510" w:type="pct"/>
            <w:tcBorders>
              <w:bottom w:val="single" w:sz="4" w:space="0" w:color="auto"/>
            </w:tcBorders>
            <w:vAlign w:val="center"/>
          </w:tcPr>
          <w:p w:rsidR="00320293" w:rsidRPr="000D764E" w:rsidRDefault="00320293" w:rsidP="005E7ADF">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,588</w:t>
            </w:r>
          </w:p>
        </w:tc>
        <w:tc>
          <w:tcPr>
            <w:tcW w:w="649" w:type="pct"/>
            <w:tcBorders>
              <w:bottom w:val="single" w:sz="4" w:space="0" w:color="auto"/>
            </w:tcBorders>
            <w:vAlign w:val="center"/>
          </w:tcPr>
          <w:p w:rsidR="00320293" w:rsidRPr="000D764E" w:rsidRDefault="00320293" w:rsidP="005E7ADF">
            <w:pPr>
              <w:autoSpaceDE w:val="0"/>
              <w:autoSpaceDN w:val="0"/>
              <w:adjustRightInd w:val="0"/>
              <w:spacing w:after="0" w:line="240" w:lineRule="auto"/>
              <w:ind w:right="140"/>
              <w:jc w:val="right"/>
              <w:rPr>
                <w:rFonts w:ascii="Times New Roman" w:hAnsi="Times New Roman" w:cs="Times New Roman"/>
                <w:sz w:val="18"/>
                <w:szCs w:val="18"/>
                <w:lang w:eastAsia="tr-TR"/>
              </w:rPr>
            </w:pPr>
          </w:p>
        </w:tc>
      </w:tr>
    </w:tbl>
    <w:p w:rsidR="00320293" w:rsidRPr="000D764E" w:rsidRDefault="00320293" w:rsidP="00320293">
      <w:pPr>
        <w:autoSpaceDE w:val="0"/>
        <w:autoSpaceDN w:val="0"/>
        <w:adjustRightInd w:val="0"/>
        <w:spacing w:after="0" w:line="240" w:lineRule="auto"/>
        <w:rPr>
          <w:rFonts w:ascii="Times New Roman" w:hAnsi="Times New Roman" w:cs="Times New Roman"/>
          <w:sz w:val="24"/>
          <w:szCs w:val="24"/>
        </w:rPr>
      </w:pPr>
    </w:p>
    <w:p w:rsidR="00320293" w:rsidRPr="000D764E" w:rsidRDefault="00320293" w:rsidP="00320293">
      <w:pPr>
        <w:autoSpaceDE w:val="0"/>
        <w:autoSpaceDN w:val="0"/>
        <w:adjustRightInd w:val="0"/>
        <w:spacing w:after="0" w:line="240" w:lineRule="auto"/>
        <w:rPr>
          <w:rFonts w:ascii="Times New Roman" w:hAnsi="Times New Roman" w:cs="Times New Roman"/>
          <w:sz w:val="24"/>
          <w:szCs w:val="24"/>
        </w:rPr>
      </w:pPr>
    </w:p>
    <w:p w:rsidR="00320293" w:rsidRPr="000D764E" w:rsidRDefault="00927F59" w:rsidP="00FC4797">
      <w:pPr>
        <w:spacing w:before="120" w:after="120" w:line="360" w:lineRule="auto"/>
        <w:ind w:firstLine="851"/>
        <w:jc w:val="both"/>
        <w:rPr>
          <w:rFonts w:ascii="Times New Roman" w:hAnsi="Times New Roman" w:cs="Times New Roman"/>
          <w:bCs/>
          <w:sz w:val="24"/>
          <w:szCs w:val="24"/>
        </w:rPr>
      </w:pPr>
      <w:r>
        <w:rPr>
          <w:rFonts w:ascii="Times New Roman" w:hAnsi="Times New Roman" w:cs="Times New Roman"/>
          <w:bCs/>
          <w:sz w:val="24"/>
          <w:szCs w:val="24"/>
        </w:rPr>
        <w:t>Tablo 31</w:t>
      </w:r>
      <w:r w:rsidR="00320293" w:rsidRPr="000D764E">
        <w:rPr>
          <w:rFonts w:ascii="Times New Roman" w:hAnsi="Times New Roman" w:cs="Times New Roman"/>
          <w:bCs/>
          <w:sz w:val="24"/>
          <w:szCs w:val="24"/>
        </w:rPr>
        <w:t>’deki sonuçlara göre otel işletmelerinin rekabetçi davranışları,  otel işletmelerinin finansal oranlarına bağlı olarak farklılık göstermemektedir. Aynı şekilde otel işletmelerinin yenilik yapabilme ve örgütsel öğrenme yetenekleri de otel işletmelerinin finansal oranlarına göre farklılaşmamaktadır. Bununla birlikte analiz sonuçları, otel işletmelerinin lojistik yeteneklerinin</w:t>
      </w:r>
      <w:r w:rsidR="00320293" w:rsidRPr="000D764E">
        <w:rPr>
          <w:rFonts w:ascii="Times New Roman" w:hAnsi="Times New Roman" w:cs="Times New Roman"/>
          <w:sz w:val="24"/>
          <w:szCs w:val="24"/>
        </w:rPr>
        <w:t>(F</w:t>
      </w:r>
      <w:r w:rsidR="00320293" w:rsidRPr="000D764E">
        <w:rPr>
          <w:rFonts w:ascii="Times New Roman" w:hAnsi="Times New Roman" w:cs="Times New Roman"/>
          <w:sz w:val="24"/>
          <w:szCs w:val="24"/>
          <w:vertAlign w:val="subscript"/>
        </w:rPr>
        <w:t>(3,307)</w:t>
      </w:r>
      <w:r w:rsidR="00320293" w:rsidRPr="000D764E">
        <w:rPr>
          <w:rFonts w:ascii="Times New Roman" w:hAnsi="Times New Roman" w:cs="Times New Roman"/>
          <w:sz w:val="24"/>
          <w:szCs w:val="24"/>
        </w:rPr>
        <w:t xml:space="preserve"> ve p&lt; ,05)  </w:t>
      </w:r>
      <w:r w:rsidR="00320293" w:rsidRPr="000D764E">
        <w:rPr>
          <w:rFonts w:ascii="Times New Roman" w:hAnsi="Times New Roman" w:cs="Times New Roman"/>
          <w:bCs/>
          <w:sz w:val="24"/>
          <w:szCs w:val="24"/>
        </w:rPr>
        <w:t xml:space="preserve"> ve örgütsel değişim yeteneklerinin</w:t>
      </w:r>
      <w:r w:rsidR="00320293" w:rsidRPr="000D764E">
        <w:rPr>
          <w:rFonts w:ascii="Times New Roman" w:hAnsi="Times New Roman" w:cs="Times New Roman"/>
          <w:sz w:val="24"/>
          <w:szCs w:val="24"/>
        </w:rPr>
        <w:t>(F</w:t>
      </w:r>
      <w:r w:rsidR="00320293" w:rsidRPr="000D764E">
        <w:rPr>
          <w:rFonts w:ascii="Times New Roman" w:hAnsi="Times New Roman" w:cs="Times New Roman"/>
          <w:sz w:val="24"/>
          <w:szCs w:val="24"/>
          <w:vertAlign w:val="subscript"/>
        </w:rPr>
        <w:t>(4,200)</w:t>
      </w:r>
      <w:r w:rsidR="00320293" w:rsidRPr="000D764E">
        <w:rPr>
          <w:rFonts w:ascii="Times New Roman" w:hAnsi="Times New Roman" w:cs="Times New Roman"/>
          <w:sz w:val="24"/>
          <w:szCs w:val="24"/>
        </w:rPr>
        <w:t xml:space="preserve"> ve p&lt; ,05)  </w:t>
      </w:r>
      <w:r w:rsidR="00320293" w:rsidRPr="000D764E">
        <w:rPr>
          <w:rFonts w:ascii="Times New Roman" w:hAnsi="Times New Roman" w:cs="Times New Roman"/>
          <w:bCs/>
          <w:sz w:val="24"/>
          <w:szCs w:val="24"/>
        </w:rPr>
        <w:t xml:space="preserve"> finansal oranlarına göre anlamlı bir şekilde farklılaştığını göstermektedir. Başka bir ifadeyle, otel işletmelerinin lojistik yetenekleri ve örgütsel değişim yetenekleri finansal oranına bağlı olarak anlamlı bir şekilde değişmektedir. </w:t>
      </w:r>
    </w:p>
    <w:p w:rsidR="00320293" w:rsidRPr="000D764E" w:rsidRDefault="00927F59" w:rsidP="00FC4797">
      <w:pPr>
        <w:autoSpaceDE w:val="0"/>
        <w:autoSpaceDN w:val="0"/>
        <w:adjustRightInd w:val="0"/>
        <w:spacing w:before="120" w:after="120" w:line="360" w:lineRule="auto"/>
        <w:ind w:firstLine="851"/>
        <w:jc w:val="both"/>
        <w:rPr>
          <w:rFonts w:ascii="Times New Roman" w:hAnsi="Times New Roman" w:cs="Times New Roman"/>
          <w:sz w:val="24"/>
          <w:szCs w:val="24"/>
        </w:rPr>
      </w:pPr>
      <w:r>
        <w:rPr>
          <w:rFonts w:ascii="Times New Roman" w:hAnsi="Times New Roman" w:cs="Times New Roman"/>
          <w:sz w:val="24"/>
          <w:szCs w:val="24"/>
        </w:rPr>
        <w:t>Tablo 32’de</w:t>
      </w:r>
      <w:r w:rsidR="00320293" w:rsidRPr="000D764E">
        <w:rPr>
          <w:rFonts w:ascii="Times New Roman" w:hAnsi="Times New Roman" w:cs="Times New Roman"/>
          <w:sz w:val="24"/>
          <w:szCs w:val="24"/>
        </w:rPr>
        <w:t xml:space="preserve"> faaliyet oranlarına göre rekabetçi davranışlarının ve örgütsel yeteneklerinin farklılaşma durumlarına ilişkin ANOVA testi sonuçları yer almaktadır. </w:t>
      </w:r>
    </w:p>
    <w:p w:rsidR="005E7ADF" w:rsidRDefault="005E7ADF" w:rsidP="00FC4797">
      <w:pPr>
        <w:pStyle w:val="Balk3"/>
        <w:spacing w:before="120" w:after="120" w:line="360" w:lineRule="auto"/>
        <w:ind w:firstLine="851"/>
        <w:jc w:val="both"/>
        <w:rPr>
          <w:rFonts w:ascii="Times New Roman" w:hAnsi="Times New Roman" w:cs="Times New Roman"/>
          <w:color w:val="auto"/>
          <w:sz w:val="24"/>
          <w:szCs w:val="24"/>
        </w:rPr>
      </w:pPr>
      <w:bookmarkStart w:id="584" w:name="_Toc361527932"/>
      <w:bookmarkStart w:id="585" w:name="_Toc361569399"/>
      <w:bookmarkStart w:id="586" w:name="_Toc361657681"/>
      <w:bookmarkStart w:id="587" w:name="_Toc361658027"/>
    </w:p>
    <w:p w:rsidR="00320293" w:rsidRPr="000D764E" w:rsidRDefault="00927F59" w:rsidP="00FC4797">
      <w:pPr>
        <w:pStyle w:val="Balk3"/>
        <w:spacing w:before="120" w:after="120" w:line="360" w:lineRule="auto"/>
        <w:ind w:firstLine="851"/>
        <w:jc w:val="both"/>
        <w:rPr>
          <w:rFonts w:ascii="Times New Roman" w:hAnsi="Times New Roman" w:cs="Times New Roman"/>
          <w:b w:val="0"/>
          <w:color w:val="auto"/>
          <w:sz w:val="24"/>
          <w:szCs w:val="24"/>
          <w:lang w:eastAsia="tr-TR"/>
        </w:rPr>
      </w:pPr>
      <w:bookmarkStart w:id="588" w:name="_Toc364937471"/>
      <w:r>
        <w:rPr>
          <w:rFonts w:ascii="Times New Roman" w:hAnsi="Times New Roman" w:cs="Times New Roman"/>
          <w:color w:val="auto"/>
          <w:sz w:val="24"/>
          <w:szCs w:val="24"/>
        </w:rPr>
        <w:t>Tablo 32</w:t>
      </w:r>
      <w:r w:rsidR="00320293" w:rsidRPr="000D764E">
        <w:rPr>
          <w:rFonts w:ascii="Times New Roman" w:hAnsi="Times New Roman" w:cs="Times New Roman"/>
          <w:color w:val="auto"/>
          <w:sz w:val="24"/>
          <w:szCs w:val="24"/>
        </w:rPr>
        <w:t>:</w:t>
      </w:r>
      <w:r w:rsidR="00320293" w:rsidRPr="000D764E">
        <w:rPr>
          <w:rFonts w:ascii="Times New Roman" w:hAnsi="Times New Roman" w:cs="Times New Roman"/>
          <w:b w:val="0"/>
          <w:color w:val="auto"/>
          <w:sz w:val="24"/>
          <w:szCs w:val="24"/>
        </w:rPr>
        <w:t xml:space="preserve"> Faaliyet Oranları ile Faktör Ortalamalarına İlişkin ANOVA Testi Sonuçları</w:t>
      </w:r>
      <w:bookmarkEnd w:id="584"/>
      <w:bookmarkEnd w:id="585"/>
      <w:bookmarkEnd w:id="586"/>
      <w:bookmarkEnd w:id="587"/>
      <w:bookmarkEnd w:id="588"/>
    </w:p>
    <w:tbl>
      <w:tblPr>
        <w:tblW w:w="4733" w:type="pct"/>
        <w:jc w:val="center"/>
        <w:tblInd w:w="3349" w:type="dxa"/>
        <w:tblLayout w:type="fixed"/>
        <w:tblLook w:val="04A0" w:firstRow="1" w:lastRow="0" w:firstColumn="1" w:lastColumn="0" w:noHBand="0" w:noVBand="1"/>
      </w:tblPr>
      <w:tblGrid>
        <w:gridCol w:w="2426"/>
        <w:gridCol w:w="2977"/>
        <w:gridCol w:w="993"/>
        <w:gridCol w:w="848"/>
        <w:gridCol w:w="1058"/>
      </w:tblGrid>
      <w:tr w:rsidR="00FC4797" w:rsidRPr="000D764E" w:rsidTr="00FC4797">
        <w:trPr>
          <w:trHeight w:hRule="exact" w:val="597"/>
          <w:jc w:val="center"/>
        </w:trPr>
        <w:tc>
          <w:tcPr>
            <w:tcW w:w="1461" w:type="pct"/>
            <w:tcBorders>
              <w:top w:val="single" w:sz="4" w:space="0" w:color="auto"/>
              <w:bottom w:val="single" w:sz="4" w:space="0" w:color="auto"/>
            </w:tcBorders>
          </w:tcPr>
          <w:p w:rsidR="00320293" w:rsidRPr="000D764E" w:rsidRDefault="00320293" w:rsidP="00FC4797">
            <w:pPr>
              <w:autoSpaceDE w:val="0"/>
              <w:autoSpaceDN w:val="0"/>
              <w:adjustRightInd w:val="0"/>
              <w:spacing w:after="0" w:line="240" w:lineRule="auto"/>
              <w:rPr>
                <w:rFonts w:ascii="Times New Roman" w:hAnsi="Times New Roman" w:cs="Times New Roman"/>
                <w:b/>
                <w:sz w:val="20"/>
                <w:szCs w:val="18"/>
              </w:rPr>
            </w:pPr>
            <w:r w:rsidRPr="000D764E">
              <w:rPr>
                <w:rFonts w:ascii="Times New Roman" w:hAnsi="Times New Roman" w:cs="Times New Roman"/>
                <w:b/>
                <w:sz w:val="20"/>
                <w:szCs w:val="18"/>
              </w:rPr>
              <w:t>Faaliyet Oranları</w:t>
            </w:r>
          </w:p>
        </w:tc>
        <w:tc>
          <w:tcPr>
            <w:tcW w:w="1793" w:type="pct"/>
            <w:tcBorders>
              <w:top w:val="single" w:sz="4" w:space="0" w:color="auto"/>
              <w:bottom w:val="single" w:sz="4" w:space="0" w:color="auto"/>
            </w:tcBorders>
          </w:tcPr>
          <w:p w:rsidR="00320293" w:rsidRPr="000D764E" w:rsidRDefault="00320293" w:rsidP="00FC4797">
            <w:pPr>
              <w:autoSpaceDE w:val="0"/>
              <w:autoSpaceDN w:val="0"/>
              <w:adjustRightInd w:val="0"/>
              <w:spacing w:after="0" w:line="240" w:lineRule="auto"/>
              <w:rPr>
                <w:rFonts w:ascii="Times New Roman" w:hAnsi="Times New Roman" w:cs="Times New Roman"/>
                <w:b/>
                <w:sz w:val="20"/>
                <w:szCs w:val="18"/>
              </w:rPr>
            </w:pPr>
            <w:r w:rsidRPr="000D764E">
              <w:rPr>
                <w:rFonts w:ascii="Times New Roman" w:hAnsi="Times New Roman" w:cs="Times New Roman"/>
                <w:b/>
              </w:rPr>
              <w:t>Faktörler</w:t>
            </w:r>
          </w:p>
        </w:tc>
        <w:tc>
          <w:tcPr>
            <w:tcW w:w="598" w:type="pct"/>
            <w:tcBorders>
              <w:top w:val="single" w:sz="4" w:space="0" w:color="auto"/>
              <w:bottom w:val="single" w:sz="4" w:space="0" w:color="auto"/>
            </w:tcBorders>
          </w:tcPr>
          <w:p w:rsidR="00320293" w:rsidRPr="000D764E" w:rsidRDefault="00320293" w:rsidP="00FC4797">
            <w:pPr>
              <w:autoSpaceDE w:val="0"/>
              <w:autoSpaceDN w:val="0"/>
              <w:adjustRightInd w:val="0"/>
              <w:spacing w:after="0" w:line="240" w:lineRule="auto"/>
              <w:ind w:left="62" w:right="140" w:firstLine="125"/>
              <w:rPr>
                <w:rFonts w:ascii="Times New Roman" w:hAnsi="Times New Roman" w:cs="Times New Roman"/>
                <w:b/>
                <w:sz w:val="20"/>
                <w:szCs w:val="18"/>
              </w:rPr>
            </w:pPr>
            <w:r w:rsidRPr="000D764E">
              <w:rPr>
                <w:rFonts w:ascii="Times New Roman" w:hAnsi="Times New Roman" w:cs="Times New Roman"/>
                <w:b/>
                <w:sz w:val="20"/>
                <w:szCs w:val="18"/>
              </w:rPr>
              <w:t>F değeri</w:t>
            </w:r>
          </w:p>
        </w:tc>
        <w:tc>
          <w:tcPr>
            <w:tcW w:w="511" w:type="pct"/>
            <w:tcBorders>
              <w:top w:val="single" w:sz="4" w:space="0" w:color="auto"/>
              <w:bottom w:val="single" w:sz="4" w:space="0" w:color="auto"/>
            </w:tcBorders>
          </w:tcPr>
          <w:p w:rsidR="00320293" w:rsidRPr="000D764E" w:rsidRDefault="00320293" w:rsidP="00FC4797">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Sig. (p)</w:t>
            </w:r>
          </w:p>
        </w:tc>
        <w:tc>
          <w:tcPr>
            <w:tcW w:w="637" w:type="pct"/>
            <w:tcBorders>
              <w:top w:val="single" w:sz="4" w:space="0" w:color="auto"/>
              <w:bottom w:val="single" w:sz="4" w:space="0" w:color="auto"/>
            </w:tcBorders>
          </w:tcPr>
          <w:p w:rsidR="00320293" w:rsidRPr="000D764E" w:rsidRDefault="00320293" w:rsidP="00FC4797">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Farklılık</w:t>
            </w:r>
          </w:p>
        </w:tc>
      </w:tr>
      <w:tr w:rsidR="00320293" w:rsidRPr="000D764E" w:rsidTr="00FC4797">
        <w:trPr>
          <w:trHeight w:hRule="exact" w:val="280"/>
          <w:jc w:val="center"/>
        </w:trPr>
        <w:tc>
          <w:tcPr>
            <w:tcW w:w="1461" w:type="pct"/>
            <w:vMerge w:val="restart"/>
            <w:tcBorders>
              <w:top w:val="single" w:sz="4" w:space="0" w:color="auto"/>
            </w:tcBorders>
            <w:vAlign w:val="center"/>
          </w:tcPr>
          <w:p w:rsidR="00320293" w:rsidRPr="000D764E" w:rsidRDefault="00320293" w:rsidP="00FC4797">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18"/>
                <w:szCs w:val="18"/>
              </w:rPr>
              <w:t xml:space="preserve">1. </w:t>
            </w:r>
            <w:r w:rsidRPr="000D764E">
              <w:rPr>
                <w:rFonts w:ascii="Times New Roman" w:hAnsi="Times New Roman" w:cs="Times New Roman"/>
                <w:sz w:val="20"/>
                <w:szCs w:val="18"/>
              </w:rPr>
              <w:t>Ortalamanın Altında</w:t>
            </w:r>
          </w:p>
          <w:p w:rsidR="00320293" w:rsidRPr="000D764E" w:rsidRDefault="00320293" w:rsidP="00FC4797">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2. Ortalama Düzeyinde</w:t>
            </w:r>
          </w:p>
          <w:p w:rsidR="00320293" w:rsidRPr="000D764E" w:rsidRDefault="00320293" w:rsidP="00FC4797">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3. Ortalamanın Üstünde</w:t>
            </w:r>
          </w:p>
          <w:p w:rsidR="00320293" w:rsidRPr="000D764E" w:rsidRDefault="00320293" w:rsidP="00FC4797">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20"/>
                <w:szCs w:val="18"/>
              </w:rPr>
              <w:t>4. Ortalamanın Çok Üstünde</w:t>
            </w:r>
          </w:p>
        </w:tc>
        <w:tc>
          <w:tcPr>
            <w:tcW w:w="1793" w:type="pct"/>
            <w:tcBorders>
              <w:top w:val="single" w:sz="4" w:space="0" w:color="auto"/>
            </w:tcBorders>
          </w:tcPr>
          <w:p w:rsidR="00320293" w:rsidRPr="000D764E" w:rsidRDefault="00320293" w:rsidP="00FC4797">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Savunmacı Rekabetçi Davranış</w:t>
            </w:r>
          </w:p>
        </w:tc>
        <w:tc>
          <w:tcPr>
            <w:tcW w:w="598" w:type="pct"/>
            <w:tcBorders>
              <w:top w:val="single" w:sz="4" w:space="0" w:color="auto"/>
            </w:tcBorders>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,366</w:t>
            </w:r>
          </w:p>
        </w:tc>
        <w:tc>
          <w:tcPr>
            <w:tcW w:w="511" w:type="pct"/>
            <w:tcBorders>
              <w:top w:val="single" w:sz="4" w:space="0" w:color="auto"/>
            </w:tcBorders>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,778</w:t>
            </w:r>
          </w:p>
        </w:tc>
        <w:tc>
          <w:tcPr>
            <w:tcW w:w="637" w:type="pct"/>
            <w:tcBorders>
              <w:top w:val="single" w:sz="4" w:space="0" w:color="auto"/>
            </w:tcBorders>
          </w:tcPr>
          <w:p w:rsidR="00320293" w:rsidRPr="000D764E" w:rsidRDefault="00320293" w:rsidP="00FC4797">
            <w:pPr>
              <w:autoSpaceDE w:val="0"/>
              <w:autoSpaceDN w:val="0"/>
              <w:adjustRightInd w:val="0"/>
              <w:spacing w:after="0" w:line="240" w:lineRule="auto"/>
              <w:ind w:left="60" w:right="140" w:hanging="60"/>
              <w:rPr>
                <w:rFonts w:ascii="Times New Roman" w:hAnsi="Times New Roman" w:cs="Times New Roman"/>
                <w:sz w:val="18"/>
                <w:szCs w:val="18"/>
                <w:lang w:eastAsia="tr-TR"/>
              </w:rPr>
            </w:pPr>
          </w:p>
        </w:tc>
      </w:tr>
      <w:tr w:rsidR="00320293" w:rsidRPr="000D764E" w:rsidTr="00FC4797">
        <w:trPr>
          <w:trHeight w:hRule="exact" w:val="270"/>
          <w:jc w:val="center"/>
        </w:trPr>
        <w:tc>
          <w:tcPr>
            <w:tcW w:w="1461" w:type="pct"/>
            <w:vMerge/>
            <w:vAlign w:val="center"/>
          </w:tcPr>
          <w:p w:rsidR="00320293" w:rsidRPr="000D764E" w:rsidRDefault="00320293" w:rsidP="00FC4797">
            <w:pPr>
              <w:autoSpaceDE w:val="0"/>
              <w:autoSpaceDN w:val="0"/>
              <w:adjustRightInd w:val="0"/>
              <w:spacing w:after="0" w:line="240" w:lineRule="auto"/>
              <w:ind w:right="140" w:firstLine="176"/>
              <w:rPr>
                <w:rFonts w:ascii="Times New Roman" w:hAnsi="Times New Roman" w:cs="Times New Roman"/>
                <w:sz w:val="20"/>
                <w:szCs w:val="18"/>
              </w:rPr>
            </w:pPr>
          </w:p>
        </w:tc>
        <w:tc>
          <w:tcPr>
            <w:tcW w:w="1793" w:type="pct"/>
          </w:tcPr>
          <w:p w:rsidR="00320293" w:rsidRPr="000D764E" w:rsidRDefault="00320293" w:rsidP="00FC4797">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p w:rsidR="00320293" w:rsidRPr="000D764E" w:rsidRDefault="00320293" w:rsidP="00FC4797">
            <w:pPr>
              <w:autoSpaceDE w:val="0"/>
              <w:autoSpaceDN w:val="0"/>
              <w:adjustRightInd w:val="0"/>
              <w:spacing w:after="0" w:line="240" w:lineRule="auto"/>
              <w:ind w:right="140" w:firstLine="44"/>
              <w:rPr>
                <w:rFonts w:ascii="Times New Roman" w:hAnsi="Times New Roman" w:cs="Times New Roman"/>
                <w:sz w:val="20"/>
                <w:szCs w:val="18"/>
              </w:rPr>
            </w:pPr>
          </w:p>
        </w:tc>
        <w:tc>
          <w:tcPr>
            <w:tcW w:w="598"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,054</w:t>
            </w:r>
          </w:p>
        </w:tc>
        <w:tc>
          <w:tcPr>
            <w:tcW w:w="511"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,984</w:t>
            </w:r>
          </w:p>
        </w:tc>
        <w:tc>
          <w:tcPr>
            <w:tcW w:w="637" w:type="pct"/>
          </w:tcPr>
          <w:p w:rsidR="00320293" w:rsidRPr="000D764E" w:rsidRDefault="00320293" w:rsidP="00FC4797">
            <w:pPr>
              <w:autoSpaceDE w:val="0"/>
              <w:autoSpaceDN w:val="0"/>
              <w:adjustRightInd w:val="0"/>
              <w:spacing w:after="0" w:line="240" w:lineRule="auto"/>
              <w:ind w:right="140"/>
              <w:rPr>
                <w:rFonts w:ascii="Times New Roman" w:hAnsi="Times New Roman" w:cs="Times New Roman"/>
                <w:sz w:val="18"/>
                <w:szCs w:val="18"/>
                <w:lang w:eastAsia="tr-TR"/>
              </w:rPr>
            </w:pPr>
          </w:p>
        </w:tc>
      </w:tr>
      <w:tr w:rsidR="00320293" w:rsidRPr="000D764E" w:rsidTr="00FC4797">
        <w:trPr>
          <w:trHeight w:hRule="exact" w:val="287"/>
          <w:jc w:val="center"/>
        </w:trPr>
        <w:tc>
          <w:tcPr>
            <w:tcW w:w="1461" w:type="pct"/>
            <w:vMerge/>
            <w:vAlign w:val="center"/>
          </w:tcPr>
          <w:p w:rsidR="00320293" w:rsidRPr="000D764E" w:rsidRDefault="00320293" w:rsidP="00FC4797">
            <w:pPr>
              <w:autoSpaceDE w:val="0"/>
              <w:autoSpaceDN w:val="0"/>
              <w:adjustRightInd w:val="0"/>
              <w:spacing w:after="0" w:line="240" w:lineRule="auto"/>
              <w:ind w:right="140" w:firstLine="176"/>
              <w:rPr>
                <w:rFonts w:ascii="Times New Roman" w:hAnsi="Times New Roman" w:cs="Times New Roman"/>
                <w:sz w:val="20"/>
                <w:szCs w:val="18"/>
              </w:rPr>
            </w:pPr>
          </w:p>
        </w:tc>
        <w:tc>
          <w:tcPr>
            <w:tcW w:w="1793" w:type="pct"/>
          </w:tcPr>
          <w:p w:rsidR="00320293" w:rsidRPr="000D764E" w:rsidRDefault="00320293" w:rsidP="00FC4797">
            <w:pPr>
              <w:autoSpaceDE w:val="0"/>
              <w:autoSpaceDN w:val="0"/>
              <w:adjustRightInd w:val="0"/>
              <w:spacing w:after="0" w:line="240" w:lineRule="auto"/>
              <w:ind w:right="140" w:firstLine="44"/>
              <w:jc w:val="both"/>
              <w:rPr>
                <w:rFonts w:ascii="Times New Roman" w:hAnsi="Times New Roman" w:cs="Times New Roman"/>
                <w:sz w:val="20"/>
                <w:szCs w:val="18"/>
              </w:rPr>
            </w:pPr>
            <w:r w:rsidRPr="000D764E">
              <w:rPr>
                <w:rFonts w:ascii="Times New Roman" w:hAnsi="Times New Roman" w:cs="Times New Roman"/>
                <w:sz w:val="20"/>
                <w:szCs w:val="18"/>
              </w:rPr>
              <w:t>İşbirlikçi Rekabetçi Davranış</w:t>
            </w:r>
          </w:p>
        </w:tc>
        <w:tc>
          <w:tcPr>
            <w:tcW w:w="598"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,904</w:t>
            </w:r>
          </w:p>
        </w:tc>
        <w:tc>
          <w:tcPr>
            <w:tcW w:w="511"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,440</w:t>
            </w:r>
          </w:p>
        </w:tc>
        <w:tc>
          <w:tcPr>
            <w:tcW w:w="637" w:type="pct"/>
          </w:tcPr>
          <w:p w:rsidR="00320293" w:rsidRPr="000D764E" w:rsidRDefault="00320293" w:rsidP="00FC4797">
            <w:pPr>
              <w:autoSpaceDE w:val="0"/>
              <w:autoSpaceDN w:val="0"/>
              <w:adjustRightInd w:val="0"/>
              <w:spacing w:after="0" w:line="240" w:lineRule="auto"/>
              <w:ind w:left="60" w:right="140" w:firstLine="34"/>
              <w:rPr>
                <w:rFonts w:ascii="Times New Roman" w:hAnsi="Times New Roman" w:cs="Times New Roman"/>
                <w:sz w:val="18"/>
                <w:szCs w:val="18"/>
                <w:lang w:eastAsia="tr-TR"/>
              </w:rPr>
            </w:pPr>
          </w:p>
        </w:tc>
      </w:tr>
      <w:tr w:rsidR="00320293" w:rsidRPr="000D764E" w:rsidTr="00FC4797">
        <w:trPr>
          <w:trHeight w:hRule="exact" w:val="264"/>
          <w:jc w:val="center"/>
        </w:trPr>
        <w:tc>
          <w:tcPr>
            <w:tcW w:w="1461" w:type="pct"/>
            <w:vMerge/>
            <w:vAlign w:val="center"/>
          </w:tcPr>
          <w:p w:rsidR="00320293" w:rsidRPr="000D764E" w:rsidRDefault="00320293" w:rsidP="00FC4797">
            <w:pPr>
              <w:autoSpaceDE w:val="0"/>
              <w:autoSpaceDN w:val="0"/>
              <w:adjustRightInd w:val="0"/>
              <w:spacing w:after="0" w:line="240" w:lineRule="auto"/>
              <w:ind w:right="140" w:firstLine="176"/>
              <w:rPr>
                <w:rFonts w:ascii="Times New Roman" w:hAnsi="Times New Roman" w:cs="Times New Roman"/>
                <w:sz w:val="20"/>
                <w:szCs w:val="18"/>
              </w:rPr>
            </w:pPr>
          </w:p>
        </w:tc>
        <w:tc>
          <w:tcPr>
            <w:tcW w:w="1793" w:type="pct"/>
          </w:tcPr>
          <w:p w:rsidR="00320293" w:rsidRPr="000D764E" w:rsidRDefault="00320293" w:rsidP="00FC4797">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Tepkisel Rekabetçi Davranış</w:t>
            </w:r>
          </w:p>
        </w:tc>
        <w:tc>
          <w:tcPr>
            <w:tcW w:w="598"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1,671</w:t>
            </w:r>
          </w:p>
        </w:tc>
        <w:tc>
          <w:tcPr>
            <w:tcW w:w="511"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,174</w:t>
            </w:r>
          </w:p>
        </w:tc>
        <w:tc>
          <w:tcPr>
            <w:tcW w:w="637" w:type="pct"/>
          </w:tcPr>
          <w:p w:rsidR="00320293" w:rsidRPr="000D764E" w:rsidRDefault="00320293" w:rsidP="00FC4797">
            <w:pPr>
              <w:autoSpaceDE w:val="0"/>
              <w:autoSpaceDN w:val="0"/>
              <w:adjustRightInd w:val="0"/>
              <w:spacing w:after="0" w:line="240" w:lineRule="auto"/>
              <w:ind w:left="60" w:right="140" w:firstLine="34"/>
              <w:rPr>
                <w:rFonts w:ascii="Times New Roman" w:hAnsi="Times New Roman" w:cs="Times New Roman"/>
                <w:sz w:val="18"/>
                <w:szCs w:val="18"/>
                <w:lang w:eastAsia="tr-TR"/>
              </w:rPr>
            </w:pPr>
          </w:p>
        </w:tc>
      </w:tr>
      <w:tr w:rsidR="00320293" w:rsidRPr="000D764E" w:rsidTr="00FC4797">
        <w:trPr>
          <w:trHeight w:val="261"/>
          <w:jc w:val="center"/>
        </w:trPr>
        <w:tc>
          <w:tcPr>
            <w:tcW w:w="1461" w:type="pct"/>
            <w:vMerge/>
            <w:vAlign w:val="center"/>
          </w:tcPr>
          <w:p w:rsidR="00320293" w:rsidRPr="000D764E" w:rsidRDefault="00320293" w:rsidP="00FC4797">
            <w:pPr>
              <w:autoSpaceDE w:val="0"/>
              <w:autoSpaceDN w:val="0"/>
              <w:adjustRightInd w:val="0"/>
              <w:spacing w:after="0" w:line="240" w:lineRule="auto"/>
              <w:ind w:right="140" w:firstLine="176"/>
              <w:rPr>
                <w:rFonts w:ascii="Times New Roman" w:hAnsi="Times New Roman" w:cs="Times New Roman"/>
                <w:sz w:val="20"/>
                <w:szCs w:val="18"/>
              </w:rPr>
            </w:pPr>
          </w:p>
        </w:tc>
        <w:tc>
          <w:tcPr>
            <w:tcW w:w="1793" w:type="pct"/>
          </w:tcPr>
          <w:p w:rsidR="00320293" w:rsidRPr="000D764E" w:rsidRDefault="00320293" w:rsidP="00FC4797">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Lojistik Yetenekler </w:t>
            </w:r>
          </w:p>
        </w:tc>
        <w:tc>
          <w:tcPr>
            <w:tcW w:w="598"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1,948</w:t>
            </w:r>
          </w:p>
        </w:tc>
        <w:tc>
          <w:tcPr>
            <w:tcW w:w="511"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,122</w:t>
            </w:r>
          </w:p>
        </w:tc>
        <w:tc>
          <w:tcPr>
            <w:tcW w:w="637" w:type="pct"/>
            <w:vAlign w:val="center"/>
          </w:tcPr>
          <w:p w:rsidR="00320293" w:rsidRPr="000D764E" w:rsidRDefault="00320293" w:rsidP="00FC4797">
            <w:pPr>
              <w:autoSpaceDE w:val="0"/>
              <w:autoSpaceDN w:val="0"/>
              <w:adjustRightInd w:val="0"/>
              <w:spacing w:after="0" w:line="240" w:lineRule="auto"/>
              <w:ind w:right="140"/>
              <w:jc w:val="center"/>
              <w:rPr>
                <w:rFonts w:ascii="Times New Roman" w:hAnsi="Times New Roman" w:cs="Times New Roman"/>
                <w:sz w:val="18"/>
                <w:szCs w:val="18"/>
                <w:lang w:eastAsia="tr-TR"/>
              </w:rPr>
            </w:pPr>
          </w:p>
        </w:tc>
      </w:tr>
      <w:tr w:rsidR="00320293" w:rsidRPr="000D764E" w:rsidTr="00FC4797">
        <w:trPr>
          <w:trHeight w:val="279"/>
          <w:jc w:val="center"/>
        </w:trPr>
        <w:tc>
          <w:tcPr>
            <w:tcW w:w="1461" w:type="pct"/>
            <w:vMerge/>
          </w:tcPr>
          <w:p w:rsidR="00320293" w:rsidRPr="000D764E" w:rsidRDefault="00320293" w:rsidP="00FC4797">
            <w:pPr>
              <w:autoSpaceDE w:val="0"/>
              <w:autoSpaceDN w:val="0"/>
              <w:adjustRightInd w:val="0"/>
              <w:spacing w:after="0" w:line="240" w:lineRule="auto"/>
              <w:ind w:right="140" w:firstLine="176"/>
              <w:rPr>
                <w:rFonts w:ascii="Times New Roman" w:hAnsi="Times New Roman" w:cs="Times New Roman"/>
                <w:sz w:val="20"/>
                <w:szCs w:val="18"/>
              </w:rPr>
            </w:pPr>
          </w:p>
        </w:tc>
        <w:tc>
          <w:tcPr>
            <w:tcW w:w="1793" w:type="pct"/>
            <w:vAlign w:val="center"/>
          </w:tcPr>
          <w:p w:rsidR="00320293" w:rsidRPr="000D764E" w:rsidRDefault="00320293" w:rsidP="00FC4797">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598"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5,659</w:t>
            </w:r>
          </w:p>
        </w:tc>
        <w:tc>
          <w:tcPr>
            <w:tcW w:w="511" w:type="pct"/>
            <w:vAlign w:val="center"/>
          </w:tcPr>
          <w:p w:rsidR="00320293" w:rsidRPr="00FC4797"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u w:val="single"/>
              </w:rPr>
            </w:pPr>
            <w:r w:rsidRPr="00FC4797">
              <w:rPr>
                <w:rFonts w:ascii="Times New Roman" w:hAnsi="Times New Roman" w:cs="Times New Roman"/>
                <w:sz w:val="18"/>
                <w:szCs w:val="18"/>
                <w:u w:val="single"/>
              </w:rPr>
              <w:t>,001</w:t>
            </w:r>
          </w:p>
        </w:tc>
        <w:tc>
          <w:tcPr>
            <w:tcW w:w="637" w:type="pct"/>
            <w:vAlign w:val="center"/>
          </w:tcPr>
          <w:p w:rsidR="00320293" w:rsidRPr="000D764E" w:rsidRDefault="00320293" w:rsidP="00FC4797">
            <w:pPr>
              <w:autoSpaceDE w:val="0"/>
              <w:autoSpaceDN w:val="0"/>
              <w:adjustRightInd w:val="0"/>
              <w:spacing w:after="0" w:line="240" w:lineRule="auto"/>
              <w:ind w:right="140"/>
              <w:jc w:val="center"/>
              <w:rPr>
                <w:rFonts w:ascii="Times New Roman" w:hAnsi="Times New Roman" w:cs="Times New Roman"/>
                <w:b/>
                <w:sz w:val="20"/>
                <w:szCs w:val="20"/>
                <w:lang w:eastAsia="tr-TR"/>
              </w:rPr>
            </w:pPr>
            <w:r w:rsidRPr="000D764E">
              <w:rPr>
                <w:rFonts w:ascii="Times New Roman" w:hAnsi="Times New Roman" w:cs="Times New Roman"/>
                <w:b/>
                <w:sz w:val="20"/>
                <w:szCs w:val="20"/>
                <w:lang w:eastAsia="tr-TR"/>
              </w:rPr>
              <w:t>Var</w:t>
            </w:r>
          </w:p>
        </w:tc>
      </w:tr>
      <w:tr w:rsidR="00320293" w:rsidRPr="000D764E" w:rsidTr="00FC4797">
        <w:trPr>
          <w:trHeight w:val="255"/>
          <w:jc w:val="center"/>
        </w:trPr>
        <w:tc>
          <w:tcPr>
            <w:tcW w:w="1461" w:type="pct"/>
            <w:vMerge/>
          </w:tcPr>
          <w:p w:rsidR="00320293" w:rsidRPr="000D764E" w:rsidRDefault="00320293" w:rsidP="00FC4797">
            <w:pPr>
              <w:autoSpaceDE w:val="0"/>
              <w:autoSpaceDN w:val="0"/>
              <w:adjustRightInd w:val="0"/>
              <w:spacing w:after="0" w:line="240" w:lineRule="auto"/>
              <w:ind w:right="140" w:firstLine="176"/>
              <w:rPr>
                <w:rFonts w:ascii="Times New Roman" w:hAnsi="Times New Roman" w:cs="Times New Roman"/>
                <w:sz w:val="20"/>
                <w:szCs w:val="18"/>
              </w:rPr>
            </w:pPr>
          </w:p>
        </w:tc>
        <w:tc>
          <w:tcPr>
            <w:tcW w:w="1793" w:type="pct"/>
            <w:vAlign w:val="center"/>
          </w:tcPr>
          <w:p w:rsidR="00320293" w:rsidRPr="000D764E" w:rsidRDefault="00320293" w:rsidP="00FC4797">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Örgütsel Değişim Yeteneği </w:t>
            </w:r>
          </w:p>
        </w:tc>
        <w:tc>
          <w:tcPr>
            <w:tcW w:w="598"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3,263</w:t>
            </w:r>
          </w:p>
        </w:tc>
        <w:tc>
          <w:tcPr>
            <w:tcW w:w="511" w:type="pct"/>
            <w:vAlign w:val="center"/>
          </w:tcPr>
          <w:p w:rsidR="00320293" w:rsidRPr="00FC4797"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u w:val="single"/>
              </w:rPr>
            </w:pPr>
            <w:r w:rsidRPr="00FC4797">
              <w:rPr>
                <w:rFonts w:ascii="Times New Roman" w:hAnsi="Times New Roman" w:cs="Times New Roman"/>
                <w:sz w:val="18"/>
                <w:szCs w:val="18"/>
                <w:u w:val="single"/>
              </w:rPr>
              <w:t>,022</w:t>
            </w:r>
          </w:p>
        </w:tc>
        <w:tc>
          <w:tcPr>
            <w:tcW w:w="637" w:type="pct"/>
            <w:vAlign w:val="center"/>
          </w:tcPr>
          <w:p w:rsidR="00320293" w:rsidRPr="000D764E" w:rsidRDefault="00320293" w:rsidP="00FC4797">
            <w:pPr>
              <w:autoSpaceDE w:val="0"/>
              <w:autoSpaceDN w:val="0"/>
              <w:adjustRightInd w:val="0"/>
              <w:spacing w:after="0" w:line="240" w:lineRule="auto"/>
              <w:ind w:right="140"/>
              <w:jc w:val="center"/>
              <w:rPr>
                <w:rFonts w:ascii="Times New Roman" w:hAnsi="Times New Roman" w:cs="Times New Roman"/>
                <w:b/>
                <w:sz w:val="20"/>
                <w:szCs w:val="20"/>
                <w:lang w:eastAsia="tr-TR"/>
              </w:rPr>
            </w:pPr>
            <w:r w:rsidRPr="000D764E">
              <w:rPr>
                <w:rFonts w:ascii="Times New Roman" w:hAnsi="Times New Roman" w:cs="Times New Roman"/>
                <w:b/>
                <w:sz w:val="20"/>
                <w:szCs w:val="20"/>
                <w:lang w:eastAsia="tr-TR"/>
              </w:rPr>
              <w:t>Var</w:t>
            </w:r>
          </w:p>
        </w:tc>
      </w:tr>
      <w:tr w:rsidR="00320293" w:rsidRPr="000D764E" w:rsidTr="00FC4797">
        <w:trPr>
          <w:trHeight w:val="315"/>
          <w:jc w:val="center"/>
        </w:trPr>
        <w:tc>
          <w:tcPr>
            <w:tcW w:w="1461" w:type="pct"/>
            <w:vMerge/>
            <w:tcBorders>
              <w:bottom w:val="single" w:sz="4" w:space="0" w:color="auto"/>
            </w:tcBorders>
          </w:tcPr>
          <w:p w:rsidR="00320293" w:rsidRPr="000D764E" w:rsidRDefault="00320293" w:rsidP="00FC4797">
            <w:pPr>
              <w:autoSpaceDE w:val="0"/>
              <w:autoSpaceDN w:val="0"/>
              <w:adjustRightInd w:val="0"/>
              <w:spacing w:after="0" w:line="240" w:lineRule="auto"/>
              <w:ind w:right="140" w:firstLine="176"/>
              <w:rPr>
                <w:rFonts w:ascii="Times New Roman" w:hAnsi="Times New Roman" w:cs="Times New Roman"/>
                <w:sz w:val="20"/>
                <w:szCs w:val="18"/>
              </w:rPr>
            </w:pPr>
          </w:p>
        </w:tc>
        <w:tc>
          <w:tcPr>
            <w:tcW w:w="1793" w:type="pct"/>
            <w:tcBorders>
              <w:bottom w:val="single" w:sz="4" w:space="0" w:color="auto"/>
            </w:tcBorders>
            <w:vAlign w:val="center"/>
          </w:tcPr>
          <w:p w:rsidR="00320293" w:rsidRPr="000D764E" w:rsidRDefault="00320293" w:rsidP="00FC4797">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598" w:type="pct"/>
            <w:tcBorders>
              <w:bottom w:val="single" w:sz="4" w:space="0" w:color="auto"/>
            </w:tcBorders>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1,124</w:t>
            </w:r>
          </w:p>
        </w:tc>
        <w:tc>
          <w:tcPr>
            <w:tcW w:w="511" w:type="pct"/>
            <w:tcBorders>
              <w:bottom w:val="single" w:sz="4" w:space="0" w:color="auto"/>
            </w:tcBorders>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,340</w:t>
            </w:r>
          </w:p>
        </w:tc>
        <w:tc>
          <w:tcPr>
            <w:tcW w:w="637" w:type="pct"/>
            <w:tcBorders>
              <w:bottom w:val="single" w:sz="4" w:space="0" w:color="auto"/>
            </w:tcBorders>
            <w:vAlign w:val="center"/>
          </w:tcPr>
          <w:p w:rsidR="00320293" w:rsidRPr="000D764E" w:rsidRDefault="00320293" w:rsidP="00FC4797">
            <w:pPr>
              <w:autoSpaceDE w:val="0"/>
              <w:autoSpaceDN w:val="0"/>
              <w:adjustRightInd w:val="0"/>
              <w:spacing w:after="0" w:line="240" w:lineRule="auto"/>
              <w:ind w:right="140"/>
              <w:jc w:val="center"/>
              <w:rPr>
                <w:rFonts w:ascii="Times New Roman" w:hAnsi="Times New Roman" w:cs="Times New Roman"/>
                <w:sz w:val="18"/>
                <w:szCs w:val="18"/>
                <w:lang w:eastAsia="tr-TR"/>
              </w:rPr>
            </w:pPr>
          </w:p>
        </w:tc>
      </w:tr>
    </w:tbl>
    <w:p w:rsidR="00320293" w:rsidRPr="000D764E" w:rsidRDefault="00320293" w:rsidP="00320293">
      <w:pPr>
        <w:autoSpaceDE w:val="0"/>
        <w:autoSpaceDN w:val="0"/>
        <w:adjustRightInd w:val="0"/>
        <w:spacing w:after="0" w:line="240" w:lineRule="auto"/>
        <w:rPr>
          <w:rFonts w:ascii="Times New Roman" w:hAnsi="Times New Roman" w:cs="Times New Roman"/>
          <w:sz w:val="24"/>
          <w:szCs w:val="24"/>
        </w:rPr>
      </w:pPr>
    </w:p>
    <w:p w:rsidR="00320293" w:rsidRPr="000D764E" w:rsidRDefault="00927F59" w:rsidP="00320293">
      <w:pPr>
        <w:spacing w:before="120" w:after="120" w:line="360" w:lineRule="auto"/>
        <w:ind w:firstLine="851"/>
        <w:jc w:val="both"/>
        <w:rPr>
          <w:rFonts w:ascii="Times New Roman" w:hAnsi="Times New Roman" w:cs="Times New Roman"/>
          <w:bCs/>
          <w:sz w:val="24"/>
          <w:szCs w:val="24"/>
        </w:rPr>
      </w:pPr>
      <w:r>
        <w:rPr>
          <w:rFonts w:ascii="Times New Roman" w:hAnsi="Times New Roman" w:cs="Times New Roman"/>
          <w:bCs/>
          <w:sz w:val="24"/>
          <w:szCs w:val="24"/>
        </w:rPr>
        <w:t>Tablo 32’d</w:t>
      </w:r>
      <w:r w:rsidR="00320293" w:rsidRPr="000D764E">
        <w:rPr>
          <w:rFonts w:ascii="Times New Roman" w:hAnsi="Times New Roman" w:cs="Times New Roman"/>
          <w:bCs/>
          <w:sz w:val="24"/>
          <w:szCs w:val="24"/>
        </w:rPr>
        <w:t xml:space="preserve">eki sonuçlara göre otel işletmelerinin rekabetçi davranışları,  otel işletmelerinin faaliyet oranlarına bağlı olarak farklılık göstermemektedir. Aynı şekilde otel işletmelerinin lojistik yetenekleri ve örgütsel öğrenme yetenekleri de otel işletmelerinin faaliyet oranlarına göre farklılaşmamaktadır. Bununla birlikte analiz sonuçları, otel işletmelerinin yenilik yapabilme yeteneklerinin </w:t>
      </w:r>
      <w:r w:rsidR="00320293" w:rsidRPr="000D764E">
        <w:rPr>
          <w:rFonts w:ascii="Times New Roman" w:hAnsi="Times New Roman" w:cs="Times New Roman"/>
          <w:sz w:val="24"/>
          <w:szCs w:val="24"/>
        </w:rPr>
        <w:t>(F</w:t>
      </w:r>
      <w:r w:rsidR="00320293" w:rsidRPr="000D764E">
        <w:rPr>
          <w:rFonts w:ascii="Times New Roman" w:hAnsi="Times New Roman" w:cs="Times New Roman"/>
          <w:sz w:val="24"/>
          <w:szCs w:val="24"/>
          <w:vertAlign w:val="subscript"/>
        </w:rPr>
        <w:t>(5,659)</w:t>
      </w:r>
      <w:r w:rsidR="00320293" w:rsidRPr="000D764E">
        <w:rPr>
          <w:rFonts w:ascii="Times New Roman" w:hAnsi="Times New Roman" w:cs="Times New Roman"/>
          <w:sz w:val="24"/>
          <w:szCs w:val="24"/>
        </w:rPr>
        <w:t xml:space="preserve"> ve p&lt; ,05)  </w:t>
      </w:r>
      <w:r w:rsidR="00320293" w:rsidRPr="000D764E">
        <w:rPr>
          <w:rFonts w:ascii="Times New Roman" w:hAnsi="Times New Roman" w:cs="Times New Roman"/>
          <w:bCs/>
          <w:sz w:val="24"/>
          <w:szCs w:val="24"/>
        </w:rPr>
        <w:t xml:space="preserve"> ve örgütsel değişim yeteneklerinin</w:t>
      </w:r>
      <w:r w:rsidR="00320293" w:rsidRPr="000D764E">
        <w:rPr>
          <w:rFonts w:ascii="Times New Roman" w:hAnsi="Times New Roman" w:cs="Times New Roman"/>
          <w:sz w:val="24"/>
          <w:szCs w:val="24"/>
        </w:rPr>
        <w:t>(F</w:t>
      </w:r>
      <w:r w:rsidR="00320293" w:rsidRPr="000D764E">
        <w:rPr>
          <w:rFonts w:ascii="Times New Roman" w:hAnsi="Times New Roman" w:cs="Times New Roman"/>
          <w:sz w:val="24"/>
          <w:szCs w:val="24"/>
          <w:vertAlign w:val="subscript"/>
        </w:rPr>
        <w:t>(3,263)</w:t>
      </w:r>
      <w:r w:rsidR="00320293" w:rsidRPr="000D764E">
        <w:rPr>
          <w:rFonts w:ascii="Times New Roman" w:hAnsi="Times New Roman" w:cs="Times New Roman"/>
          <w:sz w:val="24"/>
          <w:szCs w:val="24"/>
        </w:rPr>
        <w:t xml:space="preserve"> ve p&lt; ,05)  </w:t>
      </w:r>
      <w:r w:rsidR="00320293" w:rsidRPr="000D764E">
        <w:rPr>
          <w:rFonts w:ascii="Times New Roman" w:hAnsi="Times New Roman" w:cs="Times New Roman"/>
          <w:bCs/>
          <w:sz w:val="24"/>
          <w:szCs w:val="24"/>
        </w:rPr>
        <w:t xml:space="preserve"> faaliyet oranlarına göre anlamlı bir şekilde farklılaştığını göstermektedir. Başka bir ifadeyle, otel işletmelerinin lojistik yetenekleri ve örgütsel değişim yetenekleri finansal oranına bağlı olarak anlamlı bir şekilde değişmektedir. Buradaki farklılaşmalar faaliyet oranlarının ortalamanın altında ve üstünde olması ile ilişkilidir. Ortalamanın üstünde faaliyet oranına sahip otel işletmelerinde yenilik yapabilme ve örgütsel değişim yeteneklerine ilişkin değerler daha yüksek çıkmıştır. </w:t>
      </w:r>
    </w:p>
    <w:p w:rsidR="00320293" w:rsidRPr="000D764E" w:rsidRDefault="004D558F" w:rsidP="00320293">
      <w:pPr>
        <w:autoSpaceDE w:val="0"/>
        <w:autoSpaceDN w:val="0"/>
        <w:adjustRightInd w:val="0"/>
        <w:spacing w:before="120" w:after="120" w:line="360" w:lineRule="auto"/>
        <w:ind w:firstLine="851"/>
        <w:jc w:val="both"/>
        <w:rPr>
          <w:rFonts w:ascii="Times New Roman" w:hAnsi="Times New Roman" w:cs="Times New Roman"/>
          <w:sz w:val="24"/>
          <w:szCs w:val="24"/>
        </w:rPr>
      </w:pPr>
      <w:r>
        <w:rPr>
          <w:rFonts w:ascii="Times New Roman" w:hAnsi="Times New Roman" w:cs="Times New Roman"/>
          <w:sz w:val="24"/>
          <w:szCs w:val="24"/>
        </w:rPr>
        <w:t>Tablo 3</w:t>
      </w:r>
      <w:r w:rsidR="00927F59">
        <w:rPr>
          <w:rFonts w:ascii="Times New Roman" w:hAnsi="Times New Roman" w:cs="Times New Roman"/>
          <w:sz w:val="24"/>
          <w:szCs w:val="24"/>
        </w:rPr>
        <w:t>3</w:t>
      </w:r>
      <w:r>
        <w:rPr>
          <w:rFonts w:ascii="Times New Roman" w:hAnsi="Times New Roman" w:cs="Times New Roman"/>
          <w:sz w:val="24"/>
          <w:szCs w:val="24"/>
        </w:rPr>
        <w:t>’te</w:t>
      </w:r>
      <w:r w:rsidR="00320293" w:rsidRPr="000D764E">
        <w:rPr>
          <w:rFonts w:ascii="Times New Roman" w:hAnsi="Times New Roman" w:cs="Times New Roman"/>
          <w:sz w:val="24"/>
          <w:szCs w:val="24"/>
        </w:rPr>
        <w:t xml:space="preserve"> otel işletmelerinin bir diğer önemli finansal performans göstergesi olan doluluk oranlarına göre rekabetçi davranışlarının ve örgütsel yeteneklerinin farklılaşma durumlarına ilişkin ANOVA testi sonuçları yer almaktadır. </w:t>
      </w:r>
    </w:p>
    <w:p w:rsidR="00320293" w:rsidRPr="000D764E" w:rsidRDefault="00927F59" w:rsidP="00320293">
      <w:pPr>
        <w:pStyle w:val="Balk3"/>
        <w:spacing w:before="120" w:after="120" w:line="360" w:lineRule="auto"/>
        <w:ind w:firstLine="851"/>
        <w:jc w:val="both"/>
        <w:rPr>
          <w:rFonts w:ascii="Times New Roman" w:hAnsi="Times New Roman" w:cs="Times New Roman"/>
          <w:b w:val="0"/>
          <w:color w:val="auto"/>
          <w:sz w:val="24"/>
          <w:szCs w:val="24"/>
          <w:lang w:eastAsia="tr-TR"/>
        </w:rPr>
      </w:pPr>
      <w:bookmarkStart w:id="589" w:name="_Toc361527933"/>
      <w:bookmarkStart w:id="590" w:name="_Toc361569400"/>
      <w:bookmarkStart w:id="591" w:name="_Toc361657682"/>
      <w:bookmarkStart w:id="592" w:name="_Toc361658028"/>
      <w:bookmarkStart w:id="593" w:name="_Toc364937472"/>
      <w:r>
        <w:rPr>
          <w:rFonts w:ascii="Times New Roman" w:hAnsi="Times New Roman" w:cs="Times New Roman"/>
          <w:color w:val="auto"/>
          <w:sz w:val="24"/>
          <w:szCs w:val="24"/>
        </w:rPr>
        <w:lastRenderedPageBreak/>
        <w:t>Tablo 33</w:t>
      </w:r>
      <w:r w:rsidR="00320293" w:rsidRPr="000D764E">
        <w:rPr>
          <w:rFonts w:ascii="Times New Roman" w:hAnsi="Times New Roman" w:cs="Times New Roman"/>
          <w:color w:val="auto"/>
          <w:sz w:val="24"/>
          <w:szCs w:val="24"/>
        </w:rPr>
        <w:t>:</w:t>
      </w:r>
      <w:r w:rsidR="00320293" w:rsidRPr="000D764E">
        <w:rPr>
          <w:rFonts w:ascii="Times New Roman" w:hAnsi="Times New Roman" w:cs="Times New Roman"/>
          <w:b w:val="0"/>
          <w:color w:val="auto"/>
          <w:sz w:val="24"/>
          <w:szCs w:val="24"/>
        </w:rPr>
        <w:t xml:space="preserve"> Doluluk Oranları ile Faktör Ortalamalarına İlişkin ANOVA Testi Sonuçları</w:t>
      </w:r>
      <w:bookmarkEnd w:id="589"/>
      <w:bookmarkEnd w:id="590"/>
      <w:bookmarkEnd w:id="591"/>
      <w:bookmarkEnd w:id="592"/>
      <w:bookmarkEnd w:id="593"/>
    </w:p>
    <w:tbl>
      <w:tblPr>
        <w:tblW w:w="4645" w:type="pct"/>
        <w:jc w:val="center"/>
        <w:tblInd w:w="3349" w:type="dxa"/>
        <w:tblLook w:val="04A0" w:firstRow="1" w:lastRow="0" w:firstColumn="1" w:lastColumn="0" w:noHBand="0" w:noVBand="1"/>
      </w:tblPr>
      <w:tblGrid>
        <w:gridCol w:w="2268"/>
        <w:gridCol w:w="3032"/>
        <w:gridCol w:w="952"/>
        <w:gridCol w:w="836"/>
        <w:gridCol w:w="1059"/>
      </w:tblGrid>
      <w:tr w:rsidR="00320293" w:rsidRPr="000D764E" w:rsidTr="00261341">
        <w:trPr>
          <w:trHeight w:hRule="exact" w:val="536"/>
          <w:jc w:val="center"/>
        </w:trPr>
        <w:tc>
          <w:tcPr>
            <w:tcW w:w="1392" w:type="pct"/>
            <w:tcBorders>
              <w:top w:val="single" w:sz="4" w:space="0" w:color="auto"/>
              <w:bottom w:val="single" w:sz="4" w:space="0" w:color="auto"/>
            </w:tcBorders>
          </w:tcPr>
          <w:p w:rsidR="00320293" w:rsidRPr="000D764E" w:rsidRDefault="00320293" w:rsidP="00FC4797">
            <w:pPr>
              <w:autoSpaceDE w:val="0"/>
              <w:autoSpaceDN w:val="0"/>
              <w:adjustRightInd w:val="0"/>
              <w:spacing w:after="0" w:line="240" w:lineRule="auto"/>
              <w:rPr>
                <w:rFonts w:ascii="Times New Roman" w:hAnsi="Times New Roman" w:cs="Times New Roman"/>
                <w:b/>
                <w:sz w:val="20"/>
                <w:szCs w:val="18"/>
              </w:rPr>
            </w:pPr>
            <w:r w:rsidRPr="000D764E">
              <w:rPr>
                <w:rFonts w:ascii="Times New Roman" w:hAnsi="Times New Roman" w:cs="Times New Roman"/>
                <w:b/>
                <w:sz w:val="20"/>
                <w:szCs w:val="18"/>
              </w:rPr>
              <w:t>Doluluk Oranları</w:t>
            </w:r>
          </w:p>
        </w:tc>
        <w:tc>
          <w:tcPr>
            <w:tcW w:w="1861" w:type="pct"/>
            <w:tcBorders>
              <w:top w:val="single" w:sz="4" w:space="0" w:color="auto"/>
              <w:bottom w:val="single" w:sz="4" w:space="0" w:color="auto"/>
            </w:tcBorders>
          </w:tcPr>
          <w:p w:rsidR="00320293" w:rsidRPr="000D764E" w:rsidRDefault="00320293" w:rsidP="00FC4797">
            <w:pPr>
              <w:autoSpaceDE w:val="0"/>
              <w:autoSpaceDN w:val="0"/>
              <w:adjustRightInd w:val="0"/>
              <w:spacing w:after="0" w:line="240" w:lineRule="auto"/>
              <w:rPr>
                <w:rFonts w:ascii="Times New Roman" w:hAnsi="Times New Roman" w:cs="Times New Roman"/>
                <w:b/>
                <w:sz w:val="20"/>
                <w:szCs w:val="18"/>
              </w:rPr>
            </w:pPr>
            <w:r w:rsidRPr="000D764E">
              <w:rPr>
                <w:rFonts w:ascii="Times New Roman" w:hAnsi="Times New Roman" w:cs="Times New Roman"/>
                <w:b/>
              </w:rPr>
              <w:t>Faktörler</w:t>
            </w:r>
          </w:p>
        </w:tc>
        <w:tc>
          <w:tcPr>
            <w:tcW w:w="584" w:type="pct"/>
            <w:tcBorders>
              <w:top w:val="single" w:sz="4" w:space="0" w:color="auto"/>
              <w:bottom w:val="single" w:sz="4" w:space="0" w:color="auto"/>
            </w:tcBorders>
          </w:tcPr>
          <w:p w:rsidR="00320293" w:rsidRPr="000D764E" w:rsidRDefault="00320293" w:rsidP="00FC4797">
            <w:pPr>
              <w:autoSpaceDE w:val="0"/>
              <w:autoSpaceDN w:val="0"/>
              <w:adjustRightInd w:val="0"/>
              <w:spacing w:after="0" w:line="240" w:lineRule="auto"/>
              <w:ind w:left="62" w:right="140" w:firstLine="125"/>
              <w:rPr>
                <w:rFonts w:ascii="Times New Roman" w:hAnsi="Times New Roman" w:cs="Times New Roman"/>
                <w:b/>
                <w:sz w:val="20"/>
                <w:szCs w:val="18"/>
              </w:rPr>
            </w:pPr>
            <w:r w:rsidRPr="000D764E">
              <w:rPr>
                <w:rFonts w:ascii="Times New Roman" w:hAnsi="Times New Roman" w:cs="Times New Roman"/>
                <w:b/>
                <w:sz w:val="20"/>
                <w:szCs w:val="18"/>
              </w:rPr>
              <w:t>F değeri</w:t>
            </w:r>
          </w:p>
        </w:tc>
        <w:tc>
          <w:tcPr>
            <w:tcW w:w="513" w:type="pct"/>
            <w:tcBorders>
              <w:top w:val="single" w:sz="4" w:space="0" w:color="auto"/>
              <w:bottom w:val="single" w:sz="4" w:space="0" w:color="auto"/>
            </w:tcBorders>
          </w:tcPr>
          <w:p w:rsidR="00320293" w:rsidRPr="000D764E" w:rsidRDefault="00320293" w:rsidP="00FC4797">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Sig. (p)</w:t>
            </w:r>
          </w:p>
        </w:tc>
        <w:tc>
          <w:tcPr>
            <w:tcW w:w="650" w:type="pct"/>
            <w:tcBorders>
              <w:top w:val="single" w:sz="4" w:space="0" w:color="auto"/>
              <w:bottom w:val="single" w:sz="4" w:space="0" w:color="auto"/>
            </w:tcBorders>
          </w:tcPr>
          <w:p w:rsidR="00320293" w:rsidRPr="000D764E" w:rsidRDefault="00320293" w:rsidP="00FC4797">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Farklılık</w:t>
            </w:r>
          </w:p>
        </w:tc>
      </w:tr>
      <w:tr w:rsidR="00320293" w:rsidRPr="000D764E" w:rsidTr="00261341">
        <w:trPr>
          <w:trHeight w:hRule="exact" w:val="288"/>
          <w:jc w:val="center"/>
        </w:trPr>
        <w:tc>
          <w:tcPr>
            <w:tcW w:w="1392" w:type="pct"/>
            <w:vMerge w:val="restart"/>
            <w:tcBorders>
              <w:top w:val="single" w:sz="4" w:space="0" w:color="auto"/>
            </w:tcBorders>
            <w:vAlign w:val="center"/>
          </w:tcPr>
          <w:p w:rsidR="00320293" w:rsidRPr="000D764E" w:rsidRDefault="00320293" w:rsidP="00FC4797">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18"/>
                <w:szCs w:val="18"/>
              </w:rPr>
              <w:t xml:space="preserve">1. </w:t>
            </w:r>
            <w:r w:rsidRPr="000D764E">
              <w:rPr>
                <w:rFonts w:ascii="Times New Roman" w:hAnsi="Times New Roman" w:cs="Times New Roman"/>
                <w:sz w:val="20"/>
                <w:szCs w:val="18"/>
              </w:rPr>
              <w:t>Ortalamanın Altında</w:t>
            </w:r>
          </w:p>
          <w:p w:rsidR="00320293" w:rsidRPr="000D764E" w:rsidRDefault="00320293" w:rsidP="00FC4797">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2. Ortalama Düzeyinde</w:t>
            </w:r>
          </w:p>
          <w:p w:rsidR="00320293" w:rsidRPr="000D764E" w:rsidRDefault="00320293" w:rsidP="00FC4797">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3. Ortalamanın Üstünde</w:t>
            </w:r>
          </w:p>
          <w:p w:rsidR="00320293" w:rsidRPr="000D764E" w:rsidRDefault="00320293" w:rsidP="00FC4797">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20"/>
                <w:szCs w:val="18"/>
              </w:rPr>
              <w:t>4. Ortalamanın Çok Üstünde</w:t>
            </w:r>
          </w:p>
        </w:tc>
        <w:tc>
          <w:tcPr>
            <w:tcW w:w="1861" w:type="pct"/>
            <w:tcBorders>
              <w:top w:val="single" w:sz="4" w:space="0" w:color="auto"/>
            </w:tcBorders>
          </w:tcPr>
          <w:p w:rsidR="00320293" w:rsidRPr="000D764E" w:rsidRDefault="00320293" w:rsidP="00FC4797">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Savunmacı Rekabetçi Davranış</w:t>
            </w:r>
          </w:p>
        </w:tc>
        <w:tc>
          <w:tcPr>
            <w:tcW w:w="584" w:type="pct"/>
            <w:tcBorders>
              <w:top w:val="single" w:sz="4" w:space="0" w:color="auto"/>
            </w:tcBorders>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,924</w:t>
            </w:r>
          </w:p>
        </w:tc>
        <w:tc>
          <w:tcPr>
            <w:tcW w:w="513" w:type="pct"/>
            <w:tcBorders>
              <w:top w:val="single" w:sz="4" w:space="0" w:color="auto"/>
            </w:tcBorders>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,450</w:t>
            </w:r>
          </w:p>
        </w:tc>
        <w:tc>
          <w:tcPr>
            <w:tcW w:w="650" w:type="pct"/>
            <w:tcBorders>
              <w:top w:val="single" w:sz="4" w:space="0" w:color="auto"/>
            </w:tcBorders>
          </w:tcPr>
          <w:p w:rsidR="00320293" w:rsidRPr="000D764E" w:rsidRDefault="00320293" w:rsidP="00FC4797">
            <w:pPr>
              <w:autoSpaceDE w:val="0"/>
              <w:autoSpaceDN w:val="0"/>
              <w:adjustRightInd w:val="0"/>
              <w:spacing w:after="0" w:line="240" w:lineRule="auto"/>
              <w:ind w:left="60" w:right="140" w:hanging="60"/>
              <w:rPr>
                <w:rFonts w:ascii="Times New Roman" w:hAnsi="Times New Roman" w:cs="Times New Roman"/>
                <w:sz w:val="18"/>
                <w:szCs w:val="18"/>
                <w:lang w:eastAsia="tr-TR"/>
              </w:rPr>
            </w:pPr>
          </w:p>
        </w:tc>
      </w:tr>
      <w:tr w:rsidR="00320293" w:rsidRPr="000D764E" w:rsidTr="00261341">
        <w:trPr>
          <w:trHeight w:hRule="exact" w:val="277"/>
          <w:jc w:val="center"/>
        </w:trPr>
        <w:tc>
          <w:tcPr>
            <w:tcW w:w="1392" w:type="pct"/>
            <w:vMerge/>
            <w:vAlign w:val="center"/>
          </w:tcPr>
          <w:p w:rsidR="00320293" w:rsidRPr="000D764E" w:rsidRDefault="00320293" w:rsidP="00FC4797">
            <w:pPr>
              <w:autoSpaceDE w:val="0"/>
              <w:autoSpaceDN w:val="0"/>
              <w:adjustRightInd w:val="0"/>
              <w:spacing w:after="0" w:line="240" w:lineRule="auto"/>
              <w:ind w:right="140" w:firstLine="176"/>
              <w:rPr>
                <w:rFonts w:ascii="Times New Roman" w:hAnsi="Times New Roman" w:cs="Times New Roman"/>
                <w:sz w:val="20"/>
                <w:szCs w:val="18"/>
              </w:rPr>
            </w:pPr>
          </w:p>
        </w:tc>
        <w:tc>
          <w:tcPr>
            <w:tcW w:w="1861" w:type="pct"/>
          </w:tcPr>
          <w:p w:rsidR="00320293" w:rsidRPr="000D764E" w:rsidRDefault="00320293" w:rsidP="00FC4797">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p w:rsidR="00320293" w:rsidRPr="000D764E" w:rsidRDefault="00320293" w:rsidP="00FC4797">
            <w:pPr>
              <w:autoSpaceDE w:val="0"/>
              <w:autoSpaceDN w:val="0"/>
              <w:adjustRightInd w:val="0"/>
              <w:spacing w:after="0" w:line="240" w:lineRule="auto"/>
              <w:ind w:right="140" w:firstLine="44"/>
              <w:rPr>
                <w:rFonts w:ascii="Times New Roman" w:hAnsi="Times New Roman" w:cs="Times New Roman"/>
                <w:sz w:val="20"/>
                <w:szCs w:val="18"/>
              </w:rPr>
            </w:pPr>
          </w:p>
        </w:tc>
        <w:tc>
          <w:tcPr>
            <w:tcW w:w="584"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,833</w:t>
            </w:r>
          </w:p>
        </w:tc>
        <w:tc>
          <w:tcPr>
            <w:tcW w:w="513"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,505</w:t>
            </w:r>
          </w:p>
        </w:tc>
        <w:tc>
          <w:tcPr>
            <w:tcW w:w="650" w:type="pct"/>
          </w:tcPr>
          <w:p w:rsidR="00320293" w:rsidRPr="000D764E" w:rsidRDefault="00320293" w:rsidP="00FC4797">
            <w:pPr>
              <w:autoSpaceDE w:val="0"/>
              <w:autoSpaceDN w:val="0"/>
              <w:adjustRightInd w:val="0"/>
              <w:spacing w:after="0" w:line="240" w:lineRule="auto"/>
              <w:ind w:right="140"/>
              <w:rPr>
                <w:rFonts w:ascii="Times New Roman" w:hAnsi="Times New Roman" w:cs="Times New Roman"/>
                <w:sz w:val="18"/>
                <w:szCs w:val="18"/>
                <w:lang w:eastAsia="tr-TR"/>
              </w:rPr>
            </w:pPr>
          </w:p>
        </w:tc>
      </w:tr>
      <w:tr w:rsidR="00320293" w:rsidRPr="000D764E" w:rsidTr="00261341">
        <w:trPr>
          <w:trHeight w:hRule="exact" w:val="282"/>
          <w:jc w:val="center"/>
        </w:trPr>
        <w:tc>
          <w:tcPr>
            <w:tcW w:w="1392" w:type="pct"/>
            <w:vMerge/>
            <w:vAlign w:val="center"/>
          </w:tcPr>
          <w:p w:rsidR="00320293" w:rsidRPr="000D764E" w:rsidRDefault="00320293" w:rsidP="00FC4797">
            <w:pPr>
              <w:autoSpaceDE w:val="0"/>
              <w:autoSpaceDN w:val="0"/>
              <w:adjustRightInd w:val="0"/>
              <w:spacing w:after="0" w:line="240" w:lineRule="auto"/>
              <w:ind w:right="140" w:firstLine="176"/>
              <w:rPr>
                <w:rFonts w:ascii="Times New Roman" w:hAnsi="Times New Roman" w:cs="Times New Roman"/>
                <w:sz w:val="20"/>
                <w:szCs w:val="18"/>
              </w:rPr>
            </w:pPr>
          </w:p>
        </w:tc>
        <w:tc>
          <w:tcPr>
            <w:tcW w:w="1861" w:type="pct"/>
          </w:tcPr>
          <w:p w:rsidR="00320293" w:rsidRPr="000D764E" w:rsidRDefault="00320293" w:rsidP="00FC4797">
            <w:pPr>
              <w:autoSpaceDE w:val="0"/>
              <w:autoSpaceDN w:val="0"/>
              <w:adjustRightInd w:val="0"/>
              <w:spacing w:after="0" w:line="240" w:lineRule="auto"/>
              <w:ind w:right="140" w:firstLine="44"/>
              <w:jc w:val="both"/>
              <w:rPr>
                <w:rFonts w:ascii="Times New Roman" w:hAnsi="Times New Roman" w:cs="Times New Roman"/>
                <w:sz w:val="20"/>
                <w:szCs w:val="18"/>
              </w:rPr>
            </w:pPr>
            <w:r w:rsidRPr="000D764E">
              <w:rPr>
                <w:rFonts w:ascii="Times New Roman" w:hAnsi="Times New Roman" w:cs="Times New Roman"/>
                <w:sz w:val="20"/>
                <w:szCs w:val="18"/>
              </w:rPr>
              <w:t>İşbirlikçi Rekabetçi Davranış</w:t>
            </w:r>
          </w:p>
        </w:tc>
        <w:tc>
          <w:tcPr>
            <w:tcW w:w="584"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1,972</w:t>
            </w:r>
          </w:p>
        </w:tc>
        <w:tc>
          <w:tcPr>
            <w:tcW w:w="513"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,099</w:t>
            </w:r>
          </w:p>
        </w:tc>
        <w:tc>
          <w:tcPr>
            <w:tcW w:w="650" w:type="pct"/>
          </w:tcPr>
          <w:p w:rsidR="00320293" w:rsidRPr="000D764E" w:rsidRDefault="00320293" w:rsidP="00FC4797">
            <w:pPr>
              <w:autoSpaceDE w:val="0"/>
              <w:autoSpaceDN w:val="0"/>
              <w:adjustRightInd w:val="0"/>
              <w:spacing w:after="0" w:line="240" w:lineRule="auto"/>
              <w:ind w:left="60" w:right="140" w:firstLine="34"/>
              <w:rPr>
                <w:rFonts w:ascii="Times New Roman" w:hAnsi="Times New Roman" w:cs="Times New Roman"/>
                <w:sz w:val="18"/>
                <w:szCs w:val="18"/>
                <w:lang w:eastAsia="tr-TR"/>
              </w:rPr>
            </w:pPr>
          </w:p>
        </w:tc>
      </w:tr>
      <w:tr w:rsidR="00320293" w:rsidRPr="000D764E" w:rsidTr="00261341">
        <w:trPr>
          <w:trHeight w:hRule="exact" w:val="271"/>
          <w:jc w:val="center"/>
        </w:trPr>
        <w:tc>
          <w:tcPr>
            <w:tcW w:w="1392" w:type="pct"/>
            <w:vMerge/>
            <w:vAlign w:val="center"/>
          </w:tcPr>
          <w:p w:rsidR="00320293" w:rsidRPr="000D764E" w:rsidRDefault="00320293" w:rsidP="00FC4797">
            <w:pPr>
              <w:autoSpaceDE w:val="0"/>
              <w:autoSpaceDN w:val="0"/>
              <w:adjustRightInd w:val="0"/>
              <w:spacing w:after="0" w:line="240" w:lineRule="auto"/>
              <w:ind w:right="140" w:firstLine="176"/>
              <w:rPr>
                <w:rFonts w:ascii="Times New Roman" w:hAnsi="Times New Roman" w:cs="Times New Roman"/>
                <w:sz w:val="20"/>
                <w:szCs w:val="18"/>
              </w:rPr>
            </w:pPr>
          </w:p>
        </w:tc>
        <w:tc>
          <w:tcPr>
            <w:tcW w:w="1861" w:type="pct"/>
          </w:tcPr>
          <w:p w:rsidR="00320293" w:rsidRPr="000D764E" w:rsidRDefault="00320293" w:rsidP="00FC4797">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Tepkisel Rekabetçi Davranış</w:t>
            </w:r>
          </w:p>
        </w:tc>
        <w:tc>
          <w:tcPr>
            <w:tcW w:w="584"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,205</w:t>
            </w:r>
          </w:p>
        </w:tc>
        <w:tc>
          <w:tcPr>
            <w:tcW w:w="513"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,936</w:t>
            </w:r>
          </w:p>
        </w:tc>
        <w:tc>
          <w:tcPr>
            <w:tcW w:w="650" w:type="pct"/>
          </w:tcPr>
          <w:p w:rsidR="00320293" w:rsidRPr="000D764E" w:rsidRDefault="00320293" w:rsidP="00FC4797">
            <w:pPr>
              <w:autoSpaceDE w:val="0"/>
              <w:autoSpaceDN w:val="0"/>
              <w:adjustRightInd w:val="0"/>
              <w:spacing w:after="0" w:line="240" w:lineRule="auto"/>
              <w:ind w:left="60" w:right="140" w:firstLine="34"/>
              <w:rPr>
                <w:rFonts w:ascii="Times New Roman" w:hAnsi="Times New Roman" w:cs="Times New Roman"/>
                <w:sz w:val="18"/>
                <w:szCs w:val="18"/>
                <w:lang w:eastAsia="tr-TR"/>
              </w:rPr>
            </w:pPr>
          </w:p>
        </w:tc>
      </w:tr>
      <w:tr w:rsidR="00320293" w:rsidRPr="000D764E" w:rsidTr="00261341">
        <w:trPr>
          <w:trHeight w:val="270"/>
          <w:jc w:val="center"/>
        </w:trPr>
        <w:tc>
          <w:tcPr>
            <w:tcW w:w="1392" w:type="pct"/>
            <w:vMerge/>
            <w:vAlign w:val="center"/>
          </w:tcPr>
          <w:p w:rsidR="00320293" w:rsidRPr="000D764E" w:rsidRDefault="00320293" w:rsidP="00FC4797">
            <w:pPr>
              <w:autoSpaceDE w:val="0"/>
              <w:autoSpaceDN w:val="0"/>
              <w:adjustRightInd w:val="0"/>
              <w:spacing w:after="0" w:line="240" w:lineRule="auto"/>
              <w:ind w:right="140" w:firstLine="176"/>
              <w:rPr>
                <w:rFonts w:ascii="Times New Roman" w:hAnsi="Times New Roman" w:cs="Times New Roman"/>
                <w:sz w:val="20"/>
                <w:szCs w:val="18"/>
              </w:rPr>
            </w:pPr>
          </w:p>
        </w:tc>
        <w:tc>
          <w:tcPr>
            <w:tcW w:w="1861" w:type="pct"/>
          </w:tcPr>
          <w:p w:rsidR="00320293" w:rsidRPr="000D764E" w:rsidRDefault="00320293" w:rsidP="00FC4797">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Lojistik Yetenekler </w:t>
            </w:r>
          </w:p>
        </w:tc>
        <w:tc>
          <w:tcPr>
            <w:tcW w:w="584"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1,375</w:t>
            </w:r>
          </w:p>
        </w:tc>
        <w:tc>
          <w:tcPr>
            <w:tcW w:w="513"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,243</w:t>
            </w:r>
          </w:p>
        </w:tc>
        <w:tc>
          <w:tcPr>
            <w:tcW w:w="650" w:type="pct"/>
            <w:vAlign w:val="center"/>
          </w:tcPr>
          <w:p w:rsidR="00320293" w:rsidRPr="000D764E" w:rsidRDefault="00320293" w:rsidP="00FC4797">
            <w:pPr>
              <w:autoSpaceDE w:val="0"/>
              <w:autoSpaceDN w:val="0"/>
              <w:adjustRightInd w:val="0"/>
              <w:spacing w:after="0" w:line="240" w:lineRule="auto"/>
              <w:ind w:right="140"/>
              <w:jc w:val="center"/>
              <w:rPr>
                <w:rFonts w:ascii="Times New Roman" w:hAnsi="Times New Roman" w:cs="Times New Roman"/>
                <w:sz w:val="18"/>
                <w:szCs w:val="18"/>
                <w:lang w:eastAsia="tr-TR"/>
              </w:rPr>
            </w:pPr>
          </w:p>
        </w:tc>
      </w:tr>
      <w:tr w:rsidR="00320293" w:rsidRPr="000D764E" w:rsidTr="00261341">
        <w:trPr>
          <w:trHeight w:val="273"/>
          <w:jc w:val="center"/>
        </w:trPr>
        <w:tc>
          <w:tcPr>
            <w:tcW w:w="1392" w:type="pct"/>
            <w:vMerge/>
          </w:tcPr>
          <w:p w:rsidR="00320293" w:rsidRPr="000D764E" w:rsidRDefault="00320293" w:rsidP="00FC4797">
            <w:pPr>
              <w:autoSpaceDE w:val="0"/>
              <w:autoSpaceDN w:val="0"/>
              <w:adjustRightInd w:val="0"/>
              <w:spacing w:after="0" w:line="240" w:lineRule="auto"/>
              <w:ind w:right="140" w:firstLine="176"/>
              <w:rPr>
                <w:rFonts w:ascii="Times New Roman" w:hAnsi="Times New Roman" w:cs="Times New Roman"/>
                <w:sz w:val="20"/>
                <w:szCs w:val="18"/>
              </w:rPr>
            </w:pPr>
          </w:p>
        </w:tc>
        <w:tc>
          <w:tcPr>
            <w:tcW w:w="1861" w:type="pct"/>
            <w:vAlign w:val="center"/>
          </w:tcPr>
          <w:p w:rsidR="00320293" w:rsidRPr="000D764E" w:rsidRDefault="00320293" w:rsidP="00FC4797">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584"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,296</w:t>
            </w:r>
          </w:p>
        </w:tc>
        <w:tc>
          <w:tcPr>
            <w:tcW w:w="513"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,881</w:t>
            </w:r>
          </w:p>
        </w:tc>
        <w:tc>
          <w:tcPr>
            <w:tcW w:w="650" w:type="pct"/>
            <w:vAlign w:val="center"/>
          </w:tcPr>
          <w:p w:rsidR="00320293" w:rsidRPr="000D764E" w:rsidRDefault="00320293" w:rsidP="00FC4797">
            <w:pPr>
              <w:autoSpaceDE w:val="0"/>
              <w:autoSpaceDN w:val="0"/>
              <w:adjustRightInd w:val="0"/>
              <w:spacing w:after="0" w:line="240" w:lineRule="auto"/>
              <w:ind w:right="140"/>
              <w:jc w:val="center"/>
              <w:rPr>
                <w:rFonts w:ascii="Times New Roman" w:hAnsi="Times New Roman" w:cs="Times New Roman"/>
                <w:sz w:val="18"/>
                <w:szCs w:val="18"/>
                <w:lang w:eastAsia="tr-TR"/>
              </w:rPr>
            </w:pPr>
          </w:p>
        </w:tc>
      </w:tr>
      <w:tr w:rsidR="00320293" w:rsidRPr="000D764E" w:rsidTr="00261341">
        <w:trPr>
          <w:trHeight w:val="264"/>
          <w:jc w:val="center"/>
        </w:trPr>
        <w:tc>
          <w:tcPr>
            <w:tcW w:w="1392" w:type="pct"/>
            <w:vMerge/>
          </w:tcPr>
          <w:p w:rsidR="00320293" w:rsidRPr="000D764E" w:rsidRDefault="00320293" w:rsidP="00FC4797">
            <w:pPr>
              <w:autoSpaceDE w:val="0"/>
              <w:autoSpaceDN w:val="0"/>
              <w:adjustRightInd w:val="0"/>
              <w:spacing w:after="0" w:line="240" w:lineRule="auto"/>
              <w:ind w:right="140" w:firstLine="176"/>
              <w:rPr>
                <w:rFonts w:ascii="Times New Roman" w:hAnsi="Times New Roman" w:cs="Times New Roman"/>
                <w:sz w:val="20"/>
                <w:szCs w:val="18"/>
              </w:rPr>
            </w:pPr>
          </w:p>
        </w:tc>
        <w:tc>
          <w:tcPr>
            <w:tcW w:w="1861" w:type="pct"/>
            <w:vAlign w:val="center"/>
          </w:tcPr>
          <w:p w:rsidR="00320293" w:rsidRPr="000D764E" w:rsidRDefault="00320293" w:rsidP="00FC4797">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Örgütsel Değişim Yeteneği </w:t>
            </w:r>
          </w:p>
        </w:tc>
        <w:tc>
          <w:tcPr>
            <w:tcW w:w="584"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,705</w:t>
            </w:r>
          </w:p>
        </w:tc>
        <w:tc>
          <w:tcPr>
            <w:tcW w:w="513" w:type="pct"/>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,589</w:t>
            </w:r>
          </w:p>
        </w:tc>
        <w:tc>
          <w:tcPr>
            <w:tcW w:w="650" w:type="pct"/>
            <w:vAlign w:val="center"/>
          </w:tcPr>
          <w:p w:rsidR="00320293" w:rsidRPr="000D764E" w:rsidRDefault="00320293" w:rsidP="00FC4797">
            <w:pPr>
              <w:autoSpaceDE w:val="0"/>
              <w:autoSpaceDN w:val="0"/>
              <w:adjustRightInd w:val="0"/>
              <w:spacing w:after="0" w:line="240" w:lineRule="auto"/>
              <w:ind w:right="140"/>
              <w:jc w:val="center"/>
              <w:rPr>
                <w:rFonts w:ascii="Times New Roman" w:hAnsi="Times New Roman" w:cs="Times New Roman"/>
                <w:sz w:val="18"/>
                <w:szCs w:val="18"/>
                <w:lang w:eastAsia="tr-TR"/>
              </w:rPr>
            </w:pPr>
          </w:p>
        </w:tc>
      </w:tr>
      <w:tr w:rsidR="00320293" w:rsidRPr="000D764E" w:rsidTr="00261341">
        <w:trPr>
          <w:trHeight w:val="315"/>
          <w:jc w:val="center"/>
        </w:trPr>
        <w:tc>
          <w:tcPr>
            <w:tcW w:w="1392" w:type="pct"/>
            <w:vMerge/>
            <w:tcBorders>
              <w:bottom w:val="single" w:sz="4" w:space="0" w:color="auto"/>
            </w:tcBorders>
          </w:tcPr>
          <w:p w:rsidR="00320293" w:rsidRPr="000D764E" w:rsidRDefault="00320293" w:rsidP="00FC4797">
            <w:pPr>
              <w:autoSpaceDE w:val="0"/>
              <w:autoSpaceDN w:val="0"/>
              <w:adjustRightInd w:val="0"/>
              <w:spacing w:after="0" w:line="240" w:lineRule="auto"/>
              <w:ind w:right="140" w:firstLine="176"/>
              <w:rPr>
                <w:rFonts w:ascii="Times New Roman" w:hAnsi="Times New Roman" w:cs="Times New Roman"/>
                <w:sz w:val="20"/>
                <w:szCs w:val="18"/>
              </w:rPr>
            </w:pPr>
          </w:p>
        </w:tc>
        <w:tc>
          <w:tcPr>
            <w:tcW w:w="1861" w:type="pct"/>
            <w:tcBorders>
              <w:bottom w:val="single" w:sz="4" w:space="0" w:color="auto"/>
            </w:tcBorders>
            <w:vAlign w:val="center"/>
          </w:tcPr>
          <w:p w:rsidR="00320293" w:rsidRPr="000D764E" w:rsidRDefault="00320293" w:rsidP="00FC4797">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584" w:type="pct"/>
            <w:tcBorders>
              <w:bottom w:val="single" w:sz="4" w:space="0" w:color="auto"/>
            </w:tcBorders>
            <w:vAlign w:val="center"/>
          </w:tcPr>
          <w:p w:rsidR="00320293" w:rsidRPr="000D764E"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2,461</w:t>
            </w:r>
          </w:p>
        </w:tc>
        <w:tc>
          <w:tcPr>
            <w:tcW w:w="513" w:type="pct"/>
            <w:tcBorders>
              <w:bottom w:val="single" w:sz="4" w:space="0" w:color="auto"/>
            </w:tcBorders>
            <w:vAlign w:val="center"/>
          </w:tcPr>
          <w:p w:rsidR="00320293" w:rsidRPr="00261341" w:rsidRDefault="00320293" w:rsidP="00FC4797">
            <w:pPr>
              <w:autoSpaceDE w:val="0"/>
              <w:autoSpaceDN w:val="0"/>
              <w:adjustRightInd w:val="0"/>
              <w:spacing w:after="0" w:line="240" w:lineRule="auto"/>
              <w:ind w:left="60" w:right="60"/>
              <w:jc w:val="right"/>
              <w:rPr>
                <w:rFonts w:ascii="Times New Roman" w:hAnsi="Times New Roman" w:cs="Times New Roman"/>
                <w:sz w:val="18"/>
                <w:szCs w:val="18"/>
                <w:u w:val="single"/>
              </w:rPr>
            </w:pPr>
            <w:r w:rsidRPr="00261341">
              <w:rPr>
                <w:rFonts w:ascii="Times New Roman" w:hAnsi="Times New Roman" w:cs="Times New Roman"/>
                <w:sz w:val="18"/>
                <w:szCs w:val="18"/>
                <w:u w:val="single"/>
              </w:rPr>
              <w:t>,046</w:t>
            </w:r>
          </w:p>
        </w:tc>
        <w:tc>
          <w:tcPr>
            <w:tcW w:w="650" w:type="pct"/>
            <w:tcBorders>
              <w:bottom w:val="single" w:sz="4" w:space="0" w:color="auto"/>
            </w:tcBorders>
            <w:vAlign w:val="center"/>
          </w:tcPr>
          <w:p w:rsidR="00320293" w:rsidRPr="004D558F" w:rsidRDefault="00320293" w:rsidP="00FC4797">
            <w:pPr>
              <w:autoSpaceDE w:val="0"/>
              <w:autoSpaceDN w:val="0"/>
              <w:adjustRightInd w:val="0"/>
              <w:spacing w:after="0" w:line="240" w:lineRule="auto"/>
              <w:ind w:right="140"/>
              <w:jc w:val="center"/>
              <w:rPr>
                <w:rFonts w:ascii="Times New Roman" w:hAnsi="Times New Roman" w:cs="Times New Roman"/>
                <w:b/>
                <w:sz w:val="20"/>
                <w:szCs w:val="20"/>
                <w:lang w:eastAsia="tr-TR"/>
              </w:rPr>
            </w:pPr>
            <w:r w:rsidRPr="004D558F">
              <w:rPr>
                <w:rFonts w:ascii="Times New Roman" w:hAnsi="Times New Roman" w:cs="Times New Roman"/>
                <w:b/>
                <w:sz w:val="20"/>
                <w:szCs w:val="20"/>
                <w:lang w:eastAsia="tr-TR"/>
              </w:rPr>
              <w:t>Var</w:t>
            </w:r>
          </w:p>
        </w:tc>
      </w:tr>
    </w:tbl>
    <w:p w:rsidR="00320293" w:rsidRPr="000D764E" w:rsidRDefault="00320293" w:rsidP="00320293">
      <w:pPr>
        <w:autoSpaceDE w:val="0"/>
        <w:autoSpaceDN w:val="0"/>
        <w:adjustRightInd w:val="0"/>
        <w:spacing w:after="0" w:line="240" w:lineRule="auto"/>
        <w:rPr>
          <w:rFonts w:ascii="Times New Roman" w:hAnsi="Times New Roman" w:cs="Times New Roman"/>
          <w:sz w:val="24"/>
          <w:szCs w:val="24"/>
        </w:rPr>
      </w:pPr>
    </w:p>
    <w:p w:rsidR="00320293" w:rsidRPr="000D764E" w:rsidRDefault="00927F59" w:rsidP="00320293">
      <w:pPr>
        <w:spacing w:before="120" w:after="120" w:line="360" w:lineRule="auto"/>
        <w:ind w:firstLine="851"/>
        <w:jc w:val="both"/>
        <w:rPr>
          <w:rFonts w:ascii="Times New Roman" w:hAnsi="Times New Roman" w:cs="Times New Roman"/>
          <w:sz w:val="24"/>
          <w:szCs w:val="24"/>
        </w:rPr>
      </w:pPr>
      <w:r>
        <w:rPr>
          <w:rFonts w:ascii="Times New Roman" w:hAnsi="Times New Roman" w:cs="Times New Roman"/>
          <w:sz w:val="24"/>
          <w:szCs w:val="24"/>
        </w:rPr>
        <w:t>Tablo 33</w:t>
      </w:r>
      <w:r w:rsidR="004D558F">
        <w:rPr>
          <w:rFonts w:ascii="Times New Roman" w:hAnsi="Times New Roman" w:cs="Times New Roman"/>
          <w:sz w:val="24"/>
          <w:szCs w:val="24"/>
        </w:rPr>
        <w:t>’te</w:t>
      </w:r>
      <w:r w:rsidR="00320293" w:rsidRPr="000D764E">
        <w:rPr>
          <w:rFonts w:ascii="Times New Roman" w:hAnsi="Times New Roman" w:cs="Times New Roman"/>
          <w:sz w:val="24"/>
          <w:szCs w:val="24"/>
        </w:rPr>
        <w:t>ki sonuçlara göre otel işletmelerinin işbirliği, saldırganlık, tepkisellik ve savunmacı rekabet davranışları,  otel işletmelerinin doluluk oranlarına bağlı olarak farklılık göstermemektedir. Aynı şekilde otel işletmelerinin lojistik yetenekleri, değişim yetenekleri ve yenilik yapabilme yetenekleri de otel işletmesinin doluluk oranına göre farklılaşmamaktadır. Bununla birlikte analiz sonuçları, otel işletmelerinin örgütsel öğrenme yeteneğinin (F</w:t>
      </w:r>
      <w:r w:rsidR="00320293" w:rsidRPr="000D764E">
        <w:rPr>
          <w:rFonts w:ascii="Times New Roman" w:hAnsi="Times New Roman" w:cs="Times New Roman"/>
          <w:sz w:val="24"/>
          <w:szCs w:val="24"/>
          <w:vertAlign w:val="subscript"/>
        </w:rPr>
        <w:t>(2,461)</w:t>
      </w:r>
      <w:r w:rsidR="00320293" w:rsidRPr="000D764E">
        <w:rPr>
          <w:rFonts w:ascii="Times New Roman" w:hAnsi="Times New Roman" w:cs="Times New Roman"/>
          <w:sz w:val="24"/>
          <w:szCs w:val="24"/>
        </w:rPr>
        <w:t xml:space="preserve"> ve p&lt;.05) doluluk oranlarına göre anlamlı bir şekilde farklılaştığını göstermektedir. Başka bir ifadeyle, otel işletmelerinin öğrenme yeteneği, doluluk oranına bağlı olarak anlamlı bir şekilde değişmektedir. </w:t>
      </w:r>
      <w:r w:rsidR="00320293" w:rsidRPr="000D764E">
        <w:rPr>
          <w:rFonts w:ascii="Times New Roman" w:hAnsi="Times New Roman" w:cs="Times New Roman"/>
          <w:bCs/>
          <w:sz w:val="24"/>
          <w:szCs w:val="24"/>
        </w:rPr>
        <w:t>Scheffe Testi sonuçları ve t</w:t>
      </w:r>
      <w:r w:rsidR="00320293" w:rsidRPr="000D764E">
        <w:rPr>
          <w:rFonts w:ascii="Times New Roman" w:hAnsi="Times New Roman" w:cs="Times New Roman"/>
          <w:sz w:val="24"/>
          <w:szCs w:val="24"/>
        </w:rPr>
        <w:t xml:space="preserve">anımlayıcı istatistikler ortalamanın altında ve ortalamanın üstünde doluluk oranının örgütsel öğrenme yeteneğinde farklılık oluşturduğunu göstermiştir. </w:t>
      </w:r>
    </w:p>
    <w:p w:rsidR="00320293" w:rsidRPr="000D764E" w:rsidRDefault="004D558F" w:rsidP="00320293">
      <w:pPr>
        <w:autoSpaceDE w:val="0"/>
        <w:autoSpaceDN w:val="0"/>
        <w:adjustRightInd w:val="0"/>
        <w:spacing w:before="120" w:after="120" w:line="360" w:lineRule="auto"/>
        <w:ind w:firstLine="851"/>
        <w:jc w:val="both"/>
        <w:rPr>
          <w:rFonts w:ascii="Times New Roman" w:hAnsi="Times New Roman" w:cs="Times New Roman"/>
          <w:sz w:val="24"/>
          <w:szCs w:val="24"/>
        </w:rPr>
      </w:pPr>
      <w:r>
        <w:rPr>
          <w:rFonts w:ascii="Times New Roman" w:hAnsi="Times New Roman" w:cs="Times New Roman"/>
          <w:sz w:val="24"/>
          <w:szCs w:val="24"/>
        </w:rPr>
        <w:t>Tablo 3</w:t>
      </w:r>
      <w:r w:rsidR="00927F59">
        <w:rPr>
          <w:rFonts w:ascii="Times New Roman" w:hAnsi="Times New Roman" w:cs="Times New Roman"/>
          <w:sz w:val="24"/>
          <w:szCs w:val="24"/>
        </w:rPr>
        <w:t>4</w:t>
      </w:r>
      <w:r w:rsidR="00320293" w:rsidRPr="000D764E">
        <w:rPr>
          <w:rFonts w:ascii="Times New Roman" w:hAnsi="Times New Roman" w:cs="Times New Roman"/>
          <w:sz w:val="24"/>
          <w:szCs w:val="24"/>
        </w:rPr>
        <w:t>’</w:t>
      </w:r>
      <w:r w:rsidR="00927F59">
        <w:rPr>
          <w:rFonts w:ascii="Times New Roman" w:hAnsi="Times New Roman" w:cs="Times New Roman"/>
          <w:sz w:val="24"/>
          <w:szCs w:val="24"/>
        </w:rPr>
        <w:t>te</w:t>
      </w:r>
      <w:r w:rsidR="00320293" w:rsidRPr="000D764E">
        <w:rPr>
          <w:rFonts w:ascii="Times New Roman" w:hAnsi="Times New Roman" w:cs="Times New Roman"/>
          <w:sz w:val="24"/>
          <w:szCs w:val="24"/>
        </w:rPr>
        <w:t xml:space="preserve"> otel işletmelerinin bir diğer önemli finansal performans göstergesi olan kârlılık oranlarına göre rekabetçi davranışlarının ve örgütsel yeteneklerinin farklılaşma durumlarına ilişkin ANOVA testi sonuçları yer almaktadır. </w:t>
      </w:r>
    </w:p>
    <w:p w:rsidR="005E7ADF" w:rsidRDefault="005E7ADF" w:rsidP="00320293">
      <w:pPr>
        <w:pStyle w:val="Balk3"/>
        <w:spacing w:before="120" w:after="120" w:line="360" w:lineRule="auto"/>
        <w:ind w:firstLine="851"/>
        <w:jc w:val="both"/>
        <w:rPr>
          <w:rFonts w:ascii="Times New Roman" w:hAnsi="Times New Roman" w:cs="Times New Roman"/>
          <w:color w:val="auto"/>
          <w:sz w:val="24"/>
          <w:szCs w:val="24"/>
        </w:rPr>
      </w:pPr>
      <w:bookmarkStart w:id="594" w:name="_Toc361527934"/>
      <w:bookmarkStart w:id="595" w:name="_Toc361569401"/>
      <w:bookmarkStart w:id="596" w:name="_Toc361657683"/>
      <w:bookmarkStart w:id="597" w:name="_Toc361658029"/>
    </w:p>
    <w:p w:rsidR="009E3C5A" w:rsidRPr="009E3C5A" w:rsidRDefault="009E3C5A" w:rsidP="009E3C5A"/>
    <w:p w:rsidR="00320293" w:rsidRPr="000D764E" w:rsidRDefault="00927F59" w:rsidP="00320293">
      <w:pPr>
        <w:pStyle w:val="Balk3"/>
        <w:spacing w:before="120" w:after="120" w:line="360" w:lineRule="auto"/>
        <w:ind w:firstLine="851"/>
        <w:jc w:val="both"/>
        <w:rPr>
          <w:rFonts w:ascii="Times New Roman" w:hAnsi="Times New Roman" w:cs="Times New Roman"/>
          <w:b w:val="0"/>
          <w:color w:val="auto"/>
          <w:sz w:val="24"/>
          <w:szCs w:val="24"/>
          <w:lang w:eastAsia="tr-TR"/>
        </w:rPr>
      </w:pPr>
      <w:bookmarkStart w:id="598" w:name="_Toc364937473"/>
      <w:r>
        <w:rPr>
          <w:rFonts w:ascii="Times New Roman" w:hAnsi="Times New Roman" w:cs="Times New Roman"/>
          <w:color w:val="auto"/>
          <w:sz w:val="24"/>
          <w:szCs w:val="24"/>
        </w:rPr>
        <w:lastRenderedPageBreak/>
        <w:t>Tablo 34</w:t>
      </w:r>
      <w:r w:rsidR="00320293" w:rsidRPr="000D764E">
        <w:rPr>
          <w:rFonts w:ascii="Times New Roman" w:hAnsi="Times New Roman" w:cs="Times New Roman"/>
          <w:color w:val="auto"/>
          <w:sz w:val="24"/>
          <w:szCs w:val="24"/>
        </w:rPr>
        <w:t>:</w:t>
      </w:r>
      <w:r w:rsidR="00320293" w:rsidRPr="000D764E">
        <w:rPr>
          <w:rFonts w:ascii="Times New Roman" w:hAnsi="Times New Roman" w:cs="Times New Roman"/>
          <w:b w:val="0"/>
          <w:color w:val="auto"/>
          <w:sz w:val="24"/>
          <w:szCs w:val="24"/>
        </w:rPr>
        <w:t xml:space="preserve"> Kârlılık Oranları ile Faktör Ortalamalarına İlişkin ANOVA Testi Sonuçları</w:t>
      </w:r>
      <w:bookmarkEnd w:id="594"/>
      <w:bookmarkEnd w:id="595"/>
      <w:bookmarkEnd w:id="596"/>
      <w:bookmarkEnd w:id="597"/>
      <w:bookmarkEnd w:id="598"/>
    </w:p>
    <w:tbl>
      <w:tblPr>
        <w:tblW w:w="4714" w:type="pct"/>
        <w:jc w:val="center"/>
        <w:tblInd w:w="3471" w:type="dxa"/>
        <w:tblLook w:val="04A0" w:firstRow="1" w:lastRow="0" w:firstColumn="1" w:lastColumn="0" w:noHBand="0" w:noVBand="1"/>
      </w:tblPr>
      <w:tblGrid>
        <w:gridCol w:w="2267"/>
        <w:gridCol w:w="2995"/>
        <w:gridCol w:w="1055"/>
        <w:gridCol w:w="860"/>
        <w:gridCol w:w="1091"/>
      </w:tblGrid>
      <w:tr w:rsidR="00320293" w:rsidRPr="000D764E" w:rsidTr="00261341">
        <w:trPr>
          <w:trHeight w:hRule="exact" w:val="488"/>
          <w:jc w:val="center"/>
        </w:trPr>
        <w:tc>
          <w:tcPr>
            <w:tcW w:w="1371" w:type="pct"/>
            <w:tcBorders>
              <w:top w:val="single" w:sz="4" w:space="0" w:color="auto"/>
              <w:bottom w:val="single" w:sz="4" w:space="0" w:color="auto"/>
            </w:tcBorders>
          </w:tcPr>
          <w:p w:rsidR="00320293" w:rsidRPr="000D764E" w:rsidRDefault="00320293" w:rsidP="00261341">
            <w:pPr>
              <w:autoSpaceDE w:val="0"/>
              <w:autoSpaceDN w:val="0"/>
              <w:adjustRightInd w:val="0"/>
              <w:spacing w:after="0" w:line="240" w:lineRule="auto"/>
              <w:rPr>
                <w:rFonts w:ascii="Times New Roman" w:hAnsi="Times New Roman" w:cs="Times New Roman"/>
                <w:b/>
                <w:sz w:val="20"/>
                <w:szCs w:val="18"/>
              </w:rPr>
            </w:pPr>
            <w:r w:rsidRPr="000D764E">
              <w:rPr>
                <w:rFonts w:ascii="Times New Roman" w:hAnsi="Times New Roman" w:cs="Times New Roman"/>
                <w:b/>
                <w:sz w:val="20"/>
                <w:szCs w:val="18"/>
              </w:rPr>
              <w:t>Kârlılık Oranları</w:t>
            </w:r>
          </w:p>
        </w:tc>
        <w:tc>
          <w:tcPr>
            <w:tcW w:w="1811" w:type="pct"/>
            <w:tcBorders>
              <w:top w:val="single" w:sz="4" w:space="0" w:color="auto"/>
              <w:bottom w:val="single" w:sz="4" w:space="0" w:color="auto"/>
            </w:tcBorders>
          </w:tcPr>
          <w:p w:rsidR="00320293" w:rsidRPr="000D764E" w:rsidRDefault="00320293" w:rsidP="00261341">
            <w:pPr>
              <w:autoSpaceDE w:val="0"/>
              <w:autoSpaceDN w:val="0"/>
              <w:adjustRightInd w:val="0"/>
              <w:spacing w:after="0" w:line="240" w:lineRule="auto"/>
              <w:rPr>
                <w:rFonts w:ascii="Times New Roman" w:hAnsi="Times New Roman" w:cs="Times New Roman"/>
                <w:b/>
                <w:sz w:val="20"/>
                <w:szCs w:val="18"/>
              </w:rPr>
            </w:pPr>
            <w:r w:rsidRPr="000D764E">
              <w:rPr>
                <w:rFonts w:ascii="Times New Roman" w:hAnsi="Times New Roman" w:cs="Times New Roman"/>
                <w:b/>
              </w:rPr>
              <w:t>Faktörler</w:t>
            </w:r>
          </w:p>
        </w:tc>
        <w:tc>
          <w:tcPr>
            <w:tcW w:w="638" w:type="pct"/>
            <w:tcBorders>
              <w:top w:val="single" w:sz="4" w:space="0" w:color="auto"/>
              <w:bottom w:val="single" w:sz="4" w:space="0" w:color="auto"/>
            </w:tcBorders>
          </w:tcPr>
          <w:p w:rsidR="00320293" w:rsidRPr="000D764E" w:rsidRDefault="00320293" w:rsidP="00261341">
            <w:pPr>
              <w:autoSpaceDE w:val="0"/>
              <w:autoSpaceDN w:val="0"/>
              <w:adjustRightInd w:val="0"/>
              <w:spacing w:after="0" w:line="240" w:lineRule="auto"/>
              <w:ind w:left="62" w:right="140" w:firstLine="125"/>
              <w:rPr>
                <w:rFonts w:ascii="Times New Roman" w:hAnsi="Times New Roman" w:cs="Times New Roman"/>
                <w:b/>
                <w:sz w:val="20"/>
                <w:szCs w:val="18"/>
              </w:rPr>
            </w:pPr>
            <w:r w:rsidRPr="000D764E">
              <w:rPr>
                <w:rFonts w:ascii="Times New Roman" w:hAnsi="Times New Roman" w:cs="Times New Roman"/>
                <w:b/>
                <w:sz w:val="20"/>
                <w:szCs w:val="18"/>
              </w:rPr>
              <w:t>F değeri</w:t>
            </w:r>
          </w:p>
        </w:tc>
        <w:tc>
          <w:tcPr>
            <w:tcW w:w="520" w:type="pct"/>
            <w:tcBorders>
              <w:top w:val="single" w:sz="4" w:space="0" w:color="auto"/>
              <w:bottom w:val="single" w:sz="4" w:space="0" w:color="auto"/>
            </w:tcBorders>
          </w:tcPr>
          <w:p w:rsidR="00320293" w:rsidRPr="000D764E" w:rsidRDefault="00320293" w:rsidP="00261341">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Sig. (p)</w:t>
            </w:r>
          </w:p>
        </w:tc>
        <w:tc>
          <w:tcPr>
            <w:tcW w:w="660" w:type="pct"/>
            <w:tcBorders>
              <w:top w:val="single" w:sz="4" w:space="0" w:color="auto"/>
              <w:bottom w:val="single" w:sz="4" w:space="0" w:color="auto"/>
            </w:tcBorders>
          </w:tcPr>
          <w:p w:rsidR="00320293" w:rsidRPr="000D764E" w:rsidRDefault="00320293" w:rsidP="00261341">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Farklılık</w:t>
            </w:r>
          </w:p>
        </w:tc>
      </w:tr>
      <w:tr w:rsidR="00320293" w:rsidRPr="000D764E" w:rsidTr="00261341">
        <w:trPr>
          <w:trHeight w:hRule="exact" w:val="268"/>
          <w:jc w:val="center"/>
        </w:trPr>
        <w:tc>
          <w:tcPr>
            <w:tcW w:w="1371" w:type="pct"/>
            <w:vMerge w:val="restart"/>
            <w:tcBorders>
              <w:top w:val="single" w:sz="4" w:space="0" w:color="auto"/>
            </w:tcBorders>
            <w:vAlign w:val="center"/>
          </w:tcPr>
          <w:p w:rsidR="00320293" w:rsidRPr="000D764E" w:rsidRDefault="00320293" w:rsidP="00261341">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18"/>
                <w:szCs w:val="18"/>
              </w:rPr>
              <w:t xml:space="preserve">1. </w:t>
            </w:r>
            <w:r w:rsidRPr="000D764E">
              <w:rPr>
                <w:rFonts w:ascii="Times New Roman" w:hAnsi="Times New Roman" w:cs="Times New Roman"/>
                <w:sz w:val="20"/>
                <w:szCs w:val="18"/>
              </w:rPr>
              <w:t>Ortalamanın Altında</w:t>
            </w:r>
          </w:p>
          <w:p w:rsidR="00320293" w:rsidRPr="000D764E" w:rsidRDefault="00320293" w:rsidP="00261341">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2. Ortalama Düzeyinde</w:t>
            </w:r>
          </w:p>
          <w:p w:rsidR="00320293" w:rsidRPr="000D764E" w:rsidRDefault="00320293" w:rsidP="00261341">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3. Ortalamanın Üstünde</w:t>
            </w:r>
          </w:p>
          <w:p w:rsidR="00320293" w:rsidRPr="000D764E" w:rsidRDefault="00320293" w:rsidP="00261341">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20"/>
                <w:szCs w:val="18"/>
              </w:rPr>
              <w:t>4. Ortalamanın Çok Üstünde</w:t>
            </w:r>
          </w:p>
        </w:tc>
        <w:tc>
          <w:tcPr>
            <w:tcW w:w="1811" w:type="pct"/>
            <w:tcBorders>
              <w:top w:val="single" w:sz="4" w:space="0" w:color="auto"/>
            </w:tcBorders>
          </w:tcPr>
          <w:p w:rsidR="00320293" w:rsidRPr="000D764E" w:rsidRDefault="00320293" w:rsidP="0026134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Savunmacı Rekabetçi Davranış</w:t>
            </w:r>
          </w:p>
        </w:tc>
        <w:tc>
          <w:tcPr>
            <w:tcW w:w="638" w:type="pct"/>
            <w:tcBorders>
              <w:top w:val="single" w:sz="4" w:space="0" w:color="auto"/>
            </w:tcBorders>
            <w:vAlign w:val="center"/>
          </w:tcPr>
          <w:p w:rsidR="00320293" w:rsidRPr="000D764E" w:rsidRDefault="0032029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,629</w:t>
            </w:r>
          </w:p>
        </w:tc>
        <w:tc>
          <w:tcPr>
            <w:tcW w:w="520" w:type="pct"/>
            <w:tcBorders>
              <w:top w:val="single" w:sz="4" w:space="0" w:color="auto"/>
            </w:tcBorders>
            <w:vAlign w:val="center"/>
          </w:tcPr>
          <w:p w:rsidR="00320293" w:rsidRPr="000D764E" w:rsidRDefault="0032029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,642</w:t>
            </w:r>
          </w:p>
        </w:tc>
        <w:tc>
          <w:tcPr>
            <w:tcW w:w="660" w:type="pct"/>
            <w:tcBorders>
              <w:top w:val="single" w:sz="4" w:space="0" w:color="auto"/>
            </w:tcBorders>
          </w:tcPr>
          <w:p w:rsidR="00320293" w:rsidRPr="000D764E" w:rsidRDefault="00320293" w:rsidP="00261341">
            <w:pPr>
              <w:autoSpaceDE w:val="0"/>
              <w:autoSpaceDN w:val="0"/>
              <w:adjustRightInd w:val="0"/>
              <w:spacing w:after="0" w:line="240" w:lineRule="auto"/>
              <w:ind w:left="60" w:right="140" w:hanging="60"/>
              <w:rPr>
                <w:rFonts w:ascii="Times New Roman" w:hAnsi="Times New Roman" w:cs="Times New Roman"/>
                <w:sz w:val="18"/>
                <w:szCs w:val="18"/>
                <w:lang w:eastAsia="tr-TR"/>
              </w:rPr>
            </w:pPr>
          </w:p>
        </w:tc>
      </w:tr>
      <w:tr w:rsidR="00320293" w:rsidRPr="000D764E" w:rsidTr="00261341">
        <w:trPr>
          <w:trHeight w:hRule="exact" w:val="287"/>
          <w:jc w:val="center"/>
        </w:trPr>
        <w:tc>
          <w:tcPr>
            <w:tcW w:w="1371" w:type="pct"/>
            <w:vMerge/>
            <w:vAlign w:val="center"/>
          </w:tcPr>
          <w:p w:rsidR="00320293" w:rsidRPr="000D764E" w:rsidRDefault="00320293" w:rsidP="00261341">
            <w:pPr>
              <w:autoSpaceDE w:val="0"/>
              <w:autoSpaceDN w:val="0"/>
              <w:adjustRightInd w:val="0"/>
              <w:spacing w:after="0" w:line="240" w:lineRule="auto"/>
              <w:ind w:right="140" w:firstLine="176"/>
              <w:rPr>
                <w:rFonts w:ascii="Times New Roman" w:hAnsi="Times New Roman" w:cs="Times New Roman"/>
                <w:sz w:val="20"/>
                <w:szCs w:val="18"/>
              </w:rPr>
            </w:pPr>
          </w:p>
        </w:tc>
        <w:tc>
          <w:tcPr>
            <w:tcW w:w="1811" w:type="pct"/>
          </w:tcPr>
          <w:p w:rsidR="00320293" w:rsidRPr="000D764E" w:rsidRDefault="00320293" w:rsidP="0026134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p w:rsidR="00320293" w:rsidRPr="000D764E" w:rsidRDefault="00320293" w:rsidP="00261341">
            <w:pPr>
              <w:autoSpaceDE w:val="0"/>
              <w:autoSpaceDN w:val="0"/>
              <w:adjustRightInd w:val="0"/>
              <w:spacing w:after="0" w:line="240" w:lineRule="auto"/>
              <w:ind w:right="140" w:firstLine="44"/>
              <w:rPr>
                <w:rFonts w:ascii="Times New Roman" w:hAnsi="Times New Roman" w:cs="Times New Roman"/>
                <w:sz w:val="20"/>
                <w:szCs w:val="18"/>
              </w:rPr>
            </w:pPr>
          </w:p>
        </w:tc>
        <w:tc>
          <w:tcPr>
            <w:tcW w:w="638" w:type="pct"/>
            <w:vAlign w:val="center"/>
          </w:tcPr>
          <w:p w:rsidR="00320293" w:rsidRPr="000D764E" w:rsidRDefault="0032029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,701</w:t>
            </w:r>
          </w:p>
        </w:tc>
        <w:tc>
          <w:tcPr>
            <w:tcW w:w="520" w:type="pct"/>
            <w:vAlign w:val="center"/>
          </w:tcPr>
          <w:p w:rsidR="00320293" w:rsidRPr="000D764E" w:rsidRDefault="0032029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,592</w:t>
            </w:r>
          </w:p>
        </w:tc>
        <w:tc>
          <w:tcPr>
            <w:tcW w:w="660" w:type="pct"/>
          </w:tcPr>
          <w:p w:rsidR="00320293" w:rsidRPr="000D764E" w:rsidRDefault="00320293" w:rsidP="00261341">
            <w:pPr>
              <w:autoSpaceDE w:val="0"/>
              <w:autoSpaceDN w:val="0"/>
              <w:adjustRightInd w:val="0"/>
              <w:spacing w:after="0" w:line="240" w:lineRule="auto"/>
              <w:ind w:right="140"/>
              <w:rPr>
                <w:rFonts w:ascii="Times New Roman" w:hAnsi="Times New Roman" w:cs="Times New Roman"/>
                <w:sz w:val="18"/>
                <w:szCs w:val="18"/>
                <w:lang w:eastAsia="tr-TR"/>
              </w:rPr>
            </w:pPr>
          </w:p>
        </w:tc>
      </w:tr>
      <w:tr w:rsidR="00320293" w:rsidRPr="000D764E" w:rsidTr="00261341">
        <w:trPr>
          <w:trHeight w:hRule="exact" w:val="290"/>
          <w:jc w:val="center"/>
        </w:trPr>
        <w:tc>
          <w:tcPr>
            <w:tcW w:w="1371" w:type="pct"/>
            <w:vMerge/>
            <w:vAlign w:val="center"/>
          </w:tcPr>
          <w:p w:rsidR="00320293" w:rsidRPr="000D764E" w:rsidRDefault="00320293" w:rsidP="00261341">
            <w:pPr>
              <w:autoSpaceDE w:val="0"/>
              <w:autoSpaceDN w:val="0"/>
              <w:adjustRightInd w:val="0"/>
              <w:spacing w:after="0" w:line="240" w:lineRule="auto"/>
              <w:ind w:right="140" w:firstLine="176"/>
              <w:rPr>
                <w:rFonts w:ascii="Times New Roman" w:hAnsi="Times New Roman" w:cs="Times New Roman"/>
                <w:sz w:val="20"/>
                <w:szCs w:val="18"/>
              </w:rPr>
            </w:pPr>
          </w:p>
        </w:tc>
        <w:tc>
          <w:tcPr>
            <w:tcW w:w="1811" w:type="pct"/>
          </w:tcPr>
          <w:p w:rsidR="00320293" w:rsidRPr="000D764E" w:rsidRDefault="00320293" w:rsidP="00261341">
            <w:pPr>
              <w:autoSpaceDE w:val="0"/>
              <w:autoSpaceDN w:val="0"/>
              <w:adjustRightInd w:val="0"/>
              <w:spacing w:after="0" w:line="240" w:lineRule="auto"/>
              <w:ind w:right="140" w:firstLine="44"/>
              <w:jc w:val="both"/>
              <w:rPr>
                <w:rFonts w:ascii="Times New Roman" w:hAnsi="Times New Roman" w:cs="Times New Roman"/>
                <w:sz w:val="20"/>
                <w:szCs w:val="18"/>
              </w:rPr>
            </w:pPr>
            <w:r w:rsidRPr="000D764E">
              <w:rPr>
                <w:rFonts w:ascii="Times New Roman" w:hAnsi="Times New Roman" w:cs="Times New Roman"/>
                <w:sz w:val="20"/>
                <w:szCs w:val="18"/>
              </w:rPr>
              <w:t>İşbirlikçi Rekabetçi Davranış</w:t>
            </w:r>
          </w:p>
        </w:tc>
        <w:tc>
          <w:tcPr>
            <w:tcW w:w="638" w:type="pct"/>
            <w:vAlign w:val="center"/>
          </w:tcPr>
          <w:p w:rsidR="00320293" w:rsidRPr="000D764E" w:rsidRDefault="0032029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,492</w:t>
            </w:r>
          </w:p>
        </w:tc>
        <w:tc>
          <w:tcPr>
            <w:tcW w:w="520" w:type="pct"/>
            <w:vAlign w:val="center"/>
          </w:tcPr>
          <w:p w:rsidR="00320293" w:rsidRPr="000D764E" w:rsidRDefault="0032029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,742</w:t>
            </w:r>
          </w:p>
        </w:tc>
        <w:tc>
          <w:tcPr>
            <w:tcW w:w="660" w:type="pct"/>
          </w:tcPr>
          <w:p w:rsidR="00320293" w:rsidRPr="000D764E" w:rsidRDefault="00320293" w:rsidP="00261341">
            <w:pPr>
              <w:autoSpaceDE w:val="0"/>
              <w:autoSpaceDN w:val="0"/>
              <w:adjustRightInd w:val="0"/>
              <w:spacing w:after="0" w:line="240" w:lineRule="auto"/>
              <w:ind w:left="60" w:right="140" w:firstLine="34"/>
              <w:rPr>
                <w:rFonts w:ascii="Times New Roman" w:hAnsi="Times New Roman" w:cs="Times New Roman"/>
                <w:sz w:val="18"/>
                <w:szCs w:val="18"/>
                <w:lang w:eastAsia="tr-TR"/>
              </w:rPr>
            </w:pPr>
          </w:p>
        </w:tc>
      </w:tr>
      <w:tr w:rsidR="00320293" w:rsidRPr="000D764E" w:rsidTr="00261341">
        <w:trPr>
          <w:trHeight w:hRule="exact" w:val="280"/>
          <w:jc w:val="center"/>
        </w:trPr>
        <w:tc>
          <w:tcPr>
            <w:tcW w:w="1371" w:type="pct"/>
            <w:vMerge/>
            <w:vAlign w:val="center"/>
          </w:tcPr>
          <w:p w:rsidR="00320293" w:rsidRPr="000D764E" w:rsidRDefault="00320293" w:rsidP="00261341">
            <w:pPr>
              <w:autoSpaceDE w:val="0"/>
              <w:autoSpaceDN w:val="0"/>
              <w:adjustRightInd w:val="0"/>
              <w:spacing w:after="0" w:line="240" w:lineRule="auto"/>
              <w:ind w:right="140" w:firstLine="176"/>
              <w:rPr>
                <w:rFonts w:ascii="Times New Roman" w:hAnsi="Times New Roman" w:cs="Times New Roman"/>
                <w:sz w:val="20"/>
                <w:szCs w:val="18"/>
              </w:rPr>
            </w:pPr>
          </w:p>
        </w:tc>
        <w:tc>
          <w:tcPr>
            <w:tcW w:w="1811" w:type="pct"/>
          </w:tcPr>
          <w:p w:rsidR="00320293" w:rsidRPr="000D764E" w:rsidRDefault="00320293" w:rsidP="0026134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Tepkisel Rekabetçi Davranış</w:t>
            </w:r>
          </w:p>
        </w:tc>
        <w:tc>
          <w:tcPr>
            <w:tcW w:w="638" w:type="pct"/>
            <w:vAlign w:val="center"/>
          </w:tcPr>
          <w:p w:rsidR="00320293" w:rsidRPr="000D764E" w:rsidRDefault="0032029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,696</w:t>
            </w:r>
          </w:p>
        </w:tc>
        <w:tc>
          <w:tcPr>
            <w:tcW w:w="520" w:type="pct"/>
            <w:vAlign w:val="center"/>
          </w:tcPr>
          <w:p w:rsidR="00320293" w:rsidRPr="000D764E" w:rsidRDefault="0032029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,596</w:t>
            </w:r>
          </w:p>
        </w:tc>
        <w:tc>
          <w:tcPr>
            <w:tcW w:w="660" w:type="pct"/>
          </w:tcPr>
          <w:p w:rsidR="00320293" w:rsidRPr="000D764E" w:rsidRDefault="00320293" w:rsidP="00261341">
            <w:pPr>
              <w:autoSpaceDE w:val="0"/>
              <w:autoSpaceDN w:val="0"/>
              <w:adjustRightInd w:val="0"/>
              <w:spacing w:after="0" w:line="240" w:lineRule="auto"/>
              <w:ind w:left="60" w:right="140" w:firstLine="34"/>
              <w:rPr>
                <w:rFonts w:ascii="Times New Roman" w:hAnsi="Times New Roman" w:cs="Times New Roman"/>
                <w:sz w:val="18"/>
                <w:szCs w:val="18"/>
                <w:lang w:eastAsia="tr-TR"/>
              </w:rPr>
            </w:pPr>
          </w:p>
        </w:tc>
      </w:tr>
      <w:tr w:rsidR="00320293" w:rsidRPr="000D764E" w:rsidTr="00261341">
        <w:trPr>
          <w:trHeight w:val="263"/>
          <w:jc w:val="center"/>
        </w:trPr>
        <w:tc>
          <w:tcPr>
            <w:tcW w:w="1371" w:type="pct"/>
            <w:vMerge/>
            <w:vAlign w:val="center"/>
          </w:tcPr>
          <w:p w:rsidR="00320293" w:rsidRPr="000D764E" w:rsidRDefault="00320293" w:rsidP="00261341">
            <w:pPr>
              <w:autoSpaceDE w:val="0"/>
              <w:autoSpaceDN w:val="0"/>
              <w:adjustRightInd w:val="0"/>
              <w:spacing w:after="0" w:line="240" w:lineRule="auto"/>
              <w:ind w:right="140" w:firstLine="176"/>
              <w:rPr>
                <w:rFonts w:ascii="Times New Roman" w:hAnsi="Times New Roman" w:cs="Times New Roman"/>
                <w:sz w:val="20"/>
                <w:szCs w:val="18"/>
              </w:rPr>
            </w:pPr>
          </w:p>
        </w:tc>
        <w:tc>
          <w:tcPr>
            <w:tcW w:w="1811" w:type="pct"/>
          </w:tcPr>
          <w:p w:rsidR="00320293" w:rsidRPr="000D764E" w:rsidRDefault="00320293" w:rsidP="0026134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Lojistik Yetenekler </w:t>
            </w:r>
          </w:p>
        </w:tc>
        <w:tc>
          <w:tcPr>
            <w:tcW w:w="638" w:type="pct"/>
            <w:vAlign w:val="center"/>
          </w:tcPr>
          <w:p w:rsidR="00320293" w:rsidRPr="000D764E" w:rsidRDefault="0032029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4,674</w:t>
            </w:r>
          </w:p>
        </w:tc>
        <w:tc>
          <w:tcPr>
            <w:tcW w:w="520" w:type="pct"/>
            <w:vAlign w:val="center"/>
          </w:tcPr>
          <w:p w:rsidR="00320293" w:rsidRPr="00261341" w:rsidRDefault="00320293" w:rsidP="00261341">
            <w:pPr>
              <w:autoSpaceDE w:val="0"/>
              <w:autoSpaceDN w:val="0"/>
              <w:adjustRightInd w:val="0"/>
              <w:spacing w:after="0" w:line="240" w:lineRule="auto"/>
              <w:ind w:left="60" w:right="60"/>
              <w:jc w:val="right"/>
              <w:rPr>
                <w:rFonts w:ascii="Times New Roman" w:hAnsi="Times New Roman" w:cs="Times New Roman"/>
                <w:sz w:val="18"/>
                <w:szCs w:val="18"/>
                <w:u w:val="single"/>
              </w:rPr>
            </w:pPr>
            <w:r w:rsidRPr="00261341">
              <w:rPr>
                <w:rFonts w:ascii="Times New Roman" w:hAnsi="Times New Roman" w:cs="Times New Roman"/>
                <w:sz w:val="18"/>
                <w:szCs w:val="18"/>
                <w:u w:val="single"/>
              </w:rPr>
              <w:t>,001</w:t>
            </w:r>
          </w:p>
        </w:tc>
        <w:tc>
          <w:tcPr>
            <w:tcW w:w="660" w:type="pct"/>
            <w:vAlign w:val="center"/>
          </w:tcPr>
          <w:p w:rsidR="00320293" w:rsidRPr="004D558F" w:rsidRDefault="00320293" w:rsidP="00261341">
            <w:pPr>
              <w:autoSpaceDE w:val="0"/>
              <w:autoSpaceDN w:val="0"/>
              <w:adjustRightInd w:val="0"/>
              <w:spacing w:after="0" w:line="240" w:lineRule="auto"/>
              <w:ind w:right="140"/>
              <w:jc w:val="center"/>
              <w:rPr>
                <w:rFonts w:ascii="Times New Roman" w:hAnsi="Times New Roman" w:cs="Times New Roman"/>
                <w:b/>
                <w:sz w:val="20"/>
                <w:szCs w:val="20"/>
                <w:lang w:eastAsia="tr-TR"/>
              </w:rPr>
            </w:pPr>
            <w:r w:rsidRPr="004D558F">
              <w:rPr>
                <w:rFonts w:ascii="Times New Roman" w:hAnsi="Times New Roman" w:cs="Times New Roman"/>
                <w:b/>
                <w:sz w:val="20"/>
                <w:szCs w:val="20"/>
                <w:lang w:eastAsia="tr-TR"/>
              </w:rPr>
              <w:t>Var</w:t>
            </w:r>
          </w:p>
        </w:tc>
      </w:tr>
      <w:tr w:rsidR="00320293" w:rsidRPr="000D764E" w:rsidTr="00261341">
        <w:trPr>
          <w:trHeight w:val="281"/>
          <w:jc w:val="center"/>
        </w:trPr>
        <w:tc>
          <w:tcPr>
            <w:tcW w:w="1371" w:type="pct"/>
            <w:vMerge/>
          </w:tcPr>
          <w:p w:rsidR="00320293" w:rsidRPr="000D764E" w:rsidRDefault="00320293" w:rsidP="00261341">
            <w:pPr>
              <w:autoSpaceDE w:val="0"/>
              <w:autoSpaceDN w:val="0"/>
              <w:adjustRightInd w:val="0"/>
              <w:spacing w:after="0" w:line="240" w:lineRule="auto"/>
              <w:ind w:right="140" w:firstLine="176"/>
              <w:rPr>
                <w:rFonts w:ascii="Times New Roman" w:hAnsi="Times New Roman" w:cs="Times New Roman"/>
                <w:sz w:val="20"/>
                <w:szCs w:val="18"/>
              </w:rPr>
            </w:pPr>
          </w:p>
        </w:tc>
        <w:tc>
          <w:tcPr>
            <w:tcW w:w="1811" w:type="pct"/>
            <w:vAlign w:val="center"/>
          </w:tcPr>
          <w:p w:rsidR="00320293" w:rsidRPr="000D764E" w:rsidRDefault="00320293" w:rsidP="0026134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638" w:type="pct"/>
            <w:vAlign w:val="center"/>
          </w:tcPr>
          <w:p w:rsidR="00320293" w:rsidRPr="000D764E" w:rsidRDefault="0032029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1,730</w:t>
            </w:r>
          </w:p>
        </w:tc>
        <w:tc>
          <w:tcPr>
            <w:tcW w:w="520" w:type="pct"/>
            <w:vAlign w:val="center"/>
          </w:tcPr>
          <w:p w:rsidR="00320293" w:rsidRPr="000D764E" w:rsidRDefault="0032029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,144</w:t>
            </w:r>
          </w:p>
        </w:tc>
        <w:tc>
          <w:tcPr>
            <w:tcW w:w="660" w:type="pct"/>
            <w:vAlign w:val="center"/>
          </w:tcPr>
          <w:p w:rsidR="00320293" w:rsidRPr="000D764E" w:rsidRDefault="00320293" w:rsidP="00261341">
            <w:pPr>
              <w:autoSpaceDE w:val="0"/>
              <w:autoSpaceDN w:val="0"/>
              <w:adjustRightInd w:val="0"/>
              <w:spacing w:after="0" w:line="240" w:lineRule="auto"/>
              <w:ind w:right="140"/>
              <w:jc w:val="center"/>
              <w:rPr>
                <w:rFonts w:ascii="Times New Roman" w:hAnsi="Times New Roman" w:cs="Times New Roman"/>
                <w:sz w:val="18"/>
                <w:szCs w:val="18"/>
                <w:lang w:eastAsia="tr-TR"/>
              </w:rPr>
            </w:pPr>
          </w:p>
        </w:tc>
      </w:tr>
      <w:tr w:rsidR="00320293" w:rsidRPr="000D764E" w:rsidTr="00261341">
        <w:trPr>
          <w:trHeight w:val="257"/>
          <w:jc w:val="center"/>
        </w:trPr>
        <w:tc>
          <w:tcPr>
            <w:tcW w:w="1371" w:type="pct"/>
            <w:vMerge/>
          </w:tcPr>
          <w:p w:rsidR="00320293" w:rsidRPr="000D764E" w:rsidRDefault="00320293" w:rsidP="00261341">
            <w:pPr>
              <w:autoSpaceDE w:val="0"/>
              <w:autoSpaceDN w:val="0"/>
              <w:adjustRightInd w:val="0"/>
              <w:spacing w:after="0" w:line="240" w:lineRule="auto"/>
              <w:ind w:right="140" w:firstLine="176"/>
              <w:rPr>
                <w:rFonts w:ascii="Times New Roman" w:hAnsi="Times New Roman" w:cs="Times New Roman"/>
                <w:sz w:val="20"/>
                <w:szCs w:val="18"/>
              </w:rPr>
            </w:pPr>
          </w:p>
        </w:tc>
        <w:tc>
          <w:tcPr>
            <w:tcW w:w="1811" w:type="pct"/>
            <w:vAlign w:val="center"/>
          </w:tcPr>
          <w:p w:rsidR="00320293" w:rsidRPr="000D764E" w:rsidRDefault="00320293" w:rsidP="0026134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Örgütsel Değişim Yeteneği </w:t>
            </w:r>
          </w:p>
        </w:tc>
        <w:tc>
          <w:tcPr>
            <w:tcW w:w="638" w:type="pct"/>
            <w:vAlign w:val="center"/>
          </w:tcPr>
          <w:p w:rsidR="00320293" w:rsidRPr="000D764E" w:rsidRDefault="0032029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1,303</w:t>
            </w:r>
          </w:p>
        </w:tc>
        <w:tc>
          <w:tcPr>
            <w:tcW w:w="520" w:type="pct"/>
            <w:vAlign w:val="center"/>
          </w:tcPr>
          <w:p w:rsidR="00320293" w:rsidRPr="000D764E" w:rsidRDefault="0032029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,270</w:t>
            </w:r>
          </w:p>
        </w:tc>
        <w:tc>
          <w:tcPr>
            <w:tcW w:w="660" w:type="pct"/>
            <w:vAlign w:val="center"/>
          </w:tcPr>
          <w:p w:rsidR="00320293" w:rsidRPr="000D764E" w:rsidRDefault="00320293" w:rsidP="00261341">
            <w:pPr>
              <w:autoSpaceDE w:val="0"/>
              <w:autoSpaceDN w:val="0"/>
              <w:adjustRightInd w:val="0"/>
              <w:spacing w:after="0" w:line="240" w:lineRule="auto"/>
              <w:ind w:right="140"/>
              <w:jc w:val="center"/>
              <w:rPr>
                <w:rFonts w:ascii="Times New Roman" w:hAnsi="Times New Roman" w:cs="Times New Roman"/>
                <w:sz w:val="18"/>
                <w:szCs w:val="18"/>
                <w:lang w:eastAsia="tr-TR"/>
              </w:rPr>
            </w:pPr>
          </w:p>
        </w:tc>
      </w:tr>
      <w:tr w:rsidR="00320293" w:rsidRPr="000D764E" w:rsidTr="00261341">
        <w:trPr>
          <w:trHeight w:val="325"/>
          <w:jc w:val="center"/>
        </w:trPr>
        <w:tc>
          <w:tcPr>
            <w:tcW w:w="1371" w:type="pct"/>
            <w:vMerge/>
            <w:tcBorders>
              <w:bottom w:val="single" w:sz="4" w:space="0" w:color="auto"/>
            </w:tcBorders>
          </w:tcPr>
          <w:p w:rsidR="00320293" w:rsidRPr="000D764E" w:rsidRDefault="00320293" w:rsidP="00261341">
            <w:pPr>
              <w:autoSpaceDE w:val="0"/>
              <w:autoSpaceDN w:val="0"/>
              <w:adjustRightInd w:val="0"/>
              <w:spacing w:after="0" w:line="240" w:lineRule="auto"/>
              <w:ind w:right="140" w:firstLine="176"/>
              <w:rPr>
                <w:rFonts w:ascii="Times New Roman" w:hAnsi="Times New Roman" w:cs="Times New Roman"/>
                <w:sz w:val="20"/>
                <w:szCs w:val="18"/>
              </w:rPr>
            </w:pPr>
          </w:p>
        </w:tc>
        <w:tc>
          <w:tcPr>
            <w:tcW w:w="1811" w:type="pct"/>
            <w:tcBorders>
              <w:bottom w:val="single" w:sz="4" w:space="0" w:color="auto"/>
            </w:tcBorders>
            <w:vAlign w:val="center"/>
          </w:tcPr>
          <w:p w:rsidR="00320293" w:rsidRPr="000D764E" w:rsidRDefault="00320293" w:rsidP="0026134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638" w:type="pct"/>
            <w:tcBorders>
              <w:bottom w:val="single" w:sz="4" w:space="0" w:color="auto"/>
            </w:tcBorders>
            <w:vAlign w:val="center"/>
          </w:tcPr>
          <w:p w:rsidR="00320293" w:rsidRPr="000D764E" w:rsidRDefault="0032029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1,117</w:t>
            </w:r>
          </w:p>
        </w:tc>
        <w:tc>
          <w:tcPr>
            <w:tcW w:w="520" w:type="pct"/>
            <w:tcBorders>
              <w:bottom w:val="single" w:sz="4" w:space="0" w:color="auto"/>
            </w:tcBorders>
            <w:vAlign w:val="center"/>
          </w:tcPr>
          <w:p w:rsidR="00320293" w:rsidRPr="000D764E" w:rsidRDefault="0032029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,349</w:t>
            </w:r>
          </w:p>
        </w:tc>
        <w:tc>
          <w:tcPr>
            <w:tcW w:w="660" w:type="pct"/>
            <w:tcBorders>
              <w:bottom w:val="single" w:sz="4" w:space="0" w:color="auto"/>
            </w:tcBorders>
            <w:vAlign w:val="center"/>
          </w:tcPr>
          <w:p w:rsidR="00320293" w:rsidRPr="000D764E" w:rsidRDefault="00320293" w:rsidP="00261341">
            <w:pPr>
              <w:autoSpaceDE w:val="0"/>
              <w:autoSpaceDN w:val="0"/>
              <w:adjustRightInd w:val="0"/>
              <w:spacing w:after="0" w:line="240" w:lineRule="auto"/>
              <w:ind w:right="140"/>
              <w:jc w:val="center"/>
              <w:rPr>
                <w:rFonts w:ascii="Times New Roman" w:hAnsi="Times New Roman" w:cs="Times New Roman"/>
                <w:sz w:val="18"/>
                <w:szCs w:val="18"/>
                <w:lang w:eastAsia="tr-TR"/>
              </w:rPr>
            </w:pPr>
          </w:p>
        </w:tc>
      </w:tr>
    </w:tbl>
    <w:p w:rsidR="00320293" w:rsidRPr="000D764E" w:rsidRDefault="00320293" w:rsidP="00320293">
      <w:pPr>
        <w:autoSpaceDE w:val="0"/>
        <w:autoSpaceDN w:val="0"/>
        <w:adjustRightInd w:val="0"/>
        <w:spacing w:after="0" w:line="400" w:lineRule="atLeast"/>
        <w:rPr>
          <w:rFonts w:ascii="Times New Roman" w:hAnsi="Times New Roman" w:cs="Times New Roman"/>
          <w:sz w:val="24"/>
          <w:szCs w:val="24"/>
        </w:rPr>
      </w:pPr>
    </w:p>
    <w:p w:rsidR="00320293" w:rsidRDefault="00927F59" w:rsidP="00320293">
      <w:pPr>
        <w:spacing w:before="120" w:after="120" w:line="360" w:lineRule="auto"/>
        <w:ind w:firstLine="851"/>
        <w:jc w:val="both"/>
        <w:rPr>
          <w:rFonts w:ascii="Times New Roman" w:hAnsi="Times New Roman" w:cs="Times New Roman"/>
          <w:sz w:val="24"/>
          <w:szCs w:val="24"/>
        </w:rPr>
      </w:pPr>
      <w:r>
        <w:rPr>
          <w:rFonts w:ascii="Times New Roman" w:hAnsi="Times New Roman" w:cs="Times New Roman"/>
          <w:sz w:val="24"/>
          <w:szCs w:val="24"/>
        </w:rPr>
        <w:t>Tablo 34’te</w:t>
      </w:r>
      <w:r w:rsidR="00320293" w:rsidRPr="000D764E">
        <w:rPr>
          <w:rFonts w:ascii="Times New Roman" w:hAnsi="Times New Roman" w:cs="Times New Roman"/>
          <w:sz w:val="24"/>
          <w:szCs w:val="24"/>
        </w:rPr>
        <w:t>ki sonuçlara göre otel işletmelerinin işbirliği, saldırganlık, tepkisellik ve savunmacı rekabet davranışları,  otel işletmelerinin kârlılık oranlarına bağlı olarak farklılık göstermemektedir. Aynı şekilde otel işletmelerinin örgütsel değişim, yenilik yapabilme ve örgütsel öğrenme yetenekleri de otel işletmesinin kârlılık oranına göre farklılaşmamaktadır. Bununla birlikte analiz sonuçları, otel işletmelerinin lojistik yeteneklerinin (F</w:t>
      </w:r>
      <w:r w:rsidR="00320293" w:rsidRPr="000D764E">
        <w:rPr>
          <w:rFonts w:ascii="Times New Roman" w:hAnsi="Times New Roman" w:cs="Times New Roman"/>
          <w:vertAlign w:val="subscript"/>
        </w:rPr>
        <w:t>(4,674)</w:t>
      </w:r>
      <w:r w:rsidR="00320293" w:rsidRPr="000D764E">
        <w:rPr>
          <w:rFonts w:ascii="Times New Roman" w:hAnsi="Times New Roman" w:cs="Times New Roman"/>
          <w:sz w:val="24"/>
          <w:szCs w:val="24"/>
        </w:rPr>
        <w:t xml:space="preserve"> ve p&lt;.05) kârlılık oranlarına göre anlamlı bir şekilde farklılaştığını göstermektedir. Diğer bir ifadeyle, otel işletmelerinin lojistik yetenekleri karlılık oranlarına bağlı olarak anlamlı bir şekilde değişmektedir. </w:t>
      </w:r>
      <w:r w:rsidR="00320293" w:rsidRPr="000D764E">
        <w:rPr>
          <w:rFonts w:ascii="Times New Roman" w:hAnsi="Times New Roman" w:cs="Times New Roman"/>
          <w:bCs/>
          <w:sz w:val="24"/>
          <w:szCs w:val="24"/>
        </w:rPr>
        <w:t>Scheffe Testi sonuçları ve t</w:t>
      </w:r>
      <w:r w:rsidR="00320293" w:rsidRPr="000D764E">
        <w:rPr>
          <w:rFonts w:ascii="Times New Roman" w:hAnsi="Times New Roman" w:cs="Times New Roman"/>
          <w:sz w:val="24"/>
          <w:szCs w:val="24"/>
        </w:rPr>
        <w:t xml:space="preserve">anımlayıcı istatistikler ortalamanın altında ve ortalamanın üstünde kârlılık oranının örgütsel öğrenme yeteneğinde farklılık oluşturduğunu göstermiştir. Ortalamanın üstünde kârlılık oranına sahip otel işletmeleri lojistik yeteneklerine ilişkin değerler daha yüksek çıkmıştır. </w:t>
      </w:r>
    </w:p>
    <w:p w:rsidR="008D7A8D" w:rsidRPr="000D764E" w:rsidRDefault="008D7A8D" w:rsidP="00320293">
      <w:pPr>
        <w:spacing w:before="120" w:after="120" w:line="360" w:lineRule="auto"/>
        <w:ind w:firstLine="851"/>
        <w:jc w:val="both"/>
        <w:rPr>
          <w:rFonts w:ascii="Times New Roman" w:hAnsi="Times New Roman" w:cs="Times New Roman"/>
          <w:sz w:val="24"/>
          <w:szCs w:val="24"/>
        </w:rPr>
      </w:pPr>
    </w:p>
    <w:p w:rsidR="008D7A8D" w:rsidRPr="00E532BB" w:rsidRDefault="009064AB" w:rsidP="00E532BB">
      <w:pPr>
        <w:pStyle w:val="Balk3"/>
        <w:spacing w:before="120" w:after="120" w:line="360" w:lineRule="auto"/>
        <w:ind w:firstLine="851"/>
        <w:jc w:val="both"/>
        <w:rPr>
          <w:rFonts w:ascii="Times New Roman" w:hAnsi="Times New Roman" w:cs="Times New Roman"/>
          <w:color w:val="auto"/>
          <w:sz w:val="24"/>
          <w:szCs w:val="24"/>
        </w:rPr>
      </w:pPr>
      <w:bookmarkStart w:id="599" w:name="_Toc361527935"/>
      <w:bookmarkStart w:id="600" w:name="_Toc361569402"/>
      <w:bookmarkStart w:id="601" w:name="_Toc361657684"/>
      <w:bookmarkStart w:id="602" w:name="_Toc364937474"/>
      <w:r>
        <w:rPr>
          <w:rFonts w:ascii="Times New Roman" w:hAnsi="Times New Roman" w:cs="Times New Roman"/>
          <w:color w:val="auto"/>
          <w:sz w:val="24"/>
          <w:szCs w:val="24"/>
        </w:rPr>
        <w:t>4.4</w:t>
      </w:r>
      <w:r w:rsidR="008D7A8D" w:rsidRPr="00E532BB">
        <w:rPr>
          <w:rFonts w:ascii="Times New Roman" w:hAnsi="Times New Roman" w:cs="Times New Roman"/>
          <w:color w:val="auto"/>
          <w:sz w:val="24"/>
          <w:szCs w:val="24"/>
        </w:rPr>
        <w:t xml:space="preserve">.9. </w:t>
      </w:r>
      <w:r w:rsidR="00E532BB">
        <w:rPr>
          <w:rFonts w:ascii="Times New Roman" w:hAnsi="Times New Roman" w:cs="Times New Roman"/>
          <w:color w:val="auto"/>
          <w:sz w:val="24"/>
          <w:szCs w:val="24"/>
        </w:rPr>
        <w:t xml:space="preserve">Otel İşletmelerinde </w:t>
      </w:r>
      <w:r w:rsidR="008D7A8D" w:rsidRPr="00E532BB">
        <w:rPr>
          <w:rFonts w:ascii="Times New Roman" w:hAnsi="Times New Roman" w:cs="Times New Roman"/>
          <w:color w:val="auto"/>
          <w:sz w:val="24"/>
          <w:szCs w:val="24"/>
        </w:rPr>
        <w:t>Stratejik Plan Durumu ile Faktör Ortalamalarına İlişkin Analiz Bulguları</w:t>
      </w:r>
      <w:bookmarkEnd w:id="599"/>
      <w:bookmarkEnd w:id="600"/>
      <w:bookmarkEnd w:id="601"/>
      <w:bookmarkEnd w:id="602"/>
    </w:p>
    <w:p w:rsidR="008D7A8D" w:rsidRDefault="008D7A8D" w:rsidP="00022CF3">
      <w:pPr>
        <w:autoSpaceDE w:val="0"/>
        <w:autoSpaceDN w:val="0"/>
        <w:adjustRightInd w:val="0"/>
        <w:spacing w:before="120" w:after="120" w:line="360" w:lineRule="auto"/>
        <w:ind w:left="60" w:right="60" w:firstLine="791"/>
        <w:jc w:val="both"/>
        <w:rPr>
          <w:rFonts w:ascii="Times New Roman" w:hAnsi="Times New Roman" w:cs="Times New Roman"/>
          <w:sz w:val="24"/>
          <w:szCs w:val="24"/>
        </w:rPr>
      </w:pPr>
    </w:p>
    <w:p w:rsidR="00022CF3" w:rsidRPr="000D764E" w:rsidRDefault="00022CF3" w:rsidP="00022CF3">
      <w:pPr>
        <w:autoSpaceDE w:val="0"/>
        <w:autoSpaceDN w:val="0"/>
        <w:adjustRightInd w:val="0"/>
        <w:spacing w:before="120" w:after="120" w:line="360" w:lineRule="auto"/>
        <w:ind w:left="60" w:right="60" w:firstLine="791"/>
        <w:jc w:val="both"/>
        <w:rPr>
          <w:rFonts w:ascii="Times New Roman" w:hAnsi="Times New Roman" w:cs="Times New Roman"/>
          <w:sz w:val="24"/>
          <w:szCs w:val="24"/>
        </w:rPr>
      </w:pPr>
      <w:r w:rsidRPr="000D764E">
        <w:rPr>
          <w:rFonts w:ascii="Times New Roman" w:hAnsi="Times New Roman" w:cs="Times New Roman"/>
          <w:sz w:val="24"/>
          <w:szCs w:val="24"/>
        </w:rPr>
        <w:t xml:space="preserve">Otel işletmelerin stratejik amaçlarını planlı bir şekilde gerçekleştirmek için stratejik plan geliştirmelerinin onların rekabetçi davranışları ve örgütsel yetenekleri </w:t>
      </w:r>
      <w:r w:rsidRPr="000D764E">
        <w:rPr>
          <w:rFonts w:ascii="Times New Roman" w:hAnsi="Times New Roman" w:cs="Times New Roman"/>
          <w:sz w:val="24"/>
          <w:szCs w:val="24"/>
        </w:rPr>
        <w:lastRenderedPageBreak/>
        <w:t>üzerindeki etkilerini belirlenmek istenmiştir. Bu çerçevede Türkiye’deki otel işletmelerinin stratejik planı olup olmama durumuna göre rekabetçi davranışları ve örgütsel yeteneklerinine ilişki</w:t>
      </w:r>
      <w:r w:rsidR="00927F59">
        <w:rPr>
          <w:rFonts w:ascii="Times New Roman" w:hAnsi="Times New Roman" w:cs="Times New Roman"/>
          <w:sz w:val="24"/>
          <w:szCs w:val="24"/>
        </w:rPr>
        <w:t>n ANOVA testi sonuçları tablo 35</w:t>
      </w:r>
      <w:r w:rsidRPr="000D764E">
        <w:rPr>
          <w:rFonts w:ascii="Times New Roman" w:hAnsi="Times New Roman" w:cs="Times New Roman"/>
          <w:sz w:val="24"/>
          <w:szCs w:val="24"/>
        </w:rPr>
        <w:t>’</w:t>
      </w:r>
      <w:r w:rsidR="00927F59">
        <w:rPr>
          <w:rFonts w:ascii="Times New Roman" w:hAnsi="Times New Roman" w:cs="Times New Roman"/>
          <w:sz w:val="24"/>
          <w:szCs w:val="24"/>
        </w:rPr>
        <w:t>te</w:t>
      </w:r>
      <w:r w:rsidRPr="000D764E">
        <w:rPr>
          <w:rFonts w:ascii="Times New Roman" w:hAnsi="Times New Roman" w:cs="Times New Roman"/>
          <w:sz w:val="24"/>
          <w:szCs w:val="24"/>
        </w:rPr>
        <w:t xml:space="preserve"> gösterilmiştir. </w:t>
      </w:r>
    </w:p>
    <w:p w:rsidR="00022CF3" w:rsidRPr="000D764E" w:rsidRDefault="00022CF3" w:rsidP="00022CF3">
      <w:pPr>
        <w:pStyle w:val="Balk3"/>
        <w:spacing w:before="120" w:after="120" w:line="360" w:lineRule="auto"/>
        <w:ind w:firstLine="851"/>
        <w:rPr>
          <w:rFonts w:ascii="Times New Roman" w:hAnsi="Times New Roman" w:cs="Times New Roman"/>
          <w:b w:val="0"/>
          <w:color w:val="auto"/>
          <w:sz w:val="24"/>
          <w:szCs w:val="24"/>
          <w:lang w:eastAsia="tr-TR"/>
        </w:rPr>
      </w:pPr>
      <w:bookmarkStart w:id="603" w:name="_Toc361527936"/>
      <w:bookmarkStart w:id="604" w:name="_Toc361569403"/>
      <w:bookmarkStart w:id="605" w:name="_Toc361657685"/>
      <w:bookmarkStart w:id="606" w:name="_Toc361658031"/>
      <w:bookmarkStart w:id="607" w:name="_Toc364937475"/>
      <w:r w:rsidRPr="000D764E">
        <w:rPr>
          <w:rFonts w:ascii="Times New Roman" w:hAnsi="Times New Roman" w:cs="Times New Roman"/>
          <w:color w:val="auto"/>
          <w:sz w:val="24"/>
          <w:szCs w:val="24"/>
        </w:rPr>
        <w:t>Tablo 3</w:t>
      </w:r>
      <w:r w:rsidR="00927F59">
        <w:rPr>
          <w:rFonts w:ascii="Times New Roman" w:hAnsi="Times New Roman" w:cs="Times New Roman"/>
          <w:color w:val="auto"/>
          <w:sz w:val="24"/>
          <w:szCs w:val="24"/>
        </w:rPr>
        <w:t>5</w:t>
      </w:r>
      <w:r w:rsidRPr="000D764E">
        <w:rPr>
          <w:rFonts w:ascii="Times New Roman" w:hAnsi="Times New Roman" w:cs="Times New Roman"/>
          <w:color w:val="auto"/>
          <w:sz w:val="24"/>
          <w:szCs w:val="24"/>
        </w:rPr>
        <w:t>:</w:t>
      </w:r>
      <w:r w:rsidRPr="000D764E">
        <w:rPr>
          <w:rFonts w:ascii="Times New Roman" w:hAnsi="Times New Roman" w:cs="Times New Roman"/>
          <w:b w:val="0"/>
          <w:color w:val="auto"/>
          <w:sz w:val="24"/>
          <w:szCs w:val="24"/>
        </w:rPr>
        <w:t xml:space="preserve"> Stratejik Plan Durumu ile Faktör Ortalamalarına İlişkin </w:t>
      </w:r>
      <w:r w:rsidR="00CB1A06">
        <w:rPr>
          <w:rFonts w:ascii="Times New Roman" w:hAnsi="Times New Roman" w:cs="Times New Roman"/>
          <w:b w:val="0"/>
          <w:color w:val="auto"/>
          <w:sz w:val="24"/>
          <w:szCs w:val="24"/>
        </w:rPr>
        <w:t>t-</w:t>
      </w:r>
      <w:r w:rsidRPr="000D764E">
        <w:rPr>
          <w:rFonts w:ascii="Times New Roman" w:hAnsi="Times New Roman" w:cs="Times New Roman"/>
          <w:b w:val="0"/>
          <w:color w:val="auto"/>
          <w:sz w:val="24"/>
          <w:szCs w:val="24"/>
        </w:rPr>
        <w:t xml:space="preserve"> Testi Sonuçları</w:t>
      </w:r>
      <w:bookmarkEnd w:id="603"/>
      <w:bookmarkEnd w:id="604"/>
      <w:bookmarkEnd w:id="605"/>
      <w:bookmarkEnd w:id="606"/>
      <w:bookmarkEnd w:id="607"/>
    </w:p>
    <w:tbl>
      <w:tblPr>
        <w:tblW w:w="4575" w:type="pct"/>
        <w:jc w:val="center"/>
        <w:tblInd w:w="3471" w:type="dxa"/>
        <w:tblLook w:val="04A0" w:firstRow="1" w:lastRow="0" w:firstColumn="1" w:lastColumn="0" w:noHBand="0" w:noVBand="1"/>
      </w:tblPr>
      <w:tblGrid>
        <w:gridCol w:w="1803"/>
        <w:gridCol w:w="3180"/>
        <w:gridCol w:w="1135"/>
        <w:gridCol w:w="843"/>
        <w:gridCol w:w="1064"/>
      </w:tblGrid>
      <w:tr w:rsidR="00022CF3" w:rsidRPr="000D764E" w:rsidTr="00261341">
        <w:trPr>
          <w:trHeight w:hRule="exact" w:val="536"/>
          <w:jc w:val="center"/>
        </w:trPr>
        <w:tc>
          <w:tcPr>
            <w:tcW w:w="1124" w:type="pct"/>
            <w:tcBorders>
              <w:top w:val="single" w:sz="4" w:space="0" w:color="auto"/>
              <w:bottom w:val="single" w:sz="4" w:space="0" w:color="auto"/>
            </w:tcBorders>
          </w:tcPr>
          <w:p w:rsidR="00022CF3" w:rsidRPr="000D764E" w:rsidRDefault="00022CF3" w:rsidP="00261341">
            <w:pPr>
              <w:autoSpaceDE w:val="0"/>
              <w:autoSpaceDN w:val="0"/>
              <w:adjustRightInd w:val="0"/>
              <w:spacing w:after="0" w:line="240" w:lineRule="auto"/>
              <w:ind w:firstLine="1"/>
              <w:rPr>
                <w:rFonts w:ascii="Times New Roman" w:hAnsi="Times New Roman" w:cs="Times New Roman"/>
                <w:b/>
                <w:sz w:val="20"/>
                <w:szCs w:val="18"/>
              </w:rPr>
            </w:pPr>
            <w:r w:rsidRPr="000D764E">
              <w:rPr>
                <w:rFonts w:ascii="Times New Roman" w:hAnsi="Times New Roman" w:cs="Times New Roman"/>
                <w:b/>
                <w:sz w:val="20"/>
                <w:szCs w:val="18"/>
              </w:rPr>
              <w:t xml:space="preserve">Stratejik Plan Durumu </w:t>
            </w:r>
          </w:p>
        </w:tc>
        <w:tc>
          <w:tcPr>
            <w:tcW w:w="1981" w:type="pct"/>
            <w:tcBorders>
              <w:top w:val="single" w:sz="4" w:space="0" w:color="auto"/>
              <w:bottom w:val="single" w:sz="4" w:space="0" w:color="auto"/>
            </w:tcBorders>
          </w:tcPr>
          <w:p w:rsidR="00022CF3" w:rsidRPr="000D764E" w:rsidRDefault="00022CF3" w:rsidP="00261341">
            <w:pPr>
              <w:autoSpaceDE w:val="0"/>
              <w:autoSpaceDN w:val="0"/>
              <w:adjustRightInd w:val="0"/>
              <w:spacing w:after="0" w:line="240" w:lineRule="auto"/>
              <w:ind w:firstLine="176"/>
              <w:rPr>
                <w:rFonts w:ascii="Times New Roman" w:hAnsi="Times New Roman" w:cs="Times New Roman"/>
                <w:b/>
                <w:sz w:val="20"/>
                <w:szCs w:val="18"/>
              </w:rPr>
            </w:pPr>
            <w:r w:rsidRPr="000D764E">
              <w:rPr>
                <w:rFonts w:ascii="Times New Roman" w:hAnsi="Times New Roman" w:cs="Times New Roman"/>
                <w:b/>
              </w:rPr>
              <w:t>Faktörler</w:t>
            </w:r>
          </w:p>
        </w:tc>
        <w:tc>
          <w:tcPr>
            <w:tcW w:w="707" w:type="pct"/>
            <w:tcBorders>
              <w:top w:val="single" w:sz="4" w:space="0" w:color="auto"/>
              <w:bottom w:val="single" w:sz="4" w:space="0" w:color="auto"/>
            </w:tcBorders>
          </w:tcPr>
          <w:p w:rsidR="00022CF3" w:rsidRPr="000D764E" w:rsidRDefault="00022CF3" w:rsidP="00261341">
            <w:pPr>
              <w:autoSpaceDE w:val="0"/>
              <w:autoSpaceDN w:val="0"/>
              <w:adjustRightInd w:val="0"/>
              <w:spacing w:after="0" w:line="240" w:lineRule="auto"/>
              <w:ind w:left="62" w:right="140" w:firstLine="125"/>
              <w:rPr>
                <w:rFonts w:ascii="Times New Roman" w:hAnsi="Times New Roman" w:cs="Times New Roman"/>
                <w:b/>
                <w:sz w:val="20"/>
                <w:szCs w:val="18"/>
              </w:rPr>
            </w:pPr>
            <w:r w:rsidRPr="000D764E">
              <w:rPr>
                <w:rFonts w:ascii="Times New Roman" w:hAnsi="Times New Roman" w:cs="Times New Roman"/>
                <w:b/>
                <w:sz w:val="20"/>
                <w:szCs w:val="18"/>
              </w:rPr>
              <w:t>t değeri</w:t>
            </w:r>
          </w:p>
        </w:tc>
        <w:tc>
          <w:tcPr>
            <w:tcW w:w="525" w:type="pct"/>
            <w:tcBorders>
              <w:top w:val="single" w:sz="4" w:space="0" w:color="auto"/>
              <w:bottom w:val="single" w:sz="4" w:space="0" w:color="auto"/>
            </w:tcBorders>
          </w:tcPr>
          <w:p w:rsidR="00022CF3" w:rsidRPr="000D764E" w:rsidRDefault="00022CF3" w:rsidP="00261341">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Sig. (p)</w:t>
            </w:r>
          </w:p>
        </w:tc>
        <w:tc>
          <w:tcPr>
            <w:tcW w:w="664" w:type="pct"/>
            <w:tcBorders>
              <w:top w:val="single" w:sz="4" w:space="0" w:color="auto"/>
              <w:bottom w:val="single" w:sz="4" w:space="0" w:color="auto"/>
            </w:tcBorders>
          </w:tcPr>
          <w:p w:rsidR="00022CF3" w:rsidRPr="000D764E" w:rsidRDefault="00022CF3" w:rsidP="00261341">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Farklılık</w:t>
            </w:r>
          </w:p>
        </w:tc>
      </w:tr>
      <w:tr w:rsidR="00022CF3" w:rsidRPr="000D764E" w:rsidTr="00261341">
        <w:trPr>
          <w:trHeight w:hRule="exact" w:val="288"/>
          <w:jc w:val="center"/>
        </w:trPr>
        <w:tc>
          <w:tcPr>
            <w:tcW w:w="1124" w:type="pct"/>
            <w:vMerge w:val="restart"/>
            <w:tcBorders>
              <w:top w:val="single" w:sz="4" w:space="0" w:color="auto"/>
            </w:tcBorders>
            <w:vAlign w:val="center"/>
          </w:tcPr>
          <w:p w:rsidR="00022CF3" w:rsidRPr="000D764E" w:rsidRDefault="00022CF3" w:rsidP="00261341">
            <w:pPr>
              <w:autoSpaceDE w:val="0"/>
              <w:autoSpaceDN w:val="0"/>
              <w:adjustRightInd w:val="0"/>
              <w:spacing w:after="0" w:line="240" w:lineRule="auto"/>
              <w:ind w:right="140"/>
              <w:jc w:val="center"/>
              <w:rPr>
                <w:rFonts w:ascii="Times New Roman" w:hAnsi="Times New Roman" w:cs="Times New Roman"/>
                <w:b/>
                <w:sz w:val="20"/>
                <w:szCs w:val="18"/>
              </w:rPr>
            </w:pPr>
            <w:r w:rsidRPr="000D764E">
              <w:rPr>
                <w:rFonts w:ascii="Times New Roman" w:hAnsi="Times New Roman" w:cs="Times New Roman"/>
                <w:b/>
                <w:sz w:val="20"/>
                <w:szCs w:val="18"/>
              </w:rPr>
              <w:t>Evet</w:t>
            </w:r>
          </w:p>
          <w:p w:rsidR="00022CF3" w:rsidRPr="000D764E" w:rsidRDefault="00022CF3" w:rsidP="00261341">
            <w:pPr>
              <w:autoSpaceDE w:val="0"/>
              <w:autoSpaceDN w:val="0"/>
              <w:adjustRightInd w:val="0"/>
              <w:spacing w:after="0" w:line="240" w:lineRule="auto"/>
              <w:ind w:right="140"/>
              <w:jc w:val="center"/>
              <w:rPr>
                <w:rFonts w:ascii="Times New Roman" w:hAnsi="Times New Roman" w:cs="Times New Roman"/>
                <w:b/>
                <w:sz w:val="20"/>
                <w:szCs w:val="18"/>
              </w:rPr>
            </w:pPr>
          </w:p>
          <w:p w:rsidR="00022CF3" w:rsidRPr="000D764E" w:rsidRDefault="00022CF3" w:rsidP="00261341">
            <w:pPr>
              <w:autoSpaceDE w:val="0"/>
              <w:autoSpaceDN w:val="0"/>
              <w:adjustRightInd w:val="0"/>
              <w:spacing w:after="0" w:line="240" w:lineRule="auto"/>
              <w:ind w:right="140"/>
              <w:jc w:val="center"/>
              <w:rPr>
                <w:rFonts w:ascii="Times New Roman" w:hAnsi="Times New Roman" w:cs="Times New Roman"/>
                <w:b/>
                <w:sz w:val="20"/>
                <w:szCs w:val="18"/>
              </w:rPr>
            </w:pPr>
          </w:p>
          <w:p w:rsidR="00022CF3" w:rsidRPr="000D764E" w:rsidRDefault="00022CF3" w:rsidP="00261341">
            <w:pPr>
              <w:autoSpaceDE w:val="0"/>
              <w:autoSpaceDN w:val="0"/>
              <w:adjustRightInd w:val="0"/>
              <w:spacing w:after="0" w:line="240" w:lineRule="auto"/>
              <w:ind w:right="60"/>
              <w:jc w:val="center"/>
              <w:rPr>
                <w:rFonts w:ascii="Times New Roman" w:hAnsi="Times New Roman" w:cs="Times New Roman"/>
                <w:b/>
                <w:sz w:val="18"/>
                <w:szCs w:val="18"/>
              </w:rPr>
            </w:pPr>
            <w:r w:rsidRPr="000D764E">
              <w:rPr>
                <w:rFonts w:ascii="Times New Roman" w:hAnsi="Times New Roman" w:cs="Times New Roman"/>
                <w:b/>
                <w:sz w:val="20"/>
                <w:szCs w:val="18"/>
              </w:rPr>
              <w:t>Hayır</w:t>
            </w:r>
          </w:p>
        </w:tc>
        <w:tc>
          <w:tcPr>
            <w:tcW w:w="1981" w:type="pct"/>
            <w:tcBorders>
              <w:top w:val="single" w:sz="4" w:space="0" w:color="auto"/>
            </w:tcBorders>
          </w:tcPr>
          <w:p w:rsidR="00022CF3" w:rsidRPr="000D764E" w:rsidRDefault="00022CF3" w:rsidP="0026134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Savunmacı Rekabetçi Davranış</w:t>
            </w:r>
          </w:p>
        </w:tc>
        <w:tc>
          <w:tcPr>
            <w:tcW w:w="707" w:type="pct"/>
            <w:tcBorders>
              <w:top w:val="single" w:sz="4" w:space="0" w:color="auto"/>
            </w:tcBorders>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-,074</w:t>
            </w:r>
          </w:p>
        </w:tc>
        <w:tc>
          <w:tcPr>
            <w:tcW w:w="525" w:type="pct"/>
            <w:tcBorders>
              <w:top w:val="single" w:sz="4" w:space="0" w:color="auto"/>
            </w:tcBorders>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,941</w:t>
            </w:r>
          </w:p>
        </w:tc>
        <w:tc>
          <w:tcPr>
            <w:tcW w:w="664" w:type="pct"/>
            <w:tcBorders>
              <w:top w:val="single" w:sz="4" w:space="0" w:color="auto"/>
            </w:tcBorders>
          </w:tcPr>
          <w:p w:rsidR="00022CF3" w:rsidRPr="000D764E" w:rsidRDefault="00022CF3" w:rsidP="00261341">
            <w:pPr>
              <w:autoSpaceDE w:val="0"/>
              <w:autoSpaceDN w:val="0"/>
              <w:adjustRightInd w:val="0"/>
              <w:spacing w:after="0" w:line="240" w:lineRule="auto"/>
              <w:ind w:left="60" w:right="140" w:hanging="60"/>
              <w:rPr>
                <w:rFonts w:ascii="Times New Roman" w:hAnsi="Times New Roman" w:cs="Times New Roman"/>
                <w:sz w:val="18"/>
                <w:szCs w:val="18"/>
                <w:lang w:eastAsia="tr-TR"/>
              </w:rPr>
            </w:pPr>
          </w:p>
        </w:tc>
      </w:tr>
      <w:tr w:rsidR="00022CF3" w:rsidRPr="000D764E" w:rsidTr="00261341">
        <w:trPr>
          <w:trHeight w:hRule="exact" w:val="277"/>
          <w:jc w:val="center"/>
        </w:trPr>
        <w:tc>
          <w:tcPr>
            <w:tcW w:w="1124" w:type="pct"/>
            <w:vMerge/>
            <w:vAlign w:val="center"/>
          </w:tcPr>
          <w:p w:rsidR="00022CF3" w:rsidRPr="000D764E" w:rsidRDefault="00022CF3" w:rsidP="00261341">
            <w:pPr>
              <w:autoSpaceDE w:val="0"/>
              <w:autoSpaceDN w:val="0"/>
              <w:adjustRightInd w:val="0"/>
              <w:spacing w:after="0" w:line="240" w:lineRule="auto"/>
              <w:ind w:right="140" w:firstLine="176"/>
              <w:rPr>
                <w:rFonts w:ascii="Times New Roman" w:hAnsi="Times New Roman" w:cs="Times New Roman"/>
                <w:sz w:val="20"/>
                <w:szCs w:val="18"/>
              </w:rPr>
            </w:pPr>
          </w:p>
        </w:tc>
        <w:tc>
          <w:tcPr>
            <w:tcW w:w="1981" w:type="pct"/>
          </w:tcPr>
          <w:p w:rsidR="00022CF3" w:rsidRPr="000D764E" w:rsidRDefault="00022CF3" w:rsidP="0026134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p w:rsidR="00022CF3" w:rsidRPr="000D764E" w:rsidRDefault="00022CF3" w:rsidP="00261341">
            <w:pPr>
              <w:autoSpaceDE w:val="0"/>
              <w:autoSpaceDN w:val="0"/>
              <w:adjustRightInd w:val="0"/>
              <w:spacing w:after="0" w:line="240" w:lineRule="auto"/>
              <w:ind w:right="140" w:firstLine="44"/>
              <w:rPr>
                <w:rFonts w:ascii="Times New Roman" w:hAnsi="Times New Roman" w:cs="Times New Roman"/>
                <w:sz w:val="20"/>
                <w:szCs w:val="18"/>
              </w:rPr>
            </w:pPr>
          </w:p>
        </w:tc>
        <w:tc>
          <w:tcPr>
            <w:tcW w:w="707" w:type="pct"/>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,015</w:t>
            </w:r>
          </w:p>
        </w:tc>
        <w:tc>
          <w:tcPr>
            <w:tcW w:w="525" w:type="pct"/>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,988</w:t>
            </w:r>
          </w:p>
        </w:tc>
        <w:tc>
          <w:tcPr>
            <w:tcW w:w="664" w:type="pct"/>
          </w:tcPr>
          <w:p w:rsidR="00022CF3" w:rsidRPr="000D764E" w:rsidRDefault="00022CF3" w:rsidP="00261341">
            <w:pPr>
              <w:autoSpaceDE w:val="0"/>
              <w:autoSpaceDN w:val="0"/>
              <w:adjustRightInd w:val="0"/>
              <w:spacing w:after="0" w:line="240" w:lineRule="auto"/>
              <w:ind w:right="140"/>
              <w:rPr>
                <w:rFonts w:ascii="Times New Roman" w:hAnsi="Times New Roman" w:cs="Times New Roman"/>
                <w:sz w:val="18"/>
                <w:szCs w:val="18"/>
                <w:lang w:eastAsia="tr-TR"/>
              </w:rPr>
            </w:pPr>
          </w:p>
        </w:tc>
      </w:tr>
      <w:tr w:rsidR="00022CF3" w:rsidRPr="000D764E" w:rsidTr="00261341">
        <w:trPr>
          <w:trHeight w:hRule="exact" w:val="282"/>
          <w:jc w:val="center"/>
        </w:trPr>
        <w:tc>
          <w:tcPr>
            <w:tcW w:w="1124" w:type="pct"/>
            <w:vMerge/>
            <w:vAlign w:val="center"/>
          </w:tcPr>
          <w:p w:rsidR="00022CF3" w:rsidRPr="000D764E" w:rsidRDefault="00022CF3" w:rsidP="00261341">
            <w:pPr>
              <w:autoSpaceDE w:val="0"/>
              <w:autoSpaceDN w:val="0"/>
              <w:adjustRightInd w:val="0"/>
              <w:spacing w:after="0" w:line="240" w:lineRule="auto"/>
              <w:ind w:right="140" w:firstLine="176"/>
              <w:rPr>
                <w:rFonts w:ascii="Times New Roman" w:hAnsi="Times New Roman" w:cs="Times New Roman"/>
                <w:sz w:val="20"/>
                <w:szCs w:val="18"/>
              </w:rPr>
            </w:pPr>
          </w:p>
        </w:tc>
        <w:tc>
          <w:tcPr>
            <w:tcW w:w="1981" w:type="pct"/>
          </w:tcPr>
          <w:p w:rsidR="00022CF3" w:rsidRPr="000D764E" w:rsidRDefault="00022CF3" w:rsidP="00261341">
            <w:pPr>
              <w:autoSpaceDE w:val="0"/>
              <w:autoSpaceDN w:val="0"/>
              <w:adjustRightInd w:val="0"/>
              <w:spacing w:after="0" w:line="240" w:lineRule="auto"/>
              <w:ind w:right="140" w:firstLine="44"/>
              <w:jc w:val="both"/>
              <w:rPr>
                <w:rFonts w:ascii="Times New Roman" w:hAnsi="Times New Roman" w:cs="Times New Roman"/>
                <w:sz w:val="20"/>
                <w:szCs w:val="18"/>
              </w:rPr>
            </w:pPr>
            <w:r w:rsidRPr="000D764E">
              <w:rPr>
                <w:rFonts w:ascii="Times New Roman" w:hAnsi="Times New Roman" w:cs="Times New Roman"/>
                <w:sz w:val="20"/>
                <w:szCs w:val="18"/>
              </w:rPr>
              <w:t>İşbirlikçi Rekabetçi Davranış</w:t>
            </w:r>
          </w:p>
        </w:tc>
        <w:tc>
          <w:tcPr>
            <w:tcW w:w="707" w:type="pct"/>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,420</w:t>
            </w:r>
          </w:p>
        </w:tc>
        <w:tc>
          <w:tcPr>
            <w:tcW w:w="525" w:type="pct"/>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,676</w:t>
            </w:r>
          </w:p>
        </w:tc>
        <w:tc>
          <w:tcPr>
            <w:tcW w:w="664" w:type="pct"/>
          </w:tcPr>
          <w:p w:rsidR="00022CF3" w:rsidRPr="000D764E" w:rsidRDefault="00022CF3" w:rsidP="00261341">
            <w:pPr>
              <w:autoSpaceDE w:val="0"/>
              <w:autoSpaceDN w:val="0"/>
              <w:adjustRightInd w:val="0"/>
              <w:spacing w:after="0" w:line="240" w:lineRule="auto"/>
              <w:ind w:left="60" w:right="140" w:firstLine="34"/>
              <w:rPr>
                <w:rFonts w:ascii="Times New Roman" w:hAnsi="Times New Roman" w:cs="Times New Roman"/>
                <w:sz w:val="18"/>
                <w:szCs w:val="18"/>
                <w:lang w:eastAsia="tr-TR"/>
              </w:rPr>
            </w:pPr>
          </w:p>
        </w:tc>
      </w:tr>
      <w:tr w:rsidR="00022CF3" w:rsidRPr="000D764E" w:rsidTr="00261341">
        <w:trPr>
          <w:trHeight w:hRule="exact" w:val="271"/>
          <w:jc w:val="center"/>
        </w:trPr>
        <w:tc>
          <w:tcPr>
            <w:tcW w:w="1124" w:type="pct"/>
            <w:vMerge/>
            <w:vAlign w:val="center"/>
          </w:tcPr>
          <w:p w:rsidR="00022CF3" w:rsidRPr="000D764E" w:rsidRDefault="00022CF3" w:rsidP="00261341">
            <w:pPr>
              <w:autoSpaceDE w:val="0"/>
              <w:autoSpaceDN w:val="0"/>
              <w:adjustRightInd w:val="0"/>
              <w:spacing w:after="0" w:line="240" w:lineRule="auto"/>
              <w:ind w:right="140" w:firstLine="176"/>
              <w:rPr>
                <w:rFonts w:ascii="Times New Roman" w:hAnsi="Times New Roman" w:cs="Times New Roman"/>
                <w:sz w:val="20"/>
                <w:szCs w:val="18"/>
              </w:rPr>
            </w:pPr>
          </w:p>
        </w:tc>
        <w:tc>
          <w:tcPr>
            <w:tcW w:w="1981" w:type="pct"/>
          </w:tcPr>
          <w:p w:rsidR="00022CF3" w:rsidRPr="000D764E" w:rsidRDefault="00022CF3" w:rsidP="0026134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Tepkisel Rekabetçi Davranış</w:t>
            </w:r>
          </w:p>
        </w:tc>
        <w:tc>
          <w:tcPr>
            <w:tcW w:w="707" w:type="pct"/>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1,449</w:t>
            </w:r>
          </w:p>
        </w:tc>
        <w:tc>
          <w:tcPr>
            <w:tcW w:w="525" w:type="pct"/>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,152</w:t>
            </w:r>
          </w:p>
        </w:tc>
        <w:tc>
          <w:tcPr>
            <w:tcW w:w="664" w:type="pct"/>
          </w:tcPr>
          <w:p w:rsidR="00022CF3" w:rsidRPr="000D764E" w:rsidRDefault="00022CF3" w:rsidP="00261341">
            <w:pPr>
              <w:autoSpaceDE w:val="0"/>
              <w:autoSpaceDN w:val="0"/>
              <w:adjustRightInd w:val="0"/>
              <w:spacing w:after="0" w:line="240" w:lineRule="auto"/>
              <w:ind w:left="60" w:right="140" w:firstLine="34"/>
              <w:rPr>
                <w:rFonts w:ascii="Times New Roman" w:hAnsi="Times New Roman" w:cs="Times New Roman"/>
                <w:sz w:val="18"/>
                <w:szCs w:val="18"/>
                <w:lang w:eastAsia="tr-TR"/>
              </w:rPr>
            </w:pPr>
          </w:p>
        </w:tc>
      </w:tr>
      <w:tr w:rsidR="00022CF3" w:rsidRPr="000D764E" w:rsidTr="00261341">
        <w:trPr>
          <w:trHeight w:val="270"/>
          <w:jc w:val="center"/>
        </w:trPr>
        <w:tc>
          <w:tcPr>
            <w:tcW w:w="1124" w:type="pct"/>
            <w:vMerge/>
          </w:tcPr>
          <w:p w:rsidR="00022CF3" w:rsidRPr="000D764E" w:rsidRDefault="00022CF3" w:rsidP="00261341">
            <w:pPr>
              <w:autoSpaceDE w:val="0"/>
              <w:autoSpaceDN w:val="0"/>
              <w:adjustRightInd w:val="0"/>
              <w:spacing w:after="0" w:line="240" w:lineRule="auto"/>
              <w:ind w:right="140" w:firstLine="176"/>
              <w:rPr>
                <w:rFonts w:ascii="Times New Roman" w:hAnsi="Times New Roman" w:cs="Times New Roman"/>
                <w:sz w:val="20"/>
                <w:szCs w:val="18"/>
              </w:rPr>
            </w:pPr>
          </w:p>
        </w:tc>
        <w:tc>
          <w:tcPr>
            <w:tcW w:w="1981" w:type="pct"/>
          </w:tcPr>
          <w:p w:rsidR="00022CF3" w:rsidRPr="000D764E" w:rsidRDefault="00022CF3" w:rsidP="0026134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Lojistik Yetenekler </w:t>
            </w:r>
          </w:p>
        </w:tc>
        <w:tc>
          <w:tcPr>
            <w:tcW w:w="707" w:type="pct"/>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3,209</w:t>
            </w:r>
          </w:p>
        </w:tc>
        <w:tc>
          <w:tcPr>
            <w:tcW w:w="525" w:type="pct"/>
            <w:vAlign w:val="center"/>
          </w:tcPr>
          <w:p w:rsidR="00022CF3" w:rsidRPr="00261341"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u w:val="single"/>
              </w:rPr>
            </w:pPr>
            <w:r w:rsidRPr="00261341">
              <w:rPr>
                <w:rFonts w:ascii="Times New Roman" w:hAnsi="Times New Roman" w:cs="Times New Roman"/>
                <w:sz w:val="18"/>
                <w:szCs w:val="18"/>
                <w:u w:val="single"/>
              </w:rPr>
              <w:t>,002</w:t>
            </w:r>
          </w:p>
        </w:tc>
        <w:tc>
          <w:tcPr>
            <w:tcW w:w="664" w:type="pct"/>
            <w:vAlign w:val="center"/>
          </w:tcPr>
          <w:p w:rsidR="00022CF3" w:rsidRPr="009265AA" w:rsidRDefault="00022CF3" w:rsidP="00261341">
            <w:pPr>
              <w:autoSpaceDE w:val="0"/>
              <w:autoSpaceDN w:val="0"/>
              <w:adjustRightInd w:val="0"/>
              <w:spacing w:after="0" w:line="240" w:lineRule="auto"/>
              <w:ind w:right="140"/>
              <w:jc w:val="center"/>
              <w:rPr>
                <w:rFonts w:ascii="Times New Roman" w:hAnsi="Times New Roman" w:cs="Times New Roman"/>
                <w:b/>
                <w:sz w:val="20"/>
                <w:szCs w:val="20"/>
                <w:lang w:eastAsia="tr-TR"/>
              </w:rPr>
            </w:pPr>
            <w:r w:rsidRPr="009265AA">
              <w:rPr>
                <w:rFonts w:ascii="Times New Roman" w:hAnsi="Times New Roman" w:cs="Times New Roman"/>
                <w:b/>
                <w:sz w:val="20"/>
                <w:szCs w:val="20"/>
                <w:lang w:eastAsia="tr-TR"/>
              </w:rPr>
              <w:t>Var</w:t>
            </w:r>
          </w:p>
        </w:tc>
      </w:tr>
      <w:tr w:rsidR="00022CF3" w:rsidRPr="000D764E" w:rsidTr="00261341">
        <w:trPr>
          <w:trHeight w:val="274"/>
          <w:jc w:val="center"/>
        </w:trPr>
        <w:tc>
          <w:tcPr>
            <w:tcW w:w="1124" w:type="pct"/>
            <w:vMerge/>
          </w:tcPr>
          <w:p w:rsidR="00022CF3" w:rsidRPr="000D764E" w:rsidRDefault="00022CF3" w:rsidP="00261341">
            <w:pPr>
              <w:autoSpaceDE w:val="0"/>
              <w:autoSpaceDN w:val="0"/>
              <w:adjustRightInd w:val="0"/>
              <w:spacing w:after="0" w:line="240" w:lineRule="auto"/>
              <w:ind w:right="140" w:firstLine="176"/>
              <w:rPr>
                <w:rFonts w:ascii="Times New Roman" w:hAnsi="Times New Roman" w:cs="Times New Roman"/>
                <w:sz w:val="20"/>
                <w:szCs w:val="18"/>
              </w:rPr>
            </w:pPr>
          </w:p>
        </w:tc>
        <w:tc>
          <w:tcPr>
            <w:tcW w:w="1981" w:type="pct"/>
            <w:vAlign w:val="center"/>
          </w:tcPr>
          <w:p w:rsidR="00022CF3" w:rsidRPr="000D764E" w:rsidRDefault="00022CF3" w:rsidP="0026134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707" w:type="pct"/>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1,806</w:t>
            </w:r>
          </w:p>
        </w:tc>
        <w:tc>
          <w:tcPr>
            <w:tcW w:w="525" w:type="pct"/>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,076</w:t>
            </w:r>
          </w:p>
        </w:tc>
        <w:tc>
          <w:tcPr>
            <w:tcW w:w="664" w:type="pct"/>
            <w:vAlign w:val="center"/>
          </w:tcPr>
          <w:p w:rsidR="00022CF3" w:rsidRPr="009265AA" w:rsidRDefault="00022CF3" w:rsidP="00261341">
            <w:pPr>
              <w:autoSpaceDE w:val="0"/>
              <w:autoSpaceDN w:val="0"/>
              <w:adjustRightInd w:val="0"/>
              <w:spacing w:after="0" w:line="240" w:lineRule="auto"/>
              <w:ind w:right="140"/>
              <w:jc w:val="center"/>
              <w:rPr>
                <w:rFonts w:ascii="Times New Roman" w:hAnsi="Times New Roman" w:cs="Times New Roman"/>
                <w:b/>
                <w:sz w:val="20"/>
                <w:szCs w:val="20"/>
                <w:lang w:eastAsia="tr-TR"/>
              </w:rPr>
            </w:pPr>
          </w:p>
        </w:tc>
      </w:tr>
      <w:tr w:rsidR="00022CF3" w:rsidRPr="000D764E" w:rsidTr="00261341">
        <w:trPr>
          <w:trHeight w:val="264"/>
          <w:jc w:val="center"/>
        </w:trPr>
        <w:tc>
          <w:tcPr>
            <w:tcW w:w="1124" w:type="pct"/>
            <w:vMerge/>
          </w:tcPr>
          <w:p w:rsidR="00022CF3" w:rsidRPr="000D764E" w:rsidRDefault="00022CF3" w:rsidP="00261341">
            <w:pPr>
              <w:autoSpaceDE w:val="0"/>
              <w:autoSpaceDN w:val="0"/>
              <w:adjustRightInd w:val="0"/>
              <w:spacing w:after="0" w:line="240" w:lineRule="auto"/>
              <w:ind w:right="140" w:firstLine="176"/>
              <w:rPr>
                <w:rFonts w:ascii="Times New Roman" w:hAnsi="Times New Roman" w:cs="Times New Roman"/>
                <w:sz w:val="20"/>
                <w:szCs w:val="18"/>
              </w:rPr>
            </w:pPr>
          </w:p>
        </w:tc>
        <w:tc>
          <w:tcPr>
            <w:tcW w:w="1981" w:type="pct"/>
            <w:vAlign w:val="center"/>
          </w:tcPr>
          <w:p w:rsidR="00022CF3" w:rsidRPr="000D764E" w:rsidRDefault="00022CF3" w:rsidP="0026134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Örgütsel Değişim Yeteneği </w:t>
            </w:r>
          </w:p>
        </w:tc>
        <w:tc>
          <w:tcPr>
            <w:tcW w:w="707" w:type="pct"/>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2,338</w:t>
            </w:r>
          </w:p>
        </w:tc>
        <w:tc>
          <w:tcPr>
            <w:tcW w:w="525" w:type="pct"/>
            <w:vAlign w:val="center"/>
          </w:tcPr>
          <w:p w:rsidR="00022CF3" w:rsidRPr="00261341"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u w:val="single"/>
              </w:rPr>
            </w:pPr>
            <w:r w:rsidRPr="00261341">
              <w:rPr>
                <w:rFonts w:ascii="Times New Roman" w:hAnsi="Times New Roman" w:cs="Times New Roman"/>
                <w:sz w:val="18"/>
                <w:szCs w:val="18"/>
                <w:u w:val="single"/>
              </w:rPr>
              <w:t>,023</w:t>
            </w:r>
          </w:p>
        </w:tc>
        <w:tc>
          <w:tcPr>
            <w:tcW w:w="664" w:type="pct"/>
            <w:vAlign w:val="center"/>
          </w:tcPr>
          <w:p w:rsidR="00022CF3" w:rsidRPr="009265AA" w:rsidRDefault="00022CF3" w:rsidP="00261341">
            <w:pPr>
              <w:autoSpaceDE w:val="0"/>
              <w:autoSpaceDN w:val="0"/>
              <w:adjustRightInd w:val="0"/>
              <w:spacing w:after="0" w:line="240" w:lineRule="auto"/>
              <w:ind w:right="140"/>
              <w:jc w:val="center"/>
              <w:rPr>
                <w:rFonts w:ascii="Times New Roman" w:hAnsi="Times New Roman" w:cs="Times New Roman"/>
                <w:b/>
                <w:sz w:val="20"/>
                <w:szCs w:val="20"/>
                <w:lang w:eastAsia="tr-TR"/>
              </w:rPr>
            </w:pPr>
            <w:r w:rsidRPr="009265AA">
              <w:rPr>
                <w:rFonts w:ascii="Times New Roman" w:hAnsi="Times New Roman" w:cs="Times New Roman"/>
                <w:b/>
                <w:sz w:val="20"/>
                <w:szCs w:val="20"/>
                <w:lang w:eastAsia="tr-TR"/>
              </w:rPr>
              <w:t>Var</w:t>
            </w:r>
          </w:p>
        </w:tc>
      </w:tr>
      <w:tr w:rsidR="00022CF3" w:rsidRPr="000D764E" w:rsidTr="00261341">
        <w:trPr>
          <w:trHeight w:val="315"/>
          <w:jc w:val="center"/>
        </w:trPr>
        <w:tc>
          <w:tcPr>
            <w:tcW w:w="1124" w:type="pct"/>
            <w:vMerge/>
            <w:tcBorders>
              <w:bottom w:val="single" w:sz="4" w:space="0" w:color="auto"/>
            </w:tcBorders>
          </w:tcPr>
          <w:p w:rsidR="00022CF3" w:rsidRPr="000D764E" w:rsidRDefault="00022CF3" w:rsidP="00261341">
            <w:pPr>
              <w:autoSpaceDE w:val="0"/>
              <w:autoSpaceDN w:val="0"/>
              <w:adjustRightInd w:val="0"/>
              <w:spacing w:after="0" w:line="240" w:lineRule="auto"/>
              <w:ind w:right="140" w:firstLine="176"/>
              <w:rPr>
                <w:rFonts w:ascii="Times New Roman" w:hAnsi="Times New Roman" w:cs="Times New Roman"/>
                <w:sz w:val="20"/>
                <w:szCs w:val="18"/>
              </w:rPr>
            </w:pPr>
          </w:p>
        </w:tc>
        <w:tc>
          <w:tcPr>
            <w:tcW w:w="1981" w:type="pct"/>
            <w:tcBorders>
              <w:bottom w:val="single" w:sz="4" w:space="0" w:color="auto"/>
            </w:tcBorders>
            <w:vAlign w:val="center"/>
          </w:tcPr>
          <w:p w:rsidR="00022CF3" w:rsidRPr="000D764E" w:rsidRDefault="00022CF3" w:rsidP="0026134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707" w:type="pct"/>
            <w:tcBorders>
              <w:bottom w:val="single" w:sz="4" w:space="0" w:color="auto"/>
            </w:tcBorders>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3,608</w:t>
            </w:r>
          </w:p>
        </w:tc>
        <w:tc>
          <w:tcPr>
            <w:tcW w:w="525" w:type="pct"/>
            <w:tcBorders>
              <w:bottom w:val="single" w:sz="4" w:space="0" w:color="auto"/>
            </w:tcBorders>
            <w:vAlign w:val="center"/>
          </w:tcPr>
          <w:p w:rsidR="00022CF3" w:rsidRPr="00261341"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u w:val="single"/>
              </w:rPr>
            </w:pPr>
            <w:r w:rsidRPr="00261341">
              <w:rPr>
                <w:rFonts w:ascii="Times New Roman" w:hAnsi="Times New Roman" w:cs="Times New Roman"/>
                <w:sz w:val="18"/>
                <w:szCs w:val="18"/>
                <w:u w:val="single"/>
              </w:rPr>
              <w:t>,001</w:t>
            </w:r>
          </w:p>
        </w:tc>
        <w:tc>
          <w:tcPr>
            <w:tcW w:w="664" w:type="pct"/>
            <w:tcBorders>
              <w:bottom w:val="single" w:sz="4" w:space="0" w:color="auto"/>
            </w:tcBorders>
            <w:vAlign w:val="center"/>
          </w:tcPr>
          <w:p w:rsidR="00022CF3" w:rsidRPr="009265AA" w:rsidRDefault="00022CF3" w:rsidP="00261341">
            <w:pPr>
              <w:autoSpaceDE w:val="0"/>
              <w:autoSpaceDN w:val="0"/>
              <w:adjustRightInd w:val="0"/>
              <w:spacing w:after="0" w:line="240" w:lineRule="auto"/>
              <w:ind w:right="140"/>
              <w:jc w:val="center"/>
              <w:rPr>
                <w:rFonts w:ascii="Times New Roman" w:hAnsi="Times New Roman" w:cs="Times New Roman"/>
                <w:b/>
                <w:sz w:val="20"/>
                <w:szCs w:val="20"/>
                <w:lang w:eastAsia="tr-TR"/>
              </w:rPr>
            </w:pPr>
            <w:r w:rsidRPr="009265AA">
              <w:rPr>
                <w:rFonts w:ascii="Times New Roman" w:hAnsi="Times New Roman" w:cs="Times New Roman"/>
                <w:b/>
                <w:sz w:val="20"/>
                <w:szCs w:val="20"/>
                <w:lang w:eastAsia="tr-TR"/>
              </w:rPr>
              <w:t>Var</w:t>
            </w:r>
          </w:p>
        </w:tc>
      </w:tr>
    </w:tbl>
    <w:p w:rsidR="00F84BCE" w:rsidRDefault="00F84BCE" w:rsidP="00022CF3">
      <w:pPr>
        <w:autoSpaceDE w:val="0"/>
        <w:autoSpaceDN w:val="0"/>
        <w:adjustRightInd w:val="0"/>
        <w:spacing w:before="120" w:after="120" w:line="360" w:lineRule="auto"/>
        <w:ind w:firstLine="851"/>
        <w:jc w:val="both"/>
        <w:rPr>
          <w:rFonts w:ascii="Times New Roman" w:hAnsi="Times New Roman" w:cs="Times New Roman"/>
          <w:sz w:val="24"/>
          <w:szCs w:val="24"/>
          <w:lang w:eastAsia="tr-TR"/>
        </w:rPr>
      </w:pPr>
    </w:p>
    <w:p w:rsidR="00022CF3" w:rsidRPr="000D764E" w:rsidRDefault="00022CF3" w:rsidP="00022CF3">
      <w:pPr>
        <w:autoSpaceDE w:val="0"/>
        <w:autoSpaceDN w:val="0"/>
        <w:adjustRightInd w:val="0"/>
        <w:spacing w:before="120" w:after="120" w:line="360" w:lineRule="auto"/>
        <w:ind w:firstLine="851"/>
        <w:jc w:val="both"/>
        <w:rPr>
          <w:rFonts w:ascii="Times New Roman" w:hAnsi="Times New Roman" w:cs="Times New Roman"/>
          <w:sz w:val="24"/>
          <w:szCs w:val="24"/>
          <w:lang w:eastAsia="tr-TR"/>
        </w:rPr>
      </w:pPr>
      <w:r w:rsidRPr="000D764E">
        <w:rPr>
          <w:rFonts w:ascii="Times New Roman" w:hAnsi="Times New Roman" w:cs="Times New Roman"/>
          <w:sz w:val="24"/>
          <w:szCs w:val="24"/>
          <w:lang w:eastAsia="tr-TR"/>
        </w:rPr>
        <w:t>Tablo 3</w:t>
      </w:r>
      <w:r w:rsidR="00927F59">
        <w:rPr>
          <w:rFonts w:ascii="Times New Roman" w:hAnsi="Times New Roman" w:cs="Times New Roman"/>
          <w:sz w:val="24"/>
          <w:szCs w:val="24"/>
          <w:lang w:eastAsia="tr-TR"/>
        </w:rPr>
        <w:t>5</w:t>
      </w:r>
      <w:r w:rsidRPr="000D764E">
        <w:rPr>
          <w:rFonts w:ascii="Times New Roman" w:hAnsi="Times New Roman" w:cs="Times New Roman"/>
          <w:sz w:val="24"/>
          <w:szCs w:val="24"/>
          <w:lang w:eastAsia="tr-TR"/>
        </w:rPr>
        <w:t>’den stratejik plan durumuna göre otel işletmelerinin yalnızca rekabetçi davranışları açısından farklılık bulunmamaktadır. Ancak örgütsel yeteneklerin stratejik plan durumuna göre farklıl</w:t>
      </w:r>
      <w:r w:rsidR="0073652A">
        <w:rPr>
          <w:rFonts w:ascii="Times New Roman" w:hAnsi="Times New Roman" w:cs="Times New Roman"/>
          <w:sz w:val="24"/>
          <w:szCs w:val="24"/>
          <w:lang w:eastAsia="tr-TR"/>
        </w:rPr>
        <w:t>aştığı anlaşılmaktadır. Tablo 36</w:t>
      </w:r>
      <w:r w:rsidR="004D558F">
        <w:rPr>
          <w:rFonts w:ascii="Times New Roman" w:hAnsi="Times New Roman" w:cs="Times New Roman"/>
          <w:sz w:val="24"/>
          <w:szCs w:val="24"/>
          <w:lang w:eastAsia="tr-TR"/>
        </w:rPr>
        <w:t>’d</w:t>
      </w:r>
      <w:r w:rsidR="0073652A">
        <w:rPr>
          <w:rFonts w:ascii="Times New Roman" w:hAnsi="Times New Roman" w:cs="Times New Roman"/>
          <w:sz w:val="24"/>
          <w:szCs w:val="24"/>
          <w:lang w:eastAsia="tr-TR"/>
        </w:rPr>
        <w:t>a</w:t>
      </w:r>
      <w:r w:rsidRPr="000D764E">
        <w:rPr>
          <w:rFonts w:ascii="Times New Roman" w:hAnsi="Times New Roman" w:cs="Times New Roman"/>
          <w:sz w:val="24"/>
          <w:szCs w:val="24"/>
          <w:lang w:eastAsia="tr-TR"/>
        </w:rPr>
        <w:t xml:space="preserve">ki grup istatistikleri aracılığıyla bu farklılıkların yönü gösterilmektedir.  </w:t>
      </w:r>
    </w:p>
    <w:p w:rsidR="00022CF3" w:rsidRPr="000D764E" w:rsidRDefault="0073652A" w:rsidP="00022CF3">
      <w:pPr>
        <w:pStyle w:val="Balk3"/>
        <w:spacing w:before="120" w:after="120" w:line="360" w:lineRule="auto"/>
        <w:ind w:firstLine="851"/>
        <w:jc w:val="both"/>
        <w:rPr>
          <w:rFonts w:ascii="Times New Roman" w:hAnsi="Times New Roman" w:cs="Times New Roman"/>
          <w:b w:val="0"/>
          <w:color w:val="auto"/>
          <w:sz w:val="24"/>
          <w:szCs w:val="24"/>
          <w:lang w:eastAsia="tr-TR"/>
        </w:rPr>
      </w:pPr>
      <w:bookmarkStart w:id="608" w:name="_Toc361527937"/>
      <w:bookmarkStart w:id="609" w:name="_Toc361569404"/>
      <w:bookmarkStart w:id="610" w:name="_Toc361657686"/>
      <w:bookmarkStart w:id="611" w:name="_Toc361658032"/>
      <w:bookmarkStart w:id="612" w:name="_Toc364937476"/>
      <w:r>
        <w:rPr>
          <w:rFonts w:ascii="Times New Roman" w:hAnsi="Times New Roman" w:cs="Times New Roman"/>
          <w:color w:val="auto"/>
          <w:sz w:val="24"/>
          <w:szCs w:val="24"/>
          <w:lang w:eastAsia="tr-TR"/>
        </w:rPr>
        <w:t>Tablo 36</w:t>
      </w:r>
      <w:r w:rsidR="00022CF3" w:rsidRPr="000D764E">
        <w:rPr>
          <w:rFonts w:ascii="Times New Roman" w:hAnsi="Times New Roman" w:cs="Times New Roman"/>
          <w:color w:val="auto"/>
          <w:sz w:val="24"/>
          <w:szCs w:val="24"/>
          <w:lang w:eastAsia="tr-TR"/>
        </w:rPr>
        <w:t>:</w:t>
      </w:r>
      <w:r w:rsidR="00022CF3" w:rsidRPr="000D764E">
        <w:rPr>
          <w:rFonts w:ascii="Times New Roman" w:hAnsi="Times New Roman" w:cs="Times New Roman"/>
          <w:b w:val="0"/>
          <w:color w:val="auto"/>
          <w:sz w:val="24"/>
          <w:szCs w:val="24"/>
          <w:lang w:eastAsia="tr-TR"/>
        </w:rPr>
        <w:t xml:space="preserve"> Stratejik Plan Durumuna Göre Farklılık Analizlerine İlişkin Grup İstatistikleri</w:t>
      </w:r>
      <w:bookmarkEnd w:id="608"/>
      <w:bookmarkEnd w:id="609"/>
      <w:bookmarkEnd w:id="610"/>
      <w:bookmarkEnd w:id="611"/>
      <w:bookmarkEnd w:id="612"/>
    </w:p>
    <w:p w:rsidR="00022CF3" w:rsidRPr="000D764E" w:rsidRDefault="00022CF3" w:rsidP="00022CF3">
      <w:pPr>
        <w:autoSpaceDE w:val="0"/>
        <w:autoSpaceDN w:val="0"/>
        <w:adjustRightInd w:val="0"/>
        <w:spacing w:after="0" w:line="240" w:lineRule="auto"/>
        <w:rPr>
          <w:rFonts w:ascii="Times New Roman" w:hAnsi="Times New Roman" w:cs="Times New Roman"/>
          <w:sz w:val="24"/>
          <w:szCs w:val="24"/>
        </w:rPr>
      </w:pPr>
    </w:p>
    <w:tbl>
      <w:tblPr>
        <w:tblpPr w:leftFromText="141" w:rightFromText="141" w:vertAnchor="text" w:horzAnchor="margin" w:tblpXSpec="center" w:tblpY="-55"/>
        <w:tblW w:w="7225" w:type="dxa"/>
        <w:tblLayout w:type="fixed"/>
        <w:tblCellMar>
          <w:left w:w="0" w:type="dxa"/>
          <w:right w:w="0" w:type="dxa"/>
        </w:tblCellMar>
        <w:tblLook w:val="0000" w:firstRow="0" w:lastRow="0" w:firstColumn="0" w:lastColumn="0" w:noHBand="0" w:noVBand="0"/>
      </w:tblPr>
      <w:tblGrid>
        <w:gridCol w:w="2547"/>
        <w:gridCol w:w="2126"/>
        <w:gridCol w:w="567"/>
        <w:gridCol w:w="992"/>
        <w:gridCol w:w="993"/>
      </w:tblGrid>
      <w:tr w:rsidR="00022CF3" w:rsidRPr="000D764E" w:rsidTr="00261341">
        <w:trPr>
          <w:cantSplit/>
          <w:trHeight w:val="443"/>
        </w:trPr>
        <w:tc>
          <w:tcPr>
            <w:tcW w:w="2547" w:type="dxa"/>
            <w:tcBorders>
              <w:top w:val="single" w:sz="4" w:space="0" w:color="auto"/>
              <w:bottom w:val="single" w:sz="4" w:space="0" w:color="auto"/>
            </w:tcBorders>
            <w:vAlign w:val="center"/>
          </w:tcPr>
          <w:p w:rsidR="00022CF3" w:rsidRPr="00261341" w:rsidRDefault="00022CF3" w:rsidP="00261341">
            <w:pPr>
              <w:autoSpaceDE w:val="0"/>
              <w:autoSpaceDN w:val="0"/>
              <w:adjustRightInd w:val="0"/>
              <w:spacing w:after="0" w:line="240" w:lineRule="auto"/>
              <w:rPr>
                <w:rFonts w:ascii="Times New Roman" w:hAnsi="Times New Roman" w:cs="Times New Roman"/>
                <w:sz w:val="18"/>
                <w:szCs w:val="18"/>
              </w:rPr>
            </w:pPr>
            <w:r w:rsidRPr="00261341">
              <w:rPr>
                <w:rFonts w:ascii="Times New Roman" w:hAnsi="Times New Roman" w:cs="Times New Roman"/>
                <w:b/>
                <w:sz w:val="18"/>
                <w:szCs w:val="18"/>
              </w:rPr>
              <w:t xml:space="preserve">Faktörler </w:t>
            </w:r>
          </w:p>
        </w:tc>
        <w:tc>
          <w:tcPr>
            <w:tcW w:w="2126" w:type="dxa"/>
            <w:tcBorders>
              <w:top w:val="single" w:sz="4" w:space="0" w:color="auto"/>
              <w:bottom w:val="single" w:sz="4" w:space="0" w:color="auto"/>
            </w:tcBorders>
            <w:shd w:val="clear" w:color="auto" w:fill="FFFFFF"/>
          </w:tcPr>
          <w:p w:rsidR="00022CF3" w:rsidRPr="00261341" w:rsidRDefault="00022CF3" w:rsidP="00261341">
            <w:pPr>
              <w:autoSpaceDE w:val="0"/>
              <w:autoSpaceDN w:val="0"/>
              <w:adjustRightInd w:val="0"/>
              <w:spacing w:after="0" w:line="240" w:lineRule="auto"/>
              <w:ind w:left="60" w:right="60"/>
              <w:rPr>
                <w:rFonts w:ascii="Times New Roman" w:hAnsi="Times New Roman" w:cs="Times New Roman"/>
                <w:b/>
                <w:sz w:val="18"/>
                <w:szCs w:val="18"/>
              </w:rPr>
            </w:pPr>
            <w:r w:rsidRPr="00261341">
              <w:rPr>
                <w:rFonts w:ascii="Times New Roman" w:hAnsi="Times New Roman" w:cs="Times New Roman"/>
                <w:b/>
                <w:sz w:val="18"/>
                <w:szCs w:val="18"/>
              </w:rPr>
              <w:t>Otel İşletmenizin Stratejik Planı Var Mı?</w:t>
            </w:r>
          </w:p>
        </w:tc>
        <w:tc>
          <w:tcPr>
            <w:tcW w:w="567" w:type="dxa"/>
            <w:tcBorders>
              <w:top w:val="single" w:sz="4" w:space="0" w:color="auto"/>
              <w:bottom w:val="single" w:sz="4" w:space="0" w:color="auto"/>
            </w:tcBorders>
            <w:shd w:val="clear" w:color="auto" w:fill="FFFFFF"/>
          </w:tcPr>
          <w:p w:rsidR="00022CF3" w:rsidRPr="00261341" w:rsidRDefault="00022CF3" w:rsidP="00261341">
            <w:pPr>
              <w:autoSpaceDE w:val="0"/>
              <w:autoSpaceDN w:val="0"/>
              <w:adjustRightInd w:val="0"/>
              <w:spacing w:after="0" w:line="240" w:lineRule="auto"/>
              <w:ind w:left="60" w:right="60"/>
              <w:jc w:val="center"/>
              <w:rPr>
                <w:rFonts w:ascii="Times New Roman" w:hAnsi="Times New Roman" w:cs="Times New Roman"/>
                <w:b/>
                <w:sz w:val="18"/>
                <w:szCs w:val="18"/>
              </w:rPr>
            </w:pPr>
            <w:r w:rsidRPr="00261341">
              <w:rPr>
                <w:rFonts w:ascii="Times New Roman" w:hAnsi="Times New Roman" w:cs="Times New Roman"/>
                <w:b/>
                <w:sz w:val="18"/>
                <w:szCs w:val="18"/>
              </w:rPr>
              <w:t>N</w:t>
            </w:r>
          </w:p>
        </w:tc>
        <w:tc>
          <w:tcPr>
            <w:tcW w:w="992" w:type="dxa"/>
            <w:tcBorders>
              <w:top w:val="single" w:sz="4" w:space="0" w:color="auto"/>
              <w:bottom w:val="single" w:sz="4" w:space="0" w:color="auto"/>
            </w:tcBorders>
            <w:shd w:val="clear" w:color="auto" w:fill="FFFFFF"/>
          </w:tcPr>
          <w:p w:rsidR="00022CF3" w:rsidRPr="00261341" w:rsidRDefault="00022CF3" w:rsidP="00261341">
            <w:pPr>
              <w:autoSpaceDE w:val="0"/>
              <w:autoSpaceDN w:val="0"/>
              <w:adjustRightInd w:val="0"/>
              <w:spacing w:after="0" w:line="240" w:lineRule="auto"/>
              <w:ind w:left="60" w:right="60"/>
              <w:jc w:val="center"/>
              <w:rPr>
                <w:rFonts w:ascii="Times New Roman" w:hAnsi="Times New Roman" w:cs="Times New Roman"/>
                <w:b/>
                <w:sz w:val="18"/>
                <w:szCs w:val="18"/>
              </w:rPr>
            </w:pPr>
            <w:r w:rsidRPr="00261341">
              <w:rPr>
                <w:rFonts w:ascii="Times New Roman" w:hAnsi="Times New Roman" w:cs="Times New Roman"/>
                <w:b/>
                <w:sz w:val="18"/>
                <w:szCs w:val="18"/>
              </w:rPr>
              <w:t>Ort.</w:t>
            </w:r>
          </w:p>
        </w:tc>
        <w:tc>
          <w:tcPr>
            <w:tcW w:w="993" w:type="dxa"/>
            <w:tcBorders>
              <w:top w:val="single" w:sz="4" w:space="0" w:color="auto"/>
              <w:bottom w:val="single" w:sz="4" w:space="0" w:color="auto"/>
            </w:tcBorders>
            <w:shd w:val="clear" w:color="auto" w:fill="FFFFFF"/>
          </w:tcPr>
          <w:p w:rsidR="00022CF3" w:rsidRPr="00261341" w:rsidRDefault="00022CF3" w:rsidP="00261341">
            <w:pPr>
              <w:autoSpaceDE w:val="0"/>
              <w:autoSpaceDN w:val="0"/>
              <w:adjustRightInd w:val="0"/>
              <w:spacing w:after="0" w:line="240" w:lineRule="auto"/>
              <w:ind w:left="60" w:right="60"/>
              <w:jc w:val="center"/>
              <w:rPr>
                <w:rFonts w:ascii="Times New Roman" w:hAnsi="Times New Roman" w:cs="Times New Roman"/>
                <w:b/>
                <w:sz w:val="18"/>
                <w:szCs w:val="18"/>
              </w:rPr>
            </w:pPr>
            <w:r w:rsidRPr="00261341">
              <w:rPr>
                <w:rFonts w:ascii="Times New Roman" w:hAnsi="Times New Roman" w:cs="Times New Roman"/>
                <w:b/>
                <w:sz w:val="18"/>
                <w:szCs w:val="18"/>
              </w:rPr>
              <w:t>St. Sapma</w:t>
            </w:r>
          </w:p>
        </w:tc>
      </w:tr>
      <w:tr w:rsidR="00022CF3" w:rsidRPr="000D764E" w:rsidTr="00261341">
        <w:trPr>
          <w:cantSplit/>
          <w:trHeight w:val="316"/>
        </w:trPr>
        <w:tc>
          <w:tcPr>
            <w:tcW w:w="2547" w:type="dxa"/>
            <w:vMerge w:val="restart"/>
            <w:tcBorders>
              <w:top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20"/>
                <w:szCs w:val="18"/>
              </w:rPr>
              <w:t>Lojistik Yetenekler</w:t>
            </w:r>
          </w:p>
        </w:tc>
        <w:tc>
          <w:tcPr>
            <w:tcW w:w="2126" w:type="dxa"/>
            <w:tcBorders>
              <w:top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Evet</w:t>
            </w:r>
          </w:p>
        </w:tc>
        <w:tc>
          <w:tcPr>
            <w:tcW w:w="567" w:type="dxa"/>
            <w:tcBorders>
              <w:top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223</w:t>
            </w:r>
          </w:p>
        </w:tc>
        <w:tc>
          <w:tcPr>
            <w:tcW w:w="992" w:type="dxa"/>
            <w:tcBorders>
              <w:top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4,2425</w:t>
            </w:r>
          </w:p>
        </w:tc>
        <w:tc>
          <w:tcPr>
            <w:tcW w:w="993" w:type="dxa"/>
            <w:tcBorders>
              <w:top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,49315</w:t>
            </w:r>
          </w:p>
        </w:tc>
      </w:tr>
      <w:tr w:rsidR="00022CF3" w:rsidRPr="000D764E" w:rsidTr="00261341">
        <w:trPr>
          <w:cantSplit/>
          <w:trHeight w:val="144"/>
        </w:trPr>
        <w:tc>
          <w:tcPr>
            <w:tcW w:w="2547" w:type="dxa"/>
            <w:vMerge/>
            <w:tcBorders>
              <w:bottom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rPr>
                <w:rFonts w:ascii="Times New Roman" w:hAnsi="Times New Roman" w:cs="Times New Roman"/>
                <w:sz w:val="18"/>
                <w:szCs w:val="18"/>
              </w:rPr>
            </w:pPr>
          </w:p>
        </w:tc>
        <w:tc>
          <w:tcPr>
            <w:tcW w:w="2126" w:type="dxa"/>
            <w:tcBorders>
              <w:bottom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Hayır</w:t>
            </w:r>
          </w:p>
        </w:tc>
        <w:tc>
          <w:tcPr>
            <w:tcW w:w="567" w:type="dxa"/>
            <w:tcBorders>
              <w:bottom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49</w:t>
            </w:r>
          </w:p>
        </w:tc>
        <w:tc>
          <w:tcPr>
            <w:tcW w:w="992" w:type="dxa"/>
            <w:tcBorders>
              <w:bottom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4,0214</w:t>
            </w:r>
          </w:p>
        </w:tc>
        <w:tc>
          <w:tcPr>
            <w:tcW w:w="993" w:type="dxa"/>
            <w:tcBorders>
              <w:bottom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,42328</w:t>
            </w:r>
          </w:p>
        </w:tc>
      </w:tr>
      <w:tr w:rsidR="00022CF3" w:rsidRPr="000D764E" w:rsidTr="00261341">
        <w:trPr>
          <w:cantSplit/>
          <w:trHeight w:val="316"/>
        </w:trPr>
        <w:tc>
          <w:tcPr>
            <w:tcW w:w="2547" w:type="dxa"/>
            <w:vMerge w:val="restart"/>
            <w:tcBorders>
              <w:top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20"/>
                <w:szCs w:val="18"/>
              </w:rPr>
              <w:t>Örgütsel Değişim Yeteneği</w:t>
            </w:r>
          </w:p>
        </w:tc>
        <w:tc>
          <w:tcPr>
            <w:tcW w:w="2126" w:type="dxa"/>
            <w:tcBorders>
              <w:top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Evet</w:t>
            </w:r>
          </w:p>
        </w:tc>
        <w:tc>
          <w:tcPr>
            <w:tcW w:w="567" w:type="dxa"/>
            <w:tcBorders>
              <w:top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223</w:t>
            </w:r>
          </w:p>
        </w:tc>
        <w:tc>
          <w:tcPr>
            <w:tcW w:w="992" w:type="dxa"/>
            <w:tcBorders>
              <w:top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4,1908</w:t>
            </w:r>
          </w:p>
        </w:tc>
        <w:tc>
          <w:tcPr>
            <w:tcW w:w="993" w:type="dxa"/>
            <w:tcBorders>
              <w:top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,47229</w:t>
            </w:r>
          </w:p>
        </w:tc>
      </w:tr>
      <w:tr w:rsidR="00022CF3" w:rsidRPr="000D764E" w:rsidTr="00261341">
        <w:trPr>
          <w:cantSplit/>
          <w:trHeight w:val="144"/>
        </w:trPr>
        <w:tc>
          <w:tcPr>
            <w:tcW w:w="2547" w:type="dxa"/>
            <w:vMerge/>
            <w:tcBorders>
              <w:bottom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rPr>
                <w:rFonts w:ascii="Times New Roman" w:hAnsi="Times New Roman" w:cs="Times New Roman"/>
                <w:sz w:val="18"/>
                <w:szCs w:val="18"/>
              </w:rPr>
            </w:pPr>
          </w:p>
        </w:tc>
        <w:tc>
          <w:tcPr>
            <w:tcW w:w="2126" w:type="dxa"/>
            <w:tcBorders>
              <w:bottom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Hayır</w:t>
            </w:r>
          </w:p>
        </w:tc>
        <w:tc>
          <w:tcPr>
            <w:tcW w:w="567" w:type="dxa"/>
            <w:tcBorders>
              <w:bottom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49</w:t>
            </w:r>
          </w:p>
        </w:tc>
        <w:tc>
          <w:tcPr>
            <w:tcW w:w="992" w:type="dxa"/>
            <w:tcBorders>
              <w:bottom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3,9622</w:t>
            </w:r>
          </w:p>
        </w:tc>
        <w:tc>
          <w:tcPr>
            <w:tcW w:w="993" w:type="dxa"/>
            <w:tcBorders>
              <w:bottom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,64763</w:t>
            </w:r>
          </w:p>
        </w:tc>
      </w:tr>
      <w:tr w:rsidR="00022CF3" w:rsidRPr="000D764E" w:rsidTr="00261341">
        <w:trPr>
          <w:cantSplit/>
          <w:trHeight w:val="316"/>
        </w:trPr>
        <w:tc>
          <w:tcPr>
            <w:tcW w:w="2547" w:type="dxa"/>
            <w:vMerge w:val="restart"/>
            <w:tcBorders>
              <w:top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20"/>
                <w:szCs w:val="18"/>
              </w:rPr>
              <w:t>Örgütsel Öğrenme Yeteneği</w:t>
            </w:r>
          </w:p>
        </w:tc>
        <w:tc>
          <w:tcPr>
            <w:tcW w:w="2126" w:type="dxa"/>
            <w:tcBorders>
              <w:top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Evet</w:t>
            </w:r>
          </w:p>
        </w:tc>
        <w:tc>
          <w:tcPr>
            <w:tcW w:w="567" w:type="dxa"/>
            <w:tcBorders>
              <w:top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223</w:t>
            </w:r>
          </w:p>
        </w:tc>
        <w:tc>
          <w:tcPr>
            <w:tcW w:w="992" w:type="dxa"/>
            <w:tcBorders>
              <w:top w:val="single" w:sz="4" w:space="0" w:color="auto"/>
            </w:tcBorders>
            <w:shd w:val="clear" w:color="auto" w:fill="FFFFFF"/>
            <w:vAlign w:val="center"/>
          </w:tcPr>
          <w:p w:rsidR="00022CF3" w:rsidRPr="00261341"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261341">
              <w:rPr>
                <w:rFonts w:ascii="Times New Roman" w:hAnsi="Times New Roman" w:cs="Times New Roman"/>
                <w:sz w:val="18"/>
                <w:szCs w:val="18"/>
              </w:rPr>
              <w:t>4,1815</w:t>
            </w:r>
          </w:p>
        </w:tc>
        <w:tc>
          <w:tcPr>
            <w:tcW w:w="993" w:type="dxa"/>
            <w:tcBorders>
              <w:top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,49193</w:t>
            </w:r>
          </w:p>
        </w:tc>
      </w:tr>
      <w:tr w:rsidR="00022CF3" w:rsidRPr="000D764E" w:rsidTr="00261341">
        <w:trPr>
          <w:cantSplit/>
          <w:trHeight w:val="144"/>
        </w:trPr>
        <w:tc>
          <w:tcPr>
            <w:tcW w:w="2547" w:type="dxa"/>
            <w:vMerge/>
            <w:tcBorders>
              <w:bottom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rPr>
                <w:rFonts w:ascii="Times New Roman" w:hAnsi="Times New Roman" w:cs="Times New Roman"/>
                <w:sz w:val="18"/>
                <w:szCs w:val="18"/>
              </w:rPr>
            </w:pPr>
          </w:p>
        </w:tc>
        <w:tc>
          <w:tcPr>
            <w:tcW w:w="2126" w:type="dxa"/>
            <w:tcBorders>
              <w:bottom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Hayır</w:t>
            </w:r>
          </w:p>
        </w:tc>
        <w:tc>
          <w:tcPr>
            <w:tcW w:w="567" w:type="dxa"/>
            <w:tcBorders>
              <w:bottom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49</w:t>
            </w:r>
          </w:p>
        </w:tc>
        <w:tc>
          <w:tcPr>
            <w:tcW w:w="992" w:type="dxa"/>
            <w:tcBorders>
              <w:bottom w:val="single" w:sz="4" w:space="0" w:color="auto"/>
            </w:tcBorders>
            <w:shd w:val="clear" w:color="auto" w:fill="FFFFFF"/>
            <w:vAlign w:val="center"/>
          </w:tcPr>
          <w:p w:rsidR="00022CF3" w:rsidRPr="00261341"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261341">
              <w:rPr>
                <w:rFonts w:ascii="Times New Roman" w:hAnsi="Times New Roman" w:cs="Times New Roman"/>
                <w:sz w:val="18"/>
                <w:szCs w:val="18"/>
              </w:rPr>
              <w:t>3,8156</w:t>
            </w:r>
          </w:p>
        </w:tc>
        <w:tc>
          <w:tcPr>
            <w:tcW w:w="993" w:type="dxa"/>
            <w:tcBorders>
              <w:bottom w:val="single" w:sz="4" w:space="0" w:color="auto"/>
            </w:tcBorders>
            <w:shd w:val="clear" w:color="auto" w:fill="FFFFFF"/>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,67120</w:t>
            </w:r>
          </w:p>
        </w:tc>
      </w:tr>
    </w:tbl>
    <w:p w:rsidR="00022CF3" w:rsidRPr="000D764E" w:rsidRDefault="00022CF3" w:rsidP="00022CF3">
      <w:pPr>
        <w:autoSpaceDE w:val="0"/>
        <w:autoSpaceDN w:val="0"/>
        <w:adjustRightInd w:val="0"/>
        <w:spacing w:after="0" w:line="240" w:lineRule="auto"/>
        <w:rPr>
          <w:rFonts w:ascii="Times New Roman" w:hAnsi="Times New Roman" w:cs="Times New Roman"/>
          <w:sz w:val="24"/>
          <w:szCs w:val="24"/>
        </w:rPr>
      </w:pPr>
    </w:p>
    <w:p w:rsidR="00022CF3" w:rsidRDefault="00022CF3" w:rsidP="00022CF3">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Grup istatistikleri, stratejik planı olan otel işletmelerinin, stratejik plan geliştirmeyen otellere göre daha yüksek ortalama değerlerine sahip olduğunu </w:t>
      </w:r>
      <w:r w:rsidRPr="000D764E">
        <w:rPr>
          <w:rFonts w:ascii="Times New Roman" w:hAnsi="Times New Roman" w:cs="Times New Roman"/>
          <w:sz w:val="24"/>
          <w:szCs w:val="24"/>
        </w:rPr>
        <w:lastRenderedPageBreak/>
        <w:t xml:space="preserve">göstermektedir. Grup istatistiklerinde en yüksek farklılık örgütsel öğrenme yeteneği boyutunda çıkmıştır. </w:t>
      </w:r>
    </w:p>
    <w:p w:rsidR="0073652A" w:rsidRPr="000D764E" w:rsidRDefault="0073652A" w:rsidP="00022CF3">
      <w:pPr>
        <w:autoSpaceDE w:val="0"/>
        <w:autoSpaceDN w:val="0"/>
        <w:adjustRightInd w:val="0"/>
        <w:spacing w:before="120" w:after="120" w:line="360" w:lineRule="auto"/>
        <w:ind w:firstLine="851"/>
        <w:jc w:val="both"/>
        <w:rPr>
          <w:rFonts w:ascii="Times New Roman" w:hAnsi="Times New Roman" w:cs="Times New Roman"/>
          <w:sz w:val="24"/>
          <w:szCs w:val="24"/>
        </w:rPr>
      </w:pPr>
    </w:p>
    <w:p w:rsidR="008D7A8D" w:rsidRPr="00E532BB" w:rsidRDefault="009064AB" w:rsidP="00E532BB">
      <w:pPr>
        <w:pStyle w:val="Balk3"/>
        <w:spacing w:before="120" w:after="120" w:line="360" w:lineRule="auto"/>
        <w:ind w:firstLine="851"/>
        <w:jc w:val="both"/>
        <w:rPr>
          <w:rFonts w:ascii="Times New Roman" w:hAnsi="Times New Roman" w:cs="Times New Roman"/>
          <w:color w:val="auto"/>
          <w:sz w:val="24"/>
          <w:szCs w:val="24"/>
        </w:rPr>
      </w:pPr>
      <w:bookmarkStart w:id="613" w:name="_Toc361527938"/>
      <w:bookmarkStart w:id="614" w:name="_Toc361569405"/>
      <w:bookmarkStart w:id="615" w:name="_Toc361657687"/>
      <w:bookmarkStart w:id="616" w:name="_Toc364937477"/>
      <w:r>
        <w:rPr>
          <w:rFonts w:ascii="Times New Roman" w:hAnsi="Times New Roman" w:cs="Times New Roman"/>
          <w:color w:val="auto"/>
          <w:sz w:val="24"/>
          <w:szCs w:val="24"/>
        </w:rPr>
        <w:t>4.4</w:t>
      </w:r>
      <w:r w:rsidR="008D7A8D" w:rsidRPr="00E532BB">
        <w:rPr>
          <w:rFonts w:ascii="Times New Roman" w:hAnsi="Times New Roman" w:cs="Times New Roman"/>
          <w:color w:val="auto"/>
          <w:sz w:val="24"/>
          <w:szCs w:val="24"/>
        </w:rPr>
        <w:t>.10. Otel İşletmelerinin Rakibi Tanımlama Durumları ile Faktör Ortalamalarına İlişkin Analiz Bulguları</w:t>
      </w:r>
      <w:bookmarkEnd w:id="613"/>
      <w:bookmarkEnd w:id="614"/>
      <w:bookmarkEnd w:id="615"/>
      <w:bookmarkEnd w:id="616"/>
    </w:p>
    <w:p w:rsidR="008D7A8D" w:rsidRDefault="008D7A8D" w:rsidP="00022CF3">
      <w:pPr>
        <w:spacing w:before="120" w:after="120" w:line="360" w:lineRule="auto"/>
        <w:ind w:firstLine="851"/>
        <w:jc w:val="both"/>
        <w:rPr>
          <w:rFonts w:ascii="Times New Roman" w:hAnsi="Times New Roman" w:cs="Times New Roman"/>
          <w:b/>
          <w:sz w:val="24"/>
          <w:szCs w:val="24"/>
        </w:rPr>
      </w:pPr>
    </w:p>
    <w:p w:rsidR="00022CF3" w:rsidRDefault="00022CF3" w:rsidP="00022CF3">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Otel işletmelerinin rakip işletmeleri nasıl tanımladıkları ile kendilerinin rekabet davranışları ve örgütsel yeteneklerinin farklılaşma durumlarına ilişk</w:t>
      </w:r>
      <w:r w:rsidR="004D558F">
        <w:rPr>
          <w:rFonts w:ascii="Times New Roman" w:hAnsi="Times New Roman" w:cs="Times New Roman"/>
          <w:sz w:val="24"/>
          <w:szCs w:val="24"/>
        </w:rPr>
        <w:t>in ANOVA testi sonuçları tablo 3</w:t>
      </w:r>
      <w:r w:rsidR="0073652A">
        <w:rPr>
          <w:rFonts w:ascii="Times New Roman" w:hAnsi="Times New Roman" w:cs="Times New Roman"/>
          <w:sz w:val="24"/>
          <w:szCs w:val="24"/>
        </w:rPr>
        <w:t>7</w:t>
      </w:r>
      <w:r w:rsidR="004D558F">
        <w:rPr>
          <w:rFonts w:ascii="Times New Roman" w:hAnsi="Times New Roman" w:cs="Times New Roman"/>
          <w:sz w:val="24"/>
          <w:szCs w:val="24"/>
        </w:rPr>
        <w:t>’de</w:t>
      </w:r>
      <w:r w:rsidRPr="000D764E">
        <w:rPr>
          <w:rFonts w:ascii="Times New Roman" w:hAnsi="Times New Roman" w:cs="Times New Roman"/>
          <w:sz w:val="24"/>
          <w:szCs w:val="24"/>
        </w:rPr>
        <w:t xml:space="preserve"> yer almaktadır.</w:t>
      </w:r>
    </w:p>
    <w:p w:rsidR="0073652A" w:rsidRPr="000D764E" w:rsidRDefault="0073652A" w:rsidP="00022CF3">
      <w:pPr>
        <w:spacing w:before="120" w:after="120" w:line="360" w:lineRule="auto"/>
        <w:ind w:firstLine="851"/>
        <w:jc w:val="both"/>
        <w:rPr>
          <w:rFonts w:ascii="Times New Roman" w:hAnsi="Times New Roman" w:cs="Times New Roman"/>
          <w:sz w:val="24"/>
          <w:szCs w:val="24"/>
        </w:rPr>
      </w:pPr>
    </w:p>
    <w:p w:rsidR="00022CF3" w:rsidRPr="000D764E" w:rsidRDefault="0073652A" w:rsidP="00022CF3">
      <w:pPr>
        <w:pStyle w:val="Balk3"/>
        <w:spacing w:before="120" w:after="120" w:line="360" w:lineRule="auto"/>
        <w:ind w:firstLine="851"/>
        <w:jc w:val="both"/>
        <w:rPr>
          <w:rFonts w:ascii="Times New Roman" w:hAnsi="Times New Roman" w:cs="Times New Roman"/>
          <w:b w:val="0"/>
          <w:color w:val="auto"/>
          <w:sz w:val="24"/>
          <w:szCs w:val="24"/>
        </w:rPr>
      </w:pPr>
      <w:bookmarkStart w:id="617" w:name="_Toc361527939"/>
      <w:bookmarkStart w:id="618" w:name="_Toc361569406"/>
      <w:bookmarkStart w:id="619" w:name="_Toc361657688"/>
      <w:bookmarkStart w:id="620" w:name="_Toc361658034"/>
      <w:bookmarkStart w:id="621" w:name="_Toc364937478"/>
      <w:r>
        <w:rPr>
          <w:rFonts w:ascii="Times New Roman" w:hAnsi="Times New Roman" w:cs="Times New Roman"/>
          <w:color w:val="auto"/>
          <w:sz w:val="24"/>
          <w:szCs w:val="24"/>
        </w:rPr>
        <w:t>Tablo 37</w:t>
      </w:r>
      <w:r w:rsidR="00022CF3" w:rsidRPr="000D764E">
        <w:rPr>
          <w:rFonts w:ascii="Times New Roman" w:hAnsi="Times New Roman" w:cs="Times New Roman"/>
          <w:color w:val="auto"/>
          <w:sz w:val="24"/>
          <w:szCs w:val="24"/>
        </w:rPr>
        <w:t>:</w:t>
      </w:r>
      <w:r w:rsidR="00022CF3" w:rsidRPr="000D764E">
        <w:rPr>
          <w:rFonts w:ascii="Times New Roman" w:hAnsi="Times New Roman" w:cs="Times New Roman"/>
          <w:b w:val="0"/>
          <w:color w:val="auto"/>
          <w:sz w:val="24"/>
          <w:szCs w:val="24"/>
        </w:rPr>
        <w:t xml:space="preserve"> Otel İşletmelerinin Rakibi Tanımlama Durumları </w:t>
      </w:r>
      <w:r w:rsidR="008D7A8D">
        <w:rPr>
          <w:rFonts w:ascii="Times New Roman" w:hAnsi="Times New Roman" w:cs="Times New Roman"/>
          <w:b w:val="0"/>
          <w:color w:val="auto"/>
          <w:sz w:val="24"/>
          <w:szCs w:val="24"/>
        </w:rPr>
        <w:t xml:space="preserve">ile </w:t>
      </w:r>
      <w:r w:rsidR="00022CF3" w:rsidRPr="000D764E">
        <w:rPr>
          <w:rFonts w:ascii="Times New Roman" w:hAnsi="Times New Roman" w:cs="Times New Roman"/>
          <w:b w:val="0"/>
          <w:color w:val="auto"/>
          <w:sz w:val="24"/>
          <w:szCs w:val="24"/>
        </w:rPr>
        <w:t>Faktör Ortalamalarına İlişkin ANOVA Testi Sonuçları</w:t>
      </w:r>
      <w:bookmarkEnd w:id="617"/>
      <w:bookmarkEnd w:id="618"/>
      <w:bookmarkEnd w:id="619"/>
      <w:bookmarkEnd w:id="620"/>
      <w:bookmarkEnd w:id="621"/>
    </w:p>
    <w:tbl>
      <w:tblPr>
        <w:tblW w:w="8300" w:type="dxa"/>
        <w:jc w:val="center"/>
        <w:tblInd w:w="2205" w:type="dxa"/>
        <w:tblLook w:val="04A0" w:firstRow="1" w:lastRow="0" w:firstColumn="1" w:lastColumn="0" w:noHBand="0" w:noVBand="1"/>
      </w:tblPr>
      <w:tblGrid>
        <w:gridCol w:w="1968"/>
        <w:gridCol w:w="3117"/>
        <w:gridCol w:w="1053"/>
        <w:gridCol w:w="998"/>
        <w:gridCol w:w="1164"/>
      </w:tblGrid>
      <w:tr w:rsidR="00022CF3" w:rsidRPr="000D764E" w:rsidTr="00261341">
        <w:trPr>
          <w:trHeight w:hRule="exact" w:val="334"/>
          <w:jc w:val="center"/>
        </w:trPr>
        <w:tc>
          <w:tcPr>
            <w:tcW w:w="1968" w:type="dxa"/>
            <w:tcBorders>
              <w:top w:val="single" w:sz="4" w:space="0" w:color="auto"/>
              <w:bottom w:val="single" w:sz="4" w:space="0" w:color="auto"/>
            </w:tcBorders>
          </w:tcPr>
          <w:p w:rsidR="00022CF3" w:rsidRPr="000D764E" w:rsidRDefault="00022CF3" w:rsidP="00261341">
            <w:pPr>
              <w:autoSpaceDE w:val="0"/>
              <w:autoSpaceDN w:val="0"/>
              <w:adjustRightInd w:val="0"/>
              <w:spacing w:after="0" w:line="240" w:lineRule="auto"/>
              <w:ind w:firstLine="176"/>
              <w:rPr>
                <w:rFonts w:ascii="Times New Roman" w:hAnsi="Times New Roman" w:cs="Times New Roman"/>
                <w:b/>
                <w:sz w:val="20"/>
                <w:szCs w:val="18"/>
              </w:rPr>
            </w:pPr>
            <w:r w:rsidRPr="000D764E">
              <w:rPr>
                <w:rFonts w:ascii="Times New Roman" w:hAnsi="Times New Roman" w:cs="Times New Roman"/>
                <w:b/>
                <w:sz w:val="20"/>
                <w:szCs w:val="18"/>
              </w:rPr>
              <w:t>Rakip Tanımlama</w:t>
            </w:r>
          </w:p>
        </w:tc>
        <w:tc>
          <w:tcPr>
            <w:tcW w:w="3117" w:type="dxa"/>
            <w:tcBorders>
              <w:top w:val="single" w:sz="4" w:space="0" w:color="auto"/>
              <w:bottom w:val="single" w:sz="4" w:space="0" w:color="auto"/>
            </w:tcBorders>
          </w:tcPr>
          <w:p w:rsidR="00022CF3" w:rsidRPr="000D764E" w:rsidRDefault="00022CF3" w:rsidP="00261341">
            <w:pPr>
              <w:autoSpaceDE w:val="0"/>
              <w:autoSpaceDN w:val="0"/>
              <w:adjustRightInd w:val="0"/>
              <w:spacing w:after="0" w:line="240" w:lineRule="auto"/>
              <w:ind w:firstLine="176"/>
              <w:rPr>
                <w:rFonts w:ascii="Times New Roman" w:hAnsi="Times New Roman" w:cs="Times New Roman"/>
                <w:b/>
                <w:sz w:val="20"/>
                <w:szCs w:val="18"/>
              </w:rPr>
            </w:pPr>
            <w:r w:rsidRPr="000D764E">
              <w:rPr>
                <w:rFonts w:ascii="Times New Roman" w:hAnsi="Times New Roman" w:cs="Times New Roman"/>
                <w:b/>
              </w:rPr>
              <w:t>Faktörler</w:t>
            </w:r>
          </w:p>
        </w:tc>
        <w:tc>
          <w:tcPr>
            <w:tcW w:w="1053" w:type="dxa"/>
            <w:tcBorders>
              <w:top w:val="single" w:sz="4" w:space="0" w:color="auto"/>
              <w:bottom w:val="single" w:sz="4" w:space="0" w:color="auto"/>
            </w:tcBorders>
          </w:tcPr>
          <w:p w:rsidR="00022CF3" w:rsidRPr="000D764E" w:rsidRDefault="00022CF3" w:rsidP="00261341">
            <w:pPr>
              <w:autoSpaceDE w:val="0"/>
              <w:autoSpaceDN w:val="0"/>
              <w:adjustRightInd w:val="0"/>
              <w:spacing w:after="0" w:line="240" w:lineRule="auto"/>
              <w:ind w:left="-39" w:right="140" w:hanging="62"/>
              <w:jc w:val="center"/>
              <w:rPr>
                <w:rFonts w:ascii="Times New Roman" w:hAnsi="Times New Roman" w:cs="Times New Roman"/>
                <w:b/>
                <w:sz w:val="20"/>
                <w:szCs w:val="18"/>
              </w:rPr>
            </w:pPr>
            <w:r w:rsidRPr="000D764E">
              <w:rPr>
                <w:rFonts w:ascii="Times New Roman" w:hAnsi="Times New Roman" w:cs="Times New Roman"/>
                <w:b/>
                <w:sz w:val="20"/>
                <w:szCs w:val="18"/>
              </w:rPr>
              <w:t xml:space="preserve">F değeri </w:t>
            </w:r>
          </w:p>
        </w:tc>
        <w:tc>
          <w:tcPr>
            <w:tcW w:w="998" w:type="dxa"/>
            <w:tcBorders>
              <w:top w:val="single" w:sz="4" w:space="0" w:color="auto"/>
              <w:bottom w:val="single" w:sz="4" w:space="0" w:color="auto"/>
            </w:tcBorders>
          </w:tcPr>
          <w:p w:rsidR="00022CF3" w:rsidRPr="000D764E" w:rsidRDefault="00022CF3" w:rsidP="00261341">
            <w:pPr>
              <w:autoSpaceDE w:val="0"/>
              <w:autoSpaceDN w:val="0"/>
              <w:adjustRightInd w:val="0"/>
              <w:spacing w:after="0" w:line="240" w:lineRule="auto"/>
              <w:ind w:firstLine="34"/>
              <w:jc w:val="center"/>
              <w:rPr>
                <w:rFonts w:ascii="Times New Roman" w:hAnsi="Times New Roman" w:cs="Times New Roman"/>
                <w:b/>
                <w:i/>
                <w:sz w:val="20"/>
                <w:szCs w:val="18"/>
              </w:rPr>
            </w:pPr>
            <w:r w:rsidRPr="000D764E">
              <w:rPr>
                <w:rFonts w:ascii="Times New Roman" w:hAnsi="Times New Roman" w:cs="Times New Roman"/>
                <w:b/>
                <w:i/>
                <w:sz w:val="20"/>
                <w:szCs w:val="18"/>
              </w:rPr>
              <w:t>Sig. (p)</w:t>
            </w:r>
          </w:p>
        </w:tc>
        <w:tc>
          <w:tcPr>
            <w:tcW w:w="1164" w:type="dxa"/>
            <w:tcBorders>
              <w:top w:val="single" w:sz="4" w:space="0" w:color="auto"/>
              <w:bottom w:val="single" w:sz="4" w:space="0" w:color="auto"/>
            </w:tcBorders>
          </w:tcPr>
          <w:p w:rsidR="00022CF3" w:rsidRPr="000D764E" w:rsidRDefault="00022CF3" w:rsidP="00261341">
            <w:pPr>
              <w:autoSpaceDE w:val="0"/>
              <w:autoSpaceDN w:val="0"/>
              <w:adjustRightInd w:val="0"/>
              <w:spacing w:after="0" w:line="240" w:lineRule="auto"/>
              <w:ind w:firstLine="34"/>
              <w:jc w:val="center"/>
              <w:rPr>
                <w:rFonts w:ascii="Times New Roman" w:hAnsi="Times New Roman" w:cs="Times New Roman"/>
                <w:b/>
                <w:i/>
                <w:sz w:val="20"/>
                <w:szCs w:val="18"/>
              </w:rPr>
            </w:pPr>
            <w:r w:rsidRPr="000D764E">
              <w:rPr>
                <w:rFonts w:ascii="Times New Roman" w:hAnsi="Times New Roman" w:cs="Times New Roman"/>
                <w:b/>
                <w:i/>
                <w:sz w:val="20"/>
                <w:szCs w:val="18"/>
              </w:rPr>
              <w:t>Farklılık</w:t>
            </w:r>
          </w:p>
        </w:tc>
      </w:tr>
      <w:tr w:rsidR="00022CF3" w:rsidRPr="000D764E" w:rsidTr="00261341">
        <w:trPr>
          <w:trHeight w:hRule="exact" w:val="278"/>
          <w:jc w:val="center"/>
        </w:trPr>
        <w:tc>
          <w:tcPr>
            <w:tcW w:w="1968" w:type="dxa"/>
            <w:vMerge w:val="restart"/>
            <w:tcBorders>
              <w:top w:val="single" w:sz="4" w:space="0" w:color="auto"/>
            </w:tcBorders>
            <w:vAlign w:val="center"/>
          </w:tcPr>
          <w:p w:rsidR="00022CF3" w:rsidRPr="000D764E" w:rsidRDefault="00022CF3" w:rsidP="00261341">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Saldırgan</w:t>
            </w:r>
          </w:p>
          <w:p w:rsidR="00022CF3" w:rsidRPr="000D764E" w:rsidRDefault="00022CF3" w:rsidP="00261341">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Savunmacı</w:t>
            </w:r>
          </w:p>
          <w:p w:rsidR="00022CF3" w:rsidRPr="000D764E" w:rsidRDefault="00022CF3" w:rsidP="00261341">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İşbirlikçi</w:t>
            </w:r>
          </w:p>
          <w:p w:rsidR="00022CF3" w:rsidRPr="000D764E" w:rsidRDefault="00022CF3" w:rsidP="00261341">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20"/>
                <w:szCs w:val="18"/>
              </w:rPr>
              <w:t>Tepkisel</w:t>
            </w:r>
          </w:p>
        </w:tc>
        <w:tc>
          <w:tcPr>
            <w:tcW w:w="3117" w:type="dxa"/>
            <w:tcBorders>
              <w:top w:val="single" w:sz="4" w:space="0" w:color="auto"/>
            </w:tcBorders>
            <w:vAlign w:val="center"/>
          </w:tcPr>
          <w:p w:rsidR="00022CF3" w:rsidRPr="000D764E" w:rsidRDefault="00022CF3" w:rsidP="00261341">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Savunmacı Rekabetçi Davranış</w:t>
            </w:r>
          </w:p>
        </w:tc>
        <w:tc>
          <w:tcPr>
            <w:tcW w:w="1053" w:type="dxa"/>
            <w:tcBorders>
              <w:top w:val="single" w:sz="4" w:space="0" w:color="auto"/>
            </w:tcBorders>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,941</w:t>
            </w:r>
          </w:p>
        </w:tc>
        <w:tc>
          <w:tcPr>
            <w:tcW w:w="998" w:type="dxa"/>
            <w:tcBorders>
              <w:top w:val="single" w:sz="4" w:space="0" w:color="auto"/>
            </w:tcBorders>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,421</w:t>
            </w:r>
          </w:p>
        </w:tc>
        <w:tc>
          <w:tcPr>
            <w:tcW w:w="1164" w:type="dxa"/>
            <w:tcBorders>
              <w:top w:val="single" w:sz="4" w:space="0" w:color="auto"/>
            </w:tcBorders>
            <w:vAlign w:val="center"/>
          </w:tcPr>
          <w:p w:rsidR="00022CF3" w:rsidRPr="000D764E" w:rsidRDefault="00022CF3" w:rsidP="00261341">
            <w:pPr>
              <w:autoSpaceDE w:val="0"/>
              <w:autoSpaceDN w:val="0"/>
              <w:adjustRightInd w:val="0"/>
              <w:spacing w:after="0" w:line="240" w:lineRule="auto"/>
              <w:ind w:left="60" w:right="140" w:firstLine="34"/>
              <w:jc w:val="center"/>
              <w:rPr>
                <w:rFonts w:ascii="Times New Roman" w:hAnsi="Times New Roman" w:cs="Times New Roman"/>
                <w:sz w:val="20"/>
                <w:szCs w:val="18"/>
              </w:rPr>
            </w:pPr>
          </w:p>
        </w:tc>
      </w:tr>
      <w:tr w:rsidR="00022CF3" w:rsidRPr="000D764E" w:rsidTr="00261341">
        <w:trPr>
          <w:trHeight w:hRule="exact" w:val="281"/>
          <w:jc w:val="center"/>
        </w:trPr>
        <w:tc>
          <w:tcPr>
            <w:tcW w:w="1968" w:type="dxa"/>
            <w:vMerge/>
            <w:vAlign w:val="center"/>
          </w:tcPr>
          <w:p w:rsidR="00022CF3" w:rsidRPr="000D764E" w:rsidRDefault="00022CF3" w:rsidP="00261341">
            <w:pPr>
              <w:autoSpaceDE w:val="0"/>
              <w:autoSpaceDN w:val="0"/>
              <w:adjustRightInd w:val="0"/>
              <w:spacing w:after="0" w:line="240" w:lineRule="auto"/>
              <w:ind w:right="140" w:firstLine="44"/>
              <w:rPr>
                <w:rFonts w:ascii="Times New Roman" w:hAnsi="Times New Roman" w:cs="Times New Roman"/>
                <w:sz w:val="20"/>
                <w:szCs w:val="18"/>
              </w:rPr>
            </w:pPr>
          </w:p>
        </w:tc>
        <w:tc>
          <w:tcPr>
            <w:tcW w:w="3117" w:type="dxa"/>
            <w:vAlign w:val="center"/>
          </w:tcPr>
          <w:p w:rsidR="00022CF3" w:rsidRPr="000D764E" w:rsidRDefault="00022CF3" w:rsidP="00261341">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tc>
        <w:tc>
          <w:tcPr>
            <w:tcW w:w="1053" w:type="dxa"/>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1,334</w:t>
            </w:r>
          </w:p>
        </w:tc>
        <w:tc>
          <w:tcPr>
            <w:tcW w:w="998" w:type="dxa"/>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,264</w:t>
            </w:r>
          </w:p>
        </w:tc>
        <w:tc>
          <w:tcPr>
            <w:tcW w:w="1164" w:type="dxa"/>
            <w:vAlign w:val="center"/>
          </w:tcPr>
          <w:p w:rsidR="00022CF3" w:rsidRPr="000D764E" w:rsidRDefault="00022CF3" w:rsidP="00261341">
            <w:pPr>
              <w:autoSpaceDE w:val="0"/>
              <w:autoSpaceDN w:val="0"/>
              <w:adjustRightInd w:val="0"/>
              <w:spacing w:after="0" w:line="240" w:lineRule="auto"/>
              <w:ind w:left="60" w:right="140" w:firstLine="34"/>
              <w:jc w:val="center"/>
              <w:rPr>
                <w:rFonts w:ascii="Times New Roman" w:hAnsi="Times New Roman" w:cs="Times New Roman"/>
                <w:sz w:val="20"/>
                <w:szCs w:val="18"/>
              </w:rPr>
            </w:pPr>
          </w:p>
        </w:tc>
      </w:tr>
      <w:tr w:rsidR="00022CF3" w:rsidRPr="000D764E" w:rsidTr="00261341">
        <w:trPr>
          <w:trHeight w:hRule="exact" w:val="286"/>
          <w:jc w:val="center"/>
        </w:trPr>
        <w:tc>
          <w:tcPr>
            <w:tcW w:w="1968" w:type="dxa"/>
            <w:vMerge/>
            <w:vAlign w:val="center"/>
          </w:tcPr>
          <w:p w:rsidR="00022CF3" w:rsidRPr="000D764E" w:rsidRDefault="00022CF3" w:rsidP="00261341">
            <w:pPr>
              <w:autoSpaceDE w:val="0"/>
              <w:autoSpaceDN w:val="0"/>
              <w:adjustRightInd w:val="0"/>
              <w:spacing w:after="0" w:line="240" w:lineRule="auto"/>
              <w:ind w:right="140" w:firstLine="44"/>
              <w:rPr>
                <w:rFonts w:ascii="Times New Roman" w:hAnsi="Times New Roman" w:cs="Times New Roman"/>
                <w:sz w:val="20"/>
                <w:szCs w:val="18"/>
              </w:rPr>
            </w:pPr>
          </w:p>
        </w:tc>
        <w:tc>
          <w:tcPr>
            <w:tcW w:w="3117" w:type="dxa"/>
            <w:vAlign w:val="center"/>
          </w:tcPr>
          <w:p w:rsidR="00022CF3" w:rsidRPr="000D764E" w:rsidRDefault="00022CF3" w:rsidP="00261341">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İşbirlikçi Rekabetçi Davranış</w:t>
            </w:r>
          </w:p>
        </w:tc>
        <w:tc>
          <w:tcPr>
            <w:tcW w:w="1053" w:type="dxa"/>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4,088</w:t>
            </w:r>
          </w:p>
        </w:tc>
        <w:tc>
          <w:tcPr>
            <w:tcW w:w="998" w:type="dxa"/>
            <w:vAlign w:val="center"/>
          </w:tcPr>
          <w:p w:rsidR="00022CF3" w:rsidRPr="00261341" w:rsidRDefault="00022CF3" w:rsidP="00261341">
            <w:pPr>
              <w:autoSpaceDE w:val="0"/>
              <w:autoSpaceDN w:val="0"/>
              <w:adjustRightInd w:val="0"/>
              <w:spacing w:after="0" w:line="240" w:lineRule="auto"/>
              <w:ind w:left="60" w:right="60"/>
              <w:jc w:val="right"/>
              <w:rPr>
                <w:rFonts w:ascii="Times New Roman" w:hAnsi="Times New Roman" w:cs="Times New Roman"/>
                <w:sz w:val="20"/>
                <w:szCs w:val="18"/>
                <w:u w:val="single"/>
              </w:rPr>
            </w:pPr>
            <w:r w:rsidRPr="00261341">
              <w:rPr>
                <w:rFonts w:ascii="Times New Roman" w:hAnsi="Times New Roman" w:cs="Times New Roman"/>
                <w:sz w:val="20"/>
                <w:szCs w:val="18"/>
                <w:u w:val="single"/>
              </w:rPr>
              <w:t>,007</w:t>
            </w:r>
          </w:p>
        </w:tc>
        <w:tc>
          <w:tcPr>
            <w:tcW w:w="1164" w:type="dxa"/>
            <w:vAlign w:val="center"/>
          </w:tcPr>
          <w:p w:rsidR="00022CF3" w:rsidRPr="00261341" w:rsidRDefault="00022CF3" w:rsidP="00261341">
            <w:pPr>
              <w:autoSpaceDE w:val="0"/>
              <w:autoSpaceDN w:val="0"/>
              <w:adjustRightInd w:val="0"/>
              <w:spacing w:after="0" w:line="240" w:lineRule="auto"/>
              <w:ind w:left="60" w:right="140" w:firstLine="34"/>
              <w:jc w:val="center"/>
              <w:rPr>
                <w:rFonts w:ascii="Times New Roman" w:hAnsi="Times New Roman" w:cs="Times New Roman"/>
                <w:b/>
                <w:sz w:val="20"/>
                <w:szCs w:val="18"/>
              </w:rPr>
            </w:pPr>
            <w:r w:rsidRPr="00261341">
              <w:rPr>
                <w:rFonts w:ascii="Times New Roman" w:hAnsi="Times New Roman" w:cs="Times New Roman"/>
                <w:b/>
                <w:sz w:val="20"/>
                <w:szCs w:val="18"/>
              </w:rPr>
              <w:t>Var</w:t>
            </w:r>
          </w:p>
        </w:tc>
      </w:tr>
      <w:tr w:rsidR="00022CF3" w:rsidRPr="000D764E" w:rsidTr="00261341">
        <w:trPr>
          <w:trHeight w:hRule="exact" w:val="275"/>
          <w:jc w:val="center"/>
        </w:trPr>
        <w:tc>
          <w:tcPr>
            <w:tcW w:w="1968" w:type="dxa"/>
            <w:vMerge/>
            <w:vAlign w:val="center"/>
          </w:tcPr>
          <w:p w:rsidR="00022CF3" w:rsidRPr="000D764E" w:rsidRDefault="00022CF3" w:rsidP="00261341">
            <w:pPr>
              <w:autoSpaceDE w:val="0"/>
              <w:autoSpaceDN w:val="0"/>
              <w:adjustRightInd w:val="0"/>
              <w:spacing w:after="0" w:line="240" w:lineRule="auto"/>
              <w:ind w:right="140" w:firstLine="44"/>
              <w:rPr>
                <w:rFonts w:ascii="Times New Roman" w:hAnsi="Times New Roman" w:cs="Times New Roman"/>
                <w:sz w:val="20"/>
                <w:szCs w:val="18"/>
              </w:rPr>
            </w:pPr>
          </w:p>
        </w:tc>
        <w:tc>
          <w:tcPr>
            <w:tcW w:w="3117" w:type="dxa"/>
            <w:vAlign w:val="center"/>
          </w:tcPr>
          <w:p w:rsidR="00022CF3" w:rsidRPr="000D764E" w:rsidRDefault="00022CF3" w:rsidP="00261341">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Tepkisel Rekabetçi Davranış</w:t>
            </w:r>
          </w:p>
        </w:tc>
        <w:tc>
          <w:tcPr>
            <w:tcW w:w="1053" w:type="dxa"/>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2,392</w:t>
            </w:r>
          </w:p>
        </w:tc>
        <w:tc>
          <w:tcPr>
            <w:tcW w:w="998" w:type="dxa"/>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,069</w:t>
            </w:r>
          </w:p>
        </w:tc>
        <w:tc>
          <w:tcPr>
            <w:tcW w:w="1164" w:type="dxa"/>
            <w:vAlign w:val="center"/>
          </w:tcPr>
          <w:p w:rsidR="00022CF3" w:rsidRPr="00261341" w:rsidRDefault="00022CF3" w:rsidP="00261341">
            <w:pPr>
              <w:autoSpaceDE w:val="0"/>
              <w:autoSpaceDN w:val="0"/>
              <w:adjustRightInd w:val="0"/>
              <w:spacing w:after="0" w:line="240" w:lineRule="auto"/>
              <w:ind w:left="60" w:right="140" w:firstLine="34"/>
              <w:jc w:val="center"/>
              <w:rPr>
                <w:rFonts w:ascii="Times New Roman" w:hAnsi="Times New Roman" w:cs="Times New Roman"/>
                <w:b/>
                <w:sz w:val="20"/>
                <w:szCs w:val="18"/>
              </w:rPr>
            </w:pPr>
          </w:p>
        </w:tc>
      </w:tr>
      <w:tr w:rsidR="00022CF3" w:rsidRPr="000D764E" w:rsidTr="00261341">
        <w:trPr>
          <w:trHeight w:hRule="exact" w:val="294"/>
          <w:jc w:val="center"/>
        </w:trPr>
        <w:tc>
          <w:tcPr>
            <w:tcW w:w="1968" w:type="dxa"/>
            <w:vMerge/>
          </w:tcPr>
          <w:p w:rsidR="00022CF3" w:rsidRPr="000D764E" w:rsidRDefault="00022CF3" w:rsidP="00261341">
            <w:pPr>
              <w:autoSpaceDE w:val="0"/>
              <w:autoSpaceDN w:val="0"/>
              <w:adjustRightInd w:val="0"/>
              <w:spacing w:after="0" w:line="240" w:lineRule="auto"/>
              <w:ind w:right="140" w:firstLine="44"/>
              <w:rPr>
                <w:rFonts w:ascii="Times New Roman" w:hAnsi="Times New Roman" w:cs="Times New Roman"/>
                <w:sz w:val="20"/>
                <w:szCs w:val="18"/>
              </w:rPr>
            </w:pPr>
          </w:p>
        </w:tc>
        <w:tc>
          <w:tcPr>
            <w:tcW w:w="3117" w:type="dxa"/>
            <w:vAlign w:val="center"/>
          </w:tcPr>
          <w:p w:rsidR="00022CF3" w:rsidRPr="000D764E" w:rsidRDefault="00022CF3" w:rsidP="00261341">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 xml:space="preserve">Lojistik Yetenekler </w:t>
            </w:r>
          </w:p>
        </w:tc>
        <w:tc>
          <w:tcPr>
            <w:tcW w:w="1053" w:type="dxa"/>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1,550</w:t>
            </w:r>
          </w:p>
        </w:tc>
        <w:tc>
          <w:tcPr>
            <w:tcW w:w="998" w:type="dxa"/>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,202</w:t>
            </w:r>
          </w:p>
        </w:tc>
        <w:tc>
          <w:tcPr>
            <w:tcW w:w="1164" w:type="dxa"/>
            <w:vAlign w:val="center"/>
          </w:tcPr>
          <w:p w:rsidR="00022CF3" w:rsidRPr="00261341" w:rsidRDefault="00022CF3" w:rsidP="00261341">
            <w:pPr>
              <w:autoSpaceDE w:val="0"/>
              <w:autoSpaceDN w:val="0"/>
              <w:adjustRightInd w:val="0"/>
              <w:spacing w:after="0" w:line="240" w:lineRule="auto"/>
              <w:ind w:left="60" w:right="140" w:firstLine="34"/>
              <w:jc w:val="center"/>
              <w:rPr>
                <w:rFonts w:ascii="Times New Roman" w:hAnsi="Times New Roman" w:cs="Times New Roman"/>
                <w:b/>
                <w:sz w:val="20"/>
                <w:szCs w:val="18"/>
              </w:rPr>
            </w:pPr>
          </w:p>
        </w:tc>
      </w:tr>
      <w:tr w:rsidR="00022CF3" w:rsidRPr="000D764E" w:rsidTr="00261341">
        <w:trPr>
          <w:trHeight w:hRule="exact" w:val="269"/>
          <w:jc w:val="center"/>
        </w:trPr>
        <w:tc>
          <w:tcPr>
            <w:tcW w:w="1968" w:type="dxa"/>
            <w:vMerge/>
          </w:tcPr>
          <w:p w:rsidR="00022CF3" w:rsidRPr="000D764E" w:rsidRDefault="00022CF3" w:rsidP="00261341">
            <w:pPr>
              <w:autoSpaceDE w:val="0"/>
              <w:autoSpaceDN w:val="0"/>
              <w:adjustRightInd w:val="0"/>
              <w:spacing w:after="0" w:line="240" w:lineRule="auto"/>
              <w:ind w:right="140"/>
              <w:rPr>
                <w:rFonts w:ascii="Times New Roman" w:hAnsi="Times New Roman" w:cs="Times New Roman"/>
                <w:sz w:val="20"/>
                <w:szCs w:val="18"/>
              </w:rPr>
            </w:pPr>
          </w:p>
        </w:tc>
        <w:tc>
          <w:tcPr>
            <w:tcW w:w="3117" w:type="dxa"/>
            <w:vAlign w:val="center"/>
          </w:tcPr>
          <w:p w:rsidR="00022CF3" w:rsidRPr="000D764E" w:rsidRDefault="00022CF3" w:rsidP="00261341">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1053" w:type="dxa"/>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5,121</w:t>
            </w:r>
          </w:p>
        </w:tc>
        <w:tc>
          <w:tcPr>
            <w:tcW w:w="998" w:type="dxa"/>
            <w:vAlign w:val="center"/>
          </w:tcPr>
          <w:p w:rsidR="00022CF3" w:rsidRPr="00261341" w:rsidRDefault="00022CF3" w:rsidP="00261341">
            <w:pPr>
              <w:autoSpaceDE w:val="0"/>
              <w:autoSpaceDN w:val="0"/>
              <w:adjustRightInd w:val="0"/>
              <w:spacing w:after="0" w:line="240" w:lineRule="auto"/>
              <w:ind w:left="60" w:right="60"/>
              <w:jc w:val="right"/>
              <w:rPr>
                <w:rFonts w:ascii="Times New Roman" w:hAnsi="Times New Roman" w:cs="Times New Roman"/>
                <w:sz w:val="20"/>
                <w:szCs w:val="18"/>
                <w:u w:val="single"/>
              </w:rPr>
            </w:pPr>
            <w:r w:rsidRPr="00261341">
              <w:rPr>
                <w:rFonts w:ascii="Times New Roman" w:hAnsi="Times New Roman" w:cs="Times New Roman"/>
                <w:sz w:val="20"/>
                <w:szCs w:val="18"/>
                <w:u w:val="single"/>
              </w:rPr>
              <w:t>,002</w:t>
            </w:r>
          </w:p>
        </w:tc>
        <w:tc>
          <w:tcPr>
            <w:tcW w:w="1164" w:type="dxa"/>
            <w:vAlign w:val="center"/>
          </w:tcPr>
          <w:p w:rsidR="00022CF3" w:rsidRPr="00261341" w:rsidRDefault="00022CF3" w:rsidP="00261341">
            <w:pPr>
              <w:autoSpaceDE w:val="0"/>
              <w:autoSpaceDN w:val="0"/>
              <w:adjustRightInd w:val="0"/>
              <w:spacing w:after="0" w:line="240" w:lineRule="auto"/>
              <w:ind w:left="60" w:right="140" w:firstLine="34"/>
              <w:jc w:val="center"/>
              <w:rPr>
                <w:rFonts w:ascii="Times New Roman" w:hAnsi="Times New Roman" w:cs="Times New Roman"/>
                <w:b/>
                <w:sz w:val="20"/>
                <w:szCs w:val="18"/>
              </w:rPr>
            </w:pPr>
            <w:r w:rsidRPr="00261341">
              <w:rPr>
                <w:rFonts w:ascii="Times New Roman" w:hAnsi="Times New Roman" w:cs="Times New Roman"/>
                <w:b/>
                <w:sz w:val="20"/>
                <w:szCs w:val="18"/>
              </w:rPr>
              <w:t>Var</w:t>
            </w:r>
          </w:p>
        </w:tc>
      </w:tr>
      <w:tr w:rsidR="00022CF3" w:rsidRPr="000D764E" w:rsidTr="00261341">
        <w:trPr>
          <w:trHeight w:hRule="exact" w:val="288"/>
          <w:jc w:val="center"/>
        </w:trPr>
        <w:tc>
          <w:tcPr>
            <w:tcW w:w="1968" w:type="dxa"/>
            <w:vMerge/>
          </w:tcPr>
          <w:p w:rsidR="00022CF3" w:rsidRPr="000D764E" w:rsidRDefault="00022CF3" w:rsidP="00261341">
            <w:pPr>
              <w:autoSpaceDE w:val="0"/>
              <w:autoSpaceDN w:val="0"/>
              <w:adjustRightInd w:val="0"/>
              <w:spacing w:after="0" w:line="240" w:lineRule="auto"/>
              <w:ind w:right="140"/>
              <w:rPr>
                <w:rFonts w:ascii="Times New Roman" w:hAnsi="Times New Roman" w:cs="Times New Roman"/>
                <w:sz w:val="20"/>
                <w:szCs w:val="18"/>
              </w:rPr>
            </w:pPr>
          </w:p>
        </w:tc>
        <w:tc>
          <w:tcPr>
            <w:tcW w:w="3117" w:type="dxa"/>
            <w:vAlign w:val="center"/>
          </w:tcPr>
          <w:p w:rsidR="00022CF3" w:rsidRPr="000D764E" w:rsidRDefault="00022CF3" w:rsidP="00261341">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 xml:space="preserve">Örgütsel Değişim Yeteneği </w:t>
            </w:r>
          </w:p>
        </w:tc>
        <w:tc>
          <w:tcPr>
            <w:tcW w:w="1053" w:type="dxa"/>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7,642</w:t>
            </w:r>
          </w:p>
        </w:tc>
        <w:tc>
          <w:tcPr>
            <w:tcW w:w="998" w:type="dxa"/>
            <w:vAlign w:val="center"/>
          </w:tcPr>
          <w:p w:rsidR="00022CF3" w:rsidRPr="00261341" w:rsidRDefault="00022CF3" w:rsidP="00261341">
            <w:pPr>
              <w:autoSpaceDE w:val="0"/>
              <w:autoSpaceDN w:val="0"/>
              <w:adjustRightInd w:val="0"/>
              <w:spacing w:after="0" w:line="240" w:lineRule="auto"/>
              <w:ind w:left="60" w:right="60"/>
              <w:jc w:val="right"/>
              <w:rPr>
                <w:rFonts w:ascii="Times New Roman" w:hAnsi="Times New Roman" w:cs="Times New Roman"/>
                <w:sz w:val="20"/>
                <w:szCs w:val="18"/>
                <w:u w:val="single"/>
              </w:rPr>
            </w:pPr>
            <w:r w:rsidRPr="00261341">
              <w:rPr>
                <w:rFonts w:ascii="Times New Roman" w:hAnsi="Times New Roman" w:cs="Times New Roman"/>
                <w:sz w:val="20"/>
                <w:szCs w:val="18"/>
                <w:u w:val="single"/>
              </w:rPr>
              <w:t>,000</w:t>
            </w:r>
          </w:p>
        </w:tc>
        <w:tc>
          <w:tcPr>
            <w:tcW w:w="1164" w:type="dxa"/>
            <w:vAlign w:val="center"/>
          </w:tcPr>
          <w:p w:rsidR="00022CF3" w:rsidRPr="00261341" w:rsidRDefault="00022CF3" w:rsidP="00261341">
            <w:pPr>
              <w:autoSpaceDE w:val="0"/>
              <w:autoSpaceDN w:val="0"/>
              <w:adjustRightInd w:val="0"/>
              <w:spacing w:after="0" w:line="240" w:lineRule="auto"/>
              <w:ind w:left="60" w:right="140" w:firstLine="34"/>
              <w:jc w:val="center"/>
              <w:rPr>
                <w:rFonts w:ascii="Times New Roman" w:hAnsi="Times New Roman" w:cs="Times New Roman"/>
                <w:b/>
                <w:sz w:val="20"/>
                <w:szCs w:val="18"/>
              </w:rPr>
            </w:pPr>
            <w:r w:rsidRPr="00261341">
              <w:rPr>
                <w:rFonts w:ascii="Times New Roman" w:hAnsi="Times New Roman" w:cs="Times New Roman"/>
                <w:b/>
                <w:sz w:val="20"/>
                <w:szCs w:val="18"/>
              </w:rPr>
              <w:t>Var</w:t>
            </w:r>
          </w:p>
        </w:tc>
      </w:tr>
      <w:tr w:rsidR="00022CF3" w:rsidRPr="000D764E" w:rsidTr="00261341">
        <w:trPr>
          <w:trHeight w:hRule="exact" w:val="277"/>
          <w:jc w:val="center"/>
        </w:trPr>
        <w:tc>
          <w:tcPr>
            <w:tcW w:w="1968" w:type="dxa"/>
            <w:vMerge/>
            <w:tcBorders>
              <w:bottom w:val="single" w:sz="4" w:space="0" w:color="auto"/>
            </w:tcBorders>
          </w:tcPr>
          <w:p w:rsidR="00022CF3" w:rsidRPr="000D764E" w:rsidRDefault="00022CF3" w:rsidP="00261341">
            <w:pPr>
              <w:autoSpaceDE w:val="0"/>
              <w:autoSpaceDN w:val="0"/>
              <w:adjustRightInd w:val="0"/>
              <w:spacing w:after="0" w:line="240" w:lineRule="auto"/>
              <w:ind w:right="140"/>
              <w:rPr>
                <w:rFonts w:ascii="Times New Roman" w:hAnsi="Times New Roman" w:cs="Times New Roman"/>
                <w:sz w:val="20"/>
                <w:szCs w:val="18"/>
              </w:rPr>
            </w:pPr>
          </w:p>
        </w:tc>
        <w:tc>
          <w:tcPr>
            <w:tcW w:w="3117" w:type="dxa"/>
            <w:tcBorders>
              <w:bottom w:val="single" w:sz="4" w:space="0" w:color="auto"/>
            </w:tcBorders>
            <w:vAlign w:val="center"/>
          </w:tcPr>
          <w:p w:rsidR="00022CF3" w:rsidRPr="000D764E" w:rsidRDefault="00022CF3" w:rsidP="00261341">
            <w:pPr>
              <w:autoSpaceDE w:val="0"/>
              <w:autoSpaceDN w:val="0"/>
              <w:adjustRightInd w:val="0"/>
              <w:spacing w:after="0" w:line="240" w:lineRule="auto"/>
              <w:ind w:right="140"/>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1053" w:type="dxa"/>
            <w:tcBorders>
              <w:bottom w:val="single" w:sz="4" w:space="0" w:color="auto"/>
            </w:tcBorders>
            <w:vAlign w:val="center"/>
          </w:tcPr>
          <w:p w:rsidR="00022CF3" w:rsidRPr="000D764E" w:rsidRDefault="00022CF3" w:rsidP="00261341">
            <w:pPr>
              <w:autoSpaceDE w:val="0"/>
              <w:autoSpaceDN w:val="0"/>
              <w:adjustRightInd w:val="0"/>
              <w:spacing w:after="0" w:line="240" w:lineRule="auto"/>
              <w:ind w:left="60" w:right="60"/>
              <w:jc w:val="right"/>
              <w:rPr>
                <w:rFonts w:ascii="Times New Roman" w:hAnsi="Times New Roman" w:cs="Times New Roman"/>
                <w:sz w:val="20"/>
                <w:szCs w:val="18"/>
              </w:rPr>
            </w:pPr>
            <w:r w:rsidRPr="000D764E">
              <w:rPr>
                <w:rFonts w:ascii="Times New Roman" w:hAnsi="Times New Roman" w:cs="Times New Roman"/>
                <w:sz w:val="20"/>
                <w:szCs w:val="18"/>
              </w:rPr>
              <w:t>3,614</w:t>
            </w:r>
          </w:p>
        </w:tc>
        <w:tc>
          <w:tcPr>
            <w:tcW w:w="998" w:type="dxa"/>
            <w:tcBorders>
              <w:bottom w:val="single" w:sz="4" w:space="0" w:color="auto"/>
            </w:tcBorders>
            <w:vAlign w:val="center"/>
          </w:tcPr>
          <w:p w:rsidR="00022CF3" w:rsidRPr="00261341" w:rsidRDefault="00022CF3" w:rsidP="00261341">
            <w:pPr>
              <w:autoSpaceDE w:val="0"/>
              <w:autoSpaceDN w:val="0"/>
              <w:adjustRightInd w:val="0"/>
              <w:spacing w:after="0" w:line="240" w:lineRule="auto"/>
              <w:ind w:left="60" w:right="60"/>
              <w:jc w:val="right"/>
              <w:rPr>
                <w:rFonts w:ascii="Times New Roman" w:hAnsi="Times New Roman" w:cs="Times New Roman"/>
                <w:sz w:val="20"/>
                <w:szCs w:val="18"/>
                <w:u w:val="single"/>
              </w:rPr>
            </w:pPr>
            <w:r w:rsidRPr="00261341">
              <w:rPr>
                <w:rFonts w:ascii="Times New Roman" w:hAnsi="Times New Roman" w:cs="Times New Roman"/>
                <w:sz w:val="20"/>
                <w:szCs w:val="18"/>
                <w:u w:val="single"/>
              </w:rPr>
              <w:t>,014</w:t>
            </w:r>
          </w:p>
        </w:tc>
        <w:tc>
          <w:tcPr>
            <w:tcW w:w="1164" w:type="dxa"/>
            <w:tcBorders>
              <w:bottom w:val="single" w:sz="4" w:space="0" w:color="auto"/>
            </w:tcBorders>
            <w:vAlign w:val="center"/>
          </w:tcPr>
          <w:p w:rsidR="00022CF3" w:rsidRPr="00261341" w:rsidRDefault="00022CF3" w:rsidP="00261341">
            <w:pPr>
              <w:autoSpaceDE w:val="0"/>
              <w:autoSpaceDN w:val="0"/>
              <w:adjustRightInd w:val="0"/>
              <w:spacing w:after="0" w:line="240" w:lineRule="auto"/>
              <w:ind w:left="60" w:right="140" w:firstLine="34"/>
              <w:jc w:val="center"/>
              <w:rPr>
                <w:rFonts w:ascii="Times New Roman" w:hAnsi="Times New Roman" w:cs="Times New Roman"/>
                <w:b/>
                <w:sz w:val="20"/>
                <w:szCs w:val="18"/>
              </w:rPr>
            </w:pPr>
            <w:r w:rsidRPr="00261341">
              <w:rPr>
                <w:rFonts w:ascii="Times New Roman" w:hAnsi="Times New Roman" w:cs="Times New Roman"/>
                <w:b/>
                <w:sz w:val="20"/>
                <w:szCs w:val="18"/>
              </w:rPr>
              <w:t>Var</w:t>
            </w:r>
          </w:p>
        </w:tc>
      </w:tr>
    </w:tbl>
    <w:p w:rsidR="00022CF3" w:rsidRDefault="00022CF3" w:rsidP="00022CF3">
      <w:pPr>
        <w:autoSpaceDE w:val="0"/>
        <w:autoSpaceDN w:val="0"/>
        <w:adjustRightInd w:val="0"/>
        <w:spacing w:before="120" w:after="120" w:line="360" w:lineRule="auto"/>
        <w:jc w:val="both"/>
        <w:rPr>
          <w:rFonts w:ascii="Times New Roman" w:hAnsi="Times New Roman" w:cs="Times New Roman"/>
          <w:sz w:val="24"/>
          <w:szCs w:val="24"/>
          <w:lang w:eastAsia="tr-TR"/>
        </w:rPr>
      </w:pPr>
    </w:p>
    <w:p w:rsidR="00022CF3" w:rsidRPr="000D764E" w:rsidRDefault="0073652A" w:rsidP="00022CF3">
      <w:pPr>
        <w:spacing w:before="120" w:after="120" w:line="360" w:lineRule="auto"/>
        <w:ind w:firstLine="851"/>
        <w:jc w:val="both"/>
        <w:rPr>
          <w:rFonts w:ascii="Times New Roman" w:hAnsi="Times New Roman" w:cs="Times New Roman"/>
          <w:sz w:val="24"/>
          <w:szCs w:val="24"/>
        </w:rPr>
      </w:pPr>
      <w:r>
        <w:rPr>
          <w:rFonts w:ascii="Times New Roman" w:hAnsi="Times New Roman" w:cs="Times New Roman"/>
          <w:sz w:val="24"/>
          <w:szCs w:val="24"/>
        </w:rPr>
        <w:t>Tablo 37</w:t>
      </w:r>
      <w:r w:rsidR="00022CF3" w:rsidRPr="000D764E">
        <w:rPr>
          <w:rFonts w:ascii="Times New Roman" w:hAnsi="Times New Roman" w:cs="Times New Roman"/>
          <w:sz w:val="24"/>
          <w:szCs w:val="24"/>
        </w:rPr>
        <w:t>’d</w:t>
      </w:r>
      <w:r w:rsidR="004D558F">
        <w:rPr>
          <w:rFonts w:ascii="Times New Roman" w:hAnsi="Times New Roman" w:cs="Times New Roman"/>
          <w:sz w:val="24"/>
          <w:szCs w:val="24"/>
        </w:rPr>
        <w:t>e</w:t>
      </w:r>
      <w:r w:rsidR="00022CF3" w:rsidRPr="000D764E">
        <w:rPr>
          <w:rFonts w:ascii="Times New Roman" w:hAnsi="Times New Roman" w:cs="Times New Roman"/>
          <w:sz w:val="24"/>
          <w:szCs w:val="24"/>
        </w:rPr>
        <w:t>ki sonuçlara göre otel işletmelerinin saldırganlık, tepkisellik ve savunmacı davranışları,  rakibi tanımlama durumuna bağlı olarak farklılık göstermemektedir. Aynı şekilde otel işletmelerinin lojistik yetenekleri rakibi tanımlama durumuna farklılaşmamaktadır. Diğer taraftan analiz sonuçları, otel işletmelerinin işbirliği davranışlarının (F</w:t>
      </w:r>
      <w:r w:rsidR="00022CF3" w:rsidRPr="000D764E">
        <w:rPr>
          <w:rFonts w:ascii="Times New Roman" w:hAnsi="Times New Roman" w:cs="Times New Roman"/>
          <w:sz w:val="24"/>
          <w:szCs w:val="24"/>
          <w:vertAlign w:val="subscript"/>
        </w:rPr>
        <w:t>(4,088)</w:t>
      </w:r>
      <w:r w:rsidR="00022CF3" w:rsidRPr="000D764E">
        <w:rPr>
          <w:rFonts w:ascii="Times New Roman" w:hAnsi="Times New Roman" w:cs="Times New Roman"/>
          <w:sz w:val="24"/>
          <w:szCs w:val="24"/>
        </w:rPr>
        <w:t xml:space="preserve"> ve p&lt;.01) rakibi tanımlama durumuna göre anlamlı bir şekilde farklılaştığını göstermektedir. Benzer şekilde otel işletmelerinin sahip oldukları yetenek türlerinden yenilik yapabilme yeteneği (F</w:t>
      </w:r>
      <w:r w:rsidR="00022CF3" w:rsidRPr="000D764E">
        <w:rPr>
          <w:rFonts w:ascii="Times New Roman" w:hAnsi="Times New Roman" w:cs="Times New Roman"/>
          <w:sz w:val="24"/>
          <w:szCs w:val="24"/>
          <w:vertAlign w:val="subscript"/>
        </w:rPr>
        <w:t>(5,121)</w:t>
      </w:r>
      <w:r w:rsidR="00022CF3" w:rsidRPr="000D764E">
        <w:rPr>
          <w:rFonts w:ascii="Times New Roman" w:hAnsi="Times New Roman" w:cs="Times New Roman"/>
          <w:sz w:val="24"/>
          <w:szCs w:val="24"/>
        </w:rPr>
        <w:t xml:space="preserve"> ve p&lt;.01), değişim yeteneği </w:t>
      </w:r>
      <w:r w:rsidR="00022CF3" w:rsidRPr="000D764E">
        <w:rPr>
          <w:rFonts w:ascii="Times New Roman" w:hAnsi="Times New Roman" w:cs="Times New Roman"/>
          <w:sz w:val="24"/>
          <w:szCs w:val="24"/>
        </w:rPr>
        <w:lastRenderedPageBreak/>
        <w:t>(F</w:t>
      </w:r>
      <w:r w:rsidR="00022CF3" w:rsidRPr="000D764E">
        <w:rPr>
          <w:rFonts w:ascii="Times New Roman" w:hAnsi="Times New Roman" w:cs="Times New Roman"/>
          <w:sz w:val="24"/>
          <w:szCs w:val="24"/>
          <w:vertAlign w:val="subscript"/>
        </w:rPr>
        <w:t>(7,642)</w:t>
      </w:r>
      <w:r w:rsidR="00022CF3" w:rsidRPr="000D764E">
        <w:rPr>
          <w:rFonts w:ascii="Times New Roman" w:hAnsi="Times New Roman" w:cs="Times New Roman"/>
          <w:sz w:val="24"/>
          <w:szCs w:val="24"/>
        </w:rPr>
        <w:t xml:space="preserve"> ve p&lt;.01) ve öğrenme yeteneği (F</w:t>
      </w:r>
      <w:r w:rsidR="00022CF3" w:rsidRPr="000D764E">
        <w:rPr>
          <w:rFonts w:ascii="Times New Roman" w:hAnsi="Times New Roman" w:cs="Times New Roman"/>
          <w:sz w:val="24"/>
          <w:szCs w:val="24"/>
          <w:vertAlign w:val="subscript"/>
        </w:rPr>
        <w:t>(3,614)</w:t>
      </w:r>
      <w:r w:rsidR="00022CF3" w:rsidRPr="000D764E">
        <w:rPr>
          <w:rFonts w:ascii="Times New Roman" w:hAnsi="Times New Roman" w:cs="Times New Roman"/>
          <w:sz w:val="24"/>
          <w:szCs w:val="24"/>
        </w:rPr>
        <w:t xml:space="preserve"> ve p&lt;.05) rakibi tanımlama durumuna bağlı olarak farklılık göstermektedir.  </w:t>
      </w:r>
    </w:p>
    <w:p w:rsidR="00022CF3" w:rsidRDefault="00022CF3" w:rsidP="00022CF3">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Farklılığın hangi gruplar arasında olduğunu belirlemek amacıyla yapılan Scheffe testinin sonuçlarına göre ise işbirliği davranışı (Ẋ=3,4965) daha baskın olan otel işletmelerinin, saldırganlık davranışı baskın olan (Ẋ=3,0993)  otellere göre rakibi tanımlama durumu daha etkin olduğu belirlenmiştir. Aynı şekilde rakibini işbirlikçi olarak tanımlayan otel işletmelerinin (Ẋ=4,1424)  yenilik yapabilme yeteneğinin, rakibini saldırgan olarak tanımlayan otel işletmelerine (Ẋ=3,7482)  göre daha olumlu olduğu tespit edilmiştir. Diğer taraftan Rakibini saldırgan olarak konumlandıran otel işletmeleri ile rakibini işbirlikçi ve tepkisel olarak konumlandıran otel işletmelerinin değişim yetenekleri de birbirinden farklılaşmaktadır.  Benzer şekilde rakibini savunmacı olarak konumlandıran otellerin değişim yeteneği, rakibini işbirlikçi ve tepkici olarak konumlandıran işletmeye göre farklılaşmaktadır. Sonuç olarak rakiplerini tepkici olarak konumlandıran otellerin değişim yeteneği (tepkici: Ẋ=4,3027, işbirlikçi: Ẋ=4,1885, saldırgan: Ẋ=3,9362, savunmacı: Ẋ=3,9023)  daha olumludur. Son olarak rakibini saldırgan ve işbirlikçi olarak konumlandıran otel işletmelerinin öğrenme yeteneği anlamlı düzeyde farklılaşmaktadır. Rakibini işbirlikçi olarak konumlandıran otel işletmelerinin (Ẋ=4,1949)  öğrenme yeteneği, saldırgan olarak konumlandıran otellere (Ẋ=3,9255) göre daha olumludur. </w:t>
      </w:r>
    </w:p>
    <w:p w:rsidR="005530E5" w:rsidRDefault="005530E5" w:rsidP="00022CF3">
      <w:pPr>
        <w:spacing w:before="120" w:after="120" w:line="360" w:lineRule="auto"/>
        <w:ind w:firstLine="851"/>
        <w:jc w:val="both"/>
        <w:rPr>
          <w:rFonts w:ascii="Times New Roman" w:hAnsi="Times New Roman" w:cs="Times New Roman"/>
          <w:sz w:val="24"/>
          <w:szCs w:val="24"/>
        </w:rPr>
      </w:pPr>
    </w:p>
    <w:p w:rsidR="005530E5" w:rsidRPr="00E532BB" w:rsidRDefault="005530E5" w:rsidP="00E532BB">
      <w:pPr>
        <w:pStyle w:val="Balk3"/>
        <w:spacing w:before="120" w:after="120" w:line="360" w:lineRule="auto"/>
        <w:ind w:firstLine="851"/>
        <w:jc w:val="both"/>
        <w:rPr>
          <w:rFonts w:ascii="Times New Roman" w:hAnsi="Times New Roman" w:cs="Times New Roman"/>
          <w:color w:val="auto"/>
          <w:sz w:val="24"/>
          <w:szCs w:val="24"/>
        </w:rPr>
      </w:pPr>
      <w:bookmarkStart w:id="622" w:name="_Toc361527940"/>
      <w:bookmarkStart w:id="623" w:name="_Toc361569407"/>
      <w:bookmarkStart w:id="624" w:name="_Toc361657689"/>
      <w:bookmarkStart w:id="625" w:name="_Toc364937479"/>
      <w:r w:rsidRPr="00E532BB">
        <w:rPr>
          <w:rFonts w:ascii="Times New Roman" w:hAnsi="Times New Roman" w:cs="Times New Roman"/>
          <w:color w:val="auto"/>
          <w:sz w:val="24"/>
          <w:szCs w:val="24"/>
        </w:rPr>
        <w:t>4.</w:t>
      </w:r>
      <w:r w:rsidR="009064AB">
        <w:rPr>
          <w:rFonts w:ascii="Times New Roman" w:hAnsi="Times New Roman" w:cs="Times New Roman"/>
          <w:color w:val="auto"/>
          <w:sz w:val="24"/>
          <w:szCs w:val="24"/>
        </w:rPr>
        <w:t>4</w:t>
      </w:r>
      <w:r w:rsidRPr="00E532BB">
        <w:rPr>
          <w:rFonts w:ascii="Times New Roman" w:hAnsi="Times New Roman" w:cs="Times New Roman"/>
          <w:color w:val="auto"/>
          <w:sz w:val="24"/>
          <w:szCs w:val="24"/>
        </w:rPr>
        <w:t xml:space="preserve">.11. </w:t>
      </w:r>
      <w:r w:rsidR="00E532BB">
        <w:rPr>
          <w:rFonts w:ascii="Times New Roman" w:hAnsi="Times New Roman" w:cs="Times New Roman"/>
          <w:color w:val="auto"/>
          <w:sz w:val="24"/>
          <w:szCs w:val="24"/>
        </w:rPr>
        <w:t xml:space="preserve">Otel İşletmelerinde </w:t>
      </w:r>
      <w:r w:rsidRPr="00E532BB">
        <w:rPr>
          <w:rFonts w:ascii="Times New Roman" w:hAnsi="Times New Roman" w:cs="Times New Roman"/>
          <w:color w:val="auto"/>
          <w:sz w:val="24"/>
          <w:szCs w:val="24"/>
        </w:rPr>
        <w:t>Rekabet Stratejisi Belirleme Sorumluluğu ile Faktör Ortalamalarına İlişkin Analiz Bulguları</w:t>
      </w:r>
      <w:bookmarkEnd w:id="622"/>
      <w:bookmarkEnd w:id="623"/>
      <w:bookmarkEnd w:id="624"/>
      <w:bookmarkEnd w:id="625"/>
    </w:p>
    <w:p w:rsidR="005530E5" w:rsidRDefault="005530E5" w:rsidP="00022CF3">
      <w:pPr>
        <w:autoSpaceDE w:val="0"/>
        <w:autoSpaceDN w:val="0"/>
        <w:adjustRightInd w:val="0"/>
        <w:spacing w:before="120" w:after="120" w:line="360" w:lineRule="auto"/>
        <w:ind w:firstLine="851"/>
        <w:jc w:val="both"/>
        <w:rPr>
          <w:rFonts w:ascii="Times New Roman" w:hAnsi="Times New Roman" w:cs="Times New Roman"/>
          <w:bCs/>
          <w:sz w:val="24"/>
          <w:szCs w:val="24"/>
        </w:rPr>
      </w:pPr>
    </w:p>
    <w:p w:rsidR="00022CF3" w:rsidRDefault="00022CF3" w:rsidP="00022CF3">
      <w:pPr>
        <w:autoSpaceDE w:val="0"/>
        <w:autoSpaceDN w:val="0"/>
        <w:adjustRightInd w:val="0"/>
        <w:spacing w:before="120" w:after="120" w:line="360" w:lineRule="auto"/>
        <w:ind w:firstLine="851"/>
        <w:jc w:val="both"/>
        <w:rPr>
          <w:rFonts w:ascii="Times New Roman" w:hAnsi="Times New Roman" w:cs="Times New Roman"/>
          <w:bCs/>
          <w:sz w:val="24"/>
          <w:szCs w:val="24"/>
        </w:rPr>
      </w:pPr>
      <w:r w:rsidRPr="000D764E">
        <w:rPr>
          <w:rFonts w:ascii="Times New Roman" w:hAnsi="Times New Roman" w:cs="Times New Roman"/>
          <w:bCs/>
          <w:sz w:val="24"/>
          <w:szCs w:val="24"/>
        </w:rPr>
        <w:t>Rekabetçi davranışlar ve örgütsel yetenekler açısından önemli bir diğer faktör de işletmenin rekabet stratejisini belirleme sürecidir. Rekabet stratejisi belirleme sürecinin kimler tarafından yürütüldüğü ile işletmenin rekabetçi davranışları ve örgütsel yetenekleri arasında farklılık olup olmadığına ilişkin yapıla</w:t>
      </w:r>
      <w:r w:rsidR="004D558F">
        <w:rPr>
          <w:rFonts w:ascii="Times New Roman" w:hAnsi="Times New Roman" w:cs="Times New Roman"/>
          <w:bCs/>
          <w:sz w:val="24"/>
          <w:szCs w:val="24"/>
        </w:rPr>
        <w:t>n Anova testi sonuçları tablo 3</w:t>
      </w:r>
      <w:r w:rsidR="0073652A">
        <w:rPr>
          <w:rFonts w:ascii="Times New Roman" w:hAnsi="Times New Roman" w:cs="Times New Roman"/>
          <w:bCs/>
          <w:sz w:val="24"/>
          <w:szCs w:val="24"/>
        </w:rPr>
        <w:t>8’d</w:t>
      </w:r>
      <w:r w:rsidRPr="000D764E">
        <w:rPr>
          <w:rFonts w:ascii="Times New Roman" w:hAnsi="Times New Roman" w:cs="Times New Roman"/>
          <w:bCs/>
          <w:sz w:val="24"/>
          <w:szCs w:val="24"/>
        </w:rPr>
        <w:t xml:space="preserve">e gösterilmiştir. </w:t>
      </w:r>
    </w:p>
    <w:p w:rsidR="00022CF3" w:rsidRPr="000D764E" w:rsidRDefault="004D558F" w:rsidP="00022CF3">
      <w:pPr>
        <w:pStyle w:val="Balk3"/>
        <w:spacing w:before="120" w:after="120" w:line="360" w:lineRule="auto"/>
        <w:ind w:firstLine="851"/>
        <w:rPr>
          <w:rFonts w:ascii="Times New Roman" w:hAnsi="Times New Roman" w:cs="Times New Roman"/>
          <w:b w:val="0"/>
          <w:color w:val="auto"/>
          <w:sz w:val="24"/>
          <w:szCs w:val="24"/>
          <w:lang w:eastAsia="tr-TR"/>
        </w:rPr>
      </w:pPr>
      <w:bookmarkStart w:id="626" w:name="_Toc361527941"/>
      <w:bookmarkStart w:id="627" w:name="_Toc361569408"/>
      <w:bookmarkStart w:id="628" w:name="_Toc361657690"/>
      <w:bookmarkStart w:id="629" w:name="_Toc361658036"/>
      <w:bookmarkStart w:id="630" w:name="_Toc364937480"/>
      <w:r>
        <w:rPr>
          <w:rFonts w:ascii="Times New Roman" w:hAnsi="Times New Roman" w:cs="Times New Roman"/>
          <w:color w:val="auto"/>
          <w:sz w:val="24"/>
          <w:szCs w:val="24"/>
        </w:rPr>
        <w:lastRenderedPageBreak/>
        <w:t>Tablo 3</w:t>
      </w:r>
      <w:r w:rsidR="0073652A">
        <w:rPr>
          <w:rFonts w:ascii="Times New Roman" w:hAnsi="Times New Roman" w:cs="Times New Roman"/>
          <w:color w:val="auto"/>
          <w:sz w:val="24"/>
          <w:szCs w:val="24"/>
        </w:rPr>
        <w:t>8</w:t>
      </w:r>
      <w:r w:rsidR="00022CF3" w:rsidRPr="000D764E">
        <w:rPr>
          <w:rFonts w:ascii="Times New Roman" w:hAnsi="Times New Roman" w:cs="Times New Roman"/>
          <w:color w:val="auto"/>
          <w:sz w:val="24"/>
          <w:szCs w:val="24"/>
        </w:rPr>
        <w:t>:</w:t>
      </w:r>
      <w:r w:rsidR="00022CF3" w:rsidRPr="000D764E">
        <w:rPr>
          <w:rFonts w:ascii="Times New Roman" w:hAnsi="Times New Roman" w:cs="Times New Roman"/>
          <w:b w:val="0"/>
          <w:color w:val="auto"/>
          <w:sz w:val="24"/>
          <w:szCs w:val="24"/>
        </w:rPr>
        <w:t xml:space="preserve"> Rekabet Stratejisi Belirleme Sorumluluğu ile Faktör Ortalamalarına İlişkin ANOVA Testi Sonuçları</w:t>
      </w:r>
      <w:bookmarkEnd w:id="626"/>
      <w:bookmarkEnd w:id="627"/>
      <w:bookmarkEnd w:id="628"/>
      <w:bookmarkEnd w:id="629"/>
      <w:bookmarkEnd w:id="630"/>
    </w:p>
    <w:tbl>
      <w:tblPr>
        <w:tblW w:w="4575" w:type="pct"/>
        <w:jc w:val="center"/>
        <w:tblInd w:w="3471" w:type="dxa"/>
        <w:tblLook w:val="04A0" w:firstRow="1" w:lastRow="0" w:firstColumn="1" w:lastColumn="0" w:noHBand="0" w:noVBand="1"/>
      </w:tblPr>
      <w:tblGrid>
        <w:gridCol w:w="1952"/>
        <w:gridCol w:w="3029"/>
        <w:gridCol w:w="993"/>
        <w:gridCol w:w="985"/>
        <w:gridCol w:w="1066"/>
      </w:tblGrid>
      <w:tr w:rsidR="00022CF3" w:rsidRPr="000D764E" w:rsidTr="007F38AA">
        <w:trPr>
          <w:trHeight w:hRule="exact" w:val="794"/>
          <w:jc w:val="center"/>
        </w:trPr>
        <w:tc>
          <w:tcPr>
            <w:tcW w:w="1216" w:type="pct"/>
            <w:tcBorders>
              <w:top w:val="single" w:sz="4" w:space="0" w:color="auto"/>
              <w:bottom w:val="single" w:sz="4" w:space="0" w:color="auto"/>
            </w:tcBorders>
          </w:tcPr>
          <w:p w:rsidR="00022CF3" w:rsidRPr="000D764E" w:rsidRDefault="00022CF3" w:rsidP="007F38AA">
            <w:pPr>
              <w:autoSpaceDE w:val="0"/>
              <w:autoSpaceDN w:val="0"/>
              <w:adjustRightInd w:val="0"/>
              <w:spacing w:after="0" w:line="240" w:lineRule="auto"/>
              <w:rPr>
                <w:rFonts w:ascii="Times New Roman" w:hAnsi="Times New Roman" w:cs="Times New Roman"/>
                <w:b/>
                <w:sz w:val="20"/>
                <w:szCs w:val="18"/>
              </w:rPr>
            </w:pPr>
            <w:r w:rsidRPr="000D764E">
              <w:rPr>
                <w:rFonts w:ascii="Times New Roman" w:hAnsi="Times New Roman" w:cs="Times New Roman"/>
                <w:b/>
                <w:sz w:val="20"/>
                <w:szCs w:val="18"/>
              </w:rPr>
              <w:t>Rekabet Stratejisi Belirleme Sorumluluğu</w:t>
            </w:r>
          </w:p>
        </w:tc>
        <w:tc>
          <w:tcPr>
            <w:tcW w:w="1887" w:type="pct"/>
            <w:tcBorders>
              <w:top w:val="single" w:sz="4" w:space="0" w:color="auto"/>
              <w:bottom w:val="single" w:sz="4" w:space="0" w:color="auto"/>
            </w:tcBorders>
          </w:tcPr>
          <w:p w:rsidR="00022CF3" w:rsidRPr="000D764E" w:rsidRDefault="00022CF3" w:rsidP="007F38AA">
            <w:pPr>
              <w:autoSpaceDE w:val="0"/>
              <w:autoSpaceDN w:val="0"/>
              <w:adjustRightInd w:val="0"/>
              <w:spacing w:after="0" w:line="240" w:lineRule="auto"/>
              <w:rPr>
                <w:rFonts w:ascii="Times New Roman" w:hAnsi="Times New Roman" w:cs="Times New Roman"/>
                <w:b/>
                <w:sz w:val="20"/>
                <w:szCs w:val="18"/>
              </w:rPr>
            </w:pPr>
            <w:r w:rsidRPr="000D764E">
              <w:rPr>
                <w:rFonts w:ascii="Times New Roman" w:hAnsi="Times New Roman" w:cs="Times New Roman"/>
                <w:b/>
              </w:rPr>
              <w:t>Faktörler</w:t>
            </w:r>
          </w:p>
        </w:tc>
        <w:tc>
          <w:tcPr>
            <w:tcW w:w="619" w:type="pct"/>
            <w:tcBorders>
              <w:top w:val="single" w:sz="4" w:space="0" w:color="auto"/>
              <w:bottom w:val="single" w:sz="4" w:space="0" w:color="auto"/>
            </w:tcBorders>
          </w:tcPr>
          <w:p w:rsidR="00022CF3" w:rsidRPr="000D764E" w:rsidRDefault="00022CF3" w:rsidP="007F38AA">
            <w:pPr>
              <w:autoSpaceDE w:val="0"/>
              <w:autoSpaceDN w:val="0"/>
              <w:adjustRightInd w:val="0"/>
              <w:spacing w:after="0" w:line="240" w:lineRule="auto"/>
              <w:ind w:left="62" w:right="140" w:firstLine="125"/>
              <w:rPr>
                <w:rFonts w:ascii="Times New Roman" w:hAnsi="Times New Roman" w:cs="Times New Roman"/>
                <w:b/>
                <w:sz w:val="20"/>
                <w:szCs w:val="18"/>
              </w:rPr>
            </w:pPr>
            <w:r w:rsidRPr="000D764E">
              <w:rPr>
                <w:rFonts w:ascii="Times New Roman" w:hAnsi="Times New Roman" w:cs="Times New Roman"/>
                <w:b/>
                <w:sz w:val="20"/>
                <w:szCs w:val="18"/>
              </w:rPr>
              <w:t>F değeri</w:t>
            </w:r>
          </w:p>
        </w:tc>
        <w:tc>
          <w:tcPr>
            <w:tcW w:w="614" w:type="pct"/>
            <w:tcBorders>
              <w:top w:val="single" w:sz="4" w:space="0" w:color="auto"/>
              <w:bottom w:val="single" w:sz="4" w:space="0" w:color="auto"/>
            </w:tcBorders>
          </w:tcPr>
          <w:p w:rsidR="00022CF3" w:rsidRPr="000D764E" w:rsidRDefault="00022CF3" w:rsidP="007F38AA">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Sig. (p)</w:t>
            </w:r>
          </w:p>
        </w:tc>
        <w:tc>
          <w:tcPr>
            <w:tcW w:w="664" w:type="pct"/>
            <w:tcBorders>
              <w:top w:val="single" w:sz="4" w:space="0" w:color="auto"/>
              <w:bottom w:val="single" w:sz="4" w:space="0" w:color="auto"/>
            </w:tcBorders>
          </w:tcPr>
          <w:p w:rsidR="00022CF3" w:rsidRPr="000D764E" w:rsidRDefault="00022CF3" w:rsidP="007F38AA">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Farklılık</w:t>
            </w:r>
          </w:p>
        </w:tc>
      </w:tr>
      <w:tr w:rsidR="00022CF3" w:rsidRPr="000D764E" w:rsidTr="007F38AA">
        <w:trPr>
          <w:trHeight w:hRule="exact" w:val="280"/>
          <w:jc w:val="center"/>
        </w:trPr>
        <w:tc>
          <w:tcPr>
            <w:tcW w:w="1216" w:type="pct"/>
            <w:vMerge w:val="restart"/>
            <w:tcBorders>
              <w:top w:val="single" w:sz="4" w:space="0" w:color="auto"/>
            </w:tcBorders>
            <w:vAlign w:val="center"/>
          </w:tcPr>
          <w:p w:rsidR="004D558F" w:rsidRPr="000D764E" w:rsidRDefault="004D558F" w:rsidP="007F38AA">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Otel Sahibi</w:t>
            </w:r>
          </w:p>
          <w:p w:rsidR="00022CF3" w:rsidRPr="000D764E" w:rsidRDefault="00022CF3" w:rsidP="007F38AA">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Genel</w:t>
            </w:r>
            <w:r w:rsidR="004D558F">
              <w:rPr>
                <w:rFonts w:ascii="Times New Roman" w:hAnsi="Times New Roman" w:cs="Times New Roman"/>
                <w:sz w:val="20"/>
                <w:szCs w:val="18"/>
              </w:rPr>
              <w:t xml:space="preserve"> Müdür</w:t>
            </w:r>
          </w:p>
          <w:p w:rsidR="00022CF3" w:rsidRPr="000D764E" w:rsidRDefault="00022CF3" w:rsidP="007F38AA">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Üst Yönetim</w:t>
            </w:r>
          </w:p>
          <w:p w:rsidR="00022CF3" w:rsidRPr="000D764E" w:rsidRDefault="00022CF3" w:rsidP="007F38AA">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Yönetim Kurulu</w:t>
            </w:r>
          </w:p>
          <w:p w:rsidR="00022CF3" w:rsidRPr="000D764E" w:rsidRDefault="00022CF3" w:rsidP="007F38AA">
            <w:pPr>
              <w:autoSpaceDE w:val="0"/>
              <w:autoSpaceDN w:val="0"/>
              <w:adjustRightInd w:val="0"/>
              <w:spacing w:after="0" w:line="240" w:lineRule="auto"/>
              <w:ind w:left="60" w:right="60"/>
              <w:rPr>
                <w:rFonts w:ascii="Times New Roman" w:hAnsi="Times New Roman" w:cs="Times New Roman"/>
                <w:sz w:val="20"/>
                <w:szCs w:val="18"/>
              </w:rPr>
            </w:pPr>
          </w:p>
          <w:p w:rsidR="00022CF3" w:rsidRPr="000D764E" w:rsidRDefault="00022CF3" w:rsidP="007F38AA">
            <w:pPr>
              <w:autoSpaceDE w:val="0"/>
              <w:autoSpaceDN w:val="0"/>
              <w:adjustRightInd w:val="0"/>
              <w:spacing w:after="0" w:line="240" w:lineRule="auto"/>
              <w:ind w:left="60" w:right="60"/>
              <w:rPr>
                <w:rFonts w:ascii="Times New Roman" w:hAnsi="Times New Roman" w:cs="Times New Roman"/>
                <w:sz w:val="18"/>
                <w:szCs w:val="18"/>
              </w:rPr>
            </w:pPr>
          </w:p>
        </w:tc>
        <w:tc>
          <w:tcPr>
            <w:tcW w:w="1887" w:type="pct"/>
            <w:tcBorders>
              <w:top w:val="single" w:sz="4" w:space="0" w:color="auto"/>
            </w:tcBorders>
          </w:tcPr>
          <w:p w:rsidR="00022CF3" w:rsidRPr="000D764E" w:rsidRDefault="00022CF3" w:rsidP="007F38AA">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Savunmacı Rekabetçi Davranış</w:t>
            </w:r>
          </w:p>
        </w:tc>
        <w:tc>
          <w:tcPr>
            <w:tcW w:w="619" w:type="pct"/>
            <w:tcBorders>
              <w:top w:val="single" w:sz="4" w:space="0" w:color="auto"/>
            </w:tcBorders>
            <w:vAlign w:val="center"/>
          </w:tcPr>
          <w:p w:rsidR="00022CF3" w:rsidRPr="000D764E" w:rsidRDefault="00022CF3" w:rsidP="007F38A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,680</w:t>
            </w:r>
          </w:p>
        </w:tc>
        <w:tc>
          <w:tcPr>
            <w:tcW w:w="614" w:type="pct"/>
            <w:tcBorders>
              <w:top w:val="single" w:sz="4" w:space="0" w:color="auto"/>
            </w:tcBorders>
            <w:vAlign w:val="center"/>
          </w:tcPr>
          <w:p w:rsidR="00022CF3" w:rsidRPr="000D764E" w:rsidRDefault="00022CF3" w:rsidP="007F38A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,565</w:t>
            </w:r>
          </w:p>
        </w:tc>
        <w:tc>
          <w:tcPr>
            <w:tcW w:w="664" w:type="pct"/>
            <w:tcBorders>
              <w:top w:val="single" w:sz="4" w:space="0" w:color="auto"/>
            </w:tcBorders>
          </w:tcPr>
          <w:p w:rsidR="00022CF3" w:rsidRPr="000D764E" w:rsidRDefault="00022CF3" w:rsidP="007F38AA">
            <w:pPr>
              <w:autoSpaceDE w:val="0"/>
              <w:autoSpaceDN w:val="0"/>
              <w:adjustRightInd w:val="0"/>
              <w:spacing w:after="0" w:line="240" w:lineRule="auto"/>
              <w:ind w:left="60" w:right="140" w:hanging="60"/>
              <w:rPr>
                <w:rFonts w:ascii="Times New Roman" w:hAnsi="Times New Roman" w:cs="Times New Roman"/>
                <w:sz w:val="18"/>
                <w:szCs w:val="18"/>
                <w:lang w:eastAsia="tr-TR"/>
              </w:rPr>
            </w:pPr>
          </w:p>
        </w:tc>
      </w:tr>
      <w:tr w:rsidR="00022CF3" w:rsidRPr="000D764E" w:rsidTr="007F38AA">
        <w:trPr>
          <w:trHeight w:hRule="exact" w:val="284"/>
          <w:jc w:val="center"/>
        </w:trPr>
        <w:tc>
          <w:tcPr>
            <w:tcW w:w="1216" w:type="pct"/>
            <w:vMerge/>
            <w:vAlign w:val="center"/>
          </w:tcPr>
          <w:p w:rsidR="00022CF3" w:rsidRPr="000D764E" w:rsidRDefault="00022CF3" w:rsidP="007F38AA">
            <w:pPr>
              <w:autoSpaceDE w:val="0"/>
              <w:autoSpaceDN w:val="0"/>
              <w:adjustRightInd w:val="0"/>
              <w:spacing w:after="0" w:line="240" w:lineRule="auto"/>
              <w:ind w:right="140" w:firstLine="176"/>
              <w:rPr>
                <w:rFonts w:ascii="Times New Roman" w:hAnsi="Times New Roman" w:cs="Times New Roman"/>
                <w:sz w:val="20"/>
                <w:szCs w:val="18"/>
              </w:rPr>
            </w:pPr>
          </w:p>
        </w:tc>
        <w:tc>
          <w:tcPr>
            <w:tcW w:w="1887" w:type="pct"/>
          </w:tcPr>
          <w:p w:rsidR="00022CF3" w:rsidRPr="000D764E" w:rsidRDefault="00022CF3" w:rsidP="007F38AA">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p w:rsidR="00022CF3" w:rsidRPr="000D764E" w:rsidRDefault="00022CF3" w:rsidP="007F38AA">
            <w:pPr>
              <w:autoSpaceDE w:val="0"/>
              <w:autoSpaceDN w:val="0"/>
              <w:adjustRightInd w:val="0"/>
              <w:spacing w:after="0" w:line="240" w:lineRule="auto"/>
              <w:ind w:right="140" w:firstLine="44"/>
              <w:rPr>
                <w:rFonts w:ascii="Times New Roman" w:hAnsi="Times New Roman" w:cs="Times New Roman"/>
                <w:sz w:val="20"/>
                <w:szCs w:val="18"/>
              </w:rPr>
            </w:pPr>
          </w:p>
        </w:tc>
        <w:tc>
          <w:tcPr>
            <w:tcW w:w="619" w:type="pct"/>
            <w:vAlign w:val="center"/>
          </w:tcPr>
          <w:p w:rsidR="00022CF3" w:rsidRPr="000D764E" w:rsidRDefault="00022CF3" w:rsidP="007F38A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3,090</w:t>
            </w:r>
          </w:p>
        </w:tc>
        <w:tc>
          <w:tcPr>
            <w:tcW w:w="614" w:type="pct"/>
            <w:vAlign w:val="center"/>
          </w:tcPr>
          <w:p w:rsidR="00022CF3" w:rsidRPr="007F38AA" w:rsidRDefault="00022CF3" w:rsidP="007F38AA">
            <w:pPr>
              <w:autoSpaceDE w:val="0"/>
              <w:autoSpaceDN w:val="0"/>
              <w:adjustRightInd w:val="0"/>
              <w:spacing w:after="0" w:line="240" w:lineRule="auto"/>
              <w:ind w:left="60" w:right="60"/>
              <w:jc w:val="right"/>
              <w:rPr>
                <w:rFonts w:ascii="Times New Roman" w:hAnsi="Times New Roman" w:cs="Times New Roman"/>
                <w:sz w:val="18"/>
                <w:szCs w:val="18"/>
                <w:u w:val="single"/>
              </w:rPr>
            </w:pPr>
            <w:r w:rsidRPr="007F38AA">
              <w:rPr>
                <w:rFonts w:ascii="Times New Roman" w:hAnsi="Times New Roman" w:cs="Times New Roman"/>
                <w:sz w:val="18"/>
                <w:szCs w:val="18"/>
                <w:u w:val="single"/>
              </w:rPr>
              <w:t>,028</w:t>
            </w:r>
          </w:p>
        </w:tc>
        <w:tc>
          <w:tcPr>
            <w:tcW w:w="664" w:type="pct"/>
          </w:tcPr>
          <w:p w:rsidR="00022CF3" w:rsidRPr="007F38AA" w:rsidRDefault="00022CF3" w:rsidP="007F38AA">
            <w:pPr>
              <w:autoSpaceDE w:val="0"/>
              <w:autoSpaceDN w:val="0"/>
              <w:adjustRightInd w:val="0"/>
              <w:spacing w:after="0" w:line="240" w:lineRule="auto"/>
              <w:ind w:right="140"/>
              <w:rPr>
                <w:rFonts w:ascii="Times New Roman" w:hAnsi="Times New Roman" w:cs="Times New Roman"/>
                <w:b/>
                <w:sz w:val="18"/>
                <w:szCs w:val="18"/>
                <w:lang w:eastAsia="tr-TR"/>
              </w:rPr>
            </w:pPr>
            <w:r w:rsidRPr="007F38AA">
              <w:rPr>
                <w:rFonts w:ascii="Times New Roman" w:hAnsi="Times New Roman" w:cs="Times New Roman"/>
                <w:b/>
                <w:sz w:val="18"/>
                <w:szCs w:val="18"/>
                <w:lang w:eastAsia="tr-TR"/>
              </w:rPr>
              <w:t>Var</w:t>
            </w:r>
          </w:p>
        </w:tc>
      </w:tr>
      <w:tr w:rsidR="00022CF3" w:rsidRPr="000D764E" w:rsidTr="007F38AA">
        <w:trPr>
          <w:trHeight w:hRule="exact" w:val="288"/>
          <w:jc w:val="center"/>
        </w:trPr>
        <w:tc>
          <w:tcPr>
            <w:tcW w:w="1216" w:type="pct"/>
            <w:vMerge/>
            <w:vAlign w:val="center"/>
          </w:tcPr>
          <w:p w:rsidR="00022CF3" w:rsidRPr="000D764E" w:rsidRDefault="00022CF3" w:rsidP="007F38AA">
            <w:pPr>
              <w:autoSpaceDE w:val="0"/>
              <w:autoSpaceDN w:val="0"/>
              <w:adjustRightInd w:val="0"/>
              <w:spacing w:after="0" w:line="240" w:lineRule="auto"/>
              <w:ind w:right="140" w:firstLine="176"/>
              <w:rPr>
                <w:rFonts w:ascii="Times New Roman" w:hAnsi="Times New Roman" w:cs="Times New Roman"/>
                <w:sz w:val="20"/>
                <w:szCs w:val="18"/>
              </w:rPr>
            </w:pPr>
          </w:p>
        </w:tc>
        <w:tc>
          <w:tcPr>
            <w:tcW w:w="1887" w:type="pct"/>
          </w:tcPr>
          <w:p w:rsidR="00022CF3" w:rsidRPr="000D764E" w:rsidRDefault="00022CF3" w:rsidP="007F38AA">
            <w:pPr>
              <w:autoSpaceDE w:val="0"/>
              <w:autoSpaceDN w:val="0"/>
              <w:adjustRightInd w:val="0"/>
              <w:spacing w:after="0" w:line="240" w:lineRule="auto"/>
              <w:ind w:right="140" w:firstLine="44"/>
              <w:jc w:val="both"/>
              <w:rPr>
                <w:rFonts w:ascii="Times New Roman" w:hAnsi="Times New Roman" w:cs="Times New Roman"/>
                <w:sz w:val="20"/>
                <w:szCs w:val="18"/>
              </w:rPr>
            </w:pPr>
            <w:r w:rsidRPr="000D764E">
              <w:rPr>
                <w:rFonts w:ascii="Times New Roman" w:hAnsi="Times New Roman" w:cs="Times New Roman"/>
                <w:sz w:val="20"/>
                <w:szCs w:val="18"/>
              </w:rPr>
              <w:t>İşbirlikçi Rekabetçi Davranış</w:t>
            </w:r>
          </w:p>
        </w:tc>
        <w:tc>
          <w:tcPr>
            <w:tcW w:w="619" w:type="pct"/>
            <w:vAlign w:val="center"/>
          </w:tcPr>
          <w:p w:rsidR="00022CF3" w:rsidRPr="000D764E" w:rsidRDefault="00022CF3" w:rsidP="007F38A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1,932</w:t>
            </w:r>
          </w:p>
        </w:tc>
        <w:tc>
          <w:tcPr>
            <w:tcW w:w="614" w:type="pct"/>
            <w:vAlign w:val="center"/>
          </w:tcPr>
          <w:p w:rsidR="00022CF3" w:rsidRPr="000D764E" w:rsidRDefault="00022CF3" w:rsidP="007F38A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,125</w:t>
            </w:r>
          </w:p>
        </w:tc>
        <w:tc>
          <w:tcPr>
            <w:tcW w:w="664" w:type="pct"/>
          </w:tcPr>
          <w:p w:rsidR="00022CF3" w:rsidRPr="000D764E" w:rsidRDefault="00022CF3" w:rsidP="007F38AA">
            <w:pPr>
              <w:autoSpaceDE w:val="0"/>
              <w:autoSpaceDN w:val="0"/>
              <w:adjustRightInd w:val="0"/>
              <w:spacing w:after="0" w:line="240" w:lineRule="auto"/>
              <w:ind w:left="60" w:right="140" w:firstLine="34"/>
              <w:rPr>
                <w:rFonts w:ascii="Times New Roman" w:hAnsi="Times New Roman" w:cs="Times New Roman"/>
                <w:sz w:val="18"/>
                <w:szCs w:val="18"/>
                <w:lang w:eastAsia="tr-TR"/>
              </w:rPr>
            </w:pPr>
          </w:p>
        </w:tc>
      </w:tr>
      <w:tr w:rsidR="00022CF3" w:rsidRPr="000D764E" w:rsidTr="007F38AA">
        <w:trPr>
          <w:trHeight w:hRule="exact" w:val="277"/>
          <w:jc w:val="center"/>
        </w:trPr>
        <w:tc>
          <w:tcPr>
            <w:tcW w:w="1216" w:type="pct"/>
            <w:vMerge/>
            <w:vAlign w:val="center"/>
          </w:tcPr>
          <w:p w:rsidR="00022CF3" w:rsidRPr="000D764E" w:rsidRDefault="00022CF3" w:rsidP="007F38AA">
            <w:pPr>
              <w:autoSpaceDE w:val="0"/>
              <w:autoSpaceDN w:val="0"/>
              <w:adjustRightInd w:val="0"/>
              <w:spacing w:after="0" w:line="240" w:lineRule="auto"/>
              <w:ind w:right="140" w:firstLine="176"/>
              <w:rPr>
                <w:rFonts w:ascii="Times New Roman" w:hAnsi="Times New Roman" w:cs="Times New Roman"/>
                <w:sz w:val="20"/>
                <w:szCs w:val="18"/>
              </w:rPr>
            </w:pPr>
          </w:p>
        </w:tc>
        <w:tc>
          <w:tcPr>
            <w:tcW w:w="1887" w:type="pct"/>
          </w:tcPr>
          <w:p w:rsidR="00022CF3" w:rsidRPr="000D764E" w:rsidRDefault="00022CF3" w:rsidP="007F38AA">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Tepkisel Rekabetçi Davranış</w:t>
            </w:r>
          </w:p>
        </w:tc>
        <w:tc>
          <w:tcPr>
            <w:tcW w:w="619" w:type="pct"/>
            <w:vAlign w:val="center"/>
          </w:tcPr>
          <w:p w:rsidR="00022CF3" w:rsidRPr="000D764E" w:rsidRDefault="00022CF3" w:rsidP="007F38A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,613</w:t>
            </w:r>
          </w:p>
        </w:tc>
        <w:tc>
          <w:tcPr>
            <w:tcW w:w="614" w:type="pct"/>
            <w:vAlign w:val="center"/>
          </w:tcPr>
          <w:p w:rsidR="00022CF3" w:rsidRPr="000D764E" w:rsidRDefault="00022CF3" w:rsidP="007F38A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,607</w:t>
            </w:r>
          </w:p>
        </w:tc>
        <w:tc>
          <w:tcPr>
            <w:tcW w:w="664" w:type="pct"/>
          </w:tcPr>
          <w:p w:rsidR="00022CF3" w:rsidRPr="000D764E" w:rsidRDefault="00022CF3" w:rsidP="007F38AA">
            <w:pPr>
              <w:autoSpaceDE w:val="0"/>
              <w:autoSpaceDN w:val="0"/>
              <w:adjustRightInd w:val="0"/>
              <w:spacing w:after="0" w:line="240" w:lineRule="auto"/>
              <w:ind w:left="60" w:right="140" w:firstLine="34"/>
              <w:rPr>
                <w:rFonts w:ascii="Times New Roman" w:hAnsi="Times New Roman" w:cs="Times New Roman"/>
                <w:sz w:val="18"/>
                <w:szCs w:val="18"/>
                <w:lang w:eastAsia="tr-TR"/>
              </w:rPr>
            </w:pPr>
          </w:p>
        </w:tc>
      </w:tr>
      <w:tr w:rsidR="00022CF3" w:rsidRPr="000D764E" w:rsidTr="007F38AA">
        <w:trPr>
          <w:trHeight w:val="276"/>
          <w:jc w:val="center"/>
        </w:trPr>
        <w:tc>
          <w:tcPr>
            <w:tcW w:w="1216" w:type="pct"/>
            <w:vMerge/>
            <w:vAlign w:val="center"/>
          </w:tcPr>
          <w:p w:rsidR="00022CF3" w:rsidRPr="000D764E" w:rsidRDefault="00022CF3" w:rsidP="007F38AA">
            <w:pPr>
              <w:autoSpaceDE w:val="0"/>
              <w:autoSpaceDN w:val="0"/>
              <w:adjustRightInd w:val="0"/>
              <w:spacing w:after="0" w:line="240" w:lineRule="auto"/>
              <w:ind w:right="140" w:firstLine="176"/>
              <w:rPr>
                <w:rFonts w:ascii="Times New Roman" w:hAnsi="Times New Roman" w:cs="Times New Roman"/>
                <w:sz w:val="20"/>
                <w:szCs w:val="18"/>
              </w:rPr>
            </w:pPr>
          </w:p>
        </w:tc>
        <w:tc>
          <w:tcPr>
            <w:tcW w:w="1887" w:type="pct"/>
          </w:tcPr>
          <w:p w:rsidR="00022CF3" w:rsidRPr="000D764E" w:rsidRDefault="00022CF3" w:rsidP="007F38AA">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Lojistik Yetenekler </w:t>
            </w:r>
          </w:p>
        </w:tc>
        <w:tc>
          <w:tcPr>
            <w:tcW w:w="619" w:type="pct"/>
            <w:vAlign w:val="center"/>
          </w:tcPr>
          <w:p w:rsidR="00022CF3" w:rsidRPr="000D764E" w:rsidRDefault="00022CF3" w:rsidP="007F38A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1,756</w:t>
            </w:r>
          </w:p>
        </w:tc>
        <w:tc>
          <w:tcPr>
            <w:tcW w:w="614" w:type="pct"/>
            <w:vAlign w:val="center"/>
          </w:tcPr>
          <w:p w:rsidR="00022CF3" w:rsidRPr="000D764E" w:rsidRDefault="00022CF3" w:rsidP="007F38A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,156</w:t>
            </w:r>
          </w:p>
        </w:tc>
        <w:tc>
          <w:tcPr>
            <w:tcW w:w="664" w:type="pct"/>
            <w:vAlign w:val="center"/>
          </w:tcPr>
          <w:p w:rsidR="00022CF3" w:rsidRPr="000D764E" w:rsidRDefault="00022CF3" w:rsidP="007F38AA">
            <w:pPr>
              <w:autoSpaceDE w:val="0"/>
              <w:autoSpaceDN w:val="0"/>
              <w:adjustRightInd w:val="0"/>
              <w:spacing w:after="0" w:line="240" w:lineRule="auto"/>
              <w:ind w:right="140"/>
              <w:jc w:val="center"/>
              <w:rPr>
                <w:rFonts w:ascii="Times New Roman" w:hAnsi="Times New Roman" w:cs="Times New Roman"/>
                <w:sz w:val="18"/>
                <w:szCs w:val="18"/>
                <w:lang w:eastAsia="tr-TR"/>
              </w:rPr>
            </w:pPr>
          </w:p>
        </w:tc>
      </w:tr>
      <w:tr w:rsidR="00022CF3" w:rsidRPr="000D764E" w:rsidTr="007F38AA">
        <w:trPr>
          <w:trHeight w:val="266"/>
          <w:jc w:val="center"/>
        </w:trPr>
        <w:tc>
          <w:tcPr>
            <w:tcW w:w="1216" w:type="pct"/>
            <w:vMerge/>
          </w:tcPr>
          <w:p w:rsidR="00022CF3" w:rsidRPr="000D764E" w:rsidRDefault="00022CF3" w:rsidP="007F38AA">
            <w:pPr>
              <w:autoSpaceDE w:val="0"/>
              <w:autoSpaceDN w:val="0"/>
              <w:adjustRightInd w:val="0"/>
              <w:spacing w:after="0" w:line="240" w:lineRule="auto"/>
              <w:ind w:right="140" w:firstLine="176"/>
              <w:rPr>
                <w:rFonts w:ascii="Times New Roman" w:hAnsi="Times New Roman" w:cs="Times New Roman"/>
                <w:sz w:val="20"/>
                <w:szCs w:val="18"/>
              </w:rPr>
            </w:pPr>
          </w:p>
        </w:tc>
        <w:tc>
          <w:tcPr>
            <w:tcW w:w="1887" w:type="pct"/>
            <w:vAlign w:val="center"/>
          </w:tcPr>
          <w:p w:rsidR="00022CF3" w:rsidRPr="000D764E" w:rsidRDefault="00022CF3" w:rsidP="007F38AA">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619" w:type="pct"/>
            <w:vAlign w:val="center"/>
          </w:tcPr>
          <w:p w:rsidR="00022CF3" w:rsidRPr="000D764E" w:rsidRDefault="00022CF3" w:rsidP="007F38A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,682</w:t>
            </w:r>
          </w:p>
        </w:tc>
        <w:tc>
          <w:tcPr>
            <w:tcW w:w="614" w:type="pct"/>
            <w:vAlign w:val="center"/>
          </w:tcPr>
          <w:p w:rsidR="00022CF3" w:rsidRPr="000D764E" w:rsidRDefault="00022CF3" w:rsidP="007F38A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,564</w:t>
            </w:r>
          </w:p>
        </w:tc>
        <w:tc>
          <w:tcPr>
            <w:tcW w:w="664" w:type="pct"/>
            <w:vAlign w:val="center"/>
          </w:tcPr>
          <w:p w:rsidR="00022CF3" w:rsidRPr="000D764E" w:rsidRDefault="00022CF3" w:rsidP="007F38AA">
            <w:pPr>
              <w:autoSpaceDE w:val="0"/>
              <w:autoSpaceDN w:val="0"/>
              <w:adjustRightInd w:val="0"/>
              <w:spacing w:after="0" w:line="240" w:lineRule="auto"/>
              <w:ind w:right="140"/>
              <w:jc w:val="center"/>
              <w:rPr>
                <w:rFonts w:ascii="Times New Roman" w:hAnsi="Times New Roman" w:cs="Times New Roman"/>
                <w:sz w:val="18"/>
                <w:szCs w:val="18"/>
                <w:lang w:eastAsia="tr-TR"/>
              </w:rPr>
            </w:pPr>
          </w:p>
        </w:tc>
      </w:tr>
      <w:tr w:rsidR="00022CF3" w:rsidRPr="000D764E" w:rsidTr="007F38AA">
        <w:trPr>
          <w:trHeight w:val="270"/>
          <w:jc w:val="center"/>
        </w:trPr>
        <w:tc>
          <w:tcPr>
            <w:tcW w:w="1216" w:type="pct"/>
            <w:vMerge/>
          </w:tcPr>
          <w:p w:rsidR="00022CF3" w:rsidRPr="000D764E" w:rsidRDefault="00022CF3" w:rsidP="007F38AA">
            <w:pPr>
              <w:autoSpaceDE w:val="0"/>
              <w:autoSpaceDN w:val="0"/>
              <w:adjustRightInd w:val="0"/>
              <w:spacing w:after="0" w:line="240" w:lineRule="auto"/>
              <w:ind w:right="140" w:firstLine="176"/>
              <w:rPr>
                <w:rFonts w:ascii="Times New Roman" w:hAnsi="Times New Roman" w:cs="Times New Roman"/>
                <w:sz w:val="20"/>
                <w:szCs w:val="18"/>
              </w:rPr>
            </w:pPr>
          </w:p>
        </w:tc>
        <w:tc>
          <w:tcPr>
            <w:tcW w:w="1887" w:type="pct"/>
            <w:vAlign w:val="center"/>
          </w:tcPr>
          <w:p w:rsidR="00022CF3" w:rsidRPr="000D764E" w:rsidRDefault="00022CF3" w:rsidP="007F38AA">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Örgütsel Değişim Yeteneği </w:t>
            </w:r>
          </w:p>
        </w:tc>
        <w:tc>
          <w:tcPr>
            <w:tcW w:w="619" w:type="pct"/>
            <w:vAlign w:val="center"/>
          </w:tcPr>
          <w:p w:rsidR="00022CF3" w:rsidRPr="000D764E" w:rsidRDefault="00022CF3" w:rsidP="007F38A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1,788</w:t>
            </w:r>
          </w:p>
        </w:tc>
        <w:tc>
          <w:tcPr>
            <w:tcW w:w="614" w:type="pct"/>
            <w:vAlign w:val="center"/>
          </w:tcPr>
          <w:p w:rsidR="00022CF3" w:rsidRPr="000D764E" w:rsidRDefault="00022CF3" w:rsidP="007F38A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,150</w:t>
            </w:r>
          </w:p>
        </w:tc>
        <w:tc>
          <w:tcPr>
            <w:tcW w:w="664" w:type="pct"/>
            <w:vAlign w:val="center"/>
          </w:tcPr>
          <w:p w:rsidR="00022CF3" w:rsidRPr="000D764E" w:rsidRDefault="00022CF3" w:rsidP="007F38AA">
            <w:pPr>
              <w:autoSpaceDE w:val="0"/>
              <w:autoSpaceDN w:val="0"/>
              <w:adjustRightInd w:val="0"/>
              <w:spacing w:after="0" w:line="240" w:lineRule="auto"/>
              <w:ind w:right="140"/>
              <w:jc w:val="center"/>
              <w:rPr>
                <w:rFonts w:ascii="Times New Roman" w:hAnsi="Times New Roman" w:cs="Times New Roman"/>
                <w:sz w:val="18"/>
                <w:szCs w:val="18"/>
                <w:lang w:eastAsia="tr-TR"/>
              </w:rPr>
            </w:pPr>
          </w:p>
        </w:tc>
      </w:tr>
      <w:tr w:rsidR="00022CF3" w:rsidRPr="000D764E" w:rsidTr="007F38AA">
        <w:trPr>
          <w:trHeight w:val="315"/>
          <w:jc w:val="center"/>
        </w:trPr>
        <w:tc>
          <w:tcPr>
            <w:tcW w:w="1216" w:type="pct"/>
            <w:vMerge/>
            <w:tcBorders>
              <w:bottom w:val="single" w:sz="4" w:space="0" w:color="auto"/>
            </w:tcBorders>
          </w:tcPr>
          <w:p w:rsidR="00022CF3" w:rsidRPr="000D764E" w:rsidRDefault="00022CF3" w:rsidP="007F38AA">
            <w:pPr>
              <w:autoSpaceDE w:val="0"/>
              <w:autoSpaceDN w:val="0"/>
              <w:adjustRightInd w:val="0"/>
              <w:spacing w:after="0" w:line="240" w:lineRule="auto"/>
              <w:ind w:right="140" w:firstLine="176"/>
              <w:rPr>
                <w:rFonts w:ascii="Times New Roman" w:hAnsi="Times New Roman" w:cs="Times New Roman"/>
                <w:sz w:val="20"/>
                <w:szCs w:val="18"/>
              </w:rPr>
            </w:pPr>
          </w:p>
        </w:tc>
        <w:tc>
          <w:tcPr>
            <w:tcW w:w="1887" w:type="pct"/>
            <w:tcBorders>
              <w:bottom w:val="single" w:sz="4" w:space="0" w:color="auto"/>
            </w:tcBorders>
            <w:vAlign w:val="center"/>
          </w:tcPr>
          <w:p w:rsidR="00022CF3" w:rsidRPr="000D764E" w:rsidRDefault="00022CF3" w:rsidP="007F38AA">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619" w:type="pct"/>
            <w:tcBorders>
              <w:bottom w:val="single" w:sz="4" w:space="0" w:color="auto"/>
            </w:tcBorders>
            <w:vAlign w:val="center"/>
          </w:tcPr>
          <w:p w:rsidR="00022CF3" w:rsidRPr="000D764E" w:rsidRDefault="00022CF3" w:rsidP="007F38A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1,985</w:t>
            </w:r>
          </w:p>
        </w:tc>
        <w:tc>
          <w:tcPr>
            <w:tcW w:w="614" w:type="pct"/>
            <w:tcBorders>
              <w:bottom w:val="single" w:sz="4" w:space="0" w:color="auto"/>
            </w:tcBorders>
            <w:vAlign w:val="center"/>
          </w:tcPr>
          <w:p w:rsidR="00022CF3" w:rsidRPr="000D764E" w:rsidRDefault="00022CF3" w:rsidP="007F38A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,117</w:t>
            </w:r>
          </w:p>
        </w:tc>
        <w:tc>
          <w:tcPr>
            <w:tcW w:w="664" w:type="pct"/>
            <w:tcBorders>
              <w:bottom w:val="single" w:sz="4" w:space="0" w:color="auto"/>
            </w:tcBorders>
            <w:vAlign w:val="center"/>
          </w:tcPr>
          <w:p w:rsidR="00022CF3" w:rsidRPr="000D764E" w:rsidRDefault="00022CF3" w:rsidP="007F38AA">
            <w:pPr>
              <w:autoSpaceDE w:val="0"/>
              <w:autoSpaceDN w:val="0"/>
              <w:adjustRightInd w:val="0"/>
              <w:spacing w:after="0" w:line="240" w:lineRule="auto"/>
              <w:ind w:right="140"/>
              <w:jc w:val="center"/>
              <w:rPr>
                <w:rFonts w:ascii="Times New Roman" w:hAnsi="Times New Roman" w:cs="Times New Roman"/>
                <w:sz w:val="18"/>
                <w:szCs w:val="18"/>
                <w:lang w:eastAsia="tr-TR"/>
              </w:rPr>
            </w:pPr>
          </w:p>
        </w:tc>
      </w:tr>
    </w:tbl>
    <w:p w:rsidR="00022CF3" w:rsidRPr="000D764E" w:rsidRDefault="00022CF3" w:rsidP="00022CF3">
      <w:pPr>
        <w:autoSpaceDE w:val="0"/>
        <w:autoSpaceDN w:val="0"/>
        <w:adjustRightInd w:val="0"/>
        <w:spacing w:after="0" w:line="240" w:lineRule="auto"/>
        <w:rPr>
          <w:rFonts w:ascii="Times New Roman" w:hAnsi="Times New Roman" w:cs="Times New Roman"/>
          <w:sz w:val="24"/>
          <w:szCs w:val="24"/>
        </w:rPr>
      </w:pPr>
    </w:p>
    <w:p w:rsidR="00022CF3" w:rsidRDefault="004D558F" w:rsidP="00022CF3">
      <w:pPr>
        <w:autoSpaceDE w:val="0"/>
        <w:autoSpaceDN w:val="0"/>
        <w:adjustRightInd w:val="0"/>
        <w:spacing w:before="120" w:after="120" w:line="360" w:lineRule="auto"/>
        <w:ind w:firstLine="851"/>
        <w:jc w:val="both"/>
        <w:rPr>
          <w:rFonts w:ascii="Times New Roman" w:hAnsi="Times New Roman" w:cs="Times New Roman"/>
          <w:bCs/>
          <w:sz w:val="24"/>
          <w:szCs w:val="24"/>
        </w:rPr>
      </w:pPr>
      <w:r>
        <w:rPr>
          <w:rFonts w:ascii="Times New Roman" w:hAnsi="Times New Roman" w:cs="Times New Roman"/>
          <w:sz w:val="24"/>
          <w:szCs w:val="24"/>
        </w:rPr>
        <w:t>Tablo 3</w:t>
      </w:r>
      <w:r w:rsidR="0073652A">
        <w:rPr>
          <w:rFonts w:ascii="Times New Roman" w:hAnsi="Times New Roman" w:cs="Times New Roman"/>
          <w:sz w:val="24"/>
          <w:szCs w:val="24"/>
        </w:rPr>
        <w:t>8’de</w:t>
      </w:r>
      <w:r w:rsidR="00022CF3" w:rsidRPr="000D764E">
        <w:rPr>
          <w:rFonts w:ascii="Times New Roman" w:hAnsi="Times New Roman" w:cs="Times New Roman"/>
          <w:sz w:val="24"/>
          <w:szCs w:val="24"/>
        </w:rPr>
        <w:t xml:space="preserve">ki analiz değerleri otel işletmelerinin rekabet stratejisi belirleme süreci sorumluluğuna göre işletmelerin yalnızca saldırgan rekabetçi davranışlarda(F:3,090 ve p&lt;,05 olduğundan) farklılık bulunmaktadır. Farklılığın yönünü belirlemek için yapılan </w:t>
      </w:r>
      <w:r w:rsidR="00022CF3" w:rsidRPr="000D764E">
        <w:rPr>
          <w:rFonts w:ascii="Times New Roman" w:hAnsi="Times New Roman" w:cs="Times New Roman"/>
          <w:bCs/>
          <w:sz w:val="24"/>
          <w:szCs w:val="24"/>
        </w:rPr>
        <w:t>Scheffe Testi sonuçları rekabe</w:t>
      </w:r>
      <w:r w:rsidR="007F38AA">
        <w:rPr>
          <w:rFonts w:ascii="Times New Roman" w:hAnsi="Times New Roman" w:cs="Times New Roman"/>
          <w:bCs/>
          <w:sz w:val="24"/>
          <w:szCs w:val="24"/>
        </w:rPr>
        <w:t xml:space="preserve">t stratejinin Genel Müdür </w:t>
      </w:r>
      <w:r w:rsidR="00022CF3" w:rsidRPr="000D764E">
        <w:rPr>
          <w:rFonts w:ascii="Times New Roman" w:hAnsi="Times New Roman" w:cs="Times New Roman"/>
          <w:bCs/>
          <w:sz w:val="24"/>
          <w:szCs w:val="24"/>
        </w:rPr>
        <w:t>tarafından belirlenmesi ile ve Otel Sahipleri tarafından belirlenmesinin otel işletmelerinin saldırgan rekabetçi davranışlarını farklılaştırmaktadır. Tanımlayıcı istatistiklerden rekabet stratejisi belirleme s</w:t>
      </w:r>
      <w:r w:rsidR="007F38AA">
        <w:rPr>
          <w:rFonts w:ascii="Times New Roman" w:hAnsi="Times New Roman" w:cs="Times New Roman"/>
          <w:bCs/>
          <w:sz w:val="24"/>
          <w:szCs w:val="24"/>
        </w:rPr>
        <w:t xml:space="preserve">ürecinin Genel Müdürlerin </w:t>
      </w:r>
      <w:r w:rsidR="007A0790">
        <w:rPr>
          <w:rFonts w:ascii="Times New Roman" w:hAnsi="Times New Roman" w:cs="Times New Roman"/>
          <w:bCs/>
          <w:sz w:val="24"/>
          <w:szCs w:val="24"/>
        </w:rPr>
        <w:t xml:space="preserve">sorumluluğunda olan </w:t>
      </w:r>
      <w:r w:rsidR="00022CF3" w:rsidRPr="000D764E">
        <w:rPr>
          <w:rFonts w:ascii="Times New Roman" w:hAnsi="Times New Roman" w:cs="Times New Roman"/>
          <w:bCs/>
          <w:sz w:val="24"/>
          <w:szCs w:val="24"/>
        </w:rPr>
        <w:t xml:space="preserve">işletmelerin daha fazla saldırgan rekabet davranış özelliği (ort:3,6) gösterdikleri anlaşılmaktadır. Öte yandan rekabet stratejisi belirleme sürecinin sorumluluğunun örgütsel yetenekler açısından bir farklılık oluşturmadığı görülmektedir. </w:t>
      </w:r>
    </w:p>
    <w:p w:rsidR="005530E5" w:rsidRDefault="005530E5" w:rsidP="00022CF3">
      <w:pPr>
        <w:autoSpaceDE w:val="0"/>
        <w:autoSpaceDN w:val="0"/>
        <w:adjustRightInd w:val="0"/>
        <w:spacing w:before="120" w:after="120" w:line="360" w:lineRule="auto"/>
        <w:ind w:firstLine="851"/>
        <w:jc w:val="both"/>
        <w:rPr>
          <w:rFonts w:ascii="Times New Roman" w:hAnsi="Times New Roman" w:cs="Times New Roman"/>
          <w:bCs/>
          <w:sz w:val="24"/>
          <w:szCs w:val="24"/>
        </w:rPr>
      </w:pPr>
    </w:p>
    <w:p w:rsidR="005530E5" w:rsidRPr="00E532BB" w:rsidRDefault="005530E5" w:rsidP="00E532BB">
      <w:pPr>
        <w:pStyle w:val="Balk3"/>
        <w:spacing w:before="120" w:after="120" w:line="360" w:lineRule="auto"/>
        <w:ind w:firstLine="851"/>
        <w:jc w:val="both"/>
        <w:rPr>
          <w:rFonts w:ascii="Times New Roman" w:hAnsi="Times New Roman" w:cs="Times New Roman"/>
          <w:color w:val="auto"/>
          <w:sz w:val="24"/>
          <w:szCs w:val="24"/>
        </w:rPr>
      </w:pPr>
      <w:bookmarkStart w:id="631" w:name="_Toc361527942"/>
      <w:bookmarkStart w:id="632" w:name="_Toc361569409"/>
      <w:bookmarkStart w:id="633" w:name="_Toc361657691"/>
      <w:bookmarkStart w:id="634" w:name="_Toc364937481"/>
      <w:r w:rsidRPr="00E532BB">
        <w:rPr>
          <w:rFonts w:ascii="Times New Roman" w:hAnsi="Times New Roman" w:cs="Times New Roman"/>
          <w:color w:val="auto"/>
          <w:sz w:val="24"/>
          <w:szCs w:val="24"/>
        </w:rPr>
        <w:t>4.</w:t>
      </w:r>
      <w:r w:rsidR="009064AB">
        <w:rPr>
          <w:rFonts w:ascii="Times New Roman" w:hAnsi="Times New Roman" w:cs="Times New Roman"/>
          <w:color w:val="auto"/>
          <w:sz w:val="24"/>
          <w:szCs w:val="24"/>
        </w:rPr>
        <w:t>4</w:t>
      </w:r>
      <w:r w:rsidRPr="00E532BB">
        <w:rPr>
          <w:rFonts w:ascii="Times New Roman" w:hAnsi="Times New Roman" w:cs="Times New Roman"/>
          <w:color w:val="auto"/>
          <w:sz w:val="24"/>
          <w:szCs w:val="24"/>
        </w:rPr>
        <w:t xml:space="preserve">.12. </w:t>
      </w:r>
      <w:r w:rsidR="00E532BB">
        <w:rPr>
          <w:rFonts w:ascii="Times New Roman" w:hAnsi="Times New Roman" w:cs="Times New Roman"/>
          <w:color w:val="auto"/>
          <w:sz w:val="24"/>
          <w:szCs w:val="24"/>
        </w:rPr>
        <w:t xml:space="preserve">Otel İşletmelerinin </w:t>
      </w:r>
      <w:r w:rsidRPr="00E532BB">
        <w:rPr>
          <w:rFonts w:ascii="Times New Roman" w:hAnsi="Times New Roman" w:cs="Times New Roman"/>
          <w:color w:val="auto"/>
          <w:sz w:val="24"/>
          <w:szCs w:val="24"/>
        </w:rPr>
        <w:t>Rakipler</w:t>
      </w:r>
      <w:r w:rsidR="00E532BB">
        <w:rPr>
          <w:rFonts w:ascii="Times New Roman" w:hAnsi="Times New Roman" w:cs="Times New Roman"/>
          <w:color w:val="auto"/>
          <w:sz w:val="24"/>
          <w:szCs w:val="24"/>
        </w:rPr>
        <w:t>i ile Yaptıkları İşbirlikleri ile</w:t>
      </w:r>
      <w:r w:rsidRPr="00E532BB">
        <w:rPr>
          <w:rFonts w:ascii="Times New Roman" w:hAnsi="Times New Roman" w:cs="Times New Roman"/>
          <w:color w:val="auto"/>
          <w:sz w:val="24"/>
          <w:szCs w:val="24"/>
        </w:rPr>
        <w:t xml:space="preserve"> Faktör Ortalamalarına İlişkin Analiz Bulguları</w:t>
      </w:r>
      <w:bookmarkEnd w:id="631"/>
      <w:bookmarkEnd w:id="632"/>
      <w:bookmarkEnd w:id="633"/>
      <w:bookmarkEnd w:id="634"/>
    </w:p>
    <w:p w:rsidR="005530E5" w:rsidRDefault="005530E5" w:rsidP="00022CF3">
      <w:pPr>
        <w:autoSpaceDE w:val="0"/>
        <w:autoSpaceDN w:val="0"/>
        <w:adjustRightInd w:val="0"/>
        <w:spacing w:before="120" w:after="120" w:line="360" w:lineRule="auto"/>
        <w:ind w:firstLine="851"/>
        <w:jc w:val="both"/>
        <w:rPr>
          <w:rFonts w:ascii="Times New Roman" w:hAnsi="Times New Roman" w:cs="Times New Roman"/>
          <w:sz w:val="24"/>
          <w:szCs w:val="24"/>
        </w:rPr>
      </w:pPr>
    </w:p>
    <w:p w:rsidR="00022CF3" w:rsidRPr="000D764E" w:rsidRDefault="00022CF3" w:rsidP="00022CF3">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Farklılık Analizleri kapsamında yapılan bir diğer analiz de otel işletmelerinin rakipleri ile işbirliği yapmalarının onların rekabetçi davranışlarını ve örgütsel yeteneklerini farklılaştırıp farklılaştırmadığıdır. Bu çerçevede rakiplerle son 5 yıl içinde </w:t>
      </w:r>
      <w:r w:rsidRPr="000D764E">
        <w:rPr>
          <w:rFonts w:ascii="Times New Roman" w:hAnsi="Times New Roman" w:cs="Times New Roman"/>
          <w:sz w:val="24"/>
          <w:szCs w:val="24"/>
        </w:rPr>
        <w:lastRenderedPageBreak/>
        <w:t xml:space="preserve">yapılan işbirliği düzeyini belirlemek için işbirliği faktörü 5’li gruba ayrılmış ve değişkenler açısından farklılıkların olup olmadığı ANOVA testi ile belirlenmiştir.  </w:t>
      </w:r>
    </w:p>
    <w:p w:rsidR="00022CF3" w:rsidRPr="000D764E" w:rsidRDefault="0073652A" w:rsidP="00022CF3">
      <w:pPr>
        <w:pStyle w:val="Balk3"/>
        <w:spacing w:before="120" w:after="120" w:line="360" w:lineRule="auto"/>
        <w:ind w:firstLine="851"/>
        <w:jc w:val="both"/>
        <w:rPr>
          <w:rFonts w:ascii="Times New Roman" w:hAnsi="Times New Roman" w:cs="Times New Roman"/>
          <w:b w:val="0"/>
          <w:color w:val="auto"/>
          <w:sz w:val="24"/>
          <w:szCs w:val="24"/>
          <w:lang w:eastAsia="tr-TR"/>
        </w:rPr>
      </w:pPr>
      <w:bookmarkStart w:id="635" w:name="_Toc361527943"/>
      <w:bookmarkStart w:id="636" w:name="_Toc361569410"/>
      <w:bookmarkStart w:id="637" w:name="_Toc361657692"/>
      <w:bookmarkStart w:id="638" w:name="_Toc361658038"/>
      <w:bookmarkStart w:id="639" w:name="_Toc364937482"/>
      <w:r>
        <w:rPr>
          <w:rFonts w:ascii="Times New Roman" w:hAnsi="Times New Roman" w:cs="Times New Roman"/>
          <w:color w:val="auto"/>
          <w:sz w:val="24"/>
          <w:szCs w:val="24"/>
        </w:rPr>
        <w:t>Tablo 39</w:t>
      </w:r>
      <w:r w:rsidR="00022CF3" w:rsidRPr="000D764E">
        <w:rPr>
          <w:rFonts w:ascii="Times New Roman" w:hAnsi="Times New Roman" w:cs="Times New Roman"/>
          <w:color w:val="auto"/>
          <w:sz w:val="24"/>
          <w:szCs w:val="24"/>
        </w:rPr>
        <w:t>:</w:t>
      </w:r>
      <w:r w:rsidR="00022CF3" w:rsidRPr="000D764E">
        <w:rPr>
          <w:rFonts w:ascii="Times New Roman" w:hAnsi="Times New Roman" w:cs="Times New Roman"/>
          <w:b w:val="0"/>
          <w:color w:val="auto"/>
          <w:sz w:val="24"/>
          <w:szCs w:val="24"/>
        </w:rPr>
        <w:t xml:space="preserve"> Rakiplerle Yapılan İşbirliği Durumu </w:t>
      </w:r>
      <w:r w:rsidR="005530E5">
        <w:rPr>
          <w:rFonts w:ascii="Times New Roman" w:hAnsi="Times New Roman" w:cs="Times New Roman"/>
          <w:b w:val="0"/>
          <w:color w:val="auto"/>
          <w:sz w:val="24"/>
          <w:szCs w:val="24"/>
        </w:rPr>
        <w:t xml:space="preserve">ile </w:t>
      </w:r>
      <w:r w:rsidR="00022CF3" w:rsidRPr="000D764E">
        <w:rPr>
          <w:rFonts w:ascii="Times New Roman" w:hAnsi="Times New Roman" w:cs="Times New Roman"/>
          <w:b w:val="0"/>
          <w:color w:val="auto"/>
          <w:sz w:val="24"/>
          <w:szCs w:val="24"/>
        </w:rPr>
        <w:t>Faktör Ortalamalarına İlişkin ANOVA Testi Sonuçları</w:t>
      </w:r>
      <w:bookmarkEnd w:id="635"/>
      <w:bookmarkEnd w:id="636"/>
      <w:bookmarkEnd w:id="637"/>
      <w:bookmarkEnd w:id="638"/>
      <w:bookmarkEnd w:id="639"/>
    </w:p>
    <w:tbl>
      <w:tblPr>
        <w:tblW w:w="4695" w:type="pct"/>
        <w:jc w:val="center"/>
        <w:tblInd w:w="3471" w:type="dxa"/>
        <w:tblLook w:val="04A0" w:firstRow="1" w:lastRow="0" w:firstColumn="1" w:lastColumn="0" w:noHBand="0" w:noVBand="1"/>
      </w:tblPr>
      <w:tblGrid>
        <w:gridCol w:w="2393"/>
        <w:gridCol w:w="3055"/>
        <w:gridCol w:w="952"/>
        <w:gridCol w:w="697"/>
        <w:gridCol w:w="1138"/>
      </w:tblGrid>
      <w:tr w:rsidR="00022CF3" w:rsidRPr="000D764E" w:rsidTr="0073652A">
        <w:trPr>
          <w:trHeight w:hRule="exact" w:val="523"/>
          <w:jc w:val="center"/>
        </w:trPr>
        <w:tc>
          <w:tcPr>
            <w:tcW w:w="1453" w:type="pct"/>
            <w:tcBorders>
              <w:top w:val="single" w:sz="4" w:space="0" w:color="auto"/>
              <w:bottom w:val="single" w:sz="4" w:space="0" w:color="auto"/>
            </w:tcBorders>
          </w:tcPr>
          <w:p w:rsidR="00022CF3" w:rsidRPr="000D764E" w:rsidRDefault="00022CF3" w:rsidP="0073652A">
            <w:pPr>
              <w:autoSpaceDE w:val="0"/>
              <w:autoSpaceDN w:val="0"/>
              <w:adjustRightInd w:val="0"/>
              <w:spacing w:after="0" w:line="240" w:lineRule="auto"/>
              <w:ind w:firstLine="1"/>
              <w:rPr>
                <w:rFonts w:ascii="Times New Roman" w:hAnsi="Times New Roman" w:cs="Times New Roman"/>
                <w:b/>
                <w:sz w:val="20"/>
                <w:szCs w:val="18"/>
              </w:rPr>
            </w:pPr>
            <w:r w:rsidRPr="000D764E">
              <w:rPr>
                <w:rFonts w:ascii="Times New Roman" w:hAnsi="Times New Roman" w:cs="Times New Roman"/>
                <w:b/>
                <w:sz w:val="20"/>
                <w:szCs w:val="18"/>
              </w:rPr>
              <w:t xml:space="preserve">Son 5 Yıl Rakiplerle İşbirliği Yapma Durumu </w:t>
            </w:r>
          </w:p>
        </w:tc>
        <w:tc>
          <w:tcPr>
            <w:tcW w:w="1855" w:type="pct"/>
            <w:tcBorders>
              <w:top w:val="single" w:sz="4" w:space="0" w:color="auto"/>
              <w:bottom w:val="single" w:sz="4" w:space="0" w:color="auto"/>
            </w:tcBorders>
          </w:tcPr>
          <w:p w:rsidR="00022CF3" w:rsidRPr="000D764E" w:rsidRDefault="00022CF3" w:rsidP="0073652A">
            <w:pPr>
              <w:autoSpaceDE w:val="0"/>
              <w:autoSpaceDN w:val="0"/>
              <w:adjustRightInd w:val="0"/>
              <w:spacing w:after="0" w:line="240" w:lineRule="auto"/>
              <w:ind w:firstLine="176"/>
              <w:rPr>
                <w:rFonts w:ascii="Times New Roman" w:hAnsi="Times New Roman" w:cs="Times New Roman"/>
                <w:b/>
                <w:sz w:val="20"/>
                <w:szCs w:val="18"/>
              </w:rPr>
            </w:pPr>
            <w:r w:rsidRPr="000D764E">
              <w:rPr>
                <w:rFonts w:ascii="Times New Roman" w:hAnsi="Times New Roman" w:cs="Times New Roman"/>
                <w:b/>
              </w:rPr>
              <w:t>Faktörler</w:t>
            </w:r>
          </w:p>
        </w:tc>
        <w:tc>
          <w:tcPr>
            <w:tcW w:w="578" w:type="pct"/>
            <w:tcBorders>
              <w:top w:val="single" w:sz="4" w:space="0" w:color="auto"/>
              <w:bottom w:val="single" w:sz="4" w:space="0" w:color="auto"/>
            </w:tcBorders>
          </w:tcPr>
          <w:p w:rsidR="00022CF3" w:rsidRPr="000D764E" w:rsidRDefault="00022CF3" w:rsidP="0073652A">
            <w:pPr>
              <w:autoSpaceDE w:val="0"/>
              <w:autoSpaceDN w:val="0"/>
              <w:adjustRightInd w:val="0"/>
              <w:spacing w:after="0" w:line="240" w:lineRule="auto"/>
              <w:ind w:left="62" w:right="140" w:firstLine="125"/>
              <w:rPr>
                <w:rFonts w:ascii="Times New Roman" w:hAnsi="Times New Roman" w:cs="Times New Roman"/>
                <w:b/>
                <w:sz w:val="20"/>
                <w:szCs w:val="18"/>
              </w:rPr>
            </w:pPr>
            <w:r w:rsidRPr="000D764E">
              <w:rPr>
                <w:rFonts w:ascii="Times New Roman" w:hAnsi="Times New Roman" w:cs="Times New Roman"/>
                <w:b/>
                <w:sz w:val="20"/>
                <w:szCs w:val="18"/>
              </w:rPr>
              <w:t>F değeri</w:t>
            </w:r>
          </w:p>
        </w:tc>
        <w:tc>
          <w:tcPr>
            <w:tcW w:w="423" w:type="pct"/>
            <w:tcBorders>
              <w:top w:val="single" w:sz="4" w:space="0" w:color="auto"/>
              <w:bottom w:val="single" w:sz="4" w:space="0" w:color="auto"/>
            </w:tcBorders>
          </w:tcPr>
          <w:p w:rsidR="00022CF3" w:rsidRPr="000D764E" w:rsidRDefault="00022CF3" w:rsidP="0073652A">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Sig. (p)</w:t>
            </w:r>
          </w:p>
        </w:tc>
        <w:tc>
          <w:tcPr>
            <w:tcW w:w="692" w:type="pct"/>
            <w:tcBorders>
              <w:top w:val="single" w:sz="4" w:space="0" w:color="auto"/>
              <w:bottom w:val="single" w:sz="4" w:space="0" w:color="auto"/>
            </w:tcBorders>
          </w:tcPr>
          <w:p w:rsidR="00022CF3" w:rsidRPr="000D764E" w:rsidRDefault="00022CF3" w:rsidP="0073652A">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Farklılık</w:t>
            </w:r>
          </w:p>
        </w:tc>
      </w:tr>
      <w:tr w:rsidR="00022CF3" w:rsidRPr="000D764E" w:rsidTr="0073652A">
        <w:trPr>
          <w:trHeight w:hRule="exact" w:val="276"/>
          <w:jc w:val="center"/>
        </w:trPr>
        <w:tc>
          <w:tcPr>
            <w:tcW w:w="1453" w:type="pct"/>
            <w:vMerge w:val="restart"/>
            <w:tcBorders>
              <w:top w:val="single" w:sz="4" w:space="0" w:color="auto"/>
            </w:tcBorders>
            <w:vAlign w:val="center"/>
          </w:tcPr>
          <w:p w:rsidR="00022CF3" w:rsidRPr="000D764E" w:rsidRDefault="00022CF3" w:rsidP="0073652A">
            <w:pPr>
              <w:autoSpaceDE w:val="0"/>
              <w:autoSpaceDN w:val="0"/>
              <w:adjustRightInd w:val="0"/>
              <w:spacing w:after="0" w:line="240" w:lineRule="auto"/>
              <w:ind w:left="60" w:right="60"/>
              <w:jc w:val="both"/>
              <w:rPr>
                <w:rFonts w:ascii="Times New Roman" w:hAnsi="Times New Roman" w:cs="Times New Roman"/>
                <w:sz w:val="18"/>
                <w:szCs w:val="18"/>
              </w:rPr>
            </w:pPr>
            <w:r w:rsidRPr="000D764E">
              <w:rPr>
                <w:rFonts w:ascii="Times New Roman" w:hAnsi="Times New Roman" w:cs="Times New Roman"/>
                <w:sz w:val="18"/>
                <w:szCs w:val="18"/>
              </w:rPr>
              <w:t>1-6 İşbirliği</w:t>
            </w:r>
          </w:p>
          <w:p w:rsidR="00022CF3" w:rsidRPr="000D764E" w:rsidRDefault="00022CF3" w:rsidP="0073652A">
            <w:pPr>
              <w:autoSpaceDE w:val="0"/>
              <w:autoSpaceDN w:val="0"/>
              <w:adjustRightInd w:val="0"/>
              <w:spacing w:after="0" w:line="240" w:lineRule="auto"/>
              <w:ind w:left="60" w:right="60"/>
              <w:jc w:val="both"/>
              <w:rPr>
                <w:rFonts w:ascii="Times New Roman" w:hAnsi="Times New Roman" w:cs="Times New Roman"/>
                <w:sz w:val="18"/>
                <w:szCs w:val="18"/>
              </w:rPr>
            </w:pPr>
            <w:r w:rsidRPr="000D764E">
              <w:rPr>
                <w:rFonts w:ascii="Times New Roman" w:hAnsi="Times New Roman" w:cs="Times New Roman"/>
                <w:sz w:val="18"/>
                <w:szCs w:val="18"/>
              </w:rPr>
              <w:t>7-11 İşbirliği</w:t>
            </w:r>
          </w:p>
          <w:p w:rsidR="00022CF3" w:rsidRPr="000D764E" w:rsidRDefault="00022CF3" w:rsidP="0073652A">
            <w:pPr>
              <w:autoSpaceDE w:val="0"/>
              <w:autoSpaceDN w:val="0"/>
              <w:adjustRightInd w:val="0"/>
              <w:spacing w:after="0" w:line="240" w:lineRule="auto"/>
              <w:ind w:left="60" w:right="60"/>
              <w:jc w:val="both"/>
              <w:rPr>
                <w:rFonts w:ascii="Times New Roman" w:hAnsi="Times New Roman" w:cs="Times New Roman"/>
                <w:sz w:val="18"/>
                <w:szCs w:val="18"/>
              </w:rPr>
            </w:pPr>
            <w:r w:rsidRPr="000D764E">
              <w:rPr>
                <w:rFonts w:ascii="Times New Roman" w:hAnsi="Times New Roman" w:cs="Times New Roman"/>
                <w:sz w:val="18"/>
                <w:szCs w:val="18"/>
              </w:rPr>
              <w:t xml:space="preserve">12-17 İşbirliği </w:t>
            </w:r>
          </w:p>
          <w:p w:rsidR="00022CF3" w:rsidRPr="000D764E" w:rsidRDefault="00022CF3" w:rsidP="0073652A">
            <w:pPr>
              <w:autoSpaceDE w:val="0"/>
              <w:autoSpaceDN w:val="0"/>
              <w:adjustRightInd w:val="0"/>
              <w:spacing w:after="0" w:line="240" w:lineRule="auto"/>
              <w:ind w:left="60" w:right="60"/>
              <w:jc w:val="both"/>
              <w:rPr>
                <w:rFonts w:ascii="Times New Roman" w:hAnsi="Times New Roman" w:cs="Times New Roman"/>
                <w:sz w:val="18"/>
                <w:szCs w:val="18"/>
              </w:rPr>
            </w:pPr>
            <w:r w:rsidRPr="000D764E">
              <w:rPr>
                <w:rFonts w:ascii="Times New Roman" w:hAnsi="Times New Roman" w:cs="Times New Roman"/>
                <w:sz w:val="18"/>
                <w:szCs w:val="18"/>
              </w:rPr>
              <w:t>18 ve Üzeri İşbirliği</w:t>
            </w:r>
          </w:p>
          <w:p w:rsidR="00022CF3" w:rsidRPr="000D764E" w:rsidRDefault="00022CF3" w:rsidP="0073652A">
            <w:pPr>
              <w:autoSpaceDE w:val="0"/>
              <w:autoSpaceDN w:val="0"/>
              <w:adjustRightInd w:val="0"/>
              <w:spacing w:after="0" w:line="240" w:lineRule="auto"/>
              <w:ind w:left="60" w:right="60"/>
              <w:jc w:val="both"/>
              <w:rPr>
                <w:rFonts w:ascii="Times New Roman" w:hAnsi="Times New Roman" w:cs="Times New Roman"/>
                <w:sz w:val="18"/>
                <w:szCs w:val="18"/>
              </w:rPr>
            </w:pPr>
            <w:r w:rsidRPr="000D764E">
              <w:rPr>
                <w:rFonts w:ascii="Times New Roman" w:hAnsi="Times New Roman" w:cs="Times New Roman"/>
                <w:sz w:val="18"/>
                <w:szCs w:val="18"/>
              </w:rPr>
              <w:t>Hiç yok</w:t>
            </w:r>
          </w:p>
        </w:tc>
        <w:tc>
          <w:tcPr>
            <w:tcW w:w="1855" w:type="pct"/>
            <w:tcBorders>
              <w:top w:val="single" w:sz="4" w:space="0" w:color="auto"/>
            </w:tcBorders>
          </w:tcPr>
          <w:p w:rsidR="00022CF3" w:rsidRPr="000D764E" w:rsidRDefault="00022CF3" w:rsidP="0073652A">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Savunmacı Rekabetçi Davranış</w:t>
            </w:r>
          </w:p>
        </w:tc>
        <w:tc>
          <w:tcPr>
            <w:tcW w:w="578" w:type="pct"/>
            <w:tcBorders>
              <w:top w:val="single" w:sz="4" w:space="0" w:color="auto"/>
            </w:tcBorders>
            <w:vAlign w:val="center"/>
          </w:tcPr>
          <w:p w:rsidR="00022CF3" w:rsidRPr="000D764E" w:rsidRDefault="00022CF3" w:rsidP="0073652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,914</w:t>
            </w:r>
          </w:p>
        </w:tc>
        <w:tc>
          <w:tcPr>
            <w:tcW w:w="423" w:type="pct"/>
            <w:tcBorders>
              <w:top w:val="single" w:sz="4" w:space="0" w:color="auto"/>
            </w:tcBorders>
            <w:vAlign w:val="center"/>
          </w:tcPr>
          <w:p w:rsidR="00022CF3" w:rsidRPr="000D764E" w:rsidRDefault="00022CF3" w:rsidP="0073652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,457</w:t>
            </w:r>
          </w:p>
        </w:tc>
        <w:tc>
          <w:tcPr>
            <w:tcW w:w="692" w:type="pct"/>
            <w:tcBorders>
              <w:top w:val="single" w:sz="4" w:space="0" w:color="auto"/>
            </w:tcBorders>
          </w:tcPr>
          <w:p w:rsidR="00022CF3" w:rsidRPr="000D764E" w:rsidRDefault="00022CF3" w:rsidP="0073652A">
            <w:pPr>
              <w:autoSpaceDE w:val="0"/>
              <w:autoSpaceDN w:val="0"/>
              <w:adjustRightInd w:val="0"/>
              <w:spacing w:after="0" w:line="240" w:lineRule="auto"/>
              <w:ind w:left="60" w:right="140" w:hanging="60"/>
              <w:rPr>
                <w:rFonts w:ascii="Times New Roman" w:hAnsi="Times New Roman" w:cs="Times New Roman"/>
                <w:sz w:val="18"/>
                <w:szCs w:val="18"/>
                <w:lang w:eastAsia="tr-TR"/>
              </w:rPr>
            </w:pPr>
          </w:p>
        </w:tc>
      </w:tr>
      <w:tr w:rsidR="00022CF3" w:rsidRPr="000D764E" w:rsidTr="0073652A">
        <w:trPr>
          <w:trHeight w:hRule="exact" w:val="270"/>
          <w:jc w:val="center"/>
        </w:trPr>
        <w:tc>
          <w:tcPr>
            <w:tcW w:w="1453" w:type="pct"/>
            <w:vMerge/>
            <w:vAlign w:val="center"/>
          </w:tcPr>
          <w:p w:rsidR="00022CF3" w:rsidRPr="000D764E" w:rsidRDefault="00022CF3" w:rsidP="0073652A">
            <w:pPr>
              <w:autoSpaceDE w:val="0"/>
              <w:autoSpaceDN w:val="0"/>
              <w:adjustRightInd w:val="0"/>
              <w:spacing w:after="0" w:line="240" w:lineRule="auto"/>
              <w:ind w:right="140" w:firstLine="176"/>
              <w:rPr>
                <w:rFonts w:ascii="Times New Roman" w:hAnsi="Times New Roman" w:cs="Times New Roman"/>
                <w:sz w:val="20"/>
                <w:szCs w:val="18"/>
              </w:rPr>
            </w:pPr>
          </w:p>
        </w:tc>
        <w:tc>
          <w:tcPr>
            <w:tcW w:w="1855" w:type="pct"/>
          </w:tcPr>
          <w:p w:rsidR="00022CF3" w:rsidRPr="000D764E" w:rsidRDefault="00022CF3" w:rsidP="0073652A">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p w:rsidR="00022CF3" w:rsidRPr="000D764E" w:rsidRDefault="00022CF3" w:rsidP="0073652A">
            <w:pPr>
              <w:autoSpaceDE w:val="0"/>
              <w:autoSpaceDN w:val="0"/>
              <w:adjustRightInd w:val="0"/>
              <w:spacing w:after="0" w:line="240" w:lineRule="auto"/>
              <w:ind w:right="140" w:firstLine="44"/>
              <w:rPr>
                <w:rFonts w:ascii="Times New Roman" w:hAnsi="Times New Roman" w:cs="Times New Roman"/>
                <w:sz w:val="20"/>
                <w:szCs w:val="18"/>
              </w:rPr>
            </w:pPr>
          </w:p>
        </w:tc>
        <w:tc>
          <w:tcPr>
            <w:tcW w:w="578" w:type="pct"/>
            <w:vAlign w:val="center"/>
          </w:tcPr>
          <w:p w:rsidR="00022CF3" w:rsidRPr="000D764E" w:rsidRDefault="00022CF3" w:rsidP="0073652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,223</w:t>
            </w:r>
          </w:p>
        </w:tc>
        <w:tc>
          <w:tcPr>
            <w:tcW w:w="423" w:type="pct"/>
            <w:vAlign w:val="center"/>
          </w:tcPr>
          <w:p w:rsidR="00022CF3" w:rsidRPr="000D764E" w:rsidRDefault="00022CF3" w:rsidP="0073652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,925</w:t>
            </w:r>
          </w:p>
        </w:tc>
        <w:tc>
          <w:tcPr>
            <w:tcW w:w="692" w:type="pct"/>
          </w:tcPr>
          <w:p w:rsidR="00022CF3" w:rsidRPr="000D764E" w:rsidRDefault="00022CF3" w:rsidP="0073652A">
            <w:pPr>
              <w:autoSpaceDE w:val="0"/>
              <w:autoSpaceDN w:val="0"/>
              <w:adjustRightInd w:val="0"/>
              <w:spacing w:after="0" w:line="240" w:lineRule="auto"/>
              <w:ind w:right="140"/>
              <w:rPr>
                <w:rFonts w:ascii="Times New Roman" w:hAnsi="Times New Roman" w:cs="Times New Roman"/>
                <w:sz w:val="18"/>
                <w:szCs w:val="18"/>
                <w:lang w:eastAsia="tr-TR"/>
              </w:rPr>
            </w:pPr>
          </w:p>
        </w:tc>
      </w:tr>
      <w:tr w:rsidR="00022CF3" w:rsidRPr="000D764E" w:rsidTr="0073652A">
        <w:trPr>
          <w:trHeight w:hRule="exact" w:val="287"/>
          <w:jc w:val="center"/>
        </w:trPr>
        <w:tc>
          <w:tcPr>
            <w:tcW w:w="1453" w:type="pct"/>
            <w:vMerge/>
            <w:vAlign w:val="center"/>
          </w:tcPr>
          <w:p w:rsidR="00022CF3" w:rsidRPr="000D764E" w:rsidRDefault="00022CF3" w:rsidP="0073652A">
            <w:pPr>
              <w:autoSpaceDE w:val="0"/>
              <w:autoSpaceDN w:val="0"/>
              <w:adjustRightInd w:val="0"/>
              <w:spacing w:after="0" w:line="240" w:lineRule="auto"/>
              <w:ind w:right="140" w:firstLine="176"/>
              <w:rPr>
                <w:rFonts w:ascii="Times New Roman" w:hAnsi="Times New Roman" w:cs="Times New Roman"/>
                <w:sz w:val="20"/>
                <w:szCs w:val="18"/>
              </w:rPr>
            </w:pPr>
          </w:p>
        </w:tc>
        <w:tc>
          <w:tcPr>
            <w:tcW w:w="1855" w:type="pct"/>
          </w:tcPr>
          <w:p w:rsidR="00022CF3" w:rsidRPr="000D764E" w:rsidRDefault="00022CF3" w:rsidP="0073652A">
            <w:pPr>
              <w:autoSpaceDE w:val="0"/>
              <w:autoSpaceDN w:val="0"/>
              <w:adjustRightInd w:val="0"/>
              <w:spacing w:after="0" w:line="240" w:lineRule="auto"/>
              <w:ind w:right="140" w:firstLine="44"/>
              <w:jc w:val="both"/>
              <w:rPr>
                <w:rFonts w:ascii="Times New Roman" w:hAnsi="Times New Roman" w:cs="Times New Roman"/>
                <w:sz w:val="20"/>
                <w:szCs w:val="18"/>
              </w:rPr>
            </w:pPr>
            <w:r w:rsidRPr="000D764E">
              <w:rPr>
                <w:rFonts w:ascii="Times New Roman" w:hAnsi="Times New Roman" w:cs="Times New Roman"/>
                <w:sz w:val="20"/>
                <w:szCs w:val="18"/>
              </w:rPr>
              <w:t>İşbirlikçi Rekabetçi Davranış</w:t>
            </w:r>
          </w:p>
        </w:tc>
        <w:tc>
          <w:tcPr>
            <w:tcW w:w="578" w:type="pct"/>
            <w:vAlign w:val="center"/>
          </w:tcPr>
          <w:p w:rsidR="00022CF3" w:rsidRPr="000D764E" w:rsidRDefault="00022CF3" w:rsidP="0073652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6,705</w:t>
            </w:r>
          </w:p>
        </w:tc>
        <w:tc>
          <w:tcPr>
            <w:tcW w:w="423" w:type="pct"/>
            <w:vAlign w:val="center"/>
          </w:tcPr>
          <w:p w:rsidR="00022CF3" w:rsidRPr="007A0790" w:rsidRDefault="00022CF3" w:rsidP="0073652A">
            <w:pPr>
              <w:autoSpaceDE w:val="0"/>
              <w:autoSpaceDN w:val="0"/>
              <w:adjustRightInd w:val="0"/>
              <w:spacing w:after="0" w:line="240" w:lineRule="auto"/>
              <w:ind w:left="60" w:right="60"/>
              <w:jc w:val="right"/>
              <w:rPr>
                <w:rFonts w:ascii="Times New Roman" w:hAnsi="Times New Roman" w:cs="Times New Roman"/>
                <w:sz w:val="18"/>
                <w:szCs w:val="18"/>
                <w:u w:val="single"/>
              </w:rPr>
            </w:pPr>
            <w:r w:rsidRPr="007A0790">
              <w:rPr>
                <w:rFonts w:ascii="Times New Roman" w:hAnsi="Times New Roman" w:cs="Times New Roman"/>
                <w:sz w:val="18"/>
                <w:szCs w:val="18"/>
                <w:u w:val="single"/>
              </w:rPr>
              <w:t>,000</w:t>
            </w:r>
          </w:p>
        </w:tc>
        <w:tc>
          <w:tcPr>
            <w:tcW w:w="692" w:type="pct"/>
          </w:tcPr>
          <w:p w:rsidR="00022CF3" w:rsidRPr="007A0790" w:rsidRDefault="00022CF3" w:rsidP="0073652A">
            <w:pPr>
              <w:autoSpaceDE w:val="0"/>
              <w:autoSpaceDN w:val="0"/>
              <w:adjustRightInd w:val="0"/>
              <w:spacing w:after="0" w:line="240" w:lineRule="auto"/>
              <w:ind w:left="60" w:right="140" w:firstLine="34"/>
              <w:rPr>
                <w:rFonts w:ascii="Times New Roman" w:hAnsi="Times New Roman" w:cs="Times New Roman"/>
                <w:b/>
                <w:sz w:val="18"/>
                <w:szCs w:val="18"/>
                <w:lang w:eastAsia="tr-TR"/>
              </w:rPr>
            </w:pPr>
            <w:r w:rsidRPr="007A0790">
              <w:rPr>
                <w:rFonts w:ascii="Times New Roman" w:hAnsi="Times New Roman" w:cs="Times New Roman"/>
                <w:b/>
                <w:sz w:val="18"/>
                <w:szCs w:val="18"/>
                <w:lang w:eastAsia="tr-TR"/>
              </w:rPr>
              <w:t>Var</w:t>
            </w:r>
          </w:p>
        </w:tc>
      </w:tr>
      <w:tr w:rsidR="00022CF3" w:rsidRPr="000D764E" w:rsidTr="0073652A">
        <w:trPr>
          <w:trHeight w:hRule="exact" w:val="278"/>
          <w:jc w:val="center"/>
        </w:trPr>
        <w:tc>
          <w:tcPr>
            <w:tcW w:w="1453" w:type="pct"/>
            <w:vMerge/>
            <w:vAlign w:val="center"/>
          </w:tcPr>
          <w:p w:rsidR="00022CF3" w:rsidRPr="000D764E" w:rsidRDefault="00022CF3" w:rsidP="0073652A">
            <w:pPr>
              <w:autoSpaceDE w:val="0"/>
              <w:autoSpaceDN w:val="0"/>
              <w:adjustRightInd w:val="0"/>
              <w:spacing w:after="0" w:line="240" w:lineRule="auto"/>
              <w:ind w:right="140" w:firstLine="176"/>
              <w:rPr>
                <w:rFonts w:ascii="Times New Roman" w:hAnsi="Times New Roman" w:cs="Times New Roman"/>
                <w:sz w:val="20"/>
                <w:szCs w:val="18"/>
              </w:rPr>
            </w:pPr>
          </w:p>
        </w:tc>
        <w:tc>
          <w:tcPr>
            <w:tcW w:w="1855" w:type="pct"/>
          </w:tcPr>
          <w:p w:rsidR="00022CF3" w:rsidRPr="000D764E" w:rsidRDefault="00022CF3" w:rsidP="0073652A">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Tepkisel Rekabetçi Davranış</w:t>
            </w:r>
          </w:p>
        </w:tc>
        <w:tc>
          <w:tcPr>
            <w:tcW w:w="578" w:type="pct"/>
            <w:vAlign w:val="center"/>
          </w:tcPr>
          <w:p w:rsidR="00022CF3" w:rsidRPr="000D764E" w:rsidRDefault="00022CF3" w:rsidP="0073652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1,293</w:t>
            </w:r>
          </w:p>
        </w:tc>
        <w:tc>
          <w:tcPr>
            <w:tcW w:w="423" w:type="pct"/>
            <w:vAlign w:val="center"/>
          </w:tcPr>
          <w:p w:rsidR="00022CF3" w:rsidRPr="000D764E" w:rsidRDefault="00022CF3" w:rsidP="0073652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,273</w:t>
            </w:r>
          </w:p>
        </w:tc>
        <w:tc>
          <w:tcPr>
            <w:tcW w:w="692" w:type="pct"/>
          </w:tcPr>
          <w:p w:rsidR="00022CF3" w:rsidRPr="000D764E" w:rsidRDefault="00022CF3" w:rsidP="0073652A">
            <w:pPr>
              <w:autoSpaceDE w:val="0"/>
              <w:autoSpaceDN w:val="0"/>
              <w:adjustRightInd w:val="0"/>
              <w:spacing w:after="0" w:line="240" w:lineRule="auto"/>
              <w:ind w:left="60" w:right="140" w:firstLine="34"/>
              <w:rPr>
                <w:rFonts w:ascii="Times New Roman" w:hAnsi="Times New Roman" w:cs="Times New Roman"/>
                <w:sz w:val="18"/>
                <w:szCs w:val="18"/>
                <w:lang w:eastAsia="tr-TR"/>
              </w:rPr>
            </w:pPr>
          </w:p>
        </w:tc>
      </w:tr>
      <w:tr w:rsidR="00022CF3" w:rsidRPr="000D764E" w:rsidTr="0073652A">
        <w:trPr>
          <w:trHeight w:val="261"/>
          <w:jc w:val="center"/>
        </w:trPr>
        <w:tc>
          <w:tcPr>
            <w:tcW w:w="1453" w:type="pct"/>
            <w:vMerge/>
            <w:vAlign w:val="center"/>
          </w:tcPr>
          <w:p w:rsidR="00022CF3" w:rsidRPr="000D764E" w:rsidRDefault="00022CF3" w:rsidP="0073652A">
            <w:pPr>
              <w:autoSpaceDE w:val="0"/>
              <w:autoSpaceDN w:val="0"/>
              <w:adjustRightInd w:val="0"/>
              <w:spacing w:after="0" w:line="240" w:lineRule="auto"/>
              <w:ind w:right="140" w:firstLine="176"/>
              <w:rPr>
                <w:rFonts w:ascii="Times New Roman" w:hAnsi="Times New Roman" w:cs="Times New Roman"/>
                <w:sz w:val="20"/>
                <w:szCs w:val="18"/>
              </w:rPr>
            </w:pPr>
          </w:p>
        </w:tc>
        <w:tc>
          <w:tcPr>
            <w:tcW w:w="1855" w:type="pct"/>
          </w:tcPr>
          <w:p w:rsidR="00022CF3" w:rsidRPr="000D764E" w:rsidRDefault="00022CF3" w:rsidP="0073652A">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Lojistik Yetenekler </w:t>
            </w:r>
          </w:p>
        </w:tc>
        <w:tc>
          <w:tcPr>
            <w:tcW w:w="578" w:type="pct"/>
            <w:vAlign w:val="center"/>
          </w:tcPr>
          <w:p w:rsidR="00022CF3" w:rsidRPr="000D764E" w:rsidRDefault="00022CF3" w:rsidP="0073652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,662</w:t>
            </w:r>
          </w:p>
        </w:tc>
        <w:tc>
          <w:tcPr>
            <w:tcW w:w="423" w:type="pct"/>
            <w:vAlign w:val="center"/>
          </w:tcPr>
          <w:p w:rsidR="00022CF3" w:rsidRPr="000D764E" w:rsidRDefault="00022CF3" w:rsidP="0073652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,619</w:t>
            </w:r>
          </w:p>
        </w:tc>
        <w:tc>
          <w:tcPr>
            <w:tcW w:w="692" w:type="pct"/>
            <w:vAlign w:val="center"/>
          </w:tcPr>
          <w:p w:rsidR="00022CF3" w:rsidRPr="000D764E" w:rsidRDefault="00022CF3" w:rsidP="0073652A">
            <w:pPr>
              <w:autoSpaceDE w:val="0"/>
              <w:autoSpaceDN w:val="0"/>
              <w:adjustRightInd w:val="0"/>
              <w:spacing w:after="0" w:line="240" w:lineRule="auto"/>
              <w:ind w:right="140"/>
              <w:jc w:val="center"/>
              <w:rPr>
                <w:rFonts w:ascii="Times New Roman" w:hAnsi="Times New Roman" w:cs="Times New Roman"/>
                <w:sz w:val="18"/>
                <w:szCs w:val="18"/>
                <w:lang w:eastAsia="tr-TR"/>
              </w:rPr>
            </w:pPr>
          </w:p>
        </w:tc>
      </w:tr>
      <w:tr w:rsidR="00022CF3" w:rsidRPr="000D764E" w:rsidTr="0073652A">
        <w:trPr>
          <w:trHeight w:val="266"/>
          <w:jc w:val="center"/>
        </w:trPr>
        <w:tc>
          <w:tcPr>
            <w:tcW w:w="1453" w:type="pct"/>
            <w:vMerge/>
          </w:tcPr>
          <w:p w:rsidR="00022CF3" w:rsidRPr="000D764E" w:rsidRDefault="00022CF3" w:rsidP="0073652A">
            <w:pPr>
              <w:autoSpaceDE w:val="0"/>
              <w:autoSpaceDN w:val="0"/>
              <w:adjustRightInd w:val="0"/>
              <w:spacing w:after="0" w:line="240" w:lineRule="auto"/>
              <w:ind w:right="140" w:firstLine="176"/>
              <w:rPr>
                <w:rFonts w:ascii="Times New Roman" w:hAnsi="Times New Roman" w:cs="Times New Roman"/>
                <w:sz w:val="20"/>
                <w:szCs w:val="18"/>
              </w:rPr>
            </w:pPr>
          </w:p>
        </w:tc>
        <w:tc>
          <w:tcPr>
            <w:tcW w:w="1855" w:type="pct"/>
            <w:vAlign w:val="center"/>
          </w:tcPr>
          <w:p w:rsidR="00022CF3" w:rsidRPr="000D764E" w:rsidRDefault="00022CF3" w:rsidP="0073652A">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578" w:type="pct"/>
            <w:vAlign w:val="center"/>
          </w:tcPr>
          <w:p w:rsidR="00022CF3" w:rsidRPr="000D764E" w:rsidRDefault="00022CF3" w:rsidP="0073652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1,150</w:t>
            </w:r>
          </w:p>
        </w:tc>
        <w:tc>
          <w:tcPr>
            <w:tcW w:w="423" w:type="pct"/>
            <w:vAlign w:val="center"/>
          </w:tcPr>
          <w:p w:rsidR="00022CF3" w:rsidRPr="000D764E" w:rsidRDefault="00022CF3" w:rsidP="0073652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,334</w:t>
            </w:r>
          </w:p>
        </w:tc>
        <w:tc>
          <w:tcPr>
            <w:tcW w:w="692" w:type="pct"/>
            <w:vAlign w:val="center"/>
          </w:tcPr>
          <w:p w:rsidR="00022CF3" w:rsidRPr="000D764E" w:rsidRDefault="00022CF3" w:rsidP="0073652A">
            <w:pPr>
              <w:autoSpaceDE w:val="0"/>
              <w:autoSpaceDN w:val="0"/>
              <w:adjustRightInd w:val="0"/>
              <w:spacing w:after="0" w:line="240" w:lineRule="auto"/>
              <w:ind w:right="140"/>
              <w:jc w:val="center"/>
              <w:rPr>
                <w:rFonts w:ascii="Times New Roman" w:hAnsi="Times New Roman" w:cs="Times New Roman"/>
                <w:sz w:val="18"/>
                <w:szCs w:val="18"/>
                <w:lang w:eastAsia="tr-TR"/>
              </w:rPr>
            </w:pPr>
          </w:p>
        </w:tc>
      </w:tr>
      <w:tr w:rsidR="00022CF3" w:rsidRPr="000D764E" w:rsidTr="0073652A">
        <w:trPr>
          <w:trHeight w:val="269"/>
          <w:jc w:val="center"/>
        </w:trPr>
        <w:tc>
          <w:tcPr>
            <w:tcW w:w="1453" w:type="pct"/>
            <w:vMerge/>
          </w:tcPr>
          <w:p w:rsidR="00022CF3" w:rsidRPr="000D764E" w:rsidRDefault="00022CF3" w:rsidP="0073652A">
            <w:pPr>
              <w:autoSpaceDE w:val="0"/>
              <w:autoSpaceDN w:val="0"/>
              <w:adjustRightInd w:val="0"/>
              <w:spacing w:after="0" w:line="240" w:lineRule="auto"/>
              <w:ind w:right="140" w:firstLine="176"/>
              <w:rPr>
                <w:rFonts w:ascii="Times New Roman" w:hAnsi="Times New Roman" w:cs="Times New Roman"/>
                <w:sz w:val="20"/>
                <w:szCs w:val="18"/>
              </w:rPr>
            </w:pPr>
          </w:p>
        </w:tc>
        <w:tc>
          <w:tcPr>
            <w:tcW w:w="1855" w:type="pct"/>
            <w:vAlign w:val="center"/>
          </w:tcPr>
          <w:p w:rsidR="00022CF3" w:rsidRPr="000D764E" w:rsidRDefault="00022CF3" w:rsidP="0073652A">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Örgütsel Değişim Yeteneği </w:t>
            </w:r>
          </w:p>
        </w:tc>
        <w:tc>
          <w:tcPr>
            <w:tcW w:w="578" w:type="pct"/>
            <w:vAlign w:val="center"/>
          </w:tcPr>
          <w:p w:rsidR="00022CF3" w:rsidRPr="000D764E" w:rsidRDefault="00022CF3" w:rsidP="0073652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,420</w:t>
            </w:r>
          </w:p>
        </w:tc>
        <w:tc>
          <w:tcPr>
            <w:tcW w:w="423" w:type="pct"/>
            <w:vAlign w:val="center"/>
          </w:tcPr>
          <w:p w:rsidR="00022CF3" w:rsidRPr="000D764E" w:rsidRDefault="00022CF3" w:rsidP="0073652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,794</w:t>
            </w:r>
          </w:p>
        </w:tc>
        <w:tc>
          <w:tcPr>
            <w:tcW w:w="692" w:type="pct"/>
            <w:vAlign w:val="center"/>
          </w:tcPr>
          <w:p w:rsidR="00022CF3" w:rsidRPr="000D764E" w:rsidRDefault="00022CF3" w:rsidP="0073652A">
            <w:pPr>
              <w:autoSpaceDE w:val="0"/>
              <w:autoSpaceDN w:val="0"/>
              <w:adjustRightInd w:val="0"/>
              <w:spacing w:after="0" w:line="240" w:lineRule="auto"/>
              <w:ind w:right="140"/>
              <w:jc w:val="center"/>
              <w:rPr>
                <w:rFonts w:ascii="Times New Roman" w:hAnsi="Times New Roman" w:cs="Times New Roman"/>
                <w:sz w:val="18"/>
                <w:szCs w:val="18"/>
                <w:lang w:eastAsia="tr-TR"/>
              </w:rPr>
            </w:pPr>
          </w:p>
        </w:tc>
      </w:tr>
      <w:tr w:rsidR="00022CF3" w:rsidRPr="000D764E" w:rsidTr="0073652A">
        <w:trPr>
          <w:trHeight w:val="315"/>
          <w:jc w:val="center"/>
        </w:trPr>
        <w:tc>
          <w:tcPr>
            <w:tcW w:w="1453" w:type="pct"/>
            <w:vMerge/>
            <w:tcBorders>
              <w:bottom w:val="single" w:sz="4" w:space="0" w:color="auto"/>
            </w:tcBorders>
          </w:tcPr>
          <w:p w:rsidR="00022CF3" w:rsidRPr="000D764E" w:rsidRDefault="00022CF3" w:rsidP="0073652A">
            <w:pPr>
              <w:autoSpaceDE w:val="0"/>
              <w:autoSpaceDN w:val="0"/>
              <w:adjustRightInd w:val="0"/>
              <w:spacing w:after="0" w:line="240" w:lineRule="auto"/>
              <w:ind w:right="140" w:firstLine="176"/>
              <w:rPr>
                <w:rFonts w:ascii="Times New Roman" w:hAnsi="Times New Roman" w:cs="Times New Roman"/>
                <w:sz w:val="20"/>
                <w:szCs w:val="18"/>
              </w:rPr>
            </w:pPr>
          </w:p>
        </w:tc>
        <w:tc>
          <w:tcPr>
            <w:tcW w:w="1855" w:type="pct"/>
            <w:tcBorders>
              <w:bottom w:val="single" w:sz="4" w:space="0" w:color="auto"/>
            </w:tcBorders>
            <w:vAlign w:val="center"/>
          </w:tcPr>
          <w:p w:rsidR="00022CF3" w:rsidRPr="000D764E" w:rsidRDefault="00022CF3" w:rsidP="0073652A">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578" w:type="pct"/>
            <w:tcBorders>
              <w:bottom w:val="single" w:sz="4" w:space="0" w:color="auto"/>
            </w:tcBorders>
            <w:vAlign w:val="center"/>
          </w:tcPr>
          <w:p w:rsidR="00022CF3" w:rsidRPr="000D764E" w:rsidRDefault="00022CF3" w:rsidP="0073652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,322</w:t>
            </w:r>
          </w:p>
        </w:tc>
        <w:tc>
          <w:tcPr>
            <w:tcW w:w="423" w:type="pct"/>
            <w:tcBorders>
              <w:bottom w:val="single" w:sz="4" w:space="0" w:color="auto"/>
            </w:tcBorders>
            <w:vAlign w:val="center"/>
          </w:tcPr>
          <w:p w:rsidR="00022CF3" w:rsidRPr="000D764E" w:rsidRDefault="00022CF3" w:rsidP="0073652A">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,863</w:t>
            </w:r>
          </w:p>
        </w:tc>
        <w:tc>
          <w:tcPr>
            <w:tcW w:w="692" w:type="pct"/>
            <w:tcBorders>
              <w:bottom w:val="single" w:sz="4" w:space="0" w:color="auto"/>
            </w:tcBorders>
            <w:vAlign w:val="center"/>
          </w:tcPr>
          <w:p w:rsidR="00022CF3" w:rsidRPr="000D764E" w:rsidRDefault="00022CF3" w:rsidP="0073652A">
            <w:pPr>
              <w:autoSpaceDE w:val="0"/>
              <w:autoSpaceDN w:val="0"/>
              <w:adjustRightInd w:val="0"/>
              <w:spacing w:after="0" w:line="240" w:lineRule="auto"/>
              <w:ind w:right="140"/>
              <w:jc w:val="center"/>
              <w:rPr>
                <w:rFonts w:ascii="Times New Roman" w:hAnsi="Times New Roman" w:cs="Times New Roman"/>
                <w:sz w:val="18"/>
                <w:szCs w:val="18"/>
                <w:lang w:eastAsia="tr-TR"/>
              </w:rPr>
            </w:pPr>
          </w:p>
        </w:tc>
      </w:tr>
    </w:tbl>
    <w:p w:rsidR="007A0790" w:rsidRDefault="007A0790" w:rsidP="00022CF3">
      <w:pPr>
        <w:autoSpaceDE w:val="0"/>
        <w:autoSpaceDN w:val="0"/>
        <w:adjustRightInd w:val="0"/>
        <w:spacing w:before="120" w:after="120" w:line="360" w:lineRule="auto"/>
        <w:ind w:firstLine="851"/>
        <w:jc w:val="both"/>
        <w:rPr>
          <w:rFonts w:ascii="Times New Roman" w:hAnsi="Times New Roman" w:cs="Times New Roman"/>
          <w:sz w:val="24"/>
          <w:szCs w:val="24"/>
        </w:rPr>
      </w:pPr>
    </w:p>
    <w:p w:rsidR="0069269E" w:rsidRDefault="0069269E" w:rsidP="00022CF3">
      <w:pPr>
        <w:autoSpaceDE w:val="0"/>
        <w:autoSpaceDN w:val="0"/>
        <w:adjustRightInd w:val="0"/>
        <w:spacing w:before="120" w:after="120" w:line="360" w:lineRule="auto"/>
        <w:ind w:firstLine="851"/>
        <w:jc w:val="both"/>
        <w:rPr>
          <w:rFonts w:ascii="Times New Roman" w:hAnsi="Times New Roman" w:cs="Times New Roman"/>
          <w:sz w:val="24"/>
          <w:szCs w:val="24"/>
        </w:rPr>
      </w:pPr>
    </w:p>
    <w:p w:rsidR="00022CF3" w:rsidRDefault="0073652A" w:rsidP="00022CF3">
      <w:pPr>
        <w:autoSpaceDE w:val="0"/>
        <w:autoSpaceDN w:val="0"/>
        <w:adjustRightInd w:val="0"/>
        <w:spacing w:before="120" w:after="120" w:line="360" w:lineRule="auto"/>
        <w:ind w:firstLine="851"/>
        <w:jc w:val="both"/>
        <w:rPr>
          <w:rFonts w:ascii="Times New Roman" w:hAnsi="Times New Roman" w:cs="Times New Roman"/>
          <w:bCs/>
          <w:sz w:val="24"/>
          <w:szCs w:val="24"/>
        </w:rPr>
      </w:pPr>
      <w:r>
        <w:rPr>
          <w:rFonts w:ascii="Times New Roman" w:hAnsi="Times New Roman" w:cs="Times New Roman"/>
          <w:sz w:val="24"/>
          <w:szCs w:val="24"/>
        </w:rPr>
        <w:t>Tablo 39</w:t>
      </w:r>
      <w:r w:rsidR="004D558F">
        <w:rPr>
          <w:rFonts w:ascii="Times New Roman" w:hAnsi="Times New Roman" w:cs="Times New Roman"/>
          <w:sz w:val="24"/>
          <w:szCs w:val="24"/>
        </w:rPr>
        <w:t>’</w:t>
      </w:r>
      <w:r>
        <w:rPr>
          <w:rFonts w:ascii="Times New Roman" w:hAnsi="Times New Roman" w:cs="Times New Roman"/>
          <w:sz w:val="24"/>
          <w:szCs w:val="24"/>
        </w:rPr>
        <w:t>d</w:t>
      </w:r>
      <w:r w:rsidR="004D558F">
        <w:rPr>
          <w:rFonts w:ascii="Times New Roman" w:hAnsi="Times New Roman" w:cs="Times New Roman"/>
          <w:sz w:val="24"/>
          <w:szCs w:val="24"/>
        </w:rPr>
        <w:t>a</w:t>
      </w:r>
      <w:r w:rsidR="00022CF3" w:rsidRPr="000D764E">
        <w:rPr>
          <w:rFonts w:ascii="Times New Roman" w:hAnsi="Times New Roman" w:cs="Times New Roman"/>
          <w:sz w:val="24"/>
          <w:szCs w:val="24"/>
        </w:rPr>
        <w:t xml:space="preserve">ki değerlerden rakipler ile işbirliği yapma durumunun yalnızca otel işletmelerinin İşbirlikçi rekabet davranışı özelliği göstermeleri konusunda farklılık oluşturduğu görülmektedir. Diğer bir ifadeyle rakipleri ile işbirliği yapan otel işletmelerinin, işbirlikçi rekabetçi davranışlarının farklı olduğu görülmektedir. Bu farklılığın yönünü belirlemek amacıyla yapılan </w:t>
      </w:r>
      <w:r w:rsidR="00022CF3" w:rsidRPr="000D764E">
        <w:rPr>
          <w:rFonts w:ascii="Times New Roman" w:hAnsi="Times New Roman" w:cs="Times New Roman"/>
          <w:bCs/>
          <w:sz w:val="24"/>
          <w:szCs w:val="24"/>
        </w:rPr>
        <w:t xml:space="preserve">Scheffe Testi sonuçlarında son beş yıl içerisinde 1-6 sayıda işbirliği yapan otel işletmeleri ile 18 ve üzeri sayıda işbirliği yapan otel işletmelerinin işbirlikçi rekabetçi davranışlarının farklılaştığı belirlenmiştir. Farklılığın yönü doğal olarak tanımlayıcı istatistiklerden de belirlendiği 18 ve üzeri sayıda işbirliği yapmış işletmelerin daha baskın işbirlikçi rekabet davranışı gösterdiği (or:3,6) yönündedir. </w:t>
      </w:r>
    </w:p>
    <w:p w:rsidR="007A0790" w:rsidRPr="000D764E" w:rsidRDefault="007A0790" w:rsidP="00022CF3">
      <w:pPr>
        <w:autoSpaceDE w:val="0"/>
        <w:autoSpaceDN w:val="0"/>
        <w:adjustRightInd w:val="0"/>
        <w:spacing w:before="120" w:after="120" w:line="360" w:lineRule="auto"/>
        <w:ind w:firstLine="851"/>
        <w:jc w:val="both"/>
        <w:rPr>
          <w:rFonts w:ascii="Times New Roman" w:hAnsi="Times New Roman" w:cs="Times New Roman"/>
          <w:bCs/>
          <w:sz w:val="24"/>
          <w:szCs w:val="24"/>
        </w:rPr>
      </w:pPr>
    </w:p>
    <w:p w:rsidR="005530E5" w:rsidRPr="00E532BB" w:rsidRDefault="005530E5" w:rsidP="00E532BB">
      <w:pPr>
        <w:pStyle w:val="Balk3"/>
        <w:spacing w:before="120" w:after="120" w:line="360" w:lineRule="auto"/>
        <w:ind w:firstLine="851"/>
        <w:jc w:val="both"/>
        <w:rPr>
          <w:rFonts w:ascii="Times New Roman" w:hAnsi="Times New Roman" w:cs="Times New Roman"/>
          <w:color w:val="auto"/>
          <w:sz w:val="24"/>
          <w:szCs w:val="24"/>
        </w:rPr>
      </w:pPr>
      <w:bookmarkStart w:id="640" w:name="_Toc361527944"/>
      <w:bookmarkStart w:id="641" w:name="_Toc361569411"/>
      <w:bookmarkStart w:id="642" w:name="_Toc361657693"/>
      <w:bookmarkStart w:id="643" w:name="_Toc364937483"/>
      <w:r w:rsidRPr="00E532BB">
        <w:rPr>
          <w:rFonts w:ascii="Times New Roman" w:hAnsi="Times New Roman" w:cs="Times New Roman"/>
          <w:color w:val="auto"/>
          <w:sz w:val="24"/>
          <w:szCs w:val="24"/>
        </w:rPr>
        <w:t>4.</w:t>
      </w:r>
      <w:r w:rsidR="009064AB">
        <w:rPr>
          <w:rFonts w:ascii="Times New Roman" w:hAnsi="Times New Roman" w:cs="Times New Roman"/>
          <w:color w:val="auto"/>
          <w:sz w:val="24"/>
          <w:szCs w:val="24"/>
        </w:rPr>
        <w:t>4</w:t>
      </w:r>
      <w:r w:rsidRPr="00E532BB">
        <w:rPr>
          <w:rFonts w:ascii="Times New Roman" w:hAnsi="Times New Roman" w:cs="Times New Roman"/>
          <w:color w:val="auto"/>
          <w:sz w:val="24"/>
          <w:szCs w:val="24"/>
        </w:rPr>
        <w:t>.13. Araştırmaya Katılan Yöneticilerin Cinsiyeti ile Faktör Ortalamalarına İlişkin Analiz Bulguları</w:t>
      </w:r>
      <w:bookmarkEnd w:id="640"/>
      <w:bookmarkEnd w:id="641"/>
      <w:bookmarkEnd w:id="642"/>
      <w:bookmarkEnd w:id="643"/>
    </w:p>
    <w:p w:rsidR="005530E5" w:rsidRDefault="005530E5" w:rsidP="004D558F">
      <w:pPr>
        <w:autoSpaceDE w:val="0"/>
        <w:autoSpaceDN w:val="0"/>
        <w:adjustRightInd w:val="0"/>
        <w:spacing w:before="120" w:after="120" w:line="360" w:lineRule="auto"/>
        <w:ind w:firstLine="851"/>
        <w:jc w:val="both"/>
        <w:rPr>
          <w:rFonts w:ascii="Times New Roman" w:hAnsi="Times New Roman" w:cs="Times New Roman"/>
          <w:sz w:val="24"/>
          <w:szCs w:val="24"/>
        </w:rPr>
      </w:pPr>
    </w:p>
    <w:p w:rsidR="00F711C7" w:rsidRPr="00100E8F" w:rsidRDefault="004D558F" w:rsidP="004D558F">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Otel işletmelerinin b</w:t>
      </w:r>
      <w:r>
        <w:rPr>
          <w:rFonts w:ascii="Times New Roman" w:hAnsi="Times New Roman" w:cs="Times New Roman"/>
          <w:sz w:val="24"/>
          <w:szCs w:val="24"/>
        </w:rPr>
        <w:t xml:space="preserve">elirli </w:t>
      </w:r>
      <w:r w:rsidRPr="000D764E">
        <w:rPr>
          <w:rFonts w:ascii="Times New Roman" w:hAnsi="Times New Roman" w:cs="Times New Roman"/>
          <w:sz w:val="24"/>
          <w:szCs w:val="24"/>
        </w:rPr>
        <w:t xml:space="preserve">özellikleri </w:t>
      </w:r>
      <w:r>
        <w:rPr>
          <w:rFonts w:ascii="Times New Roman" w:hAnsi="Times New Roman" w:cs="Times New Roman"/>
          <w:sz w:val="24"/>
          <w:szCs w:val="24"/>
        </w:rPr>
        <w:t xml:space="preserve">gibi </w:t>
      </w:r>
      <w:r w:rsidRPr="000D764E">
        <w:rPr>
          <w:rFonts w:ascii="Times New Roman" w:hAnsi="Times New Roman" w:cs="Times New Roman"/>
          <w:sz w:val="24"/>
          <w:szCs w:val="24"/>
        </w:rPr>
        <w:t>otel işletmesinin yöneticilerinin bazı özellikleri de işletmelerin rekabetteki davranışlarını ve örgütsel yeteneklerini etkilemektedir.</w:t>
      </w:r>
      <w:r w:rsidR="0073652A">
        <w:rPr>
          <w:rFonts w:ascii="Times New Roman" w:hAnsi="Times New Roman" w:cs="Times New Roman"/>
          <w:sz w:val="24"/>
          <w:szCs w:val="24"/>
        </w:rPr>
        <w:t xml:space="preserve"> Tablo 40</w:t>
      </w:r>
      <w:r w:rsidR="00F711C7" w:rsidRPr="00100E8F">
        <w:rPr>
          <w:rFonts w:ascii="Times New Roman" w:hAnsi="Times New Roman" w:cs="Times New Roman"/>
          <w:sz w:val="24"/>
          <w:szCs w:val="24"/>
        </w:rPr>
        <w:t>’d</w:t>
      </w:r>
      <w:r w:rsidR="0073652A">
        <w:rPr>
          <w:rFonts w:ascii="Times New Roman" w:hAnsi="Times New Roman" w:cs="Times New Roman"/>
          <w:sz w:val="24"/>
          <w:szCs w:val="24"/>
        </w:rPr>
        <w:t>a</w:t>
      </w:r>
      <w:r w:rsidR="00F711C7" w:rsidRPr="00100E8F">
        <w:rPr>
          <w:rFonts w:ascii="Times New Roman" w:hAnsi="Times New Roman" w:cs="Times New Roman"/>
          <w:sz w:val="24"/>
          <w:szCs w:val="24"/>
        </w:rPr>
        <w:t xml:space="preserve"> cinsiyet faktörüne bağlı olarak otel işletmelerinin rekabetçi davranışları ve örgüts</w:t>
      </w:r>
      <w:r w:rsidR="007208BB">
        <w:rPr>
          <w:rFonts w:ascii="Times New Roman" w:hAnsi="Times New Roman" w:cs="Times New Roman"/>
          <w:sz w:val="24"/>
          <w:szCs w:val="24"/>
        </w:rPr>
        <w:t>el yetenekleri arasında</w:t>
      </w:r>
      <w:r w:rsidR="00F711C7" w:rsidRPr="00100E8F">
        <w:rPr>
          <w:rFonts w:ascii="Times New Roman" w:hAnsi="Times New Roman" w:cs="Times New Roman"/>
          <w:sz w:val="24"/>
          <w:szCs w:val="24"/>
        </w:rPr>
        <w:t xml:space="preserve"> farklılıkların olup olmadığına ilişkin T testi sonuçları yer almaktadır. </w:t>
      </w:r>
    </w:p>
    <w:p w:rsidR="00DD6ED0" w:rsidRPr="000D764E" w:rsidRDefault="0073652A" w:rsidP="00CF21E3">
      <w:pPr>
        <w:pStyle w:val="Balk3"/>
        <w:spacing w:before="120" w:after="120" w:line="360" w:lineRule="auto"/>
        <w:ind w:firstLine="851"/>
        <w:jc w:val="both"/>
        <w:rPr>
          <w:rFonts w:ascii="Times New Roman" w:hAnsi="Times New Roman" w:cs="Times New Roman"/>
          <w:b w:val="0"/>
          <w:color w:val="auto"/>
          <w:sz w:val="24"/>
          <w:szCs w:val="24"/>
        </w:rPr>
      </w:pPr>
      <w:bookmarkStart w:id="644" w:name="_Toc361527945"/>
      <w:bookmarkStart w:id="645" w:name="_Toc361569412"/>
      <w:bookmarkStart w:id="646" w:name="_Toc361657694"/>
      <w:bookmarkStart w:id="647" w:name="_Toc361658040"/>
      <w:bookmarkStart w:id="648" w:name="_Toc364937484"/>
      <w:r>
        <w:rPr>
          <w:rFonts w:ascii="Times New Roman" w:hAnsi="Times New Roman" w:cs="Times New Roman"/>
          <w:color w:val="auto"/>
          <w:sz w:val="24"/>
          <w:szCs w:val="24"/>
        </w:rPr>
        <w:t>Tablo 40</w:t>
      </w:r>
      <w:r w:rsidR="00DD6ED0" w:rsidRPr="000D764E">
        <w:rPr>
          <w:rFonts w:ascii="Times New Roman" w:hAnsi="Times New Roman" w:cs="Times New Roman"/>
          <w:color w:val="auto"/>
          <w:sz w:val="24"/>
          <w:szCs w:val="24"/>
        </w:rPr>
        <w:t>:</w:t>
      </w:r>
      <w:r w:rsidR="00DD6ED0" w:rsidRPr="000D764E">
        <w:rPr>
          <w:rFonts w:ascii="Times New Roman" w:hAnsi="Times New Roman" w:cs="Times New Roman"/>
          <w:b w:val="0"/>
          <w:color w:val="auto"/>
          <w:sz w:val="24"/>
          <w:szCs w:val="24"/>
        </w:rPr>
        <w:t xml:space="preserve"> Cinsiyet ile Faktör Ortalamalarına İlişkin T Testi Sonuçları</w:t>
      </w:r>
      <w:bookmarkEnd w:id="644"/>
      <w:bookmarkEnd w:id="645"/>
      <w:bookmarkEnd w:id="646"/>
      <w:bookmarkEnd w:id="647"/>
      <w:bookmarkEnd w:id="648"/>
    </w:p>
    <w:tbl>
      <w:tblPr>
        <w:tblW w:w="7279" w:type="dxa"/>
        <w:tblInd w:w="512" w:type="dxa"/>
        <w:tblLayout w:type="fixed"/>
        <w:tblCellMar>
          <w:left w:w="0" w:type="dxa"/>
          <w:right w:w="0" w:type="dxa"/>
        </w:tblCellMar>
        <w:tblLook w:val="0000" w:firstRow="0" w:lastRow="0" w:firstColumn="0" w:lastColumn="0" w:noHBand="0" w:noVBand="0"/>
      </w:tblPr>
      <w:tblGrid>
        <w:gridCol w:w="1609"/>
        <w:gridCol w:w="2835"/>
        <w:gridCol w:w="993"/>
        <w:gridCol w:w="850"/>
        <w:gridCol w:w="992"/>
      </w:tblGrid>
      <w:tr w:rsidR="00DD6ED0" w:rsidRPr="000D764E" w:rsidTr="007A0790">
        <w:trPr>
          <w:cantSplit/>
        </w:trPr>
        <w:tc>
          <w:tcPr>
            <w:tcW w:w="1609" w:type="dxa"/>
            <w:tcBorders>
              <w:top w:val="single" w:sz="4" w:space="0" w:color="auto"/>
              <w:bottom w:val="single" w:sz="4" w:space="0" w:color="auto"/>
            </w:tcBorders>
            <w:shd w:val="clear" w:color="auto" w:fill="FFFFFF"/>
          </w:tcPr>
          <w:p w:rsidR="00DD6ED0" w:rsidRPr="000D764E" w:rsidRDefault="00DD6ED0" w:rsidP="007A0790">
            <w:pPr>
              <w:autoSpaceDE w:val="0"/>
              <w:autoSpaceDN w:val="0"/>
              <w:adjustRightInd w:val="0"/>
              <w:spacing w:after="0" w:line="240" w:lineRule="auto"/>
              <w:ind w:left="60" w:right="62"/>
              <w:rPr>
                <w:rFonts w:ascii="Times New Roman" w:hAnsi="Times New Roman" w:cs="Times New Roman"/>
                <w:b/>
                <w:sz w:val="20"/>
                <w:szCs w:val="20"/>
              </w:rPr>
            </w:pPr>
            <w:r w:rsidRPr="000D764E">
              <w:rPr>
                <w:rFonts w:ascii="Times New Roman" w:hAnsi="Times New Roman" w:cs="Times New Roman"/>
                <w:b/>
                <w:sz w:val="20"/>
                <w:szCs w:val="20"/>
              </w:rPr>
              <w:t>Cinsiyet</w:t>
            </w:r>
          </w:p>
        </w:tc>
        <w:tc>
          <w:tcPr>
            <w:tcW w:w="2835" w:type="dxa"/>
            <w:tcBorders>
              <w:top w:val="single" w:sz="4" w:space="0" w:color="auto"/>
              <w:bottom w:val="single" w:sz="4" w:space="0" w:color="auto"/>
            </w:tcBorders>
            <w:shd w:val="clear" w:color="auto" w:fill="FFFFFF"/>
            <w:vAlign w:val="center"/>
          </w:tcPr>
          <w:p w:rsidR="00DD6ED0" w:rsidRPr="000D764E" w:rsidRDefault="00DD6ED0" w:rsidP="007A0790">
            <w:pPr>
              <w:autoSpaceDE w:val="0"/>
              <w:autoSpaceDN w:val="0"/>
              <w:adjustRightInd w:val="0"/>
              <w:spacing w:after="0" w:line="240" w:lineRule="auto"/>
              <w:ind w:left="60" w:right="62"/>
              <w:rPr>
                <w:rFonts w:ascii="Times New Roman" w:hAnsi="Times New Roman" w:cs="Times New Roman"/>
                <w:b/>
                <w:sz w:val="20"/>
                <w:szCs w:val="20"/>
              </w:rPr>
            </w:pPr>
            <w:r w:rsidRPr="000D764E">
              <w:rPr>
                <w:rFonts w:ascii="Times New Roman" w:hAnsi="Times New Roman" w:cs="Times New Roman"/>
                <w:b/>
                <w:sz w:val="20"/>
                <w:szCs w:val="20"/>
              </w:rPr>
              <w:t>Faktörler</w:t>
            </w:r>
          </w:p>
        </w:tc>
        <w:tc>
          <w:tcPr>
            <w:tcW w:w="993" w:type="dxa"/>
            <w:tcBorders>
              <w:top w:val="single" w:sz="4" w:space="0" w:color="auto"/>
              <w:bottom w:val="single" w:sz="4" w:space="0" w:color="auto"/>
            </w:tcBorders>
            <w:shd w:val="clear" w:color="auto" w:fill="FFFFFF"/>
            <w:vAlign w:val="center"/>
          </w:tcPr>
          <w:p w:rsidR="00DD6ED0" w:rsidRPr="000D764E" w:rsidRDefault="00DD6ED0" w:rsidP="007A0790">
            <w:pPr>
              <w:autoSpaceDE w:val="0"/>
              <w:autoSpaceDN w:val="0"/>
              <w:adjustRightInd w:val="0"/>
              <w:spacing w:after="0" w:line="240" w:lineRule="auto"/>
              <w:ind w:right="62"/>
              <w:jc w:val="right"/>
              <w:rPr>
                <w:rFonts w:ascii="Times New Roman" w:hAnsi="Times New Roman" w:cs="Times New Roman"/>
                <w:b/>
                <w:sz w:val="20"/>
                <w:szCs w:val="20"/>
              </w:rPr>
            </w:pPr>
            <w:r w:rsidRPr="000D764E">
              <w:rPr>
                <w:rFonts w:ascii="Times New Roman" w:hAnsi="Times New Roman" w:cs="Times New Roman"/>
                <w:b/>
                <w:i/>
                <w:sz w:val="20"/>
                <w:szCs w:val="20"/>
              </w:rPr>
              <w:t>t</w:t>
            </w:r>
            <w:r w:rsidRPr="000D764E">
              <w:rPr>
                <w:rFonts w:ascii="Times New Roman" w:hAnsi="Times New Roman" w:cs="Times New Roman"/>
                <w:b/>
                <w:sz w:val="20"/>
                <w:szCs w:val="20"/>
              </w:rPr>
              <w:t xml:space="preserve"> değeri</w:t>
            </w:r>
          </w:p>
        </w:tc>
        <w:tc>
          <w:tcPr>
            <w:tcW w:w="850" w:type="dxa"/>
            <w:tcBorders>
              <w:top w:val="single" w:sz="4" w:space="0" w:color="auto"/>
              <w:bottom w:val="single" w:sz="4" w:space="0" w:color="auto"/>
            </w:tcBorders>
            <w:shd w:val="clear" w:color="auto" w:fill="FFFFFF"/>
            <w:vAlign w:val="center"/>
          </w:tcPr>
          <w:p w:rsidR="00DD6ED0" w:rsidRPr="000D764E" w:rsidRDefault="00DD6ED0" w:rsidP="007A0790">
            <w:pPr>
              <w:autoSpaceDE w:val="0"/>
              <w:autoSpaceDN w:val="0"/>
              <w:adjustRightInd w:val="0"/>
              <w:spacing w:after="0" w:line="240" w:lineRule="auto"/>
              <w:ind w:left="60" w:right="62"/>
              <w:jc w:val="both"/>
              <w:rPr>
                <w:rFonts w:ascii="Times New Roman" w:hAnsi="Times New Roman" w:cs="Times New Roman"/>
                <w:b/>
                <w:sz w:val="20"/>
                <w:szCs w:val="20"/>
              </w:rPr>
            </w:pPr>
            <w:r w:rsidRPr="000D764E">
              <w:rPr>
                <w:rFonts w:ascii="Times New Roman" w:hAnsi="Times New Roman" w:cs="Times New Roman"/>
                <w:b/>
                <w:sz w:val="20"/>
                <w:szCs w:val="20"/>
              </w:rPr>
              <w:t xml:space="preserve">Sig(p) </w:t>
            </w:r>
          </w:p>
        </w:tc>
        <w:tc>
          <w:tcPr>
            <w:tcW w:w="992" w:type="dxa"/>
            <w:tcBorders>
              <w:top w:val="single" w:sz="4" w:space="0" w:color="auto"/>
              <w:bottom w:val="single" w:sz="4" w:space="0" w:color="auto"/>
            </w:tcBorders>
            <w:shd w:val="clear" w:color="auto" w:fill="FFFFFF"/>
          </w:tcPr>
          <w:p w:rsidR="00DD6ED0" w:rsidRPr="000D764E" w:rsidRDefault="00DD6ED0" w:rsidP="007A0790">
            <w:pPr>
              <w:autoSpaceDE w:val="0"/>
              <w:autoSpaceDN w:val="0"/>
              <w:adjustRightInd w:val="0"/>
              <w:spacing w:after="0" w:line="240" w:lineRule="auto"/>
              <w:ind w:left="60" w:right="62"/>
              <w:jc w:val="right"/>
              <w:rPr>
                <w:rFonts w:ascii="Times New Roman" w:hAnsi="Times New Roman" w:cs="Times New Roman"/>
                <w:b/>
                <w:sz w:val="20"/>
                <w:szCs w:val="20"/>
              </w:rPr>
            </w:pPr>
            <w:r w:rsidRPr="000D764E">
              <w:rPr>
                <w:rFonts w:ascii="Times New Roman" w:hAnsi="Times New Roman" w:cs="Times New Roman"/>
                <w:b/>
                <w:sz w:val="20"/>
                <w:szCs w:val="20"/>
              </w:rPr>
              <w:t>Farklılık</w:t>
            </w:r>
          </w:p>
        </w:tc>
      </w:tr>
      <w:tr w:rsidR="00DD6ED0" w:rsidRPr="000D764E" w:rsidTr="007A0790">
        <w:trPr>
          <w:cantSplit/>
        </w:trPr>
        <w:tc>
          <w:tcPr>
            <w:tcW w:w="1609" w:type="dxa"/>
            <w:vMerge w:val="restart"/>
            <w:tcBorders>
              <w:top w:val="single" w:sz="4" w:space="0" w:color="auto"/>
            </w:tcBorders>
            <w:shd w:val="clear" w:color="auto" w:fill="FFFFFF"/>
          </w:tcPr>
          <w:p w:rsidR="00DD6ED0" w:rsidRPr="000D764E" w:rsidRDefault="00DD6ED0" w:rsidP="007A0790">
            <w:pPr>
              <w:autoSpaceDE w:val="0"/>
              <w:autoSpaceDN w:val="0"/>
              <w:adjustRightInd w:val="0"/>
              <w:spacing w:after="0" w:line="240" w:lineRule="auto"/>
              <w:ind w:left="60" w:right="62"/>
              <w:rPr>
                <w:rFonts w:ascii="Times New Roman" w:hAnsi="Times New Roman" w:cs="Times New Roman"/>
                <w:sz w:val="20"/>
                <w:szCs w:val="20"/>
              </w:rPr>
            </w:pPr>
          </w:p>
          <w:p w:rsidR="00DD6ED0" w:rsidRPr="000D764E" w:rsidRDefault="00DD6ED0" w:rsidP="007A0790">
            <w:pPr>
              <w:autoSpaceDE w:val="0"/>
              <w:autoSpaceDN w:val="0"/>
              <w:adjustRightInd w:val="0"/>
              <w:spacing w:after="0" w:line="240" w:lineRule="auto"/>
              <w:ind w:left="60" w:right="62"/>
              <w:rPr>
                <w:rFonts w:ascii="Times New Roman" w:hAnsi="Times New Roman" w:cs="Times New Roman"/>
                <w:sz w:val="20"/>
                <w:szCs w:val="20"/>
              </w:rPr>
            </w:pPr>
          </w:p>
          <w:p w:rsidR="00DD6ED0" w:rsidRPr="000D764E" w:rsidRDefault="00DD6ED0" w:rsidP="007A0790">
            <w:pPr>
              <w:autoSpaceDE w:val="0"/>
              <w:autoSpaceDN w:val="0"/>
              <w:adjustRightInd w:val="0"/>
              <w:spacing w:after="0" w:line="240" w:lineRule="auto"/>
              <w:ind w:left="60" w:right="62"/>
              <w:rPr>
                <w:rFonts w:ascii="Times New Roman" w:hAnsi="Times New Roman" w:cs="Times New Roman"/>
                <w:sz w:val="20"/>
                <w:szCs w:val="20"/>
              </w:rPr>
            </w:pPr>
          </w:p>
          <w:p w:rsidR="00DD6ED0" w:rsidRPr="000D764E" w:rsidRDefault="00DD6ED0" w:rsidP="007A0790">
            <w:pPr>
              <w:autoSpaceDE w:val="0"/>
              <w:autoSpaceDN w:val="0"/>
              <w:adjustRightInd w:val="0"/>
              <w:spacing w:after="0" w:line="240" w:lineRule="auto"/>
              <w:ind w:left="60" w:right="62"/>
              <w:rPr>
                <w:rFonts w:ascii="Times New Roman" w:hAnsi="Times New Roman" w:cs="Times New Roman"/>
                <w:sz w:val="20"/>
                <w:szCs w:val="20"/>
              </w:rPr>
            </w:pPr>
          </w:p>
          <w:p w:rsidR="00DD6ED0" w:rsidRPr="000D764E" w:rsidRDefault="00DD6ED0" w:rsidP="007A0790">
            <w:pPr>
              <w:autoSpaceDE w:val="0"/>
              <w:autoSpaceDN w:val="0"/>
              <w:adjustRightInd w:val="0"/>
              <w:spacing w:after="0" w:line="240" w:lineRule="auto"/>
              <w:ind w:right="62" w:firstLine="202"/>
              <w:rPr>
                <w:rFonts w:ascii="Times New Roman" w:hAnsi="Times New Roman" w:cs="Times New Roman"/>
                <w:sz w:val="20"/>
                <w:szCs w:val="20"/>
              </w:rPr>
            </w:pPr>
            <w:r w:rsidRPr="000D764E">
              <w:rPr>
                <w:rFonts w:ascii="Times New Roman" w:hAnsi="Times New Roman" w:cs="Times New Roman"/>
                <w:sz w:val="20"/>
                <w:szCs w:val="20"/>
              </w:rPr>
              <w:t xml:space="preserve">Kadın </w:t>
            </w:r>
          </w:p>
          <w:p w:rsidR="00DD6ED0" w:rsidRPr="000D764E" w:rsidRDefault="00DD6ED0" w:rsidP="007A0790">
            <w:pPr>
              <w:autoSpaceDE w:val="0"/>
              <w:autoSpaceDN w:val="0"/>
              <w:adjustRightInd w:val="0"/>
              <w:spacing w:after="0" w:line="240" w:lineRule="auto"/>
              <w:ind w:right="62" w:firstLine="202"/>
              <w:rPr>
                <w:rFonts w:ascii="Times New Roman" w:hAnsi="Times New Roman" w:cs="Times New Roman"/>
                <w:sz w:val="20"/>
                <w:szCs w:val="20"/>
              </w:rPr>
            </w:pPr>
            <w:r w:rsidRPr="000D764E">
              <w:rPr>
                <w:rFonts w:ascii="Times New Roman" w:hAnsi="Times New Roman" w:cs="Times New Roman"/>
                <w:sz w:val="20"/>
                <w:szCs w:val="20"/>
              </w:rPr>
              <w:t>Erkek</w:t>
            </w:r>
          </w:p>
        </w:tc>
        <w:tc>
          <w:tcPr>
            <w:tcW w:w="2835" w:type="dxa"/>
            <w:tcBorders>
              <w:top w:val="single" w:sz="4" w:space="0" w:color="auto"/>
            </w:tcBorders>
            <w:shd w:val="clear" w:color="auto" w:fill="FFFFFF"/>
            <w:vAlign w:val="center"/>
          </w:tcPr>
          <w:p w:rsidR="00DD6ED0" w:rsidRPr="000D764E" w:rsidRDefault="00DD6ED0" w:rsidP="007A0790">
            <w:pPr>
              <w:autoSpaceDE w:val="0"/>
              <w:autoSpaceDN w:val="0"/>
              <w:adjustRightInd w:val="0"/>
              <w:spacing w:after="0" w:line="240" w:lineRule="auto"/>
              <w:ind w:left="60" w:right="62"/>
              <w:rPr>
                <w:rFonts w:ascii="Times New Roman" w:hAnsi="Times New Roman" w:cs="Times New Roman"/>
                <w:sz w:val="20"/>
                <w:szCs w:val="20"/>
              </w:rPr>
            </w:pPr>
            <w:r w:rsidRPr="000D764E">
              <w:rPr>
                <w:rFonts w:ascii="Times New Roman" w:hAnsi="Times New Roman" w:cs="Times New Roman"/>
                <w:sz w:val="20"/>
                <w:szCs w:val="20"/>
              </w:rPr>
              <w:t>İşbirlikçi Rekabetçi Davranış</w:t>
            </w:r>
          </w:p>
        </w:tc>
        <w:tc>
          <w:tcPr>
            <w:tcW w:w="993" w:type="dxa"/>
            <w:tcBorders>
              <w:top w:val="single" w:sz="4" w:space="0" w:color="auto"/>
            </w:tcBorders>
            <w:shd w:val="clear" w:color="auto" w:fill="FFFFFF"/>
            <w:vAlign w:val="center"/>
          </w:tcPr>
          <w:p w:rsidR="00DD6ED0" w:rsidRPr="000D764E" w:rsidRDefault="00DD6ED0" w:rsidP="007A0790">
            <w:pPr>
              <w:autoSpaceDE w:val="0"/>
              <w:autoSpaceDN w:val="0"/>
              <w:adjustRightInd w:val="0"/>
              <w:spacing w:after="0" w:line="240" w:lineRule="auto"/>
              <w:ind w:right="62"/>
              <w:jc w:val="right"/>
              <w:rPr>
                <w:rFonts w:ascii="Times New Roman" w:hAnsi="Times New Roman" w:cs="Times New Roman"/>
                <w:sz w:val="20"/>
                <w:szCs w:val="20"/>
              </w:rPr>
            </w:pPr>
            <w:r w:rsidRPr="000D764E">
              <w:rPr>
                <w:rFonts w:ascii="Times New Roman" w:hAnsi="Times New Roman" w:cs="Times New Roman"/>
                <w:sz w:val="20"/>
                <w:szCs w:val="20"/>
              </w:rPr>
              <w:t>-,598</w:t>
            </w:r>
          </w:p>
        </w:tc>
        <w:tc>
          <w:tcPr>
            <w:tcW w:w="850" w:type="dxa"/>
            <w:tcBorders>
              <w:top w:val="single" w:sz="4" w:space="0" w:color="auto"/>
            </w:tcBorders>
            <w:shd w:val="clear" w:color="auto" w:fill="FFFFFF"/>
            <w:vAlign w:val="center"/>
          </w:tcPr>
          <w:p w:rsidR="00DD6ED0" w:rsidRPr="000D764E" w:rsidRDefault="00DD6ED0" w:rsidP="007A0790">
            <w:pPr>
              <w:autoSpaceDE w:val="0"/>
              <w:autoSpaceDN w:val="0"/>
              <w:adjustRightInd w:val="0"/>
              <w:spacing w:after="0" w:line="240" w:lineRule="auto"/>
              <w:ind w:left="60" w:right="62"/>
              <w:jc w:val="right"/>
              <w:rPr>
                <w:rFonts w:ascii="Times New Roman" w:hAnsi="Times New Roman" w:cs="Times New Roman"/>
                <w:sz w:val="20"/>
                <w:szCs w:val="20"/>
              </w:rPr>
            </w:pPr>
            <w:r w:rsidRPr="000D764E">
              <w:rPr>
                <w:rFonts w:ascii="Times New Roman" w:hAnsi="Times New Roman" w:cs="Times New Roman"/>
                <w:sz w:val="20"/>
                <w:szCs w:val="20"/>
              </w:rPr>
              <w:t>,550</w:t>
            </w:r>
          </w:p>
        </w:tc>
        <w:tc>
          <w:tcPr>
            <w:tcW w:w="992" w:type="dxa"/>
            <w:tcBorders>
              <w:top w:val="single" w:sz="4" w:space="0" w:color="auto"/>
            </w:tcBorders>
            <w:shd w:val="clear" w:color="auto" w:fill="FFFFFF"/>
          </w:tcPr>
          <w:p w:rsidR="00DD6ED0" w:rsidRPr="000D764E" w:rsidRDefault="00DD6ED0" w:rsidP="007A0790">
            <w:pPr>
              <w:autoSpaceDE w:val="0"/>
              <w:autoSpaceDN w:val="0"/>
              <w:adjustRightInd w:val="0"/>
              <w:spacing w:after="0" w:line="240" w:lineRule="auto"/>
              <w:ind w:left="60" w:right="62"/>
              <w:jc w:val="right"/>
              <w:rPr>
                <w:rFonts w:ascii="Times New Roman" w:hAnsi="Times New Roman" w:cs="Times New Roman"/>
              </w:rPr>
            </w:pPr>
          </w:p>
        </w:tc>
      </w:tr>
      <w:tr w:rsidR="00DD6ED0" w:rsidRPr="000D764E" w:rsidTr="007A0790">
        <w:trPr>
          <w:cantSplit/>
        </w:trPr>
        <w:tc>
          <w:tcPr>
            <w:tcW w:w="1609" w:type="dxa"/>
            <w:vMerge/>
            <w:shd w:val="clear" w:color="auto" w:fill="FFFFFF"/>
          </w:tcPr>
          <w:p w:rsidR="00DD6ED0" w:rsidRPr="000D764E" w:rsidRDefault="00DD6ED0" w:rsidP="007A0790">
            <w:pPr>
              <w:autoSpaceDE w:val="0"/>
              <w:autoSpaceDN w:val="0"/>
              <w:adjustRightInd w:val="0"/>
              <w:spacing w:after="0" w:line="240" w:lineRule="auto"/>
              <w:ind w:left="60" w:right="62"/>
              <w:rPr>
                <w:rFonts w:ascii="Times New Roman" w:hAnsi="Times New Roman" w:cs="Times New Roman"/>
                <w:sz w:val="20"/>
                <w:szCs w:val="20"/>
              </w:rPr>
            </w:pPr>
          </w:p>
        </w:tc>
        <w:tc>
          <w:tcPr>
            <w:tcW w:w="2835" w:type="dxa"/>
            <w:shd w:val="clear" w:color="auto" w:fill="FFFFFF"/>
            <w:vAlign w:val="center"/>
          </w:tcPr>
          <w:p w:rsidR="00DD6ED0" w:rsidRPr="000D764E" w:rsidRDefault="00DD6ED0" w:rsidP="007A0790">
            <w:pPr>
              <w:autoSpaceDE w:val="0"/>
              <w:autoSpaceDN w:val="0"/>
              <w:adjustRightInd w:val="0"/>
              <w:spacing w:after="0" w:line="240" w:lineRule="auto"/>
              <w:ind w:left="60" w:right="62"/>
              <w:rPr>
                <w:rFonts w:ascii="Times New Roman" w:hAnsi="Times New Roman" w:cs="Times New Roman"/>
                <w:sz w:val="20"/>
                <w:szCs w:val="20"/>
              </w:rPr>
            </w:pPr>
            <w:r w:rsidRPr="000D764E">
              <w:rPr>
                <w:rFonts w:ascii="Times New Roman" w:hAnsi="Times New Roman" w:cs="Times New Roman"/>
                <w:sz w:val="20"/>
                <w:szCs w:val="20"/>
              </w:rPr>
              <w:t>Saldırgan Rekabetçi Davranış</w:t>
            </w:r>
          </w:p>
        </w:tc>
        <w:tc>
          <w:tcPr>
            <w:tcW w:w="993" w:type="dxa"/>
            <w:shd w:val="clear" w:color="auto" w:fill="FFFFFF"/>
            <w:vAlign w:val="center"/>
          </w:tcPr>
          <w:p w:rsidR="00DD6ED0" w:rsidRPr="000D764E" w:rsidRDefault="00DD6ED0" w:rsidP="007A0790">
            <w:pPr>
              <w:autoSpaceDE w:val="0"/>
              <w:autoSpaceDN w:val="0"/>
              <w:adjustRightInd w:val="0"/>
              <w:spacing w:after="0" w:line="240" w:lineRule="auto"/>
              <w:ind w:right="62"/>
              <w:jc w:val="right"/>
              <w:rPr>
                <w:rFonts w:ascii="Times New Roman" w:hAnsi="Times New Roman" w:cs="Times New Roman"/>
                <w:sz w:val="20"/>
                <w:szCs w:val="20"/>
              </w:rPr>
            </w:pPr>
            <w:r w:rsidRPr="000D764E">
              <w:rPr>
                <w:rFonts w:ascii="Times New Roman" w:hAnsi="Times New Roman" w:cs="Times New Roman"/>
                <w:sz w:val="20"/>
                <w:szCs w:val="20"/>
              </w:rPr>
              <w:t>,777</w:t>
            </w:r>
          </w:p>
        </w:tc>
        <w:tc>
          <w:tcPr>
            <w:tcW w:w="850" w:type="dxa"/>
            <w:shd w:val="clear" w:color="auto" w:fill="FFFFFF"/>
            <w:vAlign w:val="center"/>
          </w:tcPr>
          <w:p w:rsidR="00DD6ED0" w:rsidRPr="000D764E" w:rsidRDefault="00DD6ED0" w:rsidP="007A0790">
            <w:pPr>
              <w:autoSpaceDE w:val="0"/>
              <w:autoSpaceDN w:val="0"/>
              <w:adjustRightInd w:val="0"/>
              <w:spacing w:after="0" w:line="240" w:lineRule="auto"/>
              <w:ind w:left="60" w:right="62"/>
              <w:jc w:val="right"/>
              <w:rPr>
                <w:rFonts w:ascii="Times New Roman" w:hAnsi="Times New Roman" w:cs="Times New Roman"/>
                <w:sz w:val="20"/>
                <w:szCs w:val="20"/>
              </w:rPr>
            </w:pPr>
            <w:r w:rsidRPr="000D764E">
              <w:rPr>
                <w:rFonts w:ascii="Times New Roman" w:hAnsi="Times New Roman" w:cs="Times New Roman"/>
                <w:sz w:val="20"/>
                <w:szCs w:val="20"/>
              </w:rPr>
              <w:t>,438</w:t>
            </w:r>
          </w:p>
        </w:tc>
        <w:tc>
          <w:tcPr>
            <w:tcW w:w="992" w:type="dxa"/>
            <w:shd w:val="clear" w:color="auto" w:fill="FFFFFF"/>
          </w:tcPr>
          <w:p w:rsidR="00DD6ED0" w:rsidRPr="000D764E" w:rsidRDefault="00DD6ED0" w:rsidP="007A0790">
            <w:pPr>
              <w:autoSpaceDE w:val="0"/>
              <w:autoSpaceDN w:val="0"/>
              <w:adjustRightInd w:val="0"/>
              <w:spacing w:after="0" w:line="240" w:lineRule="auto"/>
              <w:ind w:left="60" w:right="62"/>
              <w:jc w:val="right"/>
              <w:rPr>
                <w:rFonts w:ascii="Times New Roman" w:hAnsi="Times New Roman" w:cs="Times New Roman"/>
              </w:rPr>
            </w:pPr>
          </w:p>
        </w:tc>
      </w:tr>
      <w:tr w:rsidR="00DD6ED0" w:rsidRPr="000D764E" w:rsidTr="007A0790">
        <w:trPr>
          <w:cantSplit/>
        </w:trPr>
        <w:tc>
          <w:tcPr>
            <w:tcW w:w="1609" w:type="dxa"/>
            <w:vMerge/>
            <w:shd w:val="clear" w:color="auto" w:fill="FFFFFF"/>
          </w:tcPr>
          <w:p w:rsidR="00DD6ED0" w:rsidRPr="000D764E" w:rsidRDefault="00DD6ED0" w:rsidP="007A0790">
            <w:pPr>
              <w:autoSpaceDE w:val="0"/>
              <w:autoSpaceDN w:val="0"/>
              <w:adjustRightInd w:val="0"/>
              <w:spacing w:after="0" w:line="240" w:lineRule="auto"/>
              <w:ind w:left="60" w:right="62"/>
              <w:rPr>
                <w:rFonts w:ascii="Times New Roman" w:hAnsi="Times New Roman" w:cs="Times New Roman"/>
                <w:sz w:val="20"/>
                <w:szCs w:val="20"/>
              </w:rPr>
            </w:pPr>
          </w:p>
        </w:tc>
        <w:tc>
          <w:tcPr>
            <w:tcW w:w="2835" w:type="dxa"/>
            <w:shd w:val="clear" w:color="auto" w:fill="FFFFFF"/>
            <w:vAlign w:val="center"/>
          </w:tcPr>
          <w:p w:rsidR="00DD6ED0" w:rsidRPr="000D764E" w:rsidRDefault="00DD6ED0" w:rsidP="007A0790">
            <w:pPr>
              <w:autoSpaceDE w:val="0"/>
              <w:autoSpaceDN w:val="0"/>
              <w:adjustRightInd w:val="0"/>
              <w:spacing w:after="0" w:line="240" w:lineRule="auto"/>
              <w:ind w:left="60" w:right="62"/>
              <w:rPr>
                <w:rFonts w:ascii="Times New Roman" w:hAnsi="Times New Roman" w:cs="Times New Roman"/>
                <w:sz w:val="20"/>
                <w:szCs w:val="20"/>
              </w:rPr>
            </w:pPr>
            <w:r w:rsidRPr="000D764E">
              <w:rPr>
                <w:rFonts w:ascii="Times New Roman" w:hAnsi="Times New Roman" w:cs="Times New Roman"/>
                <w:sz w:val="20"/>
                <w:szCs w:val="20"/>
              </w:rPr>
              <w:t>Tepkisel Rekabetçi Davranış</w:t>
            </w:r>
          </w:p>
        </w:tc>
        <w:tc>
          <w:tcPr>
            <w:tcW w:w="993" w:type="dxa"/>
            <w:shd w:val="clear" w:color="auto" w:fill="FFFFFF"/>
            <w:vAlign w:val="center"/>
          </w:tcPr>
          <w:p w:rsidR="00DD6ED0" w:rsidRPr="000D764E" w:rsidRDefault="00DD6ED0" w:rsidP="007A0790">
            <w:pPr>
              <w:autoSpaceDE w:val="0"/>
              <w:autoSpaceDN w:val="0"/>
              <w:adjustRightInd w:val="0"/>
              <w:spacing w:after="0" w:line="240" w:lineRule="auto"/>
              <w:ind w:right="62"/>
              <w:jc w:val="right"/>
              <w:rPr>
                <w:rFonts w:ascii="Times New Roman" w:hAnsi="Times New Roman" w:cs="Times New Roman"/>
                <w:sz w:val="20"/>
                <w:szCs w:val="20"/>
              </w:rPr>
            </w:pPr>
            <w:r w:rsidRPr="000D764E">
              <w:rPr>
                <w:rFonts w:ascii="Times New Roman" w:hAnsi="Times New Roman" w:cs="Times New Roman"/>
                <w:sz w:val="20"/>
                <w:szCs w:val="20"/>
              </w:rPr>
              <w:t>1,651</w:t>
            </w:r>
          </w:p>
        </w:tc>
        <w:tc>
          <w:tcPr>
            <w:tcW w:w="850" w:type="dxa"/>
            <w:shd w:val="clear" w:color="auto" w:fill="FFFFFF"/>
            <w:vAlign w:val="center"/>
          </w:tcPr>
          <w:p w:rsidR="00DD6ED0" w:rsidRPr="000D764E" w:rsidRDefault="00DD6ED0" w:rsidP="007A0790">
            <w:pPr>
              <w:autoSpaceDE w:val="0"/>
              <w:autoSpaceDN w:val="0"/>
              <w:adjustRightInd w:val="0"/>
              <w:spacing w:after="0" w:line="240" w:lineRule="auto"/>
              <w:ind w:left="60" w:right="62"/>
              <w:jc w:val="right"/>
              <w:rPr>
                <w:rFonts w:ascii="Times New Roman" w:hAnsi="Times New Roman" w:cs="Times New Roman"/>
                <w:sz w:val="20"/>
                <w:szCs w:val="20"/>
              </w:rPr>
            </w:pPr>
            <w:r w:rsidRPr="000D764E">
              <w:rPr>
                <w:rFonts w:ascii="Times New Roman" w:hAnsi="Times New Roman" w:cs="Times New Roman"/>
                <w:sz w:val="20"/>
                <w:szCs w:val="20"/>
              </w:rPr>
              <w:t>,100</w:t>
            </w:r>
          </w:p>
        </w:tc>
        <w:tc>
          <w:tcPr>
            <w:tcW w:w="992" w:type="dxa"/>
            <w:shd w:val="clear" w:color="auto" w:fill="FFFFFF"/>
          </w:tcPr>
          <w:p w:rsidR="00DD6ED0" w:rsidRPr="000D764E" w:rsidRDefault="00DD6ED0" w:rsidP="007A0790">
            <w:pPr>
              <w:autoSpaceDE w:val="0"/>
              <w:autoSpaceDN w:val="0"/>
              <w:adjustRightInd w:val="0"/>
              <w:spacing w:after="0" w:line="240" w:lineRule="auto"/>
              <w:ind w:left="60" w:right="62"/>
              <w:jc w:val="right"/>
              <w:rPr>
                <w:rFonts w:ascii="Times New Roman" w:hAnsi="Times New Roman" w:cs="Times New Roman"/>
              </w:rPr>
            </w:pPr>
          </w:p>
        </w:tc>
      </w:tr>
      <w:tr w:rsidR="00DD6ED0" w:rsidRPr="000D764E" w:rsidTr="007A0790">
        <w:trPr>
          <w:cantSplit/>
        </w:trPr>
        <w:tc>
          <w:tcPr>
            <w:tcW w:w="1609" w:type="dxa"/>
            <w:vMerge/>
            <w:shd w:val="clear" w:color="auto" w:fill="FFFFFF"/>
          </w:tcPr>
          <w:p w:rsidR="00DD6ED0" w:rsidRPr="000D764E" w:rsidRDefault="00DD6ED0" w:rsidP="007A0790">
            <w:pPr>
              <w:autoSpaceDE w:val="0"/>
              <w:autoSpaceDN w:val="0"/>
              <w:adjustRightInd w:val="0"/>
              <w:spacing w:after="0" w:line="240" w:lineRule="auto"/>
              <w:ind w:left="60" w:right="62"/>
              <w:rPr>
                <w:rFonts w:ascii="Times New Roman" w:hAnsi="Times New Roman" w:cs="Times New Roman"/>
                <w:sz w:val="20"/>
                <w:szCs w:val="20"/>
              </w:rPr>
            </w:pPr>
          </w:p>
        </w:tc>
        <w:tc>
          <w:tcPr>
            <w:tcW w:w="2835" w:type="dxa"/>
            <w:shd w:val="clear" w:color="auto" w:fill="FFFFFF"/>
            <w:vAlign w:val="center"/>
          </w:tcPr>
          <w:p w:rsidR="00DD6ED0" w:rsidRPr="000D764E" w:rsidRDefault="00DD6ED0" w:rsidP="007A0790">
            <w:pPr>
              <w:autoSpaceDE w:val="0"/>
              <w:autoSpaceDN w:val="0"/>
              <w:adjustRightInd w:val="0"/>
              <w:spacing w:after="0" w:line="240" w:lineRule="auto"/>
              <w:ind w:left="60" w:right="62"/>
              <w:rPr>
                <w:rFonts w:ascii="Times New Roman" w:hAnsi="Times New Roman" w:cs="Times New Roman"/>
                <w:sz w:val="20"/>
                <w:szCs w:val="20"/>
              </w:rPr>
            </w:pPr>
            <w:r w:rsidRPr="000D764E">
              <w:rPr>
                <w:rFonts w:ascii="Times New Roman" w:hAnsi="Times New Roman" w:cs="Times New Roman"/>
                <w:sz w:val="20"/>
                <w:szCs w:val="20"/>
              </w:rPr>
              <w:t>Savunmacı Rekabetçi Davranış</w:t>
            </w:r>
          </w:p>
        </w:tc>
        <w:tc>
          <w:tcPr>
            <w:tcW w:w="993" w:type="dxa"/>
            <w:shd w:val="clear" w:color="auto" w:fill="FFFFFF"/>
            <w:vAlign w:val="center"/>
          </w:tcPr>
          <w:p w:rsidR="00DD6ED0" w:rsidRPr="000D764E" w:rsidRDefault="00DD6ED0" w:rsidP="007A0790">
            <w:pPr>
              <w:autoSpaceDE w:val="0"/>
              <w:autoSpaceDN w:val="0"/>
              <w:adjustRightInd w:val="0"/>
              <w:spacing w:after="0" w:line="240" w:lineRule="auto"/>
              <w:ind w:right="62"/>
              <w:jc w:val="right"/>
              <w:rPr>
                <w:rFonts w:ascii="Times New Roman" w:hAnsi="Times New Roman" w:cs="Times New Roman"/>
                <w:sz w:val="20"/>
                <w:szCs w:val="20"/>
              </w:rPr>
            </w:pPr>
            <w:r w:rsidRPr="000D764E">
              <w:rPr>
                <w:rFonts w:ascii="Times New Roman" w:hAnsi="Times New Roman" w:cs="Times New Roman"/>
                <w:sz w:val="20"/>
                <w:szCs w:val="20"/>
              </w:rPr>
              <w:t>1,301</w:t>
            </w:r>
          </w:p>
        </w:tc>
        <w:tc>
          <w:tcPr>
            <w:tcW w:w="850" w:type="dxa"/>
            <w:shd w:val="clear" w:color="auto" w:fill="FFFFFF"/>
            <w:vAlign w:val="center"/>
          </w:tcPr>
          <w:p w:rsidR="00DD6ED0" w:rsidRPr="000D764E" w:rsidRDefault="00DD6ED0" w:rsidP="007A0790">
            <w:pPr>
              <w:autoSpaceDE w:val="0"/>
              <w:autoSpaceDN w:val="0"/>
              <w:adjustRightInd w:val="0"/>
              <w:spacing w:after="0" w:line="240" w:lineRule="auto"/>
              <w:ind w:left="60" w:right="62"/>
              <w:jc w:val="right"/>
              <w:rPr>
                <w:rFonts w:ascii="Times New Roman" w:hAnsi="Times New Roman" w:cs="Times New Roman"/>
                <w:sz w:val="20"/>
                <w:szCs w:val="20"/>
              </w:rPr>
            </w:pPr>
            <w:r w:rsidRPr="000D764E">
              <w:rPr>
                <w:rFonts w:ascii="Times New Roman" w:hAnsi="Times New Roman" w:cs="Times New Roman"/>
                <w:sz w:val="20"/>
                <w:szCs w:val="20"/>
              </w:rPr>
              <w:t>,195</w:t>
            </w:r>
          </w:p>
        </w:tc>
        <w:tc>
          <w:tcPr>
            <w:tcW w:w="992" w:type="dxa"/>
            <w:shd w:val="clear" w:color="auto" w:fill="FFFFFF"/>
          </w:tcPr>
          <w:p w:rsidR="00DD6ED0" w:rsidRPr="000D764E" w:rsidRDefault="00DD6ED0" w:rsidP="007A0790">
            <w:pPr>
              <w:autoSpaceDE w:val="0"/>
              <w:autoSpaceDN w:val="0"/>
              <w:adjustRightInd w:val="0"/>
              <w:spacing w:after="0" w:line="240" w:lineRule="auto"/>
              <w:ind w:left="60" w:right="62"/>
              <w:jc w:val="right"/>
              <w:rPr>
                <w:rFonts w:ascii="Times New Roman" w:hAnsi="Times New Roman" w:cs="Times New Roman"/>
              </w:rPr>
            </w:pPr>
          </w:p>
        </w:tc>
      </w:tr>
      <w:tr w:rsidR="00DD6ED0" w:rsidRPr="000D764E" w:rsidTr="007A0790">
        <w:trPr>
          <w:cantSplit/>
        </w:trPr>
        <w:tc>
          <w:tcPr>
            <w:tcW w:w="1609" w:type="dxa"/>
            <w:vMerge/>
            <w:shd w:val="clear" w:color="auto" w:fill="FFFFFF"/>
          </w:tcPr>
          <w:p w:rsidR="00DD6ED0" w:rsidRPr="000D764E" w:rsidRDefault="00DD6ED0" w:rsidP="007A0790">
            <w:pPr>
              <w:autoSpaceDE w:val="0"/>
              <w:autoSpaceDN w:val="0"/>
              <w:adjustRightInd w:val="0"/>
              <w:spacing w:after="0" w:line="240" w:lineRule="auto"/>
              <w:ind w:left="60" w:right="62"/>
              <w:rPr>
                <w:rFonts w:ascii="Times New Roman" w:hAnsi="Times New Roman" w:cs="Times New Roman"/>
                <w:sz w:val="20"/>
                <w:szCs w:val="20"/>
              </w:rPr>
            </w:pPr>
          </w:p>
        </w:tc>
        <w:tc>
          <w:tcPr>
            <w:tcW w:w="2835" w:type="dxa"/>
            <w:shd w:val="clear" w:color="auto" w:fill="FFFFFF"/>
            <w:vAlign w:val="center"/>
          </w:tcPr>
          <w:p w:rsidR="00DD6ED0" w:rsidRPr="000D764E" w:rsidRDefault="00DD6ED0" w:rsidP="007A0790">
            <w:pPr>
              <w:autoSpaceDE w:val="0"/>
              <w:autoSpaceDN w:val="0"/>
              <w:adjustRightInd w:val="0"/>
              <w:spacing w:after="0" w:line="240" w:lineRule="auto"/>
              <w:ind w:left="60" w:right="62"/>
              <w:rPr>
                <w:rFonts w:ascii="Times New Roman" w:hAnsi="Times New Roman" w:cs="Times New Roman"/>
                <w:sz w:val="20"/>
                <w:szCs w:val="20"/>
              </w:rPr>
            </w:pPr>
            <w:r w:rsidRPr="000D764E">
              <w:rPr>
                <w:rFonts w:ascii="Times New Roman" w:hAnsi="Times New Roman" w:cs="Times New Roman"/>
                <w:sz w:val="20"/>
                <w:szCs w:val="20"/>
              </w:rPr>
              <w:t>Lojistik Yetenekler</w:t>
            </w:r>
          </w:p>
        </w:tc>
        <w:tc>
          <w:tcPr>
            <w:tcW w:w="993" w:type="dxa"/>
            <w:shd w:val="clear" w:color="auto" w:fill="FFFFFF"/>
            <w:vAlign w:val="center"/>
          </w:tcPr>
          <w:p w:rsidR="00DD6ED0" w:rsidRPr="000D764E" w:rsidRDefault="00DD6ED0" w:rsidP="007A0790">
            <w:pPr>
              <w:autoSpaceDE w:val="0"/>
              <w:autoSpaceDN w:val="0"/>
              <w:adjustRightInd w:val="0"/>
              <w:spacing w:after="0" w:line="240" w:lineRule="auto"/>
              <w:ind w:right="62"/>
              <w:jc w:val="right"/>
              <w:rPr>
                <w:rFonts w:ascii="Times New Roman" w:hAnsi="Times New Roman" w:cs="Times New Roman"/>
                <w:sz w:val="20"/>
                <w:szCs w:val="20"/>
              </w:rPr>
            </w:pPr>
            <w:r w:rsidRPr="000D764E">
              <w:rPr>
                <w:rFonts w:ascii="Times New Roman" w:hAnsi="Times New Roman" w:cs="Times New Roman"/>
                <w:sz w:val="20"/>
                <w:szCs w:val="20"/>
              </w:rPr>
              <w:t>1,515</w:t>
            </w:r>
          </w:p>
        </w:tc>
        <w:tc>
          <w:tcPr>
            <w:tcW w:w="850" w:type="dxa"/>
            <w:shd w:val="clear" w:color="auto" w:fill="FFFFFF"/>
            <w:vAlign w:val="center"/>
          </w:tcPr>
          <w:p w:rsidR="00DD6ED0" w:rsidRPr="000D764E" w:rsidRDefault="00DD6ED0" w:rsidP="007A0790">
            <w:pPr>
              <w:autoSpaceDE w:val="0"/>
              <w:autoSpaceDN w:val="0"/>
              <w:adjustRightInd w:val="0"/>
              <w:spacing w:after="0" w:line="240" w:lineRule="auto"/>
              <w:ind w:left="60" w:right="62"/>
              <w:jc w:val="right"/>
              <w:rPr>
                <w:rFonts w:ascii="Times New Roman" w:hAnsi="Times New Roman" w:cs="Times New Roman"/>
                <w:sz w:val="20"/>
                <w:szCs w:val="20"/>
              </w:rPr>
            </w:pPr>
            <w:r w:rsidRPr="000D764E">
              <w:rPr>
                <w:rFonts w:ascii="Times New Roman" w:hAnsi="Times New Roman" w:cs="Times New Roman"/>
                <w:sz w:val="20"/>
                <w:szCs w:val="20"/>
              </w:rPr>
              <w:t>,131</w:t>
            </w:r>
          </w:p>
        </w:tc>
        <w:tc>
          <w:tcPr>
            <w:tcW w:w="992" w:type="dxa"/>
            <w:shd w:val="clear" w:color="auto" w:fill="FFFFFF"/>
          </w:tcPr>
          <w:p w:rsidR="00DD6ED0" w:rsidRPr="000D764E" w:rsidRDefault="00DD6ED0" w:rsidP="007A0790">
            <w:pPr>
              <w:autoSpaceDE w:val="0"/>
              <w:autoSpaceDN w:val="0"/>
              <w:adjustRightInd w:val="0"/>
              <w:spacing w:after="0" w:line="240" w:lineRule="auto"/>
              <w:ind w:left="60" w:right="62"/>
              <w:jc w:val="right"/>
              <w:rPr>
                <w:rFonts w:ascii="Times New Roman" w:hAnsi="Times New Roman" w:cs="Times New Roman"/>
              </w:rPr>
            </w:pPr>
          </w:p>
        </w:tc>
      </w:tr>
      <w:tr w:rsidR="00DD6ED0" w:rsidRPr="000D764E" w:rsidTr="007A0790">
        <w:trPr>
          <w:cantSplit/>
        </w:trPr>
        <w:tc>
          <w:tcPr>
            <w:tcW w:w="1609" w:type="dxa"/>
            <w:vMerge/>
            <w:shd w:val="clear" w:color="auto" w:fill="FFFFFF"/>
          </w:tcPr>
          <w:p w:rsidR="00DD6ED0" w:rsidRPr="000D764E" w:rsidRDefault="00DD6ED0" w:rsidP="007A0790">
            <w:pPr>
              <w:autoSpaceDE w:val="0"/>
              <w:autoSpaceDN w:val="0"/>
              <w:adjustRightInd w:val="0"/>
              <w:spacing w:after="0" w:line="240" w:lineRule="auto"/>
              <w:ind w:left="60" w:right="62"/>
              <w:rPr>
                <w:rFonts w:ascii="Times New Roman" w:hAnsi="Times New Roman" w:cs="Times New Roman"/>
                <w:sz w:val="20"/>
                <w:szCs w:val="20"/>
              </w:rPr>
            </w:pPr>
          </w:p>
        </w:tc>
        <w:tc>
          <w:tcPr>
            <w:tcW w:w="2835" w:type="dxa"/>
            <w:shd w:val="clear" w:color="auto" w:fill="FFFFFF"/>
            <w:vAlign w:val="center"/>
          </w:tcPr>
          <w:p w:rsidR="00DD6ED0" w:rsidRPr="000D764E" w:rsidRDefault="00DD6ED0" w:rsidP="007A0790">
            <w:pPr>
              <w:autoSpaceDE w:val="0"/>
              <w:autoSpaceDN w:val="0"/>
              <w:adjustRightInd w:val="0"/>
              <w:spacing w:after="0" w:line="240" w:lineRule="auto"/>
              <w:ind w:left="60" w:right="62"/>
              <w:rPr>
                <w:rFonts w:ascii="Times New Roman" w:hAnsi="Times New Roman" w:cs="Times New Roman"/>
                <w:sz w:val="20"/>
                <w:szCs w:val="20"/>
              </w:rPr>
            </w:pPr>
            <w:r w:rsidRPr="000D764E">
              <w:rPr>
                <w:rFonts w:ascii="Times New Roman" w:hAnsi="Times New Roman" w:cs="Times New Roman"/>
                <w:sz w:val="20"/>
                <w:szCs w:val="20"/>
              </w:rPr>
              <w:t>Yenilik Yapabilme Yeteneği</w:t>
            </w:r>
          </w:p>
        </w:tc>
        <w:tc>
          <w:tcPr>
            <w:tcW w:w="993" w:type="dxa"/>
            <w:shd w:val="clear" w:color="auto" w:fill="FFFFFF"/>
            <w:vAlign w:val="center"/>
          </w:tcPr>
          <w:p w:rsidR="00DD6ED0" w:rsidRPr="000D764E" w:rsidRDefault="00DD6ED0" w:rsidP="007A0790">
            <w:pPr>
              <w:autoSpaceDE w:val="0"/>
              <w:autoSpaceDN w:val="0"/>
              <w:adjustRightInd w:val="0"/>
              <w:spacing w:after="0" w:line="240" w:lineRule="auto"/>
              <w:ind w:right="62"/>
              <w:jc w:val="right"/>
              <w:rPr>
                <w:rFonts w:ascii="Times New Roman" w:hAnsi="Times New Roman" w:cs="Times New Roman"/>
                <w:sz w:val="20"/>
                <w:szCs w:val="20"/>
              </w:rPr>
            </w:pPr>
            <w:r w:rsidRPr="000D764E">
              <w:rPr>
                <w:rFonts w:ascii="Times New Roman" w:hAnsi="Times New Roman" w:cs="Times New Roman"/>
                <w:sz w:val="20"/>
                <w:szCs w:val="20"/>
              </w:rPr>
              <w:t>1,770</w:t>
            </w:r>
          </w:p>
        </w:tc>
        <w:tc>
          <w:tcPr>
            <w:tcW w:w="850" w:type="dxa"/>
            <w:shd w:val="clear" w:color="auto" w:fill="FFFFFF"/>
            <w:vAlign w:val="center"/>
          </w:tcPr>
          <w:p w:rsidR="00DD6ED0" w:rsidRPr="000D764E" w:rsidRDefault="00DD6ED0" w:rsidP="007A0790">
            <w:pPr>
              <w:autoSpaceDE w:val="0"/>
              <w:autoSpaceDN w:val="0"/>
              <w:adjustRightInd w:val="0"/>
              <w:spacing w:after="0" w:line="240" w:lineRule="auto"/>
              <w:ind w:left="60" w:right="62"/>
              <w:jc w:val="right"/>
              <w:rPr>
                <w:rFonts w:ascii="Times New Roman" w:hAnsi="Times New Roman" w:cs="Times New Roman"/>
                <w:sz w:val="20"/>
                <w:szCs w:val="20"/>
              </w:rPr>
            </w:pPr>
            <w:r w:rsidRPr="000D764E">
              <w:rPr>
                <w:rFonts w:ascii="Times New Roman" w:hAnsi="Times New Roman" w:cs="Times New Roman"/>
                <w:sz w:val="20"/>
                <w:szCs w:val="20"/>
              </w:rPr>
              <w:t>,078</w:t>
            </w:r>
          </w:p>
        </w:tc>
        <w:tc>
          <w:tcPr>
            <w:tcW w:w="992" w:type="dxa"/>
            <w:shd w:val="clear" w:color="auto" w:fill="FFFFFF"/>
          </w:tcPr>
          <w:p w:rsidR="00DD6ED0" w:rsidRPr="000D764E" w:rsidRDefault="00DD6ED0" w:rsidP="007A0790">
            <w:pPr>
              <w:autoSpaceDE w:val="0"/>
              <w:autoSpaceDN w:val="0"/>
              <w:adjustRightInd w:val="0"/>
              <w:spacing w:after="0" w:line="240" w:lineRule="auto"/>
              <w:ind w:left="60" w:right="62"/>
              <w:jc w:val="right"/>
              <w:rPr>
                <w:rFonts w:ascii="Times New Roman" w:hAnsi="Times New Roman" w:cs="Times New Roman"/>
              </w:rPr>
            </w:pPr>
          </w:p>
        </w:tc>
      </w:tr>
      <w:tr w:rsidR="00DD6ED0" w:rsidRPr="000D764E" w:rsidTr="007A0790">
        <w:trPr>
          <w:cantSplit/>
        </w:trPr>
        <w:tc>
          <w:tcPr>
            <w:tcW w:w="1609" w:type="dxa"/>
            <w:vMerge/>
            <w:shd w:val="clear" w:color="auto" w:fill="FFFFFF"/>
          </w:tcPr>
          <w:p w:rsidR="00DD6ED0" w:rsidRPr="000D764E" w:rsidRDefault="00DD6ED0" w:rsidP="007A0790">
            <w:pPr>
              <w:autoSpaceDE w:val="0"/>
              <w:autoSpaceDN w:val="0"/>
              <w:adjustRightInd w:val="0"/>
              <w:spacing w:after="0" w:line="240" w:lineRule="auto"/>
              <w:ind w:left="60" w:right="62"/>
              <w:rPr>
                <w:rFonts w:ascii="Times New Roman" w:hAnsi="Times New Roman" w:cs="Times New Roman"/>
                <w:sz w:val="20"/>
                <w:szCs w:val="20"/>
              </w:rPr>
            </w:pPr>
          </w:p>
        </w:tc>
        <w:tc>
          <w:tcPr>
            <w:tcW w:w="2835" w:type="dxa"/>
            <w:shd w:val="clear" w:color="auto" w:fill="FFFFFF"/>
            <w:vAlign w:val="center"/>
          </w:tcPr>
          <w:p w:rsidR="00DD6ED0" w:rsidRPr="000D764E" w:rsidRDefault="00DD6ED0" w:rsidP="007A0790">
            <w:pPr>
              <w:autoSpaceDE w:val="0"/>
              <w:autoSpaceDN w:val="0"/>
              <w:adjustRightInd w:val="0"/>
              <w:spacing w:after="0" w:line="240" w:lineRule="auto"/>
              <w:ind w:left="60" w:right="62"/>
              <w:rPr>
                <w:rFonts w:ascii="Times New Roman" w:hAnsi="Times New Roman" w:cs="Times New Roman"/>
                <w:sz w:val="20"/>
                <w:szCs w:val="20"/>
              </w:rPr>
            </w:pPr>
            <w:r w:rsidRPr="000D764E">
              <w:rPr>
                <w:rFonts w:ascii="Times New Roman" w:hAnsi="Times New Roman" w:cs="Times New Roman"/>
                <w:sz w:val="20"/>
                <w:szCs w:val="20"/>
              </w:rPr>
              <w:t xml:space="preserve">Örgütsel Değişim Yeteneği </w:t>
            </w:r>
          </w:p>
        </w:tc>
        <w:tc>
          <w:tcPr>
            <w:tcW w:w="993" w:type="dxa"/>
            <w:shd w:val="clear" w:color="auto" w:fill="FFFFFF"/>
            <w:vAlign w:val="center"/>
          </w:tcPr>
          <w:p w:rsidR="00DD6ED0" w:rsidRPr="000D764E" w:rsidRDefault="00DD6ED0" w:rsidP="007A0790">
            <w:pPr>
              <w:autoSpaceDE w:val="0"/>
              <w:autoSpaceDN w:val="0"/>
              <w:adjustRightInd w:val="0"/>
              <w:spacing w:after="0" w:line="240" w:lineRule="auto"/>
              <w:ind w:right="62"/>
              <w:jc w:val="right"/>
              <w:rPr>
                <w:rFonts w:ascii="Times New Roman" w:hAnsi="Times New Roman" w:cs="Times New Roman"/>
                <w:sz w:val="20"/>
                <w:szCs w:val="20"/>
              </w:rPr>
            </w:pPr>
            <w:r w:rsidRPr="000D764E">
              <w:rPr>
                <w:rFonts w:ascii="Times New Roman" w:hAnsi="Times New Roman" w:cs="Times New Roman"/>
                <w:sz w:val="20"/>
                <w:szCs w:val="20"/>
              </w:rPr>
              <w:t>1,167</w:t>
            </w:r>
          </w:p>
        </w:tc>
        <w:tc>
          <w:tcPr>
            <w:tcW w:w="850" w:type="dxa"/>
            <w:shd w:val="clear" w:color="auto" w:fill="FFFFFF"/>
            <w:vAlign w:val="center"/>
          </w:tcPr>
          <w:p w:rsidR="00DD6ED0" w:rsidRPr="000D764E" w:rsidRDefault="00DD6ED0" w:rsidP="007A0790">
            <w:pPr>
              <w:autoSpaceDE w:val="0"/>
              <w:autoSpaceDN w:val="0"/>
              <w:adjustRightInd w:val="0"/>
              <w:spacing w:after="0" w:line="240" w:lineRule="auto"/>
              <w:ind w:left="60" w:right="62"/>
              <w:jc w:val="right"/>
              <w:rPr>
                <w:rFonts w:ascii="Times New Roman" w:hAnsi="Times New Roman" w:cs="Times New Roman"/>
                <w:sz w:val="20"/>
                <w:szCs w:val="20"/>
              </w:rPr>
            </w:pPr>
            <w:r w:rsidRPr="000D764E">
              <w:rPr>
                <w:rFonts w:ascii="Times New Roman" w:hAnsi="Times New Roman" w:cs="Times New Roman"/>
                <w:sz w:val="20"/>
                <w:szCs w:val="20"/>
              </w:rPr>
              <w:t>,244</w:t>
            </w:r>
          </w:p>
        </w:tc>
        <w:tc>
          <w:tcPr>
            <w:tcW w:w="992" w:type="dxa"/>
            <w:shd w:val="clear" w:color="auto" w:fill="FFFFFF"/>
          </w:tcPr>
          <w:p w:rsidR="00DD6ED0" w:rsidRPr="000D764E" w:rsidRDefault="00DD6ED0" w:rsidP="007A0790">
            <w:pPr>
              <w:autoSpaceDE w:val="0"/>
              <w:autoSpaceDN w:val="0"/>
              <w:adjustRightInd w:val="0"/>
              <w:spacing w:after="0" w:line="240" w:lineRule="auto"/>
              <w:ind w:left="60" w:right="62"/>
              <w:jc w:val="right"/>
              <w:rPr>
                <w:rFonts w:ascii="Times New Roman" w:hAnsi="Times New Roman" w:cs="Times New Roman"/>
              </w:rPr>
            </w:pPr>
          </w:p>
        </w:tc>
      </w:tr>
      <w:tr w:rsidR="00DD6ED0" w:rsidRPr="000D764E" w:rsidTr="007A0790">
        <w:trPr>
          <w:cantSplit/>
        </w:trPr>
        <w:tc>
          <w:tcPr>
            <w:tcW w:w="1609" w:type="dxa"/>
            <w:vMerge/>
            <w:tcBorders>
              <w:bottom w:val="single" w:sz="4" w:space="0" w:color="auto"/>
            </w:tcBorders>
            <w:shd w:val="clear" w:color="auto" w:fill="FFFFFF"/>
          </w:tcPr>
          <w:p w:rsidR="00DD6ED0" w:rsidRPr="000D764E" w:rsidRDefault="00DD6ED0" w:rsidP="007A0790">
            <w:pPr>
              <w:autoSpaceDE w:val="0"/>
              <w:autoSpaceDN w:val="0"/>
              <w:adjustRightInd w:val="0"/>
              <w:spacing w:after="0" w:line="240" w:lineRule="auto"/>
              <w:ind w:left="60" w:right="62"/>
              <w:rPr>
                <w:rFonts w:ascii="Times New Roman" w:hAnsi="Times New Roman" w:cs="Times New Roman"/>
                <w:sz w:val="20"/>
                <w:szCs w:val="20"/>
              </w:rPr>
            </w:pPr>
          </w:p>
        </w:tc>
        <w:tc>
          <w:tcPr>
            <w:tcW w:w="2835" w:type="dxa"/>
            <w:tcBorders>
              <w:bottom w:val="single" w:sz="4" w:space="0" w:color="auto"/>
            </w:tcBorders>
            <w:shd w:val="clear" w:color="auto" w:fill="FFFFFF"/>
            <w:vAlign w:val="center"/>
          </w:tcPr>
          <w:p w:rsidR="00DD6ED0" w:rsidRPr="000D764E" w:rsidRDefault="00DD6ED0" w:rsidP="007A0790">
            <w:pPr>
              <w:autoSpaceDE w:val="0"/>
              <w:autoSpaceDN w:val="0"/>
              <w:adjustRightInd w:val="0"/>
              <w:spacing w:after="0" w:line="240" w:lineRule="auto"/>
              <w:ind w:left="60" w:right="62"/>
              <w:rPr>
                <w:rFonts w:ascii="Times New Roman" w:hAnsi="Times New Roman" w:cs="Times New Roman"/>
                <w:sz w:val="20"/>
                <w:szCs w:val="20"/>
              </w:rPr>
            </w:pPr>
            <w:r w:rsidRPr="000D764E">
              <w:rPr>
                <w:rFonts w:ascii="Times New Roman" w:hAnsi="Times New Roman" w:cs="Times New Roman"/>
                <w:sz w:val="20"/>
                <w:szCs w:val="20"/>
              </w:rPr>
              <w:t>Örgütsel Öğrenme Yeteneği</w:t>
            </w:r>
          </w:p>
        </w:tc>
        <w:tc>
          <w:tcPr>
            <w:tcW w:w="993" w:type="dxa"/>
            <w:tcBorders>
              <w:bottom w:val="single" w:sz="4" w:space="0" w:color="auto"/>
            </w:tcBorders>
            <w:shd w:val="clear" w:color="auto" w:fill="FFFFFF"/>
            <w:vAlign w:val="center"/>
          </w:tcPr>
          <w:p w:rsidR="00DD6ED0" w:rsidRPr="000D764E" w:rsidRDefault="00DD6ED0" w:rsidP="007A0790">
            <w:pPr>
              <w:autoSpaceDE w:val="0"/>
              <w:autoSpaceDN w:val="0"/>
              <w:adjustRightInd w:val="0"/>
              <w:spacing w:after="0" w:line="240" w:lineRule="auto"/>
              <w:ind w:right="62"/>
              <w:jc w:val="right"/>
              <w:rPr>
                <w:rFonts w:ascii="Times New Roman" w:hAnsi="Times New Roman" w:cs="Times New Roman"/>
                <w:sz w:val="20"/>
                <w:szCs w:val="20"/>
              </w:rPr>
            </w:pPr>
            <w:r w:rsidRPr="000D764E">
              <w:rPr>
                <w:rFonts w:ascii="Times New Roman" w:hAnsi="Times New Roman" w:cs="Times New Roman"/>
                <w:sz w:val="20"/>
                <w:szCs w:val="20"/>
              </w:rPr>
              <w:t>2,040</w:t>
            </w:r>
          </w:p>
        </w:tc>
        <w:tc>
          <w:tcPr>
            <w:tcW w:w="850" w:type="dxa"/>
            <w:tcBorders>
              <w:bottom w:val="single" w:sz="4" w:space="0" w:color="auto"/>
            </w:tcBorders>
            <w:shd w:val="clear" w:color="auto" w:fill="FFFFFF"/>
            <w:vAlign w:val="center"/>
          </w:tcPr>
          <w:p w:rsidR="00DD6ED0" w:rsidRPr="007A0790" w:rsidRDefault="00DD6ED0" w:rsidP="007A0790">
            <w:pPr>
              <w:autoSpaceDE w:val="0"/>
              <w:autoSpaceDN w:val="0"/>
              <w:adjustRightInd w:val="0"/>
              <w:spacing w:after="0" w:line="240" w:lineRule="auto"/>
              <w:ind w:left="60" w:right="62"/>
              <w:jc w:val="right"/>
              <w:rPr>
                <w:rFonts w:ascii="Times New Roman" w:hAnsi="Times New Roman" w:cs="Times New Roman"/>
                <w:sz w:val="20"/>
                <w:szCs w:val="20"/>
                <w:u w:val="single"/>
              </w:rPr>
            </w:pPr>
            <w:r w:rsidRPr="007A0790">
              <w:rPr>
                <w:rFonts w:ascii="Times New Roman" w:hAnsi="Times New Roman" w:cs="Times New Roman"/>
                <w:sz w:val="20"/>
                <w:szCs w:val="20"/>
                <w:u w:val="single"/>
              </w:rPr>
              <w:t>,042</w:t>
            </w:r>
          </w:p>
        </w:tc>
        <w:tc>
          <w:tcPr>
            <w:tcW w:w="992" w:type="dxa"/>
            <w:tcBorders>
              <w:bottom w:val="single" w:sz="4" w:space="0" w:color="auto"/>
            </w:tcBorders>
            <w:shd w:val="clear" w:color="auto" w:fill="FFFFFF"/>
          </w:tcPr>
          <w:p w:rsidR="00DD6ED0" w:rsidRPr="000D764E" w:rsidRDefault="00DD6ED0" w:rsidP="007A0790">
            <w:pPr>
              <w:autoSpaceDE w:val="0"/>
              <w:autoSpaceDN w:val="0"/>
              <w:adjustRightInd w:val="0"/>
              <w:spacing w:after="0" w:line="240" w:lineRule="auto"/>
              <w:ind w:left="60" w:right="62"/>
              <w:jc w:val="center"/>
              <w:rPr>
                <w:rFonts w:ascii="Times New Roman" w:hAnsi="Times New Roman" w:cs="Times New Roman"/>
              </w:rPr>
            </w:pPr>
            <w:r w:rsidRPr="000D764E">
              <w:rPr>
                <w:rFonts w:ascii="Times New Roman" w:hAnsi="Times New Roman" w:cs="Times New Roman"/>
                <w:b/>
              </w:rPr>
              <w:t>Var</w:t>
            </w:r>
          </w:p>
        </w:tc>
      </w:tr>
    </w:tbl>
    <w:p w:rsidR="0069269E" w:rsidRPr="000D764E" w:rsidRDefault="0069269E" w:rsidP="00DD6ED0">
      <w:pPr>
        <w:autoSpaceDE w:val="0"/>
        <w:autoSpaceDN w:val="0"/>
        <w:adjustRightInd w:val="0"/>
        <w:spacing w:after="0" w:line="400" w:lineRule="atLeast"/>
        <w:rPr>
          <w:rFonts w:ascii="Times New Roman" w:hAnsi="Times New Roman" w:cs="Times New Roman"/>
          <w:sz w:val="24"/>
          <w:szCs w:val="24"/>
        </w:rPr>
      </w:pPr>
    </w:p>
    <w:p w:rsidR="00DD6ED0" w:rsidRDefault="00DD6ED0" w:rsidP="00DD6ED0">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Tablo </w:t>
      </w:r>
      <w:r w:rsidR="004D558F">
        <w:rPr>
          <w:rFonts w:ascii="Times New Roman" w:hAnsi="Times New Roman" w:cs="Times New Roman"/>
          <w:sz w:val="24"/>
          <w:szCs w:val="24"/>
        </w:rPr>
        <w:t>4</w:t>
      </w:r>
      <w:r w:rsidR="0073652A">
        <w:rPr>
          <w:rFonts w:ascii="Times New Roman" w:hAnsi="Times New Roman" w:cs="Times New Roman"/>
          <w:sz w:val="24"/>
          <w:szCs w:val="24"/>
        </w:rPr>
        <w:t>0</w:t>
      </w:r>
      <w:r w:rsidRPr="000D764E">
        <w:rPr>
          <w:rFonts w:ascii="Times New Roman" w:hAnsi="Times New Roman" w:cs="Times New Roman"/>
          <w:sz w:val="24"/>
          <w:szCs w:val="24"/>
        </w:rPr>
        <w:t>’d</w:t>
      </w:r>
      <w:r w:rsidR="0073652A">
        <w:rPr>
          <w:rFonts w:ascii="Times New Roman" w:hAnsi="Times New Roman" w:cs="Times New Roman"/>
          <w:sz w:val="24"/>
          <w:szCs w:val="24"/>
        </w:rPr>
        <w:t>a</w:t>
      </w:r>
      <w:r w:rsidRPr="000D764E">
        <w:rPr>
          <w:rFonts w:ascii="Times New Roman" w:hAnsi="Times New Roman" w:cs="Times New Roman"/>
          <w:sz w:val="24"/>
          <w:szCs w:val="24"/>
        </w:rPr>
        <w:t xml:space="preserve">, anketi cevaplayan yöneticilerin cinsiyetleri ile faktör ortalamaları arasında farklılık olup olmadığı araştırılmıştır. Analizde, sig. değerlerinin 0,05 büyük olması, yöneticilerin, aynı değerlendirmeyi yaptıklarını, sig. değerlerinin 0,05 küçük olması ise yöneticilerin, farklı değerlendirme yaptıklarını göstermektedir. Örneğin, </w:t>
      </w:r>
      <w:r w:rsidRPr="000D764E">
        <w:rPr>
          <w:rFonts w:ascii="Times New Roman" w:hAnsi="Times New Roman" w:cs="Times New Roman"/>
          <w:i/>
          <w:sz w:val="24"/>
          <w:szCs w:val="24"/>
        </w:rPr>
        <w:t>saldırgan rekabetçi davranış</w:t>
      </w:r>
      <w:r w:rsidRPr="000D764E">
        <w:rPr>
          <w:rFonts w:ascii="Times New Roman" w:hAnsi="Times New Roman" w:cs="Times New Roman"/>
          <w:sz w:val="24"/>
          <w:szCs w:val="24"/>
        </w:rPr>
        <w:t xml:space="preserve"> faktörüne verilen cevapların analizinde sig. değeri 0,550’dir. 0,234&gt;0,05 olduğundan, kadın ve erkek yöneticilerin aynı cevabı verdiğini (aynı düşündüklerini) göstermektedir. Yapılan analiz sonucunda, yöneticilerin, yalnızca </w:t>
      </w:r>
      <w:r w:rsidRPr="000D764E">
        <w:rPr>
          <w:rFonts w:ascii="Times New Roman" w:hAnsi="Times New Roman" w:cs="Times New Roman"/>
          <w:i/>
          <w:sz w:val="24"/>
          <w:szCs w:val="24"/>
        </w:rPr>
        <w:t>örgütsel öğrenme yeteneği</w:t>
      </w:r>
      <w:r w:rsidRPr="000D764E">
        <w:rPr>
          <w:rFonts w:ascii="Times New Roman" w:hAnsi="Times New Roman" w:cs="Times New Roman"/>
          <w:sz w:val="24"/>
          <w:szCs w:val="24"/>
        </w:rPr>
        <w:t xml:space="preserve"> (0,042) faktörüne ilişkin farklı düşündükleri belirlenmiştir. Grup istatistiklerinden kadın yöneticilerin örgütsel öğrenme yeteneğine ilişkin ortalamaları (4,19) erkek yöneticilerden yüksek çıkmıştır. Bu noktada farklılığın yönü, erkek yöneticilerin örgütsel öğrenme yeteneği faktörüne ilişkin ifadelere erkek yöneticilerden daha fazla katıldıkları söylenebilir.  </w:t>
      </w:r>
    </w:p>
    <w:p w:rsidR="0073652A" w:rsidRPr="000D764E" w:rsidRDefault="0073652A" w:rsidP="00DD6ED0">
      <w:pPr>
        <w:spacing w:before="120" w:after="120" w:line="360" w:lineRule="auto"/>
        <w:ind w:firstLine="851"/>
        <w:jc w:val="both"/>
        <w:rPr>
          <w:rFonts w:ascii="Times New Roman" w:hAnsi="Times New Roman" w:cs="Times New Roman"/>
          <w:sz w:val="24"/>
          <w:szCs w:val="24"/>
        </w:rPr>
      </w:pPr>
    </w:p>
    <w:p w:rsidR="005530E5" w:rsidRPr="00E532BB" w:rsidRDefault="009064AB" w:rsidP="00E532BB">
      <w:pPr>
        <w:pStyle w:val="Balk3"/>
        <w:spacing w:before="120" w:after="120" w:line="360" w:lineRule="auto"/>
        <w:ind w:firstLine="851"/>
        <w:jc w:val="both"/>
        <w:rPr>
          <w:rFonts w:ascii="Times New Roman" w:hAnsi="Times New Roman" w:cs="Times New Roman"/>
          <w:color w:val="auto"/>
          <w:sz w:val="24"/>
          <w:szCs w:val="24"/>
        </w:rPr>
      </w:pPr>
      <w:bookmarkStart w:id="649" w:name="_Toc361527946"/>
      <w:bookmarkStart w:id="650" w:name="_Toc361569413"/>
      <w:bookmarkStart w:id="651" w:name="_Toc361657695"/>
      <w:bookmarkStart w:id="652" w:name="_Toc364937485"/>
      <w:r>
        <w:rPr>
          <w:rFonts w:ascii="Times New Roman" w:hAnsi="Times New Roman" w:cs="Times New Roman"/>
          <w:color w:val="auto"/>
          <w:sz w:val="24"/>
          <w:szCs w:val="24"/>
        </w:rPr>
        <w:lastRenderedPageBreak/>
        <w:t>4.4</w:t>
      </w:r>
      <w:r w:rsidR="005530E5" w:rsidRPr="00E532BB">
        <w:rPr>
          <w:rFonts w:ascii="Times New Roman" w:hAnsi="Times New Roman" w:cs="Times New Roman"/>
          <w:color w:val="auto"/>
          <w:sz w:val="24"/>
          <w:szCs w:val="24"/>
        </w:rPr>
        <w:t xml:space="preserve">.14. </w:t>
      </w:r>
      <w:r w:rsidR="00E532BB" w:rsidRPr="00E532BB">
        <w:rPr>
          <w:rFonts w:ascii="Times New Roman" w:hAnsi="Times New Roman" w:cs="Times New Roman"/>
          <w:color w:val="auto"/>
          <w:sz w:val="24"/>
          <w:szCs w:val="24"/>
        </w:rPr>
        <w:t xml:space="preserve">Araştırmaya Katılan </w:t>
      </w:r>
      <w:r w:rsidR="005530E5" w:rsidRPr="00E532BB">
        <w:rPr>
          <w:rFonts w:ascii="Times New Roman" w:hAnsi="Times New Roman" w:cs="Times New Roman"/>
          <w:color w:val="auto"/>
          <w:sz w:val="24"/>
          <w:szCs w:val="24"/>
        </w:rPr>
        <w:t>Yöneticilerin İşletmedeki Pozisyonu ile Faktör Ortalamalarına İlişkin Analiz Bulguları</w:t>
      </w:r>
      <w:bookmarkEnd w:id="649"/>
      <w:bookmarkEnd w:id="650"/>
      <w:bookmarkEnd w:id="651"/>
      <w:bookmarkEnd w:id="652"/>
    </w:p>
    <w:p w:rsidR="005530E5" w:rsidRDefault="005530E5" w:rsidP="00DD6ED0">
      <w:pPr>
        <w:spacing w:before="120" w:after="120" w:line="360" w:lineRule="auto"/>
        <w:ind w:firstLine="851"/>
        <w:jc w:val="both"/>
        <w:rPr>
          <w:rFonts w:ascii="Times New Roman" w:hAnsi="Times New Roman" w:cs="Times New Roman"/>
          <w:sz w:val="24"/>
          <w:szCs w:val="24"/>
        </w:rPr>
      </w:pPr>
    </w:p>
    <w:p w:rsidR="00DD6ED0" w:rsidRPr="000D764E" w:rsidRDefault="0073652A" w:rsidP="00DD6ED0">
      <w:pPr>
        <w:spacing w:before="120" w:after="120" w:line="360" w:lineRule="auto"/>
        <w:ind w:firstLine="851"/>
        <w:jc w:val="both"/>
        <w:rPr>
          <w:rFonts w:ascii="Times New Roman" w:hAnsi="Times New Roman" w:cs="Times New Roman"/>
          <w:sz w:val="24"/>
          <w:szCs w:val="24"/>
        </w:rPr>
      </w:pPr>
      <w:r>
        <w:rPr>
          <w:rFonts w:ascii="Times New Roman" w:hAnsi="Times New Roman" w:cs="Times New Roman"/>
          <w:sz w:val="24"/>
          <w:szCs w:val="24"/>
        </w:rPr>
        <w:t>Tablo 41</w:t>
      </w:r>
      <w:r w:rsidR="004D558F">
        <w:rPr>
          <w:rFonts w:ascii="Times New Roman" w:hAnsi="Times New Roman" w:cs="Times New Roman"/>
          <w:sz w:val="24"/>
          <w:szCs w:val="24"/>
        </w:rPr>
        <w:t>’d</w:t>
      </w:r>
      <w:r w:rsidR="00CF21E3" w:rsidRPr="000D764E">
        <w:rPr>
          <w:rFonts w:ascii="Times New Roman" w:hAnsi="Times New Roman" w:cs="Times New Roman"/>
          <w:sz w:val="24"/>
          <w:szCs w:val="24"/>
        </w:rPr>
        <w:t>e</w:t>
      </w:r>
      <w:r w:rsidR="004D558F">
        <w:rPr>
          <w:rFonts w:ascii="Times New Roman" w:hAnsi="Times New Roman" w:cs="Times New Roman"/>
          <w:sz w:val="24"/>
          <w:szCs w:val="24"/>
        </w:rPr>
        <w:t>araştırmaya</w:t>
      </w:r>
      <w:r w:rsidR="00DD6ED0" w:rsidRPr="000D764E">
        <w:rPr>
          <w:rFonts w:ascii="Times New Roman" w:hAnsi="Times New Roman" w:cs="Times New Roman"/>
          <w:sz w:val="24"/>
          <w:szCs w:val="24"/>
        </w:rPr>
        <w:t xml:space="preserve"> katılan otel yöneticilerinin işletmedeki pozisyonlarına göre rekabetçi davranış ve örgütsel yeteneklere ilişkin verdikleri yanıtlar arasında farklılık olup olmadığına ilişkin homojenlik testi sonuçları yer almaktadır. </w:t>
      </w:r>
    </w:p>
    <w:p w:rsidR="00DD6ED0" w:rsidRPr="000D764E" w:rsidRDefault="0073652A" w:rsidP="00CF21E3">
      <w:pPr>
        <w:pStyle w:val="Balk3"/>
        <w:spacing w:before="120" w:after="120" w:line="360" w:lineRule="auto"/>
        <w:ind w:firstLine="851"/>
        <w:rPr>
          <w:rFonts w:ascii="Times New Roman" w:hAnsi="Times New Roman" w:cs="Times New Roman"/>
          <w:b w:val="0"/>
          <w:color w:val="auto"/>
          <w:sz w:val="24"/>
          <w:szCs w:val="24"/>
        </w:rPr>
      </w:pPr>
      <w:bookmarkStart w:id="653" w:name="_Toc361527947"/>
      <w:bookmarkStart w:id="654" w:name="_Toc361569414"/>
      <w:bookmarkStart w:id="655" w:name="_Toc361657696"/>
      <w:bookmarkStart w:id="656" w:name="_Toc361658042"/>
      <w:bookmarkStart w:id="657" w:name="_Toc364937486"/>
      <w:r>
        <w:rPr>
          <w:rFonts w:ascii="Times New Roman" w:hAnsi="Times New Roman" w:cs="Times New Roman"/>
          <w:color w:val="auto"/>
          <w:sz w:val="24"/>
          <w:szCs w:val="24"/>
        </w:rPr>
        <w:t>Tablo 41</w:t>
      </w:r>
      <w:r w:rsidR="00DD6ED0" w:rsidRPr="000D764E">
        <w:rPr>
          <w:rFonts w:ascii="Times New Roman" w:hAnsi="Times New Roman" w:cs="Times New Roman"/>
          <w:color w:val="auto"/>
          <w:sz w:val="24"/>
          <w:szCs w:val="24"/>
        </w:rPr>
        <w:t>:</w:t>
      </w:r>
      <w:r w:rsidR="00022CF3">
        <w:rPr>
          <w:rFonts w:ascii="Times New Roman" w:hAnsi="Times New Roman" w:cs="Times New Roman"/>
          <w:b w:val="0"/>
          <w:color w:val="auto"/>
          <w:sz w:val="24"/>
          <w:szCs w:val="24"/>
        </w:rPr>
        <w:t xml:space="preserve">Yönetici pozisyonlarına İlişkin </w:t>
      </w:r>
      <w:r w:rsidR="00DD6ED0" w:rsidRPr="000D764E">
        <w:rPr>
          <w:rFonts w:ascii="Times New Roman" w:hAnsi="Times New Roman" w:cs="Times New Roman"/>
          <w:b w:val="0"/>
          <w:color w:val="auto"/>
          <w:sz w:val="24"/>
          <w:szCs w:val="24"/>
        </w:rPr>
        <w:t>Varyansların Homojenliği Testi</w:t>
      </w:r>
      <w:bookmarkEnd w:id="653"/>
      <w:bookmarkEnd w:id="654"/>
      <w:bookmarkEnd w:id="655"/>
      <w:bookmarkEnd w:id="656"/>
      <w:bookmarkEnd w:id="657"/>
    </w:p>
    <w:tbl>
      <w:tblPr>
        <w:tblpPr w:leftFromText="141" w:rightFromText="141" w:vertAnchor="text" w:horzAnchor="margin" w:tblpXSpec="center" w:tblpY="140"/>
        <w:tblW w:w="7235" w:type="dxa"/>
        <w:tblLayout w:type="fixed"/>
        <w:tblCellMar>
          <w:left w:w="0" w:type="dxa"/>
          <w:right w:w="0" w:type="dxa"/>
        </w:tblCellMar>
        <w:tblLook w:val="0000" w:firstRow="0" w:lastRow="0" w:firstColumn="0" w:lastColumn="0" w:noHBand="0" w:noVBand="0"/>
      </w:tblPr>
      <w:tblGrid>
        <w:gridCol w:w="3257"/>
        <w:gridCol w:w="855"/>
        <w:gridCol w:w="708"/>
        <w:gridCol w:w="709"/>
        <w:gridCol w:w="709"/>
        <w:gridCol w:w="997"/>
      </w:tblGrid>
      <w:tr w:rsidR="00DD6ED0" w:rsidRPr="007A0790" w:rsidTr="0063507F">
        <w:trPr>
          <w:cantSplit/>
        </w:trPr>
        <w:tc>
          <w:tcPr>
            <w:tcW w:w="3257" w:type="dxa"/>
            <w:tcBorders>
              <w:top w:val="single" w:sz="4" w:space="0" w:color="auto"/>
              <w:bottom w:val="single" w:sz="4" w:space="0" w:color="auto"/>
            </w:tcBorders>
            <w:shd w:val="clear" w:color="auto" w:fill="auto"/>
          </w:tcPr>
          <w:p w:rsidR="00DD6ED0" w:rsidRPr="007A0790" w:rsidRDefault="007A0790" w:rsidP="007A0790">
            <w:pPr>
              <w:autoSpaceDE w:val="0"/>
              <w:autoSpaceDN w:val="0"/>
              <w:adjustRightInd w:val="0"/>
              <w:spacing w:after="0" w:line="240" w:lineRule="auto"/>
              <w:ind w:left="62" w:right="62"/>
              <w:rPr>
                <w:rFonts w:ascii="Times New Roman" w:hAnsi="Times New Roman" w:cs="Times New Roman"/>
                <w:b/>
              </w:rPr>
            </w:pPr>
            <w:r w:rsidRPr="007A0790">
              <w:rPr>
                <w:rFonts w:ascii="Times New Roman" w:hAnsi="Times New Roman" w:cs="Times New Roman"/>
                <w:b/>
              </w:rPr>
              <w:t>Faktörler</w:t>
            </w:r>
          </w:p>
        </w:tc>
        <w:tc>
          <w:tcPr>
            <w:tcW w:w="855" w:type="dxa"/>
            <w:tcBorders>
              <w:top w:val="single" w:sz="4" w:space="0" w:color="auto"/>
              <w:bottom w:val="single" w:sz="4" w:space="0" w:color="auto"/>
            </w:tcBorders>
            <w:shd w:val="clear" w:color="auto" w:fill="auto"/>
          </w:tcPr>
          <w:p w:rsidR="00DD6ED0" w:rsidRPr="007A0790" w:rsidRDefault="00DD6ED0" w:rsidP="007A0790">
            <w:pPr>
              <w:autoSpaceDE w:val="0"/>
              <w:autoSpaceDN w:val="0"/>
              <w:adjustRightInd w:val="0"/>
              <w:spacing w:after="0" w:line="240" w:lineRule="auto"/>
              <w:ind w:left="62" w:right="62"/>
              <w:jc w:val="right"/>
              <w:rPr>
                <w:rFonts w:ascii="Times New Roman" w:hAnsi="Times New Roman" w:cs="Times New Roman"/>
                <w:b/>
                <w:sz w:val="20"/>
                <w:szCs w:val="20"/>
              </w:rPr>
            </w:pPr>
            <w:r w:rsidRPr="007A0790">
              <w:rPr>
                <w:rFonts w:ascii="Times New Roman" w:hAnsi="Times New Roman" w:cs="Times New Roman"/>
                <w:b/>
                <w:sz w:val="20"/>
                <w:szCs w:val="20"/>
              </w:rPr>
              <w:t>Levene Testi</w:t>
            </w:r>
          </w:p>
        </w:tc>
        <w:tc>
          <w:tcPr>
            <w:tcW w:w="708" w:type="dxa"/>
            <w:tcBorders>
              <w:top w:val="single" w:sz="4" w:space="0" w:color="auto"/>
              <w:bottom w:val="single" w:sz="4" w:space="0" w:color="auto"/>
            </w:tcBorders>
            <w:shd w:val="clear" w:color="auto" w:fill="auto"/>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b/>
                <w:sz w:val="20"/>
                <w:szCs w:val="20"/>
              </w:rPr>
            </w:pPr>
            <w:r w:rsidRPr="007A0790">
              <w:rPr>
                <w:rFonts w:ascii="Times New Roman" w:hAnsi="Times New Roman" w:cs="Times New Roman"/>
                <w:b/>
                <w:sz w:val="20"/>
                <w:szCs w:val="20"/>
              </w:rPr>
              <w:t>Sd1</w:t>
            </w:r>
          </w:p>
        </w:tc>
        <w:tc>
          <w:tcPr>
            <w:tcW w:w="709" w:type="dxa"/>
            <w:tcBorders>
              <w:top w:val="single" w:sz="4" w:space="0" w:color="auto"/>
              <w:bottom w:val="single" w:sz="4" w:space="0" w:color="auto"/>
            </w:tcBorders>
            <w:shd w:val="clear" w:color="auto" w:fill="auto"/>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b/>
                <w:sz w:val="20"/>
                <w:szCs w:val="20"/>
              </w:rPr>
            </w:pPr>
            <w:r w:rsidRPr="007A0790">
              <w:rPr>
                <w:rFonts w:ascii="Times New Roman" w:hAnsi="Times New Roman" w:cs="Times New Roman"/>
                <w:b/>
                <w:sz w:val="20"/>
                <w:szCs w:val="20"/>
              </w:rPr>
              <w:t>Sd.2</w:t>
            </w:r>
          </w:p>
        </w:tc>
        <w:tc>
          <w:tcPr>
            <w:tcW w:w="709" w:type="dxa"/>
            <w:tcBorders>
              <w:top w:val="single" w:sz="4" w:space="0" w:color="auto"/>
              <w:bottom w:val="single" w:sz="4" w:space="0" w:color="auto"/>
            </w:tcBorders>
            <w:shd w:val="clear" w:color="auto" w:fill="auto"/>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b/>
                <w:sz w:val="20"/>
                <w:szCs w:val="20"/>
              </w:rPr>
            </w:pPr>
            <w:r w:rsidRPr="007A0790">
              <w:rPr>
                <w:rFonts w:ascii="Times New Roman" w:hAnsi="Times New Roman" w:cs="Times New Roman"/>
                <w:b/>
                <w:sz w:val="20"/>
                <w:szCs w:val="20"/>
              </w:rPr>
              <w:t>Sig.</w:t>
            </w:r>
          </w:p>
        </w:tc>
        <w:tc>
          <w:tcPr>
            <w:tcW w:w="997" w:type="dxa"/>
            <w:tcBorders>
              <w:top w:val="single" w:sz="4" w:space="0" w:color="auto"/>
              <w:bottom w:val="single" w:sz="4" w:space="0" w:color="auto"/>
            </w:tcBorders>
            <w:shd w:val="clear" w:color="auto" w:fill="auto"/>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b/>
                <w:sz w:val="20"/>
                <w:szCs w:val="20"/>
              </w:rPr>
            </w:pPr>
            <w:r w:rsidRPr="007A0790">
              <w:rPr>
                <w:rFonts w:ascii="Times New Roman" w:hAnsi="Times New Roman" w:cs="Times New Roman"/>
                <w:b/>
                <w:sz w:val="20"/>
                <w:szCs w:val="20"/>
              </w:rPr>
              <w:t>Farklılık</w:t>
            </w:r>
          </w:p>
        </w:tc>
      </w:tr>
      <w:tr w:rsidR="00DD6ED0" w:rsidRPr="007A0790" w:rsidTr="007A0790">
        <w:trPr>
          <w:cantSplit/>
        </w:trPr>
        <w:tc>
          <w:tcPr>
            <w:tcW w:w="3257" w:type="dxa"/>
            <w:tcBorders>
              <w:top w:val="single" w:sz="4" w:space="0" w:color="auto"/>
            </w:tcBorders>
            <w:shd w:val="clear" w:color="auto" w:fill="auto"/>
            <w:vAlign w:val="center"/>
          </w:tcPr>
          <w:p w:rsidR="00DD6ED0" w:rsidRPr="007A0790" w:rsidRDefault="00DD6ED0" w:rsidP="007A0790">
            <w:pPr>
              <w:autoSpaceDE w:val="0"/>
              <w:autoSpaceDN w:val="0"/>
              <w:adjustRightInd w:val="0"/>
              <w:spacing w:after="0" w:line="240" w:lineRule="auto"/>
              <w:ind w:left="62" w:right="62"/>
              <w:rPr>
                <w:rFonts w:ascii="Times New Roman" w:hAnsi="Times New Roman" w:cs="Times New Roman"/>
                <w:sz w:val="20"/>
                <w:szCs w:val="20"/>
              </w:rPr>
            </w:pPr>
            <w:r w:rsidRPr="007A0790">
              <w:rPr>
                <w:rFonts w:ascii="Times New Roman" w:hAnsi="Times New Roman" w:cs="Times New Roman"/>
                <w:sz w:val="20"/>
                <w:szCs w:val="20"/>
              </w:rPr>
              <w:t>İşbirlikçi Rekabetçi Davranış</w:t>
            </w:r>
          </w:p>
        </w:tc>
        <w:tc>
          <w:tcPr>
            <w:tcW w:w="855" w:type="dxa"/>
            <w:tcBorders>
              <w:top w:val="single" w:sz="4" w:space="0" w:color="auto"/>
            </w:tcBorders>
            <w:shd w:val="clear" w:color="auto" w:fill="auto"/>
            <w:vAlign w:val="center"/>
          </w:tcPr>
          <w:p w:rsidR="00DD6ED0" w:rsidRPr="007A0790" w:rsidRDefault="00DD6ED0" w:rsidP="007A0790">
            <w:pPr>
              <w:autoSpaceDE w:val="0"/>
              <w:autoSpaceDN w:val="0"/>
              <w:adjustRightInd w:val="0"/>
              <w:spacing w:after="0" w:line="240" w:lineRule="auto"/>
              <w:ind w:left="62" w:right="62"/>
              <w:jc w:val="right"/>
              <w:rPr>
                <w:rFonts w:ascii="Times New Roman" w:hAnsi="Times New Roman" w:cs="Times New Roman"/>
                <w:sz w:val="20"/>
                <w:szCs w:val="20"/>
              </w:rPr>
            </w:pPr>
            <w:r w:rsidRPr="007A0790">
              <w:rPr>
                <w:rFonts w:ascii="Times New Roman" w:hAnsi="Times New Roman" w:cs="Times New Roman"/>
                <w:sz w:val="20"/>
                <w:szCs w:val="20"/>
              </w:rPr>
              <w:t>1,363</w:t>
            </w:r>
          </w:p>
        </w:tc>
        <w:tc>
          <w:tcPr>
            <w:tcW w:w="708" w:type="dxa"/>
            <w:tcBorders>
              <w:top w:val="single" w:sz="4" w:space="0" w:color="auto"/>
            </w:tcBorders>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6</w:t>
            </w:r>
          </w:p>
        </w:tc>
        <w:tc>
          <w:tcPr>
            <w:tcW w:w="709" w:type="dxa"/>
            <w:tcBorders>
              <w:top w:val="single" w:sz="4" w:space="0" w:color="auto"/>
            </w:tcBorders>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305</w:t>
            </w:r>
          </w:p>
        </w:tc>
        <w:tc>
          <w:tcPr>
            <w:tcW w:w="709" w:type="dxa"/>
            <w:tcBorders>
              <w:top w:val="single" w:sz="4" w:space="0" w:color="auto"/>
            </w:tcBorders>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,229</w:t>
            </w:r>
          </w:p>
        </w:tc>
        <w:tc>
          <w:tcPr>
            <w:tcW w:w="997" w:type="dxa"/>
            <w:tcBorders>
              <w:top w:val="single" w:sz="4" w:space="0" w:color="auto"/>
            </w:tcBorders>
            <w:shd w:val="clear" w:color="auto" w:fill="auto"/>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p>
        </w:tc>
      </w:tr>
      <w:tr w:rsidR="00DD6ED0" w:rsidRPr="007A0790" w:rsidTr="007A0790">
        <w:trPr>
          <w:cantSplit/>
        </w:trPr>
        <w:tc>
          <w:tcPr>
            <w:tcW w:w="3257" w:type="dxa"/>
            <w:shd w:val="clear" w:color="auto" w:fill="auto"/>
            <w:vAlign w:val="center"/>
          </w:tcPr>
          <w:p w:rsidR="00DD6ED0" w:rsidRPr="007A0790" w:rsidRDefault="00DD6ED0" w:rsidP="007A0790">
            <w:pPr>
              <w:autoSpaceDE w:val="0"/>
              <w:autoSpaceDN w:val="0"/>
              <w:adjustRightInd w:val="0"/>
              <w:spacing w:after="0" w:line="240" w:lineRule="auto"/>
              <w:ind w:left="62" w:right="62"/>
              <w:rPr>
                <w:rFonts w:ascii="Times New Roman" w:hAnsi="Times New Roman" w:cs="Times New Roman"/>
                <w:sz w:val="20"/>
                <w:szCs w:val="20"/>
              </w:rPr>
            </w:pPr>
            <w:r w:rsidRPr="007A0790">
              <w:rPr>
                <w:rFonts w:ascii="Times New Roman" w:hAnsi="Times New Roman" w:cs="Times New Roman"/>
                <w:sz w:val="20"/>
                <w:szCs w:val="20"/>
              </w:rPr>
              <w:t>Saldırgan Rekabetçi Davranış</w:t>
            </w:r>
          </w:p>
        </w:tc>
        <w:tc>
          <w:tcPr>
            <w:tcW w:w="855" w:type="dxa"/>
            <w:shd w:val="clear" w:color="auto" w:fill="auto"/>
            <w:vAlign w:val="center"/>
          </w:tcPr>
          <w:p w:rsidR="00DD6ED0" w:rsidRPr="007A0790" w:rsidRDefault="00DD6ED0" w:rsidP="007A0790">
            <w:pPr>
              <w:autoSpaceDE w:val="0"/>
              <w:autoSpaceDN w:val="0"/>
              <w:adjustRightInd w:val="0"/>
              <w:spacing w:after="0" w:line="240" w:lineRule="auto"/>
              <w:ind w:left="62" w:right="62"/>
              <w:jc w:val="right"/>
              <w:rPr>
                <w:rFonts w:ascii="Times New Roman" w:hAnsi="Times New Roman" w:cs="Times New Roman"/>
                <w:sz w:val="20"/>
                <w:szCs w:val="20"/>
              </w:rPr>
            </w:pPr>
            <w:r w:rsidRPr="007A0790">
              <w:rPr>
                <w:rFonts w:ascii="Times New Roman" w:hAnsi="Times New Roman" w:cs="Times New Roman"/>
                <w:sz w:val="20"/>
                <w:szCs w:val="20"/>
              </w:rPr>
              <w:t>1,004</w:t>
            </w:r>
          </w:p>
        </w:tc>
        <w:tc>
          <w:tcPr>
            <w:tcW w:w="708" w:type="dxa"/>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6</w:t>
            </w:r>
          </w:p>
        </w:tc>
        <w:tc>
          <w:tcPr>
            <w:tcW w:w="709" w:type="dxa"/>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303</w:t>
            </w:r>
          </w:p>
        </w:tc>
        <w:tc>
          <w:tcPr>
            <w:tcW w:w="709" w:type="dxa"/>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,422</w:t>
            </w:r>
          </w:p>
        </w:tc>
        <w:tc>
          <w:tcPr>
            <w:tcW w:w="997" w:type="dxa"/>
            <w:shd w:val="clear" w:color="auto" w:fill="auto"/>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p>
        </w:tc>
      </w:tr>
      <w:tr w:rsidR="00DD6ED0" w:rsidRPr="007A0790" w:rsidTr="007A0790">
        <w:trPr>
          <w:cantSplit/>
        </w:trPr>
        <w:tc>
          <w:tcPr>
            <w:tcW w:w="3257" w:type="dxa"/>
            <w:shd w:val="clear" w:color="auto" w:fill="auto"/>
            <w:vAlign w:val="center"/>
          </w:tcPr>
          <w:p w:rsidR="00DD6ED0" w:rsidRPr="007A0790" w:rsidRDefault="00DD6ED0" w:rsidP="007A0790">
            <w:pPr>
              <w:autoSpaceDE w:val="0"/>
              <w:autoSpaceDN w:val="0"/>
              <w:adjustRightInd w:val="0"/>
              <w:spacing w:after="0" w:line="240" w:lineRule="auto"/>
              <w:ind w:left="62" w:right="62"/>
              <w:rPr>
                <w:rFonts w:ascii="Times New Roman" w:hAnsi="Times New Roman" w:cs="Times New Roman"/>
                <w:sz w:val="20"/>
                <w:szCs w:val="20"/>
              </w:rPr>
            </w:pPr>
            <w:r w:rsidRPr="007A0790">
              <w:rPr>
                <w:rFonts w:ascii="Times New Roman" w:hAnsi="Times New Roman" w:cs="Times New Roman"/>
                <w:sz w:val="20"/>
                <w:szCs w:val="20"/>
              </w:rPr>
              <w:t>Tepkisel Rekabetçi Davranış</w:t>
            </w:r>
          </w:p>
        </w:tc>
        <w:tc>
          <w:tcPr>
            <w:tcW w:w="855" w:type="dxa"/>
            <w:shd w:val="clear" w:color="auto" w:fill="auto"/>
            <w:vAlign w:val="center"/>
          </w:tcPr>
          <w:p w:rsidR="00DD6ED0" w:rsidRPr="007A0790" w:rsidRDefault="00DD6ED0" w:rsidP="007A0790">
            <w:pPr>
              <w:autoSpaceDE w:val="0"/>
              <w:autoSpaceDN w:val="0"/>
              <w:adjustRightInd w:val="0"/>
              <w:spacing w:after="0" w:line="240" w:lineRule="auto"/>
              <w:ind w:left="62" w:right="62"/>
              <w:jc w:val="right"/>
              <w:rPr>
                <w:rFonts w:ascii="Times New Roman" w:hAnsi="Times New Roman" w:cs="Times New Roman"/>
                <w:sz w:val="20"/>
                <w:szCs w:val="20"/>
              </w:rPr>
            </w:pPr>
            <w:r w:rsidRPr="007A0790">
              <w:rPr>
                <w:rFonts w:ascii="Times New Roman" w:hAnsi="Times New Roman" w:cs="Times New Roman"/>
                <w:sz w:val="20"/>
                <w:szCs w:val="20"/>
              </w:rPr>
              <w:t>,644</w:t>
            </w:r>
          </w:p>
        </w:tc>
        <w:tc>
          <w:tcPr>
            <w:tcW w:w="708" w:type="dxa"/>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6</w:t>
            </w:r>
          </w:p>
        </w:tc>
        <w:tc>
          <w:tcPr>
            <w:tcW w:w="709" w:type="dxa"/>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303</w:t>
            </w:r>
          </w:p>
        </w:tc>
        <w:tc>
          <w:tcPr>
            <w:tcW w:w="709" w:type="dxa"/>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,695</w:t>
            </w:r>
          </w:p>
        </w:tc>
        <w:tc>
          <w:tcPr>
            <w:tcW w:w="997" w:type="dxa"/>
            <w:shd w:val="clear" w:color="auto" w:fill="auto"/>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p>
        </w:tc>
      </w:tr>
      <w:tr w:rsidR="00DD6ED0" w:rsidRPr="007A0790" w:rsidTr="007A0790">
        <w:trPr>
          <w:cantSplit/>
        </w:trPr>
        <w:tc>
          <w:tcPr>
            <w:tcW w:w="3257" w:type="dxa"/>
            <w:shd w:val="clear" w:color="auto" w:fill="auto"/>
            <w:vAlign w:val="center"/>
          </w:tcPr>
          <w:p w:rsidR="00DD6ED0" w:rsidRPr="007A0790" w:rsidRDefault="00DD6ED0" w:rsidP="007A0790">
            <w:pPr>
              <w:autoSpaceDE w:val="0"/>
              <w:autoSpaceDN w:val="0"/>
              <w:adjustRightInd w:val="0"/>
              <w:spacing w:after="0" w:line="240" w:lineRule="auto"/>
              <w:ind w:left="62" w:right="62"/>
              <w:rPr>
                <w:rFonts w:ascii="Times New Roman" w:hAnsi="Times New Roman" w:cs="Times New Roman"/>
                <w:sz w:val="20"/>
                <w:szCs w:val="20"/>
              </w:rPr>
            </w:pPr>
            <w:r w:rsidRPr="007A0790">
              <w:rPr>
                <w:rFonts w:ascii="Times New Roman" w:hAnsi="Times New Roman" w:cs="Times New Roman"/>
                <w:sz w:val="20"/>
                <w:szCs w:val="20"/>
              </w:rPr>
              <w:t>Savunmacı Rekabetçi Davranış</w:t>
            </w:r>
          </w:p>
        </w:tc>
        <w:tc>
          <w:tcPr>
            <w:tcW w:w="855" w:type="dxa"/>
            <w:shd w:val="clear" w:color="auto" w:fill="auto"/>
            <w:vAlign w:val="center"/>
          </w:tcPr>
          <w:p w:rsidR="00DD6ED0" w:rsidRPr="007A0790" w:rsidRDefault="00DD6ED0" w:rsidP="007A0790">
            <w:pPr>
              <w:autoSpaceDE w:val="0"/>
              <w:autoSpaceDN w:val="0"/>
              <w:adjustRightInd w:val="0"/>
              <w:spacing w:after="0" w:line="240" w:lineRule="auto"/>
              <w:ind w:left="62" w:right="62"/>
              <w:jc w:val="right"/>
              <w:rPr>
                <w:rFonts w:ascii="Times New Roman" w:hAnsi="Times New Roman" w:cs="Times New Roman"/>
                <w:sz w:val="20"/>
                <w:szCs w:val="20"/>
              </w:rPr>
            </w:pPr>
            <w:r w:rsidRPr="007A0790">
              <w:rPr>
                <w:rFonts w:ascii="Times New Roman" w:hAnsi="Times New Roman" w:cs="Times New Roman"/>
                <w:sz w:val="20"/>
                <w:szCs w:val="20"/>
              </w:rPr>
              <w:t>1,248</w:t>
            </w:r>
          </w:p>
        </w:tc>
        <w:tc>
          <w:tcPr>
            <w:tcW w:w="708" w:type="dxa"/>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6</w:t>
            </w:r>
          </w:p>
        </w:tc>
        <w:tc>
          <w:tcPr>
            <w:tcW w:w="709" w:type="dxa"/>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301</w:t>
            </w:r>
          </w:p>
        </w:tc>
        <w:tc>
          <w:tcPr>
            <w:tcW w:w="709" w:type="dxa"/>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,282</w:t>
            </w:r>
          </w:p>
        </w:tc>
        <w:tc>
          <w:tcPr>
            <w:tcW w:w="997" w:type="dxa"/>
            <w:shd w:val="clear" w:color="auto" w:fill="auto"/>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p>
        </w:tc>
      </w:tr>
      <w:tr w:rsidR="00DD6ED0" w:rsidRPr="007A0790" w:rsidTr="007A0790">
        <w:trPr>
          <w:cantSplit/>
        </w:trPr>
        <w:tc>
          <w:tcPr>
            <w:tcW w:w="3257" w:type="dxa"/>
            <w:shd w:val="clear" w:color="auto" w:fill="auto"/>
            <w:vAlign w:val="center"/>
          </w:tcPr>
          <w:p w:rsidR="00DD6ED0" w:rsidRPr="007A0790" w:rsidRDefault="00DD6ED0" w:rsidP="007A0790">
            <w:pPr>
              <w:autoSpaceDE w:val="0"/>
              <w:autoSpaceDN w:val="0"/>
              <w:adjustRightInd w:val="0"/>
              <w:spacing w:after="0" w:line="240" w:lineRule="auto"/>
              <w:ind w:left="62" w:right="62"/>
              <w:rPr>
                <w:rFonts w:ascii="Times New Roman" w:hAnsi="Times New Roman" w:cs="Times New Roman"/>
                <w:sz w:val="20"/>
                <w:szCs w:val="20"/>
              </w:rPr>
            </w:pPr>
            <w:r w:rsidRPr="007A0790">
              <w:rPr>
                <w:rFonts w:ascii="Times New Roman" w:hAnsi="Times New Roman" w:cs="Times New Roman"/>
                <w:sz w:val="20"/>
                <w:szCs w:val="20"/>
              </w:rPr>
              <w:t>Lojistik Yetenekler</w:t>
            </w:r>
          </w:p>
        </w:tc>
        <w:tc>
          <w:tcPr>
            <w:tcW w:w="855" w:type="dxa"/>
            <w:shd w:val="clear" w:color="auto" w:fill="auto"/>
            <w:vAlign w:val="center"/>
          </w:tcPr>
          <w:p w:rsidR="00DD6ED0" w:rsidRPr="007A0790" w:rsidRDefault="00DD6ED0" w:rsidP="007A0790">
            <w:pPr>
              <w:autoSpaceDE w:val="0"/>
              <w:autoSpaceDN w:val="0"/>
              <w:adjustRightInd w:val="0"/>
              <w:spacing w:after="0" w:line="240" w:lineRule="auto"/>
              <w:ind w:left="62" w:right="62"/>
              <w:jc w:val="right"/>
              <w:rPr>
                <w:rFonts w:ascii="Times New Roman" w:hAnsi="Times New Roman" w:cs="Times New Roman"/>
                <w:sz w:val="20"/>
                <w:szCs w:val="20"/>
              </w:rPr>
            </w:pPr>
            <w:r w:rsidRPr="007A0790">
              <w:rPr>
                <w:rFonts w:ascii="Times New Roman" w:hAnsi="Times New Roman" w:cs="Times New Roman"/>
                <w:sz w:val="20"/>
                <w:szCs w:val="20"/>
              </w:rPr>
              <w:t>2,586</w:t>
            </w:r>
          </w:p>
        </w:tc>
        <w:tc>
          <w:tcPr>
            <w:tcW w:w="708" w:type="dxa"/>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6</w:t>
            </w:r>
          </w:p>
        </w:tc>
        <w:tc>
          <w:tcPr>
            <w:tcW w:w="709" w:type="dxa"/>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305</w:t>
            </w:r>
          </w:p>
        </w:tc>
        <w:tc>
          <w:tcPr>
            <w:tcW w:w="709" w:type="dxa"/>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u w:val="single"/>
              </w:rPr>
            </w:pPr>
            <w:r w:rsidRPr="007A0790">
              <w:rPr>
                <w:rFonts w:ascii="Times New Roman" w:hAnsi="Times New Roman" w:cs="Times New Roman"/>
                <w:sz w:val="20"/>
                <w:szCs w:val="20"/>
                <w:u w:val="single"/>
              </w:rPr>
              <w:t>,019</w:t>
            </w:r>
          </w:p>
        </w:tc>
        <w:tc>
          <w:tcPr>
            <w:tcW w:w="997" w:type="dxa"/>
            <w:shd w:val="clear" w:color="auto" w:fill="auto"/>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b/>
                <w:sz w:val="20"/>
                <w:szCs w:val="20"/>
              </w:rPr>
            </w:pPr>
            <w:r w:rsidRPr="007A0790">
              <w:rPr>
                <w:rFonts w:ascii="Times New Roman" w:hAnsi="Times New Roman" w:cs="Times New Roman"/>
                <w:b/>
                <w:sz w:val="20"/>
                <w:szCs w:val="20"/>
              </w:rPr>
              <w:t>Var</w:t>
            </w:r>
          </w:p>
        </w:tc>
      </w:tr>
      <w:tr w:rsidR="00DD6ED0" w:rsidRPr="007A0790" w:rsidTr="007A0790">
        <w:trPr>
          <w:cantSplit/>
        </w:trPr>
        <w:tc>
          <w:tcPr>
            <w:tcW w:w="3257" w:type="dxa"/>
            <w:shd w:val="clear" w:color="auto" w:fill="auto"/>
            <w:vAlign w:val="center"/>
          </w:tcPr>
          <w:p w:rsidR="00DD6ED0" w:rsidRPr="007A0790" w:rsidRDefault="00DD6ED0" w:rsidP="007A0790">
            <w:pPr>
              <w:autoSpaceDE w:val="0"/>
              <w:autoSpaceDN w:val="0"/>
              <w:adjustRightInd w:val="0"/>
              <w:spacing w:after="0" w:line="240" w:lineRule="auto"/>
              <w:ind w:left="62" w:right="62"/>
              <w:rPr>
                <w:rFonts w:ascii="Times New Roman" w:hAnsi="Times New Roman" w:cs="Times New Roman"/>
                <w:sz w:val="20"/>
                <w:szCs w:val="20"/>
              </w:rPr>
            </w:pPr>
            <w:r w:rsidRPr="007A0790">
              <w:rPr>
                <w:rFonts w:ascii="Times New Roman" w:hAnsi="Times New Roman" w:cs="Times New Roman"/>
                <w:sz w:val="20"/>
                <w:szCs w:val="20"/>
              </w:rPr>
              <w:t>Yenilik Yapabilme Yeteneği</w:t>
            </w:r>
          </w:p>
        </w:tc>
        <w:tc>
          <w:tcPr>
            <w:tcW w:w="855" w:type="dxa"/>
            <w:shd w:val="clear" w:color="auto" w:fill="auto"/>
            <w:vAlign w:val="center"/>
          </w:tcPr>
          <w:p w:rsidR="00DD6ED0" w:rsidRPr="007A0790" w:rsidRDefault="00DD6ED0" w:rsidP="007A0790">
            <w:pPr>
              <w:autoSpaceDE w:val="0"/>
              <w:autoSpaceDN w:val="0"/>
              <w:adjustRightInd w:val="0"/>
              <w:spacing w:after="0" w:line="240" w:lineRule="auto"/>
              <w:ind w:left="62" w:right="62"/>
              <w:jc w:val="right"/>
              <w:rPr>
                <w:rFonts w:ascii="Times New Roman" w:hAnsi="Times New Roman" w:cs="Times New Roman"/>
                <w:sz w:val="20"/>
                <w:szCs w:val="20"/>
              </w:rPr>
            </w:pPr>
            <w:r w:rsidRPr="007A0790">
              <w:rPr>
                <w:rFonts w:ascii="Times New Roman" w:hAnsi="Times New Roman" w:cs="Times New Roman"/>
                <w:sz w:val="20"/>
                <w:szCs w:val="20"/>
              </w:rPr>
              <w:t>,985</w:t>
            </w:r>
          </w:p>
        </w:tc>
        <w:tc>
          <w:tcPr>
            <w:tcW w:w="708" w:type="dxa"/>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6</w:t>
            </w:r>
          </w:p>
        </w:tc>
        <w:tc>
          <w:tcPr>
            <w:tcW w:w="709" w:type="dxa"/>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304</w:t>
            </w:r>
          </w:p>
        </w:tc>
        <w:tc>
          <w:tcPr>
            <w:tcW w:w="709" w:type="dxa"/>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,435</w:t>
            </w:r>
          </w:p>
        </w:tc>
        <w:tc>
          <w:tcPr>
            <w:tcW w:w="997" w:type="dxa"/>
            <w:shd w:val="clear" w:color="auto" w:fill="auto"/>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p>
        </w:tc>
      </w:tr>
      <w:tr w:rsidR="00DD6ED0" w:rsidRPr="007A0790" w:rsidTr="007A0790">
        <w:trPr>
          <w:cantSplit/>
        </w:trPr>
        <w:tc>
          <w:tcPr>
            <w:tcW w:w="3257" w:type="dxa"/>
            <w:shd w:val="clear" w:color="auto" w:fill="auto"/>
            <w:vAlign w:val="center"/>
          </w:tcPr>
          <w:p w:rsidR="00DD6ED0" w:rsidRPr="007A0790" w:rsidRDefault="00DD6ED0" w:rsidP="007A0790">
            <w:pPr>
              <w:autoSpaceDE w:val="0"/>
              <w:autoSpaceDN w:val="0"/>
              <w:adjustRightInd w:val="0"/>
              <w:spacing w:after="0" w:line="240" w:lineRule="auto"/>
              <w:ind w:left="62" w:right="62"/>
              <w:rPr>
                <w:rFonts w:ascii="Times New Roman" w:hAnsi="Times New Roman" w:cs="Times New Roman"/>
                <w:sz w:val="20"/>
                <w:szCs w:val="20"/>
              </w:rPr>
            </w:pPr>
            <w:r w:rsidRPr="007A0790">
              <w:rPr>
                <w:rFonts w:ascii="Times New Roman" w:hAnsi="Times New Roman" w:cs="Times New Roman"/>
                <w:sz w:val="20"/>
                <w:szCs w:val="20"/>
              </w:rPr>
              <w:t xml:space="preserve">Örgütsel Değişim Yeteneği </w:t>
            </w:r>
          </w:p>
        </w:tc>
        <w:tc>
          <w:tcPr>
            <w:tcW w:w="855" w:type="dxa"/>
            <w:shd w:val="clear" w:color="auto" w:fill="auto"/>
            <w:vAlign w:val="center"/>
          </w:tcPr>
          <w:p w:rsidR="00DD6ED0" w:rsidRPr="007A0790" w:rsidRDefault="00DD6ED0" w:rsidP="007A0790">
            <w:pPr>
              <w:autoSpaceDE w:val="0"/>
              <w:autoSpaceDN w:val="0"/>
              <w:adjustRightInd w:val="0"/>
              <w:spacing w:after="0" w:line="240" w:lineRule="auto"/>
              <w:ind w:left="62" w:right="62"/>
              <w:jc w:val="right"/>
              <w:rPr>
                <w:rFonts w:ascii="Times New Roman" w:hAnsi="Times New Roman" w:cs="Times New Roman"/>
                <w:sz w:val="20"/>
                <w:szCs w:val="20"/>
              </w:rPr>
            </w:pPr>
            <w:r w:rsidRPr="007A0790">
              <w:rPr>
                <w:rFonts w:ascii="Times New Roman" w:hAnsi="Times New Roman" w:cs="Times New Roman"/>
                <w:sz w:val="20"/>
                <w:szCs w:val="20"/>
              </w:rPr>
              <w:t>,875</w:t>
            </w:r>
          </w:p>
        </w:tc>
        <w:tc>
          <w:tcPr>
            <w:tcW w:w="708" w:type="dxa"/>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6</w:t>
            </w:r>
          </w:p>
        </w:tc>
        <w:tc>
          <w:tcPr>
            <w:tcW w:w="709" w:type="dxa"/>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306</w:t>
            </w:r>
          </w:p>
        </w:tc>
        <w:tc>
          <w:tcPr>
            <w:tcW w:w="709" w:type="dxa"/>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,513</w:t>
            </w:r>
          </w:p>
        </w:tc>
        <w:tc>
          <w:tcPr>
            <w:tcW w:w="997" w:type="dxa"/>
            <w:shd w:val="clear" w:color="auto" w:fill="auto"/>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p>
        </w:tc>
      </w:tr>
      <w:tr w:rsidR="00DD6ED0" w:rsidRPr="007A0790" w:rsidTr="0063507F">
        <w:trPr>
          <w:cantSplit/>
        </w:trPr>
        <w:tc>
          <w:tcPr>
            <w:tcW w:w="3257" w:type="dxa"/>
            <w:tcBorders>
              <w:bottom w:val="single" w:sz="4" w:space="0" w:color="auto"/>
            </w:tcBorders>
            <w:shd w:val="clear" w:color="auto" w:fill="auto"/>
            <w:vAlign w:val="center"/>
          </w:tcPr>
          <w:p w:rsidR="00DD6ED0" w:rsidRPr="007A0790" w:rsidRDefault="00DD6ED0" w:rsidP="007A0790">
            <w:pPr>
              <w:autoSpaceDE w:val="0"/>
              <w:autoSpaceDN w:val="0"/>
              <w:adjustRightInd w:val="0"/>
              <w:spacing w:after="0" w:line="240" w:lineRule="auto"/>
              <w:ind w:left="62" w:right="62"/>
              <w:rPr>
                <w:rFonts w:ascii="Times New Roman" w:hAnsi="Times New Roman" w:cs="Times New Roman"/>
                <w:sz w:val="20"/>
                <w:szCs w:val="20"/>
              </w:rPr>
            </w:pPr>
            <w:r w:rsidRPr="007A0790">
              <w:rPr>
                <w:rFonts w:ascii="Times New Roman" w:hAnsi="Times New Roman" w:cs="Times New Roman"/>
                <w:sz w:val="20"/>
                <w:szCs w:val="20"/>
              </w:rPr>
              <w:t>Örgütsel Öğrenme Yeteneği</w:t>
            </w:r>
          </w:p>
        </w:tc>
        <w:tc>
          <w:tcPr>
            <w:tcW w:w="855" w:type="dxa"/>
            <w:tcBorders>
              <w:bottom w:val="single" w:sz="4" w:space="0" w:color="auto"/>
            </w:tcBorders>
            <w:shd w:val="clear" w:color="auto" w:fill="auto"/>
            <w:vAlign w:val="center"/>
          </w:tcPr>
          <w:p w:rsidR="00DD6ED0" w:rsidRPr="007A0790" w:rsidRDefault="00DD6ED0" w:rsidP="007A0790">
            <w:pPr>
              <w:autoSpaceDE w:val="0"/>
              <w:autoSpaceDN w:val="0"/>
              <w:adjustRightInd w:val="0"/>
              <w:spacing w:after="0" w:line="240" w:lineRule="auto"/>
              <w:ind w:left="62" w:right="62"/>
              <w:jc w:val="right"/>
              <w:rPr>
                <w:rFonts w:ascii="Times New Roman" w:hAnsi="Times New Roman" w:cs="Times New Roman"/>
                <w:sz w:val="20"/>
                <w:szCs w:val="20"/>
              </w:rPr>
            </w:pPr>
            <w:r w:rsidRPr="007A0790">
              <w:rPr>
                <w:rFonts w:ascii="Times New Roman" w:hAnsi="Times New Roman" w:cs="Times New Roman"/>
                <w:sz w:val="20"/>
                <w:szCs w:val="20"/>
              </w:rPr>
              <w:t>,779</w:t>
            </w:r>
          </w:p>
        </w:tc>
        <w:tc>
          <w:tcPr>
            <w:tcW w:w="708" w:type="dxa"/>
            <w:tcBorders>
              <w:bottom w:val="single" w:sz="4" w:space="0" w:color="auto"/>
            </w:tcBorders>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6</w:t>
            </w:r>
          </w:p>
        </w:tc>
        <w:tc>
          <w:tcPr>
            <w:tcW w:w="709" w:type="dxa"/>
            <w:tcBorders>
              <w:bottom w:val="single" w:sz="4" w:space="0" w:color="auto"/>
            </w:tcBorders>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306</w:t>
            </w:r>
          </w:p>
        </w:tc>
        <w:tc>
          <w:tcPr>
            <w:tcW w:w="709" w:type="dxa"/>
            <w:tcBorders>
              <w:bottom w:val="single" w:sz="4" w:space="0" w:color="auto"/>
            </w:tcBorders>
            <w:shd w:val="clear" w:color="auto" w:fill="auto"/>
            <w:vAlign w:val="center"/>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r w:rsidRPr="007A0790">
              <w:rPr>
                <w:rFonts w:ascii="Times New Roman" w:hAnsi="Times New Roman" w:cs="Times New Roman"/>
                <w:sz w:val="20"/>
                <w:szCs w:val="20"/>
              </w:rPr>
              <w:t>,587</w:t>
            </w:r>
          </w:p>
        </w:tc>
        <w:tc>
          <w:tcPr>
            <w:tcW w:w="997" w:type="dxa"/>
            <w:tcBorders>
              <w:bottom w:val="single" w:sz="4" w:space="0" w:color="auto"/>
            </w:tcBorders>
            <w:shd w:val="clear" w:color="auto" w:fill="auto"/>
          </w:tcPr>
          <w:p w:rsidR="00DD6ED0" w:rsidRPr="007A0790" w:rsidRDefault="00DD6ED0" w:rsidP="007A0790">
            <w:pPr>
              <w:autoSpaceDE w:val="0"/>
              <w:autoSpaceDN w:val="0"/>
              <w:adjustRightInd w:val="0"/>
              <w:spacing w:after="0" w:line="240" w:lineRule="auto"/>
              <w:ind w:left="62" w:right="62"/>
              <w:jc w:val="center"/>
              <w:rPr>
                <w:rFonts w:ascii="Times New Roman" w:hAnsi="Times New Roman" w:cs="Times New Roman"/>
                <w:sz w:val="20"/>
                <w:szCs w:val="20"/>
              </w:rPr>
            </w:pPr>
          </w:p>
        </w:tc>
      </w:tr>
    </w:tbl>
    <w:p w:rsidR="00DD6ED0" w:rsidRPr="000D764E" w:rsidRDefault="00DD6ED0" w:rsidP="00DD6ED0">
      <w:pPr>
        <w:autoSpaceDE w:val="0"/>
        <w:autoSpaceDN w:val="0"/>
        <w:adjustRightInd w:val="0"/>
        <w:spacing w:after="0" w:line="240" w:lineRule="auto"/>
        <w:rPr>
          <w:rFonts w:ascii="Times New Roman" w:hAnsi="Times New Roman" w:cs="Times New Roman"/>
          <w:sz w:val="24"/>
          <w:szCs w:val="24"/>
        </w:rPr>
      </w:pPr>
    </w:p>
    <w:p w:rsidR="00DD6ED0" w:rsidRPr="000D764E" w:rsidRDefault="00DD6ED0" w:rsidP="00DD6ED0">
      <w:pPr>
        <w:autoSpaceDE w:val="0"/>
        <w:autoSpaceDN w:val="0"/>
        <w:adjustRightInd w:val="0"/>
        <w:spacing w:after="0" w:line="400" w:lineRule="atLeast"/>
        <w:rPr>
          <w:rFonts w:ascii="Times New Roman" w:hAnsi="Times New Roman" w:cs="Times New Roman"/>
          <w:sz w:val="24"/>
          <w:szCs w:val="24"/>
        </w:rPr>
      </w:pPr>
    </w:p>
    <w:p w:rsidR="00DD6ED0" w:rsidRPr="000D764E" w:rsidRDefault="00DD6ED0" w:rsidP="00DD6ED0">
      <w:pPr>
        <w:spacing w:before="120" w:after="120" w:line="360" w:lineRule="auto"/>
        <w:ind w:firstLine="851"/>
        <w:jc w:val="both"/>
        <w:rPr>
          <w:rFonts w:ascii="Times New Roman" w:hAnsi="Times New Roman" w:cs="Times New Roman"/>
          <w:sz w:val="24"/>
          <w:szCs w:val="24"/>
        </w:rPr>
      </w:pPr>
    </w:p>
    <w:p w:rsidR="007A0790" w:rsidRDefault="004D558F" w:rsidP="007A0790">
      <w:pPr>
        <w:autoSpaceDE w:val="0"/>
        <w:autoSpaceDN w:val="0"/>
        <w:adjustRightInd w:val="0"/>
        <w:spacing w:before="120" w:after="120" w:line="360" w:lineRule="auto"/>
        <w:ind w:right="62" w:firstLine="851"/>
        <w:jc w:val="both"/>
        <w:rPr>
          <w:rFonts w:ascii="Times New Roman" w:hAnsi="Times New Roman" w:cs="Times New Roman"/>
          <w:sz w:val="24"/>
          <w:szCs w:val="24"/>
        </w:rPr>
      </w:pPr>
      <w:r>
        <w:rPr>
          <w:rFonts w:ascii="Times New Roman" w:hAnsi="Times New Roman" w:cs="Times New Roman"/>
          <w:bCs/>
          <w:sz w:val="24"/>
          <w:szCs w:val="24"/>
        </w:rPr>
        <w:t>Tablo 4</w:t>
      </w:r>
      <w:r w:rsidR="0073652A">
        <w:rPr>
          <w:rFonts w:ascii="Times New Roman" w:hAnsi="Times New Roman" w:cs="Times New Roman"/>
          <w:bCs/>
          <w:sz w:val="24"/>
          <w:szCs w:val="24"/>
        </w:rPr>
        <w:t>1</w:t>
      </w:r>
      <w:r w:rsidR="001B12B8" w:rsidRPr="000D764E">
        <w:rPr>
          <w:rFonts w:ascii="Times New Roman" w:hAnsi="Times New Roman" w:cs="Times New Roman"/>
          <w:bCs/>
          <w:sz w:val="24"/>
          <w:szCs w:val="24"/>
        </w:rPr>
        <w:t>’</w:t>
      </w:r>
      <w:r w:rsidR="0073652A">
        <w:rPr>
          <w:rFonts w:ascii="Times New Roman" w:hAnsi="Times New Roman" w:cs="Times New Roman"/>
          <w:bCs/>
          <w:sz w:val="24"/>
          <w:szCs w:val="24"/>
        </w:rPr>
        <w:t>d</w:t>
      </w:r>
      <w:r w:rsidR="001B12B8" w:rsidRPr="000D764E">
        <w:rPr>
          <w:rFonts w:ascii="Times New Roman" w:hAnsi="Times New Roman" w:cs="Times New Roman"/>
          <w:bCs/>
          <w:sz w:val="24"/>
          <w:szCs w:val="24"/>
        </w:rPr>
        <w:t>e</w:t>
      </w:r>
      <w:r w:rsidR="00DD6ED0" w:rsidRPr="000D764E">
        <w:rPr>
          <w:rFonts w:ascii="Times New Roman" w:hAnsi="Times New Roman" w:cs="Times New Roman"/>
          <w:bCs/>
          <w:sz w:val="24"/>
          <w:szCs w:val="24"/>
        </w:rPr>
        <w:t xml:space="preserve"> Tek Yönlü ANOVA’nın temel varsayımı olan varyansların homojenliği testinin sonuçları görülmektedir. Analiz sonuçları ışığında p değerinin (sig) 0,05’ten büyük olduğu durumlarda varyansların homojen olduğu şeklinde değerlendirilir. Buna göre işletmedeki pozisyona göre yalnızca lojistik yetenekler ile ilgili görüşlerde homojenliğin olmadığı anlaşılmaktadır. Buna göre yapılan Tek Yönlü ANOVA</w:t>
      </w:r>
      <w:r w:rsidR="0073652A">
        <w:rPr>
          <w:rFonts w:ascii="Times New Roman" w:hAnsi="Times New Roman" w:cs="Times New Roman"/>
          <w:bCs/>
          <w:sz w:val="24"/>
          <w:szCs w:val="24"/>
        </w:rPr>
        <w:t xml:space="preserve"> Analizi sonuçları tablo 42’d</w:t>
      </w:r>
      <w:r w:rsidR="00DD6ED0" w:rsidRPr="000D764E">
        <w:rPr>
          <w:rFonts w:ascii="Times New Roman" w:hAnsi="Times New Roman" w:cs="Times New Roman"/>
          <w:bCs/>
          <w:sz w:val="24"/>
          <w:szCs w:val="24"/>
        </w:rPr>
        <w:t xml:space="preserve">e görülmektedir. </w:t>
      </w:r>
      <w:bookmarkStart w:id="658" w:name="_Toc361527948"/>
      <w:bookmarkStart w:id="659" w:name="_Toc361569415"/>
    </w:p>
    <w:p w:rsidR="00DD6ED0" w:rsidRPr="000D764E" w:rsidRDefault="0073652A" w:rsidP="00A065B1">
      <w:pPr>
        <w:pStyle w:val="Balk3"/>
        <w:spacing w:before="120" w:after="120" w:line="240" w:lineRule="auto"/>
        <w:ind w:firstLine="851"/>
        <w:jc w:val="both"/>
        <w:rPr>
          <w:rFonts w:ascii="Times New Roman" w:hAnsi="Times New Roman" w:cs="Times New Roman"/>
          <w:b w:val="0"/>
          <w:color w:val="auto"/>
          <w:sz w:val="24"/>
          <w:szCs w:val="24"/>
        </w:rPr>
      </w:pPr>
      <w:bookmarkStart w:id="660" w:name="_Toc361657697"/>
      <w:bookmarkStart w:id="661" w:name="_Toc361658043"/>
      <w:bookmarkStart w:id="662" w:name="_Toc364937487"/>
      <w:r>
        <w:rPr>
          <w:rFonts w:ascii="Times New Roman" w:hAnsi="Times New Roman" w:cs="Times New Roman"/>
          <w:color w:val="auto"/>
          <w:sz w:val="24"/>
          <w:szCs w:val="24"/>
        </w:rPr>
        <w:t>Tablo 42</w:t>
      </w:r>
      <w:r w:rsidR="00DD6ED0" w:rsidRPr="000D764E">
        <w:rPr>
          <w:rFonts w:ascii="Times New Roman" w:hAnsi="Times New Roman" w:cs="Times New Roman"/>
          <w:color w:val="auto"/>
          <w:sz w:val="24"/>
          <w:szCs w:val="24"/>
        </w:rPr>
        <w:t>:</w:t>
      </w:r>
      <w:r w:rsidR="00DD6ED0" w:rsidRPr="000D764E">
        <w:rPr>
          <w:rFonts w:ascii="Times New Roman" w:hAnsi="Times New Roman" w:cs="Times New Roman"/>
          <w:b w:val="0"/>
          <w:color w:val="auto"/>
          <w:sz w:val="24"/>
          <w:szCs w:val="24"/>
        </w:rPr>
        <w:t xml:space="preserve"> Yöneticilerin İşletmedeki Pozisyonu ile Faktör Ortalamalarına ilişkin ANOVA Testi Sonuçları</w:t>
      </w:r>
      <w:bookmarkEnd w:id="658"/>
      <w:bookmarkEnd w:id="659"/>
      <w:bookmarkEnd w:id="660"/>
      <w:bookmarkEnd w:id="661"/>
      <w:bookmarkEnd w:id="662"/>
    </w:p>
    <w:tbl>
      <w:tblPr>
        <w:tblpPr w:leftFromText="141" w:rightFromText="141" w:vertAnchor="text" w:horzAnchor="margin" w:tblpXSpec="center" w:tblpY="36"/>
        <w:tblW w:w="7797" w:type="dxa"/>
        <w:tblLayout w:type="fixed"/>
        <w:tblCellMar>
          <w:left w:w="0" w:type="dxa"/>
          <w:right w:w="0" w:type="dxa"/>
        </w:tblCellMar>
        <w:tblLook w:val="0000" w:firstRow="0" w:lastRow="0" w:firstColumn="0" w:lastColumn="0" w:noHBand="0" w:noVBand="0"/>
      </w:tblPr>
      <w:tblGrid>
        <w:gridCol w:w="2410"/>
        <w:gridCol w:w="2835"/>
        <w:gridCol w:w="854"/>
        <w:gridCol w:w="847"/>
        <w:gridCol w:w="851"/>
      </w:tblGrid>
      <w:tr w:rsidR="00DD6ED0" w:rsidRPr="000D764E" w:rsidTr="00A065B1">
        <w:trPr>
          <w:cantSplit/>
        </w:trPr>
        <w:tc>
          <w:tcPr>
            <w:tcW w:w="2410" w:type="dxa"/>
            <w:tcBorders>
              <w:top w:val="single" w:sz="4" w:space="0" w:color="auto"/>
              <w:bottom w:val="single" w:sz="4" w:space="0" w:color="auto"/>
            </w:tcBorders>
            <w:shd w:val="clear" w:color="auto" w:fill="FFFFFF"/>
          </w:tcPr>
          <w:p w:rsidR="00DD6ED0" w:rsidRPr="000D764E" w:rsidRDefault="00DD6ED0" w:rsidP="007A0790">
            <w:pPr>
              <w:autoSpaceDE w:val="0"/>
              <w:autoSpaceDN w:val="0"/>
              <w:adjustRightInd w:val="0"/>
              <w:spacing w:after="0" w:line="240" w:lineRule="auto"/>
              <w:ind w:left="60" w:right="60"/>
              <w:jc w:val="center"/>
              <w:rPr>
                <w:rFonts w:ascii="Times New Roman" w:hAnsi="Times New Roman" w:cs="Times New Roman"/>
                <w:b/>
              </w:rPr>
            </w:pPr>
            <w:r w:rsidRPr="000D764E">
              <w:rPr>
                <w:rFonts w:ascii="Times New Roman" w:hAnsi="Times New Roman" w:cs="Times New Roman"/>
                <w:b/>
              </w:rPr>
              <w:t>Yönetici Pozisyonu</w:t>
            </w:r>
          </w:p>
        </w:tc>
        <w:tc>
          <w:tcPr>
            <w:tcW w:w="2835" w:type="dxa"/>
            <w:tcBorders>
              <w:top w:val="single" w:sz="4" w:space="0" w:color="auto"/>
              <w:bottom w:val="single" w:sz="4" w:space="0" w:color="auto"/>
            </w:tcBorders>
            <w:shd w:val="clear" w:color="auto" w:fill="FFFFFF"/>
            <w:vAlign w:val="center"/>
          </w:tcPr>
          <w:p w:rsidR="00DD6ED0" w:rsidRPr="000D764E" w:rsidRDefault="00DD6ED0" w:rsidP="007A0790">
            <w:pPr>
              <w:autoSpaceDE w:val="0"/>
              <w:autoSpaceDN w:val="0"/>
              <w:adjustRightInd w:val="0"/>
              <w:spacing w:after="0" w:line="240" w:lineRule="auto"/>
              <w:ind w:left="60" w:right="60"/>
              <w:jc w:val="center"/>
              <w:rPr>
                <w:rFonts w:ascii="Times New Roman" w:hAnsi="Times New Roman" w:cs="Times New Roman"/>
                <w:b/>
              </w:rPr>
            </w:pPr>
            <w:r w:rsidRPr="000D764E">
              <w:rPr>
                <w:rFonts w:ascii="Times New Roman" w:hAnsi="Times New Roman" w:cs="Times New Roman"/>
                <w:b/>
              </w:rPr>
              <w:t>Faktörler</w:t>
            </w:r>
          </w:p>
        </w:tc>
        <w:tc>
          <w:tcPr>
            <w:tcW w:w="854" w:type="dxa"/>
            <w:tcBorders>
              <w:top w:val="single" w:sz="4" w:space="0" w:color="auto"/>
              <w:bottom w:val="single" w:sz="4" w:space="0" w:color="auto"/>
            </w:tcBorders>
            <w:shd w:val="clear" w:color="auto" w:fill="FFFFFF"/>
            <w:vAlign w:val="center"/>
          </w:tcPr>
          <w:p w:rsidR="00DD6ED0" w:rsidRPr="000D764E" w:rsidRDefault="00DD6ED0" w:rsidP="007A0790">
            <w:pPr>
              <w:autoSpaceDE w:val="0"/>
              <w:autoSpaceDN w:val="0"/>
              <w:adjustRightInd w:val="0"/>
              <w:spacing w:after="0" w:line="240" w:lineRule="auto"/>
              <w:ind w:left="60" w:right="60"/>
              <w:jc w:val="center"/>
              <w:rPr>
                <w:rFonts w:ascii="Times New Roman" w:hAnsi="Times New Roman" w:cs="Times New Roman"/>
                <w:b/>
                <w:sz w:val="18"/>
                <w:szCs w:val="18"/>
              </w:rPr>
            </w:pPr>
            <w:r w:rsidRPr="000D764E">
              <w:rPr>
                <w:rFonts w:ascii="Times New Roman" w:hAnsi="Times New Roman" w:cs="Times New Roman"/>
                <w:b/>
                <w:sz w:val="18"/>
                <w:szCs w:val="18"/>
              </w:rPr>
              <w:t>F</w:t>
            </w:r>
            <w:r w:rsidR="007A0790">
              <w:rPr>
                <w:rFonts w:ascii="Times New Roman" w:hAnsi="Times New Roman" w:cs="Times New Roman"/>
                <w:b/>
                <w:sz w:val="18"/>
                <w:szCs w:val="18"/>
              </w:rPr>
              <w:t xml:space="preserve"> değeri</w:t>
            </w:r>
          </w:p>
        </w:tc>
        <w:tc>
          <w:tcPr>
            <w:tcW w:w="847" w:type="dxa"/>
            <w:tcBorders>
              <w:top w:val="single" w:sz="4" w:space="0" w:color="auto"/>
              <w:bottom w:val="single" w:sz="4" w:space="0" w:color="auto"/>
            </w:tcBorders>
            <w:shd w:val="clear" w:color="auto" w:fill="FFFFFF"/>
            <w:vAlign w:val="center"/>
          </w:tcPr>
          <w:p w:rsidR="00DD6ED0" w:rsidRPr="000D764E" w:rsidRDefault="00DD6ED0" w:rsidP="007A0790">
            <w:pPr>
              <w:autoSpaceDE w:val="0"/>
              <w:autoSpaceDN w:val="0"/>
              <w:adjustRightInd w:val="0"/>
              <w:spacing w:after="0" w:line="240" w:lineRule="auto"/>
              <w:ind w:left="60" w:right="60"/>
              <w:jc w:val="center"/>
              <w:rPr>
                <w:rFonts w:ascii="Times New Roman" w:hAnsi="Times New Roman" w:cs="Times New Roman"/>
                <w:b/>
                <w:sz w:val="18"/>
                <w:szCs w:val="18"/>
              </w:rPr>
            </w:pPr>
            <w:r w:rsidRPr="000D764E">
              <w:rPr>
                <w:rFonts w:ascii="Times New Roman" w:hAnsi="Times New Roman" w:cs="Times New Roman"/>
                <w:b/>
                <w:sz w:val="18"/>
                <w:szCs w:val="18"/>
              </w:rPr>
              <w:t>Sig.</w:t>
            </w:r>
          </w:p>
        </w:tc>
        <w:tc>
          <w:tcPr>
            <w:tcW w:w="851" w:type="dxa"/>
            <w:tcBorders>
              <w:top w:val="single" w:sz="4" w:space="0" w:color="auto"/>
              <w:bottom w:val="single" w:sz="4" w:space="0" w:color="auto"/>
            </w:tcBorders>
            <w:shd w:val="clear" w:color="auto" w:fill="FFFFFF"/>
          </w:tcPr>
          <w:p w:rsidR="00DD6ED0" w:rsidRPr="000D764E" w:rsidRDefault="00DD6ED0" w:rsidP="007A0790">
            <w:pPr>
              <w:autoSpaceDE w:val="0"/>
              <w:autoSpaceDN w:val="0"/>
              <w:adjustRightInd w:val="0"/>
              <w:spacing w:after="0" w:line="240" w:lineRule="auto"/>
              <w:ind w:firstLine="34"/>
              <w:jc w:val="center"/>
              <w:rPr>
                <w:rFonts w:ascii="Times New Roman" w:hAnsi="Times New Roman" w:cs="Times New Roman"/>
                <w:b/>
                <w:sz w:val="20"/>
                <w:szCs w:val="18"/>
              </w:rPr>
            </w:pPr>
            <w:r w:rsidRPr="000D764E">
              <w:rPr>
                <w:rFonts w:ascii="Times New Roman" w:hAnsi="Times New Roman" w:cs="Times New Roman"/>
                <w:b/>
                <w:sz w:val="20"/>
                <w:szCs w:val="18"/>
              </w:rPr>
              <w:t>Farklılık</w:t>
            </w:r>
          </w:p>
        </w:tc>
      </w:tr>
      <w:tr w:rsidR="00DD6ED0" w:rsidRPr="000D764E" w:rsidTr="00A065B1">
        <w:trPr>
          <w:cantSplit/>
          <w:trHeight w:val="132"/>
        </w:trPr>
        <w:tc>
          <w:tcPr>
            <w:tcW w:w="2410" w:type="dxa"/>
            <w:vMerge w:val="restart"/>
            <w:tcBorders>
              <w:top w:val="single" w:sz="4" w:space="0" w:color="auto"/>
            </w:tcBorders>
            <w:shd w:val="clear" w:color="auto" w:fill="FFFFFF"/>
            <w:vAlign w:val="center"/>
          </w:tcPr>
          <w:p w:rsidR="00A065B1" w:rsidRPr="0073652A" w:rsidRDefault="00A065B1" w:rsidP="00A065B1">
            <w:pPr>
              <w:autoSpaceDE w:val="0"/>
              <w:autoSpaceDN w:val="0"/>
              <w:adjustRightInd w:val="0"/>
              <w:spacing w:after="0" w:line="240" w:lineRule="auto"/>
              <w:ind w:left="60" w:right="60"/>
              <w:rPr>
                <w:rFonts w:ascii="Times New Roman" w:hAnsi="Times New Roman" w:cs="Times New Roman"/>
                <w:sz w:val="18"/>
                <w:szCs w:val="18"/>
              </w:rPr>
            </w:pPr>
            <w:r w:rsidRPr="0073652A">
              <w:rPr>
                <w:rFonts w:ascii="Times New Roman" w:hAnsi="Times New Roman" w:cs="Times New Roman"/>
                <w:sz w:val="18"/>
                <w:szCs w:val="18"/>
              </w:rPr>
              <w:t xml:space="preserve">Otelin Sahibi </w:t>
            </w:r>
          </w:p>
          <w:p w:rsidR="00DD6ED0" w:rsidRPr="0073652A" w:rsidRDefault="00DD6ED0" w:rsidP="007A0790">
            <w:pPr>
              <w:autoSpaceDE w:val="0"/>
              <w:autoSpaceDN w:val="0"/>
              <w:adjustRightInd w:val="0"/>
              <w:spacing w:after="0" w:line="240" w:lineRule="auto"/>
              <w:ind w:left="60" w:right="60"/>
              <w:rPr>
                <w:rFonts w:ascii="Times New Roman" w:hAnsi="Times New Roman" w:cs="Times New Roman"/>
                <w:sz w:val="18"/>
                <w:szCs w:val="18"/>
              </w:rPr>
            </w:pPr>
            <w:r w:rsidRPr="0073652A">
              <w:rPr>
                <w:rFonts w:ascii="Times New Roman" w:hAnsi="Times New Roman" w:cs="Times New Roman"/>
                <w:sz w:val="18"/>
                <w:szCs w:val="18"/>
              </w:rPr>
              <w:t>Yönetim Kurulu Başkan Yardımcısı</w:t>
            </w:r>
          </w:p>
          <w:p w:rsidR="00DD6ED0" w:rsidRPr="0073652A" w:rsidRDefault="00DD6ED0" w:rsidP="007A0790">
            <w:pPr>
              <w:autoSpaceDE w:val="0"/>
              <w:autoSpaceDN w:val="0"/>
              <w:adjustRightInd w:val="0"/>
              <w:spacing w:after="0" w:line="240" w:lineRule="auto"/>
              <w:ind w:left="60" w:right="60"/>
              <w:rPr>
                <w:rFonts w:ascii="Times New Roman" w:hAnsi="Times New Roman" w:cs="Times New Roman"/>
                <w:sz w:val="18"/>
                <w:szCs w:val="18"/>
              </w:rPr>
            </w:pPr>
            <w:r w:rsidRPr="0073652A">
              <w:rPr>
                <w:rFonts w:ascii="Times New Roman" w:hAnsi="Times New Roman" w:cs="Times New Roman"/>
                <w:sz w:val="18"/>
                <w:szCs w:val="18"/>
              </w:rPr>
              <w:t>Yönetim Kurulu Başkanı</w:t>
            </w:r>
          </w:p>
          <w:p w:rsidR="00DD6ED0" w:rsidRPr="0073652A" w:rsidRDefault="00DD6ED0" w:rsidP="007A0790">
            <w:pPr>
              <w:autoSpaceDE w:val="0"/>
              <w:autoSpaceDN w:val="0"/>
              <w:adjustRightInd w:val="0"/>
              <w:spacing w:after="0" w:line="240" w:lineRule="auto"/>
              <w:ind w:left="60" w:right="60"/>
              <w:rPr>
                <w:rFonts w:ascii="Times New Roman" w:hAnsi="Times New Roman" w:cs="Times New Roman"/>
                <w:sz w:val="18"/>
                <w:szCs w:val="18"/>
              </w:rPr>
            </w:pPr>
            <w:r w:rsidRPr="0073652A">
              <w:rPr>
                <w:rFonts w:ascii="Times New Roman" w:hAnsi="Times New Roman" w:cs="Times New Roman"/>
                <w:sz w:val="18"/>
                <w:szCs w:val="18"/>
              </w:rPr>
              <w:t>Genel Müdür Yardımcısı</w:t>
            </w:r>
          </w:p>
          <w:p w:rsidR="00DD6ED0" w:rsidRPr="0073652A" w:rsidRDefault="00DD6ED0" w:rsidP="007A0790">
            <w:pPr>
              <w:autoSpaceDE w:val="0"/>
              <w:autoSpaceDN w:val="0"/>
              <w:adjustRightInd w:val="0"/>
              <w:spacing w:after="0" w:line="240" w:lineRule="auto"/>
              <w:ind w:left="60" w:right="60"/>
              <w:rPr>
                <w:rFonts w:ascii="Times New Roman" w:hAnsi="Times New Roman" w:cs="Times New Roman"/>
                <w:sz w:val="18"/>
                <w:szCs w:val="18"/>
              </w:rPr>
            </w:pPr>
            <w:r w:rsidRPr="0073652A">
              <w:rPr>
                <w:rFonts w:ascii="Times New Roman" w:hAnsi="Times New Roman" w:cs="Times New Roman"/>
                <w:sz w:val="18"/>
                <w:szCs w:val="18"/>
              </w:rPr>
              <w:t>Genel Müdür</w:t>
            </w:r>
          </w:p>
          <w:p w:rsidR="00DD6ED0" w:rsidRPr="0073652A" w:rsidRDefault="00DD6ED0" w:rsidP="007A0790">
            <w:pPr>
              <w:autoSpaceDE w:val="0"/>
              <w:autoSpaceDN w:val="0"/>
              <w:adjustRightInd w:val="0"/>
              <w:spacing w:after="0" w:line="240" w:lineRule="auto"/>
              <w:ind w:left="60" w:right="60"/>
              <w:rPr>
                <w:rFonts w:ascii="Times New Roman" w:hAnsi="Times New Roman" w:cs="Times New Roman"/>
                <w:sz w:val="18"/>
                <w:szCs w:val="18"/>
              </w:rPr>
            </w:pPr>
            <w:r w:rsidRPr="0073652A">
              <w:rPr>
                <w:rFonts w:ascii="Times New Roman" w:hAnsi="Times New Roman" w:cs="Times New Roman"/>
                <w:sz w:val="18"/>
                <w:szCs w:val="18"/>
              </w:rPr>
              <w:t>İşletme Müdürü</w:t>
            </w:r>
          </w:p>
          <w:p w:rsidR="00DD6ED0" w:rsidRPr="00A065B1" w:rsidRDefault="00DD6ED0" w:rsidP="00A065B1">
            <w:pPr>
              <w:autoSpaceDE w:val="0"/>
              <w:autoSpaceDN w:val="0"/>
              <w:adjustRightInd w:val="0"/>
              <w:spacing w:after="0" w:line="240" w:lineRule="auto"/>
              <w:ind w:left="60" w:right="60"/>
              <w:rPr>
                <w:rFonts w:ascii="Times New Roman" w:hAnsi="Times New Roman" w:cs="Times New Roman"/>
                <w:sz w:val="20"/>
                <w:szCs w:val="20"/>
              </w:rPr>
            </w:pPr>
            <w:r w:rsidRPr="0073652A">
              <w:rPr>
                <w:rFonts w:ascii="Times New Roman" w:hAnsi="Times New Roman" w:cs="Times New Roman"/>
                <w:sz w:val="18"/>
                <w:szCs w:val="18"/>
              </w:rPr>
              <w:t>Departman Yöneticisi</w:t>
            </w:r>
          </w:p>
        </w:tc>
        <w:tc>
          <w:tcPr>
            <w:tcW w:w="2835" w:type="dxa"/>
            <w:tcBorders>
              <w:top w:val="single" w:sz="4" w:space="0" w:color="auto"/>
            </w:tcBorders>
            <w:shd w:val="clear" w:color="auto" w:fill="FFFFFF"/>
            <w:vAlign w:val="center"/>
          </w:tcPr>
          <w:p w:rsidR="00DD6ED0" w:rsidRPr="00A065B1" w:rsidRDefault="00DD6ED0" w:rsidP="007A0790">
            <w:pPr>
              <w:autoSpaceDE w:val="0"/>
              <w:autoSpaceDN w:val="0"/>
              <w:adjustRightInd w:val="0"/>
              <w:spacing w:after="0" w:line="240" w:lineRule="auto"/>
              <w:ind w:left="60" w:right="60"/>
              <w:rPr>
                <w:rFonts w:ascii="Times New Roman" w:hAnsi="Times New Roman" w:cs="Times New Roman"/>
                <w:sz w:val="20"/>
                <w:szCs w:val="20"/>
              </w:rPr>
            </w:pPr>
            <w:r w:rsidRPr="00A065B1">
              <w:rPr>
                <w:rFonts w:ascii="Times New Roman" w:hAnsi="Times New Roman" w:cs="Times New Roman"/>
                <w:sz w:val="20"/>
                <w:szCs w:val="20"/>
              </w:rPr>
              <w:t>İşbirlikçi Rekabetçi Davranış</w:t>
            </w:r>
          </w:p>
        </w:tc>
        <w:tc>
          <w:tcPr>
            <w:tcW w:w="854" w:type="dxa"/>
            <w:tcBorders>
              <w:top w:val="single" w:sz="4" w:space="0" w:color="auto"/>
            </w:tcBorders>
            <w:shd w:val="clear" w:color="auto" w:fill="FFFFFF"/>
            <w:vAlign w:val="center"/>
          </w:tcPr>
          <w:p w:rsidR="00DD6ED0" w:rsidRPr="00A065B1" w:rsidRDefault="00DD6ED0" w:rsidP="007A0790">
            <w:pPr>
              <w:autoSpaceDE w:val="0"/>
              <w:autoSpaceDN w:val="0"/>
              <w:adjustRightInd w:val="0"/>
              <w:spacing w:after="0" w:line="240" w:lineRule="auto"/>
              <w:ind w:left="60" w:right="60"/>
              <w:jc w:val="center"/>
              <w:rPr>
                <w:rFonts w:ascii="Times New Roman" w:hAnsi="Times New Roman" w:cs="Times New Roman"/>
                <w:sz w:val="20"/>
                <w:szCs w:val="20"/>
              </w:rPr>
            </w:pPr>
            <w:r w:rsidRPr="00A065B1">
              <w:rPr>
                <w:rFonts w:ascii="Times New Roman" w:hAnsi="Times New Roman" w:cs="Times New Roman"/>
                <w:sz w:val="20"/>
                <w:szCs w:val="20"/>
              </w:rPr>
              <w:t>,221</w:t>
            </w:r>
          </w:p>
        </w:tc>
        <w:tc>
          <w:tcPr>
            <w:tcW w:w="847" w:type="dxa"/>
            <w:tcBorders>
              <w:top w:val="single" w:sz="4" w:space="0" w:color="auto"/>
            </w:tcBorders>
            <w:shd w:val="clear" w:color="auto" w:fill="FFFFFF"/>
            <w:vAlign w:val="center"/>
          </w:tcPr>
          <w:p w:rsidR="00DD6ED0" w:rsidRPr="00A065B1" w:rsidRDefault="00DD6ED0" w:rsidP="007A0790">
            <w:pPr>
              <w:autoSpaceDE w:val="0"/>
              <w:autoSpaceDN w:val="0"/>
              <w:adjustRightInd w:val="0"/>
              <w:spacing w:after="0" w:line="240" w:lineRule="auto"/>
              <w:ind w:left="60" w:right="60"/>
              <w:jc w:val="center"/>
              <w:rPr>
                <w:rFonts w:ascii="Times New Roman" w:hAnsi="Times New Roman" w:cs="Times New Roman"/>
                <w:sz w:val="20"/>
                <w:szCs w:val="20"/>
              </w:rPr>
            </w:pPr>
            <w:r w:rsidRPr="00A065B1">
              <w:rPr>
                <w:rFonts w:ascii="Times New Roman" w:hAnsi="Times New Roman" w:cs="Times New Roman"/>
                <w:sz w:val="20"/>
                <w:szCs w:val="20"/>
              </w:rPr>
              <w:t>,970</w:t>
            </w:r>
          </w:p>
        </w:tc>
        <w:tc>
          <w:tcPr>
            <w:tcW w:w="851" w:type="dxa"/>
            <w:tcBorders>
              <w:top w:val="single" w:sz="4" w:space="0" w:color="auto"/>
            </w:tcBorders>
            <w:shd w:val="clear" w:color="auto" w:fill="FFFFFF"/>
          </w:tcPr>
          <w:p w:rsidR="00DD6ED0" w:rsidRPr="00A065B1" w:rsidRDefault="00DD6ED0" w:rsidP="007A0790">
            <w:pPr>
              <w:autoSpaceDE w:val="0"/>
              <w:autoSpaceDN w:val="0"/>
              <w:adjustRightInd w:val="0"/>
              <w:spacing w:after="0" w:line="240" w:lineRule="auto"/>
              <w:ind w:left="60" w:right="140" w:hanging="60"/>
              <w:rPr>
                <w:rFonts w:ascii="Times New Roman" w:hAnsi="Times New Roman" w:cs="Times New Roman"/>
                <w:sz w:val="20"/>
                <w:szCs w:val="20"/>
                <w:lang w:eastAsia="tr-TR"/>
              </w:rPr>
            </w:pPr>
          </w:p>
        </w:tc>
      </w:tr>
      <w:tr w:rsidR="00DD6ED0" w:rsidRPr="000D764E" w:rsidTr="00A065B1">
        <w:trPr>
          <w:cantSplit/>
        </w:trPr>
        <w:tc>
          <w:tcPr>
            <w:tcW w:w="2410" w:type="dxa"/>
            <w:vMerge/>
            <w:shd w:val="clear" w:color="auto" w:fill="FFFFFF"/>
            <w:vAlign w:val="center"/>
          </w:tcPr>
          <w:p w:rsidR="00DD6ED0" w:rsidRPr="00A065B1" w:rsidRDefault="00DD6ED0" w:rsidP="007A0790">
            <w:pPr>
              <w:autoSpaceDE w:val="0"/>
              <w:autoSpaceDN w:val="0"/>
              <w:adjustRightInd w:val="0"/>
              <w:spacing w:after="0" w:line="240" w:lineRule="auto"/>
              <w:ind w:left="60" w:right="60"/>
              <w:rPr>
                <w:rFonts w:ascii="Times New Roman" w:hAnsi="Times New Roman" w:cs="Times New Roman"/>
                <w:sz w:val="20"/>
                <w:szCs w:val="20"/>
              </w:rPr>
            </w:pPr>
          </w:p>
        </w:tc>
        <w:tc>
          <w:tcPr>
            <w:tcW w:w="2835" w:type="dxa"/>
            <w:shd w:val="clear" w:color="auto" w:fill="FFFFFF"/>
            <w:vAlign w:val="center"/>
          </w:tcPr>
          <w:p w:rsidR="00DD6ED0" w:rsidRPr="00A065B1" w:rsidRDefault="00DD6ED0" w:rsidP="007A0790">
            <w:pPr>
              <w:autoSpaceDE w:val="0"/>
              <w:autoSpaceDN w:val="0"/>
              <w:adjustRightInd w:val="0"/>
              <w:spacing w:after="0" w:line="240" w:lineRule="auto"/>
              <w:ind w:left="60" w:right="60"/>
              <w:rPr>
                <w:rFonts w:ascii="Times New Roman" w:hAnsi="Times New Roman" w:cs="Times New Roman"/>
                <w:sz w:val="20"/>
                <w:szCs w:val="20"/>
              </w:rPr>
            </w:pPr>
            <w:r w:rsidRPr="00A065B1">
              <w:rPr>
                <w:rFonts w:ascii="Times New Roman" w:hAnsi="Times New Roman" w:cs="Times New Roman"/>
                <w:sz w:val="20"/>
                <w:szCs w:val="20"/>
              </w:rPr>
              <w:t>Saldırgan Rekabetçi Davranış</w:t>
            </w:r>
          </w:p>
        </w:tc>
        <w:tc>
          <w:tcPr>
            <w:tcW w:w="854" w:type="dxa"/>
            <w:shd w:val="clear" w:color="auto" w:fill="FFFFFF"/>
            <w:vAlign w:val="center"/>
          </w:tcPr>
          <w:p w:rsidR="00DD6ED0" w:rsidRPr="00A065B1" w:rsidRDefault="00DD6ED0" w:rsidP="007A0790">
            <w:pPr>
              <w:autoSpaceDE w:val="0"/>
              <w:autoSpaceDN w:val="0"/>
              <w:adjustRightInd w:val="0"/>
              <w:spacing w:after="0" w:line="240" w:lineRule="auto"/>
              <w:ind w:left="60" w:right="60"/>
              <w:jc w:val="center"/>
              <w:rPr>
                <w:rFonts w:ascii="Times New Roman" w:hAnsi="Times New Roman" w:cs="Times New Roman"/>
                <w:sz w:val="20"/>
                <w:szCs w:val="20"/>
              </w:rPr>
            </w:pPr>
            <w:r w:rsidRPr="00A065B1">
              <w:rPr>
                <w:rFonts w:ascii="Times New Roman" w:hAnsi="Times New Roman" w:cs="Times New Roman"/>
                <w:sz w:val="20"/>
                <w:szCs w:val="20"/>
              </w:rPr>
              <w:t>,972</w:t>
            </w:r>
          </w:p>
        </w:tc>
        <w:tc>
          <w:tcPr>
            <w:tcW w:w="847" w:type="dxa"/>
            <w:shd w:val="clear" w:color="auto" w:fill="FFFFFF"/>
            <w:vAlign w:val="center"/>
          </w:tcPr>
          <w:p w:rsidR="00DD6ED0" w:rsidRPr="00A065B1" w:rsidRDefault="00DD6ED0" w:rsidP="007A0790">
            <w:pPr>
              <w:autoSpaceDE w:val="0"/>
              <w:autoSpaceDN w:val="0"/>
              <w:adjustRightInd w:val="0"/>
              <w:spacing w:after="0" w:line="240" w:lineRule="auto"/>
              <w:ind w:left="60" w:right="60"/>
              <w:jc w:val="center"/>
              <w:rPr>
                <w:rFonts w:ascii="Times New Roman" w:hAnsi="Times New Roman" w:cs="Times New Roman"/>
                <w:sz w:val="20"/>
                <w:szCs w:val="20"/>
              </w:rPr>
            </w:pPr>
            <w:r w:rsidRPr="00A065B1">
              <w:rPr>
                <w:rFonts w:ascii="Times New Roman" w:hAnsi="Times New Roman" w:cs="Times New Roman"/>
                <w:sz w:val="20"/>
                <w:szCs w:val="20"/>
              </w:rPr>
              <w:t>,444</w:t>
            </w:r>
          </w:p>
        </w:tc>
        <w:tc>
          <w:tcPr>
            <w:tcW w:w="851" w:type="dxa"/>
            <w:shd w:val="clear" w:color="auto" w:fill="FFFFFF"/>
          </w:tcPr>
          <w:p w:rsidR="00DD6ED0" w:rsidRPr="00A065B1" w:rsidRDefault="00DD6ED0" w:rsidP="007A0790">
            <w:pPr>
              <w:autoSpaceDE w:val="0"/>
              <w:autoSpaceDN w:val="0"/>
              <w:adjustRightInd w:val="0"/>
              <w:spacing w:after="0" w:line="240" w:lineRule="auto"/>
              <w:ind w:right="140"/>
              <w:rPr>
                <w:rFonts w:ascii="Times New Roman" w:hAnsi="Times New Roman" w:cs="Times New Roman"/>
                <w:sz w:val="20"/>
                <w:szCs w:val="20"/>
                <w:lang w:eastAsia="tr-TR"/>
              </w:rPr>
            </w:pPr>
          </w:p>
        </w:tc>
      </w:tr>
      <w:tr w:rsidR="00DD6ED0" w:rsidRPr="000D764E" w:rsidTr="00A065B1">
        <w:trPr>
          <w:cantSplit/>
        </w:trPr>
        <w:tc>
          <w:tcPr>
            <w:tcW w:w="2410" w:type="dxa"/>
            <w:vMerge/>
            <w:shd w:val="clear" w:color="auto" w:fill="FFFFFF"/>
            <w:vAlign w:val="center"/>
          </w:tcPr>
          <w:p w:rsidR="00DD6ED0" w:rsidRPr="00A065B1" w:rsidRDefault="00DD6ED0" w:rsidP="007A0790">
            <w:pPr>
              <w:autoSpaceDE w:val="0"/>
              <w:autoSpaceDN w:val="0"/>
              <w:adjustRightInd w:val="0"/>
              <w:spacing w:after="0" w:line="240" w:lineRule="auto"/>
              <w:ind w:left="60" w:right="60"/>
              <w:rPr>
                <w:rFonts w:ascii="Times New Roman" w:hAnsi="Times New Roman" w:cs="Times New Roman"/>
                <w:sz w:val="20"/>
                <w:szCs w:val="20"/>
              </w:rPr>
            </w:pPr>
          </w:p>
        </w:tc>
        <w:tc>
          <w:tcPr>
            <w:tcW w:w="2835" w:type="dxa"/>
            <w:shd w:val="clear" w:color="auto" w:fill="FFFFFF"/>
            <w:vAlign w:val="center"/>
          </w:tcPr>
          <w:p w:rsidR="00DD6ED0" w:rsidRPr="00A065B1" w:rsidRDefault="00DD6ED0" w:rsidP="007A0790">
            <w:pPr>
              <w:autoSpaceDE w:val="0"/>
              <w:autoSpaceDN w:val="0"/>
              <w:adjustRightInd w:val="0"/>
              <w:spacing w:after="0" w:line="240" w:lineRule="auto"/>
              <w:ind w:left="60" w:right="60"/>
              <w:rPr>
                <w:rFonts w:ascii="Times New Roman" w:hAnsi="Times New Roman" w:cs="Times New Roman"/>
                <w:sz w:val="20"/>
                <w:szCs w:val="20"/>
              </w:rPr>
            </w:pPr>
            <w:r w:rsidRPr="00A065B1">
              <w:rPr>
                <w:rFonts w:ascii="Times New Roman" w:hAnsi="Times New Roman" w:cs="Times New Roman"/>
                <w:sz w:val="20"/>
                <w:szCs w:val="20"/>
              </w:rPr>
              <w:t>Tepkisel Rekabetçi Davranış</w:t>
            </w:r>
          </w:p>
        </w:tc>
        <w:tc>
          <w:tcPr>
            <w:tcW w:w="854" w:type="dxa"/>
            <w:shd w:val="clear" w:color="auto" w:fill="FFFFFF"/>
            <w:vAlign w:val="center"/>
          </w:tcPr>
          <w:p w:rsidR="00DD6ED0" w:rsidRPr="00A065B1" w:rsidRDefault="00DD6ED0" w:rsidP="007A0790">
            <w:pPr>
              <w:autoSpaceDE w:val="0"/>
              <w:autoSpaceDN w:val="0"/>
              <w:adjustRightInd w:val="0"/>
              <w:spacing w:after="0" w:line="240" w:lineRule="auto"/>
              <w:ind w:left="60" w:right="60"/>
              <w:jc w:val="center"/>
              <w:rPr>
                <w:rFonts w:ascii="Times New Roman" w:hAnsi="Times New Roman" w:cs="Times New Roman"/>
                <w:sz w:val="20"/>
                <w:szCs w:val="20"/>
              </w:rPr>
            </w:pPr>
            <w:r w:rsidRPr="00A065B1">
              <w:rPr>
                <w:rFonts w:ascii="Times New Roman" w:hAnsi="Times New Roman" w:cs="Times New Roman"/>
                <w:sz w:val="20"/>
                <w:szCs w:val="20"/>
              </w:rPr>
              <w:t>,613</w:t>
            </w:r>
          </w:p>
        </w:tc>
        <w:tc>
          <w:tcPr>
            <w:tcW w:w="847" w:type="dxa"/>
            <w:shd w:val="clear" w:color="auto" w:fill="FFFFFF"/>
            <w:vAlign w:val="center"/>
          </w:tcPr>
          <w:p w:rsidR="00DD6ED0" w:rsidRPr="00A065B1" w:rsidRDefault="00DD6ED0" w:rsidP="007A0790">
            <w:pPr>
              <w:autoSpaceDE w:val="0"/>
              <w:autoSpaceDN w:val="0"/>
              <w:adjustRightInd w:val="0"/>
              <w:spacing w:after="0" w:line="240" w:lineRule="auto"/>
              <w:ind w:left="60" w:right="60"/>
              <w:jc w:val="center"/>
              <w:rPr>
                <w:rFonts w:ascii="Times New Roman" w:hAnsi="Times New Roman" w:cs="Times New Roman"/>
                <w:sz w:val="20"/>
                <w:szCs w:val="20"/>
              </w:rPr>
            </w:pPr>
            <w:r w:rsidRPr="00A065B1">
              <w:rPr>
                <w:rFonts w:ascii="Times New Roman" w:hAnsi="Times New Roman" w:cs="Times New Roman"/>
                <w:sz w:val="20"/>
                <w:szCs w:val="20"/>
              </w:rPr>
              <w:t>,720</w:t>
            </w:r>
          </w:p>
        </w:tc>
        <w:tc>
          <w:tcPr>
            <w:tcW w:w="851" w:type="dxa"/>
            <w:shd w:val="clear" w:color="auto" w:fill="FFFFFF"/>
          </w:tcPr>
          <w:p w:rsidR="00DD6ED0" w:rsidRPr="00A065B1" w:rsidRDefault="00DD6ED0" w:rsidP="007A0790">
            <w:pPr>
              <w:autoSpaceDE w:val="0"/>
              <w:autoSpaceDN w:val="0"/>
              <w:adjustRightInd w:val="0"/>
              <w:spacing w:after="0" w:line="240" w:lineRule="auto"/>
              <w:ind w:left="60" w:right="140" w:firstLine="34"/>
              <w:rPr>
                <w:rFonts w:ascii="Times New Roman" w:hAnsi="Times New Roman" w:cs="Times New Roman"/>
                <w:sz w:val="20"/>
                <w:szCs w:val="20"/>
                <w:lang w:eastAsia="tr-TR"/>
              </w:rPr>
            </w:pPr>
          </w:p>
        </w:tc>
      </w:tr>
      <w:tr w:rsidR="00DD6ED0" w:rsidRPr="000D764E" w:rsidTr="00A065B1">
        <w:trPr>
          <w:cantSplit/>
        </w:trPr>
        <w:tc>
          <w:tcPr>
            <w:tcW w:w="2410" w:type="dxa"/>
            <w:vMerge/>
            <w:shd w:val="clear" w:color="auto" w:fill="FFFFFF"/>
            <w:vAlign w:val="center"/>
          </w:tcPr>
          <w:p w:rsidR="00DD6ED0" w:rsidRPr="00A065B1" w:rsidRDefault="00DD6ED0" w:rsidP="007A0790">
            <w:pPr>
              <w:autoSpaceDE w:val="0"/>
              <w:autoSpaceDN w:val="0"/>
              <w:adjustRightInd w:val="0"/>
              <w:spacing w:after="0" w:line="240" w:lineRule="auto"/>
              <w:ind w:left="60" w:right="60"/>
              <w:rPr>
                <w:rFonts w:ascii="Times New Roman" w:hAnsi="Times New Roman" w:cs="Times New Roman"/>
                <w:sz w:val="20"/>
                <w:szCs w:val="20"/>
              </w:rPr>
            </w:pPr>
          </w:p>
        </w:tc>
        <w:tc>
          <w:tcPr>
            <w:tcW w:w="2835" w:type="dxa"/>
            <w:shd w:val="clear" w:color="auto" w:fill="FFFFFF"/>
            <w:vAlign w:val="center"/>
          </w:tcPr>
          <w:p w:rsidR="00DD6ED0" w:rsidRPr="00A065B1" w:rsidRDefault="00DD6ED0" w:rsidP="007A0790">
            <w:pPr>
              <w:autoSpaceDE w:val="0"/>
              <w:autoSpaceDN w:val="0"/>
              <w:adjustRightInd w:val="0"/>
              <w:spacing w:after="0" w:line="240" w:lineRule="auto"/>
              <w:ind w:left="60" w:right="60"/>
              <w:rPr>
                <w:rFonts w:ascii="Times New Roman" w:hAnsi="Times New Roman" w:cs="Times New Roman"/>
                <w:sz w:val="20"/>
                <w:szCs w:val="20"/>
              </w:rPr>
            </w:pPr>
            <w:r w:rsidRPr="00A065B1">
              <w:rPr>
                <w:rFonts w:ascii="Times New Roman" w:hAnsi="Times New Roman" w:cs="Times New Roman"/>
                <w:sz w:val="20"/>
                <w:szCs w:val="20"/>
              </w:rPr>
              <w:t>Savunmacı Rekabetçi Davranış</w:t>
            </w:r>
          </w:p>
        </w:tc>
        <w:tc>
          <w:tcPr>
            <w:tcW w:w="854" w:type="dxa"/>
            <w:shd w:val="clear" w:color="auto" w:fill="FFFFFF"/>
            <w:vAlign w:val="center"/>
          </w:tcPr>
          <w:p w:rsidR="00DD6ED0" w:rsidRPr="00A065B1" w:rsidRDefault="00DD6ED0" w:rsidP="007A0790">
            <w:pPr>
              <w:autoSpaceDE w:val="0"/>
              <w:autoSpaceDN w:val="0"/>
              <w:adjustRightInd w:val="0"/>
              <w:spacing w:after="0" w:line="240" w:lineRule="auto"/>
              <w:ind w:left="60" w:right="60"/>
              <w:jc w:val="center"/>
              <w:rPr>
                <w:rFonts w:ascii="Times New Roman" w:hAnsi="Times New Roman" w:cs="Times New Roman"/>
                <w:sz w:val="20"/>
                <w:szCs w:val="20"/>
              </w:rPr>
            </w:pPr>
            <w:r w:rsidRPr="00A065B1">
              <w:rPr>
                <w:rFonts w:ascii="Times New Roman" w:hAnsi="Times New Roman" w:cs="Times New Roman"/>
                <w:sz w:val="20"/>
                <w:szCs w:val="20"/>
              </w:rPr>
              <w:t>1,088</w:t>
            </w:r>
          </w:p>
        </w:tc>
        <w:tc>
          <w:tcPr>
            <w:tcW w:w="847" w:type="dxa"/>
            <w:shd w:val="clear" w:color="auto" w:fill="FFFFFF"/>
            <w:vAlign w:val="center"/>
          </w:tcPr>
          <w:p w:rsidR="00DD6ED0" w:rsidRPr="00A065B1" w:rsidRDefault="00DD6ED0" w:rsidP="007A0790">
            <w:pPr>
              <w:autoSpaceDE w:val="0"/>
              <w:autoSpaceDN w:val="0"/>
              <w:adjustRightInd w:val="0"/>
              <w:spacing w:after="0" w:line="240" w:lineRule="auto"/>
              <w:ind w:left="60" w:right="60"/>
              <w:jc w:val="center"/>
              <w:rPr>
                <w:rFonts w:ascii="Times New Roman" w:hAnsi="Times New Roman" w:cs="Times New Roman"/>
                <w:sz w:val="20"/>
                <w:szCs w:val="20"/>
              </w:rPr>
            </w:pPr>
            <w:r w:rsidRPr="00A065B1">
              <w:rPr>
                <w:rFonts w:ascii="Times New Roman" w:hAnsi="Times New Roman" w:cs="Times New Roman"/>
                <w:sz w:val="20"/>
                <w:szCs w:val="20"/>
              </w:rPr>
              <w:t>,370</w:t>
            </w:r>
          </w:p>
        </w:tc>
        <w:tc>
          <w:tcPr>
            <w:tcW w:w="851" w:type="dxa"/>
            <w:shd w:val="clear" w:color="auto" w:fill="FFFFFF"/>
          </w:tcPr>
          <w:p w:rsidR="00DD6ED0" w:rsidRPr="00A065B1" w:rsidRDefault="00DD6ED0" w:rsidP="007A0790">
            <w:pPr>
              <w:autoSpaceDE w:val="0"/>
              <w:autoSpaceDN w:val="0"/>
              <w:adjustRightInd w:val="0"/>
              <w:spacing w:after="0" w:line="240" w:lineRule="auto"/>
              <w:ind w:left="60" w:right="140" w:firstLine="34"/>
              <w:rPr>
                <w:rFonts w:ascii="Times New Roman" w:hAnsi="Times New Roman" w:cs="Times New Roman"/>
                <w:sz w:val="20"/>
                <w:szCs w:val="20"/>
                <w:lang w:eastAsia="tr-TR"/>
              </w:rPr>
            </w:pPr>
          </w:p>
        </w:tc>
      </w:tr>
      <w:tr w:rsidR="00DD6ED0" w:rsidRPr="000D764E" w:rsidTr="00A065B1">
        <w:trPr>
          <w:cantSplit/>
        </w:trPr>
        <w:tc>
          <w:tcPr>
            <w:tcW w:w="2410" w:type="dxa"/>
            <w:vMerge/>
            <w:shd w:val="clear" w:color="auto" w:fill="FFFFFF"/>
            <w:vAlign w:val="center"/>
          </w:tcPr>
          <w:p w:rsidR="00DD6ED0" w:rsidRPr="00A065B1" w:rsidRDefault="00DD6ED0" w:rsidP="007A0790">
            <w:pPr>
              <w:autoSpaceDE w:val="0"/>
              <w:autoSpaceDN w:val="0"/>
              <w:adjustRightInd w:val="0"/>
              <w:spacing w:after="0" w:line="240" w:lineRule="auto"/>
              <w:ind w:left="60" w:right="60"/>
              <w:rPr>
                <w:rFonts w:ascii="Times New Roman" w:hAnsi="Times New Roman" w:cs="Times New Roman"/>
                <w:sz w:val="20"/>
                <w:szCs w:val="20"/>
              </w:rPr>
            </w:pPr>
          </w:p>
        </w:tc>
        <w:tc>
          <w:tcPr>
            <w:tcW w:w="2835" w:type="dxa"/>
            <w:shd w:val="clear" w:color="auto" w:fill="FFFFFF"/>
            <w:vAlign w:val="center"/>
          </w:tcPr>
          <w:p w:rsidR="00DD6ED0" w:rsidRPr="00A065B1" w:rsidRDefault="00DD6ED0" w:rsidP="007A0790">
            <w:pPr>
              <w:autoSpaceDE w:val="0"/>
              <w:autoSpaceDN w:val="0"/>
              <w:adjustRightInd w:val="0"/>
              <w:spacing w:after="0" w:line="240" w:lineRule="auto"/>
              <w:ind w:left="60" w:right="60"/>
              <w:rPr>
                <w:rFonts w:ascii="Times New Roman" w:hAnsi="Times New Roman" w:cs="Times New Roman"/>
                <w:sz w:val="20"/>
                <w:szCs w:val="20"/>
              </w:rPr>
            </w:pPr>
            <w:r w:rsidRPr="00A065B1">
              <w:rPr>
                <w:rFonts w:ascii="Times New Roman" w:hAnsi="Times New Roman" w:cs="Times New Roman"/>
                <w:sz w:val="20"/>
                <w:szCs w:val="20"/>
              </w:rPr>
              <w:t>Lojistik Yetenekler</w:t>
            </w:r>
          </w:p>
        </w:tc>
        <w:tc>
          <w:tcPr>
            <w:tcW w:w="854" w:type="dxa"/>
            <w:shd w:val="clear" w:color="auto" w:fill="FFFFFF"/>
            <w:vAlign w:val="center"/>
          </w:tcPr>
          <w:p w:rsidR="00DD6ED0" w:rsidRPr="00A065B1" w:rsidRDefault="00DD6ED0" w:rsidP="007A0790">
            <w:pPr>
              <w:autoSpaceDE w:val="0"/>
              <w:autoSpaceDN w:val="0"/>
              <w:adjustRightInd w:val="0"/>
              <w:spacing w:after="0" w:line="240" w:lineRule="auto"/>
              <w:ind w:left="60" w:right="60"/>
              <w:jc w:val="center"/>
              <w:rPr>
                <w:rFonts w:ascii="Times New Roman" w:hAnsi="Times New Roman" w:cs="Times New Roman"/>
                <w:sz w:val="20"/>
                <w:szCs w:val="20"/>
              </w:rPr>
            </w:pPr>
            <w:r w:rsidRPr="00A065B1">
              <w:rPr>
                <w:rFonts w:ascii="Times New Roman" w:hAnsi="Times New Roman" w:cs="Times New Roman"/>
                <w:sz w:val="20"/>
                <w:szCs w:val="20"/>
              </w:rPr>
              <w:t>1,326</w:t>
            </w:r>
          </w:p>
        </w:tc>
        <w:tc>
          <w:tcPr>
            <w:tcW w:w="847" w:type="dxa"/>
            <w:shd w:val="clear" w:color="auto" w:fill="FFFFFF"/>
            <w:vAlign w:val="center"/>
          </w:tcPr>
          <w:p w:rsidR="00DD6ED0" w:rsidRPr="00A065B1" w:rsidRDefault="00DD6ED0" w:rsidP="007A0790">
            <w:pPr>
              <w:autoSpaceDE w:val="0"/>
              <w:autoSpaceDN w:val="0"/>
              <w:adjustRightInd w:val="0"/>
              <w:spacing w:after="0" w:line="240" w:lineRule="auto"/>
              <w:ind w:left="60" w:right="60"/>
              <w:jc w:val="center"/>
              <w:rPr>
                <w:rFonts w:ascii="Times New Roman" w:hAnsi="Times New Roman" w:cs="Times New Roman"/>
                <w:sz w:val="20"/>
                <w:szCs w:val="20"/>
                <w:u w:val="single"/>
              </w:rPr>
            </w:pPr>
            <w:r w:rsidRPr="00A065B1">
              <w:rPr>
                <w:rFonts w:ascii="Times New Roman" w:hAnsi="Times New Roman" w:cs="Times New Roman"/>
                <w:sz w:val="20"/>
                <w:szCs w:val="20"/>
                <w:u w:val="single"/>
              </w:rPr>
              <w:t>,245</w:t>
            </w:r>
          </w:p>
        </w:tc>
        <w:tc>
          <w:tcPr>
            <w:tcW w:w="851" w:type="dxa"/>
            <w:shd w:val="clear" w:color="auto" w:fill="FFFFFF"/>
            <w:vAlign w:val="center"/>
          </w:tcPr>
          <w:p w:rsidR="00DD6ED0" w:rsidRPr="00A065B1" w:rsidRDefault="00DD6ED0" w:rsidP="007A0790">
            <w:pPr>
              <w:autoSpaceDE w:val="0"/>
              <w:autoSpaceDN w:val="0"/>
              <w:adjustRightInd w:val="0"/>
              <w:spacing w:after="0" w:line="240" w:lineRule="auto"/>
              <w:ind w:left="60" w:right="140" w:firstLine="34"/>
              <w:jc w:val="center"/>
              <w:rPr>
                <w:rFonts w:ascii="Times New Roman" w:hAnsi="Times New Roman" w:cs="Times New Roman"/>
                <w:b/>
                <w:sz w:val="20"/>
                <w:szCs w:val="20"/>
                <w:lang w:eastAsia="tr-TR"/>
              </w:rPr>
            </w:pPr>
            <w:r w:rsidRPr="00A065B1">
              <w:rPr>
                <w:rFonts w:ascii="Times New Roman" w:hAnsi="Times New Roman" w:cs="Times New Roman"/>
                <w:b/>
                <w:sz w:val="20"/>
                <w:szCs w:val="20"/>
                <w:lang w:eastAsia="tr-TR"/>
              </w:rPr>
              <w:t>Var</w:t>
            </w:r>
          </w:p>
        </w:tc>
      </w:tr>
      <w:tr w:rsidR="00DD6ED0" w:rsidRPr="000D764E" w:rsidTr="00A065B1">
        <w:trPr>
          <w:cantSplit/>
        </w:trPr>
        <w:tc>
          <w:tcPr>
            <w:tcW w:w="2410" w:type="dxa"/>
            <w:vMerge/>
            <w:shd w:val="clear" w:color="auto" w:fill="FFFFFF"/>
            <w:vAlign w:val="center"/>
          </w:tcPr>
          <w:p w:rsidR="00DD6ED0" w:rsidRPr="00A065B1" w:rsidRDefault="00DD6ED0" w:rsidP="007A0790">
            <w:pPr>
              <w:autoSpaceDE w:val="0"/>
              <w:autoSpaceDN w:val="0"/>
              <w:adjustRightInd w:val="0"/>
              <w:spacing w:after="0" w:line="240" w:lineRule="auto"/>
              <w:ind w:left="60" w:right="60"/>
              <w:rPr>
                <w:rFonts w:ascii="Times New Roman" w:hAnsi="Times New Roman" w:cs="Times New Roman"/>
                <w:sz w:val="20"/>
                <w:szCs w:val="20"/>
              </w:rPr>
            </w:pPr>
          </w:p>
        </w:tc>
        <w:tc>
          <w:tcPr>
            <w:tcW w:w="2835" w:type="dxa"/>
            <w:shd w:val="clear" w:color="auto" w:fill="FFFFFF"/>
            <w:vAlign w:val="center"/>
          </w:tcPr>
          <w:p w:rsidR="00DD6ED0" w:rsidRPr="00A065B1" w:rsidRDefault="00DD6ED0" w:rsidP="007A0790">
            <w:pPr>
              <w:autoSpaceDE w:val="0"/>
              <w:autoSpaceDN w:val="0"/>
              <w:adjustRightInd w:val="0"/>
              <w:spacing w:after="0" w:line="240" w:lineRule="auto"/>
              <w:ind w:left="60" w:right="60"/>
              <w:rPr>
                <w:rFonts w:ascii="Times New Roman" w:hAnsi="Times New Roman" w:cs="Times New Roman"/>
                <w:sz w:val="20"/>
                <w:szCs w:val="20"/>
              </w:rPr>
            </w:pPr>
            <w:r w:rsidRPr="00A065B1">
              <w:rPr>
                <w:rFonts w:ascii="Times New Roman" w:hAnsi="Times New Roman" w:cs="Times New Roman"/>
                <w:sz w:val="20"/>
                <w:szCs w:val="20"/>
              </w:rPr>
              <w:t>Yenilik Yapabilme Yeteneği</w:t>
            </w:r>
          </w:p>
        </w:tc>
        <w:tc>
          <w:tcPr>
            <w:tcW w:w="854" w:type="dxa"/>
            <w:shd w:val="clear" w:color="auto" w:fill="FFFFFF"/>
            <w:vAlign w:val="center"/>
          </w:tcPr>
          <w:p w:rsidR="00DD6ED0" w:rsidRPr="00A065B1" w:rsidRDefault="00DD6ED0" w:rsidP="007A0790">
            <w:pPr>
              <w:autoSpaceDE w:val="0"/>
              <w:autoSpaceDN w:val="0"/>
              <w:adjustRightInd w:val="0"/>
              <w:spacing w:after="0" w:line="240" w:lineRule="auto"/>
              <w:ind w:left="60" w:right="60"/>
              <w:jc w:val="center"/>
              <w:rPr>
                <w:rFonts w:ascii="Times New Roman" w:hAnsi="Times New Roman" w:cs="Times New Roman"/>
                <w:sz w:val="20"/>
                <w:szCs w:val="20"/>
              </w:rPr>
            </w:pPr>
            <w:r w:rsidRPr="00A065B1">
              <w:rPr>
                <w:rFonts w:ascii="Times New Roman" w:hAnsi="Times New Roman" w:cs="Times New Roman"/>
                <w:sz w:val="20"/>
                <w:szCs w:val="20"/>
              </w:rPr>
              <w:t>,482</w:t>
            </w:r>
          </w:p>
        </w:tc>
        <w:tc>
          <w:tcPr>
            <w:tcW w:w="847" w:type="dxa"/>
            <w:shd w:val="clear" w:color="auto" w:fill="FFFFFF"/>
            <w:vAlign w:val="center"/>
          </w:tcPr>
          <w:p w:rsidR="00DD6ED0" w:rsidRPr="00A065B1" w:rsidRDefault="00DD6ED0" w:rsidP="007A0790">
            <w:pPr>
              <w:autoSpaceDE w:val="0"/>
              <w:autoSpaceDN w:val="0"/>
              <w:adjustRightInd w:val="0"/>
              <w:spacing w:after="0" w:line="240" w:lineRule="auto"/>
              <w:ind w:left="60" w:right="60"/>
              <w:jc w:val="center"/>
              <w:rPr>
                <w:rFonts w:ascii="Times New Roman" w:hAnsi="Times New Roman" w:cs="Times New Roman"/>
                <w:sz w:val="20"/>
                <w:szCs w:val="20"/>
              </w:rPr>
            </w:pPr>
            <w:r w:rsidRPr="00A065B1">
              <w:rPr>
                <w:rFonts w:ascii="Times New Roman" w:hAnsi="Times New Roman" w:cs="Times New Roman"/>
                <w:sz w:val="20"/>
                <w:szCs w:val="20"/>
              </w:rPr>
              <w:t>,822</w:t>
            </w:r>
          </w:p>
        </w:tc>
        <w:tc>
          <w:tcPr>
            <w:tcW w:w="851" w:type="dxa"/>
            <w:shd w:val="clear" w:color="auto" w:fill="FFFFFF"/>
          </w:tcPr>
          <w:p w:rsidR="00DD6ED0" w:rsidRPr="00A065B1" w:rsidRDefault="00DD6ED0" w:rsidP="007A0790">
            <w:pPr>
              <w:autoSpaceDE w:val="0"/>
              <w:autoSpaceDN w:val="0"/>
              <w:adjustRightInd w:val="0"/>
              <w:spacing w:after="0" w:line="240" w:lineRule="auto"/>
              <w:ind w:left="60" w:right="140" w:firstLine="34"/>
              <w:rPr>
                <w:rFonts w:ascii="Times New Roman" w:hAnsi="Times New Roman" w:cs="Times New Roman"/>
                <w:sz w:val="20"/>
                <w:szCs w:val="20"/>
                <w:lang w:eastAsia="tr-TR"/>
              </w:rPr>
            </w:pPr>
          </w:p>
        </w:tc>
      </w:tr>
      <w:tr w:rsidR="00DD6ED0" w:rsidRPr="000D764E" w:rsidTr="00A065B1">
        <w:trPr>
          <w:cantSplit/>
        </w:trPr>
        <w:tc>
          <w:tcPr>
            <w:tcW w:w="2410" w:type="dxa"/>
            <w:vMerge/>
            <w:shd w:val="clear" w:color="auto" w:fill="FFFFFF"/>
            <w:vAlign w:val="center"/>
          </w:tcPr>
          <w:p w:rsidR="00DD6ED0" w:rsidRPr="00A065B1" w:rsidRDefault="00DD6ED0" w:rsidP="007A0790">
            <w:pPr>
              <w:autoSpaceDE w:val="0"/>
              <w:autoSpaceDN w:val="0"/>
              <w:adjustRightInd w:val="0"/>
              <w:spacing w:after="0" w:line="240" w:lineRule="auto"/>
              <w:ind w:left="60" w:right="60"/>
              <w:rPr>
                <w:rFonts w:ascii="Times New Roman" w:hAnsi="Times New Roman" w:cs="Times New Roman"/>
                <w:sz w:val="20"/>
                <w:szCs w:val="20"/>
              </w:rPr>
            </w:pPr>
          </w:p>
        </w:tc>
        <w:tc>
          <w:tcPr>
            <w:tcW w:w="2835" w:type="dxa"/>
            <w:shd w:val="clear" w:color="auto" w:fill="FFFFFF"/>
            <w:vAlign w:val="center"/>
          </w:tcPr>
          <w:p w:rsidR="00DD6ED0" w:rsidRPr="00A065B1" w:rsidRDefault="00DD6ED0" w:rsidP="007A0790">
            <w:pPr>
              <w:autoSpaceDE w:val="0"/>
              <w:autoSpaceDN w:val="0"/>
              <w:adjustRightInd w:val="0"/>
              <w:spacing w:after="0" w:line="240" w:lineRule="auto"/>
              <w:ind w:left="60" w:right="60"/>
              <w:rPr>
                <w:rFonts w:ascii="Times New Roman" w:hAnsi="Times New Roman" w:cs="Times New Roman"/>
                <w:sz w:val="20"/>
                <w:szCs w:val="20"/>
              </w:rPr>
            </w:pPr>
            <w:r w:rsidRPr="00A065B1">
              <w:rPr>
                <w:rFonts w:ascii="Times New Roman" w:hAnsi="Times New Roman" w:cs="Times New Roman"/>
                <w:sz w:val="20"/>
                <w:szCs w:val="20"/>
              </w:rPr>
              <w:t xml:space="preserve">Örgütsel Değişim Yeteneği </w:t>
            </w:r>
          </w:p>
        </w:tc>
        <w:tc>
          <w:tcPr>
            <w:tcW w:w="854" w:type="dxa"/>
            <w:shd w:val="clear" w:color="auto" w:fill="FFFFFF"/>
            <w:vAlign w:val="center"/>
          </w:tcPr>
          <w:p w:rsidR="00DD6ED0" w:rsidRPr="00A065B1" w:rsidRDefault="00DD6ED0" w:rsidP="007A0790">
            <w:pPr>
              <w:autoSpaceDE w:val="0"/>
              <w:autoSpaceDN w:val="0"/>
              <w:adjustRightInd w:val="0"/>
              <w:spacing w:after="0" w:line="240" w:lineRule="auto"/>
              <w:ind w:left="60" w:right="60"/>
              <w:jc w:val="center"/>
              <w:rPr>
                <w:rFonts w:ascii="Times New Roman" w:hAnsi="Times New Roman" w:cs="Times New Roman"/>
                <w:sz w:val="20"/>
                <w:szCs w:val="20"/>
              </w:rPr>
            </w:pPr>
            <w:r w:rsidRPr="00A065B1">
              <w:rPr>
                <w:rFonts w:ascii="Times New Roman" w:hAnsi="Times New Roman" w:cs="Times New Roman"/>
                <w:sz w:val="20"/>
                <w:szCs w:val="20"/>
              </w:rPr>
              <w:t>,587</w:t>
            </w:r>
          </w:p>
        </w:tc>
        <w:tc>
          <w:tcPr>
            <w:tcW w:w="847" w:type="dxa"/>
            <w:shd w:val="clear" w:color="auto" w:fill="FFFFFF"/>
            <w:vAlign w:val="center"/>
          </w:tcPr>
          <w:p w:rsidR="00DD6ED0" w:rsidRPr="00A065B1" w:rsidRDefault="00DD6ED0" w:rsidP="007A0790">
            <w:pPr>
              <w:autoSpaceDE w:val="0"/>
              <w:autoSpaceDN w:val="0"/>
              <w:adjustRightInd w:val="0"/>
              <w:spacing w:after="0" w:line="240" w:lineRule="auto"/>
              <w:ind w:left="60" w:right="60"/>
              <w:jc w:val="center"/>
              <w:rPr>
                <w:rFonts w:ascii="Times New Roman" w:hAnsi="Times New Roman" w:cs="Times New Roman"/>
                <w:sz w:val="20"/>
                <w:szCs w:val="20"/>
              </w:rPr>
            </w:pPr>
            <w:r w:rsidRPr="00A065B1">
              <w:rPr>
                <w:rFonts w:ascii="Times New Roman" w:hAnsi="Times New Roman" w:cs="Times New Roman"/>
                <w:sz w:val="20"/>
                <w:szCs w:val="20"/>
              </w:rPr>
              <w:t>,741</w:t>
            </w:r>
          </w:p>
        </w:tc>
        <w:tc>
          <w:tcPr>
            <w:tcW w:w="851" w:type="dxa"/>
            <w:shd w:val="clear" w:color="auto" w:fill="FFFFFF"/>
          </w:tcPr>
          <w:p w:rsidR="00DD6ED0" w:rsidRPr="00A065B1" w:rsidRDefault="00DD6ED0" w:rsidP="007A0790">
            <w:pPr>
              <w:autoSpaceDE w:val="0"/>
              <w:autoSpaceDN w:val="0"/>
              <w:adjustRightInd w:val="0"/>
              <w:spacing w:after="0" w:line="240" w:lineRule="auto"/>
              <w:ind w:left="60" w:right="140" w:firstLine="34"/>
              <w:rPr>
                <w:rFonts w:ascii="Times New Roman" w:hAnsi="Times New Roman" w:cs="Times New Roman"/>
                <w:sz w:val="20"/>
                <w:szCs w:val="20"/>
                <w:lang w:eastAsia="tr-TR"/>
              </w:rPr>
            </w:pPr>
          </w:p>
        </w:tc>
      </w:tr>
      <w:tr w:rsidR="00DD6ED0" w:rsidRPr="000D764E" w:rsidTr="00A065B1">
        <w:trPr>
          <w:cantSplit/>
        </w:trPr>
        <w:tc>
          <w:tcPr>
            <w:tcW w:w="2410" w:type="dxa"/>
            <w:vMerge/>
            <w:tcBorders>
              <w:bottom w:val="single" w:sz="4" w:space="0" w:color="auto"/>
            </w:tcBorders>
            <w:shd w:val="clear" w:color="auto" w:fill="FFFFFF"/>
          </w:tcPr>
          <w:p w:rsidR="00DD6ED0" w:rsidRPr="00A065B1" w:rsidRDefault="00DD6ED0" w:rsidP="007A0790">
            <w:pPr>
              <w:autoSpaceDE w:val="0"/>
              <w:autoSpaceDN w:val="0"/>
              <w:adjustRightInd w:val="0"/>
              <w:spacing w:after="0" w:line="240" w:lineRule="auto"/>
              <w:ind w:left="60" w:right="60"/>
              <w:rPr>
                <w:rFonts w:ascii="Times New Roman" w:hAnsi="Times New Roman" w:cs="Times New Roman"/>
                <w:sz w:val="20"/>
                <w:szCs w:val="20"/>
              </w:rPr>
            </w:pPr>
          </w:p>
        </w:tc>
        <w:tc>
          <w:tcPr>
            <w:tcW w:w="2835" w:type="dxa"/>
            <w:tcBorders>
              <w:bottom w:val="single" w:sz="4" w:space="0" w:color="auto"/>
            </w:tcBorders>
            <w:shd w:val="clear" w:color="auto" w:fill="FFFFFF"/>
            <w:vAlign w:val="center"/>
          </w:tcPr>
          <w:p w:rsidR="00DD6ED0" w:rsidRPr="00A065B1" w:rsidRDefault="00DD6ED0" w:rsidP="007A0790">
            <w:pPr>
              <w:autoSpaceDE w:val="0"/>
              <w:autoSpaceDN w:val="0"/>
              <w:adjustRightInd w:val="0"/>
              <w:spacing w:after="0" w:line="240" w:lineRule="auto"/>
              <w:ind w:left="60" w:right="60"/>
              <w:rPr>
                <w:rFonts w:ascii="Times New Roman" w:hAnsi="Times New Roman" w:cs="Times New Roman"/>
                <w:sz w:val="20"/>
                <w:szCs w:val="20"/>
              </w:rPr>
            </w:pPr>
            <w:r w:rsidRPr="00A065B1">
              <w:rPr>
                <w:rFonts w:ascii="Times New Roman" w:hAnsi="Times New Roman" w:cs="Times New Roman"/>
                <w:sz w:val="20"/>
                <w:szCs w:val="20"/>
              </w:rPr>
              <w:t>Örgütsel Öğrenme Yeteneği</w:t>
            </w:r>
          </w:p>
        </w:tc>
        <w:tc>
          <w:tcPr>
            <w:tcW w:w="854" w:type="dxa"/>
            <w:tcBorders>
              <w:bottom w:val="single" w:sz="4" w:space="0" w:color="auto"/>
            </w:tcBorders>
            <w:shd w:val="clear" w:color="auto" w:fill="FFFFFF"/>
            <w:vAlign w:val="center"/>
          </w:tcPr>
          <w:p w:rsidR="00DD6ED0" w:rsidRPr="00A065B1" w:rsidRDefault="00DD6ED0" w:rsidP="007A0790">
            <w:pPr>
              <w:autoSpaceDE w:val="0"/>
              <w:autoSpaceDN w:val="0"/>
              <w:adjustRightInd w:val="0"/>
              <w:spacing w:after="0" w:line="240" w:lineRule="auto"/>
              <w:ind w:left="60" w:right="60"/>
              <w:jc w:val="center"/>
              <w:rPr>
                <w:rFonts w:ascii="Times New Roman" w:hAnsi="Times New Roman" w:cs="Times New Roman"/>
                <w:sz w:val="20"/>
                <w:szCs w:val="20"/>
              </w:rPr>
            </w:pPr>
            <w:r w:rsidRPr="00A065B1">
              <w:rPr>
                <w:rFonts w:ascii="Times New Roman" w:hAnsi="Times New Roman" w:cs="Times New Roman"/>
                <w:sz w:val="20"/>
                <w:szCs w:val="20"/>
              </w:rPr>
              <w:t>,853</w:t>
            </w:r>
          </w:p>
        </w:tc>
        <w:tc>
          <w:tcPr>
            <w:tcW w:w="847" w:type="dxa"/>
            <w:tcBorders>
              <w:bottom w:val="single" w:sz="4" w:space="0" w:color="auto"/>
            </w:tcBorders>
            <w:shd w:val="clear" w:color="auto" w:fill="FFFFFF"/>
            <w:vAlign w:val="center"/>
          </w:tcPr>
          <w:p w:rsidR="00DD6ED0" w:rsidRPr="00A065B1" w:rsidRDefault="00DD6ED0" w:rsidP="007A0790">
            <w:pPr>
              <w:autoSpaceDE w:val="0"/>
              <w:autoSpaceDN w:val="0"/>
              <w:adjustRightInd w:val="0"/>
              <w:spacing w:after="0" w:line="240" w:lineRule="auto"/>
              <w:ind w:left="60" w:right="60"/>
              <w:jc w:val="center"/>
              <w:rPr>
                <w:rFonts w:ascii="Times New Roman" w:hAnsi="Times New Roman" w:cs="Times New Roman"/>
                <w:sz w:val="20"/>
                <w:szCs w:val="20"/>
              </w:rPr>
            </w:pPr>
            <w:r w:rsidRPr="00A065B1">
              <w:rPr>
                <w:rFonts w:ascii="Times New Roman" w:hAnsi="Times New Roman" w:cs="Times New Roman"/>
                <w:sz w:val="20"/>
                <w:szCs w:val="20"/>
              </w:rPr>
              <w:t>,530</w:t>
            </w:r>
          </w:p>
        </w:tc>
        <w:tc>
          <w:tcPr>
            <w:tcW w:w="851" w:type="dxa"/>
            <w:tcBorders>
              <w:bottom w:val="single" w:sz="4" w:space="0" w:color="auto"/>
            </w:tcBorders>
            <w:shd w:val="clear" w:color="auto" w:fill="FFFFFF"/>
          </w:tcPr>
          <w:p w:rsidR="00DD6ED0" w:rsidRPr="00A065B1" w:rsidRDefault="00DD6ED0" w:rsidP="007A0790">
            <w:pPr>
              <w:autoSpaceDE w:val="0"/>
              <w:autoSpaceDN w:val="0"/>
              <w:adjustRightInd w:val="0"/>
              <w:spacing w:after="0" w:line="240" w:lineRule="auto"/>
              <w:ind w:left="60" w:right="60"/>
              <w:jc w:val="center"/>
              <w:rPr>
                <w:rFonts w:ascii="Times New Roman" w:hAnsi="Times New Roman" w:cs="Times New Roman"/>
                <w:sz w:val="20"/>
                <w:szCs w:val="20"/>
              </w:rPr>
            </w:pPr>
          </w:p>
        </w:tc>
      </w:tr>
    </w:tbl>
    <w:p w:rsidR="0073652A" w:rsidRDefault="0073652A" w:rsidP="00DD6ED0">
      <w:pPr>
        <w:autoSpaceDE w:val="0"/>
        <w:autoSpaceDN w:val="0"/>
        <w:adjustRightInd w:val="0"/>
        <w:spacing w:after="0" w:line="360" w:lineRule="auto"/>
        <w:ind w:left="60" w:right="60" w:firstLine="791"/>
        <w:jc w:val="both"/>
        <w:rPr>
          <w:rFonts w:ascii="Times New Roman" w:hAnsi="Times New Roman" w:cs="Times New Roman"/>
          <w:bCs/>
          <w:sz w:val="24"/>
          <w:szCs w:val="24"/>
        </w:rPr>
      </w:pPr>
    </w:p>
    <w:p w:rsidR="002B39E1" w:rsidRDefault="00DD6ED0" w:rsidP="00DD6ED0">
      <w:pPr>
        <w:autoSpaceDE w:val="0"/>
        <w:autoSpaceDN w:val="0"/>
        <w:adjustRightInd w:val="0"/>
        <w:spacing w:after="0" w:line="360" w:lineRule="auto"/>
        <w:ind w:left="60" w:right="60" w:firstLine="791"/>
        <w:jc w:val="both"/>
        <w:rPr>
          <w:rFonts w:ascii="Times New Roman" w:hAnsi="Times New Roman" w:cs="Times New Roman"/>
          <w:sz w:val="24"/>
          <w:szCs w:val="24"/>
        </w:rPr>
      </w:pPr>
      <w:r w:rsidRPr="000D764E">
        <w:rPr>
          <w:rFonts w:ascii="Times New Roman" w:hAnsi="Times New Roman" w:cs="Times New Roman"/>
          <w:bCs/>
          <w:sz w:val="24"/>
          <w:szCs w:val="24"/>
        </w:rPr>
        <w:lastRenderedPageBreak/>
        <w:t>Varyansların homojenliği testi ve ANOVA tablosu otel yöneticilerinin işletmedeki pozisyonlarına göre lojistik yetenekler hakkında farklı düşündükleri anlaşılmaktadır. ANOVA tablosundaki F değeri % 95 anlamlılık düzeyindeki tablo değerinden büyük olduğundan(</w:t>
      </w:r>
      <w:r w:rsidRPr="000D764E">
        <w:rPr>
          <w:rFonts w:ascii="Times New Roman" w:hAnsi="Times New Roman" w:cs="Times New Roman"/>
          <w:sz w:val="24"/>
          <w:szCs w:val="24"/>
        </w:rPr>
        <w:t>1,326</w:t>
      </w:r>
      <w:r w:rsidRPr="000D764E">
        <w:rPr>
          <w:rFonts w:ascii="Times New Roman" w:hAnsi="Times New Roman" w:cs="Times New Roman"/>
          <w:b/>
          <w:sz w:val="24"/>
          <w:szCs w:val="24"/>
        </w:rPr>
        <w:t>)</w:t>
      </w:r>
      <w:r w:rsidRPr="000D764E">
        <w:rPr>
          <w:rFonts w:ascii="Times New Roman" w:hAnsi="Times New Roman" w:cs="Times New Roman"/>
          <w:bCs/>
          <w:sz w:val="24"/>
          <w:szCs w:val="24"/>
        </w:rPr>
        <w:t xml:space="preserve"> Gruplar arasında farklılık olduğu söylenebilir. Lojistik yeteneklerle ilgili hangi gruplar arasında farklılığın olduğuna bakmak için </w:t>
      </w:r>
      <w:r w:rsidRPr="000D764E">
        <w:rPr>
          <w:rFonts w:ascii="Times New Roman" w:hAnsi="Times New Roman" w:cs="Times New Roman"/>
          <w:b/>
          <w:bCs/>
          <w:sz w:val="24"/>
          <w:szCs w:val="24"/>
        </w:rPr>
        <w:t>Post Hoc</w:t>
      </w:r>
      <w:r w:rsidRPr="000D764E">
        <w:rPr>
          <w:rFonts w:ascii="Times New Roman" w:hAnsi="Times New Roman" w:cs="Times New Roman"/>
          <w:bCs/>
          <w:sz w:val="24"/>
          <w:szCs w:val="24"/>
        </w:rPr>
        <w:t xml:space="preserve"> testlerinden Scheffe ve Tamhane testlerine bakılmıştır. Sig değeri 0,05’ten büyük olduğundan (0</w:t>
      </w:r>
      <w:r w:rsidRPr="000D764E">
        <w:rPr>
          <w:rFonts w:ascii="Times New Roman" w:hAnsi="Times New Roman" w:cs="Times New Roman"/>
          <w:sz w:val="24"/>
          <w:szCs w:val="24"/>
        </w:rPr>
        <w:t xml:space="preserve">,245) Tamhane testi sonuçlarına bakılmıştır. Buradaki değerlerden (sig:000) departman müdürleri ve otel sahiplerinin lojistik yeteneklerle ilgili farklı düşündükleri anlaşılmaktadır. Farklılığın yönüne bakıldığında ise departman müdürlerinin lojistik yetenekler ile ilgili ifadelere daha fazla katılım gösterdikleri (ort:4,24) görülmektedir. </w:t>
      </w:r>
    </w:p>
    <w:p w:rsidR="005530E5" w:rsidRDefault="005530E5" w:rsidP="00DD6ED0">
      <w:pPr>
        <w:autoSpaceDE w:val="0"/>
        <w:autoSpaceDN w:val="0"/>
        <w:adjustRightInd w:val="0"/>
        <w:spacing w:after="0" w:line="360" w:lineRule="auto"/>
        <w:ind w:left="60" w:right="60" w:firstLine="791"/>
        <w:jc w:val="both"/>
        <w:rPr>
          <w:rFonts w:ascii="Times New Roman" w:hAnsi="Times New Roman" w:cs="Times New Roman"/>
          <w:sz w:val="24"/>
          <w:szCs w:val="24"/>
        </w:rPr>
      </w:pPr>
    </w:p>
    <w:p w:rsidR="005530E5" w:rsidRPr="00E532BB" w:rsidRDefault="009064AB" w:rsidP="00E532BB">
      <w:pPr>
        <w:pStyle w:val="Balk3"/>
        <w:spacing w:before="120" w:after="120" w:line="360" w:lineRule="auto"/>
        <w:ind w:firstLine="851"/>
        <w:jc w:val="both"/>
        <w:rPr>
          <w:rFonts w:ascii="Times New Roman" w:hAnsi="Times New Roman" w:cs="Times New Roman"/>
          <w:color w:val="auto"/>
          <w:sz w:val="24"/>
          <w:szCs w:val="24"/>
        </w:rPr>
      </w:pPr>
      <w:bookmarkStart w:id="663" w:name="_Toc361527949"/>
      <w:bookmarkStart w:id="664" w:name="_Toc361569416"/>
      <w:bookmarkStart w:id="665" w:name="_Toc361657698"/>
      <w:bookmarkStart w:id="666" w:name="_Toc364937488"/>
      <w:r>
        <w:rPr>
          <w:rFonts w:ascii="Times New Roman" w:hAnsi="Times New Roman" w:cs="Times New Roman"/>
          <w:color w:val="auto"/>
          <w:sz w:val="24"/>
          <w:szCs w:val="24"/>
        </w:rPr>
        <w:t>4.4</w:t>
      </w:r>
      <w:r w:rsidR="005530E5" w:rsidRPr="00E532BB">
        <w:rPr>
          <w:rFonts w:ascii="Times New Roman" w:hAnsi="Times New Roman" w:cs="Times New Roman"/>
          <w:color w:val="auto"/>
          <w:sz w:val="24"/>
          <w:szCs w:val="24"/>
        </w:rPr>
        <w:t>.15.</w:t>
      </w:r>
      <w:r w:rsidR="00E532BB" w:rsidRPr="00E532BB">
        <w:rPr>
          <w:rFonts w:ascii="Times New Roman" w:hAnsi="Times New Roman" w:cs="Times New Roman"/>
          <w:color w:val="auto"/>
          <w:sz w:val="24"/>
          <w:szCs w:val="24"/>
        </w:rPr>
        <w:t xml:space="preserve">Araştırmaya Katılan </w:t>
      </w:r>
      <w:r w:rsidR="005530E5" w:rsidRPr="00E532BB">
        <w:rPr>
          <w:rFonts w:ascii="Times New Roman" w:eastAsia="Calibri" w:hAnsi="Times New Roman" w:cs="Times New Roman"/>
          <w:color w:val="auto"/>
          <w:sz w:val="24"/>
          <w:szCs w:val="24"/>
        </w:rPr>
        <w:t xml:space="preserve">Yöneticilerin Yaş Aralığı </w:t>
      </w:r>
      <w:r w:rsidR="005530E5" w:rsidRPr="00E532BB">
        <w:rPr>
          <w:rFonts w:ascii="Times New Roman" w:hAnsi="Times New Roman" w:cs="Times New Roman"/>
          <w:color w:val="auto"/>
          <w:sz w:val="24"/>
          <w:szCs w:val="24"/>
        </w:rPr>
        <w:t>Faktör Ortalamalarınaİlişkin Analiz Bulguları</w:t>
      </w:r>
      <w:bookmarkEnd w:id="663"/>
      <w:bookmarkEnd w:id="664"/>
      <w:bookmarkEnd w:id="665"/>
      <w:bookmarkEnd w:id="666"/>
    </w:p>
    <w:p w:rsidR="005530E5" w:rsidRDefault="005530E5" w:rsidP="00022CF3">
      <w:pPr>
        <w:spacing w:before="120" w:after="120" w:line="360" w:lineRule="auto"/>
        <w:ind w:firstLine="851"/>
        <w:jc w:val="both"/>
        <w:rPr>
          <w:rFonts w:ascii="Times New Roman" w:hAnsi="Times New Roman" w:cs="Times New Roman"/>
          <w:b/>
          <w:sz w:val="24"/>
          <w:szCs w:val="24"/>
        </w:rPr>
      </w:pPr>
    </w:p>
    <w:p w:rsidR="00DD6ED0" w:rsidRPr="000D764E" w:rsidRDefault="002B0A06" w:rsidP="00022CF3">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Tablo 4</w:t>
      </w:r>
      <w:r w:rsidR="0073652A">
        <w:rPr>
          <w:rFonts w:ascii="Times New Roman" w:hAnsi="Times New Roman" w:cs="Times New Roman"/>
          <w:sz w:val="24"/>
          <w:szCs w:val="24"/>
        </w:rPr>
        <w:t>3</w:t>
      </w:r>
      <w:r w:rsidRPr="000D764E">
        <w:rPr>
          <w:rFonts w:ascii="Times New Roman" w:hAnsi="Times New Roman" w:cs="Times New Roman"/>
          <w:sz w:val="24"/>
          <w:szCs w:val="24"/>
        </w:rPr>
        <w:t>’t</w:t>
      </w:r>
      <w:r w:rsidR="00DD6ED0" w:rsidRPr="000D764E">
        <w:rPr>
          <w:rFonts w:ascii="Times New Roman" w:hAnsi="Times New Roman" w:cs="Times New Roman"/>
          <w:sz w:val="24"/>
          <w:szCs w:val="24"/>
        </w:rPr>
        <w:t xml:space="preserve">e anketi yanıtlayan yöneticilerin yaş aralığına bağlı olarak rekabet davranışlarının ve örgütsel yeteneklerinin farklılaşma durumlarına ilişkin ANOVA testi sonuçları yer almaktadır. </w:t>
      </w:r>
    </w:p>
    <w:p w:rsidR="00DD6ED0" w:rsidRPr="000D764E" w:rsidRDefault="00DD6ED0" w:rsidP="00175328">
      <w:pPr>
        <w:pStyle w:val="Balk3"/>
        <w:spacing w:before="120" w:after="120" w:line="360" w:lineRule="auto"/>
        <w:ind w:firstLine="851"/>
        <w:jc w:val="both"/>
        <w:rPr>
          <w:rFonts w:ascii="Times New Roman" w:eastAsia="Calibri" w:hAnsi="Times New Roman" w:cs="Times New Roman"/>
          <w:b w:val="0"/>
          <w:color w:val="auto"/>
          <w:sz w:val="24"/>
          <w:szCs w:val="24"/>
          <w:lang w:eastAsia="tr-TR"/>
        </w:rPr>
      </w:pPr>
      <w:bookmarkStart w:id="667" w:name="_Toc361527950"/>
      <w:bookmarkStart w:id="668" w:name="_Toc361569417"/>
      <w:bookmarkStart w:id="669" w:name="_Toc361657699"/>
      <w:bookmarkStart w:id="670" w:name="_Toc361658045"/>
      <w:bookmarkStart w:id="671" w:name="_Toc364937489"/>
      <w:r w:rsidRPr="000D764E">
        <w:rPr>
          <w:rFonts w:ascii="Times New Roman" w:eastAsia="Calibri" w:hAnsi="Times New Roman" w:cs="Times New Roman"/>
          <w:color w:val="auto"/>
          <w:sz w:val="24"/>
          <w:szCs w:val="24"/>
        </w:rPr>
        <w:t xml:space="preserve">Tablo </w:t>
      </w:r>
      <w:r w:rsidR="0073652A">
        <w:rPr>
          <w:rFonts w:ascii="Times New Roman" w:hAnsi="Times New Roman" w:cs="Times New Roman"/>
          <w:color w:val="auto"/>
          <w:sz w:val="24"/>
          <w:szCs w:val="24"/>
        </w:rPr>
        <w:t>43</w:t>
      </w:r>
      <w:r w:rsidRPr="000D764E">
        <w:rPr>
          <w:rFonts w:ascii="Times New Roman" w:eastAsia="Calibri" w:hAnsi="Times New Roman" w:cs="Times New Roman"/>
          <w:color w:val="auto"/>
          <w:sz w:val="24"/>
          <w:szCs w:val="24"/>
        </w:rPr>
        <w:t>:</w:t>
      </w:r>
      <w:r w:rsidRPr="000D764E">
        <w:rPr>
          <w:rFonts w:ascii="Times New Roman" w:eastAsia="Calibri" w:hAnsi="Times New Roman" w:cs="Times New Roman"/>
          <w:b w:val="0"/>
          <w:color w:val="auto"/>
          <w:sz w:val="24"/>
          <w:szCs w:val="24"/>
        </w:rPr>
        <w:t xml:space="preserve"> Anketi Yanıtlayan Yöneticilerin Yaş Aralığı </w:t>
      </w:r>
      <w:r w:rsidRPr="000D764E">
        <w:rPr>
          <w:rFonts w:ascii="Times New Roman" w:hAnsi="Times New Roman" w:cs="Times New Roman"/>
          <w:b w:val="0"/>
          <w:color w:val="auto"/>
          <w:sz w:val="24"/>
          <w:szCs w:val="24"/>
        </w:rPr>
        <w:t xml:space="preserve">Faktör Ortalamalarınaİlişkin </w:t>
      </w:r>
      <w:r w:rsidRPr="000D764E">
        <w:rPr>
          <w:rFonts w:ascii="Times New Roman" w:eastAsia="Calibri" w:hAnsi="Times New Roman" w:cs="Times New Roman"/>
          <w:b w:val="0"/>
          <w:color w:val="auto"/>
          <w:sz w:val="24"/>
          <w:szCs w:val="24"/>
        </w:rPr>
        <w:t>ANOVA Testi Sonuçları</w:t>
      </w:r>
      <w:bookmarkEnd w:id="667"/>
      <w:bookmarkEnd w:id="668"/>
      <w:bookmarkEnd w:id="669"/>
      <w:bookmarkEnd w:id="670"/>
      <w:bookmarkEnd w:id="671"/>
    </w:p>
    <w:tbl>
      <w:tblPr>
        <w:tblW w:w="4568" w:type="pct"/>
        <w:jc w:val="center"/>
        <w:tblInd w:w="3532" w:type="dxa"/>
        <w:tblLook w:val="04A0" w:firstRow="1" w:lastRow="0" w:firstColumn="1" w:lastColumn="0" w:noHBand="0" w:noVBand="1"/>
      </w:tblPr>
      <w:tblGrid>
        <w:gridCol w:w="1966"/>
        <w:gridCol w:w="3202"/>
        <w:gridCol w:w="1046"/>
        <w:gridCol w:w="734"/>
        <w:gridCol w:w="1064"/>
      </w:tblGrid>
      <w:tr w:rsidR="00DD6ED0" w:rsidRPr="000D764E" w:rsidTr="00640642">
        <w:trPr>
          <w:trHeight w:hRule="exact" w:val="487"/>
          <w:jc w:val="center"/>
        </w:trPr>
        <w:tc>
          <w:tcPr>
            <w:tcW w:w="1226" w:type="pct"/>
            <w:tcBorders>
              <w:top w:val="single" w:sz="4" w:space="0" w:color="auto"/>
              <w:bottom w:val="single" w:sz="4" w:space="0" w:color="auto"/>
            </w:tcBorders>
          </w:tcPr>
          <w:p w:rsidR="00DD6ED0" w:rsidRPr="000D764E" w:rsidRDefault="00DD6ED0" w:rsidP="00A065B1">
            <w:pPr>
              <w:autoSpaceDE w:val="0"/>
              <w:autoSpaceDN w:val="0"/>
              <w:adjustRightInd w:val="0"/>
              <w:spacing w:after="0" w:line="240" w:lineRule="auto"/>
              <w:rPr>
                <w:rFonts w:ascii="Times New Roman" w:eastAsia="Calibri" w:hAnsi="Times New Roman" w:cs="Times New Roman"/>
                <w:b/>
                <w:sz w:val="20"/>
                <w:szCs w:val="18"/>
              </w:rPr>
            </w:pPr>
            <w:r w:rsidRPr="000D764E">
              <w:rPr>
                <w:rFonts w:ascii="Times New Roman" w:hAnsi="Times New Roman" w:cs="Times New Roman"/>
                <w:b/>
                <w:sz w:val="20"/>
                <w:szCs w:val="18"/>
              </w:rPr>
              <w:t>Yöneticilerin Yaş Aralığı</w:t>
            </w:r>
          </w:p>
        </w:tc>
        <w:tc>
          <w:tcPr>
            <w:tcW w:w="1998" w:type="pct"/>
            <w:tcBorders>
              <w:top w:val="single" w:sz="4" w:space="0" w:color="auto"/>
              <w:bottom w:val="single" w:sz="4" w:space="0" w:color="auto"/>
            </w:tcBorders>
          </w:tcPr>
          <w:p w:rsidR="00DD6ED0" w:rsidRPr="000D764E" w:rsidRDefault="00DD6ED0" w:rsidP="00A065B1">
            <w:pPr>
              <w:autoSpaceDE w:val="0"/>
              <w:autoSpaceDN w:val="0"/>
              <w:adjustRightInd w:val="0"/>
              <w:spacing w:after="0" w:line="240" w:lineRule="auto"/>
              <w:rPr>
                <w:rFonts w:ascii="Times New Roman" w:hAnsi="Times New Roman" w:cs="Times New Roman"/>
                <w:b/>
                <w:sz w:val="20"/>
                <w:szCs w:val="18"/>
              </w:rPr>
            </w:pPr>
            <w:r w:rsidRPr="000D764E">
              <w:rPr>
                <w:rFonts w:ascii="Times New Roman" w:hAnsi="Times New Roman" w:cs="Times New Roman"/>
                <w:b/>
              </w:rPr>
              <w:t>Faktörler</w:t>
            </w:r>
          </w:p>
        </w:tc>
        <w:tc>
          <w:tcPr>
            <w:tcW w:w="653" w:type="pct"/>
            <w:tcBorders>
              <w:top w:val="single" w:sz="4" w:space="0" w:color="auto"/>
              <w:bottom w:val="single" w:sz="4" w:space="0" w:color="auto"/>
            </w:tcBorders>
            <w:vAlign w:val="center"/>
          </w:tcPr>
          <w:p w:rsidR="00DD6ED0" w:rsidRPr="000D764E" w:rsidRDefault="00DD6ED0" w:rsidP="00640642">
            <w:pPr>
              <w:autoSpaceDE w:val="0"/>
              <w:autoSpaceDN w:val="0"/>
              <w:adjustRightInd w:val="0"/>
              <w:spacing w:after="0" w:line="240" w:lineRule="auto"/>
              <w:ind w:left="62" w:right="140" w:hanging="37"/>
              <w:jc w:val="right"/>
              <w:rPr>
                <w:rFonts w:ascii="Times New Roman" w:hAnsi="Times New Roman" w:cs="Times New Roman"/>
                <w:b/>
                <w:sz w:val="20"/>
                <w:szCs w:val="18"/>
              </w:rPr>
            </w:pPr>
            <w:r w:rsidRPr="000D764E">
              <w:rPr>
                <w:rFonts w:ascii="Times New Roman" w:hAnsi="Times New Roman" w:cs="Times New Roman"/>
                <w:b/>
                <w:sz w:val="20"/>
                <w:szCs w:val="18"/>
              </w:rPr>
              <w:t>F değeri</w:t>
            </w:r>
          </w:p>
        </w:tc>
        <w:tc>
          <w:tcPr>
            <w:tcW w:w="458" w:type="pct"/>
            <w:tcBorders>
              <w:top w:val="single" w:sz="4" w:space="0" w:color="auto"/>
              <w:bottom w:val="single" w:sz="4" w:space="0" w:color="auto"/>
            </w:tcBorders>
            <w:vAlign w:val="center"/>
          </w:tcPr>
          <w:p w:rsidR="00DD6ED0" w:rsidRPr="000D764E" w:rsidRDefault="00DD6ED0" w:rsidP="00640642">
            <w:pPr>
              <w:autoSpaceDE w:val="0"/>
              <w:autoSpaceDN w:val="0"/>
              <w:adjustRightInd w:val="0"/>
              <w:spacing w:after="0" w:line="240" w:lineRule="auto"/>
              <w:ind w:firstLine="34"/>
              <w:jc w:val="right"/>
              <w:rPr>
                <w:rFonts w:ascii="Times New Roman" w:hAnsi="Times New Roman" w:cs="Times New Roman"/>
                <w:b/>
                <w:i/>
                <w:sz w:val="20"/>
                <w:szCs w:val="18"/>
              </w:rPr>
            </w:pPr>
            <w:r w:rsidRPr="000D764E">
              <w:rPr>
                <w:rFonts w:ascii="Times New Roman" w:hAnsi="Times New Roman" w:cs="Times New Roman"/>
                <w:b/>
                <w:i/>
                <w:sz w:val="20"/>
                <w:szCs w:val="18"/>
              </w:rPr>
              <w:t>Sig. (p)</w:t>
            </w:r>
          </w:p>
        </w:tc>
        <w:tc>
          <w:tcPr>
            <w:tcW w:w="664" w:type="pct"/>
            <w:tcBorders>
              <w:top w:val="single" w:sz="4" w:space="0" w:color="auto"/>
              <w:bottom w:val="single" w:sz="4" w:space="0" w:color="auto"/>
            </w:tcBorders>
            <w:vAlign w:val="center"/>
          </w:tcPr>
          <w:p w:rsidR="00DD6ED0" w:rsidRPr="000D764E" w:rsidRDefault="00DD6ED0" w:rsidP="00640642">
            <w:pPr>
              <w:autoSpaceDE w:val="0"/>
              <w:autoSpaceDN w:val="0"/>
              <w:adjustRightInd w:val="0"/>
              <w:spacing w:after="0" w:line="240" w:lineRule="auto"/>
              <w:ind w:firstLine="34"/>
              <w:jc w:val="right"/>
              <w:rPr>
                <w:rFonts w:ascii="Times New Roman" w:hAnsi="Times New Roman" w:cs="Times New Roman"/>
                <w:b/>
                <w:i/>
                <w:sz w:val="20"/>
                <w:szCs w:val="18"/>
              </w:rPr>
            </w:pPr>
            <w:r w:rsidRPr="000D764E">
              <w:rPr>
                <w:rFonts w:ascii="Times New Roman" w:hAnsi="Times New Roman" w:cs="Times New Roman"/>
                <w:b/>
                <w:i/>
                <w:sz w:val="20"/>
                <w:szCs w:val="18"/>
              </w:rPr>
              <w:t>Farklılık</w:t>
            </w:r>
          </w:p>
        </w:tc>
      </w:tr>
      <w:tr w:rsidR="00DD6ED0" w:rsidRPr="000D764E" w:rsidTr="00A065B1">
        <w:trPr>
          <w:trHeight w:hRule="exact" w:val="282"/>
          <w:jc w:val="center"/>
        </w:trPr>
        <w:tc>
          <w:tcPr>
            <w:tcW w:w="1226" w:type="pct"/>
            <w:vMerge w:val="restart"/>
            <w:tcBorders>
              <w:top w:val="single" w:sz="4" w:space="0" w:color="auto"/>
            </w:tcBorders>
            <w:vAlign w:val="center"/>
          </w:tcPr>
          <w:p w:rsidR="00DD6ED0" w:rsidRPr="000D764E" w:rsidRDefault="0062282C" w:rsidP="00A065B1">
            <w:pPr>
              <w:autoSpaceDE w:val="0"/>
              <w:autoSpaceDN w:val="0"/>
              <w:adjustRightInd w:val="0"/>
              <w:spacing w:after="0" w:line="240" w:lineRule="auto"/>
              <w:ind w:left="60" w:right="60"/>
              <w:rPr>
                <w:rFonts w:ascii="Times New Roman" w:hAnsi="Times New Roman" w:cs="Times New Roman"/>
                <w:sz w:val="20"/>
                <w:szCs w:val="18"/>
              </w:rPr>
            </w:pPr>
            <w:r>
              <w:rPr>
                <w:rFonts w:ascii="Times New Roman" w:hAnsi="Times New Roman" w:cs="Times New Roman"/>
                <w:sz w:val="20"/>
                <w:szCs w:val="18"/>
              </w:rPr>
              <w:t>20-30</w:t>
            </w:r>
            <w:r w:rsidR="00DD6ED0" w:rsidRPr="000D764E">
              <w:rPr>
                <w:rFonts w:ascii="Times New Roman" w:hAnsi="Times New Roman" w:cs="Times New Roman"/>
                <w:sz w:val="20"/>
                <w:szCs w:val="18"/>
              </w:rPr>
              <w:t xml:space="preserve"> Yaş Aralığı</w:t>
            </w:r>
          </w:p>
          <w:p w:rsidR="00DD6ED0" w:rsidRPr="000D764E" w:rsidRDefault="00DD6ED0" w:rsidP="00A065B1">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31-40 Yaş Aralığı</w:t>
            </w:r>
          </w:p>
          <w:p w:rsidR="00DD6ED0" w:rsidRPr="000D764E" w:rsidRDefault="00DD6ED0" w:rsidP="00A065B1">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41-50 Yaş Aralığı</w:t>
            </w:r>
          </w:p>
          <w:p w:rsidR="00DD6ED0" w:rsidRPr="000D764E" w:rsidRDefault="00DD6ED0" w:rsidP="00A065B1">
            <w:pPr>
              <w:autoSpaceDE w:val="0"/>
              <w:autoSpaceDN w:val="0"/>
              <w:adjustRightInd w:val="0"/>
              <w:spacing w:after="0" w:line="240" w:lineRule="auto"/>
              <w:ind w:left="60" w:right="60"/>
              <w:rPr>
                <w:rFonts w:ascii="Times New Roman" w:hAnsi="Times New Roman" w:cs="Times New Roman"/>
                <w:sz w:val="18"/>
                <w:szCs w:val="18"/>
              </w:rPr>
            </w:pPr>
          </w:p>
        </w:tc>
        <w:tc>
          <w:tcPr>
            <w:tcW w:w="1998" w:type="pct"/>
            <w:tcBorders>
              <w:top w:val="single" w:sz="4" w:space="0" w:color="auto"/>
            </w:tcBorders>
          </w:tcPr>
          <w:p w:rsidR="00DD6ED0" w:rsidRPr="000D764E" w:rsidRDefault="00DD6ED0" w:rsidP="00A065B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Savunmacı Rekabetçi Davranış</w:t>
            </w:r>
          </w:p>
        </w:tc>
        <w:tc>
          <w:tcPr>
            <w:tcW w:w="653" w:type="pct"/>
            <w:tcBorders>
              <w:top w:val="single" w:sz="4" w:space="0" w:color="auto"/>
            </w:tcBorders>
            <w:vAlign w:val="center"/>
          </w:tcPr>
          <w:p w:rsidR="00DD6ED0" w:rsidRPr="000D764E" w:rsidRDefault="00DD6ED0" w:rsidP="00A065B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1,144</w:t>
            </w:r>
          </w:p>
        </w:tc>
        <w:tc>
          <w:tcPr>
            <w:tcW w:w="458" w:type="pct"/>
            <w:tcBorders>
              <w:top w:val="single" w:sz="4" w:space="0" w:color="auto"/>
            </w:tcBorders>
            <w:vAlign w:val="center"/>
          </w:tcPr>
          <w:p w:rsidR="00DD6ED0" w:rsidRPr="000D764E" w:rsidRDefault="00DD6ED0" w:rsidP="00A065B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,320</w:t>
            </w:r>
          </w:p>
        </w:tc>
        <w:tc>
          <w:tcPr>
            <w:tcW w:w="664" w:type="pct"/>
            <w:tcBorders>
              <w:top w:val="single" w:sz="4" w:space="0" w:color="auto"/>
            </w:tcBorders>
            <w:vAlign w:val="center"/>
          </w:tcPr>
          <w:p w:rsidR="00DD6ED0" w:rsidRPr="000D764E" w:rsidRDefault="00DD6ED0" w:rsidP="00A065B1">
            <w:pPr>
              <w:autoSpaceDE w:val="0"/>
              <w:autoSpaceDN w:val="0"/>
              <w:adjustRightInd w:val="0"/>
              <w:spacing w:after="0" w:line="240" w:lineRule="auto"/>
              <w:ind w:left="60" w:right="-75"/>
              <w:jc w:val="center"/>
              <w:rPr>
                <w:rFonts w:ascii="Times New Roman" w:eastAsia="Calibri" w:hAnsi="Times New Roman" w:cs="Times New Roman"/>
                <w:sz w:val="18"/>
                <w:szCs w:val="18"/>
                <w:lang w:eastAsia="tr-TR"/>
              </w:rPr>
            </w:pPr>
          </w:p>
        </w:tc>
      </w:tr>
      <w:tr w:rsidR="00DD6ED0" w:rsidRPr="000D764E" w:rsidTr="00A065B1">
        <w:trPr>
          <w:trHeight w:hRule="exact" w:val="272"/>
          <w:jc w:val="center"/>
        </w:trPr>
        <w:tc>
          <w:tcPr>
            <w:tcW w:w="1226" w:type="pct"/>
            <w:vMerge/>
            <w:vAlign w:val="center"/>
          </w:tcPr>
          <w:p w:rsidR="00DD6ED0" w:rsidRPr="000D764E" w:rsidRDefault="00DD6ED0" w:rsidP="00A065B1">
            <w:pPr>
              <w:autoSpaceDE w:val="0"/>
              <w:autoSpaceDN w:val="0"/>
              <w:adjustRightInd w:val="0"/>
              <w:spacing w:after="0" w:line="240" w:lineRule="auto"/>
              <w:ind w:right="140" w:firstLine="176"/>
              <w:rPr>
                <w:rFonts w:ascii="Times New Roman" w:hAnsi="Times New Roman" w:cs="Times New Roman"/>
                <w:sz w:val="20"/>
                <w:szCs w:val="18"/>
              </w:rPr>
            </w:pPr>
          </w:p>
        </w:tc>
        <w:tc>
          <w:tcPr>
            <w:tcW w:w="1998" w:type="pct"/>
          </w:tcPr>
          <w:p w:rsidR="00DD6ED0" w:rsidRPr="000D764E" w:rsidRDefault="00DD6ED0" w:rsidP="00A065B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p w:rsidR="00DD6ED0" w:rsidRPr="000D764E" w:rsidRDefault="00DD6ED0" w:rsidP="00A065B1">
            <w:pPr>
              <w:autoSpaceDE w:val="0"/>
              <w:autoSpaceDN w:val="0"/>
              <w:adjustRightInd w:val="0"/>
              <w:spacing w:after="0" w:line="240" w:lineRule="auto"/>
              <w:ind w:right="140" w:firstLine="44"/>
              <w:rPr>
                <w:rFonts w:ascii="Times New Roman" w:hAnsi="Times New Roman" w:cs="Times New Roman"/>
                <w:sz w:val="20"/>
                <w:szCs w:val="18"/>
              </w:rPr>
            </w:pPr>
          </w:p>
        </w:tc>
        <w:tc>
          <w:tcPr>
            <w:tcW w:w="653" w:type="pct"/>
            <w:vAlign w:val="center"/>
          </w:tcPr>
          <w:p w:rsidR="00DD6ED0" w:rsidRPr="000D764E" w:rsidRDefault="00DD6ED0" w:rsidP="00A065B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1,263</w:t>
            </w:r>
          </w:p>
        </w:tc>
        <w:tc>
          <w:tcPr>
            <w:tcW w:w="458" w:type="pct"/>
            <w:vAlign w:val="center"/>
          </w:tcPr>
          <w:p w:rsidR="00DD6ED0" w:rsidRPr="000D764E" w:rsidRDefault="00DD6ED0" w:rsidP="00A065B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,284</w:t>
            </w:r>
          </w:p>
        </w:tc>
        <w:tc>
          <w:tcPr>
            <w:tcW w:w="664" w:type="pct"/>
            <w:vAlign w:val="center"/>
          </w:tcPr>
          <w:p w:rsidR="00DD6ED0" w:rsidRPr="000D764E" w:rsidRDefault="00DD6ED0" w:rsidP="00A065B1">
            <w:pPr>
              <w:autoSpaceDE w:val="0"/>
              <w:autoSpaceDN w:val="0"/>
              <w:adjustRightInd w:val="0"/>
              <w:spacing w:after="0" w:line="240" w:lineRule="auto"/>
              <w:ind w:left="60" w:right="-75"/>
              <w:jc w:val="center"/>
              <w:rPr>
                <w:rFonts w:ascii="Times New Roman" w:eastAsia="Calibri" w:hAnsi="Times New Roman" w:cs="Times New Roman"/>
                <w:sz w:val="18"/>
                <w:szCs w:val="18"/>
                <w:lang w:eastAsia="tr-TR"/>
              </w:rPr>
            </w:pPr>
          </w:p>
        </w:tc>
      </w:tr>
      <w:tr w:rsidR="00DD6ED0" w:rsidRPr="000D764E" w:rsidTr="00A065B1">
        <w:trPr>
          <w:trHeight w:hRule="exact" w:val="275"/>
          <w:jc w:val="center"/>
        </w:trPr>
        <w:tc>
          <w:tcPr>
            <w:tcW w:w="1226" w:type="pct"/>
            <w:vMerge/>
            <w:vAlign w:val="center"/>
          </w:tcPr>
          <w:p w:rsidR="00DD6ED0" w:rsidRPr="000D764E" w:rsidRDefault="00DD6ED0" w:rsidP="00A065B1">
            <w:pPr>
              <w:autoSpaceDE w:val="0"/>
              <w:autoSpaceDN w:val="0"/>
              <w:adjustRightInd w:val="0"/>
              <w:spacing w:after="0" w:line="240" w:lineRule="auto"/>
              <w:ind w:right="140" w:firstLine="176"/>
              <w:rPr>
                <w:rFonts w:ascii="Times New Roman" w:hAnsi="Times New Roman" w:cs="Times New Roman"/>
                <w:sz w:val="20"/>
                <w:szCs w:val="18"/>
              </w:rPr>
            </w:pPr>
          </w:p>
        </w:tc>
        <w:tc>
          <w:tcPr>
            <w:tcW w:w="1998" w:type="pct"/>
          </w:tcPr>
          <w:p w:rsidR="00DD6ED0" w:rsidRPr="000D764E" w:rsidRDefault="00DD6ED0" w:rsidP="00A065B1">
            <w:pPr>
              <w:autoSpaceDE w:val="0"/>
              <w:autoSpaceDN w:val="0"/>
              <w:adjustRightInd w:val="0"/>
              <w:spacing w:after="0" w:line="240" w:lineRule="auto"/>
              <w:ind w:right="140" w:firstLine="44"/>
              <w:jc w:val="both"/>
              <w:rPr>
                <w:rFonts w:ascii="Times New Roman" w:hAnsi="Times New Roman" w:cs="Times New Roman"/>
                <w:sz w:val="20"/>
                <w:szCs w:val="18"/>
              </w:rPr>
            </w:pPr>
            <w:r w:rsidRPr="000D764E">
              <w:rPr>
                <w:rFonts w:ascii="Times New Roman" w:hAnsi="Times New Roman" w:cs="Times New Roman"/>
                <w:sz w:val="20"/>
                <w:szCs w:val="18"/>
              </w:rPr>
              <w:t>İşbirlikçi Rekabetçi Davranış</w:t>
            </w:r>
          </w:p>
        </w:tc>
        <w:tc>
          <w:tcPr>
            <w:tcW w:w="653" w:type="pct"/>
            <w:vAlign w:val="center"/>
          </w:tcPr>
          <w:p w:rsidR="00DD6ED0" w:rsidRPr="000D764E" w:rsidRDefault="00DD6ED0" w:rsidP="00A065B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,610</w:t>
            </w:r>
          </w:p>
        </w:tc>
        <w:tc>
          <w:tcPr>
            <w:tcW w:w="458" w:type="pct"/>
            <w:vAlign w:val="center"/>
          </w:tcPr>
          <w:p w:rsidR="00DD6ED0" w:rsidRPr="000D764E" w:rsidRDefault="00DD6ED0" w:rsidP="00A065B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,544</w:t>
            </w:r>
          </w:p>
        </w:tc>
        <w:tc>
          <w:tcPr>
            <w:tcW w:w="664" w:type="pct"/>
            <w:vAlign w:val="center"/>
          </w:tcPr>
          <w:p w:rsidR="00DD6ED0" w:rsidRPr="000D764E" w:rsidRDefault="00DD6ED0" w:rsidP="00A065B1">
            <w:pPr>
              <w:autoSpaceDE w:val="0"/>
              <w:autoSpaceDN w:val="0"/>
              <w:adjustRightInd w:val="0"/>
              <w:spacing w:after="0" w:line="240" w:lineRule="auto"/>
              <w:ind w:left="60" w:right="-75"/>
              <w:jc w:val="center"/>
              <w:rPr>
                <w:rFonts w:ascii="Times New Roman" w:eastAsia="Calibri" w:hAnsi="Times New Roman" w:cs="Times New Roman"/>
                <w:sz w:val="18"/>
                <w:szCs w:val="18"/>
                <w:lang w:eastAsia="tr-TR"/>
              </w:rPr>
            </w:pPr>
          </w:p>
        </w:tc>
      </w:tr>
      <w:tr w:rsidR="00DD6ED0" w:rsidRPr="000D764E" w:rsidTr="00A065B1">
        <w:trPr>
          <w:trHeight w:hRule="exact" w:val="294"/>
          <w:jc w:val="center"/>
        </w:trPr>
        <w:tc>
          <w:tcPr>
            <w:tcW w:w="1226" w:type="pct"/>
            <w:vMerge/>
            <w:vAlign w:val="center"/>
          </w:tcPr>
          <w:p w:rsidR="00DD6ED0" w:rsidRPr="000D764E" w:rsidRDefault="00DD6ED0" w:rsidP="00A065B1">
            <w:pPr>
              <w:autoSpaceDE w:val="0"/>
              <w:autoSpaceDN w:val="0"/>
              <w:adjustRightInd w:val="0"/>
              <w:spacing w:after="0" w:line="240" w:lineRule="auto"/>
              <w:ind w:right="140" w:firstLine="176"/>
              <w:rPr>
                <w:rFonts w:ascii="Times New Roman" w:hAnsi="Times New Roman" w:cs="Times New Roman"/>
                <w:sz w:val="20"/>
                <w:szCs w:val="18"/>
              </w:rPr>
            </w:pPr>
          </w:p>
        </w:tc>
        <w:tc>
          <w:tcPr>
            <w:tcW w:w="1998" w:type="pct"/>
          </w:tcPr>
          <w:p w:rsidR="00DD6ED0" w:rsidRPr="000D764E" w:rsidRDefault="00DD6ED0" w:rsidP="00A065B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Tepkisel Rekabetçi Davranış</w:t>
            </w:r>
          </w:p>
        </w:tc>
        <w:tc>
          <w:tcPr>
            <w:tcW w:w="653" w:type="pct"/>
            <w:vAlign w:val="center"/>
          </w:tcPr>
          <w:p w:rsidR="00DD6ED0" w:rsidRPr="000D764E" w:rsidRDefault="00DD6ED0" w:rsidP="00A065B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,380</w:t>
            </w:r>
          </w:p>
        </w:tc>
        <w:tc>
          <w:tcPr>
            <w:tcW w:w="458" w:type="pct"/>
            <w:vAlign w:val="center"/>
          </w:tcPr>
          <w:p w:rsidR="00DD6ED0" w:rsidRPr="000D764E" w:rsidRDefault="00DD6ED0" w:rsidP="00A065B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,684</w:t>
            </w:r>
          </w:p>
        </w:tc>
        <w:tc>
          <w:tcPr>
            <w:tcW w:w="664" w:type="pct"/>
            <w:vAlign w:val="center"/>
          </w:tcPr>
          <w:p w:rsidR="00DD6ED0" w:rsidRPr="000D764E" w:rsidRDefault="00DD6ED0" w:rsidP="00A065B1">
            <w:pPr>
              <w:autoSpaceDE w:val="0"/>
              <w:autoSpaceDN w:val="0"/>
              <w:adjustRightInd w:val="0"/>
              <w:spacing w:after="0" w:line="240" w:lineRule="auto"/>
              <w:ind w:left="60" w:right="-75"/>
              <w:jc w:val="center"/>
              <w:rPr>
                <w:rFonts w:ascii="Times New Roman" w:hAnsi="Times New Roman" w:cs="Times New Roman"/>
                <w:sz w:val="18"/>
                <w:szCs w:val="18"/>
                <w:lang w:eastAsia="tr-TR"/>
              </w:rPr>
            </w:pPr>
          </w:p>
        </w:tc>
      </w:tr>
      <w:tr w:rsidR="00DD6ED0" w:rsidRPr="000D764E" w:rsidTr="00A065B1">
        <w:trPr>
          <w:trHeight w:val="249"/>
          <w:jc w:val="center"/>
        </w:trPr>
        <w:tc>
          <w:tcPr>
            <w:tcW w:w="1226" w:type="pct"/>
            <w:vMerge/>
            <w:vAlign w:val="center"/>
          </w:tcPr>
          <w:p w:rsidR="00DD6ED0" w:rsidRPr="000D764E" w:rsidRDefault="00DD6ED0" w:rsidP="00A065B1">
            <w:pPr>
              <w:autoSpaceDE w:val="0"/>
              <w:autoSpaceDN w:val="0"/>
              <w:adjustRightInd w:val="0"/>
              <w:spacing w:after="0" w:line="240" w:lineRule="auto"/>
              <w:ind w:right="140" w:firstLine="176"/>
              <w:rPr>
                <w:rFonts w:ascii="Times New Roman" w:hAnsi="Times New Roman" w:cs="Times New Roman"/>
                <w:sz w:val="20"/>
                <w:szCs w:val="18"/>
              </w:rPr>
            </w:pPr>
          </w:p>
        </w:tc>
        <w:tc>
          <w:tcPr>
            <w:tcW w:w="1998" w:type="pct"/>
          </w:tcPr>
          <w:p w:rsidR="00DD6ED0" w:rsidRPr="000D764E" w:rsidRDefault="00DD6ED0" w:rsidP="00A065B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Lojistik Yetenekler </w:t>
            </w:r>
          </w:p>
        </w:tc>
        <w:tc>
          <w:tcPr>
            <w:tcW w:w="653" w:type="pct"/>
            <w:vAlign w:val="center"/>
          </w:tcPr>
          <w:p w:rsidR="00DD6ED0" w:rsidRPr="000D764E" w:rsidRDefault="00DD6ED0" w:rsidP="00A065B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2,427</w:t>
            </w:r>
          </w:p>
        </w:tc>
        <w:tc>
          <w:tcPr>
            <w:tcW w:w="458" w:type="pct"/>
            <w:vAlign w:val="center"/>
          </w:tcPr>
          <w:p w:rsidR="00DD6ED0" w:rsidRPr="000D764E" w:rsidRDefault="00DD6ED0" w:rsidP="00A065B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,090</w:t>
            </w:r>
          </w:p>
        </w:tc>
        <w:tc>
          <w:tcPr>
            <w:tcW w:w="664" w:type="pct"/>
            <w:vAlign w:val="center"/>
          </w:tcPr>
          <w:p w:rsidR="00DD6ED0" w:rsidRPr="000D764E" w:rsidRDefault="00DD6ED0" w:rsidP="00A065B1">
            <w:pPr>
              <w:autoSpaceDE w:val="0"/>
              <w:autoSpaceDN w:val="0"/>
              <w:adjustRightInd w:val="0"/>
              <w:spacing w:after="0" w:line="240" w:lineRule="auto"/>
              <w:ind w:left="60" w:right="-75"/>
              <w:jc w:val="center"/>
              <w:rPr>
                <w:rFonts w:ascii="Times New Roman" w:eastAsia="Calibri" w:hAnsi="Times New Roman" w:cs="Times New Roman"/>
                <w:sz w:val="18"/>
                <w:szCs w:val="18"/>
                <w:lang w:eastAsia="tr-TR"/>
              </w:rPr>
            </w:pPr>
          </w:p>
        </w:tc>
      </w:tr>
      <w:tr w:rsidR="00DD6ED0" w:rsidRPr="000D764E" w:rsidTr="00A065B1">
        <w:trPr>
          <w:trHeight w:val="268"/>
          <w:jc w:val="center"/>
        </w:trPr>
        <w:tc>
          <w:tcPr>
            <w:tcW w:w="1226" w:type="pct"/>
            <w:vMerge/>
          </w:tcPr>
          <w:p w:rsidR="00DD6ED0" w:rsidRPr="000D764E" w:rsidRDefault="00DD6ED0" w:rsidP="00A065B1">
            <w:pPr>
              <w:autoSpaceDE w:val="0"/>
              <w:autoSpaceDN w:val="0"/>
              <w:adjustRightInd w:val="0"/>
              <w:spacing w:after="0" w:line="240" w:lineRule="auto"/>
              <w:ind w:right="140" w:firstLine="176"/>
              <w:rPr>
                <w:rFonts w:ascii="Times New Roman" w:hAnsi="Times New Roman" w:cs="Times New Roman"/>
                <w:sz w:val="20"/>
                <w:szCs w:val="18"/>
              </w:rPr>
            </w:pPr>
          </w:p>
        </w:tc>
        <w:tc>
          <w:tcPr>
            <w:tcW w:w="1998" w:type="pct"/>
            <w:vAlign w:val="center"/>
          </w:tcPr>
          <w:p w:rsidR="00DD6ED0" w:rsidRPr="000D764E" w:rsidRDefault="00DD6ED0" w:rsidP="00A065B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653" w:type="pct"/>
            <w:vAlign w:val="center"/>
          </w:tcPr>
          <w:p w:rsidR="00DD6ED0" w:rsidRPr="000D764E" w:rsidRDefault="00DD6ED0" w:rsidP="00A065B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3,940</w:t>
            </w:r>
          </w:p>
        </w:tc>
        <w:tc>
          <w:tcPr>
            <w:tcW w:w="458" w:type="pct"/>
            <w:vAlign w:val="center"/>
          </w:tcPr>
          <w:p w:rsidR="00DD6ED0" w:rsidRPr="00A065B1" w:rsidRDefault="00DD6ED0" w:rsidP="00A065B1">
            <w:pPr>
              <w:autoSpaceDE w:val="0"/>
              <w:autoSpaceDN w:val="0"/>
              <w:adjustRightInd w:val="0"/>
              <w:spacing w:after="0" w:line="240" w:lineRule="auto"/>
              <w:ind w:left="60" w:right="60"/>
              <w:jc w:val="right"/>
              <w:rPr>
                <w:rFonts w:ascii="Times New Roman" w:hAnsi="Times New Roman" w:cs="Times New Roman"/>
                <w:sz w:val="18"/>
                <w:szCs w:val="18"/>
                <w:u w:val="single"/>
              </w:rPr>
            </w:pPr>
            <w:r w:rsidRPr="00A065B1">
              <w:rPr>
                <w:rFonts w:ascii="Times New Roman" w:hAnsi="Times New Roman" w:cs="Times New Roman"/>
                <w:sz w:val="18"/>
                <w:szCs w:val="18"/>
                <w:u w:val="single"/>
              </w:rPr>
              <w:t>,020</w:t>
            </w:r>
          </w:p>
        </w:tc>
        <w:tc>
          <w:tcPr>
            <w:tcW w:w="664" w:type="pct"/>
            <w:vAlign w:val="center"/>
          </w:tcPr>
          <w:p w:rsidR="00DD6ED0" w:rsidRPr="000D764E" w:rsidRDefault="00DD6ED0" w:rsidP="00A065B1">
            <w:pPr>
              <w:autoSpaceDE w:val="0"/>
              <w:autoSpaceDN w:val="0"/>
              <w:adjustRightInd w:val="0"/>
              <w:spacing w:after="0" w:line="240" w:lineRule="auto"/>
              <w:ind w:left="60" w:right="-75"/>
              <w:jc w:val="center"/>
              <w:rPr>
                <w:rFonts w:ascii="Times New Roman" w:hAnsi="Times New Roman" w:cs="Times New Roman"/>
                <w:b/>
                <w:sz w:val="20"/>
                <w:szCs w:val="20"/>
                <w:lang w:eastAsia="tr-TR"/>
              </w:rPr>
            </w:pPr>
            <w:r w:rsidRPr="000D764E">
              <w:rPr>
                <w:rFonts w:ascii="Times New Roman" w:hAnsi="Times New Roman" w:cs="Times New Roman"/>
                <w:b/>
                <w:sz w:val="20"/>
                <w:szCs w:val="20"/>
                <w:lang w:eastAsia="tr-TR"/>
              </w:rPr>
              <w:t>Var</w:t>
            </w:r>
          </w:p>
        </w:tc>
      </w:tr>
      <w:tr w:rsidR="00DD6ED0" w:rsidRPr="000D764E" w:rsidTr="00A065B1">
        <w:trPr>
          <w:trHeight w:val="271"/>
          <w:jc w:val="center"/>
        </w:trPr>
        <w:tc>
          <w:tcPr>
            <w:tcW w:w="1226" w:type="pct"/>
            <w:vMerge/>
          </w:tcPr>
          <w:p w:rsidR="00DD6ED0" w:rsidRPr="000D764E" w:rsidRDefault="00DD6ED0" w:rsidP="00A065B1">
            <w:pPr>
              <w:autoSpaceDE w:val="0"/>
              <w:autoSpaceDN w:val="0"/>
              <w:adjustRightInd w:val="0"/>
              <w:spacing w:after="0" w:line="240" w:lineRule="auto"/>
              <w:ind w:right="140" w:firstLine="176"/>
              <w:rPr>
                <w:rFonts w:ascii="Times New Roman" w:hAnsi="Times New Roman" w:cs="Times New Roman"/>
                <w:sz w:val="20"/>
                <w:szCs w:val="18"/>
              </w:rPr>
            </w:pPr>
          </w:p>
        </w:tc>
        <w:tc>
          <w:tcPr>
            <w:tcW w:w="1998" w:type="pct"/>
            <w:vAlign w:val="center"/>
          </w:tcPr>
          <w:p w:rsidR="00DD6ED0" w:rsidRPr="000D764E" w:rsidRDefault="00DD6ED0" w:rsidP="00A065B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Örgütsel Değişim Yeteneği </w:t>
            </w:r>
          </w:p>
        </w:tc>
        <w:tc>
          <w:tcPr>
            <w:tcW w:w="653" w:type="pct"/>
            <w:vAlign w:val="center"/>
          </w:tcPr>
          <w:p w:rsidR="00DD6ED0" w:rsidRPr="000D764E" w:rsidRDefault="00DD6ED0" w:rsidP="00A065B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1,550</w:t>
            </w:r>
          </w:p>
        </w:tc>
        <w:tc>
          <w:tcPr>
            <w:tcW w:w="458" w:type="pct"/>
            <w:vAlign w:val="center"/>
          </w:tcPr>
          <w:p w:rsidR="00DD6ED0" w:rsidRPr="000D764E" w:rsidRDefault="00DD6ED0" w:rsidP="00A065B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,214</w:t>
            </w:r>
          </w:p>
        </w:tc>
        <w:tc>
          <w:tcPr>
            <w:tcW w:w="664" w:type="pct"/>
            <w:vAlign w:val="center"/>
          </w:tcPr>
          <w:p w:rsidR="00DD6ED0" w:rsidRPr="000D764E" w:rsidRDefault="00DD6ED0" w:rsidP="00A065B1">
            <w:pPr>
              <w:autoSpaceDE w:val="0"/>
              <w:autoSpaceDN w:val="0"/>
              <w:adjustRightInd w:val="0"/>
              <w:spacing w:after="0" w:line="240" w:lineRule="auto"/>
              <w:ind w:left="60" w:right="-75"/>
              <w:jc w:val="center"/>
              <w:rPr>
                <w:rFonts w:ascii="Times New Roman" w:hAnsi="Times New Roman" w:cs="Times New Roman"/>
                <w:sz w:val="18"/>
                <w:szCs w:val="18"/>
                <w:lang w:eastAsia="tr-TR"/>
              </w:rPr>
            </w:pPr>
          </w:p>
        </w:tc>
      </w:tr>
      <w:tr w:rsidR="00DD6ED0" w:rsidRPr="000D764E" w:rsidTr="00A065B1">
        <w:trPr>
          <w:trHeight w:val="315"/>
          <w:jc w:val="center"/>
        </w:trPr>
        <w:tc>
          <w:tcPr>
            <w:tcW w:w="1226" w:type="pct"/>
            <w:vMerge/>
            <w:tcBorders>
              <w:bottom w:val="single" w:sz="4" w:space="0" w:color="auto"/>
            </w:tcBorders>
          </w:tcPr>
          <w:p w:rsidR="00DD6ED0" w:rsidRPr="000D764E" w:rsidRDefault="00DD6ED0" w:rsidP="00A065B1">
            <w:pPr>
              <w:autoSpaceDE w:val="0"/>
              <w:autoSpaceDN w:val="0"/>
              <w:adjustRightInd w:val="0"/>
              <w:spacing w:after="0" w:line="240" w:lineRule="auto"/>
              <w:ind w:right="140" w:firstLine="176"/>
              <w:rPr>
                <w:rFonts w:ascii="Times New Roman" w:hAnsi="Times New Roman" w:cs="Times New Roman"/>
                <w:sz w:val="20"/>
                <w:szCs w:val="18"/>
              </w:rPr>
            </w:pPr>
          </w:p>
        </w:tc>
        <w:tc>
          <w:tcPr>
            <w:tcW w:w="1998" w:type="pct"/>
            <w:tcBorders>
              <w:bottom w:val="single" w:sz="4" w:space="0" w:color="auto"/>
            </w:tcBorders>
            <w:vAlign w:val="center"/>
          </w:tcPr>
          <w:p w:rsidR="00DD6ED0" w:rsidRPr="000D764E" w:rsidRDefault="00DD6ED0" w:rsidP="00A065B1">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653" w:type="pct"/>
            <w:tcBorders>
              <w:bottom w:val="single" w:sz="4" w:space="0" w:color="auto"/>
            </w:tcBorders>
            <w:vAlign w:val="center"/>
          </w:tcPr>
          <w:p w:rsidR="00DD6ED0" w:rsidRPr="000D764E" w:rsidRDefault="00DD6ED0" w:rsidP="00A065B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2,576</w:t>
            </w:r>
          </w:p>
        </w:tc>
        <w:tc>
          <w:tcPr>
            <w:tcW w:w="458" w:type="pct"/>
            <w:tcBorders>
              <w:bottom w:val="single" w:sz="4" w:space="0" w:color="auto"/>
            </w:tcBorders>
            <w:vAlign w:val="center"/>
          </w:tcPr>
          <w:p w:rsidR="00DD6ED0" w:rsidRPr="000D764E" w:rsidRDefault="00DD6ED0" w:rsidP="00A065B1">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,078</w:t>
            </w:r>
          </w:p>
        </w:tc>
        <w:tc>
          <w:tcPr>
            <w:tcW w:w="664" w:type="pct"/>
            <w:tcBorders>
              <w:bottom w:val="single" w:sz="4" w:space="0" w:color="auto"/>
            </w:tcBorders>
            <w:vAlign w:val="center"/>
          </w:tcPr>
          <w:p w:rsidR="00DD6ED0" w:rsidRPr="000D764E" w:rsidRDefault="00DD6ED0" w:rsidP="00A065B1">
            <w:pPr>
              <w:autoSpaceDE w:val="0"/>
              <w:autoSpaceDN w:val="0"/>
              <w:adjustRightInd w:val="0"/>
              <w:spacing w:after="0" w:line="240" w:lineRule="auto"/>
              <w:ind w:left="60" w:right="-75"/>
              <w:jc w:val="center"/>
              <w:rPr>
                <w:rFonts w:ascii="Times New Roman" w:hAnsi="Times New Roman" w:cs="Times New Roman"/>
                <w:sz w:val="18"/>
                <w:szCs w:val="18"/>
                <w:lang w:eastAsia="tr-TR"/>
              </w:rPr>
            </w:pPr>
          </w:p>
        </w:tc>
      </w:tr>
    </w:tbl>
    <w:p w:rsidR="0073652A" w:rsidRDefault="0073652A" w:rsidP="004824A3">
      <w:pPr>
        <w:spacing w:before="120" w:after="120" w:line="360" w:lineRule="auto"/>
        <w:ind w:firstLine="851"/>
        <w:jc w:val="both"/>
        <w:rPr>
          <w:rFonts w:ascii="Times New Roman" w:hAnsi="Times New Roman" w:cs="Times New Roman"/>
          <w:sz w:val="24"/>
          <w:szCs w:val="24"/>
        </w:rPr>
      </w:pPr>
    </w:p>
    <w:p w:rsidR="00DD6ED0" w:rsidRDefault="00175328" w:rsidP="004824A3">
      <w:pPr>
        <w:spacing w:before="120" w:after="120" w:line="360" w:lineRule="auto"/>
        <w:ind w:firstLine="851"/>
        <w:jc w:val="both"/>
        <w:rPr>
          <w:rFonts w:ascii="Times New Roman" w:hAnsi="Times New Roman" w:cs="Times New Roman"/>
          <w:bCs/>
          <w:sz w:val="24"/>
          <w:szCs w:val="24"/>
        </w:rPr>
      </w:pPr>
      <w:r w:rsidRPr="000D764E">
        <w:rPr>
          <w:rFonts w:ascii="Times New Roman" w:hAnsi="Times New Roman" w:cs="Times New Roman"/>
          <w:sz w:val="24"/>
          <w:szCs w:val="24"/>
        </w:rPr>
        <w:lastRenderedPageBreak/>
        <w:t>Tablo 4</w:t>
      </w:r>
      <w:r w:rsidR="0073652A">
        <w:rPr>
          <w:rFonts w:ascii="Times New Roman" w:hAnsi="Times New Roman" w:cs="Times New Roman"/>
          <w:sz w:val="24"/>
          <w:szCs w:val="24"/>
        </w:rPr>
        <w:t>3</w:t>
      </w:r>
      <w:r w:rsidR="002B0A06" w:rsidRPr="000D764E">
        <w:rPr>
          <w:rFonts w:ascii="Times New Roman" w:hAnsi="Times New Roman" w:cs="Times New Roman"/>
          <w:sz w:val="24"/>
          <w:szCs w:val="24"/>
        </w:rPr>
        <w:t>’t</w:t>
      </w:r>
      <w:r w:rsidR="00DD6ED0" w:rsidRPr="000D764E">
        <w:rPr>
          <w:rFonts w:ascii="Times New Roman" w:hAnsi="Times New Roman" w:cs="Times New Roman"/>
          <w:sz w:val="24"/>
          <w:szCs w:val="24"/>
        </w:rPr>
        <w:t>eki sonuçlara göre otel işletmelerinin işbirliği, tepkisellik, savunmacı ve saldırgan rekabet davranışları,  otel işletmelerinin yöneticilerinin yaş aralığına bağlı olarak farklılık göstermemektedir. Aynı şekilde otel işletmelerinin lojistik, örgütsel değişim ve örgütsel öğrenme yetenekleri de otel işletmesinin yöneticilerin yaş aralığına göre farklılaşmamaktadır. Öte yandan analiz sonuçları, otel işletmelerinin yenilik yapabilme yeteneklerinin (F</w:t>
      </w:r>
      <w:r w:rsidR="00DD6ED0" w:rsidRPr="000D764E">
        <w:rPr>
          <w:rFonts w:ascii="Times New Roman" w:hAnsi="Times New Roman" w:cs="Times New Roman"/>
          <w:sz w:val="20"/>
          <w:szCs w:val="20"/>
          <w:vertAlign w:val="subscript"/>
        </w:rPr>
        <w:t>(3,940)</w:t>
      </w:r>
      <w:r w:rsidR="00DD6ED0" w:rsidRPr="000D764E">
        <w:rPr>
          <w:rFonts w:ascii="Times New Roman" w:hAnsi="Times New Roman" w:cs="Times New Roman"/>
          <w:sz w:val="24"/>
          <w:szCs w:val="24"/>
        </w:rPr>
        <w:t xml:space="preserve"> ve p&lt;.05) yöneticilerin yaş aralığına göre anlamlı bir şekilde farklılaştığını göstermektedir. Farklılığın hangi gruplar arasında olduğunu belirlemek için yapılan </w:t>
      </w:r>
      <w:r w:rsidR="00DD6ED0" w:rsidRPr="000D764E">
        <w:rPr>
          <w:rFonts w:ascii="Times New Roman" w:hAnsi="Times New Roman" w:cs="Times New Roman"/>
          <w:bCs/>
          <w:sz w:val="24"/>
          <w:szCs w:val="24"/>
        </w:rPr>
        <w:t xml:space="preserve">Scheffe testi sonuçlarında 20-30 yaş aralığı ile 41-50 yaş aralığındaki yöneticiler arasında olduğu tespit edilmiştir. Tanımlayıcı istatistiklerden 20-30 yaş aralığındaki yöneticilere ait ortalama değerinin daha yüksek olduğu görülmüştür. </w:t>
      </w:r>
    </w:p>
    <w:p w:rsidR="00412C25" w:rsidRPr="000D764E" w:rsidRDefault="00412C25" w:rsidP="00F456AA">
      <w:pPr>
        <w:spacing w:before="120" w:after="120" w:line="360" w:lineRule="auto"/>
        <w:ind w:firstLine="851"/>
        <w:jc w:val="both"/>
        <w:rPr>
          <w:rFonts w:ascii="Times New Roman" w:hAnsi="Times New Roman" w:cs="Times New Roman"/>
          <w:bCs/>
          <w:sz w:val="24"/>
          <w:szCs w:val="24"/>
        </w:rPr>
      </w:pPr>
    </w:p>
    <w:p w:rsidR="00412C25" w:rsidRDefault="009064AB" w:rsidP="00E532BB">
      <w:pPr>
        <w:pStyle w:val="Balk3"/>
        <w:spacing w:before="120" w:after="120" w:line="360" w:lineRule="auto"/>
        <w:ind w:firstLine="851"/>
        <w:jc w:val="both"/>
        <w:rPr>
          <w:rFonts w:ascii="Times New Roman" w:hAnsi="Times New Roman" w:cs="Times New Roman"/>
          <w:color w:val="auto"/>
          <w:sz w:val="24"/>
          <w:szCs w:val="24"/>
        </w:rPr>
      </w:pPr>
      <w:bookmarkStart w:id="672" w:name="_Toc361527951"/>
      <w:bookmarkStart w:id="673" w:name="_Toc361569418"/>
      <w:bookmarkStart w:id="674" w:name="_Toc361657700"/>
      <w:bookmarkStart w:id="675" w:name="_Toc364937490"/>
      <w:r>
        <w:rPr>
          <w:rFonts w:ascii="Times New Roman" w:hAnsi="Times New Roman" w:cs="Times New Roman"/>
          <w:color w:val="auto"/>
          <w:sz w:val="24"/>
          <w:szCs w:val="24"/>
        </w:rPr>
        <w:t>4.4</w:t>
      </w:r>
      <w:r w:rsidR="00412C25" w:rsidRPr="00E532BB">
        <w:rPr>
          <w:rFonts w:ascii="Times New Roman" w:hAnsi="Times New Roman" w:cs="Times New Roman"/>
          <w:color w:val="auto"/>
          <w:sz w:val="24"/>
          <w:szCs w:val="24"/>
        </w:rPr>
        <w:t xml:space="preserve">.16. </w:t>
      </w:r>
      <w:r w:rsidR="00E532BB" w:rsidRPr="00E532BB">
        <w:rPr>
          <w:rFonts w:ascii="Times New Roman" w:hAnsi="Times New Roman" w:cs="Times New Roman"/>
          <w:color w:val="auto"/>
          <w:sz w:val="24"/>
          <w:szCs w:val="24"/>
        </w:rPr>
        <w:t xml:space="preserve">Araştırmaya Katılan </w:t>
      </w:r>
      <w:r w:rsidR="00412C25" w:rsidRPr="00E532BB">
        <w:rPr>
          <w:rFonts w:ascii="Times New Roman" w:eastAsia="Calibri" w:hAnsi="Times New Roman" w:cs="Times New Roman"/>
          <w:color w:val="auto"/>
          <w:sz w:val="24"/>
          <w:szCs w:val="24"/>
        </w:rPr>
        <w:t xml:space="preserve">Yöneticilerin Eğitim Durumu ile </w:t>
      </w:r>
      <w:r w:rsidR="00412C25" w:rsidRPr="00E532BB">
        <w:rPr>
          <w:rFonts w:ascii="Times New Roman" w:hAnsi="Times New Roman" w:cs="Times New Roman"/>
          <w:color w:val="auto"/>
          <w:sz w:val="24"/>
          <w:szCs w:val="24"/>
        </w:rPr>
        <w:t>Faktör Ortalamalarına İlişkin Analiz Bulguları</w:t>
      </w:r>
      <w:bookmarkEnd w:id="672"/>
      <w:bookmarkEnd w:id="673"/>
      <w:bookmarkEnd w:id="674"/>
      <w:bookmarkEnd w:id="675"/>
    </w:p>
    <w:p w:rsidR="00640642" w:rsidRPr="00640642" w:rsidRDefault="00640642" w:rsidP="00640642"/>
    <w:p w:rsidR="00DD6ED0" w:rsidRPr="000D764E" w:rsidRDefault="002B0A06" w:rsidP="00F456AA">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Tablo 4</w:t>
      </w:r>
      <w:r w:rsidR="0073652A">
        <w:rPr>
          <w:rFonts w:ascii="Times New Roman" w:hAnsi="Times New Roman" w:cs="Times New Roman"/>
          <w:sz w:val="24"/>
          <w:szCs w:val="24"/>
        </w:rPr>
        <w:t>4</w:t>
      </w:r>
      <w:r w:rsidR="00DD6ED0" w:rsidRPr="000D764E">
        <w:rPr>
          <w:rFonts w:ascii="Times New Roman" w:hAnsi="Times New Roman" w:cs="Times New Roman"/>
          <w:sz w:val="24"/>
          <w:szCs w:val="24"/>
        </w:rPr>
        <w:t xml:space="preserve">’te anketi yanıtlayan yöneticilerin eğitim durumlarına bağlı olarak rekabet davranışlarının ve örgütsel yeteneklerinin farklılaşma durumlarına ilişkin ANOVA testi sonuçları yer almaktadır. </w:t>
      </w:r>
    </w:p>
    <w:p w:rsidR="00DD6ED0" w:rsidRPr="000D764E" w:rsidRDefault="00DD6ED0" w:rsidP="00412C25">
      <w:pPr>
        <w:pStyle w:val="Balk3"/>
        <w:spacing w:before="120" w:after="120" w:line="360" w:lineRule="auto"/>
        <w:ind w:firstLine="851"/>
        <w:jc w:val="both"/>
        <w:rPr>
          <w:rFonts w:ascii="Times New Roman" w:eastAsia="Calibri" w:hAnsi="Times New Roman" w:cs="Times New Roman"/>
          <w:b w:val="0"/>
          <w:color w:val="auto"/>
          <w:sz w:val="24"/>
          <w:szCs w:val="24"/>
          <w:lang w:eastAsia="tr-TR"/>
        </w:rPr>
      </w:pPr>
      <w:bookmarkStart w:id="676" w:name="_Toc361527952"/>
      <w:bookmarkStart w:id="677" w:name="_Toc361569419"/>
      <w:bookmarkStart w:id="678" w:name="_Toc361657701"/>
      <w:bookmarkStart w:id="679" w:name="_Toc361658047"/>
      <w:bookmarkStart w:id="680" w:name="_Toc364937491"/>
      <w:r w:rsidRPr="000D764E">
        <w:rPr>
          <w:rFonts w:ascii="Times New Roman" w:eastAsia="Calibri" w:hAnsi="Times New Roman" w:cs="Times New Roman"/>
          <w:color w:val="auto"/>
          <w:sz w:val="24"/>
          <w:szCs w:val="24"/>
        </w:rPr>
        <w:t xml:space="preserve">Tablo </w:t>
      </w:r>
      <w:r w:rsidR="0073652A">
        <w:rPr>
          <w:rFonts w:ascii="Times New Roman" w:hAnsi="Times New Roman" w:cs="Times New Roman"/>
          <w:color w:val="auto"/>
          <w:sz w:val="24"/>
          <w:szCs w:val="24"/>
        </w:rPr>
        <w:t>44</w:t>
      </w:r>
      <w:r w:rsidRPr="000D764E">
        <w:rPr>
          <w:rFonts w:ascii="Times New Roman" w:eastAsia="Calibri" w:hAnsi="Times New Roman" w:cs="Times New Roman"/>
          <w:color w:val="auto"/>
          <w:sz w:val="24"/>
          <w:szCs w:val="24"/>
        </w:rPr>
        <w:t>:</w:t>
      </w:r>
      <w:r w:rsidRPr="000D764E">
        <w:rPr>
          <w:rFonts w:ascii="Times New Roman" w:eastAsia="Calibri" w:hAnsi="Times New Roman" w:cs="Times New Roman"/>
          <w:b w:val="0"/>
          <w:color w:val="auto"/>
          <w:sz w:val="24"/>
          <w:szCs w:val="24"/>
        </w:rPr>
        <w:t xml:space="preserve"> Anketi Yanıtlayan Yöneticilerin Eğitim Durumu ile </w:t>
      </w:r>
      <w:r w:rsidRPr="000D764E">
        <w:rPr>
          <w:rFonts w:ascii="Times New Roman" w:hAnsi="Times New Roman" w:cs="Times New Roman"/>
          <w:b w:val="0"/>
          <w:color w:val="auto"/>
          <w:sz w:val="24"/>
          <w:szCs w:val="24"/>
        </w:rPr>
        <w:t>Faktör</w:t>
      </w:r>
      <w:r w:rsidR="00412C25">
        <w:rPr>
          <w:rFonts w:ascii="Times New Roman" w:hAnsi="Times New Roman" w:cs="Times New Roman"/>
          <w:b w:val="0"/>
          <w:color w:val="auto"/>
          <w:sz w:val="24"/>
          <w:szCs w:val="24"/>
        </w:rPr>
        <w:t xml:space="preserve"> Ortalamalarına</w:t>
      </w:r>
      <w:r w:rsidRPr="000D764E">
        <w:rPr>
          <w:rFonts w:ascii="Times New Roman" w:hAnsi="Times New Roman" w:cs="Times New Roman"/>
          <w:b w:val="0"/>
          <w:color w:val="auto"/>
          <w:sz w:val="24"/>
          <w:szCs w:val="24"/>
        </w:rPr>
        <w:t xml:space="preserve"> İlişkin </w:t>
      </w:r>
      <w:r w:rsidRPr="000D764E">
        <w:rPr>
          <w:rFonts w:ascii="Times New Roman" w:eastAsia="Calibri" w:hAnsi="Times New Roman" w:cs="Times New Roman"/>
          <w:b w:val="0"/>
          <w:color w:val="auto"/>
          <w:sz w:val="24"/>
          <w:szCs w:val="24"/>
        </w:rPr>
        <w:t>ANOVA Testi Sonuçları</w:t>
      </w:r>
      <w:bookmarkEnd w:id="676"/>
      <w:bookmarkEnd w:id="677"/>
      <w:bookmarkEnd w:id="678"/>
      <w:bookmarkEnd w:id="679"/>
      <w:bookmarkEnd w:id="680"/>
    </w:p>
    <w:tbl>
      <w:tblPr>
        <w:tblW w:w="4289" w:type="pct"/>
        <w:jc w:val="center"/>
        <w:tblInd w:w="4021" w:type="dxa"/>
        <w:tblLook w:val="04A0" w:firstRow="1" w:lastRow="0" w:firstColumn="1" w:lastColumn="0" w:noHBand="0" w:noVBand="1"/>
      </w:tblPr>
      <w:tblGrid>
        <w:gridCol w:w="1541"/>
        <w:gridCol w:w="3151"/>
        <w:gridCol w:w="1052"/>
        <w:gridCol w:w="757"/>
        <w:gridCol w:w="1022"/>
      </w:tblGrid>
      <w:tr w:rsidR="00DD6ED0" w:rsidRPr="000D764E" w:rsidTr="00640642">
        <w:trPr>
          <w:trHeight w:hRule="exact" w:val="667"/>
          <w:jc w:val="center"/>
        </w:trPr>
        <w:tc>
          <w:tcPr>
            <w:tcW w:w="1025" w:type="pct"/>
            <w:tcBorders>
              <w:top w:val="single" w:sz="4" w:space="0" w:color="auto"/>
              <w:bottom w:val="single" w:sz="4" w:space="0" w:color="auto"/>
            </w:tcBorders>
          </w:tcPr>
          <w:p w:rsidR="00DD6ED0" w:rsidRPr="000D764E" w:rsidRDefault="00DD6ED0" w:rsidP="00640642">
            <w:pPr>
              <w:autoSpaceDE w:val="0"/>
              <w:autoSpaceDN w:val="0"/>
              <w:adjustRightInd w:val="0"/>
              <w:spacing w:after="0" w:line="240" w:lineRule="auto"/>
              <w:rPr>
                <w:rFonts w:ascii="Times New Roman" w:eastAsia="Calibri" w:hAnsi="Times New Roman" w:cs="Times New Roman"/>
                <w:b/>
                <w:sz w:val="20"/>
                <w:szCs w:val="18"/>
              </w:rPr>
            </w:pPr>
            <w:r w:rsidRPr="000D764E">
              <w:rPr>
                <w:rFonts w:ascii="Times New Roman" w:hAnsi="Times New Roman" w:cs="Times New Roman"/>
                <w:b/>
                <w:sz w:val="20"/>
                <w:szCs w:val="18"/>
              </w:rPr>
              <w:t>Yöneticilerin Eğitim Durumları</w:t>
            </w:r>
          </w:p>
        </w:tc>
        <w:tc>
          <w:tcPr>
            <w:tcW w:w="2094" w:type="pct"/>
            <w:tcBorders>
              <w:top w:val="single" w:sz="4" w:space="0" w:color="auto"/>
              <w:bottom w:val="single" w:sz="4" w:space="0" w:color="auto"/>
            </w:tcBorders>
          </w:tcPr>
          <w:p w:rsidR="00DD6ED0" w:rsidRPr="000D764E" w:rsidRDefault="00DD6ED0" w:rsidP="00640642">
            <w:pPr>
              <w:autoSpaceDE w:val="0"/>
              <w:autoSpaceDN w:val="0"/>
              <w:adjustRightInd w:val="0"/>
              <w:spacing w:after="0" w:line="240" w:lineRule="auto"/>
              <w:rPr>
                <w:rFonts w:ascii="Times New Roman" w:hAnsi="Times New Roman" w:cs="Times New Roman"/>
                <w:b/>
                <w:sz w:val="20"/>
                <w:szCs w:val="18"/>
              </w:rPr>
            </w:pPr>
            <w:r w:rsidRPr="000D764E">
              <w:rPr>
                <w:rFonts w:ascii="Times New Roman" w:hAnsi="Times New Roman" w:cs="Times New Roman"/>
                <w:b/>
              </w:rPr>
              <w:t>Faktörler</w:t>
            </w:r>
          </w:p>
        </w:tc>
        <w:tc>
          <w:tcPr>
            <w:tcW w:w="699" w:type="pct"/>
            <w:tcBorders>
              <w:top w:val="single" w:sz="4" w:space="0" w:color="auto"/>
              <w:bottom w:val="single" w:sz="4" w:space="0" w:color="auto"/>
            </w:tcBorders>
          </w:tcPr>
          <w:p w:rsidR="00DD6ED0" w:rsidRPr="000D764E" w:rsidRDefault="00DD6ED0" w:rsidP="00640642">
            <w:pPr>
              <w:autoSpaceDE w:val="0"/>
              <w:autoSpaceDN w:val="0"/>
              <w:adjustRightInd w:val="0"/>
              <w:spacing w:after="0" w:line="240" w:lineRule="auto"/>
              <w:ind w:left="62" w:right="140" w:hanging="37"/>
              <w:rPr>
                <w:rFonts w:ascii="Times New Roman" w:hAnsi="Times New Roman" w:cs="Times New Roman"/>
                <w:b/>
                <w:sz w:val="20"/>
                <w:szCs w:val="18"/>
              </w:rPr>
            </w:pPr>
            <w:r w:rsidRPr="000D764E">
              <w:rPr>
                <w:rFonts w:ascii="Times New Roman" w:hAnsi="Times New Roman" w:cs="Times New Roman"/>
                <w:b/>
                <w:sz w:val="20"/>
                <w:szCs w:val="18"/>
              </w:rPr>
              <w:t>F değeri</w:t>
            </w:r>
          </w:p>
        </w:tc>
        <w:tc>
          <w:tcPr>
            <w:tcW w:w="503" w:type="pct"/>
            <w:tcBorders>
              <w:top w:val="single" w:sz="4" w:space="0" w:color="auto"/>
              <w:bottom w:val="single" w:sz="4" w:space="0" w:color="auto"/>
            </w:tcBorders>
          </w:tcPr>
          <w:p w:rsidR="00DD6ED0" w:rsidRPr="000D764E" w:rsidRDefault="00DD6ED0" w:rsidP="00640642">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Sig. (p)</w:t>
            </w:r>
          </w:p>
        </w:tc>
        <w:tc>
          <w:tcPr>
            <w:tcW w:w="679" w:type="pct"/>
            <w:tcBorders>
              <w:top w:val="single" w:sz="4" w:space="0" w:color="auto"/>
              <w:bottom w:val="single" w:sz="4" w:space="0" w:color="auto"/>
            </w:tcBorders>
          </w:tcPr>
          <w:p w:rsidR="00DD6ED0" w:rsidRPr="000D764E" w:rsidRDefault="00DD6ED0" w:rsidP="00640642">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Farklılık</w:t>
            </w:r>
          </w:p>
        </w:tc>
      </w:tr>
      <w:tr w:rsidR="00DD6ED0" w:rsidRPr="000D764E" w:rsidTr="00640642">
        <w:trPr>
          <w:trHeight w:hRule="exact" w:val="280"/>
          <w:jc w:val="center"/>
        </w:trPr>
        <w:tc>
          <w:tcPr>
            <w:tcW w:w="1025" w:type="pct"/>
            <w:vMerge w:val="restart"/>
            <w:tcBorders>
              <w:top w:val="single" w:sz="4" w:space="0" w:color="auto"/>
            </w:tcBorders>
            <w:vAlign w:val="center"/>
          </w:tcPr>
          <w:p w:rsidR="00DD6ED0" w:rsidRPr="000D764E" w:rsidRDefault="00DD6ED0" w:rsidP="00640642">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İlköğretim</w:t>
            </w:r>
          </w:p>
          <w:p w:rsidR="00DD6ED0" w:rsidRPr="000D764E" w:rsidRDefault="00DD6ED0" w:rsidP="00640642">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Lise</w:t>
            </w:r>
          </w:p>
          <w:p w:rsidR="00DD6ED0" w:rsidRPr="000D764E" w:rsidRDefault="00DD6ED0" w:rsidP="00640642">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Ön Lisans</w:t>
            </w:r>
          </w:p>
          <w:p w:rsidR="00DD6ED0" w:rsidRPr="000D764E" w:rsidRDefault="00DD6ED0" w:rsidP="00640642">
            <w:pPr>
              <w:autoSpaceDE w:val="0"/>
              <w:autoSpaceDN w:val="0"/>
              <w:adjustRightInd w:val="0"/>
              <w:spacing w:after="0" w:line="240" w:lineRule="auto"/>
              <w:ind w:left="60" w:right="60"/>
              <w:rPr>
                <w:rFonts w:ascii="Times New Roman" w:hAnsi="Times New Roman" w:cs="Times New Roman"/>
                <w:sz w:val="20"/>
                <w:szCs w:val="18"/>
              </w:rPr>
            </w:pPr>
            <w:r w:rsidRPr="000D764E">
              <w:rPr>
                <w:rFonts w:ascii="Times New Roman" w:hAnsi="Times New Roman" w:cs="Times New Roman"/>
                <w:sz w:val="20"/>
                <w:szCs w:val="18"/>
              </w:rPr>
              <w:t>Lisans</w:t>
            </w:r>
          </w:p>
          <w:p w:rsidR="00DD6ED0" w:rsidRPr="000D764E" w:rsidRDefault="00DD6ED0" w:rsidP="00640642">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20"/>
                <w:szCs w:val="18"/>
              </w:rPr>
              <w:t>Lisans Üstü</w:t>
            </w:r>
          </w:p>
        </w:tc>
        <w:tc>
          <w:tcPr>
            <w:tcW w:w="2094" w:type="pct"/>
            <w:tcBorders>
              <w:top w:val="single" w:sz="4" w:space="0" w:color="auto"/>
            </w:tcBorders>
          </w:tcPr>
          <w:p w:rsidR="00DD6ED0" w:rsidRPr="000D764E" w:rsidRDefault="00DD6ED0" w:rsidP="00640642">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Savunmacı Rekabetçi Davranış</w:t>
            </w:r>
          </w:p>
        </w:tc>
        <w:tc>
          <w:tcPr>
            <w:tcW w:w="699" w:type="pct"/>
            <w:tcBorders>
              <w:top w:val="single" w:sz="4" w:space="0" w:color="auto"/>
            </w:tcBorders>
            <w:vAlign w:val="center"/>
          </w:tcPr>
          <w:p w:rsidR="00DD6ED0" w:rsidRPr="000D764E" w:rsidRDefault="00DD6ED0" w:rsidP="00640642">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1,192</w:t>
            </w:r>
          </w:p>
        </w:tc>
        <w:tc>
          <w:tcPr>
            <w:tcW w:w="503" w:type="pct"/>
            <w:tcBorders>
              <w:top w:val="single" w:sz="4" w:space="0" w:color="auto"/>
            </w:tcBorders>
            <w:vAlign w:val="center"/>
          </w:tcPr>
          <w:p w:rsidR="00DD6ED0" w:rsidRPr="000D764E" w:rsidRDefault="00DD6ED0" w:rsidP="00640642">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,314</w:t>
            </w:r>
          </w:p>
        </w:tc>
        <w:tc>
          <w:tcPr>
            <w:tcW w:w="679" w:type="pct"/>
            <w:tcBorders>
              <w:top w:val="single" w:sz="4" w:space="0" w:color="auto"/>
            </w:tcBorders>
            <w:vAlign w:val="center"/>
          </w:tcPr>
          <w:p w:rsidR="00DD6ED0" w:rsidRPr="000D764E" w:rsidRDefault="00DD6ED0" w:rsidP="00640642">
            <w:pPr>
              <w:autoSpaceDE w:val="0"/>
              <w:autoSpaceDN w:val="0"/>
              <w:adjustRightInd w:val="0"/>
              <w:spacing w:after="0" w:line="240" w:lineRule="auto"/>
              <w:ind w:left="60" w:right="-75"/>
              <w:jc w:val="center"/>
              <w:rPr>
                <w:rFonts w:ascii="Times New Roman" w:eastAsia="Calibri" w:hAnsi="Times New Roman" w:cs="Times New Roman"/>
                <w:sz w:val="18"/>
                <w:szCs w:val="18"/>
                <w:lang w:eastAsia="tr-TR"/>
              </w:rPr>
            </w:pPr>
          </w:p>
        </w:tc>
      </w:tr>
      <w:tr w:rsidR="00DD6ED0" w:rsidRPr="000D764E" w:rsidTr="00640642">
        <w:trPr>
          <w:trHeight w:hRule="exact" w:val="283"/>
          <w:jc w:val="center"/>
        </w:trPr>
        <w:tc>
          <w:tcPr>
            <w:tcW w:w="1025" w:type="pct"/>
            <w:vMerge/>
            <w:vAlign w:val="center"/>
          </w:tcPr>
          <w:p w:rsidR="00DD6ED0" w:rsidRPr="000D764E" w:rsidRDefault="00DD6ED0" w:rsidP="00640642">
            <w:pPr>
              <w:autoSpaceDE w:val="0"/>
              <w:autoSpaceDN w:val="0"/>
              <w:adjustRightInd w:val="0"/>
              <w:spacing w:after="0" w:line="240" w:lineRule="auto"/>
              <w:ind w:right="140" w:firstLine="176"/>
              <w:rPr>
                <w:rFonts w:ascii="Times New Roman" w:hAnsi="Times New Roman" w:cs="Times New Roman"/>
                <w:sz w:val="20"/>
                <w:szCs w:val="18"/>
              </w:rPr>
            </w:pPr>
          </w:p>
        </w:tc>
        <w:tc>
          <w:tcPr>
            <w:tcW w:w="2094" w:type="pct"/>
          </w:tcPr>
          <w:p w:rsidR="00DD6ED0" w:rsidRPr="000D764E" w:rsidRDefault="00DD6ED0" w:rsidP="00640642">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p w:rsidR="00DD6ED0" w:rsidRPr="000D764E" w:rsidRDefault="00DD6ED0" w:rsidP="00640642">
            <w:pPr>
              <w:autoSpaceDE w:val="0"/>
              <w:autoSpaceDN w:val="0"/>
              <w:adjustRightInd w:val="0"/>
              <w:spacing w:after="0" w:line="240" w:lineRule="auto"/>
              <w:ind w:right="140" w:firstLine="44"/>
              <w:rPr>
                <w:rFonts w:ascii="Times New Roman" w:hAnsi="Times New Roman" w:cs="Times New Roman"/>
                <w:sz w:val="20"/>
                <w:szCs w:val="18"/>
              </w:rPr>
            </w:pPr>
          </w:p>
        </w:tc>
        <w:tc>
          <w:tcPr>
            <w:tcW w:w="699" w:type="pct"/>
            <w:vAlign w:val="center"/>
          </w:tcPr>
          <w:p w:rsidR="00DD6ED0" w:rsidRPr="000D764E" w:rsidRDefault="00DD6ED0" w:rsidP="00640642">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3,405</w:t>
            </w:r>
          </w:p>
        </w:tc>
        <w:tc>
          <w:tcPr>
            <w:tcW w:w="503" w:type="pct"/>
            <w:vAlign w:val="center"/>
          </w:tcPr>
          <w:p w:rsidR="00DD6ED0" w:rsidRPr="00640642" w:rsidRDefault="00DD6ED0" w:rsidP="00640642">
            <w:pPr>
              <w:autoSpaceDE w:val="0"/>
              <w:autoSpaceDN w:val="0"/>
              <w:adjustRightInd w:val="0"/>
              <w:spacing w:after="0" w:line="240" w:lineRule="auto"/>
              <w:ind w:left="60" w:right="60"/>
              <w:jc w:val="right"/>
              <w:rPr>
                <w:rFonts w:ascii="Times New Roman" w:hAnsi="Times New Roman" w:cs="Times New Roman"/>
                <w:sz w:val="18"/>
                <w:szCs w:val="18"/>
                <w:u w:val="single"/>
              </w:rPr>
            </w:pPr>
            <w:r w:rsidRPr="00640642">
              <w:rPr>
                <w:rFonts w:ascii="Times New Roman" w:hAnsi="Times New Roman" w:cs="Times New Roman"/>
                <w:sz w:val="18"/>
                <w:szCs w:val="18"/>
                <w:u w:val="single"/>
              </w:rPr>
              <w:t>,010</w:t>
            </w:r>
          </w:p>
        </w:tc>
        <w:tc>
          <w:tcPr>
            <w:tcW w:w="679" w:type="pct"/>
            <w:vAlign w:val="center"/>
          </w:tcPr>
          <w:p w:rsidR="00DD6ED0" w:rsidRPr="00B61A8C" w:rsidRDefault="00DD6ED0" w:rsidP="00640642">
            <w:pPr>
              <w:autoSpaceDE w:val="0"/>
              <w:autoSpaceDN w:val="0"/>
              <w:adjustRightInd w:val="0"/>
              <w:spacing w:after="0" w:line="240" w:lineRule="auto"/>
              <w:ind w:left="60" w:right="-75"/>
              <w:jc w:val="center"/>
              <w:rPr>
                <w:rFonts w:ascii="Times New Roman" w:eastAsia="Calibri" w:hAnsi="Times New Roman" w:cs="Times New Roman"/>
                <w:b/>
                <w:sz w:val="20"/>
                <w:szCs w:val="20"/>
                <w:lang w:eastAsia="tr-TR"/>
              </w:rPr>
            </w:pPr>
            <w:r w:rsidRPr="00B61A8C">
              <w:rPr>
                <w:rFonts w:ascii="Times New Roman" w:eastAsia="Calibri" w:hAnsi="Times New Roman" w:cs="Times New Roman"/>
                <w:b/>
                <w:sz w:val="20"/>
                <w:szCs w:val="20"/>
                <w:lang w:eastAsia="tr-TR"/>
              </w:rPr>
              <w:t>Var</w:t>
            </w:r>
          </w:p>
        </w:tc>
      </w:tr>
      <w:tr w:rsidR="00DD6ED0" w:rsidRPr="000D764E" w:rsidTr="00640642">
        <w:trPr>
          <w:trHeight w:hRule="exact" w:val="288"/>
          <w:jc w:val="center"/>
        </w:trPr>
        <w:tc>
          <w:tcPr>
            <w:tcW w:w="1025" w:type="pct"/>
            <w:vMerge/>
            <w:vAlign w:val="center"/>
          </w:tcPr>
          <w:p w:rsidR="00DD6ED0" w:rsidRPr="000D764E" w:rsidRDefault="00DD6ED0" w:rsidP="00640642">
            <w:pPr>
              <w:autoSpaceDE w:val="0"/>
              <w:autoSpaceDN w:val="0"/>
              <w:adjustRightInd w:val="0"/>
              <w:spacing w:after="0" w:line="240" w:lineRule="auto"/>
              <w:ind w:right="140" w:firstLine="176"/>
              <w:rPr>
                <w:rFonts w:ascii="Times New Roman" w:hAnsi="Times New Roman" w:cs="Times New Roman"/>
                <w:sz w:val="20"/>
                <w:szCs w:val="18"/>
              </w:rPr>
            </w:pPr>
          </w:p>
        </w:tc>
        <w:tc>
          <w:tcPr>
            <w:tcW w:w="2094" w:type="pct"/>
          </w:tcPr>
          <w:p w:rsidR="00DD6ED0" w:rsidRPr="000D764E" w:rsidRDefault="00DD6ED0" w:rsidP="00640642">
            <w:pPr>
              <w:autoSpaceDE w:val="0"/>
              <w:autoSpaceDN w:val="0"/>
              <w:adjustRightInd w:val="0"/>
              <w:spacing w:after="0" w:line="240" w:lineRule="auto"/>
              <w:ind w:right="140" w:firstLine="44"/>
              <w:jc w:val="both"/>
              <w:rPr>
                <w:rFonts w:ascii="Times New Roman" w:hAnsi="Times New Roman" w:cs="Times New Roman"/>
                <w:sz w:val="20"/>
                <w:szCs w:val="18"/>
              </w:rPr>
            </w:pPr>
            <w:r w:rsidRPr="000D764E">
              <w:rPr>
                <w:rFonts w:ascii="Times New Roman" w:hAnsi="Times New Roman" w:cs="Times New Roman"/>
                <w:sz w:val="20"/>
                <w:szCs w:val="18"/>
              </w:rPr>
              <w:t>İşbirlikçi Rekabetçi Davranış</w:t>
            </w:r>
          </w:p>
        </w:tc>
        <w:tc>
          <w:tcPr>
            <w:tcW w:w="699" w:type="pct"/>
            <w:vAlign w:val="center"/>
          </w:tcPr>
          <w:p w:rsidR="00DD6ED0" w:rsidRPr="000D764E" w:rsidRDefault="00DD6ED0" w:rsidP="00640642">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,823</w:t>
            </w:r>
          </w:p>
        </w:tc>
        <w:tc>
          <w:tcPr>
            <w:tcW w:w="503" w:type="pct"/>
            <w:vAlign w:val="center"/>
          </w:tcPr>
          <w:p w:rsidR="00DD6ED0" w:rsidRPr="000D764E" w:rsidRDefault="00DD6ED0" w:rsidP="00640642">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,511</w:t>
            </w:r>
          </w:p>
        </w:tc>
        <w:tc>
          <w:tcPr>
            <w:tcW w:w="679" w:type="pct"/>
            <w:vAlign w:val="center"/>
          </w:tcPr>
          <w:p w:rsidR="00DD6ED0" w:rsidRPr="00B61A8C" w:rsidRDefault="00DD6ED0" w:rsidP="00640642">
            <w:pPr>
              <w:autoSpaceDE w:val="0"/>
              <w:autoSpaceDN w:val="0"/>
              <w:adjustRightInd w:val="0"/>
              <w:spacing w:after="0" w:line="240" w:lineRule="auto"/>
              <w:ind w:left="60" w:right="-75"/>
              <w:jc w:val="center"/>
              <w:rPr>
                <w:rFonts w:ascii="Times New Roman" w:eastAsia="Calibri" w:hAnsi="Times New Roman" w:cs="Times New Roman"/>
                <w:b/>
                <w:sz w:val="20"/>
                <w:szCs w:val="20"/>
                <w:lang w:eastAsia="tr-TR"/>
              </w:rPr>
            </w:pPr>
          </w:p>
        </w:tc>
      </w:tr>
      <w:tr w:rsidR="00DD6ED0" w:rsidRPr="000D764E" w:rsidTr="00640642">
        <w:trPr>
          <w:trHeight w:hRule="exact" w:val="277"/>
          <w:jc w:val="center"/>
        </w:trPr>
        <w:tc>
          <w:tcPr>
            <w:tcW w:w="1025" w:type="pct"/>
            <w:vMerge/>
            <w:vAlign w:val="center"/>
          </w:tcPr>
          <w:p w:rsidR="00DD6ED0" w:rsidRPr="000D764E" w:rsidRDefault="00DD6ED0" w:rsidP="00640642">
            <w:pPr>
              <w:autoSpaceDE w:val="0"/>
              <w:autoSpaceDN w:val="0"/>
              <w:adjustRightInd w:val="0"/>
              <w:spacing w:after="0" w:line="240" w:lineRule="auto"/>
              <w:ind w:right="140" w:firstLine="176"/>
              <w:rPr>
                <w:rFonts w:ascii="Times New Roman" w:hAnsi="Times New Roman" w:cs="Times New Roman"/>
                <w:sz w:val="20"/>
                <w:szCs w:val="18"/>
              </w:rPr>
            </w:pPr>
          </w:p>
        </w:tc>
        <w:tc>
          <w:tcPr>
            <w:tcW w:w="2094" w:type="pct"/>
          </w:tcPr>
          <w:p w:rsidR="00DD6ED0" w:rsidRPr="000D764E" w:rsidRDefault="00DD6ED0" w:rsidP="00640642">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Tepkisel Rekabetçi Davranış</w:t>
            </w:r>
          </w:p>
        </w:tc>
        <w:tc>
          <w:tcPr>
            <w:tcW w:w="699" w:type="pct"/>
            <w:vAlign w:val="center"/>
          </w:tcPr>
          <w:p w:rsidR="00DD6ED0" w:rsidRPr="000D764E" w:rsidRDefault="00DD6ED0" w:rsidP="00640642">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1,275</w:t>
            </w:r>
          </w:p>
        </w:tc>
        <w:tc>
          <w:tcPr>
            <w:tcW w:w="503" w:type="pct"/>
            <w:vAlign w:val="center"/>
          </w:tcPr>
          <w:p w:rsidR="00DD6ED0" w:rsidRPr="000D764E" w:rsidRDefault="00DD6ED0" w:rsidP="00640642">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,280</w:t>
            </w:r>
          </w:p>
        </w:tc>
        <w:tc>
          <w:tcPr>
            <w:tcW w:w="679" w:type="pct"/>
            <w:vAlign w:val="center"/>
          </w:tcPr>
          <w:p w:rsidR="00DD6ED0" w:rsidRPr="00B61A8C" w:rsidRDefault="00DD6ED0" w:rsidP="00640642">
            <w:pPr>
              <w:autoSpaceDE w:val="0"/>
              <w:autoSpaceDN w:val="0"/>
              <w:adjustRightInd w:val="0"/>
              <w:spacing w:after="0" w:line="240" w:lineRule="auto"/>
              <w:ind w:left="60" w:right="-75"/>
              <w:jc w:val="center"/>
              <w:rPr>
                <w:rFonts w:ascii="Times New Roman" w:hAnsi="Times New Roman" w:cs="Times New Roman"/>
                <w:b/>
                <w:sz w:val="20"/>
                <w:szCs w:val="20"/>
                <w:lang w:eastAsia="tr-TR"/>
              </w:rPr>
            </w:pPr>
          </w:p>
        </w:tc>
      </w:tr>
      <w:tr w:rsidR="00DD6ED0" w:rsidRPr="000D764E" w:rsidTr="00640642">
        <w:trPr>
          <w:trHeight w:val="262"/>
          <w:jc w:val="center"/>
        </w:trPr>
        <w:tc>
          <w:tcPr>
            <w:tcW w:w="1025" w:type="pct"/>
            <w:vMerge/>
            <w:vAlign w:val="center"/>
          </w:tcPr>
          <w:p w:rsidR="00DD6ED0" w:rsidRPr="000D764E" w:rsidRDefault="00DD6ED0" w:rsidP="00640642">
            <w:pPr>
              <w:autoSpaceDE w:val="0"/>
              <w:autoSpaceDN w:val="0"/>
              <w:adjustRightInd w:val="0"/>
              <w:spacing w:after="0" w:line="240" w:lineRule="auto"/>
              <w:ind w:right="140" w:firstLine="176"/>
              <w:rPr>
                <w:rFonts w:ascii="Times New Roman" w:hAnsi="Times New Roman" w:cs="Times New Roman"/>
                <w:sz w:val="20"/>
                <w:szCs w:val="18"/>
              </w:rPr>
            </w:pPr>
          </w:p>
        </w:tc>
        <w:tc>
          <w:tcPr>
            <w:tcW w:w="2094" w:type="pct"/>
          </w:tcPr>
          <w:p w:rsidR="00DD6ED0" w:rsidRPr="000D764E" w:rsidRDefault="00DD6ED0" w:rsidP="00640642">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Lojistik Yetenekler </w:t>
            </w:r>
          </w:p>
        </w:tc>
        <w:tc>
          <w:tcPr>
            <w:tcW w:w="699" w:type="pct"/>
            <w:vAlign w:val="center"/>
          </w:tcPr>
          <w:p w:rsidR="00DD6ED0" w:rsidRPr="000D764E" w:rsidRDefault="00DD6ED0" w:rsidP="00640642">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3,835</w:t>
            </w:r>
          </w:p>
        </w:tc>
        <w:tc>
          <w:tcPr>
            <w:tcW w:w="503" w:type="pct"/>
            <w:vAlign w:val="center"/>
          </w:tcPr>
          <w:p w:rsidR="00DD6ED0" w:rsidRPr="00640642" w:rsidRDefault="00DD6ED0" w:rsidP="00640642">
            <w:pPr>
              <w:autoSpaceDE w:val="0"/>
              <w:autoSpaceDN w:val="0"/>
              <w:adjustRightInd w:val="0"/>
              <w:spacing w:after="0" w:line="240" w:lineRule="auto"/>
              <w:ind w:left="60" w:right="60"/>
              <w:jc w:val="right"/>
              <w:rPr>
                <w:rFonts w:ascii="Times New Roman" w:hAnsi="Times New Roman" w:cs="Times New Roman"/>
                <w:sz w:val="18"/>
                <w:szCs w:val="18"/>
                <w:u w:val="single"/>
              </w:rPr>
            </w:pPr>
            <w:r w:rsidRPr="00640642">
              <w:rPr>
                <w:rFonts w:ascii="Times New Roman" w:hAnsi="Times New Roman" w:cs="Times New Roman"/>
                <w:sz w:val="18"/>
                <w:szCs w:val="18"/>
                <w:u w:val="single"/>
              </w:rPr>
              <w:t>,005</w:t>
            </w:r>
          </w:p>
        </w:tc>
        <w:tc>
          <w:tcPr>
            <w:tcW w:w="679" w:type="pct"/>
            <w:vAlign w:val="center"/>
          </w:tcPr>
          <w:p w:rsidR="00DD6ED0" w:rsidRPr="00B61A8C" w:rsidRDefault="00DD6ED0" w:rsidP="00640642">
            <w:pPr>
              <w:autoSpaceDE w:val="0"/>
              <w:autoSpaceDN w:val="0"/>
              <w:adjustRightInd w:val="0"/>
              <w:spacing w:after="0" w:line="240" w:lineRule="auto"/>
              <w:ind w:left="60" w:right="-75"/>
              <w:jc w:val="center"/>
              <w:rPr>
                <w:rFonts w:ascii="Times New Roman" w:eastAsia="Calibri" w:hAnsi="Times New Roman" w:cs="Times New Roman"/>
                <w:b/>
                <w:sz w:val="20"/>
                <w:szCs w:val="20"/>
                <w:lang w:eastAsia="tr-TR"/>
              </w:rPr>
            </w:pPr>
            <w:r w:rsidRPr="00B61A8C">
              <w:rPr>
                <w:rFonts w:ascii="Times New Roman" w:eastAsia="Calibri" w:hAnsi="Times New Roman" w:cs="Times New Roman"/>
                <w:b/>
                <w:sz w:val="20"/>
                <w:szCs w:val="20"/>
                <w:lang w:eastAsia="tr-TR"/>
              </w:rPr>
              <w:t>Var</w:t>
            </w:r>
          </w:p>
        </w:tc>
      </w:tr>
      <w:tr w:rsidR="00DD6ED0" w:rsidRPr="000D764E" w:rsidTr="00640642">
        <w:trPr>
          <w:trHeight w:val="279"/>
          <w:jc w:val="center"/>
        </w:trPr>
        <w:tc>
          <w:tcPr>
            <w:tcW w:w="1025" w:type="pct"/>
            <w:vMerge/>
          </w:tcPr>
          <w:p w:rsidR="00DD6ED0" w:rsidRPr="000D764E" w:rsidRDefault="00DD6ED0" w:rsidP="00640642">
            <w:pPr>
              <w:autoSpaceDE w:val="0"/>
              <w:autoSpaceDN w:val="0"/>
              <w:adjustRightInd w:val="0"/>
              <w:spacing w:after="0" w:line="240" w:lineRule="auto"/>
              <w:ind w:right="140" w:firstLine="176"/>
              <w:rPr>
                <w:rFonts w:ascii="Times New Roman" w:hAnsi="Times New Roman" w:cs="Times New Roman"/>
                <w:sz w:val="20"/>
                <w:szCs w:val="18"/>
              </w:rPr>
            </w:pPr>
          </w:p>
        </w:tc>
        <w:tc>
          <w:tcPr>
            <w:tcW w:w="2094" w:type="pct"/>
            <w:vAlign w:val="center"/>
          </w:tcPr>
          <w:p w:rsidR="00DD6ED0" w:rsidRPr="000D764E" w:rsidRDefault="00DD6ED0" w:rsidP="00640642">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699" w:type="pct"/>
            <w:vAlign w:val="center"/>
          </w:tcPr>
          <w:p w:rsidR="00DD6ED0" w:rsidRPr="000D764E" w:rsidRDefault="00DD6ED0" w:rsidP="00640642">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1,484</w:t>
            </w:r>
          </w:p>
        </w:tc>
        <w:tc>
          <w:tcPr>
            <w:tcW w:w="503" w:type="pct"/>
            <w:vAlign w:val="center"/>
          </w:tcPr>
          <w:p w:rsidR="00DD6ED0" w:rsidRPr="000D764E" w:rsidRDefault="00DD6ED0" w:rsidP="00640642">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,207</w:t>
            </w:r>
          </w:p>
        </w:tc>
        <w:tc>
          <w:tcPr>
            <w:tcW w:w="679" w:type="pct"/>
            <w:vAlign w:val="center"/>
          </w:tcPr>
          <w:p w:rsidR="00DD6ED0" w:rsidRPr="000D764E" w:rsidRDefault="00DD6ED0" w:rsidP="00640642">
            <w:pPr>
              <w:autoSpaceDE w:val="0"/>
              <w:autoSpaceDN w:val="0"/>
              <w:adjustRightInd w:val="0"/>
              <w:spacing w:after="0" w:line="240" w:lineRule="auto"/>
              <w:ind w:left="60" w:right="-75"/>
              <w:jc w:val="center"/>
              <w:rPr>
                <w:rFonts w:ascii="Times New Roman" w:hAnsi="Times New Roman" w:cs="Times New Roman"/>
                <w:sz w:val="18"/>
                <w:szCs w:val="18"/>
                <w:lang w:eastAsia="tr-TR"/>
              </w:rPr>
            </w:pPr>
          </w:p>
        </w:tc>
      </w:tr>
      <w:tr w:rsidR="00DD6ED0" w:rsidRPr="000D764E" w:rsidTr="00640642">
        <w:trPr>
          <w:trHeight w:val="270"/>
          <w:jc w:val="center"/>
        </w:trPr>
        <w:tc>
          <w:tcPr>
            <w:tcW w:w="1025" w:type="pct"/>
            <w:vMerge/>
          </w:tcPr>
          <w:p w:rsidR="00DD6ED0" w:rsidRPr="000D764E" w:rsidRDefault="00DD6ED0" w:rsidP="00640642">
            <w:pPr>
              <w:autoSpaceDE w:val="0"/>
              <w:autoSpaceDN w:val="0"/>
              <w:adjustRightInd w:val="0"/>
              <w:spacing w:after="0" w:line="240" w:lineRule="auto"/>
              <w:ind w:right="140" w:firstLine="176"/>
              <w:rPr>
                <w:rFonts w:ascii="Times New Roman" w:hAnsi="Times New Roman" w:cs="Times New Roman"/>
                <w:sz w:val="20"/>
                <w:szCs w:val="18"/>
              </w:rPr>
            </w:pPr>
          </w:p>
        </w:tc>
        <w:tc>
          <w:tcPr>
            <w:tcW w:w="2094" w:type="pct"/>
            <w:vAlign w:val="center"/>
          </w:tcPr>
          <w:p w:rsidR="00DD6ED0" w:rsidRPr="000D764E" w:rsidRDefault="00DD6ED0" w:rsidP="00640642">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Örgütsel Değişim Yeteneği </w:t>
            </w:r>
          </w:p>
        </w:tc>
        <w:tc>
          <w:tcPr>
            <w:tcW w:w="699" w:type="pct"/>
            <w:vAlign w:val="center"/>
          </w:tcPr>
          <w:p w:rsidR="00DD6ED0" w:rsidRPr="000D764E" w:rsidRDefault="00DD6ED0" w:rsidP="00640642">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,257</w:t>
            </w:r>
          </w:p>
        </w:tc>
        <w:tc>
          <w:tcPr>
            <w:tcW w:w="503" w:type="pct"/>
            <w:vAlign w:val="center"/>
          </w:tcPr>
          <w:p w:rsidR="00DD6ED0" w:rsidRPr="000D764E" w:rsidRDefault="00DD6ED0" w:rsidP="00640642">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,905</w:t>
            </w:r>
          </w:p>
        </w:tc>
        <w:tc>
          <w:tcPr>
            <w:tcW w:w="679" w:type="pct"/>
            <w:vAlign w:val="center"/>
          </w:tcPr>
          <w:p w:rsidR="00DD6ED0" w:rsidRPr="000D764E" w:rsidRDefault="00DD6ED0" w:rsidP="00640642">
            <w:pPr>
              <w:autoSpaceDE w:val="0"/>
              <w:autoSpaceDN w:val="0"/>
              <w:adjustRightInd w:val="0"/>
              <w:spacing w:after="0" w:line="240" w:lineRule="auto"/>
              <w:ind w:left="60" w:right="-75"/>
              <w:jc w:val="center"/>
              <w:rPr>
                <w:rFonts w:ascii="Times New Roman" w:hAnsi="Times New Roman" w:cs="Times New Roman"/>
                <w:sz w:val="18"/>
                <w:szCs w:val="18"/>
                <w:lang w:eastAsia="tr-TR"/>
              </w:rPr>
            </w:pPr>
          </w:p>
        </w:tc>
      </w:tr>
      <w:tr w:rsidR="00DD6ED0" w:rsidRPr="000D764E" w:rsidTr="00640642">
        <w:trPr>
          <w:trHeight w:val="315"/>
          <w:jc w:val="center"/>
        </w:trPr>
        <w:tc>
          <w:tcPr>
            <w:tcW w:w="1025" w:type="pct"/>
            <w:vMerge/>
            <w:tcBorders>
              <w:bottom w:val="single" w:sz="4" w:space="0" w:color="auto"/>
            </w:tcBorders>
          </w:tcPr>
          <w:p w:rsidR="00DD6ED0" w:rsidRPr="000D764E" w:rsidRDefault="00DD6ED0" w:rsidP="00640642">
            <w:pPr>
              <w:autoSpaceDE w:val="0"/>
              <w:autoSpaceDN w:val="0"/>
              <w:adjustRightInd w:val="0"/>
              <w:spacing w:after="0" w:line="240" w:lineRule="auto"/>
              <w:ind w:right="140" w:firstLine="176"/>
              <w:rPr>
                <w:rFonts w:ascii="Times New Roman" w:hAnsi="Times New Roman" w:cs="Times New Roman"/>
                <w:sz w:val="20"/>
                <w:szCs w:val="18"/>
              </w:rPr>
            </w:pPr>
          </w:p>
        </w:tc>
        <w:tc>
          <w:tcPr>
            <w:tcW w:w="2094" w:type="pct"/>
            <w:tcBorders>
              <w:bottom w:val="single" w:sz="4" w:space="0" w:color="auto"/>
            </w:tcBorders>
            <w:vAlign w:val="center"/>
          </w:tcPr>
          <w:p w:rsidR="00DD6ED0" w:rsidRPr="000D764E" w:rsidRDefault="00DD6ED0" w:rsidP="00640642">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699" w:type="pct"/>
            <w:tcBorders>
              <w:bottom w:val="single" w:sz="4" w:space="0" w:color="auto"/>
            </w:tcBorders>
            <w:vAlign w:val="center"/>
          </w:tcPr>
          <w:p w:rsidR="00DD6ED0" w:rsidRPr="000D764E" w:rsidRDefault="00DD6ED0" w:rsidP="00640642">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,838</w:t>
            </w:r>
          </w:p>
        </w:tc>
        <w:tc>
          <w:tcPr>
            <w:tcW w:w="503" w:type="pct"/>
            <w:tcBorders>
              <w:bottom w:val="single" w:sz="4" w:space="0" w:color="auto"/>
            </w:tcBorders>
            <w:vAlign w:val="center"/>
          </w:tcPr>
          <w:p w:rsidR="00DD6ED0" w:rsidRPr="000D764E" w:rsidRDefault="00DD6ED0" w:rsidP="00640642">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,502</w:t>
            </w:r>
          </w:p>
        </w:tc>
        <w:tc>
          <w:tcPr>
            <w:tcW w:w="679" w:type="pct"/>
            <w:tcBorders>
              <w:bottom w:val="single" w:sz="4" w:space="0" w:color="auto"/>
            </w:tcBorders>
            <w:vAlign w:val="center"/>
          </w:tcPr>
          <w:p w:rsidR="00DD6ED0" w:rsidRPr="000D764E" w:rsidRDefault="00DD6ED0" w:rsidP="00640642">
            <w:pPr>
              <w:autoSpaceDE w:val="0"/>
              <w:autoSpaceDN w:val="0"/>
              <w:adjustRightInd w:val="0"/>
              <w:spacing w:after="0" w:line="240" w:lineRule="auto"/>
              <w:ind w:left="60" w:right="-75"/>
              <w:jc w:val="center"/>
              <w:rPr>
                <w:rFonts w:ascii="Times New Roman" w:hAnsi="Times New Roman" w:cs="Times New Roman"/>
                <w:sz w:val="18"/>
                <w:szCs w:val="18"/>
                <w:lang w:eastAsia="tr-TR"/>
              </w:rPr>
            </w:pPr>
          </w:p>
        </w:tc>
      </w:tr>
    </w:tbl>
    <w:p w:rsidR="00DD6ED0" w:rsidRPr="000D764E" w:rsidRDefault="00DD6ED0" w:rsidP="00DD6ED0">
      <w:pPr>
        <w:autoSpaceDE w:val="0"/>
        <w:autoSpaceDN w:val="0"/>
        <w:adjustRightInd w:val="0"/>
        <w:spacing w:after="0" w:line="240" w:lineRule="auto"/>
        <w:rPr>
          <w:rFonts w:ascii="Times New Roman" w:hAnsi="Times New Roman" w:cs="Times New Roman"/>
          <w:sz w:val="24"/>
          <w:szCs w:val="24"/>
        </w:rPr>
      </w:pPr>
    </w:p>
    <w:p w:rsidR="00DD6ED0" w:rsidRDefault="00DD6ED0" w:rsidP="00863373">
      <w:pPr>
        <w:spacing w:before="120" w:after="120" w:line="360" w:lineRule="auto"/>
        <w:ind w:firstLine="851"/>
        <w:jc w:val="both"/>
        <w:rPr>
          <w:rFonts w:ascii="Times New Roman" w:hAnsi="Times New Roman" w:cs="Times New Roman"/>
          <w:bCs/>
          <w:sz w:val="24"/>
          <w:szCs w:val="24"/>
        </w:rPr>
      </w:pPr>
      <w:r w:rsidRPr="000D764E">
        <w:rPr>
          <w:rFonts w:ascii="Times New Roman" w:hAnsi="Times New Roman" w:cs="Times New Roman"/>
          <w:sz w:val="24"/>
          <w:szCs w:val="24"/>
        </w:rPr>
        <w:lastRenderedPageBreak/>
        <w:t xml:space="preserve">Tablo </w:t>
      </w:r>
      <w:r w:rsidR="0073652A">
        <w:rPr>
          <w:rFonts w:ascii="Times New Roman" w:hAnsi="Times New Roman" w:cs="Times New Roman"/>
          <w:sz w:val="24"/>
          <w:szCs w:val="24"/>
        </w:rPr>
        <w:t>44</w:t>
      </w:r>
      <w:r w:rsidR="00175328" w:rsidRPr="000D764E">
        <w:rPr>
          <w:rFonts w:ascii="Times New Roman" w:hAnsi="Times New Roman" w:cs="Times New Roman"/>
          <w:sz w:val="24"/>
          <w:szCs w:val="24"/>
        </w:rPr>
        <w:t>’t</w:t>
      </w:r>
      <w:r w:rsidRPr="000D764E">
        <w:rPr>
          <w:rFonts w:ascii="Times New Roman" w:hAnsi="Times New Roman" w:cs="Times New Roman"/>
          <w:sz w:val="24"/>
          <w:szCs w:val="24"/>
        </w:rPr>
        <w:t>eki sonuçlara göre otel işletmelerinin işbirliği, tepkisellik ve savunmacı davranışları,  otel işletmelerinin yöneticilerinin eğitim durumlarına bağlı olarak farklılık göstermemektedir. Aynı şekilde otel işletmelerinin yenilik yapabilme, örgütsel değişim ve örgütsel öğrenme yetenekleri de otel işletmesinin yöneticisinin eğitim durumuna göre farklılaşmamaktadır. Öte yandan analiz sonuçları, otel işletmelerinin saldırgan rekabet davranışları (F</w:t>
      </w:r>
      <w:r w:rsidRPr="000D764E">
        <w:rPr>
          <w:rFonts w:ascii="Times New Roman" w:hAnsi="Times New Roman" w:cs="Times New Roman"/>
          <w:sz w:val="20"/>
          <w:szCs w:val="20"/>
          <w:vertAlign w:val="subscript"/>
        </w:rPr>
        <w:t>(3,405)</w:t>
      </w:r>
      <w:r w:rsidRPr="000D764E">
        <w:rPr>
          <w:rFonts w:ascii="Times New Roman" w:hAnsi="Times New Roman" w:cs="Times New Roman"/>
          <w:sz w:val="24"/>
          <w:szCs w:val="24"/>
        </w:rPr>
        <w:t xml:space="preserve"> ve p&lt;.05)  ve lojistik yeteneklerinin (F</w:t>
      </w:r>
      <w:r w:rsidRPr="000D764E">
        <w:rPr>
          <w:rFonts w:ascii="Times New Roman" w:hAnsi="Times New Roman" w:cs="Times New Roman"/>
          <w:sz w:val="20"/>
          <w:szCs w:val="20"/>
          <w:vertAlign w:val="subscript"/>
        </w:rPr>
        <w:t>(3,835)</w:t>
      </w:r>
      <w:r w:rsidRPr="000D764E">
        <w:rPr>
          <w:rFonts w:ascii="Times New Roman" w:hAnsi="Times New Roman" w:cs="Times New Roman"/>
          <w:sz w:val="24"/>
          <w:szCs w:val="24"/>
        </w:rPr>
        <w:t xml:space="preserve"> ve p&lt;.01) yöneticilerin eğitim durumuna göre anlamlı bir şekilde farklılaştığını göstermektedir. Farklılığın hangi gruplar arasında olduğunu belirlemek için yapılan </w:t>
      </w:r>
      <w:r w:rsidRPr="000D764E">
        <w:rPr>
          <w:rFonts w:ascii="Times New Roman" w:hAnsi="Times New Roman" w:cs="Times New Roman"/>
          <w:bCs/>
          <w:sz w:val="24"/>
          <w:szCs w:val="24"/>
        </w:rPr>
        <w:t>Scheffe testi sonuçlarında saldırgan rekabetçi davranışlarda ön lisans ve ilköğretim mezunları arasında anlamlı fark olduğu görülmektedir. Tanımlayıcı istatistikler, ön lisans mezunlarına ait ortalama değerinin yüksek olduğunu göstermektedir. Öte yandan Scheffe testi sonuçları lojistik yeteneklerdeki farklılık ise ilköğretim ve lisans mezunları arasında olduğu görülmüştür. Tanımlayıcı istatistikler, lisans mezunlarına ait ortalama değerinin daha yüksek olduğunu göstermektedir.</w:t>
      </w:r>
    </w:p>
    <w:p w:rsidR="00412C25" w:rsidRPr="000D764E" w:rsidRDefault="00412C25" w:rsidP="00863373">
      <w:pPr>
        <w:spacing w:before="120" w:after="120" w:line="360" w:lineRule="auto"/>
        <w:ind w:firstLine="851"/>
        <w:jc w:val="both"/>
        <w:rPr>
          <w:rFonts w:ascii="Times New Roman" w:hAnsi="Times New Roman" w:cs="Times New Roman"/>
          <w:bCs/>
          <w:sz w:val="24"/>
          <w:szCs w:val="24"/>
        </w:rPr>
      </w:pPr>
    </w:p>
    <w:p w:rsidR="00412C25" w:rsidRPr="00E532BB" w:rsidRDefault="00412C25" w:rsidP="00863373">
      <w:pPr>
        <w:pStyle w:val="Balk3"/>
        <w:spacing w:before="120" w:after="120" w:line="360" w:lineRule="auto"/>
        <w:ind w:firstLine="851"/>
        <w:jc w:val="both"/>
        <w:rPr>
          <w:rFonts w:ascii="Times New Roman" w:hAnsi="Times New Roman" w:cs="Times New Roman"/>
          <w:color w:val="auto"/>
          <w:sz w:val="24"/>
          <w:szCs w:val="24"/>
        </w:rPr>
      </w:pPr>
      <w:bookmarkStart w:id="681" w:name="_Toc361527953"/>
      <w:bookmarkStart w:id="682" w:name="_Toc361569420"/>
      <w:bookmarkStart w:id="683" w:name="_Toc361657702"/>
      <w:bookmarkStart w:id="684" w:name="_Toc364937492"/>
      <w:r w:rsidRPr="00E532BB">
        <w:rPr>
          <w:rFonts w:ascii="Times New Roman" w:eastAsia="Calibri" w:hAnsi="Times New Roman" w:cs="Times New Roman"/>
          <w:color w:val="auto"/>
          <w:sz w:val="24"/>
          <w:szCs w:val="24"/>
        </w:rPr>
        <w:t>4.</w:t>
      </w:r>
      <w:r w:rsidR="009064AB">
        <w:rPr>
          <w:rFonts w:ascii="Times New Roman" w:eastAsia="Calibri" w:hAnsi="Times New Roman" w:cs="Times New Roman"/>
          <w:color w:val="auto"/>
          <w:sz w:val="24"/>
          <w:szCs w:val="24"/>
        </w:rPr>
        <w:t>4</w:t>
      </w:r>
      <w:r w:rsidRPr="00E532BB">
        <w:rPr>
          <w:rFonts w:ascii="Times New Roman" w:eastAsia="Calibri" w:hAnsi="Times New Roman" w:cs="Times New Roman"/>
          <w:color w:val="auto"/>
          <w:sz w:val="24"/>
          <w:szCs w:val="24"/>
        </w:rPr>
        <w:t xml:space="preserve">.17. </w:t>
      </w:r>
      <w:r w:rsidR="00E532BB" w:rsidRPr="00E532BB">
        <w:rPr>
          <w:rFonts w:ascii="Times New Roman" w:hAnsi="Times New Roman" w:cs="Times New Roman"/>
          <w:color w:val="auto"/>
          <w:sz w:val="24"/>
          <w:szCs w:val="24"/>
        </w:rPr>
        <w:t xml:space="preserve">Araştırmaya Katılan </w:t>
      </w:r>
      <w:r w:rsidRPr="00E532BB">
        <w:rPr>
          <w:rFonts w:ascii="Times New Roman" w:eastAsia="Calibri" w:hAnsi="Times New Roman" w:cs="Times New Roman"/>
          <w:color w:val="auto"/>
          <w:sz w:val="24"/>
          <w:szCs w:val="24"/>
        </w:rPr>
        <w:t xml:space="preserve">Yöneticilerin Yöneticilik Deneyimi ile </w:t>
      </w:r>
      <w:r w:rsidRPr="00E532BB">
        <w:rPr>
          <w:rFonts w:ascii="Times New Roman" w:hAnsi="Times New Roman" w:cs="Times New Roman"/>
          <w:color w:val="auto"/>
          <w:sz w:val="24"/>
          <w:szCs w:val="24"/>
        </w:rPr>
        <w:t>Faktör Ortalamalarına İlişkin Analiz Bulguları</w:t>
      </w:r>
      <w:bookmarkEnd w:id="681"/>
      <w:bookmarkEnd w:id="682"/>
      <w:bookmarkEnd w:id="683"/>
      <w:bookmarkEnd w:id="684"/>
    </w:p>
    <w:p w:rsidR="00412C25" w:rsidRDefault="00412C25" w:rsidP="00863373">
      <w:pPr>
        <w:autoSpaceDE w:val="0"/>
        <w:autoSpaceDN w:val="0"/>
        <w:adjustRightInd w:val="0"/>
        <w:spacing w:before="120" w:after="120" w:line="360" w:lineRule="auto"/>
        <w:ind w:firstLine="851"/>
        <w:jc w:val="both"/>
        <w:rPr>
          <w:rFonts w:ascii="Times New Roman" w:hAnsi="Times New Roman" w:cs="Times New Roman"/>
          <w:sz w:val="24"/>
          <w:szCs w:val="24"/>
        </w:rPr>
      </w:pPr>
    </w:p>
    <w:p w:rsidR="00DD6ED0" w:rsidRPr="000D764E" w:rsidRDefault="002B0A06" w:rsidP="00863373">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Tablo 4</w:t>
      </w:r>
      <w:r w:rsidR="0073652A">
        <w:rPr>
          <w:rFonts w:ascii="Times New Roman" w:hAnsi="Times New Roman" w:cs="Times New Roman"/>
          <w:sz w:val="24"/>
          <w:szCs w:val="24"/>
        </w:rPr>
        <w:t>5</w:t>
      </w:r>
      <w:r w:rsidRPr="000D764E">
        <w:rPr>
          <w:rFonts w:ascii="Times New Roman" w:hAnsi="Times New Roman" w:cs="Times New Roman"/>
          <w:sz w:val="24"/>
          <w:szCs w:val="24"/>
        </w:rPr>
        <w:t>’da</w:t>
      </w:r>
      <w:r w:rsidR="00DD6ED0" w:rsidRPr="000D764E">
        <w:rPr>
          <w:rFonts w:ascii="Times New Roman" w:hAnsi="Times New Roman" w:cs="Times New Roman"/>
          <w:sz w:val="24"/>
          <w:szCs w:val="24"/>
        </w:rPr>
        <w:t xml:space="preserve"> anketi yanıtlayan yöneticilerin yöneticilik deneyimlerine bağlı olarak rekabet davranışlarının ve örgütsel yeteneklerinin farklılaşma durumlarına ilişkin ANOVA testi sonuçları yer almaktadır. </w:t>
      </w:r>
    </w:p>
    <w:p w:rsidR="005E7ADF" w:rsidRDefault="005E7ADF" w:rsidP="00863373">
      <w:pPr>
        <w:pStyle w:val="Balk3"/>
        <w:spacing w:before="120" w:after="120" w:line="360" w:lineRule="auto"/>
        <w:ind w:firstLine="851"/>
        <w:rPr>
          <w:rFonts w:ascii="Times New Roman" w:eastAsia="Calibri" w:hAnsi="Times New Roman" w:cs="Times New Roman"/>
          <w:color w:val="auto"/>
          <w:sz w:val="24"/>
          <w:szCs w:val="24"/>
        </w:rPr>
      </w:pPr>
      <w:bookmarkStart w:id="685" w:name="_Toc361657703"/>
      <w:bookmarkStart w:id="686" w:name="_Toc361658049"/>
    </w:p>
    <w:p w:rsidR="005E7ADF" w:rsidRDefault="005E7ADF" w:rsidP="00863373">
      <w:pPr>
        <w:pStyle w:val="Balk3"/>
        <w:spacing w:before="120" w:after="120" w:line="360" w:lineRule="auto"/>
        <w:ind w:firstLine="851"/>
        <w:rPr>
          <w:rFonts w:ascii="Times New Roman" w:eastAsia="Calibri" w:hAnsi="Times New Roman" w:cs="Times New Roman"/>
          <w:color w:val="auto"/>
          <w:sz w:val="24"/>
          <w:szCs w:val="24"/>
        </w:rPr>
      </w:pPr>
    </w:p>
    <w:p w:rsidR="00863373" w:rsidRPr="000D764E" w:rsidRDefault="00863373" w:rsidP="00863373">
      <w:pPr>
        <w:pStyle w:val="Balk3"/>
        <w:spacing w:before="120" w:after="120" w:line="360" w:lineRule="auto"/>
        <w:ind w:firstLine="851"/>
        <w:rPr>
          <w:rFonts w:ascii="Times New Roman" w:eastAsia="Calibri" w:hAnsi="Times New Roman" w:cs="Times New Roman"/>
          <w:b w:val="0"/>
          <w:color w:val="auto"/>
          <w:sz w:val="24"/>
          <w:szCs w:val="24"/>
          <w:lang w:eastAsia="tr-TR"/>
        </w:rPr>
      </w:pPr>
      <w:bookmarkStart w:id="687" w:name="_Toc364937493"/>
      <w:r w:rsidRPr="000D764E">
        <w:rPr>
          <w:rFonts w:ascii="Times New Roman" w:eastAsia="Calibri" w:hAnsi="Times New Roman" w:cs="Times New Roman"/>
          <w:color w:val="auto"/>
          <w:sz w:val="24"/>
          <w:szCs w:val="24"/>
        </w:rPr>
        <w:t xml:space="preserve">Tablo </w:t>
      </w:r>
      <w:r w:rsidRPr="000D764E">
        <w:rPr>
          <w:rFonts w:ascii="Times New Roman" w:hAnsi="Times New Roman" w:cs="Times New Roman"/>
          <w:color w:val="auto"/>
          <w:sz w:val="24"/>
          <w:szCs w:val="24"/>
        </w:rPr>
        <w:t>4</w:t>
      </w:r>
      <w:r w:rsidR="0073652A">
        <w:rPr>
          <w:rFonts w:ascii="Times New Roman" w:hAnsi="Times New Roman" w:cs="Times New Roman"/>
          <w:color w:val="auto"/>
          <w:sz w:val="24"/>
          <w:szCs w:val="24"/>
        </w:rPr>
        <w:t>5</w:t>
      </w:r>
      <w:r w:rsidRPr="000D764E">
        <w:rPr>
          <w:rFonts w:ascii="Times New Roman" w:eastAsia="Calibri" w:hAnsi="Times New Roman" w:cs="Times New Roman"/>
          <w:color w:val="auto"/>
          <w:sz w:val="24"/>
          <w:szCs w:val="24"/>
        </w:rPr>
        <w:t>:</w:t>
      </w:r>
      <w:r w:rsidRPr="000D764E">
        <w:rPr>
          <w:rFonts w:ascii="Times New Roman" w:eastAsia="Calibri" w:hAnsi="Times New Roman" w:cs="Times New Roman"/>
          <w:b w:val="0"/>
          <w:color w:val="auto"/>
          <w:sz w:val="24"/>
          <w:szCs w:val="24"/>
        </w:rPr>
        <w:t xml:space="preserve"> Anketi Yanıtlayan Yöneticilerin Yöneticilik Deneyimi ile </w:t>
      </w:r>
      <w:r w:rsidRPr="000D764E">
        <w:rPr>
          <w:rFonts w:ascii="Times New Roman" w:hAnsi="Times New Roman" w:cs="Times New Roman"/>
          <w:b w:val="0"/>
          <w:color w:val="auto"/>
          <w:sz w:val="24"/>
          <w:szCs w:val="24"/>
        </w:rPr>
        <w:t xml:space="preserve">Faktör Ortalamalarına İlişkin </w:t>
      </w:r>
      <w:r w:rsidRPr="000D764E">
        <w:rPr>
          <w:rFonts w:ascii="Times New Roman" w:eastAsia="Calibri" w:hAnsi="Times New Roman" w:cs="Times New Roman"/>
          <w:b w:val="0"/>
          <w:color w:val="auto"/>
          <w:sz w:val="24"/>
          <w:szCs w:val="24"/>
        </w:rPr>
        <w:t>ANOVA Testi Sonuçları</w:t>
      </w:r>
      <w:bookmarkEnd w:id="685"/>
      <w:bookmarkEnd w:id="686"/>
      <w:bookmarkEnd w:id="687"/>
    </w:p>
    <w:tbl>
      <w:tblPr>
        <w:tblW w:w="4406" w:type="pct"/>
        <w:jc w:val="center"/>
        <w:tblInd w:w="4021" w:type="dxa"/>
        <w:tblLook w:val="04A0" w:firstRow="1" w:lastRow="0" w:firstColumn="1" w:lastColumn="0" w:noHBand="0" w:noVBand="1"/>
      </w:tblPr>
      <w:tblGrid>
        <w:gridCol w:w="1651"/>
        <w:gridCol w:w="3119"/>
        <w:gridCol w:w="1079"/>
        <w:gridCol w:w="762"/>
        <w:gridCol w:w="1117"/>
      </w:tblGrid>
      <w:tr w:rsidR="00863373" w:rsidRPr="000D764E" w:rsidTr="00863373">
        <w:trPr>
          <w:trHeight w:hRule="exact" w:val="488"/>
          <w:jc w:val="center"/>
        </w:trPr>
        <w:tc>
          <w:tcPr>
            <w:tcW w:w="1068" w:type="pct"/>
            <w:tcBorders>
              <w:top w:val="single" w:sz="4" w:space="0" w:color="auto"/>
              <w:bottom w:val="single" w:sz="4" w:space="0" w:color="auto"/>
            </w:tcBorders>
          </w:tcPr>
          <w:p w:rsidR="00863373" w:rsidRPr="000D764E" w:rsidRDefault="00863373" w:rsidP="00863373">
            <w:pPr>
              <w:autoSpaceDE w:val="0"/>
              <w:autoSpaceDN w:val="0"/>
              <w:adjustRightInd w:val="0"/>
              <w:spacing w:after="0" w:line="240" w:lineRule="auto"/>
              <w:rPr>
                <w:rFonts w:ascii="Times New Roman" w:eastAsia="Calibri" w:hAnsi="Times New Roman" w:cs="Times New Roman"/>
                <w:b/>
                <w:sz w:val="20"/>
                <w:szCs w:val="18"/>
              </w:rPr>
            </w:pPr>
            <w:r w:rsidRPr="000D764E">
              <w:rPr>
                <w:rFonts w:ascii="Times New Roman" w:hAnsi="Times New Roman" w:cs="Times New Roman"/>
                <w:b/>
                <w:sz w:val="20"/>
                <w:szCs w:val="18"/>
              </w:rPr>
              <w:t>Yöneticilik Deneyimi (Yıl)</w:t>
            </w:r>
          </w:p>
        </w:tc>
        <w:tc>
          <w:tcPr>
            <w:tcW w:w="2018" w:type="pct"/>
            <w:tcBorders>
              <w:top w:val="single" w:sz="4" w:space="0" w:color="auto"/>
              <w:bottom w:val="single" w:sz="4" w:space="0" w:color="auto"/>
            </w:tcBorders>
          </w:tcPr>
          <w:p w:rsidR="00863373" w:rsidRPr="000D764E" w:rsidRDefault="00863373" w:rsidP="00863373">
            <w:pPr>
              <w:autoSpaceDE w:val="0"/>
              <w:autoSpaceDN w:val="0"/>
              <w:adjustRightInd w:val="0"/>
              <w:spacing w:after="0" w:line="240" w:lineRule="auto"/>
              <w:rPr>
                <w:rFonts w:ascii="Times New Roman" w:hAnsi="Times New Roman" w:cs="Times New Roman"/>
                <w:b/>
                <w:sz w:val="20"/>
                <w:szCs w:val="18"/>
              </w:rPr>
            </w:pPr>
            <w:r w:rsidRPr="000D764E">
              <w:rPr>
                <w:rFonts w:ascii="Times New Roman" w:hAnsi="Times New Roman" w:cs="Times New Roman"/>
                <w:b/>
              </w:rPr>
              <w:t>Faktörler</w:t>
            </w:r>
          </w:p>
        </w:tc>
        <w:tc>
          <w:tcPr>
            <w:tcW w:w="698" w:type="pct"/>
            <w:tcBorders>
              <w:top w:val="single" w:sz="4" w:space="0" w:color="auto"/>
              <w:bottom w:val="single" w:sz="4" w:space="0" w:color="auto"/>
            </w:tcBorders>
          </w:tcPr>
          <w:p w:rsidR="00863373" w:rsidRPr="000D764E" w:rsidRDefault="00863373" w:rsidP="00863373">
            <w:pPr>
              <w:autoSpaceDE w:val="0"/>
              <w:autoSpaceDN w:val="0"/>
              <w:adjustRightInd w:val="0"/>
              <w:spacing w:after="0" w:line="240" w:lineRule="auto"/>
              <w:ind w:left="62" w:right="140" w:hanging="37"/>
              <w:rPr>
                <w:rFonts w:ascii="Times New Roman" w:hAnsi="Times New Roman" w:cs="Times New Roman"/>
                <w:b/>
                <w:sz w:val="20"/>
                <w:szCs w:val="18"/>
              </w:rPr>
            </w:pPr>
            <w:r w:rsidRPr="000D764E">
              <w:rPr>
                <w:rFonts w:ascii="Times New Roman" w:hAnsi="Times New Roman" w:cs="Times New Roman"/>
                <w:b/>
                <w:sz w:val="20"/>
                <w:szCs w:val="18"/>
              </w:rPr>
              <w:t>F değeri</w:t>
            </w:r>
          </w:p>
        </w:tc>
        <w:tc>
          <w:tcPr>
            <w:tcW w:w="493" w:type="pct"/>
            <w:tcBorders>
              <w:top w:val="single" w:sz="4" w:space="0" w:color="auto"/>
              <w:bottom w:val="single" w:sz="4" w:space="0" w:color="auto"/>
            </w:tcBorders>
          </w:tcPr>
          <w:p w:rsidR="00863373" w:rsidRPr="000D764E" w:rsidRDefault="00863373" w:rsidP="00863373">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Sig. (p)</w:t>
            </w:r>
          </w:p>
        </w:tc>
        <w:tc>
          <w:tcPr>
            <w:tcW w:w="723" w:type="pct"/>
            <w:tcBorders>
              <w:top w:val="single" w:sz="4" w:space="0" w:color="auto"/>
              <w:bottom w:val="single" w:sz="4" w:space="0" w:color="auto"/>
            </w:tcBorders>
          </w:tcPr>
          <w:p w:rsidR="00863373" w:rsidRPr="000D764E" w:rsidRDefault="00863373" w:rsidP="00863373">
            <w:pPr>
              <w:autoSpaceDE w:val="0"/>
              <w:autoSpaceDN w:val="0"/>
              <w:adjustRightInd w:val="0"/>
              <w:spacing w:after="0" w:line="240" w:lineRule="auto"/>
              <w:ind w:firstLine="34"/>
              <w:rPr>
                <w:rFonts w:ascii="Times New Roman" w:hAnsi="Times New Roman" w:cs="Times New Roman"/>
                <w:b/>
                <w:i/>
                <w:sz w:val="20"/>
                <w:szCs w:val="18"/>
              </w:rPr>
            </w:pPr>
            <w:r w:rsidRPr="000D764E">
              <w:rPr>
                <w:rFonts w:ascii="Times New Roman" w:hAnsi="Times New Roman" w:cs="Times New Roman"/>
                <w:b/>
                <w:i/>
                <w:sz w:val="20"/>
                <w:szCs w:val="18"/>
              </w:rPr>
              <w:t>Farklılık</w:t>
            </w:r>
          </w:p>
        </w:tc>
      </w:tr>
      <w:tr w:rsidR="00863373" w:rsidRPr="000D764E" w:rsidTr="00863373">
        <w:trPr>
          <w:trHeight w:hRule="exact" w:val="268"/>
          <w:jc w:val="center"/>
        </w:trPr>
        <w:tc>
          <w:tcPr>
            <w:tcW w:w="1068" w:type="pct"/>
            <w:vMerge w:val="restart"/>
            <w:tcBorders>
              <w:top w:val="single" w:sz="4" w:space="0" w:color="auto"/>
            </w:tcBorders>
            <w:vAlign w:val="center"/>
          </w:tcPr>
          <w:p w:rsidR="00863373" w:rsidRPr="000D764E" w:rsidRDefault="00863373" w:rsidP="00863373">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1-7 Yıl Arası</w:t>
            </w:r>
          </w:p>
          <w:p w:rsidR="00863373" w:rsidRPr="000D764E" w:rsidRDefault="00863373" w:rsidP="00863373">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lastRenderedPageBreak/>
              <w:t>8-14 Yıl Arası</w:t>
            </w:r>
          </w:p>
          <w:p w:rsidR="00863373" w:rsidRPr="000D764E" w:rsidRDefault="00863373" w:rsidP="00863373">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15 Yıl ve Üzeri</w:t>
            </w:r>
          </w:p>
        </w:tc>
        <w:tc>
          <w:tcPr>
            <w:tcW w:w="2018" w:type="pct"/>
            <w:tcBorders>
              <w:top w:val="single" w:sz="4" w:space="0" w:color="auto"/>
            </w:tcBorders>
          </w:tcPr>
          <w:p w:rsidR="00863373" w:rsidRPr="000D764E" w:rsidRDefault="00863373" w:rsidP="0086337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lastRenderedPageBreak/>
              <w:t>Savunmacı Rekabetçi Davranış</w:t>
            </w:r>
          </w:p>
        </w:tc>
        <w:tc>
          <w:tcPr>
            <w:tcW w:w="698" w:type="pct"/>
            <w:tcBorders>
              <w:top w:val="single" w:sz="4" w:space="0" w:color="auto"/>
            </w:tcBorders>
            <w:vAlign w:val="center"/>
          </w:tcPr>
          <w:p w:rsidR="00863373" w:rsidRPr="000D764E" w:rsidRDefault="00863373"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,629</w:t>
            </w:r>
          </w:p>
        </w:tc>
        <w:tc>
          <w:tcPr>
            <w:tcW w:w="493" w:type="pct"/>
            <w:tcBorders>
              <w:top w:val="single" w:sz="4" w:space="0" w:color="auto"/>
            </w:tcBorders>
            <w:vAlign w:val="center"/>
          </w:tcPr>
          <w:p w:rsidR="00863373" w:rsidRPr="000D764E" w:rsidRDefault="00863373"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,534</w:t>
            </w:r>
          </w:p>
        </w:tc>
        <w:tc>
          <w:tcPr>
            <w:tcW w:w="723" w:type="pct"/>
            <w:tcBorders>
              <w:top w:val="single" w:sz="4" w:space="0" w:color="auto"/>
            </w:tcBorders>
            <w:vAlign w:val="center"/>
          </w:tcPr>
          <w:p w:rsidR="00863373" w:rsidRPr="000D764E" w:rsidRDefault="00863373" w:rsidP="00863373">
            <w:pPr>
              <w:autoSpaceDE w:val="0"/>
              <w:autoSpaceDN w:val="0"/>
              <w:adjustRightInd w:val="0"/>
              <w:spacing w:after="0" w:line="240" w:lineRule="auto"/>
              <w:ind w:left="60" w:right="-75"/>
              <w:jc w:val="center"/>
              <w:rPr>
                <w:rFonts w:ascii="Times New Roman" w:eastAsia="Calibri" w:hAnsi="Times New Roman" w:cs="Times New Roman"/>
                <w:sz w:val="18"/>
                <w:szCs w:val="18"/>
                <w:lang w:eastAsia="tr-TR"/>
              </w:rPr>
            </w:pPr>
          </w:p>
        </w:tc>
      </w:tr>
      <w:tr w:rsidR="00863373" w:rsidRPr="000D764E" w:rsidTr="00863373">
        <w:trPr>
          <w:trHeight w:hRule="exact" w:val="287"/>
          <w:jc w:val="center"/>
        </w:trPr>
        <w:tc>
          <w:tcPr>
            <w:tcW w:w="1068" w:type="pct"/>
            <w:vMerge/>
            <w:vAlign w:val="center"/>
          </w:tcPr>
          <w:p w:rsidR="00863373" w:rsidRPr="000D764E" w:rsidRDefault="00863373" w:rsidP="00863373">
            <w:pPr>
              <w:autoSpaceDE w:val="0"/>
              <w:autoSpaceDN w:val="0"/>
              <w:adjustRightInd w:val="0"/>
              <w:spacing w:after="0" w:line="240" w:lineRule="auto"/>
              <w:ind w:right="140" w:firstLine="176"/>
              <w:rPr>
                <w:rFonts w:ascii="Times New Roman" w:hAnsi="Times New Roman" w:cs="Times New Roman"/>
                <w:sz w:val="20"/>
                <w:szCs w:val="18"/>
              </w:rPr>
            </w:pPr>
          </w:p>
        </w:tc>
        <w:tc>
          <w:tcPr>
            <w:tcW w:w="2018" w:type="pct"/>
          </w:tcPr>
          <w:p w:rsidR="00863373" w:rsidRPr="000D764E" w:rsidRDefault="00863373" w:rsidP="0086337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p w:rsidR="00863373" w:rsidRPr="000D764E" w:rsidRDefault="00863373" w:rsidP="00863373">
            <w:pPr>
              <w:autoSpaceDE w:val="0"/>
              <w:autoSpaceDN w:val="0"/>
              <w:adjustRightInd w:val="0"/>
              <w:spacing w:after="0" w:line="240" w:lineRule="auto"/>
              <w:ind w:right="140" w:firstLine="44"/>
              <w:rPr>
                <w:rFonts w:ascii="Times New Roman" w:hAnsi="Times New Roman" w:cs="Times New Roman"/>
                <w:sz w:val="20"/>
                <w:szCs w:val="18"/>
              </w:rPr>
            </w:pPr>
          </w:p>
        </w:tc>
        <w:tc>
          <w:tcPr>
            <w:tcW w:w="698" w:type="pct"/>
            <w:vAlign w:val="center"/>
          </w:tcPr>
          <w:p w:rsidR="00863373" w:rsidRPr="000D764E" w:rsidRDefault="00863373"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,444</w:t>
            </w:r>
          </w:p>
        </w:tc>
        <w:tc>
          <w:tcPr>
            <w:tcW w:w="493" w:type="pct"/>
            <w:vAlign w:val="center"/>
          </w:tcPr>
          <w:p w:rsidR="00863373" w:rsidRPr="000D764E" w:rsidRDefault="00863373"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,642</w:t>
            </w:r>
          </w:p>
        </w:tc>
        <w:tc>
          <w:tcPr>
            <w:tcW w:w="723" w:type="pct"/>
            <w:vAlign w:val="center"/>
          </w:tcPr>
          <w:p w:rsidR="00863373" w:rsidRPr="000D764E" w:rsidRDefault="00863373" w:rsidP="00863373">
            <w:pPr>
              <w:autoSpaceDE w:val="0"/>
              <w:autoSpaceDN w:val="0"/>
              <w:adjustRightInd w:val="0"/>
              <w:spacing w:after="0" w:line="240" w:lineRule="auto"/>
              <w:ind w:left="60" w:right="-75"/>
              <w:jc w:val="center"/>
              <w:rPr>
                <w:rFonts w:ascii="Times New Roman" w:eastAsia="Calibri" w:hAnsi="Times New Roman" w:cs="Times New Roman"/>
                <w:sz w:val="18"/>
                <w:szCs w:val="18"/>
                <w:lang w:eastAsia="tr-TR"/>
              </w:rPr>
            </w:pPr>
          </w:p>
        </w:tc>
      </w:tr>
      <w:tr w:rsidR="00863373" w:rsidRPr="000D764E" w:rsidTr="00863373">
        <w:trPr>
          <w:trHeight w:hRule="exact" w:val="291"/>
          <w:jc w:val="center"/>
        </w:trPr>
        <w:tc>
          <w:tcPr>
            <w:tcW w:w="1068" w:type="pct"/>
            <w:vMerge/>
            <w:vAlign w:val="center"/>
          </w:tcPr>
          <w:p w:rsidR="00863373" w:rsidRPr="000D764E" w:rsidRDefault="00863373" w:rsidP="00863373">
            <w:pPr>
              <w:autoSpaceDE w:val="0"/>
              <w:autoSpaceDN w:val="0"/>
              <w:adjustRightInd w:val="0"/>
              <w:spacing w:after="0" w:line="240" w:lineRule="auto"/>
              <w:ind w:right="140" w:firstLine="176"/>
              <w:rPr>
                <w:rFonts w:ascii="Times New Roman" w:hAnsi="Times New Roman" w:cs="Times New Roman"/>
                <w:sz w:val="20"/>
                <w:szCs w:val="18"/>
              </w:rPr>
            </w:pPr>
          </w:p>
        </w:tc>
        <w:tc>
          <w:tcPr>
            <w:tcW w:w="2018" w:type="pct"/>
          </w:tcPr>
          <w:p w:rsidR="00863373" w:rsidRPr="000D764E" w:rsidRDefault="00863373" w:rsidP="00863373">
            <w:pPr>
              <w:autoSpaceDE w:val="0"/>
              <w:autoSpaceDN w:val="0"/>
              <w:adjustRightInd w:val="0"/>
              <w:spacing w:after="0" w:line="240" w:lineRule="auto"/>
              <w:ind w:right="140" w:firstLine="44"/>
              <w:jc w:val="both"/>
              <w:rPr>
                <w:rFonts w:ascii="Times New Roman" w:hAnsi="Times New Roman" w:cs="Times New Roman"/>
                <w:sz w:val="20"/>
                <w:szCs w:val="18"/>
              </w:rPr>
            </w:pPr>
            <w:r w:rsidRPr="000D764E">
              <w:rPr>
                <w:rFonts w:ascii="Times New Roman" w:hAnsi="Times New Roman" w:cs="Times New Roman"/>
                <w:sz w:val="20"/>
                <w:szCs w:val="18"/>
              </w:rPr>
              <w:t>İşbirlikçi Rekabetçi Davranış</w:t>
            </w:r>
          </w:p>
        </w:tc>
        <w:tc>
          <w:tcPr>
            <w:tcW w:w="698" w:type="pct"/>
            <w:vAlign w:val="center"/>
          </w:tcPr>
          <w:p w:rsidR="00863373" w:rsidRPr="000D764E" w:rsidRDefault="00863373"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,439</w:t>
            </w:r>
          </w:p>
        </w:tc>
        <w:tc>
          <w:tcPr>
            <w:tcW w:w="493" w:type="pct"/>
            <w:vAlign w:val="center"/>
          </w:tcPr>
          <w:p w:rsidR="00863373" w:rsidRPr="000D764E" w:rsidRDefault="00863373"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,645</w:t>
            </w:r>
          </w:p>
        </w:tc>
        <w:tc>
          <w:tcPr>
            <w:tcW w:w="723" w:type="pct"/>
            <w:vAlign w:val="center"/>
          </w:tcPr>
          <w:p w:rsidR="00863373" w:rsidRPr="000D764E" w:rsidRDefault="00863373" w:rsidP="00863373">
            <w:pPr>
              <w:autoSpaceDE w:val="0"/>
              <w:autoSpaceDN w:val="0"/>
              <w:adjustRightInd w:val="0"/>
              <w:spacing w:after="0" w:line="240" w:lineRule="auto"/>
              <w:ind w:left="60" w:right="-75"/>
              <w:jc w:val="center"/>
              <w:rPr>
                <w:rFonts w:ascii="Times New Roman" w:eastAsia="Calibri" w:hAnsi="Times New Roman" w:cs="Times New Roman"/>
                <w:sz w:val="18"/>
                <w:szCs w:val="18"/>
                <w:lang w:eastAsia="tr-TR"/>
              </w:rPr>
            </w:pPr>
          </w:p>
        </w:tc>
      </w:tr>
      <w:tr w:rsidR="00863373" w:rsidRPr="000D764E" w:rsidTr="00863373">
        <w:trPr>
          <w:trHeight w:hRule="exact" w:val="280"/>
          <w:jc w:val="center"/>
        </w:trPr>
        <w:tc>
          <w:tcPr>
            <w:tcW w:w="1068" w:type="pct"/>
            <w:vMerge/>
            <w:vAlign w:val="center"/>
          </w:tcPr>
          <w:p w:rsidR="00863373" w:rsidRPr="000D764E" w:rsidRDefault="00863373" w:rsidP="00863373">
            <w:pPr>
              <w:autoSpaceDE w:val="0"/>
              <w:autoSpaceDN w:val="0"/>
              <w:adjustRightInd w:val="0"/>
              <w:spacing w:after="0" w:line="240" w:lineRule="auto"/>
              <w:ind w:right="140" w:firstLine="176"/>
              <w:rPr>
                <w:rFonts w:ascii="Times New Roman" w:hAnsi="Times New Roman" w:cs="Times New Roman"/>
                <w:sz w:val="20"/>
                <w:szCs w:val="18"/>
              </w:rPr>
            </w:pPr>
          </w:p>
        </w:tc>
        <w:tc>
          <w:tcPr>
            <w:tcW w:w="2018" w:type="pct"/>
          </w:tcPr>
          <w:p w:rsidR="00863373" w:rsidRPr="000D764E" w:rsidRDefault="00863373" w:rsidP="0086337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Tepkisel Rekabetçi Davranış</w:t>
            </w:r>
          </w:p>
        </w:tc>
        <w:tc>
          <w:tcPr>
            <w:tcW w:w="698" w:type="pct"/>
            <w:vAlign w:val="center"/>
          </w:tcPr>
          <w:p w:rsidR="00863373" w:rsidRPr="000D764E" w:rsidRDefault="00863373"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,989</w:t>
            </w:r>
          </w:p>
        </w:tc>
        <w:tc>
          <w:tcPr>
            <w:tcW w:w="493" w:type="pct"/>
            <w:vAlign w:val="center"/>
          </w:tcPr>
          <w:p w:rsidR="00863373" w:rsidRPr="000D764E" w:rsidRDefault="00863373"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,373</w:t>
            </w:r>
          </w:p>
        </w:tc>
        <w:tc>
          <w:tcPr>
            <w:tcW w:w="723" w:type="pct"/>
            <w:vAlign w:val="center"/>
          </w:tcPr>
          <w:p w:rsidR="00863373" w:rsidRPr="000D764E" w:rsidRDefault="00863373" w:rsidP="00863373">
            <w:pPr>
              <w:autoSpaceDE w:val="0"/>
              <w:autoSpaceDN w:val="0"/>
              <w:adjustRightInd w:val="0"/>
              <w:spacing w:after="0" w:line="240" w:lineRule="auto"/>
              <w:ind w:left="60" w:right="-75"/>
              <w:jc w:val="center"/>
              <w:rPr>
                <w:rFonts w:ascii="Times New Roman" w:hAnsi="Times New Roman" w:cs="Times New Roman"/>
                <w:sz w:val="18"/>
                <w:szCs w:val="18"/>
                <w:lang w:eastAsia="tr-TR"/>
              </w:rPr>
            </w:pPr>
          </w:p>
        </w:tc>
      </w:tr>
      <w:tr w:rsidR="00863373" w:rsidRPr="000D764E" w:rsidTr="00863373">
        <w:trPr>
          <w:trHeight w:val="263"/>
          <w:jc w:val="center"/>
        </w:trPr>
        <w:tc>
          <w:tcPr>
            <w:tcW w:w="1068" w:type="pct"/>
            <w:vMerge/>
            <w:vAlign w:val="center"/>
          </w:tcPr>
          <w:p w:rsidR="00863373" w:rsidRPr="000D764E" w:rsidRDefault="00863373" w:rsidP="00863373">
            <w:pPr>
              <w:autoSpaceDE w:val="0"/>
              <w:autoSpaceDN w:val="0"/>
              <w:adjustRightInd w:val="0"/>
              <w:spacing w:after="0" w:line="240" w:lineRule="auto"/>
              <w:ind w:right="140" w:firstLine="176"/>
              <w:rPr>
                <w:rFonts w:ascii="Times New Roman" w:hAnsi="Times New Roman" w:cs="Times New Roman"/>
                <w:sz w:val="20"/>
                <w:szCs w:val="18"/>
              </w:rPr>
            </w:pPr>
          </w:p>
        </w:tc>
        <w:tc>
          <w:tcPr>
            <w:tcW w:w="2018" w:type="pct"/>
          </w:tcPr>
          <w:p w:rsidR="00863373" w:rsidRPr="000D764E" w:rsidRDefault="00863373" w:rsidP="0086337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Lojistik Yetenekler </w:t>
            </w:r>
          </w:p>
        </w:tc>
        <w:tc>
          <w:tcPr>
            <w:tcW w:w="698" w:type="pct"/>
            <w:vAlign w:val="center"/>
          </w:tcPr>
          <w:p w:rsidR="00863373" w:rsidRPr="000D764E" w:rsidRDefault="00863373"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1,472</w:t>
            </w:r>
          </w:p>
        </w:tc>
        <w:tc>
          <w:tcPr>
            <w:tcW w:w="493" w:type="pct"/>
            <w:vAlign w:val="center"/>
          </w:tcPr>
          <w:p w:rsidR="00863373" w:rsidRPr="000D764E" w:rsidRDefault="00863373"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,231</w:t>
            </w:r>
          </w:p>
        </w:tc>
        <w:tc>
          <w:tcPr>
            <w:tcW w:w="723" w:type="pct"/>
            <w:vAlign w:val="center"/>
          </w:tcPr>
          <w:p w:rsidR="00863373" w:rsidRPr="000D764E" w:rsidRDefault="00863373" w:rsidP="00863373">
            <w:pPr>
              <w:autoSpaceDE w:val="0"/>
              <w:autoSpaceDN w:val="0"/>
              <w:adjustRightInd w:val="0"/>
              <w:spacing w:after="0" w:line="240" w:lineRule="auto"/>
              <w:ind w:left="60" w:right="-75"/>
              <w:jc w:val="center"/>
              <w:rPr>
                <w:rFonts w:ascii="Times New Roman" w:eastAsia="Calibri" w:hAnsi="Times New Roman" w:cs="Times New Roman"/>
                <w:sz w:val="18"/>
                <w:szCs w:val="18"/>
                <w:lang w:eastAsia="tr-TR"/>
              </w:rPr>
            </w:pPr>
          </w:p>
        </w:tc>
      </w:tr>
      <w:tr w:rsidR="00863373" w:rsidRPr="000D764E" w:rsidTr="00863373">
        <w:trPr>
          <w:trHeight w:val="281"/>
          <w:jc w:val="center"/>
        </w:trPr>
        <w:tc>
          <w:tcPr>
            <w:tcW w:w="1068" w:type="pct"/>
            <w:vMerge/>
          </w:tcPr>
          <w:p w:rsidR="00863373" w:rsidRPr="000D764E" w:rsidRDefault="00863373" w:rsidP="00863373">
            <w:pPr>
              <w:autoSpaceDE w:val="0"/>
              <w:autoSpaceDN w:val="0"/>
              <w:adjustRightInd w:val="0"/>
              <w:spacing w:after="0" w:line="240" w:lineRule="auto"/>
              <w:ind w:right="140" w:firstLine="176"/>
              <w:rPr>
                <w:rFonts w:ascii="Times New Roman" w:hAnsi="Times New Roman" w:cs="Times New Roman"/>
                <w:sz w:val="20"/>
                <w:szCs w:val="18"/>
              </w:rPr>
            </w:pPr>
          </w:p>
        </w:tc>
        <w:tc>
          <w:tcPr>
            <w:tcW w:w="2018" w:type="pct"/>
            <w:vAlign w:val="center"/>
          </w:tcPr>
          <w:p w:rsidR="00863373" w:rsidRPr="000D764E" w:rsidRDefault="00863373" w:rsidP="0086337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698" w:type="pct"/>
            <w:vAlign w:val="center"/>
          </w:tcPr>
          <w:p w:rsidR="00863373" w:rsidRPr="000D764E" w:rsidRDefault="00863373"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4,763</w:t>
            </w:r>
          </w:p>
        </w:tc>
        <w:tc>
          <w:tcPr>
            <w:tcW w:w="493" w:type="pct"/>
            <w:vAlign w:val="center"/>
          </w:tcPr>
          <w:p w:rsidR="00863373" w:rsidRPr="00863373" w:rsidRDefault="00863373" w:rsidP="00863373">
            <w:pPr>
              <w:autoSpaceDE w:val="0"/>
              <w:autoSpaceDN w:val="0"/>
              <w:adjustRightInd w:val="0"/>
              <w:spacing w:after="0" w:line="240" w:lineRule="auto"/>
              <w:ind w:left="60" w:right="60"/>
              <w:jc w:val="right"/>
              <w:rPr>
                <w:rFonts w:ascii="Times New Roman" w:hAnsi="Times New Roman" w:cs="Times New Roman"/>
                <w:sz w:val="18"/>
                <w:szCs w:val="18"/>
                <w:u w:val="single"/>
              </w:rPr>
            </w:pPr>
            <w:r w:rsidRPr="00863373">
              <w:rPr>
                <w:rFonts w:ascii="Times New Roman" w:hAnsi="Times New Roman" w:cs="Times New Roman"/>
                <w:sz w:val="18"/>
                <w:szCs w:val="18"/>
                <w:u w:val="single"/>
              </w:rPr>
              <w:t>,009</w:t>
            </w:r>
          </w:p>
        </w:tc>
        <w:tc>
          <w:tcPr>
            <w:tcW w:w="723" w:type="pct"/>
            <w:vAlign w:val="center"/>
          </w:tcPr>
          <w:p w:rsidR="00863373" w:rsidRPr="00B61A8C" w:rsidRDefault="00863373" w:rsidP="00863373">
            <w:pPr>
              <w:autoSpaceDE w:val="0"/>
              <w:autoSpaceDN w:val="0"/>
              <w:adjustRightInd w:val="0"/>
              <w:spacing w:after="0" w:line="240" w:lineRule="auto"/>
              <w:ind w:left="60" w:right="-75"/>
              <w:jc w:val="center"/>
              <w:rPr>
                <w:rFonts w:ascii="Times New Roman" w:hAnsi="Times New Roman" w:cs="Times New Roman"/>
                <w:b/>
                <w:sz w:val="20"/>
                <w:szCs w:val="20"/>
                <w:lang w:eastAsia="tr-TR"/>
              </w:rPr>
            </w:pPr>
            <w:r w:rsidRPr="00B61A8C">
              <w:rPr>
                <w:rFonts w:ascii="Times New Roman" w:hAnsi="Times New Roman" w:cs="Times New Roman"/>
                <w:b/>
                <w:sz w:val="20"/>
                <w:szCs w:val="20"/>
                <w:lang w:eastAsia="tr-TR"/>
              </w:rPr>
              <w:t>Var</w:t>
            </w:r>
          </w:p>
        </w:tc>
      </w:tr>
      <w:tr w:rsidR="00863373" w:rsidRPr="000D764E" w:rsidTr="00863373">
        <w:trPr>
          <w:trHeight w:val="257"/>
          <w:jc w:val="center"/>
        </w:trPr>
        <w:tc>
          <w:tcPr>
            <w:tcW w:w="1068" w:type="pct"/>
            <w:vMerge/>
          </w:tcPr>
          <w:p w:rsidR="00863373" w:rsidRPr="000D764E" w:rsidRDefault="00863373" w:rsidP="00863373">
            <w:pPr>
              <w:autoSpaceDE w:val="0"/>
              <w:autoSpaceDN w:val="0"/>
              <w:adjustRightInd w:val="0"/>
              <w:spacing w:after="0" w:line="240" w:lineRule="auto"/>
              <w:ind w:right="140" w:firstLine="176"/>
              <w:rPr>
                <w:rFonts w:ascii="Times New Roman" w:hAnsi="Times New Roman" w:cs="Times New Roman"/>
                <w:sz w:val="20"/>
                <w:szCs w:val="18"/>
              </w:rPr>
            </w:pPr>
          </w:p>
        </w:tc>
        <w:tc>
          <w:tcPr>
            <w:tcW w:w="2018" w:type="pct"/>
            <w:vAlign w:val="center"/>
          </w:tcPr>
          <w:p w:rsidR="00863373" w:rsidRPr="000D764E" w:rsidRDefault="00863373" w:rsidP="0086337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Örgütsel Değişim Yeteneği </w:t>
            </w:r>
          </w:p>
        </w:tc>
        <w:tc>
          <w:tcPr>
            <w:tcW w:w="698" w:type="pct"/>
            <w:vAlign w:val="center"/>
          </w:tcPr>
          <w:p w:rsidR="00863373" w:rsidRPr="000D764E" w:rsidRDefault="00863373"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,481</w:t>
            </w:r>
          </w:p>
        </w:tc>
        <w:tc>
          <w:tcPr>
            <w:tcW w:w="493" w:type="pct"/>
            <w:vAlign w:val="center"/>
          </w:tcPr>
          <w:p w:rsidR="00863373" w:rsidRPr="000D764E" w:rsidRDefault="00863373"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,619</w:t>
            </w:r>
          </w:p>
        </w:tc>
        <w:tc>
          <w:tcPr>
            <w:tcW w:w="723" w:type="pct"/>
            <w:vAlign w:val="center"/>
          </w:tcPr>
          <w:p w:rsidR="00863373" w:rsidRPr="000D764E" w:rsidRDefault="00863373" w:rsidP="00863373">
            <w:pPr>
              <w:autoSpaceDE w:val="0"/>
              <w:autoSpaceDN w:val="0"/>
              <w:adjustRightInd w:val="0"/>
              <w:spacing w:after="0" w:line="240" w:lineRule="auto"/>
              <w:ind w:left="60" w:right="-75"/>
              <w:jc w:val="center"/>
              <w:rPr>
                <w:rFonts w:ascii="Times New Roman" w:hAnsi="Times New Roman" w:cs="Times New Roman"/>
                <w:sz w:val="18"/>
                <w:szCs w:val="18"/>
                <w:lang w:eastAsia="tr-TR"/>
              </w:rPr>
            </w:pPr>
          </w:p>
        </w:tc>
      </w:tr>
      <w:tr w:rsidR="00863373" w:rsidRPr="000D764E" w:rsidTr="00863373">
        <w:trPr>
          <w:trHeight w:val="315"/>
          <w:jc w:val="center"/>
        </w:trPr>
        <w:tc>
          <w:tcPr>
            <w:tcW w:w="1068" w:type="pct"/>
            <w:vMerge/>
            <w:tcBorders>
              <w:bottom w:val="single" w:sz="4" w:space="0" w:color="auto"/>
            </w:tcBorders>
          </w:tcPr>
          <w:p w:rsidR="00863373" w:rsidRPr="000D764E" w:rsidRDefault="00863373" w:rsidP="00863373">
            <w:pPr>
              <w:autoSpaceDE w:val="0"/>
              <w:autoSpaceDN w:val="0"/>
              <w:adjustRightInd w:val="0"/>
              <w:spacing w:after="0" w:line="240" w:lineRule="auto"/>
              <w:ind w:right="140" w:firstLine="176"/>
              <w:rPr>
                <w:rFonts w:ascii="Times New Roman" w:hAnsi="Times New Roman" w:cs="Times New Roman"/>
                <w:sz w:val="20"/>
                <w:szCs w:val="18"/>
              </w:rPr>
            </w:pPr>
          </w:p>
        </w:tc>
        <w:tc>
          <w:tcPr>
            <w:tcW w:w="2018" w:type="pct"/>
            <w:tcBorders>
              <w:bottom w:val="single" w:sz="4" w:space="0" w:color="auto"/>
            </w:tcBorders>
            <w:vAlign w:val="center"/>
          </w:tcPr>
          <w:p w:rsidR="00863373" w:rsidRPr="000D764E" w:rsidRDefault="00863373" w:rsidP="0086337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698" w:type="pct"/>
            <w:tcBorders>
              <w:bottom w:val="single" w:sz="4" w:space="0" w:color="auto"/>
            </w:tcBorders>
            <w:vAlign w:val="center"/>
          </w:tcPr>
          <w:p w:rsidR="00863373" w:rsidRPr="000D764E" w:rsidRDefault="00863373"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,186</w:t>
            </w:r>
          </w:p>
        </w:tc>
        <w:tc>
          <w:tcPr>
            <w:tcW w:w="493" w:type="pct"/>
            <w:tcBorders>
              <w:bottom w:val="single" w:sz="4" w:space="0" w:color="auto"/>
            </w:tcBorders>
            <w:vAlign w:val="center"/>
          </w:tcPr>
          <w:p w:rsidR="00863373" w:rsidRPr="000D764E" w:rsidRDefault="00863373"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,830</w:t>
            </w:r>
          </w:p>
        </w:tc>
        <w:tc>
          <w:tcPr>
            <w:tcW w:w="723" w:type="pct"/>
            <w:tcBorders>
              <w:bottom w:val="single" w:sz="4" w:space="0" w:color="auto"/>
            </w:tcBorders>
            <w:vAlign w:val="center"/>
          </w:tcPr>
          <w:p w:rsidR="00863373" w:rsidRPr="000D764E" w:rsidRDefault="00863373" w:rsidP="00863373">
            <w:pPr>
              <w:autoSpaceDE w:val="0"/>
              <w:autoSpaceDN w:val="0"/>
              <w:adjustRightInd w:val="0"/>
              <w:spacing w:after="0" w:line="240" w:lineRule="auto"/>
              <w:ind w:left="60" w:right="-75"/>
              <w:jc w:val="center"/>
              <w:rPr>
                <w:rFonts w:ascii="Times New Roman" w:hAnsi="Times New Roman" w:cs="Times New Roman"/>
                <w:sz w:val="18"/>
                <w:szCs w:val="18"/>
                <w:lang w:eastAsia="tr-TR"/>
              </w:rPr>
            </w:pPr>
          </w:p>
        </w:tc>
      </w:tr>
    </w:tbl>
    <w:p w:rsidR="00863373" w:rsidRDefault="00863373" w:rsidP="00F456AA">
      <w:pPr>
        <w:spacing w:before="120" w:after="120" w:line="360" w:lineRule="auto"/>
        <w:ind w:firstLine="851"/>
        <w:jc w:val="both"/>
        <w:rPr>
          <w:rFonts w:ascii="Times New Roman" w:hAnsi="Times New Roman" w:cs="Times New Roman"/>
          <w:sz w:val="24"/>
          <w:szCs w:val="24"/>
        </w:rPr>
      </w:pPr>
    </w:p>
    <w:p w:rsidR="00DD6ED0" w:rsidRDefault="00A265DA" w:rsidP="00863373">
      <w:pPr>
        <w:spacing w:before="120" w:after="120" w:line="360" w:lineRule="auto"/>
        <w:ind w:firstLine="851"/>
        <w:jc w:val="both"/>
        <w:rPr>
          <w:rFonts w:ascii="Times New Roman" w:hAnsi="Times New Roman" w:cs="Times New Roman"/>
          <w:bCs/>
          <w:sz w:val="24"/>
          <w:szCs w:val="24"/>
        </w:rPr>
      </w:pPr>
      <w:r>
        <w:rPr>
          <w:rFonts w:ascii="Times New Roman" w:hAnsi="Times New Roman" w:cs="Times New Roman"/>
          <w:sz w:val="24"/>
          <w:szCs w:val="24"/>
        </w:rPr>
        <w:t>T</w:t>
      </w:r>
      <w:r w:rsidR="0073652A">
        <w:rPr>
          <w:rFonts w:ascii="Times New Roman" w:hAnsi="Times New Roman" w:cs="Times New Roman"/>
          <w:sz w:val="24"/>
          <w:szCs w:val="24"/>
        </w:rPr>
        <w:t>ablo 45’te</w:t>
      </w:r>
      <w:r w:rsidR="00DD6ED0" w:rsidRPr="000D764E">
        <w:rPr>
          <w:rFonts w:ascii="Times New Roman" w:hAnsi="Times New Roman" w:cs="Times New Roman"/>
          <w:sz w:val="24"/>
          <w:szCs w:val="24"/>
        </w:rPr>
        <w:t>ki sonuçlara göre otel işletmelerinin işbirliği, tepkisellik ve savunmacı davranışları,  otel işletmelerinin yöneticilerinin yöneticilik deneyimlerine (yıl) bağlı olarak farklılık göstermemektedir. Aynı şekilde otel işletmelerinin lojistik, örgütsel değişim ve örgütsel öğrenme yetenekleri de otel işletmesinin yöneticisinin eğitim durumuna göre farklılaşmamaktadır. Öte yandan analiz sonuçları, otel işletmelerinin yalnızca yenilik yapabilme (F</w:t>
      </w:r>
      <w:r w:rsidR="00DD6ED0" w:rsidRPr="000D764E">
        <w:rPr>
          <w:rFonts w:ascii="Times New Roman" w:hAnsi="Times New Roman" w:cs="Times New Roman"/>
          <w:sz w:val="20"/>
          <w:szCs w:val="20"/>
          <w:vertAlign w:val="subscript"/>
        </w:rPr>
        <w:t>(4,763)</w:t>
      </w:r>
      <w:r w:rsidR="00DD6ED0" w:rsidRPr="000D764E">
        <w:rPr>
          <w:rFonts w:ascii="Times New Roman" w:hAnsi="Times New Roman" w:cs="Times New Roman"/>
          <w:sz w:val="24"/>
          <w:szCs w:val="24"/>
        </w:rPr>
        <w:t xml:space="preserve"> ve p&lt;.01) yöneticilerin yöneticilik deneyine göre anlamlı bir şekilde farklılaştığını göstermektedir. Farklılığın hangi gruplar arasında olduğunu belirlemek için yapılan </w:t>
      </w:r>
      <w:r w:rsidR="00DD6ED0" w:rsidRPr="000D764E">
        <w:rPr>
          <w:rFonts w:ascii="Times New Roman" w:hAnsi="Times New Roman" w:cs="Times New Roman"/>
          <w:bCs/>
          <w:sz w:val="24"/>
          <w:szCs w:val="24"/>
        </w:rPr>
        <w:t>Scheffe testi sonuçlarında 1-7 yıl arasında yöneticilik yapmış otel yöneticileri ile 15 yıl ve üzeri yöneticilik deneyimi olan yöneticiler arasında farklılık olduğu görülmüştür. Tanımlayıcı istatistikler, 1-7 yıl arasında yöneticilik deneyimi olan yöneticilerin yönettiği otel işletmelerine ait ortalama değerinin (yenilik yapabilme yeteneği) daha yüksek olduğunu göstermektedir.</w:t>
      </w:r>
    </w:p>
    <w:p w:rsidR="00412C25" w:rsidRPr="000D764E" w:rsidRDefault="00412C25" w:rsidP="00863373">
      <w:pPr>
        <w:spacing w:before="120" w:after="120" w:line="360" w:lineRule="auto"/>
        <w:ind w:firstLine="851"/>
        <w:jc w:val="both"/>
        <w:rPr>
          <w:rFonts w:ascii="Times New Roman" w:hAnsi="Times New Roman" w:cs="Times New Roman"/>
          <w:bCs/>
          <w:sz w:val="24"/>
          <w:szCs w:val="24"/>
        </w:rPr>
      </w:pPr>
    </w:p>
    <w:p w:rsidR="00412C25" w:rsidRDefault="009064AB" w:rsidP="00863373">
      <w:pPr>
        <w:pStyle w:val="Balk3"/>
        <w:spacing w:before="120" w:after="120" w:line="360" w:lineRule="auto"/>
        <w:ind w:firstLine="851"/>
        <w:jc w:val="both"/>
        <w:rPr>
          <w:rFonts w:ascii="Times New Roman" w:hAnsi="Times New Roman" w:cs="Times New Roman"/>
          <w:color w:val="auto"/>
          <w:sz w:val="24"/>
          <w:szCs w:val="24"/>
        </w:rPr>
      </w:pPr>
      <w:bookmarkStart w:id="688" w:name="_Toc361527955"/>
      <w:bookmarkStart w:id="689" w:name="_Toc361569422"/>
      <w:bookmarkStart w:id="690" w:name="_Toc361657704"/>
      <w:bookmarkStart w:id="691" w:name="_Toc364937494"/>
      <w:r>
        <w:rPr>
          <w:rFonts w:ascii="Times New Roman" w:hAnsi="Times New Roman" w:cs="Times New Roman"/>
          <w:color w:val="auto"/>
          <w:sz w:val="24"/>
          <w:szCs w:val="24"/>
        </w:rPr>
        <w:t>4.4</w:t>
      </w:r>
      <w:r w:rsidR="00412C25" w:rsidRPr="00E532BB">
        <w:rPr>
          <w:rFonts w:ascii="Times New Roman" w:hAnsi="Times New Roman" w:cs="Times New Roman"/>
          <w:color w:val="auto"/>
          <w:sz w:val="24"/>
          <w:szCs w:val="24"/>
        </w:rPr>
        <w:t xml:space="preserve">.18. </w:t>
      </w:r>
      <w:r w:rsidR="00E532BB" w:rsidRPr="00E532BB">
        <w:rPr>
          <w:rFonts w:ascii="Times New Roman" w:hAnsi="Times New Roman" w:cs="Times New Roman"/>
          <w:color w:val="auto"/>
          <w:sz w:val="24"/>
          <w:szCs w:val="24"/>
        </w:rPr>
        <w:t xml:space="preserve">Araştırmaya Katılan </w:t>
      </w:r>
      <w:r w:rsidR="00412C25" w:rsidRPr="00E532BB">
        <w:rPr>
          <w:rFonts w:ascii="Times New Roman" w:eastAsia="Calibri" w:hAnsi="Times New Roman" w:cs="Times New Roman"/>
          <w:color w:val="auto"/>
          <w:sz w:val="24"/>
          <w:szCs w:val="24"/>
        </w:rPr>
        <w:t xml:space="preserve">Yöneticilerin İşletmedeki Çalışma Süreleri ile </w:t>
      </w:r>
      <w:r w:rsidR="00412C25" w:rsidRPr="00E532BB">
        <w:rPr>
          <w:rFonts w:ascii="Times New Roman" w:hAnsi="Times New Roman" w:cs="Times New Roman"/>
          <w:color w:val="auto"/>
          <w:sz w:val="24"/>
          <w:szCs w:val="24"/>
        </w:rPr>
        <w:t>Faktör Ortalamalarına İlişkin Analiz Bulguları</w:t>
      </w:r>
      <w:bookmarkEnd w:id="688"/>
      <w:bookmarkEnd w:id="689"/>
      <w:bookmarkEnd w:id="690"/>
      <w:bookmarkEnd w:id="691"/>
    </w:p>
    <w:p w:rsidR="0073652A" w:rsidRPr="0073652A" w:rsidRDefault="0073652A" w:rsidP="0073652A"/>
    <w:p w:rsidR="00DD6ED0" w:rsidRPr="000D764E" w:rsidRDefault="002B0A06" w:rsidP="00863373">
      <w:pPr>
        <w:autoSpaceDE w:val="0"/>
        <w:autoSpaceDN w:val="0"/>
        <w:adjustRightInd w:val="0"/>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Tablo 4</w:t>
      </w:r>
      <w:r w:rsidR="0073652A">
        <w:rPr>
          <w:rFonts w:ascii="Times New Roman" w:hAnsi="Times New Roman" w:cs="Times New Roman"/>
          <w:sz w:val="24"/>
          <w:szCs w:val="24"/>
        </w:rPr>
        <w:t>6</w:t>
      </w:r>
      <w:r w:rsidRPr="000D764E">
        <w:rPr>
          <w:rFonts w:ascii="Times New Roman" w:hAnsi="Times New Roman" w:cs="Times New Roman"/>
          <w:sz w:val="24"/>
          <w:szCs w:val="24"/>
        </w:rPr>
        <w:t>’d</w:t>
      </w:r>
      <w:r w:rsidR="0073652A">
        <w:rPr>
          <w:rFonts w:ascii="Times New Roman" w:hAnsi="Times New Roman" w:cs="Times New Roman"/>
          <w:sz w:val="24"/>
          <w:szCs w:val="24"/>
        </w:rPr>
        <w:t>a</w:t>
      </w:r>
      <w:r w:rsidR="00DD6ED0" w:rsidRPr="000D764E">
        <w:rPr>
          <w:rFonts w:ascii="Times New Roman" w:hAnsi="Times New Roman" w:cs="Times New Roman"/>
          <w:sz w:val="24"/>
          <w:szCs w:val="24"/>
        </w:rPr>
        <w:t xml:space="preserve"> anketi yanıtlayan yöneticilerin bulundukları işletmede çalışma sürelerine bağlı olarak rekabet davranışlarının ve örgütsel yeteneklerinin farklılaşma durumlarına ilişkin ANOVA testi sonuçları yer almaktadır. </w:t>
      </w:r>
    </w:p>
    <w:p w:rsidR="00DD6ED0" w:rsidRPr="000D764E" w:rsidRDefault="00DD6ED0" w:rsidP="00175328">
      <w:pPr>
        <w:pStyle w:val="Balk3"/>
        <w:spacing w:before="120" w:after="120" w:line="360" w:lineRule="auto"/>
        <w:ind w:firstLine="851"/>
        <w:rPr>
          <w:rFonts w:ascii="Times New Roman" w:eastAsia="Calibri" w:hAnsi="Times New Roman" w:cs="Times New Roman"/>
          <w:b w:val="0"/>
          <w:color w:val="auto"/>
          <w:sz w:val="24"/>
          <w:szCs w:val="24"/>
          <w:lang w:eastAsia="tr-TR"/>
        </w:rPr>
      </w:pPr>
      <w:bookmarkStart w:id="692" w:name="_Toc361527956"/>
      <w:bookmarkStart w:id="693" w:name="_Toc361569423"/>
      <w:bookmarkStart w:id="694" w:name="_Toc361657705"/>
      <w:bookmarkStart w:id="695" w:name="_Toc361658051"/>
      <w:bookmarkStart w:id="696" w:name="_Toc364937495"/>
      <w:r w:rsidRPr="000D764E">
        <w:rPr>
          <w:rFonts w:ascii="Times New Roman" w:eastAsia="Calibri" w:hAnsi="Times New Roman" w:cs="Times New Roman"/>
          <w:color w:val="auto"/>
          <w:sz w:val="24"/>
          <w:szCs w:val="24"/>
        </w:rPr>
        <w:lastRenderedPageBreak/>
        <w:t xml:space="preserve">Tablo </w:t>
      </w:r>
      <w:r w:rsidR="0073652A">
        <w:rPr>
          <w:rFonts w:ascii="Times New Roman" w:hAnsi="Times New Roman" w:cs="Times New Roman"/>
          <w:color w:val="auto"/>
          <w:sz w:val="24"/>
          <w:szCs w:val="24"/>
        </w:rPr>
        <w:t>46</w:t>
      </w:r>
      <w:r w:rsidRPr="000D764E">
        <w:rPr>
          <w:rFonts w:ascii="Times New Roman" w:eastAsia="Calibri" w:hAnsi="Times New Roman" w:cs="Times New Roman"/>
          <w:color w:val="auto"/>
          <w:sz w:val="24"/>
          <w:szCs w:val="24"/>
        </w:rPr>
        <w:t>:</w:t>
      </w:r>
      <w:r w:rsidRPr="000D764E">
        <w:rPr>
          <w:rFonts w:ascii="Times New Roman" w:eastAsia="Calibri" w:hAnsi="Times New Roman" w:cs="Times New Roman"/>
          <w:b w:val="0"/>
          <w:color w:val="auto"/>
          <w:sz w:val="24"/>
          <w:szCs w:val="24"/>
        </w:rPr>
        <w:t xml:space="preserve"> Anketi Yanıtlayan Yöneticilerin İşletmedeki Çalışma Süreleri ile </w:t>
      </w:r>
      <w:r w:rsidRPr="000D764E">
        <w:rPr>
          <w:rFonts w:ascii="Times New Roman" w:hAnsi="Times New Roman" w:cs="Times New Roman"/>
          <w:b w:val="0"/>
          <w:color w:val="auto"/>
          <w:sz w:val="24"/>
          <w:szCs w:val="24"/>
        </w:rPr>
        <w:t xml:space="preserve">Faktör Ortalamalarına İlişkin </w:t>
      </w:r>
      <w:r w:rsidRPr="000D764E">
        <w:rPr>
          <w:rFonts w:ascii="Times New Roman" w:eastAsia="Calibri" w:hAnsi="Times New Roman" w:cs="Times New Roman"/>
          <w:b w:val="0"/>
          <w:color w:val="auto"/>
          <w:sz w:val="24"/>
          <w:szCs w:val="24"/>
        </w:rPr>
        <w:t>ANOVA Testi Sonuçları</w:t>
      </w:r>
      <w:bookmarkEnd w:id="692"/>
      <w:bookmarkEnd w:id="693"/>
      <w:bookmarkEnd w:id="694"/>
      <w:bookmarkEnd w:id="695"/>
      <w:bookmarkEnd w:id="696"/>
    </w:p>
    <w:tbl>
      <w:tblPr>
        <w:tblW w:w="4623" w:type="pct"/>
        <w:jc w:val="center"/>
        <w:tblInd w:w="4021" w:type="dxa"/>
        <w:tblLook w:val="04A0" w:firstRow="1" w:lastRow="0" w:firstColumn="1" w:lastColumn="0" w:noHBand="0" w:noVBand="1"/>
      </w:tblPr>
      <w:tblGrid>
        <w:gridCol w:w="1697"/>
        <w:gridCol w:w="3394"/>
        <w:gridCol w:w="1033"/>
        <w:gridCol w:w="949"/>
        <w:gridCol w:w="1036"/>
      </w:tblGrid>
      <w:tr w:rsidR="00DD6ED0" w:rsidRPr="000D764E" w:rsidTr="00863373">
        <w:trPr>
          <w:trHeight w:hRule="exact" w:val="488"/>
          <w:jc w:val="center"/>
        </w:trPr>
        <w:tc>
          <w:tcPr>
            <w:tcW w:w="1046" w:type="pct"/>
            <w:tcBorders>
              <w:top w:val="single" w:sz="4" w:space="0" w:color="auto"/>
              <w:bottom w:val="single" w:sz="4" w:space="0" w:color="auto"/>
            </w:tcBorders>
          </w:tcPr>
          <w:p w:rsidR="00DD6ED0" w:rsidRPr="000D764E" w:rsidRDefault="00DD6ED0" w:rsidP="00863373">
            <w:pPr>
              <w:autoSpaceDE w:val="0"/>
              <w:autoSpaceDN w:val="0"/>
              <w:adjustRightInd w:val="0"/>
              <w:spacing w:after="0" w:line="240" w:lineRule="auto"/>
              <w:ind w:right="140" w:firstLine="25"/>
              <w:rPr>
                <w:rFonts w:ascii="Times New Roman" w:eastAsia="Calibri" w:hAnsi="Times New Roman" w:cs="Times New Roman"/>
                <w:b/>
                <w:sz w:val="20"/>
                <w:szCs w:val="18"/>
              </w:rPr>
            </w:pPr>
            <w:r w:rsidRPr="000D764E">
              <w:rPr>
                <w:rFonts w:ascii="Times New Roman" w:hAnsi="Times New Roman" w:cs="Times New Roman"/>
                <w:b/>
                <w:sz w:val="20"/>
                <w:szCs w:val="18"/>
              </w:rPr>
              <w:t xml:space="preserve">İşletmedeki Çalışma Süresi </w:t>
            </w:r>
          </w:p>
        </w:tc>
        <w:tc>
          <w:tcPr>
            <w:tcW w:w="2093" w:type="pct"/>
            <w:tcBorders>
              <w:top w:val="single" w:sz="4" w:space="0" w:color="auto"/>
              <w:bottom w:val="single" w:sz="4" w:space="0" w:color="auto"/>
            </w:tcBorders>
          </w:tcPr>
          <w:p w:rsidR="00DD6ED0" w:rsidRPr="000D764E" w:rsidRDefault="00DD6ED0" w:rsidP="00863373">
            <w:pPr>
              <w:autoSpaceDE w:val="0"/>
              <w:autoSpaceDN w:val="0"/>
              <w:adjustRightInd w:val="0"/>
              <w:spacing w:after="0" w:line="240" w:lineRule="auto"/>
              <w:rPr>
                <w:rFonts w:ascii="Times New Roman" w:hAnsi="Times New Roman" w:cs="Times New Roman"/>
                <w:b/>
                <w:sz w:val="20"/>
                <w:szCs w:val="18"/>
              </w:rPr>
            </w:pPr>
            <w:r w:rsidRPr="000D764E">
              <w:rPr>
                <w:rFonts w:ascii="Times New Roman" w:hAnsi="Times New Roman" w:cs="Times New Roman"/>
                <w:b/>
              </w:rPr>
              <w:t>Faktörler</w:t>
            </w:r>
          </w:p>
        </w:tc>
        <w:tc>
          <w:tcPr>
            <w:tcW w:w="637" w:type="pct"/>
            <w:tcBorders>
              <w:top w:val="single" w:sz="4" w:space="0" w:color="auto"/>
              <w:bottom w:val="single" w:sz="4" w:space="0" w:color="auto"/>
            </w:tcBorders>
            <w:vAlign w:val="center"/>
          </w:tcPr>
          <w:p w:rsidR="00DD6ED0" w:rsidRPr="000D764E" w:rsidRDefault="00DD6ED0" w:rsidP="00863373">
            <w:pPr>
              <w:autoSpaceDE w:val="0"/>
              <w:autoSpaceDN w:val="0"/>
              <w:adjustRightInd w:val="0"/>
              <w:spacing w:after="0" w:line="240" w:lineRule="auto"/>
              <w:ind w:left="62" w:right="140" w:hanging="37"/>
              <w:jc w:val="right"/>
              <w:rPr>
                <w:rFonts w:ascii="Times New Roman" w:hAnsi="Times New Roman" w:cs="Times New Roman"/>
                <w:b/>
                <w:sz w:val="20"/>
                <w:szCs w:val="18"/>
              </w:rPr>
            </w:pPr>
            <w:r w:rsidRPr="000D764E">
              <w:rPr>
                <w:rFonts w:ascii="Times New Roman" w:hAnsi="Times New Roman" w:cs="Times New Roman"/>
                <w:b/>
                <w:sz w:val="20"/>
                <w:szCs w:val="18"/>
              </w:rPr>
              <w:t>F değeri</w:t>
            </w:r>
          </w:p>
        </w:tc>
        <w:tc>
          <w:tcPr>
            <w:tcW w:w="585" w:type="pct"/>
            <w:tcBorders>
              <w:top w:val="single" w:sz="4" w:space="0" w:color="auto"/>
              <w:bottom w:val="single" w:sz="4" w:space="0" w:color="auto"/>
            </w:tcBorders>
            <w:vAlign w:val="center"/>
          </w:tcPr>
          <w:p w:rsidR="00DD6ED0" w:rsidRPr="000D764E" w:rsidRDefault="00DD6ED0" w:rsidP="00863373">
            <w:pPr>
              <w:autoSpaceDE w:val="0"/>
              <w:autoSpaceDN w:val="0"/>
              <w:adjustRightInd w:val="0"/>
              <w:spacing w:after="0" w:line="240" w:lineRule="auto"/>
              <w:ind w:firstLine="34"/>
              <w:jc w:val="right"/>
              <w:rPr>
                <w:rFonts w:ascii="Times New Roman" w:hAnsi="Times New Roman" w:cs="Times New Roman"/>
                <w:b/>
                <w:i/>
                <w:sz w:val="20"/>
                <w:szCs w:val="18"/>
              </w:rPr>
            </w:pPr>
            <w:r w:rsidRPr="000D764E">
              <w:rPr>
                <w:rFonts w:ascii="Times New Roman" w:hAnsi="Times New Roman" w:cs="Times New Roman"/>
                <w:b/>
                <w:i/>
                <w:sz w:val="20"/>
                <w:szCs w:val="18"/>
              </w:rPr>
              <w:t>Sig. (p)</w:t>
            </w:r>
          </w:p>
        </w:tc>
        <w:tc>
          <w:tcPr>
            <w:tcW w:w="639" w:type="pct"/>
            <w:tcBorders>
              <w:top w:val="single" w:sz="4" w:space="0" w:color="auto"/>
              <w:bottom w:val="single" w:sz="4" w:space="0" w:color="auto"/>
            </w:tcBorders>
            <w:vAlign w:val="center"/>
          </w:tcPr>
          <w:p w:rsidR="00DD6ED0" w:rsidRPr="000D764E" w:rsidRDefault="00DD6ED0" w:rsidP="00863373">
            <w:pPr>
              <w:autoSpaceDE w:val="0"/>
              <w:autoSpaceDN w:val="0"/>
              <w:adjustRightInd w:val="0"/>
              <w:spacing w:after="0" w:line="240" w:lineRule="auto"/>
              <w:ind w:firstLine="34"/>
              <w:jc w:val="right"/>
              <w:rPr>
                <w:rFonts w:ascii="Times New Roman" w:hAnsi="Times New Roman" w:cs="Times New Roman"/>
                <w:b/>
                <w:i/>
                <w:sz w:val="20"/>
                <w:szCs w:val="18"/>
              </w:rPr>
            </w:pPr>
            <w:r w:rsidRPr="000D764E">
              <w:rPr>
                <w:rFonts w:ascii="Times New Roman" w:hAnsi="Times New Roman" w:cs="Times New Roman"/>
                <w:b/>
                <w:i/>
                <w:sz w:val="20"/>
                <w:szCs w:val="18"/>
              </w:rPr>
              <w:t>Farklılık</w:t>
            </w:r>
          </w:p>
        </w:tc>
      </w:tr>
      <w:tr w:rsidR="00DD6ED0" w:rsidRPr="000D764E" w:rsidTr="00863373">
        <w:trPr>
          <w:trHeight w:hRule="exact" w:val="268"/>
          <w:jc w:val="center"/>
        </w:trPr>
        <w:tc>
          <w:tcPr>
            <w:tcW w:w="1046" w:type="pct"/>
            <w:vMerge w:val="restart"/>
            <w:tcBorders>
              <w:top w:val="single" w:sz="4" w:space="0" w:color="auto"/>
            </w:tcBorders>
            <w:vAlign w:val="center"/>
          </w:tcPr>
          <w:p w:rsidR="00DD6ED0" w:rsidRPr="000D764E" w:rsidRDefault="00DD6ED0" w:rsidP="00863373">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1-7 Yıl Arası</w:t>
            </w:r>
          </w:p>
          <w:p w:rsidR="00DD6ED0" w:rsidRPr="000D764E" w:rsidRDefault="00DD6ED0" w:rsidP="00863373">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8-14 Yıl Arası</w:t>
            </w:r>
          </w:p>
          <w:p w:rsidR="00DD6ED0" w:rsidRPr="000D764E" w:rsidRDefault="00DD6ED0" w:rsidP="00863373">
            <w:pPr>
              <w:autoSpaceDE w:val="0"/>
              <w:autoSpaceDN w:val="0"/>
              <w:adjustRightInd w:val="0"/>
              <w:spacing w:after="0" w:line="240" w:lineRule="auto"/>
              <w:ind w:left="60" w:right="60"/>
              <w:rPr>
                <w:rFonts w:ascii="Times New Roman" w:hAnsi="Times New Roman" w:cs="Times New Roman"/>
                <w:sz w:val="18"/>
                <w:szCs w:val="18"/>
              </w:rPr>
            </w:pPr>
            <w:r w:rsidRPr="000D764E">
              <w:rPr>
                <w:rFonts w:ascii="Times New Roman" w:hAnsi="Times New Roman" w:cs="Times New Roman"/>
                <w:sz w:val="18"/>
                <w:szCs w:val="18"/>
              </w:rPr>
              <w:t>15 Yıl ve Üzeri</w:t>
            </w:r>
          </w:p>
        </w:tc>
        <w:tc>
          <w:tcPr>
            <w:tcW w:w="2093" w:type="pct"/>
            <w:tcBorders>
              <w:top w:val="single" w:sz="4" w:space="0" w:color="auto"/>
            </w:tcBorders>
          </w:tcPr>
          <w:p w:rsidR="00DD6ED0" w:rsidRPr="000D764E" w:rsidRDefault="00DD6ED0" w:rsidP="0086337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Savunmacı Rekabetçi Davranış</w:t>
            </w:r>
          </w:p>
        </w:tc>
        <w:tc>
          <w:tcPr>
            <w:tcW w:w="637" w:type="pct"/>
            <w:tcBorders>
              <w:top w:val="single" w:sz="4" w:space="0" w:color="auto"/>
            </w:tcBorders>
            <w:vAlign w:val="center"/>
          </w:tcPr>
          <w:p w:rsidR="00DD6ED0" w:rsidRPr="000D764E" w:rsidRDefault="00DD6ED0"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1,681</w:t>
            </w:r>
          </w:p>
        </w:tc>
        <w:tc>
          <w:tcPr>
            <w:tcW w:w="585" w:type="pct"/>
            <w:tcBorders>
              <w:top w:val="single" w:sz="4" w:space="0" w:color="auto"/>
            </w:tcBorders>
            <w:vAlign w:val="center"/>
          </w:tcPr>
          <w:p w:rsidR="00DD6ED0" w:rsidRPr="000D764E" w:rsidRDefault="00DD6ED0"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,188</w:t>
            </w:r>
          </w:p>
        </w:tc>
        <w:tc>
          <w:tcPr>
            <w:tcW w:w="639" w:type="pct"/>
            <w:tcBorders>
              <w:top w:val="single" w:sz="4" w:space="0" w:color="auto"/>
            </w:tcBorders>
            <w:vAlign w:val="center"/>
          </w:tcPr>
          <w:p w:rsidR="00DD6ED0" w:rsidRPr="000D764E" w:rsidRDefault="00DD6ED0" w:rsidP="00863373">
            <w:pPr>
              <w:autoSpaceDE w:val="0"/>
              <w:autoSpaceDN w:val="0"/>
              <w:adjustRightInd w:val="0"/>
              <w:spacing w:after="0" w:line="240" w:lineRule="auto"/>
              <w:ind w:left="60" w:right="-75"/>
              <w:jc w:val="right"/>
              <w:rPr>
                <w:rFonts w:ascii="Times New Roman" w:eastAsia="Calibri" w:hAnsi="Times New Roman" w:cs="Times New Roman"/>
                <w:sz w:val="18"/>
                <w:szCs w:val="18"/>
                <w:lang w:eastAsia="tr-TR"/>
              </w:rPr>
            </w:pPr>
          </w:p>
        </w:tc>
      </w:tr>
      <w:tr w:rsidR="00DD6ED0" w:rsidRPr="000D764E" w:rsidTr="00863373">
        <w:trPr>
          <w:trHeight w:hRule="exact" w:val="287"/>
          <w:jc w:val="center"/>
        </w:trPr>
        <w:tc>
          <w:tcPr>
            <w:tcW w:w="1046" w:type="pct"/>
            <w:vMerge/>
            <w:vAlign w:val="center"/>
          </w:tcPr>
          <w:p w:rsidR="00DD6ED0" w:rsidRPr="000D764E" w:rsidRDefault="00DD6ED0" w:rsidP="00863373">
            <w:pPr>
              <w:autoSpaceDE w:val="0"/>
              <w:autoSpaceDN w:val="0"/>
              <w:adjustRightInd w:val="0"/>
              <w:spacing w:after="0" w:line="240" w:lineRule="auto"/>
              <w:ind w:right="140" w:firstLine="176"/>
              <w:rPr>
                <w:rFonts w:ascii="Times New Roman" w:hAnsi="Times New Roman" w:cs="Times New Roman"/>
                <w:sz w:val="20"/>
                <w:szCs w:val="18"/>
              </w:rPr>
            </w:pPr>
          </w:p>
        </w:tc>
        <w:tc>
          <w:tcPr>
            <w:tcW w:w="2093" w:type="pct"/>
          </w:tcPr>
          <w:p w:rsidR="00DD6ED0" w:rsidRPr="000D764E" w:rsidRDefault="00DD6ED0" w:rsidP="0086337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Saldırgan Rekabetçi Davranış</w:t>
            </w:r>
          </w:p>
          <w:p w:rsidR="00DD6ED0" w:rsidRPr="000D764E" w:rsidRDefault="00DD6ED0" w:rsidP="00863373">
            <w:pPr>
              <w:autoSpaceDE w:val="0"/>
              <w:autoSpaceDN w:val="0"/>
              <w:adjustRightInd w:val="0"/>
              <w:spacing w:after="0" w:line="240" w:lineRule="auto"/>
              <w:ind w:right="140" w:firstLine="44"/>
              <w:rPr>
                <w:rFonts w:ascii="Times New Roman" w:hAnsi="Times New Roman" w:cs="Times New Roman"/>
                <w:sz w:val="20"/>
                <w:szCs w:val="18"/>
              </w:rPr>
            </w:pPr>
          </w:p>
        </w:tc>
        <w:tc>
          <w:tcPr>
            <w:tcW w:w="637" w:type="pct"/>
            <w:vAlign w:val="center"/>
          </w:tcPr>
          <w:p w:rsidR="00DD6ED0" w:rsidRPr="000D764E" w:rsidRDefault="00DD6ED0"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1,164</w:t>
            </w:r>
          </w:p>
        </w:tc>
        <w:tc>
          <w:tcPr>
            <w:tcW w:w="585" w:type="pct"/>
            <w:vAlign w:val="center"/>
          </w:tcPr>
          <w:p w:rsidR="00DD6ED0" w:rsidRPr="000D764E" w:rsidRDefault="00DD6ED0"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,313</w:t>
            </w:r>
          </w:p>
        </w:tc>
        <w:tc>
          <w:tcPr>
            <w:tcW w:w="639" w:type="pct"/>
            <w:vAlign w:val="center"/>
          </w:tcPr>
          <w:p w:rsidR="00DD6ED0" w:rsidRPr="000D764E" w:rsidRDefault="00DD6ED0" w:rsidP="00863373">
            <w:pPr>
              <w:autoSpaceDE w:val="0"/>
              <w:autoSpaceDN w:val="0"/>
              <w:adjustRightInd w:val="0"/>
              <w:spacing w:after="0" w:line="240" w:lineRule="auto"/>
              <w:ind w:left="60" w:right="-75"/>
              <w:jc w:val="right"/>
              <w:rPr>
                <w:rFonts w:ascii="Times New Roman" w:eastAsia="Calibri" w:hAnsi="Times New Roman" w:cs="Times New Roman"/>
                <w:sz w:val="18"/>
                <w:szCs w:val="18"/>
                <w:lang w:eastAsia="tr-TR"/>
              </w:rPr>
            </w:pPr>
          </w:p>
        </w:tc>
      </w:tr>
      <w:tr w:rsidR="00DD6ED0" w:rsidRPr="000D764E" w:rsidTr="00863373">
        <w:trPr>
          <w:trHeight w:hRule="exact" w:val="290"/>
          <w:jc w:val="center"/>
        </w:trPr>
        <w:tc>
          <w:tcPr>
            <w:tcW w:w="1046" w:type="pct"/>
            <w:vMerge/>
            <w:vAlign w:val="center"/>
          </w:tcPr>
          <w:p w:rsidR="00DD6ED0" w:rsidRPr="000D764E" w:rsidRDefault="00DD6ED0" w:rsidP="00863373">
            <w:pPr>
              <w:autoSpaceDE w:val="0"/>
              <w:autoSpaceDN w:val="0"/>
              <w:adjustRightInd w:val="0"/>
              <w:spacing w:after="0" w:line="240" w:lineRule="auto"/>
              <w:ind w:right="140" w:firstLine="176"/>
              <w:rPr>
                <w:rFonts w:ascii="Times New Roman" w:hAnsi="Times New Roman" w:cs="Times New Roman"/>
                <w:sz w:val="20"/>
                <w:szCs w:val="18"/>
              </w:rPr>
            </w:pPr>
          </w:p>
        </w:tc>
        <w:tc>
          <w:tcPr>
            <w:tcW w:w="2093" w:type="pct"/>
          </w:tcPr>
          <w:p w:rsidR="00DD6ED0" w:rsidRPr="000D764E" w:rsidRDefault="00DD6ED0" w:rsidP="00863373">
            <w:pPr>
              <w:autoSpaceDE w:val="0"/>
              <w:autoSpaceDN w:val="0"/>
              <w:adjustRightInd w:val="0"/>
              <w:spacing w:after="0" w:line="240" w:lineRule="auto"/>
              <w:ind w:right="140" w:firstLine="44"/>
              <w:jc w:val="both"/>
              <w:rPr>
                <w:rFonts w:ascii="Times New Roman" w:hAnsi="Times New Roman" w:cs="Times New Roman"/>
                <w:sz w:val="20"/>
                <w:szCs w:val="18"/>
              </w:rPr>
            </w:pPr>
            <w:r w:rsidRPr="000D764E">
              <w:rPr>
                <w:rFonts w:ascii="Times New Roman" w:hAnsi="Times New Roman" w:cs="Times New Roman"/>
                <w:sz w:val="20"/>
                <w:szCs w:val="18"/>
              </w:rPr>
              <w:t>İşbirlikçi Rekabetçi Davranış</w:t>
            </w:r>
          </w:p>
        </w:tc>
        <w:tc>
          <w:tcPr>
            <w:tcW w:w="637" w:type="pct"/>
            <w:vAlign w:val="center"/>
          </w:tcPr>
          <w:p w:rsidR="00DD6ED0" w:rsidRPr="000D764E" w:rsidRDefault="00DD6ED0"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1,269</w:t>
            </w:r>
          </w:p>
        </w:tc>
        <w:tc>
          <w:tcPr>
            <w:tcW w:w="585" w:type="pct"/>
            <w:vAlign w:val="center"/>
          </w:tcPr>
          <w:p w:rsidR="00DD6ED0" w:rsidRPr="000D764E" w:rsidRDefault="00DD6ED0"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,283</w:t>
            </w:r>
          </w:p>
        </w:tc>
        <w:tc>
          <w:tcPr>
            <w:tcW w:w="639" w:type="pct"/>
            <w:vAlign w:val="center"/>
          </w:tcPr>
          <w:p w:rsidR="00DD6ED0" w:rsidRPr="000D764E" w:rsidRDefault="00DD6ED0" w:rsidP="00863373">
            <w:pPr>
              <w:autoSpaceDE w:val="0"/>
              <w:autoSpaceDN w:val="0"/>
              <w:adjustRightInd w:val="0"/>
              <w:spacing w:after="0" w:line="240" w:lineRule="auto"/>
              <w:ind w:left="60" w:right="-75"/>
              <w:jc w:val="right"/>
              <w:rPr>
                <w:rFonts w:ascii="Times New Roman" w:eastAsia="Calibri" w:hAnsi="Times New Roman" w:cs="Times New Roman"/>
                <w:sz w:val="18"/>
                <w:szCs w:val="18"/>
                <w:lang w:eastAsia="tr-TR"/>
              </w:rPr>
            </w:pPr>
          </w:p>
        </w:tc>
      </w:tr>
      <w:tr w:rsidR="00DD6ED0" w:rsidRPr="000D764E" w:rsidTr="00863373">
        <w:trPr>
          <w:trHeight w:hRule="exact" w:val="280"/>
          <w:jc w:val="center"/>
        </w:trPr>
        <w:tc>
          <w:tcPr>
            <w:tcW w:w="1046" w:type="pct"/>
            <w:vMerge/>
            <w:vAlign w:val="center"/>
          </w:tcPr>
          <w:p w:rsidR="00DD6ED0" w:rsidRPr="000D764E" w:rsidRDefault="00DD6ED0" w:rsidP="00863373">
            <w:pPr>
              <w:autoSpaceDE w:val="0"/>
              <w:autoSpaceDN w:val="0"/>
              <w:adjustRightInd w:val="0"/>
              <w:spacing w:after="0" w:line="240" w:lineRule="auto"/>
              <w:ind w:right="140" w:firstLine="176"/>
              <w:rPr>
                <w:rFonts w:ascii="Times New Roman" w:hAnsi="Times New Roman" w:cs="Times New Roman"/>
                <w:sz w:val="20"/>
                <w:szCs w:val="18"/>
              </w:rPr>
            </w:pPr>
          </w:p>
        </w:tc>
        <w:tc>
          <w:tcPr>
            <w:tcW w:w="2093" w:type="pct"/>
          </w:tcPr>
          <w:p w:rsidR="00DD6ED0" w:rsidRPr="000D764E" w:rsidRDefault="00DD6ED0" w:rsidP="0086337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Tepkisel Rekabetçi Davranış</w:t>
            </w:r>
          </w:p>
        </w:tc>
        <w:tc>
          <w:tcPr>
            <w:tcW w:w="637" w:type="pct"/>
            <w:vAlign w:val="center"/>
          </w:tcPr>
          <w:p w:rsidR="00DD6ED0" w:rsidRPr="000D764E" w:rsidRDefault="00DD6ED0"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,813</w:t>
            </w:r>
          </w:p>
        </w:tc>
        <w:tc>
          <w:tcPr>
            <w:tcW w:w="585" w:type="pct"/>
            <w:vAlign w:val="center"/>
          </w:tcPr>
          <w:p w:rsidR="00DD6ED0" w:rsidRPr="000D764E" w:rsidRDefault="00DD6ED0"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,445</w:t>
            </w:r>
          </w:p>
        </w:tc>
        <w:tc>
          <w:tcPr>
            <w:tcW w:w="639" w:type="pct"/>
            <w:vAlign w:val="center"/>
          </w:tcPr>
          <w:p w:rsidR="00DD6ED0" w:rsidRPr="000D764E" w:rsidRDefault="00DD6ED0" w:rsidP="00863373">
            <w:pPr>
              <w:autoSpaceDE w:val="0"/>
              <w:autoSpaceDN w:val="0"/>
              <w:adjustRightInd w:val="0"/>
              <w:spacing w:after="0" w:line="240" w:lineRule="auto"/>
              <w:ind w:left="60" w:right="-75"/>
              <w:jc w:val="right"/>
              <w:rPr>
                <w:rFonts w:ascii="Times New Roman" w:hAnsi="Times New Roman" w:cs="Times New Roman"/>
                <w:sz w:val="18"/>
                <w:szCs w:val="18"/>
                <w:lang w:eastAsia="tr-TR"/>
              </w:rPr>
            </w:pPr>
          </w:p>
        </w:tc>
      </w:tr>
      <w:tr w:rsidR="00DD6ED0" w:rsidRPr="000D764E" w:rsidTr="00863373">
        <w:trPr>
          <w:trHeight w:val="263"/>
          <w:jc w:val="center"/>
        </w:trPr>
        <w:tc>
          <w:tcPr>
            <w:tcW w:w="1046" w:type="pct"/>
            <w:vMerge/>
            <w:vAlign w:val="center"/>
          </w:tcPr>
          <w:p w:rsidR="00DD6ED0" w:rsidRPr="000D764E" w:rsidRDefault="00DD6ED0" w:rsidP="00863373">
            <w:pPr>
              <w:autoSpaceDE w:val="0"/>
              <w:autoSpaceDN w:val="0"/>
              <w:adjustRightInd w:val="0"/>
              <w:spacing w:after="0" w:line="240" w:lineRule="auto"/>
              <w:ind w:right="140" w:firstLine="176"/>
              <w:rPr>
                <w:rFonts w:ascii="Times New Roman" w:hAnsi="Times New Roman" w:cs="Times New Roman"/>
                <w:sz w:val="20"/>
                <w:szCs w:val="18"/>
              </w:rPr>
            </w:pPr>
          </w:p>
        </w:tc>
        <w:tc>
          <w:tcPr>
            <w:tcW w:w="2093" w:type="pct"/>
          </w:tcPr>
          <w:p w:rsidR="00DD6ED0" w:rsidRPr="000D764E" w:rsidRDefault="00DD6ED0" w:rsidP="0086337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Lojistik Yetenekler </w:t>
            </w:r>
          </w:p>
        </w:tc>
        <w:tc>
          <w:tcPr>
            <w:tcW w:w="637" w:type="pct"/>
            <w:vAlign w:val="center"/>
          </w:tcPr>
          <w:p w:rsidR="00DD6ED0" w:rsidRPr="000D764E" w:rsidRDefault="00DD6ED0"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3,419</w:t>
            </w:r>
          </w:p>
        </w:tc>
        <w:tc>
          <w:tcPr>
            <w:tcW w:w="585" w:type="pct"/>
            <w:vAlign w:val="center"/>
          </w:tcPr>
          <w:p w:rsidR="00DD6ED0" w:rsidRPr="00863373" w:rsidRDefault="00DD6ED0" w:rsidP="00863373">
            <w:pPr>
              <w:autoSpaceDE w:val="0"/>
              <w:autoSpaceDN w:val="0"/>
              <w:adjustRightInd w:val="0"/>
              <w:spacing w:after="0" w:line="240" w:lineRule="auto"/>
              <w:ind w:left="60" w:right="60"/>
              <w:jc w:val="right"/>
              <w:rPr>
                <w:rFonts w:ascii="Times New Roman" w:hAnsi="Times New Roman" w:cs="Times New Roman"/>
                <w:sz w:val="18"/>
                <w:szCs w:val="18"/>
                <w:u w:val="single"/>
              </w:rPr>
            </w:pPr>
            <w:r w:rsidRPr="00863373">
              <w:rPr>
                <w:rFonts w:ascii="Times New Roman" w:hAnsi="Times New Roman" w:cs="Times New Roman"/>
                <w:sz w:val="18"/>
                <w:szCs w:val="18"/>
                <w:u w:val="single"/>
              </w:rPr>
              <w:t>,034</w:t>
            </w:r>
          </w:p>
        </w:tc>
        <w:tc>
          <w:tcPr>
            <w:tcW w:w="639" w:type="pct"/>
            <w:vAlign w:val="center"/>
          </w:tcPr>
          <w:p w:rsidR="00DD6ED0" w:rsidRPr="0081598E" w:rsidRDefault="00DD6ED0" w:rsidP="00863373">
            <w:pPr>
              <w:autoSpaceDE w:val="0"/>
              <w:autoSpaceDN w:val="0"/>
              <w:adjustRightInd w:val="0"/>
              <w:spacing w:after="0" w:line="240" w:lineRule="auto"/>
              <w:ind w:left="62" w:right="140" w:hanging="37"/>
              <w:jc w:val="right"/>
              <w:rPr>
                <w:rFonts w:ascii="Times New Roman" w:eastAsia="Calibri" w:hAnsi="Times New Roman" w:cs="Times New Roman"/>
                <w:b/>
                <w:sz w:val="20"/>
                <w:szCs w:val="20"/>
                <w:lang w:eastAsia="tr-TR"/>
              </w:rPr>
            </w:pPr>
            <w:r w:rsidRPr="0081598E">
              <w:rPr>
                <w:rFonts w:ascii="Times New Roman" w:eastAsia="Calibri" w:hAnsi="Times New Roman" w:cs="Times New Roman"/>
                <w:b/>
                <w:sz w:val="20"/>
                <w:szCs w:val="20"/>
                <w:lang w:eastAsia="tr-TR"/>
              </w:rPr>
              <w:t>Var</w:t>
            </w:r>
          </w:p>
        </w:tc>
      </w:tr>
      <w:tr w:rsidR="00DD6ED0" w:rsidRPr="000D764E" w:rsidTr="00863373">
        <w:trPr>
          <w:trHeight w:val="281"/>
          <w:jc w:val="center"/>
        </w:trPr>
        <w:tc>
          <w:tcPr>
            <w:tcW w:w="1046" w:type="pct"/>
            <w:vMerge/>
          </w:tcPr>
          <w:p w:rsidR="00DD6ED0" w:rsidRPr="000D764E" w:rsidRDefault="00DD6ED0" w:rsidP="00863373">
            <w:pPr>
              <w:autoSpaceDE w:val="0"/>
              <w:autoSpaceDN w:val="0"/>
              <w:adjustRightInd w:val="0"/>
              <w:spacing w:after="0" w:line="240" w:lineRule="auto"/>
              <w:ind w:right="140" w:firstLine="176"/>
              <w:rPr>
                <w:rFonts w:ascii="Times New Roman" w:hAnsi="Times New Roman" w:cs="Times New Roman"/>
                <w:sz w:val="20"/>
                <w:szCs w:val="18"/>
              </w:rPr>
            </w:pPr>
          </w:p>
        </w:tc>
        <w:tc>
          <w:tcPr>
            <w:tcW w:w="2093" w:type="pct"/>
            <w:vAlign w:val="center"/>
          </w:tcPr>
          <w:p w:rsidR="00DD6ED0" w:rsidRPr="000D764E" w:rsidRDefault="00DD6ED0" w:rsidP="0086337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Yenilik Yapabilme Yeteneği</w:t>
            </w:r>
          </w:p>
        </w:tc>
        <w:tc>
          <w:tcPr>
            <w:tcW w:w="637" w:type="pct"/>
            <w:vAlign w:val="center"/>
          </w:tcPr>
          <w:p w:rsidR="00DD6ED0" w:rsidRPr="000D764E" w:rsidRDefault="00DD6ED0"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2,285</w:t>
            </w:r>
          </w:p>
        </w:tc>
        <w:tc>
          <w:tcPr>
            <w:tcW w:w="585" w:type="pct"/>
            <w:vAlign w:val="center"/>
          </w:tcPr>
          <w:p w:rsidR="00DD6ED0" w:rsidRPr="000D764E" w:rsidRDefault="00DD6ED0"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,104</w:t>
            </w:r>
          </w:p>
        </w:tc>
        <w:tc>
          <w:tcPr>
            <w:tcW w:w="639" w:type="pct"/>
            <w:vAlign w:val="center"/>
          </w:tcPr>
          <w:p w:rsidR="00DD6ED0" w:rsidRPr="000D764E" w:rsidRDefault="00DD6ED0" w:rsidP="00863373">
            <w:pPr>
              <w:autoSpaceDE w:val="0"/>
              <w:autoSpaceDN w:val="0"/>
              <w:adjustRightInd w:val="0"/>
              <w:spacing w:after="0" w:line="240" w:lineRule="auto"/>
              <w:ind w:left="60" w:right="-75"/>
              <w:jc w:val="right"/>
              <w:rPr>
                <w:rFonts w:ascii="Times New Roman" w:hAnsi="Times New Roman" w:cs="Times New Roman"/>
                <w:sz w:val="18"/>
                <w:szCs w:val="18"/>
                <w:lang w:eastAsia="tr-TR"/>
              </w:rPr>
            </w:pPr>
          </w:p>
        </w:tc>
      </w:tr>
      <w:tr w:rsidR="00DD6ED0" w:rsidRPr="000D764E" w:rsidTr="00863373">
        <w:trPr>
          <w:trHeight w:val="257"/>
          <w:jc w:val="center"/>
        </w:trPr>
        <w:tc>
          <w:tcPr>
            <w:tcW w:w="1046" w:type="pct"/>
            <w:vMerge/>
          </w:tcPr>
          <w:p w:rsidR="00DD6ED0" w:rsidRPr="000D764E" w:rsidRDefault="00DD6ED0" w:rsidP="00863373">
            <w:pPr>
              <w:autoSpaceDE w:val="0"/>
              <w:autoSpaceDN w:val="0"/>
              <w:adjustRightInd w:val="0"/>
              <w:spacing w:after="0" w:line="240" w:lineRule="auto"/>
              <w:ind w:right="140" w:firstLine="176"/>
              <w:rPr>
                <w:rFonts w:ascii="Times New Roman" w:hAnsi="Times New Roman" w:cs="Times New Roman"/>
                <w:sz w:val="20"/>
                <w:szCs w:val="18"/>
              </w:rPr>
            </w:pPr>
          </w:p>
        </w:tc>
        <w:tc>
          <w:tcPr>
            <w:tcW w:w="2093" w:type="pct"/>
            <w:vAlign w:val="center"/>
          </w:tcPr>
          <w:p w:rsidR="00DD6ED0" w:rsidRPr="000D764E" w:rsidRDefault="00DD6ED0" w:rsidP="0086337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 xml:space="preserve">Örgütsel Değişim Yeteneği </w:t>
            </w:r>
          </w:p>
        </w:tc>
        <w:tc>
          <w:tcPr>
            <w:tcW w:w="637" w:type="pct"/>
            <w:vAlign w:val="center"/>
          </w:tcPr>
          <w:p w:rsidR="00DD6ED0" w:rsidRPr="000D764E" w:rsidRDefault="00DD6ED0"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,809</w:t>
            </w:r>
          </w:p>
        </w:tc>
        <w:tc>
          <w:tcPr>
            <w:tcW w:w="585" w:type="pct"/>
            <w:vAlign w:val="center"/>
          </w:tcPr>
          <w:p w:rsidR="00DD6ED0" w:rsidRPr="000D764E" w:rsidRDefault="00DD6ED0"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,446</w:t>
            </w:r>
          </w:p>
        </w:tc>
        <w:tc>
          <w:tcPr>
            <w:tcW w:w="639" w:type="pct"/>
            <w:vAlign w:val="center"/>
          </w:tcPr>
          <w:p w:rsidR="00DD6ED0" w:rsidRPr="000D764E" w:rsidRDefault="00DD6ED0" w:rsidP="00863373">
            <w:pPr>
              <w:autoSpaceDE w:val="0"/>
              <w:autoSpaceDN w:val="0"/>
              <w:adjustRightInd w:val="0"/>
              <w:spacing w:after="0" w:line="240" w:lineRule="auto"/>
              <w:ind w:left="60" w:right="-75"/>
              <w:jc w:val="right"/>
              <w:rPr>
                <w:rFonts w:ascii="Times New Roman" w:hAnsi="Times New Roman" w:cs="Times New Roman"/>
                <w:sz w:val="18"/>
                <w:szCs w:val="18"/>
                <w:lang w:eastAsia="tr-TR"/>
              </w:rPr>
            </w:pPr>
          </w:p>
        </w:tc>
      </w:tr>
      <w:tr w:rsidR="00DD6ED0" w:rsidRPr="000D764E" w:rsidTr="00863373">
        <w:trPr>
          <w:trHeight w:val="327"/>
          <w:jc w:val="center"/>
        </w:trPr>
        <w:tc>
          <w:tcPr>
            <w:tcW w:w="1046" w:type="pct"/>
            <w:vMerge/>
            <w:tcBorders>
              <w:bottom w:val="single" w:sz="4" w:space="0" w:color="auto"/>
            </w:tcBorders>
          </w:tcPr>
          <w:p w:rsidR="00DD6ED0" w:rsidRPr="000D764E" w:rsidRDefault="00DD6ED0" w:rsidP="00863373">
            <w:pPr>
              <w:autoSpaceDE w:val="0"/>
              <w:autoSpaceDN w:val="0"/>
              <w:adjustRightInd w:val="0"/>
              <w:spacing w:after="0" w:line="240" w:lineRule="auto"/>
              <w:ind w:right="140" w:firstLine="176"/>
              <w:rPr>
                <w:rFonts w:ascii="Times New Roman" w:hAnsi="Times New Roman" w:cs="Times New Roman"/>
                <w:sz w:val="20"/>
                <w:szCs w:val="18"/>
              </w:rPr>
            </w:pPr>
          </w:p>
        </w:tc>
        <w:tc>
          <w:tcPr>
            <w:tcW w:w="2093" w:type="pct"/>
            <w:tcBorders>
              <w:bottom w:val="single" w:sz="4" w:space="0" w:color="auto"/>
            </w:tcBorders>
            <w:vAlign w:val="center"/>
          </w:tcPr>
          <w:p w:rsidR="00DD6ED0" w:rsidRPr="000D764E" w:rsidRDefault="00DD6ED0" w:rsidP="00863373">
            <w:pPr>
              <w:autoSpaceDE w:val="0"/>
              <w:autoSpaceDN w:val="0"/>
              <w:adjustRightInd w:val="0"/>
              <w:spacing w:after="0" w:line="240" w:lineRule="auto"/>
              <w:ind w:right="140" w:firstLine="44"/>
              <w:rPr>
                <w:rFonts w:ascii="Times New Roman" w:hAnsi="Times New Roman" w:cs="Times New Roman"/>
                <w:sz w:val="20"/>
                <w:szCs w:val="18"/>
              </w:rPr>
            </w:pPr>
            <w:r w:rsidRPr="000D764E">
              <w:rPr>
                <w:rFonts w:ascii="Times New Roman" w:hAnsi="Times New Roman" w:cs="Times New Roman"/>
                <w:sz w:val="20"/>
                <w:szCs w:val="18"/>
              </w:rPr>
              <w:t>Örgütsel Öğrenme Yeteneği</w:t>
            </w:r>
          </w:p>
        </w:tc>
        <w:tc>
          <w:tcPr>
            <w:tcW w:w="637" w:type="pct"/>
            <w:tcBorders>
              <w:bottom w:val="single" w:sz="4" w:space="0" w:color="auto"/>
            </w:tcBorders>
            <w:vAlign w:val="center"/>
          </w:tcPr>
          <w:p w:rsidR="00DD6ED0" w:rsidRPr="000D764E" w:rsidRDefault="00DD6ED0"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,628</w:t>
            </w:r>
          </w:p>
        </w:tc>
        <w:tc>
          <w:tcPr>
            <w:tcW w:w="585" w:type="pct"/>
            <w:tcBorders>
              <w:bottom w:val="single" w:sz="4" w:space="0" w:color="auto"/>
            </w:tcBorders>
            <w:vAlign w:val="center"/>
          </w:tcPr>
          <w:p w:rsidR="00DD6ED0" w:rsidRPr="000D764E" w:rsidRDefault="00DD6ED0" w:rsidP="00863373">
            <w:pPr>
              <w:autoSpaceDE w:val="0"/>
              <w:autoSpaceDN w:val="0"/>
              <w:adjustRightInd w:val="0"/>
              <w:spacing w:after="0" w:line="240" w:lineRule="auto"/>
              <w:ind w:left="60" w:right="60"/>
              <w:jc w:val="right"/>
              <w:rPr>
                <w:rFonts w:ascii="Times New Roman" w:hAnsi="Times New Roman" w:cs="Times New Roman"/>
                <w:sz w:val="18"/>
                <w:szCs w:val="18"/>
              </w:rPr>
            </w:pPr>
            <w:r w:rsidRPr="000D764E">
              <w:rPr>
                <w:rFonts w:ascii="Times New Roman" w:hAnsi="Times New Roman" w:cs="Times New Roman"/>
                <w:sz w:val="18"/>
                <w:szCs w:val="18"/>
              </w:rPr>
              <w:t>,534</w:t>
            </w:r>
          </w:p>
        </w:tc>
        <w:tc>
          <w:tcPr>
            <w:tcW w:w="639" w:type="pct"/>
            <w:tcBorders>
              <w:bottom w:val="single" w:sz="4" w:space="0" w:color="auto"/>
            </w:tcBorders>
            <w:vAlign w:val="center"/>
          </w:tcPr>
          <w:p w:rsidR="00DD6ED0" w:rsidRPr="000D764E" w:rsidRDefault="00DD6ED0" w:rsidP="00863373">
            <w:pPr>
              <w:autoSpaceDE w:val="0"/>
              <w:autoSpaceDN w:val="0"/>
              <w:adjustRightInd w:val="0"/>
              <w:spacing w:after="0" w:line="240" w:lineRule="auto"/>
              <w:ind w:left="60" w:right="-75"/>
              <w:jc w:val="right"/>
              <w:rPr>
                <w:rFonts w:ascii="Times New Roman" w:hAnsi="Times New Roman" w:cs="Times New Roman"/>
                <w:sz w:val="18"/>
                <w:szCs w:val="18"/>
                <w:lang w:eastAsia="tr-TR"/>
              </w:rPr>
            </w:pPr>
          </w:p>
        </w:tc>
      </w:tr>
    </w:tbl>
    <w:p w:rsidR="00DD6ED0" w:rsidRPr="000D764E" w:rsidRDefault="00DD6ED0" w:rsidP="00DD6ED0">
      <w:pPr>
        <w:autoSpaceDE w:val="0"/>
        <w:autoSpaceDN w:val="0"/>
        <w:adjustRightInd w:val="0"/>
        <w:spacing w:after="0" w:line="240" w:lineRule="auto"/>
        <w:rPr>
          <w:rFonts w:ascii="Times New Roman" w:hAnsi="Times New Roman" w:cs="Times New Roman"/>
          <w:sz w:val="24"/>
          <w:szCs w:val="24"/>
        </w:rPr>
      </w:pPr>
    </w:p>
    <w:p w:rsidR="00DD6ED0" w:rsidRPr="000D764E" w:rsidRDefault="00DD6ED0" w:rsidP="00DD6ED0">
      <w:pPr>
        <w:autoSpaceDE w:val="0"/>
        <w:autoSpaceDN w:val="0"/>
        <w:adjustRightInd w:val="0"/>
        <w:spacing w:after="0" w:line="240" w:lineRule="auto"/>
        <w:rPr>
          <w:rFonts w:ascii="Times New Roman" w:hAnsi="Times New Roman" w:cs="Times New Roman"/>
          <w:sz w:val="24"/>
          <w:szCs w:val="24"/>
        </w:rPr>
      </w:pPr>
    </w:p>
    <w:p w:rsidR="00175328" w:rsidRPr="000D764E" w:rsidRDefault="0073652A" w:rsidP="0073652A">
      <w:pPr>
        <w:spacing w:before="120" w:after="120" w:line="360" w:lineRule="auto"/>
        <w:ind w:firstLine="851"/>
        <w:jc w:val="both"/>
        <w:rPr>
          <w:rFonts w:ascii="Times New Roman" w:hAnsi="Times New Roman" w:cs="Times New Roman"/>
          <w:sz w:val="24"/>
          <w:szCs w:val="24"/>
        </w:rPr>
      </w:pPr>
      <w:r>
        <w:rPr>
          <w:rFonts w:ascii="Times New Roman" w:hAnsi="Times New Roman" w:cs="Times New Roman"/>
          <w:sz w:val="24"/>
          <w:szCs w:val="24"/>
        </w:rPr>
        <w:t>Tablo 46</w:t>
      </w:r>
      <w:r w:rsidR="00DD6ED0" w:rsidRPr="000D764E">
        <w:rPr>
          <w:rFonts w:ascii="Times New Roman" w:hAnsi="Times New Roman" w:cs="Times New Roman"/>
          <w:sz w:val="24"/>
          <w:szCs w:val="24"/>
        </w:rPr>
        <w:t>’d</w:t>
      </w:r>
      <w:r>
        <w:rPr>
          <w:rFonts w:ascii="Times New Roman" w:hAnsi="Times New Roman" w:cs="Times New Roman"/>
          <w:sz w:val="24"/>
          <w:szCs w:val="24"/>
        </w:rPr>
        <w:t>a</w:t>
      </w:r>
      <w:r w:rsidR="00DD6ED0" w:rsidRPr="000D764E">
        <w:rPr>
          <w:rFonts w:ascii="Times New Roman" w:hAnsi="Times New Roman" w:cs="Times New Roman"/>
          <w:sz w:val="24"/>
          <w:szCs w:val="24"/>
        </w:rPr>
        <w:t>ki sonuçlara göre otel işletmelerinin işbirliği, tepkisellik ve savunmacı davranışları,  otel işletmelerinin yöneticilerinin yöneticilik bulundukları işletmedeki çalışma süresine (yıl) bağlı olarak farklılık göstermemektedir. Aynı şekilde otel işletmelerinin yenilik yapabilme, örgütsel değişim ve örgütsel öğrenme yetenekleri de otel işletmesinin yöneticisinin eğitim durumuna göre farklılaşmamaktadır. Öte yandan analiz sonuçları, otel işletmelerinin yalnızca lojistik yeteneklerinin (F</w:t>
      </w:r>
      <w:r w:rsidR="00DD6ED0" w:rsidRPr="000D764E">
        <w:rPr>
          <w:rFonts w:ascii="Times New Roman" w:hAnsi="Times New Roman" w:cs="Times New Roman"/>
          <w:sz w:val="20"/>
          <w:szCs w:val="20"/>
          <w:vertAlign w:val="subscript"/>
        </w:rPr>
        <w:t>(3,419)</w:t>
      </w:r>
      <w:r w:rsidR="00DD6ED0" w:rsidRPr="000D764E">
        <w:rPr>
          <w:rFonts w:ascii="Times New Roman" w:hAnsi="Times New Roman" w:cs="Times New Roman"/>
          <w:sz w:val="24"/>
          <w:szCs w:val="24"/>
        </w:rPr>
        <w:t xml:space="preserve"> ve p&lt;.05) yöneticilerin işletmedeki çalışma süresine göre anlamlı bir şekilde farklılaştığını göstermektedir. Farklılığın hangi gruplar arasında olduğunu belirlemek için yapılan </w:t>
      </w:r>
      <w:r w:rsidR="00DD6ED0" w:rsidRPr="000D764E">
        <w:rPr>
          <w:rFonts w:ascii="Times New Roman" w:hAnsi="Times New Roman" w:cs="Times New Roman"/>
          <w:bCs/>
          <w:sz w:val="24"/>
          <w:szCs w:val="24"/>
        </w:rPr>
        <w:t>Scheffe testi sonuçlarında 1-7 yıl arasında bulunduğu işletmede çalışan yöneticiler ile 15 yıl ve üzeri bulunduğu işletmede çalışan yöneticiler arasında farklılık olduğu görülmüştür. Tanımlayıcı istatistikler, 1-7 yıl arasında bulunduğu işletmede çalışan yöneticilerin yönettiği otel işletmelerine ait ortalama değerinin (lojistik yetenekler) daha yüksek olduğunu göstermektedir. Araştırma veril</w:t>
      </w:r>
      <w:r w:rsidR="00973757">
        <w:rPr>
          <w:rFonts w:ascii="Times New Roman" w:hAnsi="Times New Roman" w:cs="Times New Roman"/>
          <w:bCs/>
          <w:sz w:val="24"/>
          <w:szCs w:val="24"/>
        </w:rPr>
        <w:t>erine yönelik yapılan regresyon</w:t>
      </w:r>
      <w:r w:rsidR="00DD6ED0" w:rsidRPr="000D764E">
        <w:rPr>
          <w:rFonts w:ascii="Times New Roman" w:hAnsi="Times New Roman" w:cs="Times New Roman"/>
          <w:bCs/>
          <w:sz w:val="24"/>
          <w:szCs w:val="24"/>
        </w:rPr>
        <w:t xml:space="preserve"> ve farklılık analizleri sonucunda aştırmanın yöntem kısmında yer alan araştırma hipotezlerine iliş</w:t>
      </w:r>
      <w:r w:rsidR="00A43B15">
        <w:rPr>
          <w:rFonts w:ascii="Times New Roman" w:hAnsi="Times New Roman" w:cs="Times New Roman"/>
          <w:bCs/>
          <w:sz w:val="24"/>
          <w:szCs w:val="24"/>
        </w:rPr>
        <w:t>kin değerlendirmeler tablo 48’de</w:t>
      </w:r>
      <w:r w:rsidR="00DD6ED0" w:rsidRPr="000D764E">
        <w:rPr>
          <w:rFonts w:ascii="Times New Roman" w:hAnsi="Times New Roman" w:cs="Times New Roman"/>
          <w:bCs/>
          <w:sz w:val="24"/>
          <w:szCs w:val="24"/>
        </w:rPr>
        <w:t xml:space="preserve"> gösterilmiştir. </w:t>
      </w:r>
    </w:p>
    <w:p w:rsidR="00175328" w:rsidRPr="000D764E" w:rsidRDefault="00175328" w:rsidP="0073652A">
      <w:pPr>
        <w:spacing w:before="120" w:after="120" w:line="360" w:lineRule="auto"/>
        <w:ind w:firstLine="851"/>
        <w:jc w:val="both"/>
        <w:rPr>
          <w:rFonts w:ascii="Times New Roman" w:hAnsi="Times New Roman" w:cs="Times New Roman"/>
          <w:sz w:val="24"/>
          <w:szCs w:val="24"/>
        </w:rPr>
      </w:pPr>
    </w:p>
    <w:p w:rsidR="00175328" w:rsidRPr="00E532BB" w:rsidRDefault="00412C25" w:rsidP="0073652A">
      <w:pPr>
        <w:pStyle w:val="Balk3"/>
        <w:spacing w:before="120" w:after="120" w:line="360" w:lineRule="auto"/>
        <w:ind w:firstLine="851"/>
        <w:jc w:val="both"/>
        <w:rPr>
          <w:rFonts w:ascii="Times New Roman" w:hAnsi="Times New Roman" w:cs="Times New Roman"/>
          <w:color w:val="auto"/>
          <w:sz w:val="24"/>
          <w:szCs w:val="24"/>
        </w:rPr>
      </w:pPr>
      <w:bookmarkStart w:id="697" w:name="_Toc361527957"/>
      <w:bookmarkStart w:id="698" w:name="_Toc361569424"/>
      <w:bookmarkStart w:id="699" w:name="_Toc361657706"/>
      <w:bookmarkStart w:id="700" w:name="_Toc364937496"/>
      <w:r w:rsidRPr="00E532BB">
        <w:rPr>
          <w:rFonts w:ascii="Times New Roman" w:hAnsi="Times New Roman" w:cs="Times New Roman"/>
          <w:color w:val="auto"/>
          <w:sz w:val="24"/>
          <w:szCs w:val="24"/>
        </w:rPr>
        <w:t>4.</w:t>
      </w:r>
      <w:r w:rsidR="009064AB">
        <w:rPr>
          <w:rFonts w:ascii="Times New Roman" w:hAnsi="Times New Roman" w:cs="Times New Roman"/>
          <w:color w:val="auto"/>
          <w:sz w:val="24"/>
          <w:szCs w:val="24"/>
        </w:rPr>
        <w:t>4</w:t>
      </w:r>
      <w:r w:rsidRPr="00E532BB">
        <w:rPr>
          <w:rFonts w:ascii="Times New Roman" w:hAnsi="Times New Roman" w:cs="Times New Roman"/>
          <w:color w:val="auto"/>
          <w:sz w:val="24"/>
          <w:szCs w:val="24"/>
        </w:rPr>
        <w:t>.19. Hipotez Testi Sonuçları</w:t>
      </w:r>
      <w:bookmarkEnd w:id="697"/>
      <w:bookmarkEnd w:id="698"/>
      <w:bookmarkEnd w:id="699"/>
      <w:bookmarkEnd w:id="700"/>
    </w:p>
    <w:p w:rsidR="0073652A" w:rsidRDefault="0073652A" w:rsidP="0073652A">
      <w:pPr>
        <w:spacing w:before="120" w:after="120" w:line="360" w:lineRule="auto"/>
        <w:jc w:val="both"/>
        <w:rPr>
          <w:rFonts w:ascii="Times New Roman" w:hAnsi="Times New Roman" w:cs="Times New Roman"/>
          <w:bCs/>
          <w:sz w:val="24"/>
          <w:szCs w:val="24"/>
        </w:rPr>
      </w:pPr>
    </w:p>
    <w:p w:rsidR="0073652A" w:rsidRDefault="0073652A" w:rsidP="0073652A">
      <w:pPr>
        <w:spacing w:before="120" w:after="120" w:line="360" w:lineRule="auto"/>
        <w:ind w:firstLine="851"/>
        <w:jc w:val="both"/>
        <w:rPr>
          <w:rFonts w:ascii="Times New Roman" w:hAnsi="Times New Roman" w:cs="Times New Roman"/>
          <w:bCs/>
          <w:sz w:val="24"/>
          <w:szCs w:val="24"/>
        </w:rPr>
      </w:pPr>
      <w:r w:rsidRPr="0073652A">
        <w:rPr>
          <w:rFonts w:ascii="Times New Roman" w:hAnsi="Times New Roman" w:cs="Times New Roman"/>
          <w:bCs/>
          <w:sz w:val="24"/>
          <w:szCs w:val="24"/>
        </w:rPr>
        <w:lastRenderedPageBreak/>
        <w:t>Hipotez Testi sonuçları tablo 47’de gösterilmiştir.</w:t>
      </w:r>
    </w:p>
    <w:p w:rsidR="0073652A" w:rsidRPr="0073652A" w:rsidRDefault="0073652A" w:rsidP="0073652A">
      <w:pPr>
        <w:jc w:val="both"/>
        <w:rPr>
          <w:rFonts w:ascii="Times New Roman" w:hAnsi="Times New Roman" w:cs="Times New Roman"/>
          <w:bCs/>
          <w:sz w:val="24"/>
          <w:szCs w:val="24"/>
        </w:rPr>
        <w:sectPr w:rsidR="0073652A" w:rsidRPr="0073652A" w:rsidSect="006C663A">
          <w:pgSz w:w="12240" w:h="15840"/>
          <w:pgMar w:top="2268" w:right="1418" w:bottom="1418" w:left="2268" w:header="709" w:footer="709" w:gutter="0"/>
          <w:cols w:space="708"/>
        </w:sectPr>
      </w:pPr>
    </w:p>
    <w:tbl>
      <w:tblPr>
        <w:tblpPr w:leftFromText="141" w:rightFromText="141" w:vertAnchor="text" w:horzAnchor="margin" w:tblpXSpec="center" w:tblpY="-271"/>
        <w:tblW w:w="10065" w:type="dxa"/>
        <w:tblLayout w:type="fixed"/>
        <w:tblLook w:val="04A0" w:firstRow="1" w:lastRow="0" w:firstColumn="1" w:lastColumn="0" w:noHBand="0" w:noVBand="1"/>
      </w:tblPr>
      <w:tblGrid>
        <w:gridCol w:w="675"/>
        <w:gridCol w:w="5090"/>
        <w:gridCol w:w="1748"/>
        <w:gridCol w:w="1418"/>
        <w:gridCol w:w="992"/>
        <w:gridCol w:w="142"/>
      </w:tblGrid>
      <w:tr w:rsidR="00175328" w:rsidRPr="000D764E" w:rsidTr="00BC3343">
        <w:trPr>
          <w:gridAfter w:val="1"/>
          <w:wAfter w:w="142" w:type="dxa"/>
          <w:trHeight w:val="306"/>
        </w:trPr>
        <w:tc>
          <w:tcPr>
            <w:tcW w:w="9923" w:type="dxa"/>
            <w:gridSpan w:val="5"/>
          </w:tcPr>
          <w:p w:rsidR="00175328" w:rsidRPr="000D764E" w:rsidRDefault="002B0A06" w:rsidP="0073652A">
            <w:pPr>
              <w:pStyle w:val="Balk3"/>
              <w:spacing w:before="0" w:line="240" w:lineRule="auto"/>
              <w:ind w:firstLine="851"/>
              <w:rPr>
                <w:rFonts w:ascii="Times New Roman" w:hAnsi="Times New Roman" w:cs="Times New Roman"/>
                <w:b w:val="0"/>
                <w:color w:val="auto"/>
                <w:sz w:val="24"/>
                <w:szCs w:val="24"/>
              </w:rPr>
            </w:pPr>
            <w:bookmarkStart w:id="701" w:name="_Toc361527958"/>
            <w:bookmarkStart w:id="702" w:name="_Toc361569425"/>
            <w:bookmarkStart w:id="703" w:name="_Toc361657707"/>
            <w:bookmarkStart w:id="704" w:name="_Toc361658053"/>
            <w:bookmarkStart w:id="705" w:name="_Toc364937497"/>
            <w:r w:rsidRPr="000D764E">
              <w:rPr>
                <w:rFonts w:ascii="Times New Roman" w:hAnsi="Times New Roman" w:cs="Times New Roman"/>
                <w:color w:val="auto"/>
                <w:sz w:val="24"/>
                <w:szCs w:val="24"/>
              </w:rPr>
              <w:lastRenderedPageBreak/>
              <w:t>Tablo 4</w:t>
            </w:r>
            <w:r w:rsidR="0073652A">
              <w:rPr>
                <w:rFonts w:ascii="Times New Roman" w:hAnsi="Times New Roman" w:cs="Times New Roman"/>
                <w:color w:val="auto"/>
                <w:sz w:val="24"/>
                <w:szCs w:val="24"/>
              </w:rPr>
              <w:t>7</w:t>
            </w:r>
            <w:r w:rsidR="00175328" w:rsidRPr="000D764E">
              <w:rPr>
                <w:rFonts w:ascii="Times New Roman" w:hAnsi="Times New Roman" w:cs="Times New Roman"/>
                <w:color w:val="auto"/>
                <w:sz w:val="24"/>
                <w:szCs w:val="24"/>
              </w:rPr>
              <w:t>:</w:t>
            </w:r>
            <w:r w:rsidR="00175328" w:rsidRPr="000D764E">
              <w:rPr>
                <w:rFonts w:ascii="Times New Roman" w:hAnsi="Times New Roman" w:cs="Times New Roman"/>
                <w:b w:val="0"/>
                <w:color w:val="auto"/>
                <w:sz w:val="24"/>
                <w:szCs w:val="24"/>
              </w:rPr>
              <w:t xml:space="preserve"> Araştırmanın Hipotezlerine İlişkin Değerlendirmeler</w:t>
            </w:r>
            <w:bookmarkEnd w:id="701"/>
            <w:bookmarkEnd w:id="702"/>
            <w:bookmarkEnd w:id="703"/>
            <w:bookmarkEnd w:id="704"/>
            <w:bookmarkEnd w:id="705"/>
          </w:p>
        </w:tc>
      </w:tr>
      <w:tr w:rsidR="00175328" w:rsidRPr="000D764E" w:rsidTr="00BC3343">
        <w:trPr>
          <w:trHeight w:val="306"/>
        </w:trPr>
        <w:tc>
          <w:tcPr>
            <w:tcW w:w="675" w:type="dxa"/>
            <w:tcBorders>
              <w:top w:val="single" w:sz="4" w:space="0" w:color="auto"/>
              <w:bottom w:val="single" w:sz="4" w:space="0" w:color="auto"/>
            </w:tcBorders>
            <w:vAlign w:val="center"/>
          </w:tcPr>
          <w:p w:rsidR="00175328" w:rsidRPr="000D764E" w:rsidRDefault="00175328" w:rsidP="00BC3343">
            <w:pPr>
              <w:tabs>
                <w:tab w:val="left" w:pos="0"/>
                <w:tab w:val="left" w:pos="2394"/>
              </w:tabs>
              <w:spacing w:after="0" w:line="240" w:lineRule="auto"/>
              <w:rPr>
                <w:rFonts w:ascii="Times New Roman" w:hAnsi="Times New Roman" w:cs="Times New Roman"/>
                <w:b/>
                <w:sz w:val="18"/>
                <w:szCs w:val="18"/>
              </w:rPr>
            </w:pPr>
            <w:r w:rsidRPr="000D764E">
              <w:rPr>
                <w:rFonts w:ascii="Times New Roman" w:hAnsi="Times New Roman" w:cs="Times New Roman"/>
                <w:b/>
                <w:sz w:val="18"/>
                <w:szCs w:val="18"/>
              </w:rPr>
              <w:t>Hp.No:</w:t>
            </w:r>
          </w:p>
        </w:tc>
        <w:tc>
          <w:tcPr>
            <w:tcW w:w="5090" w:type="dxa"/>
            <w:tcBorders>
              <w:top w:val="single" w:sz="4" w:space="0" w:color="auto"/>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b/>
                <w:sz w:val="18"/>
                <w:szCs w:val="18"/>
              </w:rPr>
            </w:pPr>
            <w:r w:rsidRPr="000D764E">
              <w:rPr>
                <w:rFonts w:ascii="Times New Roman" w:hAnsi="Times New Roman" w:cs="Times New Roman"/>
                <w:b/>
                <w:sz w:val="18"/>
                <w:szCs w:val="18"/>
              </w:rPr>
              <w:t>Hipotez Adı</w:t>
            </w:r>
          </w:p>
        </w:tc>
        <w:tc>
          <w:tcPr>
            <w:tcW w:w="1748" w:type="dxa"/>
            <w:tcBorders>
              <w:top w:val="single" w:sz="4" w:space="0" w:color="auto"/>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b/>
                <w:sz w:val="18"/>
                <w:szCs w:val="18"/>
              </w:rPr>
            </w:pPr>
            <w:r w:rsidRPr="000D764E">
              <w:rPr>
                <w:rFonts w:ascii="Times New Roman" w:hAnsi="Times New Roman" w:cs="Times New Roman"/>
                <w:b/>
                <w:sz w:val="18"/>
                <w:szCs w:val="18"/>
              </w:rPr>
              <w:t>Bağımlı Değişken</w:t>
            </w:r>
          </w:p>
        </w:tc>
        <w:tc>
          <w:tcPr>
            <w:tcW w:w="1418" w:type="dxa"/>
            <w:tcBorders>
              <w:top w:val="single" w:sz="4" w:space="0" w:color="auto"/>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b/>
                <w:sz w:val="18"/>
                <w:szCs w:val="18"/>
              </w:rPr>
            </w:pPr>
            <w:r w:rsidRPr="000D764E">
              <w:rPr>
                <w:rFonts w:ascii="Times New Roman" w:hAnsi="Times New Roman" w:cs="Times New Roman"/>
                <w:b/>
                <w:sz w:val="18"/>
                <w:szCs w:val="18"/>
              </w:rPr>
              <w:t>Bağımsız Değişken(ler)</w:t>
            </w:r>
          </w:p>
        </w:tc>
        <w:tc>
          <w:tcPr>
            <w:tcW w:w="1134" w:type="dxa"/>
            <w:gridSpan w:val="2"/>
            <w:tcBorders>
              <w:top w:val="single" w:sz="4" w:space="0" w:color="auto"/>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b/>
                <w:sz w:val="18"/>
                <w:szCs w:val="18"/>
              </w:rPr>
            </w:pPr>
            <w:r w:rsidRPr="000D764E">
              <w:rPr>
                <w:rFonts w:ascii="Times New Roman" w:hAnsi="Times New Roman" w:cs="Times New Roman"/>
                <w:b/>
                <w:sz w:val="18"/>
                <w:szCs w:val="18"/>
              </w:rPr>
              <w:t>Kabul/Red</w:t>
            </w:r>
          </w:p>
        </w:tc>
      </w:tr>
      <w:tr w:rsidR="00175328" w:rsidRPr="000D764E" w:rsidTr="00BC3343">
        <w:trPr>
          <w:trHeight w:val="312"/>
        </w:trPr>
        <w:tc>
          <w:tcPr>
            <w:tcW w:w="675" w:type="dxa"/>
            <w:tcBorders>
              <w:top w:val="single" w:sz="4" w:space="0" w:color="auto"/>
            </w:tcBorders>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hAnsi="Times New Roman" w:cs="Times New Roman"/>
                <w:b/>
                <w:sz w:val="18"/>
                <w:szCs w:val="18"/>
              </w:rPr>
            </w:pPr>
          </w:p>
        </w:tc>
        <w:tc>
          <w:tcPr>
            <w:tcW w:w="5090" w:type="dxa"/>
            <w:tcBorders>
              <w:top w:val="single" w:sz="4" w:space="0" w:color="auto"/>
            </w:tcBorders>
          </w:tcPr>
          <w:p w:rsidR="00175328" w:rsidRPr="000D764E" w:rsidRDefault="00175328" w:rsidP="00BC3343">
            <w:pPr>
              <w:tabs>
                <w:tab w:val="left" w:pos="2394"/>
              </w:tabs>
              <w:spacing w:after="0" w:line="240" w:lineRule="auto"/>
              <w:jc w:val="both"/>
              <w:rPr>
                <w:rFonts w:ascii="Times New Roman" w:hAnsi="Times New Roman" w:cs="Times New Roman"/>
                <w:sz w:val="18"/>
                <w:szCs w:val="18"/>
              </w:rPr>
            </w:pPr>
            <w:r w:rsidRPr="000D764E">
              <w:rPr>
                <w:rFonts w:ascii="Times New Roman" w:hAnsi="Times New Roman" w:cs="Times New Roman"/>
                <w:sz w:val="18"/>
                <w:szCs w:val="18"/>
              </w:rPr>
              <w:t>Otel işletmelerinin işbirliğine dayalı rekabetçi davranışlarında lojistik yeteneklerin etkisi vardır.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Lojistik Yetenekler</w:t>
            </w:r>
          </w:p>
        </w:tc>
        <w:tc>
          <w:tcPr>
            <w:tcW w:w="1418" w:type="dxa"/>
            <w:vMerge w:val="restart"/>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p>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İşbirliğine Dayalı Rekabetçi Davranış</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BC3343">
        <w:trPr>
          <w:trHeight w:val="318"/>
        </w:trPr>
        <w:tc>
          <w:tcPr>
            <w:tcW w:w="675" w:type="dxa"/>
            <w:vAlign w:val="center"/>
          </w:tcPr>
          <w:p w:rsidR="00175328" w:rsidRPr="000D764E" w:rsidRDefault="00175328" w:rsidP="00BC3343">
            <w:pPr>
              <w:pStyle w:val="NormalWeb"/>
              <w:numPr>
                <w:ilvl w:val="0"/>
                <w:numId w:val="67"/>
              </w:numPr>
              <w:tabs>
                <w:tab w:val="left" w:pos="0"/>
                <w:tab w:val="left" w:pos="360"/>
                <w:tab w:val="left" w:pos="540"/>
              </w:tabs>
              <w:spacing w:after="0" w:line="240" w:lineRule="auto"/>
              <w:rPr>
                <w:rFonts w:eastAsiaTheme="minorHAnsi"/>
                <w:b/>
                <w:sz w:val="18"/>
                <w:szCs w:val="18"/>
                <w:lang w:eastAsia="en-US"/>
              </w:rPr>
            </w:pPr>
          </w:p>
        </w:tc>
        <w:tc>
          <w:tcPr>
            <w:tcW w:w="5090" w:type="dxa"/>
          </w:tcPr>
          <w:p w:rsidR="00175328" w:rsidRPr="000D764E" w:rsidRDefault="00175328" w:rsidP="00BC3343">
            <w:pPr>
              <w:pStyle w:val="NormalWeb"/>
              <w:tabs>
                <w:tab w:val="left" w:pos="360"/>
                <w:tab w:val="left" w:pos="540"/>
              </w:tabs>
              <w:spacing w:after="0" w:line="240" w:lineRule="auto"/>
              <w:jc w:val="both"/>
              <w:rPr>
                <w:rFonts w:eastAsiaTheme="minorHAnsi"/>
                <w:sz w:val="18"/>
                <w:szCs w:val="18"/>
                <w:lang w:eastAsia="en-US"/>
              </w:rPr>
            </w:pPr>
            <w:r w:rsidRPr="000D764E">
              <w:rPr>
                <w:rFonts w:eastAsiaTheme="minorHAnsi"/>
                <w:sz w:val="18"/>
                <w:szCs w:val="18"/>
                <w:lang w:eastAsia="en-US"/>
              </w:rPr>
              <w:t>Otel işletmelerinin işbirliğine dayalı rekabet davranışlarında yenilik yapabilme yeteneklerinin etkisi vardır.</w:t>
            </w:r>
          </w:p>
        </w:tc>
        <w:tc>
          <w:tcPr>
            <w:tcW w:w="1748" w:type="dxa"/>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Yenilik Yapabilme Yeteneği</w:t>
            </w:r>
          </w:p>
        </w:tc>
        <w:tc>
          <w:tcPr>
            <w:tcW w:w="1418" w:type="dxa"/>
            <w:vMerge/>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p>
        </w:tc>
        <w:tc>
          <w:tcPr>
            <w:tcW w:w="1134" w:type="dxa"/>
            <w:gridSpan w:val="2"/>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BC3343">
        <w:trPr>
          <w:trHeight w:val="311"/>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hAnsi="Times New Roman" w:cs="Times New Roman"/>
                <w:b/>
                <w:sz w:val="18"/>
                <w:szCs w:val="18"/>
              </w:rPr>
            </w:pPr>
          </w:p>
        </w:tc>
        <w:tc>
          <w:tcPr>
            <w:tcW w:w="5090" w:type="dxa"/>
          </w:tcPr>
          <w:p w:rsidR="00175328" w:rsidRPr="000D764E" w:rsidRDefault="00175328" w:rsidP="00BC3343">
            <w:pPr>
              <w:tabs>
                <w:tab w:val="left" w:pos="2394"/>
              </w:tabs>
              <w:spacing w:after="0" w:line="240" w:lineRule="auto"/>
              <w:jc w:val="both"/>
              <w:rPr>
                <w:rFonts w:ascii="Times New Roman" w:hAnsi="Times New Roman" w:cs="Times New Roman"/>
                <w:sz w:val="18"/>
                <w:szCs w:val="18"/>
              </w:rPr>
            </w:pPr>
            <w:r w:rsidRPr="000D764E">
              <w:rPr>
                <w:rFonts w:ascii="Times New Roman" w:hAnsi="Times New Roman" w:cs="Times New Roman"/>
                <w:sz w:val="18"/>
                <w:szCs w:val="18"/>
              </w:rPr>
              <w:t>Otel işletmelerinin işbirliğine dayalı rekabet davranışlarında örgütsel değişim yeteneklerinin etkisi vardır.</w:t>
            </w:r>
          </w:p>
        </w:tc>
        <w:tc>
          <w:tcPr>
            <w:tcW w:w="1748" w:type="dxa"/>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Örgütsel Değişim Yeteneği</w:t>
            </w:r>
          </w:p>
        </w:tc>
        <w:tc>
          <w:tcPr>
            <w:tcW w:w="1418" w:type="dxa"/>
            <w:vMerge/>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p>
        </w:tc>
        <w:tc>
          <w:tcPr>
            <w:tcW w:w="1134" w:type="dxa"/>
            <w:gridSpan w:val="2"/>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BC3343">
        <w:trPr>
          <w:trHeight w:val="316"/>
        </w:trPr>
        <w:tc>
          <w:tcPr>
            <w:tcW w:w="675" w:type="dxa"/>
            <w:vAlign w:val="center"/>
          </w:tcPr>
          <w:p w:rsidR="00175328" w:rsidRPr="000D764E" w:rsidRDefault="00175328" w:rsidP="00BC3343">
            <w:pPr>
              <w:pStyle w:val="NormalWeb"/>
              <w:numPr>
                <w:ilvl w:val="0"/>
                <w:numId w:val="67"/>
              </w:numPr>
              <w:tabs>
                <w:tab w:val="left" w:pos="0"/>
                <w:tab w:val="left" w:pos="360"/>
                <w:tab w:val="left" w:pos="540"/>
              </w:tabs>
              <w:spacing w:after="0" w:line="240" w:lineRule="auto"/>
              <w:rPr>
                <w:rFonts w:eastAsiaTheme="minorHAnsi"/>
                <w:b/>
                <w:sz w:val="18"/>
                <w:szCs w:val="18"/>
                <w:lang w:eastAsia="en-US"/>
              </w:rPr>
            </w:pPr>
          </w:p>
        </w:tc>
        <w:tc>
          <w:tcPr>
            <w:tcW w:w="5090" w:type="dxa"/>
            <w:tcBorders>
              <w:bottom w:val="single" w:sz="4" w:space="0" w:color="auto"/>
            </w:tcBorders>
          </w:tcPr>
          <w:p w:rsidR="00175328" w:rsidRPr="000D764E" w:rsidRDefault="00175328" w:rsidP="00BC3343">
            <w:pPr>
              <w:pStyle w:val="NormalWeb"/>
              <w:tabs>
                <w:tab w:val="left" w:pos="360"/>
                <w:tab w:val="left" w:pos="540"/>
              </w:tabs>
              <w:spacing w:after="0" w:line="240" w:lineRule="auto"/>
              <w:jc w:val="both"/>
              <w:rPr>
                <w:rFonts w:eastAsiaTheme="minorHAnsi"/>
                <w:sz w:val="18"/>
                <w:szCs w:val="18"/>
                <w:lang w:eastAsia="en-US"/>
              </w:rPr>
            </w:pPr>
            <w:r w:rsidRPr="000D764E">
              <w:rPr>
                <w:rFonts w:eastAsiaTheme="minorHAnsi"/>
                <w:sz w:val="18"/>
                <w:szCs w:val="18"/>
                <w:lang w:eastAsia="en-US"/>
              </w:rPr>
              <w:t>Otel işletmelerinin işbirliğine dayalı rekabet davranışlarında örgütsel öğrenme yeteneklerinin etkisi vardır.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Örgütsel Öğrenme Yeteneği</w:t>
            </w:r>
          </w:p>
        </w:tc>
        <w:tc>
          <w:tcPr>
            <w:tcW w:w="1418" w:type="dxa"/>
            <w:vMerge/>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BC3343">
        <w:trPr>
          <w:trHeight w:val="321"/>
        </w:trPr>
        <w:tc>
          <w:tcPr>
            <w:tcW w:w="675" w:type="dxa"/>
            <w:vAlign w:val="center"/>
          </w:tcPr>
          <w:p w:rsidR="00175328" w:rsidRPr="000D764E" w:rsidRDefault="00175328" w:rsidP="00BC3343">
            <w:pPr>
              <w:pStyle w:val="NormalWeb"/>
              <w:numPr>
                <w:ilvl w:val="0"/>
                <w:numId w:val="67"/>
              </w:numPr>
              <w:tabs>
                <w:tab w:val="left" w:pos="0"/>
                <w:tab w:val="left" w:pos="360"/>
                <w:tab w:val="left" w:pos="540"/>
              </w:tabs>
              <w:spacing w:after="0" w:line="240" w:lineRule="auto"/>
              <w:rPr>
                <w:b/>
                <w:i/>
                <w:sz w:val="18"/>
                <w:szCs w:val="18"/>
              </w:rPr>
            </w:pPr>
          </w:p>
        </w:tc>
        <w:tc>
          <w:tcPr>
            <w:tcW w:w="5090" w:type="dxa"/>
            <w:tcBorders>
              <w:top w:val="single" w:sz="4" w:space="0" w:color="auto"/>
            </w:tcBorders>
          </w:tcPr>
          <w:p w:rsidR="00175328" w:rsidRPr="000D764E" w:rsidRDefault="00175328" w:rsidP="00BC3343">
            <w:pPr>
              <w:pStyle w:val="NormalWeb"/>
              <w:tabs>
                <w:tab w:val="left" w:pos="360"/>
                <w:tab w:val="left" w:pos="540"/>
              </w:tabs>
              <w:spacing w:after="0" w:line="240" w:lineRule="auto"/>
              <w:jc w:val="both"/>
              <w:rPr>
                <w:sz w:val="18"/>
                <w:szCs w:val="18"/>
              </w:rPr>
            </w:pPr>
            <w:r w:rsidRPr="000D764E">
              <w:rPr>
                <w:sz w:val="18"/>
                <w:szCs w:val="18"/>
              </w:rPr>
              <w:t>Otel işletmelerinin saldırgan rekabetçi davranışlarında yenilik yapabilme yeteneklerinin etkisi vardır.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Yenilik Yapabilme Yeteneği</w:t>
            </w:r>
          </w:p>
        </w:tc>
        <w:tc>
          <w:tcPr>
            <w:tcW w:w="1418" w:type="dxa"/>
            <w:vMerge w:val="restart"/>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Saldırgan Rekabetçi Davranış</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BC3343">
        <w:trPr>
          <w:trHeight w:val="313"/>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hAnsi="Times New Roman" w:cs="Times New Roman"/>
                <w:b/>
                <w:sz w:val="18"/>
                <w:szCs w:val="18"/>
              </w:rPr>
            </w:pPr>
          </w:p>
        </w:tc>
        <w:tc>
          <w:tcPr>
            <w:tcW w:w="5090" w:type="dxa"/>
          </w:tcPr>
          <w:p w:rsidR="00175328" w:rsidRPr="000D764E" w:rsidRDefault="00175328" w:rsidP="00BC3343">
            <w:pPr>
              <w:tabs>
                <w:tab w:val="left" w:pos="2394"/>
              </w:tabs>
              <w:spacing w:after="0" w:line="240" w:lineRule="auto"/>
              <w:jc w:val="both"/>
              <w:rPr>
                <w:rFonts w:ascii="Times New Roman" w:hAnsi="Times New Roman" w:cs="Times New Roman"/>
                <w:sz w:val="18"/>
                <w:szCs w:val="18"/>
              </w:rPr>
            </w:pPr>
            <w:r w:rsidRPr="000D764E">
              <w:rPr>
                <w:rFonts w:ascii="Times New Roman" w:hAnsi="Times New Roman" w:cs="Times New Roman"/>
                <w:sz w:val="18"/>
                <w:szCs w:val="18"/>
              </w:rPr>
              <w:t>Otel işletmelerinin saldırgan rekabetçi davranışlarında lojistik yeteneklerinin etkisi vardır.</w:t>
            </w:r>
          </w:p>
        </w:tc>
        <w:tc>
          <w:tcPr>
            <w:tcW w:w="1748" w:type="dxa"/>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Lojistik Yetenekler</w:t>
            </w:r>
          </w:p>
        </w:tc>
        <w:tc>
          <w:tcPr>
            <w:tcW w:w="1418" w:type="dxa"/>
            <w:vMerge/>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p>
        </w:tc>
        <w:tc>
          <w:tcPr>
            <w:tcW w:w="1134" w:type="dxa"/>
            <w:gridSpan w:val="2"/>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BC3343">
        <w:trPr>
          <w:trHeight w:val="30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hAnsi="Times New Roman" w:cs="Times New Roman"/>
                <w:b/>
                <w:sz w:val="18"/>
                <w:szCs w:val="18"/>
              </w:rPr>
            </w:pPr>
          </w:p>
        </w:tc>
        <w:tc>
          <w:tcPr>
            <w:tcW w:w="5090" w:type="dxa"/>
          </w:tcPr>
          <w:p w:rsidR="00175328" w:rsidRPr="000D764E" w:rsidRDefault="00175328" w:rsidP="00BC3343">
            <w:pPr>
              <w:tabs>
                <w:tab w:val="left" w:pos="2394"/>
              </w:tabs>
              <w:spacing w:after="0" w:line="240" w:lineRule="auto"/>
              <w:jc w:val="both"/>
              <w:rPr>
                <w:rFonts w:ascii="Times New Roman" w:hAnsi="Times New Roman" w:cs="Times New Roman"/>
                <w:sz w:val="18"/>
                <w:szCs w:val="18"/>
              </w:rPr>
            </w:pPr>
            <w:r w:rsidRPr="000D764E">
              <w:rPr>
                <w:rFonts w:ascii="Times New Roman" w:hAnsi="Times New Roman" w:cs="Times New Roman"/>
                <w:sz w:val="18"/>
                <w:szCs w:val="18"/>
              </w:rPr>
              <w:t>Otel işletmelerinin saldırgan rekabetçi davranışlarında örgütsel öğrenme yeteneklerinin etkisi vardır.</w:t>
            </w:r>
          </w:p>
        </w:tc>
        <w:tc>
          <w:tcPr>
            <w:tcW w:w="1748" w:type="dxa"/>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Örgütsel Değişim Yeteneği</w:t>
            </w:r>
          </w:p>
        </w:tc>
        <w:tc>
          <w:tcPr>
            <w:tcW w:w="1418" w:type="dxa"/>
            <w:vMerge/>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p>
        </w:tc>
        <w:tc>
          <w:tcPr>
            <w:tcW w:w="1134" w:type="dxa"/>
            <w:gridSpan w:val="2"/>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BC3343">
        <w:trPr>
          <w:trHeight w:val="311"/>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hAnsi="Times New Roman" w:cs="Times New Roman"/>
                <w:sz w:val="18"/>
                <w:szCs w:val="18"/>
              </w:rPr>
            </w:pPr>
            <w:r w:rsidRPr="000D764E">
              <w:rPr>
                <w:rFonts w:ascii="Times New Roman" w:hAnsi="Times New Roman" w:cs="Times New Roman"/>
                <w:sz w:val="18"/>
                <w:szCs w:val="18"/>
              </w:rPr>
              <w:t>Otel işletmelerinin saldırgan rekabetçi davranışlarında örgütsel değişim yeteneklerinin etkisi vardır.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Örgütsel Öğrenme Yeteneği</w:t>
            </w:r>
          </w:p>
        </w:tc>
        <w:tc>
          <w:tcPr>
            <w:tcW w:w="1418" w:type="dxa"/>
            <w:vMerge/>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BC3343">
        <w:trPr>
          <w:trHeight w:val="317"/>
        </w:trPr>
        <w:tc>
          <w:tcPr>
            <w:tcW w:w="675" w:type="dxa"/>
            <w:vAlign w:val="center"/>
          </w:tcPr>
          <w:p w:rsidR="00175328" w:rsidRPr="000D764E" w:rsidRDefault="00175328" w:rsidP="00BC3343">
            <w:pPr>
              <w:pStyle w:val="NormalWeb"/>
              <w:numPr>
                <w:ilvl w:val="0"/>
                <w:numId w:val="67"/>
              </w:numPr>
              <w:tabs>
                <w:tab w:val="left" w:pos="0"/>
                <w:tab w:val="left" w:pos="360"/>
                <w:tab w:val="left" w:pos="540"/>
              </w:tabs>
              <w:spacing w:after="0" w:line="240" w:lineRule="auto"/>
              <w:rPr>
                <w:b/>
                <w:i/>
                <w:sz w:val="18"/>
                <w:szCs w:val="18"/>
              </w:rPr>
            </w:pPr>
          </w:p>
        </w:tc>
        <w:tc>
          <w:tcPr>
            <w:tcW w:w="5090" w:type="dxa"/>
            <w:tcBorders>
              <w:top w:val="single" w:sz="4" w:space="0" w:color="auto"/>
            </w:tcBorders>
          </w:tcPr>
          <w:p w:rsidR="00175328" w:rsidRPr="000D764E" w:rsidRDefault="00175328" w:rsidP="00BC3343">
            <w:pPr>
              <w:pStyle w:val="NormalWeb"/>
              <w:tabs>
                <w:tab w:val="left" w:pos="360"/>
                <w:tab w:val="left" w:pos="540"/>
              </w:tabs>
              <w:spacing w:after="0" w:line="240" w:lineRule="auto"/>
              <w:jc w:val="both"/>
              <w:rPr>
                <w:sz w:val="18"/>
                <w:szCs w:val="18"/>
              </w:rPr>
            </w:pPr>
            <w:r w:rsidRPr="000D764E">
              <w:rPr>
                <w:sz w:val="18"/>
                <w:szCs w:val="18"/>
              </w:rPr>
              <w:t xml:space="preserve">Otel işletmelerinin savunmacı rekabet davranışlarında örgütsel öğrenme yeteneklerinin etkisi vardır. </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 xml:space="preserve">Örgütsel Öğrenme Yeteneği </w:t>
            </w:r>
          </w:p>
        </w:tc>
        <w:tc>
          <w:tcPr>
            <w:tcW w:w="1418" w:type="dxa"/>
            <w:vMerge w:val="restart"/>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Savunmacı Rekabet Davranış</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BC3343">
        <w:trPr>
          <w:trHeight w:val="323"/>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savunmacı rekabet davranışlarında lojistik yeteneklerinin etkisi vardır.</w:t>
            </w:r>
          </w:p>
        </w:tc>
        <w:tc>
          <w:tcPr>
            <w:tcW w:w="1748" w:type="dxa"/>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Lojistik Yetenekler</w:t>
            </w:r>
          </w:p>
        </w:tc>
        <w:tc>
          <w:tcPr>
            <w:tcW w:w="1418" w:type="dxa"/>
            <w:vMerge/>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p>
        </w:tc>
        <w:tc>
          <w:tcPr>
            <w:tcW w:w="1134" w:type="dxa"/>
            <w:gridSpan w:val="2"/>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BC3343">
        <w:trPr>
          <w:trHeight w:val="31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savunmacı rekabet davranışlarında örgütsel değişim yeteneklerinin etkisi vardır.</w:t>
            </w:r>
          </w:p>
        </w:tc>
        <w:tc>
          <w:tcPr>
            <w:tcW w:w="1748" w:type="dxa"/>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Yenilik Yapabilme Yeteneği</w:t>
            </w:r>
          </w:p>
        </w:tc>
        <w:tc>
          <w:tcPr>
            <w:tcW w:w="1418" w:type="dxa"/>
            <w:vMerge/>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p>
        </w:tc>
        <w:tc>
          <w:tcPr>
            <w:tcW w:w="1134" w:type="dxa"/>
            <w:gridSpan w:val="2"/>
            <w:vAlign w:val="center"/>
          </w:tcPr>
          <w:p w:rsidR="00175328" w:rsidRPr="000D764E" w:rsidRDefault="008D5E4F" w:rsidP="008D5E4F">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 xml:space="preserve">Kabul </w:t>
            </w:r>
          </w:p>
        </w:tc>
      </w:tr>
      <w:tr w:rsidR="00175328" w:rsidRPr="000D764E" w:rsidTr="00BC3343">
        <w:trPr>
          <w:trHeight w:val="321"/>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savunmacı rekabet davranışlarında yenilik yapabilme yeteneklerinin etkisi vardır.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Örgütsel Değişim Yeteneği</w:t>
            </w:r>
          </w:p>
        </w:tc>
        <w:tc>
          <w:tcPr>
            <w:tcW w:w="1418" w:type="dxa"/>
            <w:vMerge/>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p>
        </w:tc>
        <w:tc>
          <w:tcPr>
            <w:tcW w:w="1134" w:type="dxa"/>
            <w:gridSpan w:val="2"/>
            <w:tcBorders>
              <w:bottom w:val="single" w:sz="4" w:space="0" w:color="auto"/>
            </w:tcBorders>
            <w:vAlign w:val="center"/>
          </w:tcPr>
          <w:p w:rsidR="00175328" w:rsidRPr="000D764E" w:rsidRDefault="008D5E4F"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BC3343">
        <w:trPr>
          <w:trHeight w:val="327"/>
        </w:trPr>
        <w:tc>
          <w:tcPr>
            <w:tcW w:w="675" w:type="dxa"/>
            <w:vAlign w:val="center"/>
          </w:tcPr>
          <w:p w:rsidR="00175328" w:rsidRPr="000D764E" w:rsidRDefault="00175328" w:rsidP="00BC3343">
            <w:pPr>
              <w:pStyle w:val="ListeParagraf"/>
              <w:numPr>
                <w:ilvl w:val="0"/>
                <w:numId w:val="67"/>
              </w:numPr>
              <w:tabs>
                <w:tab w:val="left" w:pos="0"/>
              </w:tabs>
              <w:spacing w:after="0" w:line="240" w:lineRule="auto"/>
              <w:rPr>
                <w:rFonts w:ascii="Times New Roman" w:hAnsi="Times New Roman" w:cs="Times New Roman"/>
                <w:b/>
                <w:i/>
                <w:sz w:val="18"/>
                <w:szCs w:val="18"/>
              </w:rPr>
            </w:pPr>
          </w:p>
        </w:tc>
        <w:tc>
          <w:tcPr>
            <w:tcW w:w="5090" w:type="dxa"/>
            <w:tcBorders>
              <w:top w:val="single" w:sz="4" w:space="0" w:color="auto"/>
            </w:tcBorders>
          </w:tcPr>
          <w:p w:rsidR="00175328" w:rsidRPr="000D764E" w:rsidRDefault="00175328" w:rsidP="00BC3343">
            <w:pPr>
              <w:spacing w:after="0" w:line="240" w:lineRule="auto"/>
              <w:jc w:val="both"/>
              <w:rPr>
                <w:rFonts w:ascii="Times New Roman" w:hAnsi="Times New Roman" w:cs="Times New Roman"/>
                <w:sz w:val="18"/>
                <w:szCs w:val="18"/>
              </w:rPr>
            </w:pPr>
            <w:r w:rsidRPr="000D764E">
              <w:rPr>
                <w:rFonts w:ascii="Times New Roman" w:hAnsi="Times New Roman" w:cs="Times New Roman"/>
                <w:sz w:val="18"/>
                <w:szCs w:val="18"/>
              </w:rPr>
              <w:t>Otel işletmelerinin tepkisel rekabet davranışlarında örgütsel değişim yeteneklerinin etkisi vardır.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Örgütsel Değişim Yeteneği</w:t>
            </w:r>
          </w:p>
        </w:tc>
        <w:tc>
          <w:tcPr>
            <w:tcW w:w="1418" w:type="dxa"/>
            <w:vMerge w:val="restart"/>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Tepkisel Rekabet Davranış</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BC3343">
        <w:trPr>
          <w:trHeight w:val="333"/>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tepkisel rekabet davranışlarında örgütsel öğrenme yeteneklerinin etkisi vardır.</w:t>
            </w:r>
          </w:p>
        </w:tc>
        <w:tc>
          <w:tcPr>
            <w:tcW w:w="1748" w:type="dxa"/>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Örgütsel Öğrenme Yeteneği</w:t>
            </w:r>
          </w:p>
        </w:tc>
        <w:tc>
          <w:tcPr>
            <w:tcW w:w="1418" w:type="dxa"/>
            <w:vMerge/>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p>
        </w:tc>
        <w:tc>
          <w:tcPr>
            <w:tcW w:w="1134" w:type="dxa"/>
            <w:gridSpan w:val="2"/>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BC3343">
        <w:trPr>
          <w:trHeight w:val="32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tepkisel rekabet davranışlarında lojistik yeteneklerinin etkisi vardır.</w:t>
            </w:r>
          </w:p>
        </w:tc>
        <w:tc>
          <w:tcPr>
            <w:tcW w:w="1748" w:type="dxa"/>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Lojistik Yetenekler</w:t>
            </w:r>
          </w:p>
        </w:tc>
        <w:tc>
          <w:tcPr>
            <w:tcW w:w="1418" w:type="dxa"/>
            <w:vMerge/>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p>
        </w:tc>
        <w:tc>
          <w:tcPr>
            <w:tcW w:w="1134" w:type="dxa"/>
            <w:gridSpan w:val="2"/>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331"/>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tepkisel rekabet davranışlarında yenilik yapabilme yeteneklerinin etkisi vardır.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hAnsi="Times New Roman" w:cs="Times New Roman"/>
                <w:sz w:val="18"/>
                <w:szCs w:val="18"/>
              </w:rPr>
              <w:t>Yenilik Yapabilme Yeteneği</w:t>
            </w:r>
          </w:p>
        </w:tc>
        <w:tc>
          <w:tcPr>
            <w:tcW w:w="1418" w:type="dxa"/>
            <w:vMerge/>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BC3343">
        <w:trPr>
          <w:trHeight w:val="280"/>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top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bulunduğu bölgeye bağlı olarak rekabetçi davranışları farklılaşmaktadır.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Bulunduğu Bölge</w:t>
            </w:r>
          </w:p>
        </w:tc>
        <w:tc>
          <w:tcPr>
            <w:tcW w:w="1418" w:type="dxa"/>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285"/>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bulunduğu bölgeye bağlı olarak örgütsel yetenekleri farklılaşmaktadır.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Bulunduğu Bölge</w:t>
            </w:r>
          </w:p>
        </w:tc>
        <w:tc>
          <w:tcPr>
            <w:tcW w:w="1418" w:type="dxa"/>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291"/>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top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türüne bağlı bağlı olarak rekabetçi davranışları farklılaşmaktadır.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Türü</w:t>
            </w:r>
          </w:p>
        </w:tc>
        <w:tc>
          <w:tcPr>
            <w:tcW w:w="1418" w:type="dxa"/>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291"/>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türüne bağlı bağlı olarak örgütsel yetenekleri farklılaşmaktadır.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Türü</w:t>
            </w:r>
          </w:p>
        </w:tc>
        <w:tc>
          <w:tcPr>
            <w:tcW w:w="1418" w:type="dxa"/>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291"/>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top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kuruluş yapısına (statüsüne) bağlı olarak rekabetçi davranışları farklılaşmaktadır.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Kuruluş Yapısı(Statüsü)</w:t>
            </w:r>
          </w:p>
        </w:tc>
        <w:tc>
          <w:tcPr>
            <w:tcW w:w="1418" w:type="dxa"/>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411"/>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kuruluş yapısına (statüsüne) bağlı olarak örgütsel yetenekleri farklılaşmaktadır.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Kuruluş Yapısı(Statüsü)</w:t>
            </w:r>
          </w:p>
        </w:tc>
        <w:tc>
          <w:tcPr>
            <w:tcW w:w="1418" w:type="dxa"/>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27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top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büyüklüklerine (yıldız sayısı)  bağlı olarak rekabetçi davranışları farklılaşmaktadır.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 xml:space="preserve">Büyüklük </w:t>
            </w:r>
          </w:p>
        </w:tc>
        <w:tc>
          <w:tcPr>
            <w:tcW w:w="1418" w:type="dxa"/>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426C31">
        <w:trPr>
          <w:trHeight w:val="27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büyüklüklerine (yıldız sayısı)  bağlı olarak örgütsel yetenekleri farklılaşmaktadır.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 xml:space="preserve">Büyüklük </w:t>
            </w:r>
          </w:p>
        </w:tc>
        <w:tc>
          <w:tcPr>
            <w:tcW w:w="1418" w:type="dxa"/>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27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top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faaliyet süresine bağlı olarak rekabetçi davranışları farklılaşmaktadır.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Faaliyet Süresi</w:t>
            </w:r>
          </w:p>
        </w:tc>
        <w:tc>
          <w:tcPr>
            <w:tcW w:w="1418" w:type="dxa"/>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27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faaliyet süresine bağlı olarak örgütsel yetenekleri farklılaşmaktadır.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Faaliyet Süresi</w:t>
            </w:r>
          </w:p>
        </w:tc>
        <w:tc>
          <w:tcPr>
            <w:tcW w:w="1418" w:type="dxa"/>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27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top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faaliyet yılına bağlı olarak rekabetçi davranışları farklılaşmaktadır.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Faaliyet Yılı</w:t>
            </w:r>
          </w:p>
        </w:tc>
        <w:tc>
          <w:tcPr>
            <w:tcW w:w="1418" w:type="dxa"/>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426C31">
        <w:trPr>
          <w:trHeight w:val="27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 xml:space="preserve">Otel işletmelerinin faaliyet yılına bağlı olarak örgütsel yetenekleri </w:t>
            </w:r>
            <w:r w:rsidRPr="000D764E">
              <w:rPr>
                <w:rFonts w:ascii="Times New Roman" w:eastAsia="Times New Roman" w:hAnsi="Times New Roman" w:cs="Times New Roman"/>
                <w:sz w:val="18"/>
                <w:szCs w:val="18"/>
                <w:lang w:eastAsia="tr-TR"/>
              </w:rPr>
              <w:lastRenderedPageBreak/>
              <w:t xml:space="preserve">farklılaşmaktadır. </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lastRenderedPageBreak/>
              <w:t>Faaliyet Yılı</w:t>
            </w:r>
          </w:p>
        </w:tc>
        <w:tc>
          <w:tcPr>
            <w:tcW w:w="1418" w:type="dxa"/>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 xml:space="preserve">Örgütsel </w:t>
            </w:r>
            <w:r w:rsidRPr="000D764E">
              <w:rPr>
                <w:rFonts w:ascii="Times New Roman" w:hAnsi="Times New Roman" w:cs="Times New Roman"/>
                <w:sz w:val="18"/>
                <w:szCs w:val="18"/>
              </w:rPr>
              <w:lastRenderedPageBreak/>
              <w:t>Yetenekler</w:t>
            </w: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lastRenderedPageBreak/>
              <w:t>Kabul</w:t>
            </w:r>
          </w:p>
        </w:tc>
      </w:tr>
      <w:tr w:rsidR="00175328" w:rsidRPr="000D764E" w:rsidTr="00426C31">
        <w:trPr>
          <w:trHeight w:val="27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top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hitap ettiği müşteri kitlesine bağlı olarak rekabetçi davranışları farklılaşmaktadır.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Hitap Ettiği Müşteri Kitlesi</w:t>
            </w:r>
          </w:p>
        </w:tc>
        <w:tc>
          <w:tcPr>
            <w:tcW w:w="1418" w:type="dxa"/>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27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 xml:space="preserve">Otel işletmelerinin hitap ettiği müşteri kitlesine bağlı olarak örgütsel yetenekleri farklılaşmaktadır. </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Hitap Ettiği Müşteri Kitlesi</w:t>
            </w:r>
          </w:p>
        </w:tc>
        <w:tc>
          <w:tcPr>
            <w:tcW w:w="1418" w:type="dxa"/>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426C31">
        <w:trPr>
          <w:trHeight w:val="27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top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finansal durumuna bağlı olarak rekabetçi davranışları farklılaşmaktadır.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Finansal Durum</w:t>
            </w:r>
          </w:p>
        </w:tc>
        <w:tc>
          <w:tcPr>
            <w:tcW w:w="1418" w:type="dxa"/>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426C31">
        <w:trPr>
          <w:trHeight w:val="27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finansal durumuna bağlı olarak örgütsel yetenekleri farklılaşmaktadır.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Finansal Durum</w:t>
            </w:r>
          </w:p>
        </w:tc>
        <w:tc>
          <w:tcPr>
            <w:tcW w:w="1418" w:type="dxa"/>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27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top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stratejik planının olup olmaması durumuna bağlı olarak rekabetçi davranışları farklılaşmaktadır.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Stratejik Plan Durumu</w:t>
            </w:r>
          </w:p>
        </w:tc>
        <w:tc>
          <w:tcPr>
            <w:tcW w:w="1418" w:type="dxa"/>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426C31">
        <w:trPr>
          <w:trHeight w:val="27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stratejik planının olup olmaması durumuna bağlı olarak örgütsel yetenekleri farklılaşmaktadır.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hAnsi="Times New Roman" w:cs="Times New Roman"/>
                <w:sz w:val="18"/>
                <w:szCs w:val="18"/>
              </w:rPr>
            </w:pPr>
            <w:r w:rsidRPr="000D764E">
              <w:rPr>
                <w:rFonts w:ascii="Times New Roman" w:eastAsia="Times New Roman" w:hAnsi="Times New Roman" w:cs="Times New Roman"/>
                <w:sz w:val="18"/>
                <w:szCs w:val="18"/>
                <w:lang w:eastAsia="tr-TR"/>
              </w:rPr>
              <w:t>Stratejik Plan Durumu</w:t>
            </w:r>
          </w:p>
        </w:tc>
        <w:tc>
          <w:tcPr>
            <w:tcW w:w="1418" w:type="dxa"/>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27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top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rakiplerini tanımlama durumuna bağlı olarak rekabetçi davranışları farklılaşmaktadır.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Rakiplerini Tanımlama Durumu</w:t>
            </w:r>
          </w:p>
        </w:tc>
        <w:tc>
          <w:tcPr>
            <w:tcW w:w="1418" w:type="dxa"/>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423"/>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rakiplerini tanımlama durumuna bağlı olarak örgütsel yetenekleri farklılaşmaktadır.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Rakiplerini Tanımlama Durumu</w:t>
            </w:r>
          </w:p>
        </w:tc>
        <w:tc>
          <w:tcPr>
            <w:tcW w:w="1418" w:type="dxa"/>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273"/>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top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strateji belirleme sürecinin sorumluluğuna bağlı olarak rekabetçi davranışları farklılaşmaktadır.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Strateji Belirleme Sürecinin Sorumluluğu</w:t>
            </w:r>
          </w:p>
        </w:tc>
        <w:tc>
          <w:tcPr>
            <w:tcW w:w="1418" w:type="dxa"/>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279"/>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strateji belirleme sürecinin sorumluluğuna bağlı olarak örgütsel yetenekleri farklılaşmaktadır.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Strateji Belirleme Sürecinin Sorumluluğu</w:t>
            </w:r>
          </w:p>
        </w:tc>
        <w:tc>
          <w:tcPr>
            <w:tcW w:w="1418" w:type="dxa"/>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426C31">
        <w:trPr>
          <w:trHeight w:val="284"/>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top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rakiplerle yapılan işbirliği sayısına bağlı olarak rekabetçi davranışları farklılaşmaktadır.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Rakiplerle Yapılan İşbirliği Sayısı</w:t>
            </w:r>
          </w:p>
        </w:tc>
        <w:tc>
          <w:tcPr>
            <w:tcW w:w="1418" w:type="dxa"/>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42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rakiplerle yapılan işbirliği sayısına bağlı olarak örgütsel yetenekleri farklılaşmaktadır.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Rakiplerle Yapılan İşbirliği Sayısı</w:t>
            </w:r>
          </w:p>
        </w:tc>
        <w:tc>
          <w:tcPr>
            <w:tcW w:w="1418" w:type="dxa"/>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426C31">
        <w:trPr>
          <w:trHeight w:val="20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top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cinsiyetine göre rekabetçi davranışları farklılaşmaktadır.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Cinsiyet</w:t>
            </w:r>
          </w:p>
        </w:tc>
        <w:tc>
          <w:tcPr>
            <w:tcW w:w="1418" w:type="dxa"/>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426C31">
        <w:trPr>
          <w:trHeight w:val="39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cinsiyetine göre örgütsel yetenekleri farklılaşmaktadır.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Cinsiyet</w:t>
            </w:r>
          </w:p>
        </w:tc>
        <w:tc>
          <w:tcPr>
            <w:tcW w:w="1418" w:type="dxa"/>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261"/>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top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işletmedeki pozisyonuna bağlı olarak rekabetçi davranışları farklılaşmaktadır.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 Pozisyonu</w:t>
            </w:r>
          </w:p>
        </w:tc>
        <w:tc>
          <w:tcPr>
            <w:tcW w:w="1418" w:type="dxa"/>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426C31">
        <w:trPr>
          <w:trHeight w:val="267"/>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işletmedeki pozisyonuna bağlı olarak örgütsel yetenekleri farklılaşmaktadır.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 Pozisyonu</w:t>
            </w:r>
          </w:p>
        </w:tc>
        <w:tc>
          <w:tcPr>
            <w:tcW w:w="1418" w:type="dxa"/>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272"/>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top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yaş aralığına bağlı olarak rekabetçi davranışları farklılaşmaktadır.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Yöneticilerin Yaş Aralığı</w:t>
            </w:r>
          </w:p>
        </w:tc>
        <w:tc>
          <w:tcPr>
            <w:tcW w:w="1418" w:type="dxa"/>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426C31">
        <w:trPr>
          <w:trHeight w:val="263"/>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yaş aralığına bağlı olarak örgütsel yetenekleri farklılaşmaktadır.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Yöneticilerin Yaş Aralığı</w:t>
            </w:r>
          </w:p>
        </w:tc>
        <w:tc>
          <w:tcPr>
            <w:tcW w:w="1418" w:type="dxa"/>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270"/>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top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eğitim durumuna bağlı olarak rekabetçi davranışları farklılaşmaktadır.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Yöneticilerin Eğitim Durumu</w:t>
            </w:r>
          </w:p>
        </w:tc>
        <w:tc>
          <w:tcPr>
            <w:tcW w:w="1418" w:type="dxa"/>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276"/>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eğitim durumuna bağlı olarak örgütsel yetenekleri farklılaşmaktadır.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Yöneticilerin Eğitim Durumu</w:t>
            </w:r>
          </w:p>
        </w:tc>
        <w:tc>
          <w:tcPr>
            <w:tcW w:w="1418" w:type="dxa"/>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281"/>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top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yöneticilik deneyimine bağlı olarak rekabetçi davranışları farklılaşmaktadır.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Yöneticilerin Yöneticilik Deneyimi</w:t>
            </w:r>
          </w:p>
        </w:tc>
        <w:tc>
          <w:tcPr>
            <w:tcW w:w="1418" w:type="dxa"/>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426C31">
        <w:trPr>
          <w:trHeight w:val="415"/>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yöneticilik deneyimine bağlı olarak örgütsel yetenekleri farklılaşmaktadır.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Yöneticilerin Yöneticilik Deneyimi</w:t>
            </w:r>
          </w:p>
        </w:tc>
        <w:tc>
          <w:tcPr>
            <w:tcW w:w="1418" w:type="dxa"/>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r w:rsidR="00175328" w:rsidRPr="000D764E" w:rsidTr="00426C31">
        <w:trPr>
          <w:trHeight w:val="422"/>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top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işletmedeki çalışma sürelerine bağlı olarak rekabetçi davranışları farklılaşmaktadır.</w:t>
            </w:r>
          </w:p>
        </w:tc>
        <w:tc>
          <w:tcPr>
            <w:tcW w:w="1748" w:type="dxa"/>
            <w:tcBorders>
              <w:top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Yöneticilerin İşletmedeki Çalışma Süresi</w:t>
            </w:r>
          </w:p>
        </w:tc>
        <w:tc>
          <w:tcPr>
            <w:tcW w:w="1418" w:type="dxa"/>
            <w:tcBorders>
              <w:top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Rekabetçi Davranışlar</w:t>
            </w:r>
          </w:p>
        </w:tc>
        <w:tc>
          <w:tcPr>
            <w:tcW w:w="1134" w:type="dxa"/>
            <w:gridSpan w:val="2"/>
            <w:tcBorders>
              <w:top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Red</w:t>
            </w:r>
          </w:p>
        </w:tc>
      </w:tr>
      <w:tr w:rsidR="00175328" w:rsidRPr="000D764E" w:rsidTr="00426C31">
        <w:trPr>
          <w:trHeight w:val="258"/>
        </w:trPr>
        <w:tc>
          <w:tcPr>
            <w:tcW w:w="675" w:type="dxa"/>
            <w:vAlign w:val="center"/>
          </w:tcPr>
          <w:p w:rsidR="00175328" w:rsidRPr="000D764E" w:rsidRDefault="00175328" w:rsidP="00BC3343">
            <w:pPr>
              <w:pStyle w:val="ListeParagraf"/>
              <w:numPr>
                <w:ilvl w:val="0"/>
                <w:numId w:val="67"/>
              </w:numPr>
              <w:tabs>
                <w:tab w:val="left" w:pos="0"/>
                <w:tab w:val="left" w:pos="2394"/>
              </w:tabs>
              <w:spacing w:after="0" w:line="240" w:lineRule="auto"/>
              <w:rPr>
                <w:rFonts w:ascii="Times New Roman" w:eastAsia="Times New Roman" w:hAnsi="Times New Roman" w:cs="Times New Roman"/>
                <w:b/>
                <w:sz w:val="18"/>
                <w:szCs w:val="18"/>
              </w:rPr>
            </w:pPr>
          </w:p>
        </w:tc>
        <w:tc>
          <w:tcPr>
            <w:tcW w:w="5090" w:type="dxa"/>
            <w:tcBorders>
              <w:bottom w:val="single" w:sz="4" w:space="0" w:color="auto"/>
            </w:tcBorders>
          </w:tcPr>
          <w:p w:rsidR="00175328" w:rsidRPr="000D764E" w:rsidRDefault="00175328" w:rsidP="00BC3343">
            <w:pPr>
              <w:tabs>
                <w:tab w:val="left" w:pos="2394"/>
              </w:tabs>
              <w:spacing w:after="0" w:line="240" w:lineRule="auto"/>
              <w:jc w:val="both"/>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Otel işletmelerinin yöneticilerinin işletmedeki çalışma sürelerine bağlı olarak örgütsel yetenekleri farklılaşmaktadır.</w:t>
            </w:r>
          </w:p>
        </w:tc>
        <w:tc>
          <w:tcPr>
            <w:tcW w:w="1748" w:type="dxa"/>
            <w:tcBorders>
              <w:bottom w:val="single" w:sz="4" w:space="0" w:color="auto"/>
            </w:tcBorders>
          </w:tcPr>
          <w:p w:rsidR="00175328" w:rsidRPr="000D764E" w:rsidRDefault="00175328" w:rsidP="00BC3343">
            <w:pPr>
              <w:tabs>
                <w:tab w:val="left" w:pos="2394"/>
              </w:tabs>
              <w:spacing w:after="0" w:line="240" w:lineRule="auto"/>
              <w:rPr>
                <w:rFonts w:ascii="Times New Roman" w:eastAsia="Times New Roman" w:hAnsi="Times New Roman" w:cs="Times New Roman"/>
                <w:sz w:val="18"/>
                <w:szCs w:val="18"/>
                <w:lang w:eastAsia="tr-TR"/>
              </w:rPr>
            </w:pPr>
            <w:r w:rsidRPr="000D764E">
              <w:rPr>
                <w:rFonts w:ascii="Times New Roman" w:eastAsia="Times New Roman" w:hAnsi="Times New Roman" w:cs="Times New Roman"/>
                <w:sz w:val="18"/>
                <w:szCs w:val="18"/>
                <w:lang w:eastAsia="tr-TR"/>
              </w:rPr>
              <w:t>Yöneticilerin İşletmedeki Çalışma Süresi</w:t>
            </w:r>
          </w:p>
        </w:tc>
        <w:tc>
          <w:tcPr>
            <w:tcW w:w="1418" w:type="dxa"/>
            <w:tcBorders>
              <w:bottom w:val="single" w:sz="4" w:space="0" w:color="auto"/>
            </w:tcBorders>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Örgütsel Yetenekler</w:t>
            </w:r>
          </w:p>
        </w:tc>
        <w:tc>
          <w:tcPr>
            <w:tcW w:w="1134" w:type="dxa"/>
            <w:gridSpan w:val="2"/>
            <w:tcBorders>
              <w:bottom w:val="single" w:sz="4" w:space="0" w:color="auto"/>
            </w:tcBorders>
            <w:vAlign w:val="center"/>
          </w:tcPr>
          <w:p w:rsidR="00175328" w:rsidRPr="000D764E" w:rsidRDefault="00175328" w:rsidP="00BC3343">
            <w:pPr>
              <w:tabs>
                <w:tab w:val="left" w:pos="2394"/>
              </w:tabs>
              <w:spacing w:after="0" w:line="240" w:lineRule="auto"/>
              <w:jc w:val="center"/>
              <w:rPr>
                <w:rFonts w:ascii="Times New Roman" w:hAnsi="Times New Roman" w:cs="Times New Roman"/>
                <w:sz w:val="18"/>
                <w:szCs w:val="18"/>
              </w:rPr>
            </w:pPr>
            <w:r w:rsidRPr="000D764E">
              <w:rPr>
                <w:rFonts w:ascii="Times New Roman" w:hAnsi="Times New Roman" w:cs="Times New Roman"/>
                <w:sz w:val="18"/>
                <w:szCs w:val="18"/>
              </w:rPr>
              <w:t>Kabul</w:t>
            </w:r>
          </w:p>
        </w:tc>
      </w:tr>
    </w:tbl>
    <w:p w:rsidR="0081027E" w:rsidRPr="00943C3E" w:rsidRDefault="00A667B7" w:rsidP="00943C3E">
      <w:pPr>
        <w:spacing w:before="120" w:after="120" w:line="360" w:lineRule="auto"/>
        <w:ind w:firstLine="851"/>
        <w:jc w:val="both"/>
        <w:rPr>
          <w:rFonts w:ascii="Times New Roman" w:hAnsi="Times New Roman" w:cs="Times New Roman"/>
          <w:sz w:val="24"/>
          <w:szCs w:val="24"/>
        </w:rPr>
      </w:pPr>
      <w:bookmarkStart w:id="706" w:name="_Toc361527959"/>
      <w:bookmarkStart w:id="707" w:name="_Toc361569426"/>
      <w:bookmarkStart w:id="708" w:name="_Toc361657708"/>
      <w:bookmarkStart w:id="709" w:name="_Toc361658054"/>
      <w:bookmarkStart w:id="710" w:name="_Toc364936464"/>
      <w:r w:rsidRPr="00943C3E">
        <w:rPr>
          <w:rFonts w:ascii="Times New Roman" w:hAnsi="Times New Roman" w:cs="Times New Roman"/>
          <w:sz w:val="24"/>
          <w:szCs w:val="24"/>
        </w:rPr>
        <w:lastRenderedPageBreak/>
        <w:t>Araştırma bulguları sonucunda araştırma modeline ilişkin kurulan 52 hipotezden 27’si kabul edilmiş; 27 ise red edilmiştir.</w:t>
      </w:r>
      <w:bookmarkEnd w:id="706"/>
      <w:bookmarkEnd w:id="707"/>
      <w:bookmarkEnd w:id="708"/>
      <w:bookmarkEnd w:id="709"/>
      <w:bookmarkEnd w:id="710"/>
    </w:p>
    <w:p w:rsidR="00943C3E" w:rsidRDefault="00943C3E" w:rsidP="00943C3E">
      <w:pPr>
        <w:spacing w:before="120" w:after="120" w:line="360" w:lineRule="auto"/>
        <w:ind w:firstLine="851"/>
        <w:jc w:val="both"/>
        <w:rPr>
          <w:rFonts w:ascii="Times New Roman" w:hAnsi="Times New Roman" w:cs="Times New Roman"/>
          <w:sz w:val="24"/>
          <w:szCs w:val="24"/>
        </w:rPr>
        <w:sectPr w:rsidR="00943C3E" w:rsidSect="002B0A06">
          <w:pgSz w:w="12240" w:h="15840"/>
          <w:pgMar w:top="2268" w:right="1418" w:bottom="1418" w:left="2268" w:header="709" w:footer="709" w:gutter="0"/>
          <w:cols w:space="708"/>
          <w:docGrid w:linePitch="299"/>
        </w:sectPr>
      </w:pPr>
    </w:p>
    <w:p w:rsidR="000D764E" w:rsidRPr="00A34569" w:rsidRDefault="0081027E" w:rsidP="00764DD6">
      <w:pPr>
        <w:pStyle w:val="Balk1"/>
        <w:spacing w:before="120" w:after="120" w:line="360" w:lineRule="auto"/>
        <w:jc w:val="center"/>
        <w:rPr>
          <w:color w:val="auto"/>
        </w:rPr>
      </w:pPr>
      <w:bookmarkStart w:id="711" w:name="_Toc361527960"/>
      <w:bookmarkStart w:id="712" w:name="_Toc361569427"/>
      <w:bookmarkStart w:id="713" w:name="_Toc361657709"/>
      <w:bookmarkStart w:id="714" w:name="_Toc364937498"/>
      <w:r>
        <w:rPr>
          <w:color w:val="auto"/>
        </w:rPr>
        <w:lastRenderedPageBreak/>
        <w:t>B</w:t>
      </w:r>
      <w:r w:rsidR="000D764E" w:rsidRPr="00A34569">
        <w:rPr>
          <w:color w:val="auto"/>
        </w:rPr>
        <w:t>EŞİNCİ BÖLÜM</w:t>
      </w:r>
      <w:bookmarkEnd w:id="711"/>
      <w:bookmarkEnd w:id="712"/>
      <w:bookmarkEnd w:id="713"/>
      <w:bookmarkEnd w:id="714"/>
    </w:p>
    <w:p w:rsidR="000D764E" w:rsidRPr="00A34569" w:rsidRDefault="000D764E" w:rsidP="00764DD6">
      <w:pPr>
        <w:pStyle w:val="Balk1"/>
        <w:spacing w:before="120" w:after="120" w:line="360" w:lineRule="auto"/>
        <w:jc w:val="center"/>
        <w:rPr>
          <w:color w:val="auto"/>
        </w:rPr>
      </w:pPr>
      <w:bookmarkStart w:id="715" w:name="_Toc361527961"/>
      <w:bookmarkStart w:id="716" w:name="_Toc361569428"/>
      <w:bookmarkStart w:id="717" w:name="_Toc361657710"/>
      <w:bookmarkStart w:id="718" w:name="_Toc364937499"/>
      <w:r w:rsidRPr="00A34569">
        <w:rPr>
          <w:color w:val="auto"/>
        </w:rPr>
        <w:t>TARTIŞMA VE SONUÇ</w:t>
      </w:r>
      <w:bookmarkEnd w:id="715"/>
      <w:bookmarkEnd w:id="716"/>
      <w:bookmarkEnd w:id="717"/>
      <w:bookmarkEnd w:id="718"/>
    </w:p>
    <w:p w:rsidR="000D764E" w:rsidRPr="000D764E" w:rsidRDefault="000D764E" w:rsidP="00764DD6">
      <w:pPr>
        <w:spacing w:before="120" w:after="120" w:line="360" w:lineRule="auto"/>
        <w:rPr>
          <w:rFonts w:ascii="Times New Roman" w:hAnsi="Times New Roman" w:cs="Times New Roman"/>
          <w:sz w:val="24"/>
          <w:szCs w:val="24"/>
        </w:rPr>
      </w:pPr>
    </w:p>
    <w:p w:rsidR="000D764E" w:rsidRPr="000D764E" w:rsidRDefault="000D764E" w:rsidP="00764DD6">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Bu çalışmada Türkiye’deki otel işletmelerinin rekabetçi davranışlarının oluşmasında sahip oldukları belirli örgütsel yeteneklerin etkileri incelenmiştir. Çalışmanın temel savı “Türkiye’deki otel işletmelerinin rekabetçi davranışlarında belirli örgütsel yeteneklerinin etkisi olduğu”dur. Çalışmanın ana çerçevesi, otel işletmelerinin saldırgan, savunmacı, tepkisel ve rakiplerle işbirliğine dayalı rekabetçi davranışları ile lojistik, yenilik yapabilme, örgütsel değişim ve örgütsel öğrenme yetenekleri arasındaki ilişkilerden oluşmaktadır. Çalışmanın kuramsal temeli, Kaynak temelli görüş (RBV), konumlandırma okulu ve rekabet teorilerine dayanmaktadır. Bunun yanı sıra çalışma, otel işletmelerinin belirli özellikleri ile otel yöneticilerinin demografik özelliklerinin otel işletmelerinin rekabetçi davranışlarında ve örgütsel yeteneklerinde farklılık oluşturup oluşturmadığının ortaya çıkarılmasına yönelik tasarlanmıştır. Geliştirilen araştırma modeli aracılığı ile rekabetçi davranışlar ve örgütsel yetenekler ilişkileri tanımlanmak ve otel/yönetici özelliklerinin ilişkilerdeki rolü açıklanmak istenmiştir. </w:t>
      </w:r>
    </w:p>
    <w:p w:rsidR="000D764E" w:rsidRPr="000D764E" w:rsidRDefault="000D764E" w:rsidP="00764DD6">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Çalışmanın amaçları doğrultusunda nicel bir araştırma kurgulanmıştır. Araştırma kapsamında Türkiye’deki 3, 4 ve 5 yıldızlı otel işletmelerinden 316 otel işletmesinin orta ve üst kademe yöneticilerine yüz yüze, posta ve telefon aracılığı ile anket yapılmıştır. Rekabetçi davranışlar ve örgütsel yetenekler ile ilgili literatür incelemesine dayalı olarak geliştirilen anket formunun pilot uygulaması 15 Temmuz – 15 Ağustos 2012 tarihleri arasında gerçekleştirilmiştir.  Pilot uygulama sonrasında anket formu güncellenmiş ve 01 Eylül 2012 – 15 Ocak 2013 tarihleri arasında araştırmanın verileri toplanmıştır. Elde edilen veriler SPSS 20.00 programında yapılandırılarak tanımlayıcı ve keşfe yönelik analizlere tabi tutulmuştur. Tablo 8’de de görüldüğü üzere anket formunda yer alan ifadelere faktör analizi yapılmış ve anketteki 104 ifadeden 31 ifadenin 8 faktör içerisinde yer alabildiği görülmüştür. Tanımlayıcı faktör analizleri sonucunda ortaya çıkan faktör modelinde yer alan boyutlar rekabetçi davranışları ve örgütsel yetenekleri açıklayıcı nitelikte bulunmuştur.</w:t>
      </w:r>
    </w:p>
    <w:p w:rsidR="000D764E" w:rsidRPr="000D764E" w:rsidRDefault="000D764E" w:rsidP="00764DD6">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Faktör analizi sonuçları otel işletmelerinde rekabetçi davranışlar ile ilgili en yüksek ortalama değerinin tepkisel rekabetçi davranış için; en düşük ortalama değerinin ise saldırgan rekabetçi davranışlar için geçerli olduğunu göstermiştir. Otelcilik endüstrisinin rekabetçi yapısı değerlendirildiğinde saldırgan rekabet davranışlarının baskın olması beklenirken tersi bir durumun ortaya çıkması otel işletmelerinin ağırlıklı olarak saldırgan davranmadıkları anca</w:t>
      </w:r>
      <w:r w:rsidR="008D5E4F">
        <w:rPr>
          <w:rFonts w:ascii="Times New Roman" w:hAnsi="Times New Roman" w:cs="Times New Roman"/>
          <w:sz w:val="24"/>
          <w:szCs w:val="24"/>
        </w:rPr>
        <w:t>k gelen rekabetçi baskılara ve p</w:t>
      </w:r>
      <w:r w:rsidRPr="000D764E">
        <w:rPr>
          <w:rFonts w:ascii="Times New Roman" w:hAnsi="Times New Roman" w:cs="Times New Roman"/>
          <w:sz w:val="24"/>
          <w:szCs w:val="24"/>
        </w:rPr>
        <w:t xml:space="preserve">azar koşullarındaki değişimlere karşılık vermek üzere kendilerini konumlandırdıklarını göstermektedir. Öte yandan örgütsel yeteneklerle ilgili ortalama değerlerinin 4 yetenek için de yüksek çıkması otel işletmelerinin örgütsel yeteneklere önemli yatırımlar yaptıklarını göstermektedir.  </w:t>
      </w:r>
    </w:p>
    <w:p w:rsidR="000D764E" w:rsidRPr="000D764E" w:rsidRDefault="000D764E" w:rsidP="00764DD6">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Faktör ortalamaları ile ilgili çarpıcı bir sonuç da otel işletmelerinin işbirlikçi rekabet davranışı ile ilgili ortalama değerinin düşük olmasıdır. Kapalı uçlu sorularda rakiplerle son 5 yıl içinde yapılan işbirliği sayıları otel işletmelerinin yaklaşık %50’sinin 80 üzerinde işbirliği yaptığı anlaşılmıştır. Öte yandan anketi yanıtlayan yöneticilerin %45’i rakip işletmeleri “işbirlikçi” olarak tanımlamıştır. Bu durumda, otel işletmelerinin rakiplerini işbirlikçi görmeleri ve onlarla işbirliği yapmaları ile elde ettikleri kazanımlar arasında bağlantı kuramadıkları anlaşılmaktadır. </w:t>
      </w:r>
    </w:p>
    <w:p w:rsidR="000D764E" w:rsidRPr="000D764E" w:rsidRDefault="000D764E" w:rsidP="00764DD6">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Faktör analizi sonucunda otel işletmelerinin örgütsel yeteneklerin</w:t>
      </w:r>
      <w:r w:rsidR="006838B2">
        <w:rPr>
          <w:rFonts w:ascii="Times New Roman" w:hAnsi="Times New Roman" w:cs="Times New Roman"/>
          <w:sz w:val="24"/>
          <w:szCs w:val="24"/>
        </w:rPr>
        <w:t>i açıklayan değişkenler tablo 48</w:t>
      </w:r>
      <w:r w:rsidRPr="000D764E">
        <w:rPr>
          <w:rFonts w:ascii="Times New Roman" w:hAnsi="Times New Roman" w:cs="Times New Roman"/>
          <w:sz w:val="24"/>
          <w:szCs w:val="24"/>
        </w:rPr>
        <w:t>’d</w:t>
      </w:r>
      <w:r w:rsidR="006838B2">
        <w:rPr>
          <w:rFonts w:ascii="Times New Roman" w:hAnsi="Times New Roman" w:cs="Times New Roman"/>
          <w:sz w:val="24"/>
          <w:szCs w:val="24"/>
        </w:rPr>
        <w:t>e</w:t>
      </w:r>
      <w:r w:rsidRPr="000D764E">
        <w:rPr>
          <w:rFonts w:ascii="Times New Roman" w:hAnsi="Times New Roman" w:cs="Times New Roman"/>
          <w:sz w:val="24"/>
          <w:szCs w:val="24"/>
        </w:rPr>
        <w:t xml:space="preserve"> gösterilmektedir.</w:t>
      </w:r>
    </w:p>
    <w:p w:rsidR="000D764E" w:rsidRPr="000D764E" w:rsidRDefault="006838B2" w:rsidP="000D764E">
      <w:pPr>
        <w:pStyle w:val="Balk3"/>
        <w:ind w:firstLine="851"/>
        <w:jc w:val="both"/>
        <w:rPr>
          <w:rFonts w:ascii="Times New Roman" w:hAnsi="Times New Roman" w:cs="Times New Roman"/>
          <w:b w:val="0"/>
          <w:color w:val="auto"/>
          <w:sz w:val="24"/>
          <w:szCs w:val="24"/>
        </w:rPr>
      </w:pPr>
      <w:bookmarkStart w:id="719" w:name="_Toc361527962"/>
      <w:bookmarkStart w:id="720" w:name="_Toc361569429"/>
      <w:bookmarkStart w:id="721" w:name="_Toc361657711"/>
      <w:bookmarkStart w:id="722" w:name="_Toc361658057"/>
      <w:bookmarkStart w:id="723" w:name="_Toc364937500"/>
      <w:r>
        <w:rPr>
          <w:rFonts w:ascii="Times New Roman" w:hAnsi="Times New Roman" w:cs="Times New Roman"/>
          <w:color w:val="auto"/>
          <w:sz w:val="24"/>
          <w:szCs w:val="24"/>
        </w:rPr>
        <w:t>Tablo 48</w:t>
      </w:r>
      <w:r w:rsidR="000D764E" w:rsidRPr="000D764E">
        <w:rPr>
          <w:rFonts w:ascii="Times New Roman" w:hAnsi="Times New Roman" w:cs="Times New Roman"/>
          <w:color w:val="auto"/>
          <w:sz w:val="24"/>
          <w:szCs w:val="24"/>
        </w:rPr>
        <w:t>:</w:t>
      </w:r>
      <w:r w:rsidR="000D764E" w:rsidRPr="000D764E">
        <w:rPr>
          <w:rFonts w:ascii="Times New Roman" w:hAnsi="Times New Roman" w:cs="Times New Roman"/>
          <w:b w:val="0"/>
          <w:color w:val="auto"/>
          <w:sz w:val="24"/>
          <w:szCs w:val="24"/>
        </w:rPr>
        <w:t xml:space="preserve"> Faktör Analizi Sonuçlarına Göre Örgütsel Yeteneklerin Alt Boyutları</w:t>
      </w:r>
      <w:bookmarkEnd w:id="719"/>
      <w:bookmarkEnd w:id="720"/>
      <w:bookmarkEnd w:id="721"/>
      <w:bookmarkEnd w:id="722"/>
      <w:bookmarkEnd w:id="723"/>
    </w:p>
    <w:tbl>
      <w:tblPr>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0"/>
        <w:gridCol w:w="4150"/>
      </w:tblGrid>
      <w:tr w:rsidR="000D764E" w:rsidRPr="000D764E" w:rsidTr="00764DD6">
        <w:trPr>
          <w:trHeight w:val="305"/>
        </w:trPr>
        <w:tc>
          <w:tcPr>
            <w:tcW w:w="4150" w:type="dxa"/>
          </w:tcPr>
          <w:p w:rsidR="000D764E" w:rsidRPr="000D764E" w:rsidRDefault="000D764E" w:rsidP="00764DD6">
            <w:pPr>
              <w:spacing w:after="0" w:line="240" w:lineRule="auto"/>
              <w:rPr>
                <w:rFonts w:ascii="Times New Roman" w:hAnsi="Times New Roman" w:cs="Times New Roman"/>
                <w:sz w:val="20"/>
                <w:szCs w:val="20"/>
              </w:rPr>
            </w:pPr>
            <w:r w:rsidRPr="000D764E">
              <w:rPr>
                <w:rFonts w:ascii="Times New Roman" w:hAnsi="Times New Roman" w:cs="Times New Roman"/>
                <w:b/>
                <w:i/>
              </w:rPr>
              <w:t>Örgütsel Öğrenme Yeteneği</w:t>
            </w:r>
          </w:p>
        </w:tc>
        <w:tc>
          <w:tcPr>
            <w:tcW w:w="4150" w:type="dxa"/>
          </w:tcPr>
          <w:p w:rsidR="000D764E" w:rsidRPr="000D764E" w:rsidRDefault="000D764E" w:rsidP="00764DD6">
            <w:pPr>
              <w:spacing w:after="0" w:line="240" w:lineRule="auto"/>
              <w:rPr>
                <w:rFonts w:ascii="Times New Roman" w:hAnsi="Times New Roman" w:cs="Times New Roman"/>
                <w:sz w:val="20"/>
                <w:szCs w:val="20"/>
              </w:rPr>
            </w:pPr>
            <w:r w:rsidRPr="000D764E">
              <w:rPr>
                <w:rFonts w:ascii="Times New Roman" w:hAnsi="Times New Roman" w:cs="Times New Roman"/>
                <w:b/>
                <w:i/>
              </w:rPr>
              <w:t>Lojistik Yetenekler</w:t>
            </w:r>
          </w:p>
        </w:tc>
      </w:tr>
      <w:tr w:rsidR="00764DD6" w:rsidRPr="000D764E" w:rsidTr="00764DD6">
        <w:trPr>
          <w:trHeight w:val="2790"/>
        </w:trPr>
        <w:tc>
          <w:tcPr>
            <w:tcW w:w="4150" w:type="dxa"/>
          </w:tcPr>
          <w:p w:rsidR="00764DD6" w:rsidRPr="000D764E" w:rsidRDefault="00764DD6" w:rsidP="00764DD6">
            <w:pPr>
              <w:pStyle w:val="ListeParagraf"/>
              <w:numPr>
                <w:ilvl w:val="0"/>
                <w:numId w:val="84"/>
              </w:numPr>
              <w:autoSpaceDE w:val="0"/>
              <w:autoSpaceDN w:val="0"/>
              <w:adjustRightInd w:val="0"/>
              <w:spacing w:after="0" w:line="240" w:lineRule="auto"/>
              <w:ind w:left="142" w:right="62" w:hanging="142"/>
              <w:jc w:val="both"/>
              <w:rPr>
                <w:rFonts w:ascii="Times New Roman" w:eastAsia="Times New Roman" w:hAnsi="Times New Roman" w:cs="Times New Roman"/>
                <w:bCs/>
                <w:sz w:val="20"/>
                <w:szCs w:val="20"/>
              </w:rPr>
            </w:pPr>
            <w:r w:rsidRPr="000D764E">
              <w:rPr>
                <w:rFonts w:ascii="Times New Roman" w:eastAsia="Times New Roman" w:hAnsi="Times New Roman" w:cs="Times New Roman"/>
                <w:bCs/>
                <w:sz w:val="20"/>
                <w:szCs w:val="20"/>
              </w:rPr>
              <w:t>Herkesin ihtiyaç duyduğu bilgiye tam zamanında ulaşabilmesi</w:t>
            </w:r>
          </w:p>
          <w:p w:rsidR="00764DD6" w:rsidRPr="000D764E" w:rsidRDefault="00764DD6" w:rsidP="00764DD6">
            <w:pPr>
              <w:pStyle w:val="ListeParagraf"/>
              <w:numPr>
                <w:ilvl w:val="0"/>
                <w:numId w:val="84"/>
              </w:numPr>
              <w:autoSpaceDE w:val="0"/>
              <w:autoSpaceDN w:val="0"/>
              <w:adjustRightInd w:val="0"/>
              <w:spacing w:after="0" w:line="240" w:lineRule="auto"/>
              <w:ind w:left="142" w:right="62" w:hanging="142"/>
              <w:jc w:val="both"/>
              <w:rPr>
                <w:rFonts w:ascii="Times New Roman" w:eastAsia="Times New Roman" w:hAnsi="Times New Roman" w:cs="Times New Roman"/>
                <w:bCs/>
                <w:sz w:val="20"/>
                <w:szCs w:val="20"/>
              </w:rPr>
            </w:pPr>
            <w:r w:rsidRPr="000D764E">
              <w:rPr>
                <w:rFonts w:ascii="Times New Roman" w:eastAsia="Times New Roman" w:hAnsi="Times New Roman" w:cs="Times New Roman"/>
                <w:bCs/>
                <w:sz w:val="20"/>
                <w:szCs w:val="20"/>
              </w:rPr>
              <w:t xml:space="preserve">Çalışanların girişimleri doğrultusunda sürekli yeni fikirler üretilebilmesi  </w:t>
            </w:r>
          </w:p>
          <w:p w:rsidR="00764DD6" w:rsidRPr="000D764E" w:rsidRDefault="00764DD6" w:rsidP="00764DD6">
            <w:pPr>
              <w:pStyle w:val="ListeParagraf"/>
              <w:numPr>
                <w:ilvl w:val="0"/>
                <w:numId w:val="84"/>
              </w:numPr>
              <w:autoSpaceDE w:val="0"/>
              <w:autoSpaceDN w:val="0"/>
              <w:adjustRightInd w:val="0"/>
              <w:spacing w:after="0" w:line="240" w:lineRule="auto"/>
              <w:ind w:left="142" w:right="62" w:hanging="142"/>
              <w:jc w:val="both"/>
              <w:rPr>
                <w:rFonts w:ascii="Times New Roman" w:eastAsia="Times New Roman" w:hAnsi="Times New Roman" w:cs="Times New Roman"/>
                <w:bCs/>
                <w:sz w:val="20"/>
                <w:szCs w:val="20"/>
              </w:rPr>
            </w:pPr>
            <w:r w:rsidRPr="000D764E">
              <w:rPr>
                <w:rFonts w:ascii="Times New Roman" w:eastAsia="Times New Roman" w:hAnsi="Times New Roman" w:cs="Times New Roman"/>
                <w:bCs/>
                <w:sz w:val="20"/>
                <w:szCs w:val="20"/>
              </w:rPr>
              <w:t>Yöneticilerden çalışanlara doğru etkili bir bilgi akışının olması</w:t>
            </w:r>
          </w:p>
          <w:p w:rsidR="00764DD6" w:rsidRPr="000D764E" w:rsidRDefault="00764DD6" w:rsidP="00764DD6">
            <w:pPr>
              <w:pStyle w:val="ListeParagraf"/>
              <w:numPr>
                <w:ilvl w:val="0"/>
                <w:numId w:val="84"/>
              </w:numPr>
              <w:autoSpaceDE w:val="0"/>
              <w:autoSpaceDN w:val="0"/>
              <w:adjustRightInd w:val="0"/>
              <w:spacing w:after="0" w:line="240" w:lineRule="auto"/>
              <w:ind w:left="142" w:right="62" w:hanging="142"/>
              <w:jc w:val="both"/>
              <w:rPr>
                <w:rFonts w:ascii="Times New Roman" w:eastAsia="Times New Roman" w:hAnsi="Times New Roman" w:cs="Times New Roman"/>
                <w:bCs/>
                <w:sz w:val="20"/>
                <w:szCs w:val="20"/>
              </w:rPr>
            </w:pPr>
            <w:r w:rsidRPr="000D764E">
              <w:rPr>
                <w:rFonts w:ascii="Times New Roman" w:eastAsia="Times New Roman" w:hAnsi="Times New Roman" w:cs="Times New Roman"/>
                <w:bCs/>
                <w:sz w:val="20"/>
                <w:szCs w:val="20"/>
              </w:rPr>
              <w:t>Yeni tecrübelerinin çalışanlara yayılarak gelişimlerinin desteklenmesi</w:t>
            </w:r>
          </w:p>
          <w:p w:rsidR="00764DD6" w:rsidRPr="000D764E" w:rsidRDefault="00764DD6" w:rsidP="00764DD6">
            <w:pPr>
              <w:pStyle w:val="ListeParagraf"/>
              <w:numPr>
                <w:ilvl w:val="0"/>
                <w:numId w:val="84"/>
              </w:numPr>
              <w:autoSpaceDE w:val="0"/>
              <w:autoSpaceDN w:val="0"/>
              <w:adjustRightInd w:val="0"/>
              <w:spacing w:after="0" w:line="240" w:lineRule="auto"/>
              <w:ind w:left="142" w:right="62" w:hanging="142"/>
              <w:jc w:val="both"/>
              <w:rPr>
                <w:rFonts w:ascii="Times New Roman" w:eastAsia="Times New Roman" w:hAnsi="Times New Roman" w:cs="Times New Roman"/>
                <w:bCs/>
                <w:sz w:val="20"/>
                <w:szCs w:val="20"/>
              </w:rPr>
            </w:pPr>
            <w:r w:rsidRPr="000D764E">
              <w:rPr>
                <w:rFonts w:ascii="Times New Roman" w:eastAsia="Times New Roman" w:hAnsi="Times New Roman" w:cs="Times New Roman"/>
                <w:bCs/>
                <w:sz w:val="20"/>
                <w:szCs w:val="20"/>
              </w:rPr>
              <w:t>Takım çalışmasının üst düzeyde gerçekleştirilmesi ve</w:t>
            </w:r>
          </w:p>
          <w:p w:rsidR="00764DD6" w:rsidRPr="000D764E" w:rsidRDefault="00764DD6" w:rsidP="00764DD6">
            <w:pPr>
              <w:pStyle w:val="ListeParagraf"/>
              <w:numPr>
                <w:ilvl w:val="0"/>
                <w:numId w:val="84"/>
              </w:numPr>
              <w:spacing w:after="0" w:line="240" w:lineRule="auto"/>
              <w:ind w:left="142" w:hanging="142"/>
              <w:rPr>
                <w:rFonts w:ascii="Times New Roman" w:hAnsi="Times New Roman" w:cs="Times New Roman"/>
                <w:b/>
                <w:i/>
              </w:rPr>
            </w:pPr>
            <w:r w:rsidRPr="000D764E">
              <w:rPr>
                <w:rFonts w:ascii="Times New Roman" w:eastAsia="Times New Roman" w:hAnsi="Times New Roman" w:cs="Times New Roman"/>
                <w:bCs/>
                <w:sz w:val="20"/>
                <w:szCs w:val="20"/>
              </w:rPr>
              <w:t>Çalışanları risk alma konusunda cesaretlendirilmesi</w:t>
            </w:r>
          </w:p>
        </w:tc>
        <w:tc>
          <w:tcPr>
            <w:tcW w:w="4150" w:type="dxa"/>
          </w:tcPr>
          <w:p w:rsidR="00764DD6" w:rsidRPr="000D764E" w:rsidRDefault="00764DD6" w:rsidP="00764DD6">
            <w:pPr>
              <w:pStyle w:val="ListeParagraf"/>
              <w:numPr>
                <w:ilvl w:val="0"/>
                <w:numId w:val="86"/>
              </w:numPr>
              <w:spacing w:after="0" w:line="240" w:lineRule="auto"/>
              <w:ind w:left="110" w:hanging="110"/>
              <w:jc w:val="both"/>
              <w:rPr>
                <w:rFonts w:ascii="Times New Roman" w:hAnsi="Times New Roman" w:cs="Times New Roman"/>
                <w:sz w:val="20"/>
                <w:szCs w:val="20"/>
              </w:rPr>
            </w:pPr>
            <w:r w:rsidRPr="000D764E">
              <w:rPr>
                <w:rFonts w:ascii="Times New Roman" w:hAnsi="Times New Roman" w:cs="Times New Roman"/>
                <w:sz w:val="20"/>
                <w:szCs w:val="20"/>
              </w:rPr>
              <w:t>Hizmet üretim sürecinde istenilen ürünlerin uygun maliyetlerle bulunabilmesi,</w:t>
            </w:r>
          </w:p>
          <w:p w:rsidR="00764DD6" w:rsidRPr="000D764E" w:rsidRDefault="00764DD6" w:rsidP="00764DD6">
            <w:pPr>
              <w:pStyle w:val="ListeParagraf"/>
              <w:numPr>
                <w:ilvl w:val="0"/>
                <w:numId w:val="86"/>
              </w:numPr>
              <w:spacing w:after="0" w:line="240" w:lineRule="auto"/>
              <w:ind w:left="110" w:hanging="110"/>
              <w:jc w:val="both"/>
              <w:rPr>
                <w:rFonts w:ascii="Times New Roman" w:hAnsi="Times New Roman" w:cs="Times New Roman"/>
                <w:sz w:val="20"/>
                <w:szCs w:val="20"/>
              </w:rPr>
            </w:pPr>
            <w:r w:rsidRPr="000D764E">
              <w:rPr>
                <w:rFonts w:ascii="Times New Roman" w:hAnsi="Times New Roman" w:cs="Times New Roman"/>
                <w:sz w:val="20"/>
                <w:szCs w:val="20"/>
              </w:rPr>
              <w:t>Hizmet sunum sürecinin rakiplerden daha hızlı gerçekleştirilebilmesi,</w:t>
            </w:r>
          </w:p>
          <w:p w:rsidR="00764DD6" w:rsidRPr="000D764E" w:rsidRDefault="00764DD6" w:rsidP="00764DD6">
            <w:pPr>
              <w:pStyle w:val="ListeParagraf"/>
              <w:numPr>
                <w:ilvl w:val="0"/>
                <w:numId w:val="86"/>
              </w:numPr>
              <w:spacing w:after="0" w:line="240" w:lineRule="auto"/>
              <w:ind w:left="110" w:hanging="110"/>
              <w:jc w:val="both"/>
              <w:rPr>
                <w:rFonts w:ascii="Times New Roman" w:hAnsi="Times New Roman" w:cs="Times New Roman"/>
                <w:sz w:val="20"/>
                <w:szCs w:val="20"/>
              </w:rPr>
            </w:pPr>
            <w:r w:rsidRPr="000D764E">
              <w:rPr>
                <w:rFonts w:ascii="Times New Roman" w:hAnsi="Times New Roman" w:cs="Times New Roman"/>
                <w:sz w:val="20"/>
                <w:szCs w:val="20"/>
              </w:rPr>
              <w:t>Lojistik alt yapının hizmet farklılaştırmasına olanak verecek şekilde tasarlanmış olması,</w:t>
            </w:r>
          </w:p>
          <w:p w:rsidR="00764DD6" w:rsidRPr="000D764E" w:rsidRDefault="00764DD6" w:rsidP="00764DD6">
            <w:pPr>
              <w:pStyle w:val="ListeParagraf"/>
              <w:numPr>
                <w:ilvl w:val="0"/>
                <w:numId w:val="86"/>
              </w:numPr>
              <w:spacing w:after="0" w:line="240" w:lineRule="auto"/>
              <w:ind w:left="110" w:hanging="110"/>
              <w:jc w:val="both"/>
              <w:rPr>
                <w:rFonts w:ascii="Times New Roman" w:hAnsi="Times New Roman" w:cs="Times New Roman"/>
                <w:sz w:val="20"/>
                <w:szCs w:val="20"/>
              </w:rPr>
            </w:pPr>
            <w:r w:rsidRPr="000D764E">
              <w:rPr>
                <w:rFonts w:ascii="Times New Roman" w:hAnsi="Times New Roman" w:cs="Times New Roman"/>
                <w:sz w:val="20"/>
                <w:szCs w:val="20"/>
              </w:rPr>
              <w:t xml:space="preserve">Hizmet üretim sürecinin etkin olması, </w:t>
            </w:r>
          </w:p>
          <w:p w:rsidR="00764DD6" w:rsidRPr="000D764E" w:rsidRDefault="00764DD6" w:rsidP="00764DD6">
            <w:pPr>
              <w:pStyle w:val="ListeParagraf"/>
              <w:numPr>
                <w:ilvl w:val="0"/>
                <w:numId w:val="86"/>
              </w:numPr>
              <w:spacing w:after="0" w:line="240" w:lineRule="auto"/>
              <w:ind w:left="110" w:hanging="110"/>
              <w:jc w:val="both"/>
              <w:rPr>
                <w:rFonts w:ascii="Times New Roman" w:hAnsi="Times New Roman" w:cs="Times New Roman"/>
                <w:b/>
                <w:i/>
              </w:rPr>
            </w:pPr>
            <w:r w:rsidRPr="000D764E">
              <w:rPr>
                <w:rFonts w:ascii="Times New Roman" w:hAnsi="Times New Roman" w:cs="Times New Roman"/>
                <w:sz w:val="20"/>
                <w:szCs w:val="20"/>
              </w:rPr>
              <w:t>Hizmetlerin müşterilere kolaylıkla ulaştırılabilmesi</w:t>
            </w:r>
          </w:p>
        </w:tc>
      </w:tr>
    </w:tbl>
    <w:p w:rsidR="00635834" w:rsidRDefault="00635834" w:rsidP="000D764E">
      <w:pPr>
        <w:spacing w:before="120" w:after="120" w:line="360" w:lineRule="auto"/>
        <w:ind w:firstLine="851"/>
        <w:jc w:val="both"/>
        <w:rPr>
          <w:rFonts w:ascii="Times New Roman" w:hAnsi="Times New Roman" w:cs="Times New Roman"/>
          <w:sz w:val="24"/>
          <w:szCs w:val="24"/>
        </w:rPr>
      </w:pPr>
    </w:p>
    <w:p w:rsidR="00635834" w:rsidRDefault="00635834" w:rsidP="000D764E">
      <w:pPr>
        <w:spacing w:before="120" w:after="120" w:line="360" w:lineRule="auto"/>
        <w:ind w:firstLine="851"/>
        <w:jc w:val="both"/>
        <w:rPr>
          <w:rFonts w:ascii="Times New Roman" w:hAnsi="Times New Roman" w:cs="Times New Roman"/>
          <w:sz w:val="24"/>
          <w:szCs w:val="24"/>
        </w:rPr>
      </w:pPr>
    </w:p>
    <w:p w:rsidR="00635834" w:rsidRPr="00635834" w:rsidRDefault="00635834" w:rsidP="000D764E">
      <w:pPr>
        <w:spacing w:before="120" w:after="120" w:line="360" w:lineRule="auto"/>
        <w:ind w:firstLine="851"/>
        <w:jc w:val="both"/>
        <w:rPr>
          <w:rFonts w:ascii="Times New Roman" w:hAnsi="Times New Roman" w:cs="Times New Roman"/>
          <w:b/>
          <w:sz w:val="24"/>
          <w:szCs w:val="24"/>
        </w:rPr>
      </w:pPr>
      <w:r w:rsidRPr="00635834">
        <w:rPr>
          <w:rFonts w:ascii="Times New Roman" w:hAnsi="Times New Roman" w:cs="Times New Roman"/>
          <w:b/>
          <w:sz w:val="24"/>
          <w:szCs w:val="24"/>
        </w:rPr>
        <w:lastRenderedPageBreak/>
        <w:t xml:space="preserve">Tablo 48’in devamı </w:t>
      </w:r>
    </w:p>
    <w:tbl>
      <w:tblPr>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0"/>
        <w:gridCol w:w="4150"/>
      </w:tblGrid>
      <w:tr w:rsidR="00635834" w:rsidRPr="000D764E" w:rsidTr="002303A5">
        <w:trPr>
          <w:trHeight w:val="2892"/>
        </w:trPr>
        <w:tc>
          <w:tcPr>
            <w:tcW w:w="4150" w:type="dxa"/>
          </w:tcPr>
          <w:p w:rsidR="00635834" w:rsidRPr="000D764E" w:rsidRDefault="00635834" w:rsidP="002303A5">
            <w:pPr>
              <w:spacing w:after="0" w:line="240" w:lineRule="auto"/>
              <w:rPr>
                <w:rFonts w:ascii="Times New Roman" w:hAnsi="Times New Roman" w:cs="Times New Roman"/>
                <w:b/>
                <w:i/>
              </w:rPr>
            </w:pPr>
            <w:r w:rsidRPr="000D764E">
              <w:rPr>
                <w:rFonts w:ascii="Times New Roman" w:hAnsi="Times New Roman" w:cs="Times New Roman"/>
                <w:b/>
                <w:i/>
              </w:rPr>
              <w:t>Örgütsel Değişim Yeteneği</w:t>
            </w:r>
          </w:p>
          <w:p w:rsidR="00635834" w:rsidRPr="000D764E" w:rsidRDefault="00635834" w:rsidP="002303A5">
            <w:pPr>
              <w:pStyle w:val="ListeParagraf"/>
              <w:numPr>
                <w:ilvl w:val="0"/>
                <w:numId w:val="85"/>
              </w:numPr>
              <w:autoSpaceDE w:val="0"/>
              <w:autoSpaceDN w:val="0"/>
              <w:adjustRightInd w:val="0"/>
              <w:spacing w:after="0" w:line="240" w:lineRule="auto"/>
              <w:ind w:left="142" w:hanging="142"/>
              <w:jc w:val="both"/>
              <w:rPr>
                <w:rFonts w:ascii="Times New Roman" w:hAnsi="Times New Roman" w:cs="Times New Roman"/>
                <w:sz w:val="20"/>
                <w:szCs w:val="20"/>
              </w:rPr>
            </w:pPr>
            <w:r w:rsidRPr="000D764E">
              <w:rPr>
                <w:rFonts w:ascii="Times New Roman" w:hAnsi="Times New Roman" w:cs="Times New Roman"/>
                <w:sz w:val="20"/>
                <w:szCs w:val="20"/>
              </w:rPr>
              <w:t>Çalışanların değişim konusundaki fikirlerini rahatlıkla açıklayabilmeleri</w:t>
            </w:r>
          </w:p>
          <w:p w:rsidR="00635834" w:rsidRPr="000D764E" w:rsidRDefault="00635834" w:rsidP="002303A5">
            <w:pPr>
              <w:pStyle w:val="ListeParagraf"/>
              <w:numPr>
                <w:ilvl w:val="0"/>
                <w:numId w:val="85"/>
              </w:numPr>
              <w:autoSpaceDE w:val="0"/>
              <w:autoSpaceDN w:val="0"/>
              <w:adjustRightInd w:val="0"/>
              <w:spacing w:after="0" w:line="240" w:lineRule="auto"/>
              <w:ind w:left="142" w:hanging="142"/>
              <w:jc w:val="both"/>
              <w:rPr>
                <w:rFonts w:ascii="Times New Roman" w:hAnsi="Times New Roman" w:cs="Times New Roman"/>
                <w:sz w:val="20"/>
                <w:szCs w:val="20"/>
              </w:rPr>
            </w:pPr>
            <w:r w:rsidRPr="000D764E">
              <w:rPr>
                <w:rFonts w:ascii="Times New Roman" w:hAnsi="Times New Roman" w:cs="Times New Roman"/>
                <w:sz w:val="20"/>
                <w:szCs w:val="20"/>
              </w:rPr>
              <w:t>Değişim için çalışanların risk almalarına tolerans tanınması</w:t>
            </w:r>
          </w:p>
          <w:p w:rsidR="00635834" w:rsidRPr="000D764E" w:rsidRDefault="00635834" w:rsidP="002303A5">
            <w:pPr>
              <w:pStyle w:val="ListeParagraf"/>
              <w:numPr>
                <w:ilvl w:val="0"/>
                <w:numId w:val="85"/>
              </w:numPr>
              <w:autoSpaceDE w:val="0"/>
              <w:autoSpaceDN w:val="0"/>
              <w:adjustRightInd w:val="0"/>
              <w:spacing w:after="0" w:line="240" w:lineRule="auto"/>
              <w:ind w:left="142" w:hanging="142"/>
              <w:jc w:val="both"/>
              <w:rPr>
                <w:rFonts w:ascii="Times New Roman" w:hAnsi="Times New Roman" w:cs="Times New Roman"/>
                <w:sz w:val="20"/>
                <w:szCs w:val="20"/>
              </w:rPr>
            </w:pPr>
            <w:r w:rsidRPr="000D764E">
              <w:rPr>
                <w:rFonts w:ascii="Times New Roman" w:hAnsi="Times New Roman" w:cs="Times New Roman"/>
                <w:sz w:val="20"/>
                <w:szCs w:val="20"/>
              </w:rPr>
              <w:t>Değişime öncülük edecek değişim öncülerinin olması</w:t>
            </w:r>
          </w:p>
          <w:p w:rsidR="00635834" w:rsidRPr="000D764E" w:rsidRDefault="00635834" w:rsidP="002303A5">
            <w:pPr>
              <w:pStyle w:val="ListeParagraf"/>
              <w:numPr>
                <w:ilvl w:val="0"/>
                <w:numId w:val="85"/>
              </w:numPr>
              <w:autoSpaceDE w:val="0"/>
              <w:autoSpaceDN w:val="0"/>
              <w:adjustRightInd w:val="0"/>
              <w:spacing w:after="0" w:line="240" w:lineRule="auto"/>
              <w:ind w:left="142" w:hanging="142"/>
              <w:jc w:val="both"/>
              <w:rPr>
                <w:rFonts w:ascii="Times New Roman" w:hAnsi="Times New Roman" w:cs="Times New Roman"/>
                <w:sz w:val="20"/>
                <w:szCs w:val="20"/>
              </w:rPr>
            </w:pPr>
            <w:r w:rsidRPr="000D764E">
              <w:rPr>
                <w:rFonts w:ascii="Times New Roman" w:hAnsi="Times New Roman" w:cs="Times New Roman"/>
                <w:sz w:val="20"/>
                <w:szCs w:val="20"/>
              </w:rPr>
              <w:t>Statüko ile mücadele edebilecek gönüllü değişim öncülerinin olması</w:t>
            </w:r>
          </w:p>
          <w:p w:rsidR="00635834" w:rsidRPr="000D764E" w:rsidRDefault="00635834" w:rsidP="002303A5">
            <w:pPr>
              <w:pStyle w:val="ListeParagraf"/>
              <w:numPr>
                <w:ilvl w:val="0"/>
                <w:numId w:val="85"/>
              </w:numPr>
              <w:autoSpaceDE w:val="0"/>
              <w:autoSpaceDN w:val="0"/>
              <w:adjustRightInd w:val="0"/>
              <w:spacing w:after="0" w:line="240" w:lineRule="auto"/>
              <w:ind w:left="142" w:hanging="142"/>
              <w:jc w:val="both"/>
              <w:rPr>
                <w:rFonts w:ascii="Times New Roman" w:hAnsi="Times New Roman" w:cs="Times New Roman"/>
                <w:sz w:val="20"/>
                <w:szCs w:val="20"/>
              </w:rPr>
            </w:pPr>
            <w:r w:rsidRPr="000D764E">
              <w:rPr>
                <w:rFonts w:ascii="Times New Roman" w:hAnsi="Times New Roman" w:cs="Times New Roman"/>
                <w:sz w:val="20"/>
                <w:szCs w:val="20"/>
              </w:rPr>
              <w:t>Çalışanların değişime nasıl katkıda bulunacaklarının bilincinde olmaları</w:t>
            </w:r>
          </w:p>
          <w:p w:rsidR="00635834" w:rsidRPr="000D764E" w:rsidRDefault="00635834" w:rsidP="002303A5">
            <w:pPr>
              <w:spacing w:after="0" w:line="240" w:lineRule="auto"/>
              <w:rPr>
                <w:rFonts w:ascii="Times New Roman" w:hAnsi="Times New Roman" w:cs="Times New Roman"/>
                <w:sz w:val="20"/>
                <w:szCs w:val="20"/>
              </w:rPr>
            </w:pPr>
          </w:p>
        </w:tc>
        <w:tc>
          <w:tcPr>
            <w:tcW w:w="4150" w:type="dxa"/>
          </w:tcPr>
          <w:p w:rsidR="00635834" w:rsidRPr="000D764E" w:rsidRDefault="00635834" w:rsidP="002303A5">
            <w:pPr>
              <w:spacing w:after="0" w:line="240" w:lineRule="auto"/>
              <w:rPr>
                <w:rFonts w:ascii="Times New Roman" w:hAnsi="Times New Roman" w:cs="Times New Roman"/>
                <w:b/>
                <w:i/>
                <w:lang w:eastAsia="tr-TR"/>
              </w:rPr>
            </w:pPr>
            <w:r w:rsidRPr="000D764E">
              <w:rPr>
                <w:rFonts w:ascii="Times New Roman" w:hAnsi="Times New Roman" w:cs="Times New Roman"/>
                <w:b/>
                <w:i/>
                <w:lang w:eastAsia="tr-TR"/>
              </w:rPr>
              <w:t>Yenilik Yapabilme Yeteneği</w:t>
            </w:r>
          </w:p>
          <w:p w:rsidR="00635834" w:rsidRPr="000D764E" w:rsidRDefault="00635834" w:rsidP="002303A5">
            <w:pPr>
              <w:pStyle w:val="ListeParagraf"/>
              <w:numPr>
                <w:ilvl w:val="0"/>
                <w:numId w:val="87"/>
              </w:numPr>
              <w:autoSpaceDE w:val="0"/>
              <w:autoSpaceDN w:val="0"/>
              <w:adjustRightInd w:val="0"/>
              <w:spacing w:after="0" w:line="240" w:lineRule="auto"/>
              <w:ind w:left="110" w:hanging="110"/>
              <w:jc w:val="both"/>
              <w:rPr>
                <w:rFonts w:ascii="Times New Roman" w:hAnsi="Times New Roman" w:cs="Times New Roman"/>
                <w:sz w:val="20"/>
                <w:szCs w:val="20"/>
              </w:rPr>
            </w:pPr>
            <w:r w:rsidRPr="000D764E">
              <w:rPr>
                <w:rFonts w:ascii="Times New Roman" w:hAnsi="Times New Roman" w:cs="Times New Roman"/>
                <w:sz w:val="20"/>
                <w:szCs w:val="20"/>
              </w:rPr>
              <w:t>Çalışanların Ar-Ge çalışmaları konusunda yönlendirilmesi (Yetki sorumluluk ve kaynak tahsisinin yapılması)</w:t>
            </w:r>
          </w:p>
          <w:p w:rsidR="00635834" w:rsidRPr="000D764E" w:rsidRDefault="00635834" w:rsidP="002303A5">
            <w:pPr>
              <w:pStyle w:val="ListeParagraf"/>
              <w:numPr>
                <w:ilvl w:val="0"/>
                <w:numId w:val="87"/>
              </w:numPr>
              <w:autoSpaceDE w:val="0"/>
              <w:autoSpaceDN w:val="0"/>
              <w:adjustRightInd w:val="0"/>
              <w:spacing w:after="0" w:line="240" w:lineRule="auto"/>
              <w:ind w:left="110" w:hanging="110"/>
              <w:jc w:val="both"/>
              <w:rPr>
                <w:rFonts w:ascii="Times New Roman" w:hAnsi="Times New Roman" w:cs="Times New Roman"/>
                <w:sz w:val="20"/>
                <w:szCs w:val="20"/>
              </w:rPr>
            </w:pPr>
            <w:r w:rsidRPr="000D764E">
              <w:rPr>
                <w:rFonts w:ascii="Times New Roman" w:hAnsi="Times New Roman" w:cs="Times New Roman"/>
                <w:sz w:val="20"/>
                <w:szCs w:val="20"/>
              </w:rPr>
              <w:t>Ar-Ge çalışmalarının zamanında yapılmasında uzman olunması (Ne zaman hangi yeniliklerin yapılması gerektiğinin bilinmesi)</w:t>
            </w:r>
          </w:p>
          <w:p w:rsidR="00635834" w:rsidRPr="000D764E" w:rsidRDefault="00635834" w:rsidP="002303A5">
            <w:pPr>
              <w:pStyle w:val="ListeParagraf"/>
              <w:numPr>
                <w:ilvl w:val="0"/>
                <w:numId w:val="87"/>
              </w:numPr>
              <w:autoSpaceDE w:val="0"/>
              <w:autoSpaceDN w:val="0"/>
              <w:adjustRightInd w:val="0"/>
              <w:spacing w:after="0" w:line="240" w:lineRule="auto"/>
              <w:ind w:left="110" w:hanging="110"/>
              <w:jc w:val="both"/>
              <w:rPr>
                <w:rFonts w:ascii="Times New Roman" w:hAnsi="Times New Roman" w:cs="Times New Roman"/>
                <w:sz w:val="20"/>
                <w:szCs w:val="20"/>
              </w:rPr>
            </w:pPr>
            <w:r w:rsidRPr="000D764E">
              <w:rPr>
                <w:rFonts w:ascii="Times New Roman" w:hAnsi="Times New Roman" w:cs="Times New Roman"/>
                <w:sz w:val="20"/>
                <w:szCs w:val="20"/>
              </w:rPr>
              <w:t>Yeni ürün geliştirme konusunda yeterli esnekliğe sahip olunması</w:t>
            </w:r>
          </w:p>
          <w:p w:rsidR="00635834" w:rsidRPr="000D764E" w:rsidRDefault="00635834" w:rsidP="002303A5">
            <w:pPr>
              <w:spacing w:after="0" w:line="240" w:lineRule="auto"/>
              <w:rPr>
                <w:rFonts w:ascii="Times New Roman" w:hAnsi="Times New Roman" w:cs="Times New Roman"/>
                <w:sz w:val="20"/>
                <w:szCs w:val="20"/>
              </w:rPr>
            </w:pPr>
          </w:p>
        </w:tc>
      </w:tr>
    </w:tbl>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Öte yandan faktör analizi sonucunda otel işletmelerinin rekabetçi davranışlarını açıklayan değiş</w:t>
      </w:r>
      <w:r w:rsidR="006838B2">
        <w:rPr>
          <w:rFonts w:ascii="Times New Roman" w:hAnsi="Times New Roman" w:cs="Times New Roman"/>
          <w:sz w:val="24"/>
          <w:szCs w:val="24"/>
        </w:rPr>
        <w:t>kenler ve alt boyutları tablo 49’da</w:t>
      </w:r>
      <w:r w:rsidRPr="000D764E">
        <w:rPr>
          <w:rFonts w:ascii="Times New Roman" w:hAnsi="Times New Roman" w:cs="Times New Roman"/>
          <w:sz w:val="24"/>
          <w:szCs w:val="24"/>
        </w:rPr>
        <w:t xml:space="preserve"> gösterilmiştir. </w:t>
      </w:r>
    </w:p>
    <w:p w:rsidR="000D764E" w:rsidRPr="000D764E" w:rsidRDefault="006838B2" w:rsidP="000D764E">
      <w:pPr>
        <w:pStyle w:val="Balk3"/>
        <w:ind w:firstLine="851"/>
        <w:jc w:val="both"/>
        <w:rPr>
          <w:rFonts w:ascii="Times New Roman" w:hAnsi="Times New Roman" w:cs="Times New Roman"/>
          <w:b w:val="0"/>
          <w:color w:val="auto"/>
          <w:sz w:val="24"/>
          <w:szCs w:val="24"/>
        </w:rPr>
      </w:pPr>
      <w:bookmarkStart w:id="724" w:name="_Toc361527963"/>
      <w:bookmarkStart w:id="725" w:name="_Toc361569430"/>
      <w:bookmarkStart w:id="726" w:name="_Toc361657712"/>
      <w:bookmarkStart w:id="727" w:name="_Toc361658058"/>
      <w:bookmarkStart w:id="728" w:name="_Toc364937501"/>
      <w:r>
        <w:rPr>
          <w:rFonts w:ascii="Times New Roman" w:hAnsi="Times New Roman" w:cs="Times New Roman"/>
          <w:color w:val="auto"/>
          <w:sz w:val="24"/>
          <w:szCs w:val="24"/>
        </w:rPr>
        <w:t>Tablo 49</w:t>
      </w:r>
      <w:r w:rsidR="000D764E" w:rsidRPr="000D764E">
        <w:rPr>
          <w:rFonts w:ascii="Times New Roman" w:hAnsi="Times New Roman" w:cs="Times New Roman"/>
          <w:color w:val="auto"/>
          <w:sz w:val="24"/>
          <w:szCs w:val="24"/>
        </w:rPr>
        <w:t>:</w:t>
      </w:r>
      <w:r w:rsidR="000D764E" w:rsidRPr="000D764E">
        <w:rPr>
          <w:rFonts w:ascii="Times New Roman" w:hAnsi="Times New Roman" w:cs="Times New Roman"/>
          <w:b w:val="0"/>
          <w:color w:val="auto"/>
          <w:sz w:val="24"/>
          <w:szCs w:val="24"/>
        </w:rPr>
        <w:t xml:space="preserve"> Faktör Analizi </w:t>
      </w:r>
      <w:r w:rsidR="00764DD6" w:rsidRPr="000D764E">
        <w:rPr>
          <w:rFonts w:ascii="Times New Roman" w:hAnsi="Times New Roman" w:cs="Times New Roman"/>
          <w:b w:val="0"/>
          <w:color w:val="auto"/>
          <w:sz w:val="24"/>
          <w:szCs w:val="24"/>
        </w:rPr>
        <w:t xml:space="preserve">Sonuçlarına Göre </w:t>
      </w:r>
      <w:r w:rsidR="000D764E" w:rsidRPr="000D764E">
        <w:rPr>
          <w:rFonts w:ascii="Times New Roman" w:hAnsi="Times New Roman" w:cs="Times New Roman"/>
          <w:b w:val="0"/>
          <w:color w:val="auto"/>
          <w:sz w:val="24"/>
          <w:szCs w:val="24"/>
        </w:rPr>
        <w:t>Rekabetçi Davranışların Alt Boyutları</w:t>
      </w:r>
      <w:bookmarkEnd w:id="724"/>
      <w:bookmarkEnd w:id="725"/>
      <w:bookmarkEnd w:id="726"/>
      <w:bookmarkEnd w:id="727"/>
      <w:bookmarkEnd w:id="728"/>
    </w:p>
    <w:tbl>
      <w:tblPr>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4081"/>
      </w:tblGrid>
      <w:tr w:rsidR="000D764E" w:rsidRPr="000D764E" w:rsidTr="006838B2">
        <w:trPr>
          <w:trHeight w:val="240"/>
        </w:trPr>
        <w:tc>
          <w:tcPr>
            <w:tcW w:w="4219" w:type="dxa"/>
          </w:tcPr>
          <w:p w:rsidR="000D764E" w:rsidRPr="000D764E" w:rsidRDefault="000D764E" w:rsidP="00764DD6">
            <w:pPr>
              <w:spacing w:after="0" w:line="240" w:lineRule="auto"/>
              <w:rPr>
                <w:rFonts w:ascii="Times New Roman" w:eastAsia="Times New Roman" w:hAnsi="Times New Roman" w:cs="Times New Roman"/>
                <w:bCs/>
                <w:sz w:val="20"/>
                <w:szCs w:val="20"/>
              </w:rPr>
            </w:pPr>
            <w:r w:rsidRPr="000D764E">
              <w:rPr>
                <w:rFonts w:ascii="Times New Roman" w:hAnsi="Times New Roman" w:cs="Times New Roman"/>
                <w:b/>
                <w:i/>
                <w:sz w:val="20"/>
                <w:szCs w:val="20"/>
                <w:lang w:eastAsia="tr-TR"/>
              </w:rPr>
              <w:t>Tepkisel Rekabetçi Davranış</w:t>
            </w:r>
          </w:p>
        </w:tc>
        <w:tc>
          <w:tcPr>
            <w:tcW w:w="4081" w:type="dxa"/>
          </w:tcPr>
          <w:p w:rsidR="000D764E" w:rsidRPr="000D764E" w:rsidRDefault="000D764E" w:rsidP="00764DD6">
            <w:pPr>
              <w:spacing w:after="0" w:line="240" w:lineRule="auto"/>
              <w:jc w:val="both"/>
              <w:rPr>
                <w:rFonts w:ascii="Times New Roman" w:eastAsia="Times New Roman" w:hAnsi="Times New Roman" w:cs="Times New Roman"/>
                <w:bCs/>
                <w:sz w:val="20"/>
                <w:szCs w:val="20"/>
              </w:rPr>
            </w:pPr>
            <w:r w:rsidRPr="000D764E">
              <w:rPr>
                <w:rFonts w:ascii="Times New Roman" w:hAnsi="Times New Roman" w:cs="Times New Roman"/>
                <w:b/>
                <w:i/>
                <w:sz w:val="20"/>
                <w:szCs w:val="20"/>
              </w:rPr>
              <w:t>Savunmacı Rekabetçi Davranış</w:t>
            </w:r>
          </w:p>
        </w:tc>
      </w:tr>
      <w:tr w:rsidR="00764DD6" w:rsidRPr="000D764E" w:rsidTr="006838B2">
        <w:trPr>
          <w:trHeight w:val="1935"/>
        </w:trPr>
        <w:tc>
          <w:tcPr>
            <w:tcW w:w="4219" w:type="dxa"/>
          </w:tcPr>
          <w:p w:rsidR="00764DD6" w:rsidRPr="000D764E" w:rsidRDefault="00764DD6" w:rsidP="00764DD6">
            <w:pPr>
              <w:pStyle w:val="ListeParagraf"/>
              <w:numPr>
                <w:ilvl w:val="0"/>
                <w:numId w:val="82"/>
              </w:numPr>
              <w:autoSpaceDE w:val="0"/>
              <w:autoSpaceDN w:val="0"/>
              <w:adjustRightInd w:val="0"/>
              <w:spacing w:after="0" w:line="240" w:lineRule="auto"/>
              <w:ind w:left="142" w:hanging="142"/>
              <w:jc w:val="both"/>
              <w:rPr>
                <w:rFonts w:ascii="Times New Roman" w:eastAsia="Times New Roman" w:hAnsi="Times New Roman" w:cs="Times New Roman"/>
                <w:bCs/>
                <w:sz w:val="20"/>
                <w:szCs w:val="20"/>
              </w:rPr>
            </w:pPr>
            <w:r w:rsidRPr="000D764E">
              <w:rPr>
                <w:rFonts w:ascii="Times New Roman" w:eastAsia="Times New Roman" w:hAnsi="Times New Roman" w:cs="Times New Roman"/>
                <w:bCs/>
                <w:sz w:val="20"/>
                <w:szCs w:val="20"/>
              </w:rPr>
              <w:t>Pazarda yeni çıkan hizmetleri işletmeye uyarlanması,</w:t>
            </w:r>
          </w:p>
          <w:p w:rsidR="00764DD6" w:rsidRPr="000D764E" w:rsidRDefault="00764DD6" w:rsidP="00764DD6">
            <w:pPr>
              <w:pStyle w:val="ListeParagraf"/>
              <w:numPr>
                <w:ilvl w:val="0"/>
                <w:numId w:val="82"/>
              </w:numPr>
              <w:autoSpaceDE w:val="0"/>
              <w:autoSpaceDN w:val="0"/>
              <w:adjustRightInd w:val="0"/>
              <w:spacing w:after="0" w:line="240" w:lineRule="auto"/>
              <w:ind w:left="142" w:hanging="142"/>
              <w:jc w:val="both"/>
              <w:rPr>
                <w:rFonts w:ascii="Times New Roman" w:eastAsia="Times New Roman" w:hAnsi="Times New Roman" w:cs="Times New Roman"/>
                <w:bCs/>
                <w:sz w:val="20"/>
                <w:szCs w:val="20"/>
              </w:rPr>
            </w:pPr>
            <w:r w:rsidRPr="000D764E">
              <w:rPr>
                <w:rFonts w:ascii="Times New Roman" w:eastAsia="Times New Roman" w:hAnsi="Times New Roman" w:cs="Times New Roman"/>
                <w:bCs/>
                <w:sz w:val="20"/>
                <w:szCs w:val="20"/>
              </w:rPr>
              <w:t>Pazar rekabet koşullarında meydana gelen değişimleri izlenmesi,</w:t>
            </w:r>
          </w:p>
          <w:p w:rsidR="00764DD6" w:rsidRPr="000D764E" w:rsidRDefault="00764DD6" w:rsidP="00764DD6">
            <w:pPr>
              <w:pStyle w:val="ListeParagraf"/>
              <w:numPr>
                <w:ilvl w:val="0"/>
                <w:numId w:val="82"/>
              </w:numPr>
              <w:autoSpaceDE w:val="0"/>
              <w:autoSpaceDN w:val="0"/>
              <w:adjustRightInd w:val="0"/>
              <w:spacing w:after="0" w:line="240" w:lineRule="auto"/>
              <w:ind w:left="142" w:hanging="142"/>
              <w:jc w:val="both"/>
              <w:rPr>
                <w:rFonts w:ascii="Times New Roman" w:eastAsia="Times New Roman" w:hAnsi="Times New Roman" w:cs="Times New Roman"/>
                <w:bCs/>
                <w:sz w:val="20"/>
                <w:szCs w:val="20"/>
              </w:rPr>
            </w:pPr>
            <w:r w:rsidRPr="000D764E">
              <w:rPr>
                <w:rFonts w:ascii="Times New Roman" w:eastAsia="Times New Roman" w:hAnsi="Times New Roman" w:cs="Times New Roman"/>
                <w:bCs/>
                <w:sz w:val="20"/>
                <w:szCs w:val="20"/>
              </w:rPr>
              <w:t>Çevre koşullarında meydana gelen değişimlere uyum sağlanması ve</w:t>
            </w:r>
          </w:p>
          <w:p w:rsidR="00764DD6" w:rsidRPr="00764DD6" w:rsidRDefault="00764DD6" w:rsidP="00764DD6">
            <w:pPr>
              <w:pStyle w:val="ListeParagraf"/>
              <w:numPr>
                <w:ilvl w:val="0"/>
                <w:numId w:val="82"/>
              </w:numPr>
              <w:autoSpaceDE w:val="0"/>
              <w:autoSpaceDN w:val="0"/>
              <w:adjustRightInd w:val="0"/>
              <w:spacing w:after="0" w:line="240" w:lineRule="auto"/>
              <w:ind w:left="142" w:hanging="142"/>
              <w:jc w:val="both"/>
              <w:rPr>
                <w:rFonts w:ascii="Times New Roman" w:hAnsi="Times New Roman" w:cs="Times New Roman"/>
                <w:b/>
                <w:i/>
                <w:sz w:val="20"/>
                <w:szCs w:val="20"/>
              </w:rPr>
            </w:pPr>
            <w:r w:rsidRPr="000D764E">
              <w:rPr>
                <w:rFonts w:ascii="Times New Roman" w:eastAsia="Times New Roman" w:hAnsi="Times New Roman" w:cs="Times New Roman"/>
                <w:bCs/>
                <w:sz w:val="20"/>
                <w:szCs w:val="20"/>
              </w:rPr>
              <w:t>Yenilik yapma sürecinde rakiplerimizin gerçekleştirdiği yeniliklerin izlenmesi</w:t>
            </w:r>
          </w:p>
          <w:p w:rsidR="00764DD6" w:rsidRPr="000D764E" w:rsidRDefault="00764DD6" w:rsidP="00764DD6">
            <w:pPr>
              <w:pStyle w:val="ListeParagraf"/>
              <w:autoSpaceDE w:val="0"/>
              <w:autoSpaceDN w:val="0"/>
              <w:adjustRightInd w:val="0"/>
              <w:spacing w:after="0" w:line="240" w:lineRule="auto"/>
              <w:ind w:left="142"/>
              <w:jc w:val="both"/>
              <w:rPr>
                <w:rFonts w:ascii="Times New Roman" w:hAnsi="Times New Roman" w:cs="Times New Roman"/>
                <w:b/>
                <w:i/>
                <w:sz w:val="20"/>
                <w:szCs w:val="20"/>
              </w:rPr>
            </w:pPr>
          </w:p>
        </w:tc>
        <w:tc>
          <w:tcPr>
            <w:tcW w:w="4081" w:type="dxa"/>
          </w:tcPr>
          <w:p w:rsidR="00764DD6" w:rsidRPr="000D764E" w:rsidRDefault="00764DD6" w:rsidP="00764DD6">
            <w:pPr>
              <w:pStyle w:val="ListeParagraf"/>
              <w:numPr>
                <w:ilvl w:val="0"/>
                <w:numId w:val="82"/>
              </w:numPr>
              <w:autoSpaceDE w:val="0"/>
              <w:autoSpaceDN w:val="0"/>
              <w:adjustRightInd w:val="0"/>
              <w:spacing w:after="0" w:line="240" w:lineRule="auto"/>
              <w:ind w:left="103" w:right="62" w:hanging="103"/>
              <w:rPr>
                <w:rFonts w:ascii="Times New Roman" w:eastAsia="Times New Roman" w:hAnsi="Times New Roman" w:cs="Times New Roman"/>
                <w:bCs/>
                <w:sz w:val="20"/>
                <w:szCs w:val="20"/>
              </w:rPr>
            </w:pPr>
            <w:r w:rsidRPr="000D764E">
              <w:rPr>
                <w:rFonts w:ascii="Times New Roman" w:eastAsia="Times New Roman" w:hAnsi="Times New Roman" w:cs="Times New Roman"/>
                <w:bCs/>
                <w:sz w:val="20"/>
                <w:szCs w:val="20"/>
              </w:rPr>
              <w:t>Rakiplerin saldırıları karşısında maliyet odaklı davranılması,</w:t>
            </w:r>
          </w:p>
          <w:p w:rsidR="00764DD6" w:rsidRPr="000D764E" w:rsidRDefault="00764DD6" w:rsidP="00764DD6">
            <w:pPr>
              <w:pStyle w:val="ListeParagraf"/>
              <w:numPr>
                <w:ilvl w:val="0"/>
                <w:numId w:val="82"/>
              </w:numPr>
              <w:autoSpaceDE w:val="0"/>
              <w:autoSpaceDN w:val="0"/>
              <w:adjustRightInd w:val="0"/>
              <w:spacing w:after="0" w:line="240" w:lineRule="auto"/>
              <w:ind w:left="103" w:right="62" w:hanging="103"/>
              <w:rPr>
                <w:rFonts w:ascii="Times New Roman" w:eastAsia="Times New Roman" w:hAnsi="Times New Roman" w:cs="Times New Roman"/>
                <w:bCs/>
                <w:sz w:val="20"/>
                <w:szCs w:val="20"/>
              </w:rPr>
            </w:pPr>
            <w:r w:rsidRPr="000D764E">
              <w:rPr>
                <w:rFonts w:ascii="Times New Roman" w:eastAsia="Times New Roman" w:hAnsi="Times New Roman" w:cs="Times New Roman"/>
                <w:bCs/>
                <w:sz w:val="20"/>
                <w:szCs w:val="20"/>
              </w:rPr>
              <w:t>Rekabet stratejisinin rakip hamlelerine karşılık vermek üzere planlanması ve</w:t>
            </w:r>
          </w:p>
          <w:p w:rsidR="00764DD6" w:rsidRPr="000D764E" w:rsidRDefault="00764DD6" w:rsidP="00764DD6">
            <w:pPr>
              <w:pStyle w:val="ListeParagraf"/>
              <w:numPr>
                <w:ilvl w:val="0"/>
                <w:numId w:val="82"/>
              </w:numPr>
              <w:autoSpaceDE w:val="0"/>
              <w:autoSpaceDN w:val="0"/>
              <w:adjustRightInd w:val="0"/>
              <w:spacing w:after="0" w:line="240" w:lineRule="auto"/>
              <w:ind w:left="103" w:right="62" w:hanging="103"/>
              <w:rPr>
                <w:rFonts w:ascii="Times New Roman" w:hAnsi="Times New Roman" w:cs="Times New Roman"/>
                <w:b/>
                <w:i/>
                <w:sz w:val="20"/>
                <w:szCs w:val="20"/>
              </w:rPr>
            </w:pPr>
            <w:r w:rsidRPr="000D764E">
              <w:rPr>
                <w:rFonts w:ascii="Times New Roman" w:eastAsia="Times New Roman" w:hAnsi="Times New Roman" w:cs="Times New Roman"/>
                <w:bCs/>
                <w:sz w:val="20"/>
                <w:szCs w:val="20"/>
              </w:rPr>
              <w:t>Rakiplerin rekabetçi hamlelerine anında karşılık verilmesi</w:t>
            </w:r>
          </w:p>
        </w:tc>
      </w:tr>
      <w:tr w:rsidR="000D764E" w:rsidRPr="000D764E" w:rsidTr="006838B2">
        <w:trPr>
          <w:trHeight w:val="1693"/>
        </w:trPr>
        <w:tc>
          <w:tcPr>
            <w:tcW w:w="4219" w:type="dxa"/>
          </w:tcPr>
          <w:p w:rsidR="000D764E" w:rsidRPr="000D764E" w:rsidRDefault="000D764E" w:rsidP="00764DD6">
            <w:pPr>
              <w:spacing w:after="0" w:line="240" w:lineRule="auto"/>
              <w:rPr>
                <w:rFonts w:ascii="Times New Roman" w:hAnsi="Times New Roman" w:cs="Times New Roman"/>
                <w:b/>
                <w:i/>
                <w:sz w:val="20"/>
                <w:szCs w:val="20"/>
              </w:rPr>
            </w:pPr>
            <w:r w:rsidRPr="000D764E">
              <w:rPr>
                <w:rFonts w:ascii="Times New Roman" w:hAnsi="Times New Roman" w:cs="Times New Roman"/>
                <w:b/>
                <w:i/>
                <w:sz w:val="20"/>
                <w:szCs w:val="20"/>
              </w:rPr>
              <w:t>Saldırgan Rekabetçi Davranış</w:t>
            </w:r>
          </w:p>
          <w:p w:rsidR="000D764E" w:rsidRPr="000D764E" w:rsidRDefault="000D764E" w:rsidP="00764DD6">
            <w:pPr>
              <w:pStyle w:val="ListeParagraf"/>
              <w:numPr>
                <w:ilvl w:val="0"/>
                <w:numId w:val="82"/>
              </w:numPr>
              <w:spacing w:after="0" w:line="240" w:lineRule="auto"/>
              <w:ind w:left="142" w:hanging="142"/>
              <w:rPr>
                <w:rFonts w:ascii="Times New Roman" w:hAnsi="Times New Roman" w:cs="Times New Roman"/>
                <w:sz w:val="20"/>
                <w:szCs w:val="20"/>
              </w:rPr>
            </w:pPr>
            <w:r w:rsidRPr="000D764E">
              <w:rPr>
                <w:rFonts w:ascii="Times New Roman" w:hAnsi="Times New Roman" w:cs="Times New Roman"/>
                <w:sz w:val="20"/>
                <w:szCs w:val="20"/>
              </w:rPr>
              <w:t xml:space="preserve">Rakiplere rekabet edecek alan bırakılmaması </w:t>
            </w:r>
          </w:p>
          <w:p w:rsidR="000D764E" w:rsidRPr="000D764E" w:rsidRDefault="000D764E" w:rsidP="00764DD6">
            <w:pPr>
              <w:pStyle w:val="ListeParagraf"/>
              <w:numPr>
                <w:ilvl w:val="0"/>
                <w:numId w:val="82"/>
              </w:numPr>
              <w:spacing w:after="0" w:line="240" w:lineRule="auto"/>
              <w:ind w:left="142" w:hanging="142"/>
              <w:rPr>
                <w:rFonts w:ascii="Times New Roman" w:hAnsi="Times New Roman" w:cs="Times New Roman"/>
                <w:sz w:val="20"/>
                <w:szCs w:val="20"/>
              </w:rPr>
            </w:pPr>
            <w:r w:rsidRPr="000D764E">
              <w:rPr>
                <w:rFonts w:ascii="Times New Roman" w:hAnsi="Times New Roman" w:cs="Times New Roman"/>
                <w:sz w:val="20"/>
                <w:szCs w:val="20"/>
              </w:rPr>
              <w:t>Rekabette yapılan her hamlenin sürekli olarak rakiplerin üstesinden gelmek için tasarlanması</w:t>
            </w:r>
          </w:p>
        </w:tc>
        <w:tc>
          <w:tcPr>
            <w:tcW w:w="4081" w:type="dxa"/>
          </w:tcPr>
          <w:p w:rsidR="000D764E" w:rsidRPr="000D764E" w:rsidRDefault="000D764E" w:rsidP="00764DD6">
            <w:pPr>
              <w:spacing w:after="0" w:line="240" w:lineRule="auto"/>
              <w:rPr>
                <w:rFonts w:ascii="Times New Roman" w:hAnsi="Times New Roman" w:cs="Times New Roman"/>
                <w:b/>
                <w:i/>
                <w:sz w:val="20"/>
                <w:szCs w:val="20"/>
              </w:rPr>
            </w:pPr>
            <w:r w:rsidRPr="000D764E">
              <w:rPr>
                <w:rFonts w:ascii="Times New Roman" w:hAnsi="Times New Roman" w:cs="Times New Roman"/>
                <w:b/>
                <w:i/>
                <w:sz w:val="20"/>
                <w:szCs w:val="20"/>
              </w:rPr>
              <w:t>İşbirlikçi Rekabet Davranış</w:t>
            </w:r>
          </w:p>
          <w:p w:rsidR="000D764E" w:rsidRPr="000D764E" w:rsidRDefault="000D764E" w:rsidP="00764DD6">
            <w:pPr>
              <w:numPr>
                <w:ilvl w:val="0"/>
                <w:numId w:val="82"/>
              </w:numPr>
              <w:autoSpaceDE w:val="0"/>
              <w:autoSpaceDN w:val="0"/>
              <w:adjustRightInd w:val="0"/>
              <w:spacing w:after="0" w:line="240" w:lineRule="auto"/>
              <w:ind w:left="103" w:right="62" w:hanging="103"/>
              <w:rPr>
                <w:rFonts w:ascii="Times New Roman" w:eastAsia="Times New Roman" w:hAnsi="Times New Roman" w:cs="Times New Roman"/>
                <w:bCs/>
                <w:sz w:val="20"/>
                <w:szCs w:val="20"/>
              </w:rPr>
            </w:pPr>
            <w:r w:rsidRPr="000D764E">
              <w:rPr>
                <w:rFonts w:ascii="Times New Roman" w:eastAsia="Times New Roman" w:hAnsi="Times New Roman" w:cs="Times New Roman"/>
                <w:bCs/>
                <w:sz w:val="20"/>
                <w:szCs w:val="20"/>
              </w:rPr>
              <w:t>Rakiplerle her zaman işbirliği yapılabilecek alanların bulunması,</w:t>
            </w:r>
          </w:p>
          <w:p w:rsidR="000D764E" w:rsidRPr="000D764E" w:rsidRDefault="000D764E" w:rsidP="00764DD6">
            <w:pPr>
              <w:numPr>
                <w:ilvl w:val="0"/>
                <w:numId w:val="82"/>
              </w:numPr>
              <w:autoSpaceDE w:val="0"/>
              <w:autoSpaceDN w:val="0"/>
              <w:adjustRightInd w:val="0"/>
              <w:spacing w:after="0" w:line="240" w:lineRule="auto"/>
              <w:ind w:left="103" w:right="62" w:hanging="103"/>
              <w:rPr>
                <w:rFonts w:ascii="Times New Roman" w:eastAsia="Times New Roman" w:hAnsi="Times New Roman" w:cs="Times New Roman"/>
                <w:bCs/>
                <w:sz w:val="20"/>
                <w:szCs w:val="20"/>
              </w:rPr>
            </w:pPr>
            <w:r w:rsidRPr="000D764E">
              <w:rPr>
                <w:rFonts w:ascii="Times New Roman" w:eastAsia="Times New Roman" w:hAnsi="Times New Roman" w:cs="Times New Roman"/>
                <w:bCs/>
                <w:sz w:val="20"/>
                <w:szCs w:val="20"/>
              </w:rPr>
              <w:t>Rakiplerle işbirliği yapılacak çok sayıda alanın olduğunun farkında olunması ve</w:t>
            </w:r>
          </w:p>
          <w:p w:rsidR="000D764E" w:rsidRPr="000D764E" w:rsidRDefault="000D764E" w:rsidP="00764DD6">
            <w:pPr>
              <w:pStyle w:val="ListeParagraf"/>
              <w:numPr>
                <w:ilvl w:val="0"/>
                <w:numId w:val="82"/>
              </w:numPr>
              <w:autoSpaceDE w:val="0"/>
              <w:autoSpaceDN w:val="0"/>
              <w:adjustRightInd w:val="0"/>
              <w:spacing w:after="0" w:line="240" w:lineRule="auto"/>
              <w:ind w:left="103" w:right="62" w:hanging="103"/>
              <w:jc w:val="both"/>
              <w:rPr>
                <w:rFonts w:ascii="Times New Roman" w:hAnsi="Times New Roman" w:cs="Times New Roman"/>
                <w:sz w:val="20"/>
                <w:szCs w:val="20"/>
              </w:rPr>
            </w:pPr>
            <w:r w:rsidRPr="000D764E">
              <w:rPr>
                <w:rFonts w:ascii="Times New Roman" w:eastAsia="Times New Roman" w:hAnsi="Times New Roman" w:cs="Times New Roman"/>
                <w:bCs/>
                <w:sz w:val="20"/>
                <w:szCs w:val="20"/>
              </w:rPr>
              <w:t>Başarıları sonuçlar için rakiplerle işbirliğine gidilmesi</w:t>
            </w:r>
          </w:p>
        </w:tc>
      </w:tr>
    </w:tbl>
    <w:p w:rsidR="000D764E" w:rsidRPr="000D764E" w:rsidRDefault="000D764E" w:rsidP="000D764E">
      <w:pPr>
        <w:spacing w:before="120" w:after="120" w:line="360" w:lineRule="auto"/>
        <w:ind w:firstLine="851"/>
        <w:jc w:val="both"/>
        <w:rPr>
          <w:rFonts w:ascii="Times New Roman" w:hAnsi="Times New Roman" w:cs="Times New Roman"/>
          <w:sz w:val="24"/>
          <w:szCs w:val="24"/>
        </w:rPr>
      </w:pP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Türkiye’deki otel işletmelerinin rekabetçi davranışlarını açıklamada belirli örgütsel yeteneklerin ne ölçüde geçerli olduğu diğer bir ifadeyle rekabetçi davranışları açıklama derecesini belirlemek için çoklu regresyon analizleri yapılmıştır. Burada sabit (bağımlı) değişkenler olarak rekabetçi davranışlar, bağımsız değişkenler olarak da örgütsel yetenekler regresyon modelinde yer almıştır. Tablo </w:t>
      </w:r>
      <w:r w:rsidR="006838B2">
        <w:rPr>
          <w:rFonts w:ascii="Times New Roman" w:hAnsi="Times New Roman" w:cs="Times New Roman"/>
          <w:sz w:val="24"/>
          <w:szCs w:val="24"/>
        </w:rPr>
        <w:t>17</w:t>
      </w:r>
      <w:r w:rsidR="00DC1FEC">
        <w:rPr>
          <w:rFonts w:ascii="Times New Roman" w:hAnsi="Times New Roman" w:cs="Times New Roman"/>
          <w:sz w:val="24"/>
          <w:szCs w:val="24"/>
        </w:rPr>
        <w:t xml:space="preserve">, </w:t>
      </w:r>
      <w:r w:rsidR="006838B2">
        <w:rPr>
          <w:rFonts w:ascii="Times New Roman" w:hAnsi="Times New Roman" w:cs="Times New Roman"/>
          <w:sz w:val="24"/>
          <w:szCs w:val="24"/>
        </w:rPr>
        <w:t>18, 19</w:t>
      </w:r>
      <w:r w:rsidR="00DC1FEC">
        <w:rPr>
          <w:rFonts w:ascii="Times New Roman" w:hAnsi="Times New Roman" w:cs="Times New Roman"/>
          <w:sz w:val="24"/>
          <w:szCs w:val="24"/>
        </w:rPr>
        <w:t xml:space="preserve"> ve 2</w:t>
      </w:r>
      <w:r w:rsidR="006838B2">
        <w:rPr>
          <w:rFonts w:ascii="Times New Roman" w:hAnsi="Times New Roman" w:cs="Times New Roman"/>
          <w:sz w:val="24"/>
          <w:szCs w:val="24"/>
        </w:rPr>
        <w:t>0</w:t>
      </w:r>
      <w:r w:rsidRPr="000D764E">
        <w:rPr>
          <w:rFonts w:ascii="Times New Roman" w:hAnsi="Times New Roman" w:cs="Times New Roman"/>
          <w:sz w:val="24"/>
          <w:szCs w:val="24"/>
        </w:rPr>
        <w:t>’</w:t>
      </w:r>
      <w:r w:rsidR="00DC1FEC">
        <w:rPr>
          <w:rFonts w:ascii="Times New Roman" w:hAnsi="Times New Roman" w:cs="Times New Roman"/>
          <w:sz w:val="24"/>
          <w:szCs w:val="24"/>
        </w:rPr>
        <w:t>d</w:t>
      </w:r>
      <w:r w:rsidRPr="000D764E">
        <w:rPr>
          <w:rFonts w:ascii="Times New Roman" w:hAnsi="Times New Roman" w:cs="Times New Roman"/>
          <w:sz w:val="24"/>
          <w:szCs w:val="24"/>
        </w:rPr>
        <w:t>eki analiz değerleri dikkate alınarak şu sonuçlara ulaşılmıştır</w:t>
      </w:r>
      <w:r w:rsidR="000835C3">
        <w:rPr>
          <w:rFonts w:ascii="Times New Roman" w:hAnsi="Times New Roman" w:cs="Times New Roman"/>
          <w:sz w:val="24"/>
          <w:szCs w:val="24"/>
        </w:rPr>
        <w:t>:</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Otel işletmelerinin işbirlikçi rekabetçi davranışlarında yenilik yapabilme yeteneklerinin etkisi vardır. Yenilik yeteneği güçlü olan otel işletmelerinin rekabette </w:t>
      </w:r>
      <w:r w:rsidRPr="000D764E">
        <w:rPr>
          <w:rFonts w:ascii="Times New Roman" w:hAnsi="Times New Roman" w:cs="Times New Roman"/>
          <w:sz w:val="24"/>
          <w:szCs w:val="24"/>
        </w:rPr>
        <w:lastRenderedPageBreak/>
        <w:t>rakipleri ile daha fazla işbirliği yapma eğiliminde oldukları söylenebilir. Araştırma sonuçlarına göre diğer 3 örgütsel yeteneğin işbirliğine dayalı rekabet davranışı üzerinde etkisi bulunmamaktadır. Burada en fazla dikkat çeken nokta ise lojistik yeteneklerin işbirlikçi rekabet davranışlarını anlamlı şekilde açıklamamasıdır. Çünkü işbirliğine dayalı rekabet davranışı Porter (1980)’a göre işletmelerin içinde bulunduğu değerler ağı, işletmeler için rakipleri, tedarikçileri, alıcıları ve tamamlayıcıları ile çok yönlü ilişkileri ön plana çıkarmaktadır. Öte yandan Bilginer ve Kayabaşı (2007)’nın lojistik yetenekleri rekabetçi perspektifle değerlendirmesinde tedarik zincirinin işletmeler arası uyumu ve stratejik tedarikçi ortaklığının etkinliğinin sağlanmasına yer vermeleri lojistik yeteneklerle işbirliğine dayalı rekabetçi davranışlar arasında organik bağlar olduğunu gündeme getirmiştir. Ancak ulaşılan sonuçlar bu bağların otelcilik endüstrisinde geçerli olmadığını göstermiştir. Bu durum otelciliğin hizmete dayalı bir endüstri olması ve rekabette münferit davranma eğilimlerinin baskın olması ile ilişkilendirilebilir. Gelinen noktada işbirlikçi rekabet davranışlarında örgütsel yeteneklerin etkileri ile ilgili kabul edilen tek hipotez, “</w:t>
      </w:r>
      <w:r w:rsidRPr="000D764E">
        <w:rPr>
          <w:rFonts w:ascii="Times New Roman" w:hAnsi="Times New Roman" w:cs="Times New Roman"/>
          <w:i/>
          <w:sz w:val="24"/>
          <w:szCs w:val="24"/>
        </w:rPr>
        <w:t>Otel işletmelerinin işbirliğine dayalı rekabet davranışlarında yenilik yapabilme yeteneklerinin etkisi vardır.</w:t>
      </w:r>
      <w:r w:rsidRPr="000D764E">
        <w:rPr>
          <w:rFonts w:ascii="Times New Roman" w:hAnsi="Times New Roman" w:cs="Times New Roman"/>
          <w:sz w:val="24"/>
          <w:szCs w:val="24"/>
        </w:rPr>
        <w:t xml:space="preserve">” hipotezi olmuştur. </w:t>
      </w:r>
    </w:p>
    <w:p w:rsidR="000D764E" w:rsidRPr="000D764E" w:rsidRDefault="000D764E" w:rsidP="000D764E">
      <w:pPr>
        <w:spacing w:before="120" w:after="120" w:line="360" w:lineRule="auto"/>
        <w:ind w:firstLine="851"/>
        <w:jc w:val="both"/>
        <w:rPr>
          <w:rFonts w:ascii="Times New Roman" w:hAnsi="Times New Roman" w:cs="Times New Roman"/>
          <w:bCs/>
          <w:sz w:val="24"/>
          <w:szCs w:val="24"/>
        </w:rPr>
      </w:pPr>
      <w:r w:rsidRPr="000D764E">
        <w:rPr>
          <w:rFonts w:ascii="Times New Roman" w:hAnsi="Times New Roman" w:cs="Times New Roman"/>
          <w:sz w:val="24"/>
          <w:szCs w:val="24"/>
        </w:rPr>
        <w:t>Regresyon analizleri sonucu ulaşılan bir diğer sonuç otel işletmelerinin saldırgan rekabet davranışlarında örgütsel yeteneklerin anlamlı bir etkisinin olmadığıdır. Diğer bir ifadeyle regresyon analizinde örgütsel yeteneklerin saldırgan rekabet davranışlarını açıklamadığı görülmüştür. Örgütsel yeteneklerin saldırgan rekabetçi davranışları açıklamamsındaki en çarpıcı sonuç yenilik yeteneği ile saldırgan rekabeti açıklamamasıdır. Literatürde belirtildiği üzere yenilikçiliğin i</w:t>
      </w:r>
      <w:r w:rsidRPr="000D764E">
        <w:rPr>
          <w:rFonts w:ascii="Times New Roman" w:eastAsia="TimesNewRoman" w:hAnsi="Times New Roman" w:cs="Times New Roman"/>
          <w:sz w:val="24"/>
          <w:szCs w:val="24"/>
        </w:rPr>
        <w:t>ş</w:t>
      </w:r>
      <w:r w:rsidRPr="000D764E">
        <w:rPr>
          <w:rFonts w:ascii="Times New Roman" w:hAnsi="Times New Roman" w:cs="Times New Roman"/>
          <w:sz w:val="24"/>
          <w:szCs w:val="24"/>
        </w:rPr>
        <w:t xml:space="preserve">letmelerde proaktif bir strateji olarak görülmesi (Güleş, vd., (2003) ve işletmelerde yenilikçi faaliyetlerin hedefleri arasında çevrenin baskısının azaltılmasının </w:t>
      </w:r>
      <w:r w:rsidRPr="000D764E">
        <w:rPr>
          <w:rFonts w:ascii="Times New Roman" w:hAnsi="Times New Roman" w:cs="Times New Roman"/>
          <w:bCs/>
          <w:sz w:val="24"/>
          <w:szCs w:val="24"/>
        </w:rPr>
        <w:t>(Nečadová ve Scholleová, 2011)</w:t>
      </w:r>
      <w:r w:rsidRPr="000D764E">
        <w:rPr>
          <w:rFonts w:ascii="Times New Roman" w:hAnsi="Times New Roman" w:cs="Times New Roman"/>
          <w:sz w:val="24"/>
          <w:szCs w:val="24"/>
        </w:rPr>
        <w:t xml:space="preserve"> yer alması </w:t>
      </w:r>
      <w:r w:rsidRPr="000D764E">
        <w:rPr>
          <w:rFonts w:ascii="Times New Roman" w:hAnsi="Times New Roman" w:cs="Times New Roman"/>
          <w:bCs/>
          <w:sz w:val="24"/>
          <w:szCs w:val="24"/>
        </w:rPr>
        <w:t xml:space="preserve">yenilik yapabilme yeteneğinin saldırgan rekabeti belirli düzeyde açıklayabileceğini gündeme getirmiştir. Ancak ulaşılan bu sonuç istatistiksel olarak böyle bir durumun otel işletmeleri açısından geçerli olmadığını göstermiştir. Nihai olarak örgütsel yeteneklerin saldırgan rekabetçi davranışlar üzerindeki etkileri ile ilgili kurulan 4 hipotez de reddedilmiştir. Hipotezlerin reddedilmesi otel işletmelerinin yenilik yapabilme yeteneklerinin düşük </w:t>
      </w:r>
      <w:r w:rsidRPr="000D764E">
        <w:rPr>
          <w:rFonts w:ascii="Times New Roman" w:hAnsi="Times New Roman" w:cs="Times New Roman"/>
          <w:bCs/>
          <w:sz w:val="24"/>
          <w:szCs w:val="24"/>
        </w:rPr>
        <w:lastRenderedPageBreak/>
        <w:t xml:space="preserve">düzeyli olmadığını ancak yeniliklerin rakipleri yok etme ya da rekabette pasifize etme amacıyla yapılmadığı şeklinde yorumlanabilir. </w:t>
      </w:r>
    </w:p>
    <w:p w:rsidR="000D764E" w:rsidRPr="000D764E" w:rsidRDefault="000D764E" w:rsidP="000D764E">
      <w:pPr>
        <w:spacing w:before="120" w:after="120" w:line="360" w:lineRule="auto"/>
        <w:ind w:firstLine="851"/>
        <w:jc w:val="both"/>
        <w:rPr>
          <w:rFonts w:ascii="Times New Roman" w:hAnsi="Times New Roman" w:cs="Times New Roman"/>
          <w:bCs/>
          <w:sz w:val="24"/>
          <w:szCs w:val="24"/>
        </w:rPr>
      </w:pPr>
      <w:r w:rsidRPr="000D764E">
        <w:rPr>
          <w:rFonts w:ascii="Times New Roman" w:hAnsi="Times New Roman" w:cs="Times New Roman"/>
          <w:sz w:val="24"/>
          <w:szCs w:val="24"/>
        </w:rPr>
        <w:t>Örgütsel yeteneklerin savunmacı rekabet davranışları üzerindeki etkilerini açıklamak amacıyla yapılan regresyon analizi sonuçları, otel işletmelerinde yenilik yapabilme yeteneğinin savunmacı rekabetçi davranışlar üzerinde istatistiksel olarak anlamlı bir etkisinin olduğunu göstermiştir</w:t>
      </w:r>
      <w:r w:rsidR="00CB1A06">
        <w:rPr>
          <w:rFonts w:ascii="Times New Roman" w:hAnsi="Times New Roman" w:cs="Times New Roman"/>
          <w:sz w:val="24"/>
          <w:szCs w:val="24"/>
        </w:rPr>
        <w:t xml:space="preserve">. </w:t>
      </w:r>
      <w:r w:rsidRPr="000D764E">
        <w:rPr>
          <w:rFonts w:ascii="Times New Roman" w:hAnsi="Times New Roman" w:cs="Times New Roman"/>
          <w:sz w:val="24"/>
          <w:szCs w:val="24"/>
        </w:rPr>
        <w:t>Bu yüzden örgütsel yeteneklerden yalnızca yenilik yeteneği ve savunmacı rekabet arasında kurulan “</w:t>
      </w:r>
      <w:r w:rsidRPr="000D764E">
        <w:rPr>
          <w:rFonts w:ascii="Times New Roman" w:eastAsia="Times New Roman" w:hAnsi="Times New Roman" w:cs="Times New Roman"/>
          <w:i/>
          <w:sz w:val="24"/>
          <w:szCs w:val="24"/>
          <w:lang w:eastAsia="tr-TR"/>
        </w:rPr>
        <w:t>Otel işletmelerinin savunmacı rekabet davranışlarında yenilik yapabilme yeteneklerinin etkisi vardır</w:t>
      </w:r>
      <w:r w:rsidRPr="000D764E">
        <w:rPr>
          <w:rFonts w:ascii="Times New Roman" w:eastAsia="Times New Roman" w:hAnsi="Times New Roman" w:cs="Times New Roman"/>
          <w:sz w:val="24"/>
          <w:szCs w:val="24"/>
          <w:lang w:eastAsia="tr-TR"/>
        </w:rPr>
        <w:t xml:space="preserve">.” Hipotezi kabul edilmiş diğer yetenekler için kurulan hipotezler ise reddedilmiştir. Bu sonuç otel işletmelerinde yenilik yapma eğilimlerinin rakip işletmelerin rekabetçi baskılarına karşılık vermeye odaklı olduğunu ifade etmektedir. Diğer bir ifadeyle yetenekler içerisinde rekabetçi baskılara savunma mekanizması olarak kullanılan yenilik yapabilme yeteneğidir. Ulaşılan bu sonuç </w:t>
      </w:r>
      <w:r w:rsidRPr="000D764E">
        <w:rPr>
          <w:rFonts w:ascii="Times New Roman" w:hAnsi="Times New Roman" w:cs="Times New Roman"/>
          <w:bCs/>
          <w:sz w:val="24"/>
          <w:szCs w:val="24"/>
        </w:rPr>
        <w:t xml:space="preserve">Nečadová ve Scholleová (2011)’in belirttiği yenilik yapmanın hedefleri ve Bolivar-Ramos (2011)’un belirttikleri işletmelerin yenilik yeteneklerini geliştirmelerini gerektiren nedenler ile kısmen paralellik arz etmektedir.  </w:t>
      </w:r>
    </w:p>
    <w:p w:rsidR="000D764E" w:rsidRPr="000D764E" w:rsidRDefault="000D764E" w:rsidP="000D764E">
      <w:pPr>
        <w:spacing w:before="120" w:after="120" w:line="360" w:lineRule="auto"/>
        <w:ind w:firstLine="851"/>
        <w:jc w:val="both"/>
        <w:rPr>
          <w:rFonts w:ascii="Times New Roman" w:hAnsi="Times New Roman" w:cs="Times New Roman"/>
          <w:bCs/>
          <w:sz w:val="24"/>
          <w:szCs w:val="24"/>
        </w:rPr>
      </w:pPr>
      <w:r w:rsidRPr="000D764E">
        <w:rPr>
          <w:rFonts w:ascii="Times New Roman" w:hAnsi="Times New Roman" w:cs="Times New Roman"/>
          <w:bCs/>
          <w:sz w:val="24"/>
          <w:szCs w:val="24"/>
        </w:rPr>
        <w:t>Otel işletmelerinde örgütsel yeteneklerin tepkisel rekabet davranışlarına etkisini belirlemek için yapılan regresyon analizi s</w:t>
      </w:r>
      <w:r w:rsidR="000A03AF">
        <w:rPr>
          <w:rFonts w:ascii="Times New Roman" w:hAnsi="Times New Roman" w:cs="Times New Roman"/>
          <w:bCs/>
          <w:sz w:val="24"/>
          <w:szCs w:val="24"/>
        </w:rPr>
        <w:t xml:space="preserve">onuçları lojistik yeteneklerin </w:t>
      </w:r>
      <w:r w:rsidRPr="000D764E">
        <w:rPr>
          <w:rFonts w:ascii="Times New Roman" w:hAnsi="Times New Roman" w:cs="Times New Roman"/>
          <w:bCs/>
          <w:sz w:val="24"/>
          <w:szCs w:val="24"/>
        </w:rPr>
        <w:t xml:space="preserve"> %28 oranında anlamlı etkisinin olduğunu göstermiştir. Diğer bir ifadeyle analiz sonuçlarına göre lojistik yetenekler tepkisel rekabetçi davranışların %28’lik kısmını açıklamaktadır. Bu sonuçtan yetenekler ve rekabetçi davranışlara etkisi ile ilgili kurulan hipotezlerden yalnızca “</w:t>
      </w:r>
      <w:r w:rsidRPr="000D764E">
        <w:rPr>
          <w:rFonts w:ascii="Times New Roman" w:eastAsia="Times New Roman" w:hAnsi="Times New Roman" w:cs="Times New Roman"/>
          <w:i/>
          <w:sz w:val="24"/>
          <w:szCs w:val="24"/>
          <w:lang w:eastAsia="tr-TR"/>
        </w:rPr>
        <w:t>Otel işletmelerinin tepkisel rekabet davranışlarında lojistik yeteneklerinin etkisi vardır.</w:t>
      </w:r>
      <w:r w:rsidR="00CB1A06">
        <w:rPr>
          <w:rFonts w:ascii="Times New Roman" w:eastAsia="Times New Roman" w:hAnsi="Times New Roman" w:cs="Times New Roman"/>
          <w:sz w:val="24"/>
          <w:szCs w:val="24"/>
          <w:lang w:eastAsia="tr-TR"/>
        </w:rPr>
        <w:t>” h</w:t>
      </w:r>
      <w:r w:rsidRPr="000D764E">
        <w:rPr>
          <w:rFonts w:ascii="Times New Roman" w:eastAsia="Times New Roman" w:hAnsi="Times New Roman" w:cs="Times New Roman"/>
          <w:sz w:val="24"/>
          <w:szCs w:val="24"/>
          <w:lang w:eastAsia="tr-TR"/>
        </w:rPr>
        <w:t>ipotezi kabul edilmiştir.” Gelinen noktada, l</w:t>
      </w:r>
      <w:r w:rsidRPr="000D764E">
        <w:rPr>
          <w:rFonts w:ascii="Times New Roman" w:hAnsi="Times New Roman" w:cs="Times New Roman"/>
          <w:bCs/>
          <w:sz w:val="24"/>
          <w:szCs w:val="24"/>
        </w:rPr>
        <w:t xml:space="preserve">ojistik yetenekleri güçlü olan otel işletmelerinin pazar portföylerindeki değişimlere karşılık vermesi (Kuester vd., 1999) (örn: müşteri istek ve beklentilerindeki değişmeler) ve yeni pazarların açılması durumlarında (Altmonte vd., 2010) buna uygun tepkilerin verilmesinde imtiyazlı konumda olacakları söylenebilir. </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Otel işletmelerinin örgütsel yetenekleri ve rekabetçi davranışlarına ilişkin faktör ortalamalarının otel/yönetici özelliklerine göre farklılık oluşturup oluşturmadığına ilişkin yapılan t testi ve ANOVA testi değerlerinden şu sonuçlara ulaşılmıştır</w:t>
      </w:r>
      <w:r w:rsidR="000835C3">
        <w:rPr>
          <w:rFonts w:ascii="Times New Roman" w:hAnsi="Times New Roman" w:cs="Times New Roman"/>
          <w:sz w:val="24"/>
          <w:szCs w:val="24"/>
        </w:rPr>
        <w:t>:</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İlk olarak otel işletmelerinin bulundukları bölge ile faktör ortalamalarına ilişkin ANOVA testi sonuçları, işletmelerin bulundukları bölgeye bağlı olarak saldırgan ve savunmacı rekabet davranışları ve örgütsel öğrenme yeteneklerinde farklılık olduğu belirlenmiştir. Bu nedenle “</w:t>
      </w:r>
      <w:r w:rsidRPr="000D764E">
        <w:rPr>
          <w:rFonts w:ascii="Times New Roman" w:hAnsi="Times New Roman" w:cs="Times New Roman"/>
          <w:i/>
          <w:sz w:val="24"/>
          <w:szCs w:val="24"/>
        </w:rPr>
        <w:t>Otel işletmelerinin bulunduğu bölgeye bağlı olarak rekabetçi davranışları farklılaşmaktadır</w:t>
      </w:r>
      <w:r w:rsidRPr="000D764E">
        <w:rPr>
          <w:rFonts w:ascii="Times New Roman" w:hAnsi="Times New Roman" w:cs="Times New Roman"/>
          <w:sz w:val="24"/>
          <w:szCs w:val="24"/>
        </w:rPr>
        <w:t>” ve “</w:t>
      </w:r>
      <w:r w:rsidRPr="000D764E">
        <w:rPr>
          <w:rFonts w:ascii="Times New Roman" w:hAnsi="Times New Roman" w:cs="Times New Roman"/>
          <w:i/>
          <w:sz w:val="24"/>
          <w:szCs w:val="24"/>
        </w:rPr>
        <w:t>Otel işletmelerinin bulunduğu bölgeye bağlı olarak örgütsel yetenekleri farklılaşmaktadır</w:t>
      </w:r>
      <w:r w:rsidRPr="000D764E">
        <w:rPr>
          <w:rFonts w:ascii="Times New Roman" w:hAnsi="Times New Roman" w:cs="Times New Roman"/>
          <w:sz w:val="24"/>
          <w:szCs w:val="24"/>
        </w:rPr>
        <w:t xml:space="preserve">” hipotezleri kabul edilmiştir. Analizler sonucunda saldırgan rekabetçi davranış özelliği gösteren otellerin Doğu Anadolu bölgesi otelleri oldukları savunmacı davranış gösteren otellerin ise Ege Bölgesindeki oteller oldukları anlaşılmıştır. Saldırgan rekabetçi davranışların Doğu Anadolu bölgesindeki otel işletmelerinde baskın olması bu bölgedeki otelcilik piyasasının özelliklerinden kaynaklandığı söylenebilir. 3, 4 ve 5 yıldızlı otel sayısı en az olan bölge olmasından bu bölgede oligopol piyasa koşullarının olduğu anlaşılmaktadır.  Piyasa koşulları sonucu işletmelerin birbirlerini daha fazla etkileme, pazarda öncü olmaya çalışma vb. eğilimleri bu bölgedeki otel işletmelerinin saldırgan rekabetçi davranışlarını açıklamaktadır. Ege bölgesi ise pazar yoğunluğu açısından Türkiye’de ikinci bölge olması bakımından bu bölgedeki otel işletmelerinin sunduğu hizmetler benzerlik taşımaktadır. İkame edilebilirlik yüksek olduğu için monopol piyasa koşullarından bahsedilebilir. Bu durum bu bölgedeki otellerin rekabette saldırgan olmayı sınırlandırmakta olduğu </w:t>
      </w:r>
      <w:r w:rsidR="00CB1A06">
        <w:rPr>
          <w:rFonts w:ascii="Times New Roman" w:hAnsi="Times New Roman" w:cs="Times New Roman"/>
          <w:sz w:val="24"/>
          <w:szCs w:val="24"/>
        </w:rPr>
        <w:t>ifade edilebilir.</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Öte yandan örgütsel öğrenme yeteneği en güçlü olan oteller ise İç Anadolu bölgesinde yer almaktadır. Bu durum iç Anadolu bölgesi otellerinin çoğunlukla her mevsim faaliyet göstermelerinden kaynaklanmaktadır. Bununla birlikte Akdeniz Bölgesindeki otellerde örgütsel öğrenme yeteneğine ilişkin ortalama değerinin düşük olması bu bölgedeki otellerde personel devir hızının iç Anadolu bölgesine göre daha yüksek olmasından kaynaklanabilir.  Sezonluk çalışan oteller ile tatil amaçlı hizmet veren otellerin Akdeniz bölgesindeki yoğunluğu, işgücünün daha hızlı değişmesine yol açtığından bu yöndeki anlamlı farklılıkların sektörün gerçeklikleri ile de örtüşmekte olduğu söylenebilir. Bu sonuç, Okumuş vd. (2007)’inin otel işletmelerinin öğrenen örgüt olabilmeleri yönündeki görüşleri ile paralellik göstermektedir. </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Farklılık analizleri kapsamında otel türü ve faktör ortalamasına ilişkin t testi sonuçları, münferit oteller ile zincir otellerin savunmacı rekabet davranışlarının ve </w:t>
      </w:r>
      <w:r w:rsidRPr="000D764E">
        <w:rPr>
          <w:rFonts w:ascii="Times New Roman" w:hAnsi="Times New Roman" w:cs="Times New Roman"/>
          <w:sz w:val="24"/>
          <w:szCs w:val="24"/>
        </w:rPr>
        <w:lastRenderedPageBreak/>
        <w:t>yenilik yapabilme yeteneklerinin farklı olduklarını göstermiştir. Bu nedenle “</w:t>
      </w:r>
      <w:r w:rsidRPr="000D764E">
        <w:rPr>
          <w:rFonts w:ascii="Times New Roman" w:hAnsi="Times New Roman" w:cs="Times New Roman"/>
          <w:i/>
          <w:sz w:val="24"/>
          <w:szCs w:val="24"/>
        </w:rPr>
        <w:t>Otel işletmelerinin türüne bağlı olarak rekabetçi davranışları farklılaşmaktadır</w:t>
      </w:r>
      <w:r w:rsidRPr="000D764E">
        <w:rPr>
          <w:rFonts w:ascii="Times New Roman" w:hAnsi="Times New Roman" w:cs="Times New Roman"/>
          <w:sz w:val="24"/>
          <w:szCs w:val="24"/>
        </w:rPr>
        <w:t>” ve “</w:t>
      </w:r>
      <w:r w:rsidRPr="000D764E">
        <w:rPr>
          <w:rFonts w:ascii="Times New Roman" w:hAnsi="Times New Roman" w:cs="Times New Roman"/>
          <w:i/>
          <w:sz w:val="24"/>
          <w:szCs w:val="24"/>
        </w:rPr>
        <w:t>Otel işletmelerinin türüne bağlı olarak örgütsel yetenekleri farklılaşmaktadır</w:t>
      </w:r>
      <w:r w:rsidRPr="000D764E">
        <w:rPr>
          <w:rFonts w:ascii="Times New Roman" w:hAnsi="Times New Roman" w:cs="Times New Roman"/>
          <w:sz w:val="24"/>
          <w:szCs w:val="24"/>
        </w:rPr>
        <w:t xml:space="preserve">” hipotezleri kabul edilmiştir. Grup istatistikleri zincir otel işletmelerinin münferit otellere göre daha savunmacı ve yenilik yapabilme yeteneklerinin daha güçlü olduğunu ortaya koymuştur. Bu sonuçlar regresyon analizi sonuçları ile de paralellik arz etmektedir. Sonuçta zincir otellerin daha yenilik yapabilme yeteneklerinin daha güçlü olduğunu ve daha güçlü savunma mekanizmalarına sahip olduklarını göstermektedir. Zincir otel işletmelerinin daha savunmacı rekabet davranışı içinde olmaları şaşırtıcı bir araştırma sonucu olarak görünmektedir. Sermeye yapıları, fiziksel donanımları, işgücü kapasitesi vb. açılılardan bakıldığında zincir otellerin daha saldırgan olmaları beklenmesine karşın durumun daha savunmacı olmaları dikkat çekicidir. </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Öte yandan otel işletmelerinin statüsü ile faktör ortalamalarına ilişkin farklılık analizlerinde, savunmacı rekabetçi davranış ve yenilik yapabilme yeteneği açısından farklılıklar belirlenmiştir.  Bu nedenle “</w:t>
      </w:r>
      <w:r w:rsidRPr="000D764E">
        <w:rPr>
          <w:rFonts w:ascii="Times New Roman" w:hAnsi="Times New Roman" w:cs="Times New Roman"/>
          <w:i/>
          <w:sz w:val="24"/>
          <w:szCs w:val="24"/>
        </w:rPr>
        <w:t>Otel işletmelerinin kuruluş yapısına (statüsüne) bağlı olarak rekabetçi davranışları farklılaşmaktadır</w:t>
      </w:r>
      <w:r w:rsidRPr="000D764E">
        <w:rPr>
          <w:rFonts w:ascii="Times New Roman" w:hAnsi="Times New Roman" w:cs="Times New Roman"/>
          <w:sz w:val="24"/>
          <w:szCs w:val="24"/>
        </w:rPr>
        <w:t>” ve “</w:t>
      </w:r>
      <w:r w:rsidRPr="000D764E">
        <w:rPr>
          <w:rFonts w:ascii="Times New Roman" w:hAnsi="Times New Roman" w:cs="Times New Roman"/>
          <w:i/>
          <w:sz w:val="24"/>
          <w:szCs w:val="24"/>
        </w:rPr>
        <w:t>Otel işletmelerinin kuruluş yapısına (statüsüne) bağlı olarak örgütsel yetenekleri farklılaşmaktadır</w:t>
      </w:r>
      <w:r w:rsidRPr="000D764E">
        <w:rPr>
          <w:rFonts w:ascii="Times New Roman" w:hAnsi="Times New Roman" w:cs="Times New Roman"/>
          <w:sz w:val="24"/>
          <w:szCs w:val="24"/>
        </w:rPr>
        <w:t xml:space="preserve">” hipotezleri kabul edilmiştir. Analiz sonuçlarından yerli bir zincir işletmeye bağlı otellerin daha savunmacı davrandıkları ve yabancı bir zincir işletmeye bağlı otellerin ise yenilik yapabilme yeteneklerinin daha güçlü oldukları anlaşılmaktadır. Yabancı zincir otellerin bağımsız ve yerli zincir otellere göre yenilik yapabilme yeteneklerinin güçlü olması, Chailom ve Mumi (2010)’nin de belirttiği üzere pazar payını arttırmada, rekabet güçlerini arttırmada ve yenilik temelli rekabette kendilerine önemli üstünlükler sağlayacaktır. </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Otel işletmelerinin yıldız sayısı ile faktör ortalamalarına ilişkin ANOVA testi sonuçlarında yenilik yapabilme yeteneği açısından farklılıklar tespit edilmiştir. Bu nedenle “</w:t>
      </w:r>
      <w:r w:rsidRPr="000D764E">
        <w:rPr>
          <w:rFonts w:ascii="Times New Roman" w:hAnsi="Times New Roman" w:cs="Times New Roman"/>
          <w:i/>
          <w:sz w:val="24"/>
          <w:szCs w:val="24"/>
        </w:rPr>
        <w:t>Otel işletmelerinin büyüklüklerine (yıldız sayısı)  bağlı olarak örgütsel yetenekleri farklılaşmaktadır</w:t>
      </w:r>
      <w:r w:rsidRPr="000D764E">
        <w:rPr>
          <w:rFonts w:ascii="Times New Roman" w:hAnsi="Times New Roman" w:cs="Times New Roman"/>
          <w:sz w:val="24"/>
          <w:szCs w:val="24"/>
        </w:rPr>
        <w:t xml:space="preserve">” hipotezi kabul edilmiştir. Tanımlayıcı istatistikler 5 yıldızlı otel işletmelerinin yenilik yapabilme yeteneklerinin daha yüksek olduğunu göstermiştir. Bu sonuç otel türü ve statüsü ile ilgili sonuçlarla da örtüşmektedir. Yıldız sayısına göre yenilik yapabilme yeteneğinin doğru orantılı bir şekilde yükselmesi, Aranda vd (2001) ve Symeonidis (1996)’in işletme büyüklüğü ve yenilik </w:t>
      </w:r>
      <w:r w:rsidRPr="000D764E">
        <w:rPr>
          <w:rFonts w:ascii="Times New Roman" w:hAnsi="Times New Roman" w:cs="Times New Roman"/>
          <w:sz w:val="24"/>
          <w:szCs w:val="24"/>
        </w:rPr>
        <w:lastRenderedPageBreak/>
        <w:t xml:space="preserve">yapma ilişkisi ile ilgili görüşlerini destekler niteliktedir. Yazarların görüşlerinde işletme büyüklüğü yenilikçiliği pozitif olarak etkileyen bir faktör olduğu ve büyük işletmelerin daha fazla Ar-Ge yatırımı yaptıkları ve yenilik yapmak için gerekli finansal güce sahip oldukları belirtilmiştir. </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Otel işletmelerinin sezonluk veya her mevsim faaliyet göstermesi ile faktör ortalamalarına ilişkin t testi sonuçları otel işletmelerinin saldırgan rekabet davranışı lojistik, yenilik ve örgütsel öğrenme yeteneklerinde farklılıklar olduğu görülmüştür. “</w:t>
      </w:r>
      <w:r w:rsidRPr="000D764E">
        <w:rPr>
          <w:rFonts w:ascii="Times New Roman" w:hAnsi="Times New Roman" w:cs="Times New Roman"/>
          <w:i/>
          <w:sz w:val="24"/>
          <w:szCs w:val="24"/>
        </w:rPr>
        <w:t>Otel işletmelerinin faaliyet süresine bağlı olarak rekabetçi davranışları farklılaşmaktadır</w:t>
      </w:r>
      <w:r w:rsidRPr="000D764E">
        <w:rPr>
          <w:rFonts w:ascii="Times New Roman" w:hAnsi="Times New Roman" w:cs="Times New Roman"/>
          <w:sz w:val="24"/>
          <w:szCs w:val="24"/>
        </w:rPr>
        <w:t xml:space="preserve">” ve </w:t>
      </w:r>
      <w:r w:rsidRPr="000D764E">
        <w:rPr>
          <w:rFonts w:ascii="Times New Roman" w:hAnsi="Times New Roman" w:cs="Times New Roman"/>
          <w:i/>
          <w:sz w:val="24"/>
          <w:szCs w:val="24"/>
        </w:rPr>
        <w:t>Otel işletmelerinin faaliyet süresine bağlı olarak örgütsel yetenekleri farklılaşmaktadır</w:t>
      </w:r>
      <w:r w:rsidRPr="000D764E">
        <w:rPr>
          <w:rFonts w:ascii="Times New Roman" w:hAnsi="Times New Roman" w:cs="Times New Roman"/>
          <w:sz w:val="24"/>
          <w:szCs w:val="24"/>
        </w:rPr>
        <w:t xml:space="preserve">” hipotezleri kabul edilmiştir. Sonuçlar, her mevsim çalışan otel işletmelerinin rekabette daha güçlü savunma mekanizmalarına sahip oldukları, lojistik, yenilik ve öğrenme yeteneklerinin daha gelişmiş olduklarını göstermiştir. Bu durum sezonluk çalışan otel işletmelerinin kendilerini rakiplerden farklı konumlandırdıkları ve belirli müşteri gruplarına yöneldikleri şeklinde değerlendirilebilir. Diğer taraftan her mevsim çalışan otel işletmelerinin lojistik, yenilik ve öğrenme yeteneklerine daha fazla ihtiyaç duydukları şeklinde yorumlanabilir. </w:t>
      </w:r>
    </w:p>
    <w:p w:rsidR="000D764E" w:rsidRPr="000D764E" w:rsidRDefault="000D764E" w:rsidP="000D764E">
      <w:pPr>
        <w:spacing w:before="120" w:after="120" w:line="360" w:lineRule="auto"/>
        <w:ind w:firstLine="851"/>
        <w:jc w:val="both"/>
        <w:rPr>
          <w:rFonts w:ascii="Times New Roman" w:hAnsi="Times New Roman" w:cs="Times New Roman"/>
          <w:b/>
          <w:sz w:val="24"/>
          <w:szCs w:val="24"/>
        </w:rPr>
      </w:pPr>
      <w:r w:rsidRPr="000D764E">
        <w:rPr>
          <w:rFonts w:ascii="Times New Roman" w:hAnsi="Times New Roman" w:cs="Times New Roman"/>
          <w:sz w:val="24"/>
          <w:szCs w:val="24"/>
        </w:rPr>
        <w:t xml:space="preserve">Otel işletmelerinin kaç yıldır faaliyette bulunduğu (faaliyet ömrü) ile faktör ortalamalarına ilişkin ANOVA testi sonuçları faaliyet yılına bağlı olarak yanlıca örgütsel değişim yeteneği açısından farklılık olduğu belirlenmiştir. Yapılan değerlendirmeler sonucunda faaliyet yılı 1-10 yıl arasında olan otel işletmelerinin örgütsel değişim yeteneklerinin daha güçlü olduğu anlaşılmıştır. Bu açıdan 28 nolu hipotez kabul edilmiştir. Örgütsel değişim yeteneği ile ilgili literatürde yeni kurulan ya da genç işletmelerin daha güçlü değişim yeteneğine sahip oldukları yönünde bir görüşe rastlanılmamıştır. Otelcilik gibi her şeyin çok hızlı değiştiği bir endüstride uzun yıllar faaliyet gösteren otel işletmelerinin örgütsel değişim yeteneklerine ait ortalama değerinin düşük olması şaşırtıcıdır. Bu sonuç işletmelerin rekabetçi davranışlarının temelinde işletmenin yaşı olduğunu belirten Offstain ve Gnywali (2006)’nın ilgili görüşü ile ters düşmektedir. Otel işletmelerinde faaliyet yılı faktörünün rekabetçi davranışlarda temel olmadığı anlamına gelmektedir. </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Otel işletmelerinin hitap ettikleri müşteri kitlesi ile faktör ortalamalarına ilişkin ANOVA testi sonuçları hitap edilen müşteri kitlesine bağlı olarak otel işletmelerinin yalnızca savunmacı rekabet davranışlarının farklılaştığını göstermiştir. Bu açıdan 29 nolu hipotez kabul edilmiştir. Yapılan değerlendirmelerde iş amaçlı seyahat eden müşterilere hitap eden otel işletmelerinin daha savunmacı rekabet davranışı gösterdikleri sonucuna ulaşılmıştır. Buradan iş amaçlı seyahatlerden ortaya çıkan turizm talebine karşılık veren otel işletmelerinin rakip işletmelerin hamlelerine hazırlıklı oldukları söylenebilir. Rakip saldırılarına karşı sahip oldukları rekabet avantajını korumak (Coulter, 2005) isteyen ve diğer hedef müşteri kitlelerine hitap eden otel işletmelerinin de rekabette savunma mekanizmalarına olan gereksinimi açıktır. </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Otel işletmelerinin finansal konumlarına bağlı olarak rekabetçi davranışları ve örgütsel yeteneklerinin farklılaşıp farklılaşmadığına ilişkin ANOVA analizleri otel işletmelerinin finansal konumlarının rekabetçi davranışlarını farklılaştırmadığını göstermiştir. Öte yandan örgütsel yeteneklerde ise anlamlı farklılıkların bulunduğu anlaşılmıştır. Bu bakımdan “</w:t>
      </w:r>
      <w:r w:rsidRPr="000D764E">
        <w:rPr>
          <w:rFonts w:ascii="Times New Roman" w:hAnsi="Times New Roman" w:cs="Times New Roman"/>
          <w:i/>
          <w:sz w:val="24"/>
          <w:szCs w:val="24"/>
        </w:rPr>
        <w:t>Otel işletmelerinin finansal durumuna bağlı olarak örgütsel yetenekleri farklılaşmaktadır</w:t>
      </w:r>
      <w:r w:rsidRPr="000D764E">
        <w:rPr>
          <w:rFonts w:ascii="Times New Roman" w:hAnsi="Times New Roman" w:cs="Times New Roman"/>
          <w:sz w:val="24"/>
          <w:szCs w:val="24"/>
        </w:rPr>
        <w:t>” hipotezi kabul edilmiştir. Finansal konumla ilgili sonuçlar şu şekilde özetlenebilir</w:t>
      </w:r>
      <w:r w:rsidR="000835C3">
        <w:rPr>
          <w:rFonts w:ascii="Times New Roman" w:hAnsi="Times New Roman" w:cs="Times New Roman"/>
          <w:sz w:val="24"/>
          <w:szCs w:val="24"/>
        </w:rPr>
        <w:t>:</w:t>
      </w:r>
    </w:p>
    <w:p w:rsidR="000D764E" w:rsidRPr="000D764E" w:rsidRDefault="000D764E" w:rsidP="00F24761">
      <w:pPr>
        <w:pStyle w:val="ListeParagraf"/>
        <w:numPr>
          <w:ilvl w:val="0"/>
          <w:numId w:val="81"/>
        </w:numPr>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 xml:space="preserve">Ortalamanın üstünde likidite oranına sahip otel işletmelerinin yenilik yapabilme ve örgütsel değişim yeteneklerinin daha güçlü olduğu belirlenmiştir. </w:t>
      </w:r>
    </w:p>
    <w:p w:rsidR="000D764E" w:rsidRPr="000D764E" w:rsidRDefault="000D764E" w:rsidP="00F24761">
      <w:pPr>
        <w:pStyle w:val="ListeParagraf"/>
        <w:numPr>
          <w:ilvl w:val="0"/>
          <w:numId w:val="81"/>
        </w:numPr>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 xml:space="preserve">Finansal oranları ortalamanın üstünde olan otel işletmelerinin lojistik ve öğrenme yeteneklerinin daha güçlü olduğu belirlenmiştir. </w:t>
      </w:r>
    </w:p>
    <w:p w:rsidR="000D764E" w:rsidRPr="000D764E" w:rsidRDefault="000D764E" w:rsidP="00F24761">
      <w:pPr>
        <w:pStyle w:val="ListeParagraf"/>
        <w:numPr>
          <w:ilvl w:val="0"/>
          <w:numId w:val="81"/>
        </w:numPr>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 xml:space="preserve">Faaliyet oranları ortalamanın üstünde olan otel işletmelerinin yenilik yapabilme ve değişim yeteneklerinin daha güçlü olduğu belirlenmiştir. </w:t>
      </w:r>
    </w:p>
    <w:p w:rsidR="000D764E" w:rsidRPr="000D764E" w:rsidRDefault="000D764E" w:rsidP="00F24761">
      <w:pPr>
        <w:pStyle w:val="ListeParagraf"/>
        <w:numPr>
          <w:ilvl w:val="0"/>
          <w:numId w:val="81"/>
        </w:numPr>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 xml:space="preserve">Doluluk oranları yüksek olan otel işletmelerinin öğrenme yeteneğinin de yüksek olduğunu göstermiştir. </w:t>
      </w:r>
    </w:p>
    <w:p w:rsidR="000D764E" w:rsidRPr="000D764E" w:rsidRDefault="000D764E" w:rsidP="00F24761">
      <w:pPr>
        <w:pStyle w:val="ListeParagraf"/>
        <w:numPr>
          <w:ilvl w:val="0"/>
          <w:numId w:val="81"/>
        </w:numPr>
        <w:spacing w:before="120" w:after="120" w:line="360" w:lineRule="auto"/>
        <w:ind w:left="1276" w:hanging="425"/>
        <w:jc w:val="both"/>
        <w:rPr>
          <w:rFonts w:ascii="Times New Roman" w:hAnsi="Times New Roman" w:cs="Times New Roman"/>
          <w:sz w:val="24"/>
          <w:szCs w:val="24"/>
        </w:rPr>
      </w:pPr>
      <w:r w:rsidRPr="000D764E">
        <w:rPr>
          <w:rFonts w:ascii="Times New Roman" w:hAnsi="Times New Roman" w:cs="Times New Roman"/>
          <w:sz w:val="24"/>
          <w:szCs w:val="24"/>
        </w:rPr>
        <w:t xml:space="preserve">Kârlılık oranları yüksek olan otel işletmelerinin lojistik yeteneklerde güçlü oldukları sonucuna ulaşılmıştır. </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Likidite oranlarının yüksek olduğu otel işletmelerinde yenilik yapabilme yeteneğinin de yüksek olması ancak kârlılık oranlarının yenilik yapabilmeye </w:t>
      </w:r>
      <w:r w:rsidRPr="000D764E">
        <w:rPr>
          <w:rFonts w:ascii="Times New Roman" w:hAnsi="Times New Roman" w:cs="Times New Roman"/>
          <w:sz w:val="24"/>
          <w:szCs w:val="24"/>
        </w:rPr>
        <w:lastRenderedPageBreak/>
        <w:t xml:space="preserve">yeteneğini farklılaştırmaması araştırmanın dikkate çekici sonuçlarından birisidir. Bu noktada likiditeye dönüşmeyen kârlılık durumunun yeniliklere kapı açmayacağı söylenebilir. </w:t>
      </w:r>
      <w:r w:rsidRPr="000D764E">
        <w:rPr>
          <w:rFonts w:ascii="Times New Roman" w:hAnsi="Times New Roman" w:cs="Times New Roman"/>
          <w:bCs/>
          <w:sz w:val="24"/>
          <w:szCs w:val="24"/>
        </w:rPr>
        <w:t>Nečadová ve Scholleová (2011)’nın belirttiği üzere y</w:t>
      </w:r>
      <w:r w:rsidRPr="000D764E">
        <w:rPr>
          <w:rFonts w:ascii="Times New Roman" w:hAnsi="Times New Roman" w:cs="Times New Roman"/>
          <w:sz w:val="24"/>
          <w:szCs w:val="24"/>
        </w:rPr>
        <w:t xml:space="preserve">enilik yapmak yüksek maliyetler ve belirli bir finansal güç gerektirmektedir. Bu bakımdan otel işletmeleri aktif rekabette yenilik yapabilmeleri için öncelikle finansal yapılarını güçlendirilmelidirler. </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Otel işletmelerinin belirli stratejik unsurlara bağlı olarak rekabetçi davranışları ve örgütsel yeteneklerinin farklılaşma durumları ile ilgili çarpıcı sonuçlar ortaya çıkmıştır. Bu sonuçlar şu şekilde özetlenebilir</w:t>
      </w:r>
      <w:r w:rsidR="000835C3">
        <w:rPr>
          <w:rFonts w:ascii="Times New Roman" w:hAnsi="Times New Roman" w:cs="Times New Roman"/>
          <w:sz w:val="24"/>
          <w:szCs w:val="24"/>
        </w:rPr>
        <w:t>:</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i/>
          <w:sz w:val="24"/>
          <w:szCs w:val="24"/>
        </w:rPr>
        <w:t>Stratejik planı</w:t>
      </w:r>
      <w:r w:rsidRPr="000D764E">
        <w:rPr>
          <w:rFonts w:ascii="Times New Roman" w:hAnsi="Times New Roman" w:cs="Times New Roman"/>
          <w:sz w:val="24"/>
          <w:szCs w:val="24"/>
        </w:rPr>
        <w:t xml:space="preserve"> olan otel işletmelerinin lojistik, yenilik, değişim ve öğrenme yeteneklerinin daha gelişmiş olduğu sonucuna ulaşılmıştır. Öte yandan stratejik planı olan ve olmayan otel işletmelerinin rekabetçi davranışlarında istatistiksel farklılıklar bulunamamıştır.</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Araştırma kapsamındaki otel işletmelerinin %45’lik kısmı rakiplerini işbirlikçi olarak tanımlamışlardır. </w:t>
      </w:r>
      <w:r w:rsidRPr="000D764E">
        <w:rPr>
          <w:rFonts w:ascii="Times New Roman" w:hAnsi="Times New Roman" w:cs="Times New Roman"/>
          <w:i/>
          <w:sz w:val="24"/>
          <w:szCs w:val="24"/>
        </w:rPr>
        <w:t>Rakiplerini tanımlama durumlarına</w:t>
      </w:r>
      <w:r w:rsidRPr="000D764E">
        <w:rPr>
          <w:rFonts w:ascii="Times New Roman" w:hAnsi="Times New Roman" w:cs="Times New Roman"/>
          <w:sz w:val="24"/>
          <w:szCs w:val="24"/>
        </w:rPr>
        <w:t xml:space="preserve"> bağlı olarak rekabetçi davranışlar ve örgütsel yetenekler farklılık göstermektedir. Yapılan değerlendirmelerde rakiplerini işbirlikçi tanımlayan işletmeler işbirlikçi rekabet davranışı eğilimi gösterdikleri anlaşılmıştır. Rakiplerini tepkisel olarak konumlandıran otellerin değişim yeteneği daha güçlü çıkmıştır. Bu sonuç rakip hamlelerine karşılık vermede değişim yeteneğinin önemini ön plana çıkarmaktadır. </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Otel işletmelerinin rakiplerle son 5 yıl içinde yaptıkları işbirliği sayısının yüksek olduğu anlaşılmıştır. İşbirliği sayısı yüksek olan işletmelerin rekabetteki davranış özelliği işbirlikçi rekabet, diğer bir ifadeyle ortaklaşa rekabet özelliği taşımaktadır. İşbirliği sayısının yüksek olması otel işletmeleri arasında ortaklaşa rekabetin mümkün olabildiğinin bir göstergesi olarak yorumlanabilir. Bu sonuç, </w:t>
      </w:r>
      <w:r w:rsidRPr="000D764E">
        <w:rPr>
          <w:rFonts w:ascii="Times New Roman" w:eastAsia="Times New Roman" w:hAnsi="Times New Roman" w:cs="Times New Roman"/>
          <w:sz w:val="24"/>
          <w:szCs w:val="24"/>
        </w:rPr>
        <w:t>Kılınç vd. (2011) tarafından Kapadokya otellerine ilişkin y</w:t>
      </w:r>
      <w:r w:rsidRPr="000D764E">
        <w:rPr>
          <w:rFonts w:ascii="Times New Roman" w:hAnsi="Times New Roman" w:cs="Times New Roman"/>
          <w:sz w:val="24"/>
          <w:szCs w:val="24"/>
        </w:rPr>
        <w:t>apılan ortaklaşa rekabet çalışmasının sonuçlarını destekler niteliktedir. Diğer taraftan işbirliği sayısının örgütsel yeteneklerde farklılık oluşturmadığı anlaşılmıştır. Gelinen noktada “</w:t>
      </w:r>
      <w:r w:rsidRPr="000D764E">
        <w:rPr>
          <w:rFonts w:ascii="Times New Roman" w:hAnsi="Times New Roman" w:cs="Times New Roman"/>
          <w:i/>
          <w:sz w:val="24"/>
          <w:szCs w:val="24"/>
        </w:rPr>
        <w:t>Otel işletmelerinin rakiplerle yapılan işbirliği sayısına bağlı olarak rekabetçi davranışları farklılaşmaktadır</w:t>
      </w:r>
      <w:r w:rsidRPr="000D764E">
        <w:rPr>
          <w:rFonts w:ascii="Times New Roman" w:hAnsi="Times New Roman" w:cs="Times New Roman"/>
          <w:sz w:val="24"/>
          <w:szCs w:val="24"/>
        </w:rPr>
        <w:t xml:space="preserve">” hipotezi kabul edilmiştir. </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Öte yandan otel işletmelerinde rekabet stratejisi belirleme sorumluluğunun kimin yada kimlerin insiyatifinde olduğuna bakıldığında bu konuda otel işletmelerinin genel müdürleri (%40,2) ön plana çıkmıştır. Rekabet stratejisi belirleme sorumluğuna bağlı olarak saldırgan rekabet davranışında anlamlı farklılık belirlenmiştir. Rekabet stratejisi genel müdürlerin sorumluluğunda olan otel işletmelerinin daha saldırgan rekabetçi davranış sergiledikleri söylenebilir. Gelinen noktada belirli stratejik unsurlara bağlı olarak rekabetçi davranışları ve örgütsel yeteneklerinin farklılaşma durumlarına ilişkin kabul edilen hipoetzlere göre şu sonuçlar doğrulanmıştır</w:t>
      </w:r>
      <w:r w:rsidR="000835C3">
        <w:rPr>
          <w:rFonts w:ascii="Times New Roman" w:hAnsi="Times New Roman" w:cs="Times New Roman"/>
          <w:sz w:val="24"/>
          <w:szCs w:val="24"/>
        </w:rPr>
        <w:t>:</w:t>
      </w:r>
    </w:p>
    <w:p w:rsidR="000D764E" w:rsidRPr="000D764E" w:rsidRDefault="000D764E" w:rsidP="00F24761">
      <w:pPr>
        <w:pStyle w:val="ListeParagraf"/>
        <w:numPr>
          <w:ilvl w:val="0"/>
          <w:numId w:val="88"/>
        </w:numPr>
        <w:spacing w:before="120" w:after="120" w:line="360" w:lineRule="auto"/>
        <w:ind w:left="1135" w:hanging="284"/>
        <w:jc w:val="both"/>
        <w:rPr>
          <w:rFonts w:ascii="Times New Roman" w:hAnsi="Times New Roman" w:cs="Times New Roman"/>
          <w:sz w:val="24"/>
          <w:szCs w:val="24"/>
        </w:rPr>
      </w:pPr>
      <w:r w:rsidRPr="000D764E">
        <w:rPr>
          <w:rFonts w:ascii="Times New Roman" w:hAnsi="Times New Roman" w:cs="Times New Roman"/>
          <w:sz w:val="24"/>
          <w:szCs w:val="24"/>
        </w:rPr>
        <w:t xml:space="preserve">Otel işletmelerinin stratejik plan yapmaları rekabetçi davranışlarını farklılaştırmamakta ancak örgütsel yeteneklerini farklılaştırmaktadır. </w:t>
      </w:r>
    </w:p>
    <w:p w:rsidR="000D764E" w:rsidRPr="000D764E" w:rsidRDefault="000D764E" w:rsidP="00F24761">
      <w:pPr>
        <w:pStyle w:val="ListeParagraf"/>
        <w:numPr>
          <w:ilvl w:val="0"/>
          <w:numId w:val="88"/>
        </w:numPr>
        <w:tabs>
          <w:tab w:val="left" w:pos="2394"/>
        </w:tabs>
        <w:spacing w:before="120" w:after="120" w:line="360" w:lineRule="auto"/>
        <w:ind w:left="1135" w:hanging="284"/>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Otel işletmelerinin rakiplerini nasıl tanımladıkları onların hem rekabetteki davranışlarını hem de örgütsel yeteneklerini farklılaştırmaktadır. </w:t>
      </w:r>
    </w:p>
    <w:p w:rsidR="000D764E" w:rsidRPr="000D764E" w:rsidRDefault="000D764E" w:rsidP="00F24761">
      <w:pPr>
        <w:pStyle w:val="ListeParagraf"/>
        <w:numPr>
          <w:ilvl w:val="2"/>
          <w:numId w:val="88"/>
        </w:numPr>
        <w:tabs>
          <w:tab w:val="left" w:pos="2394"/>
        </w:tabs>
        <w:spacing w:before="120" w:after="120" w:line="360" w:lineRule="auto"/>
        <w:ind w:left="1135" w:hanging="284"/>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Rekabet stratejisi belirleme sorumluluğu otel işletmelerinin örgütsel yeteneklerini farklılaştırmazken rekabetçi davranışlarını farklılaştırmaktadır. </w:t>
      </w:r>
    </w:p>
    <w:p w:rsidR="000D764E" w:rsidRPr="000D764E" w:rsidRDefault="000D764E" w:rsidP="00F24761">
      <w:pPr>
        <w:pStyle w:val="ListeParagraf"/>
        <w:numPr>
          <w:ilvl w:val="2"/>
          <w:numId w:val="88"/>
        </w:numPr>
        <w:tabs>
          <w:tab w:val="left" w:pos="2394"/>
        </w:tabs>
        <w:spacing w:before="120" w:after="120" w:line="360" w:lineRule="auto"/>
        <w:ind w:left="1135" w:hanging="284"/>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Rakiplerle yapılan işbirlikleri otellerin rekabeti algılamalarını farklılaştırmakta ve rekabetteki davranışlarını şekillendirmektedir. </w:t>
      </w:r>
    </w:p>
    <w:p w:rsidR="000D764E" w:rsidRPr="000D764E" w:rsidRDefault="000D764E" w:rsidP="000D764E">
      <w:pPr>
        <w:spacing w:before="120" w:after="120" w:line="360" w:lineRule="auto"/>
        <w:jc w:val="both"/>
        <w:rPr>
          <w:rFonts w:ascii="Times New Roman" w:hAnsi="Times New Roman" w:cs="Times New Roman"/>
          <w:sz w:val="24"/>
          <w:szCs w:val="24"/>
        </w:rPr>
      </w:pPr>
      <w:r w:rsidRPr="000D764E">
        <w:rPr>
          <w:rFonts w:ascii="Times New Roman" w:hAnsi="Times New Roman" w:cs="Times New Roman"/>
          <w:sz w:val="24"/>
          <w:szCs w:val="24"/>
        </w:rPr>
        <w:t xml:space="preserve">Burada belirtilmesi gereken önemli bir konu ise otel işletmelerinin belirli stratejik faktörlere ilişkin anket formunda yer alan sorulara yanıt vermemiş olmalarıdır. Otel işletmelerinin % 8,2’si rakiplerinin rekabetçi davranışlarını tanımlamaktan kaçınmış, %14,1 rakipleri ile yaptıkları işbirliği sayısı ile ilgili soruyu yanıtlamamış, %13’ü stratejik plan yapıp yapmadığını bildirmemiş ve %20,9’u da rekabet stratejisi belirleme sürecinin kimin sorumluluğunda olduğunu belirsiz bırakmıştır. Bu durum otel işletmelerinin stratejik konularda yapılan bilimsel çalışmalara olan kuşkucu yaklaşımları ile ilişkilendirilebilir. </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Anketi yanıtlayan otel işletmesi yöneticilerinin demografik özellikleri ve yöneticilik deneyimlerinin otel işletmelerinin rekabetçi davranışlarını ve örgütsel yeteneklerini farklılaştırma durumları analiz edilmiştir. ANOVA ve t testi değerleri için yapılan değerlendirmelerde ulaşılan sonuçlar şu şekilde özetlenebilir</w:t>
      </w:r>
      <w:r w:rsidR="000835C3">
        <w:rPr>
          <w:rFonts w:ascii="Times New Roman" w:hAnsi="Times New Roman" w:cs="Times New Roman"/>
          <w:sz w:val="24"/>
          <w:szCs w:val="24"/>
        </w:rPr>
        <w:t>:</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Anketi yanıtlayan otel yöneticilerinin cinsiyetlerine bağlı olarak yalnızca örgütsel öğrenme yetenekleri farklılaşmaktadır. Kadın yöneticilerin yönettiği otel işletmelerinin örgütsel öğrenme yetenekleri daha yüksek çıktığından “</w:t>
      </w:r>
      <w:r w:rsidRPr="000D764E">
        <w:rPr>
          <w:rFonts w:ascii="Times New Roman" w:hAnsi="Times New Roman" w:cs="Times New Roman"/>
          <w:i/>
          <w:sz w:val="24"/>
          <w:szCs w:val="24"/>
        </w:rPr>
        <w:t>Otel işletmelerinin yöneticilerinin cinsiyetine göre örgütsel yetenekleri farklılaşmaktadır</w:t>
      </w:r>
      <w:r w:rsidRPr="000D764E">
        <w:rPr>
          <w:rFonts w:ascii="Times New Roman" w:hAnsi="Times New Roman" w:cs="Times New Roman"/>
          <w:sz w:val="24"/>
          <w:szCs w:val="24"/>
        </w:rPr>
        <w:t xml:space="preserve">” hipotezi kabul edilmiştir.  Cinsiyet faktörüne bağlı olarak rekabetçi davranışlar ve diğer örgütsel yetenekler farklılaşmamaktadır. </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Otel yöneticilerinin yaş aralığına bağlı olarak otel işletmelerinin yenilik yapabilme yeteneklerinde anlamlı fark olduğu ortaya çıkmıştır. 20-30 yaş aralığındaki yöneticilerin yönettiği otel işletmelerinin yenilik yapabilme yeteneklerinin daha yüksek olduğu anlaşıldığından “</w:t>
      </w:r>
      <w:r w:rsidRPr="000D764E">
        <w:rPr>
          <w:rFonts w:ascii="Times New Roman" w:hAnsi="Times New Roman" w:cs="Times New Roman"/>
          <w:i/>
          <w:sz w:val="24"/>
          <w:szCs w:val="24"/>
        </w:rPr>
        <w:t>Otel işletmelerinin yöneticilerinin yaş aralığına bağlı olarak örgütsel yetenekleri farklılaşmaktadır</w:t>
      </w:r>
      <w:r w:rsidRPr="000D764E">
        <w:rPr>
          <w:rFonts w:ascii="Times New Roman" w:hAnsi="Times New Roman" w:cs="Times New Roman"/>
          <w:sz w:val="24"/>
          <w:szCs w:val="24"/>
        </w:rPr>
        <w:t xml:space="preserve">” hipotezi kabul edilmiştir. Yaş aralığı faktörüne bağlı olarak otel işletmelerinin rekabetçi davranışları ve diğer örgütsel yetenekler farklılaşmamaktadır. Bu sonuç Datta vd. (2003) tarafından yöneticilerin demografik özellikleri ve işletmelerin rekabetçi davranışları konusundaki görüşleri ile örtüşmemektedir. Yazarlar genç yöneticilerin yönettiği işletmelerde daha saldırgan rekabet davranışının görüldüğünü belirtmişler ancak bu çalışmada bu görüş desteklenmemiştir. </w:t>
      </w:r>
    </w:p>
    <w:p w:rsidR="000D764E" w:rsidRPr="000D764E" w:rsidRDefault="000D764E" w:rsidP="000D764E">
      <w:pPr>
        <w:spacing w:before="120" w:after="120" w:line="360" w:lineRule="auto"/>
        <w:ind w:firstLine="851"/>
        <w:jc w:val="both"/>
        <w:rPr>
          <w:rFonts w:ascii="Times New Roman" w:eastAsia="Times New Roman" w:hAnsi="Times New Roman" w:cs="Times New Roman"/>
          <w:sz w:val="24"/>
          <w:szCs w:val="24"/>
          <w:lang w:eastAsia="tr-TR"/>
        </w:rPr>
      </w:pPr>
      <w:r w:rsidRPr="000D764E">
        <w:rPr>
          <w:rFonts w:ascii="Times New Roman" w:hAnsi="Times New Roman" w:cs="Times New Roman"/>
          <w:sz w:val="24"/>
          <w:szCs w:val="24"/>
        </w:rPr>
        <w:t xml:space="preserve">Otel yöneticilerinin eğitim düzeylerine bağlı olarak saldırgan rekabetçi davranışları ve lojistik yetenekleri farklılaştığından </w:t>
      </w:r>
      <w:r w:rsidRPr="000D764E">
        <w:rPr>
          <w:rFonts w:ascii="Times New Roman" w:eastAsia="Times New Roman" w:hAnsi="Times New Roman" w:cs="Times New Roman"/>
          <w:sz w:val="24"/>
          <w:szCs w:val="24"/>
          <w:lang w:eastAsia="tr-TR"/>
        </w:rPr>
        <w:t>“</w:t>
      </w:r>
      <w:r w:rsidRPr="000D764E">
        <w:rPr>
          <w:rFonts w:ascii="Times New Roman" w:eastAsia="Times New Roman" w:hAnsi="Times New Roman" w:cs="Times New Roman"/>
          <w:i/>
          <w:sz w:val="24"/>
          <w:szCs w:val="24"/>
          <w:lang w:eastAsia="tr-TR"/>
        </w:rPr>
        <w:t>Otel işletmelerinin yöneticilerinin eğitim durumuna bağlı olarak rekabetçi davranışları farklılaşmaktadır</w:t>
      </w:r>
      <w:r w:rsidRPr="000D764E">
        <w:rPr>
          <w:rFonts w:ascii="Times New Roman" w:eastAsia="Times New Roman" w:hAnsi="Times New Roman" w:cs="Times New Roman"/>
          <w:sz w:val="24"/>
          <w:szCs w:val="24"/>
          <w:lang w:eastAsia="tr-TR"/>
        </w:rPr>
        <w:t>” ve “</w:t>
      </w:r>
      <w:r w:rsidRPr="000D764E">
        <w:rPr>
          <w:rFonts w:ascii="Times New Roman" w:eastAsia="Times New Roman" w:hAnsi="Times New Roman" w:cs="Times New Roman"/>
          <w:i/>
          <w:sz w:val="24"/>
          <w:szCs w:val="24"/>
          <w:lang w:eastAsia="tr-TR"/>
        </w:rPr>
        <w:t>Otel işletmelerinin yöneticilerinin eğitim durumuna bağlı olarak örgütsel yetenekleri farklılaşmaktadır</w:t>
      </w:r>
      <w:r w:rsidRPr="000D764E">
        <w:rPr>
          <w:rFonts w:ascii="Times New Roman" w:eastAsia="Times New Roman" w:hAnsi="Times New Roman" w:cs="Times New Roman"/>
          <w:sz w:val="24"/>
          <w:szCs w:val="24"/>
          <w:lang w:eastAsia="tr-TR"/>
        </w:rPr>
        <w:t xml:space="preserve">” </w:t>
      </w:r>
      <w:r w:rsidRPr="000D764E">
        <w:rPr>
          <w:rFonts w:ascii="Times New Roman" w:hAnsi="Times New Roman" w:cs="Times New Roman"/>
          <w:sz w:val="24"/>
          <w:szCs w:val="24"/>
        </w:rPr>
        <w:t xml:space="preserve">hipotezleri kabul edilmiştir. Ön lisans mezunlarının yönettiği otel işletmeleri ilköğretim mezunlarının yönettiği otel işletmelerine göre daha saldırgan rekabetçi davranış özelliği göstermektedir. Ancak frekans analizlerinde ilköğretim mezunlarının sayısının düşük olmasından bu sonucu doğrulamak için ilköğretim mezunlarının daha fazla içinde olduğu örneklemeye ihtiyaç bulunmaktadır. Yine benzer şekilde lisans mezunlarının yönettiği otel işletmelerinin lojistik yeteneklerinin ilköğretim mezunlarının yönettiği otel işletmelerine oranlara daha yüksek çıkmıştır. Bu sonuç Datta vd. (2003) tarafından yöneticilerin eğitim düzeyi ve işletmelerin rekabetçi davranışları konusundaki görüşleri ile örtüşmektedir. Yazarlar eğitim düzeyi yöneticilerin yönettiği işletmelerde daha saldırgan rekabet davranışının görüldüğünü belirtmişlerdir. </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lastRenderedPageBreak/>
        <w:t>Yöneticilerin işletmedeki pozisyonlarına bağlı olarak yalnızca lojistik yeteneklerinin farklılaştığı anlaşılmıştır. Tanımlayıcı istatistikler sonucunda departman yöneticileri ile otel sahipleri için lojistik yeteneklerde farklılık bulunduğu görüldüğünden “</w:t>
      </w:r>
      <w:r w:rsidRPr="000D764E">
        <w:rPr>
          <w:rFonts w:ascii="Times New Roman" w:hAnsi="Times New Roman" w:cs="Times New Roman"/>
          <w:i/>
          <w:sz w:val="24"/>
          <w:szCs w:val="24"/>
        </w:rPr>
        <w:t>Otel işletmelerinin yöneticilerinin işletmedeki pozisyonuna bağlı olarak örgütsel yetenekleri farklılaşmaktadır</w:t>
      </w:r>
      <w:r w:rsidRPr="000D764E">
        <w:rPr>
          <w:rFonts w:ascii="Times New Roman" w:hAnsi="Times New Roman" w:cs="Times New Roman"/>
          <w:sz w:val="24"/>
          <w:szCs w:val="24"/>
        </w:rPr>
        <w:t xml:space="preserve">” hipotezi kabul edilmiştir. Departman yöneticilerinin görüşlerine ulaşılan otel işletmelerinin lojistik yeteneklerinin daha güçlü olduğu söylenebilir. </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Anketi yanıtlayan otel yöneticilerinin yöneticilik deneyimine bağlı olarak otel işletmelerinin yenilik yapabilme yeteneklerinin farklılaştığı anlaşıldığından “</w:t>
      </w:r>
      <w:r w:rsidRPr="000D764E">
        <w:rPr>
          <w:rFonts w:ascii="Times New Roman" w:hAnsi="Times New Roman" w:cs="Times New Roman"/>
          <w:i/>
          <w:sz w:val="24"/>
          <w:szCs w:val="24"/>
        </w:rPr>
        <w:t>Otel işletmelerinin yöneticilerinin yöneticilik deneyimine bağlı olarak örgütsel yetenekleri farklılaşmaktadır</w:t>
      </w:r>
      <w:r w:rsidRPr="000D764E">
        <w:rPr>
          <w:rFonts w:ascii="Times New Roman" w:hAnsi="Times New Roman" w:cs="Times New Roman"/>
          <w:sz w:val="24"/>
          <w:szCs w:val="24"/>
        </w:rPr>
        <w:t xml:space="preserve">” hipotezi kabul edilmiştir. Tanımlayıcı istatistikler, yöneticilik deneyimi 1-7 yıl arasında olan yöneticilerin yönettiği otel işletmelerinin yenilik yapabilme yeteneklerinin daha gelişmiş olduğu ortaya çıkmıştır. Yöneticilik deneyimi diğer örgütsel yeteneklerde ve rekabetçi davranışlarda farklılık oluşturmamaktadır. Buradan genç otel yöneticilerinin Ar-Ge ve yeniliğe daha fazla ilgi duydukları ve yönettikleri otel işletmelerinin daha yenilikçi olduğu söylenebilir.  </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Anketi yanıtlayan otel yöneticilerinin işletmedeki çalışma deneyimine bağlı olarak otel işletmelerinin lojistik yeteneklerinin farklılaştığı anlaşıldığından “Otel işletmelerinin yöneticilerinin işletmedeki çalışma sürelerine bağlı olarak örgütsel yetenekleri farklılaşmaktadır” hipotezi kabul edilmiştir. Tanımlayıcı istatistikler, yöneticilik deneyimi 1-7 yıl arasında olan yöneticilerin yönettiği otel işletmelerinin yenilik yapabilme yeteneklerinin daha gelişmiş olduğu ortaya çıkmıştır. Yöneticilik deneyimi diğer örgütsel yeteneklerde ve rekabetçi davranışlarda farklılık oluşturmamaktadır. Buradan genç otel yöneticilerinin yönettiği otellerde hizmet sunum öncesi ve sonrası ile ilgili lojistik yeteneklerinin daha güçlü olduğu söylenebilir. </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Öte yandan anketi yanıtlayan yöneticilerin yöneticilik deneyimi ile bulundukları işletmedeki çalışma sürelerinde “1-7 yıl arası” seçeneğinin yüksek çıkması sektördeki yönetici devir hızının yüksek olduğunu göstermektedir. </w:t>
      </w:r>
    </w:p>
    <w:p w:rsid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Burada belirtilmesi gereken önemli bir nokta ise araştırma örnekleminde yöneticilik deneyimi ve işletmedeki çalışma deneyimi 1-7 yıl arasında olan </w:t>
      </w:r>
      <w:r w:rsidRPr="000D764E">
        <w:rPr>
          <w:rFonts w:ascii="Times New Roman" w:hAnsi="Times New Roman" w:cs="Times New Roman"/>
          <w:sz w:val="24"/>
          <w:szCs w:val="24"/>
        </w:rPr>
        <w:lastRenderedPageBreak/>
        <w:t xml:space="preserve">yöneticilerin daha fazla olmasıdır. Otelcilik endüstrisinde iş gören devir hızının yüksek olması 7 yıl ve üzerinde aynı endüstride ve işletmede görev yapan yöneticilerin bulunmasını güçlendirmektedir. Bu nedenle yöneticilik deneyimi ve işletmedeki çalışma süreleri bu sınırlılık içerisinde ele alınmıştır. </w:t>
      </w:r>
    </w:p>
    <w:p w:rsidR="006F7F59" w:rsidRPr="000D764E" w:rsidRDefault="006F7F59" w:rsidP="000D764E">
      <w:pPr>
        <w:spacing w:before="120" w:after="120" w:line="360" w:lineRule="auto"/>
        <w:ind w:firstLine="851"/>
        <w:jc w:val="both"/>
        <w:rPr>
          <w:rFonts w:ascii="Times New Roman" w:hAnsi="Times New Roman" w:cs="Times New Roman"/>
          <w:b/>
          <w:sz w:val="24"/>
          <w:szCs w:val="24"/>
        </w:rPr>
      </w:pPr>
    </w:p>
    <w:p w:rsidR="006F7F59" w:rsidRPr="00E532BB" w:rsidRDefault="006F7F59" w:rsidP="00E532BB">
      <w:pPr>
        <w:pStyle w:val="Balk2"/>
        <w:jc w:val="both"/>
        <w:rPr>
          <w:rFonts w:ascii="Times New Roman" w:hAnsi="Times New Roman" w:cs="Times New Roman"/>
          <w:color w:val="auto"/>
          <w:sz w:val="24"/>
          <w:szCs w:val="24"/>
        </w:rPr>
      </w:pPr>
      <w:bookmarkStart w:id="729" w:name="_Toc361527964"/>
      <w:bookmarkStart w:id="730" w:name="_Toc361569431"/>
      <w:bookmarkStart w:id="731" w:name="_Toc361657713"/>
      <w:bookmarkStart w:id="732" w:name="_Toc364937502"/>
      <w:r w:rsidRPr="00E532BB">
        <w:rPr>
          <w:rFonts w:ascii="Times New Roman" w:hAnsi="Times New Roman" w:cs="Times New Roman"/>
          <w:color w:val="auto"/>
          <w:sz w:val="24"/>
          <w:szCs w:val="24"/>
        </w:rPr>
        <w:t>5.1. Sonuçların Özeti</w:t>
      </w:r>
      <w:bookmarkEnd w:id="729"/>
      <w:bookmarkEnd w:id="730"/>
      <w:bookmarkEnd w:id="731"/>
      <w:bookmarkEnd w:id="732"/>
    </w:p>
    <w:p w:rsidR="006F7F59" w:rsidRDefault="006F7F59" w:rsidP="006F7F59">
      <w:pPr>
        <w:spacing w:before="120" w:after="120" w:line="360" w:lineRule="auto"/>
        <w:jc w:val="both"/>
        <w:rPr>
          <w:rFonts w:ascii="Times New Roman" w:hAnsi="Times New Roman" w:cs="Times New Roman"/>
          <w:sz w:val="24"/>
          <w:szCs w:val="24"/>
        </w:rPr>
      </w:pPr>
    </w:p>
    <w:p w:rsidR="006F7F59"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Bu çalışma sonucunda “Türkiye’deki otel işletmelerinin rekabet davranışlarının oluşmasında belirli örgütsel yeteneklerin etkisi vardır” savı bütünüyle doğrulanamamıştır. Çünkü bazı örgütsel yeteneklerin rekabetçi davranışları açıklamadığı anlaşılmıştır. </w:t>
      </w:r>
      <w:r w:rsidR="006F7F59">
        <w:rPr>
          <w:rFonts w:ascii="Times New Roman" w:hAnsi="Times New Roman" w:cs="Times New Roman"/>
          <w:sz w:val="24"/>
          <w:szCs w:val="24"/>
        </w:rPr>
        <w:t xml:space="preserve">Faktör modeli ve regresyon analizi sonuçları işletmelerin yenilik yapabilme yeteneklerinin </w:t>
      </w:r>
      <w:r w:rsidR="00D95168">
        <w:rPr>
          <w:rFonts w:ascii="Times New Roman" w:hAnsi="Times New Roman" w:cs="Times New Roman"/>
          <w:sz w:val="24"/>
          <w:szCs w:val="24"/>
        </w:rPr>
        <w:t>i</w:t>
      </w:r>
      <w:r w:rsidR="006F7F59">
        <w:rPr>
          <w:rFonts w:ascii="Times New Roman" w:hAnsi="Times New Roman" w:cs="Times New Roman"/>
          <w:sz w:val="24"/>
          <w:szCs w:val="24"/>
        </w:rPr>
        <w:t xml:space="preserve">şletmelerin İşbirlikçi ve savunmacı rekabetçi davranışlarını anlamlı şekilde açıkladığını; lojistik yeteneklerin ise tepkisel rekabetçi davranışlarını açıkladığını göstermiştir. Öte yandan model kapsamındaki tüm yeteneklerin saldırgan rekabetçi davranışları açıklamadığı; öğrenme ve değişim yeteneklerinin </w:t>
      </w:r>
      <w:r w:rsidR="000A06C5">
        <w:rPr>
          <w:rFonts w:ascii="Times New Roman" w:hAnsi="Times New Roman" w:cs="Times New Roman"/>
          <w:sz w:val="24"/>
          <w:szCs w:val="24"/>
        </w:rPr>
        <w:t xml:space="preserve">de herhangi bir rekabetçi davranış özelliğini anlamlı bir şekilde açıklamadığı anlaşılmıştır. </w:t>
      </w:r>
    </w:p>
    <w:p w:rsidR="000B36EB" w:rsidRPr="000B36EB" w:rsidRDefault="000A06C5" w:rsidP="000B36EB">
      <w:pPr>
        <w:spacing w:before="120" w:after="120" w:line="360" w:lineRule="auto"/>
        <w:ind w:firstLine="851"/>
        <w:jc w:val="both"/>
        <w:rPr>
          <w:rFonts w:ascii="Times New Roman" w:hAnsi="Times New Roman" w:cs="Times New Roman"/>
          <w:sz w:val="24"/>
          <w:szCs w:val="24"/>
        </w:rPr>
      </w:pPr>
      <w:r>
        <w:rPr>
          <w:rFonts w:ascii="Times New Roman" w:hAnsi="Times New Roman" w:cs="Times New Roman"/>
          <w:sz w:val="24"/>
          <w:szCs w:val="24"/>
        </w:rPr>
        <w:t>Öte yandan</w:t>
      </w:r>
      <w:r w:rsidR="000D764E" w:rsidRPr="000D764E">
        <w:rPr>
          <w:rFonts w:ascii="Times New Roman" w:hAnsi="Times New Roman" w:cs="Times New Roman"/>
          <w:sz w:val="24"/>
          <w:szCs w:val="24"/>
        </w:rPr>
        <w:t xml:space="preserve"> beraber otel işletmelerinin ve otel yöneticilerinin belirli özelliklerine bağlı olarak otel işletmelerinin rekabetçi davranışları ve örgütsel yeteneklerinin farklılaştığı anlaşılmıştır. Yapılan araştırma sonucunda otel işletmelerine ve gelecekte bu konuda çalışacak araştırmacılara önerilerde bulunulmuştur. </w:t>
      </w:r>
      <w:r w:rsidR="000B36EB">
        <w:rPr>
          <w:rFonts w:ascii="Times New Roman" w:hAnsi="Times New Roman" w:cs="Times New Roman"/>
          <w:sz w:val="24"/>
          <w:szCs w:val="24"/>
        </w:rPr>
        <w:t>Özetle b</w:t>
      </w:r>
      <w:r w:rsidR="000B36EB" w:rsidRPr="000B36EB">
        <w:rPr>
          <w:rFonts w:ascii="Times New Roman" w:hAnsi="Times New Roman" w:cs="Times New Roman"/>
          <w:sz w:val="24"/>
          <w:szCs w:val="24"/>
        </w:rPr>
        <w:t>u çalışma sonucunda T</w:t>
      </w:r>
      <w:r w:rsidR="000B36EB">
        <w:rPr>
          <w:rFonts w:ascii="Times New Roman" w:hAnsi="Times New Roman" w:cs="Times New Roman"/>
          <w:sz w:val="24"/>
          <w:szCs w:val="24"/>
        </w:rPr>
        <w:t>ürkiye’deki otel işletmelerinin;</w:t>
      </w:r>
    </w:p>
    <w:p w:rsidR="00D971B7" w:rsidRPr="000B36EB" w:rsidRDefault="000B36EB" w:rsidP="000B36EB">
      <w:pPr>
        <w:numPr>
          <w:ilvl w:val="0"/>
          <w:numId w:val="93"/>
        </w:numPr>
        <w:spacing w:before="120" w:after="120" w:line="360" w:lineRule="auto"/>
        <w:jc w:val="both"/>
        <w:rPr>
          <w:rFonts w:ascii="Times New Roman" w:hAnsi="Times New Roman" w:cs="Times New Roman"/>
          <w:sz w:val="24"/>
          <w:szCs w:val="24"/>
        </w:rPr>
      </w:pPr>
      <w:r w:rsidRPr="000B36EB">
        <w:rPr>
          <w:rFonts w:ascii="Times New Roman" w:hAnsi="Times New Roman" w:cs="Times New Roman"/>
          <w:sz w:val="24"/>
          <w:szCs w:val="24"/>
        </w:rPr>
        <w:t>İşbirlikçi ve savunmacı rekabet davranışlarında yenilik yapabilme yeteneklerinin etkisinin olduğu,</w:t>
      </w:r>
    </w:p>
    <w:p w:rsidR="00D971B7" w:rsidRPr="000B36EB" w:rsidRDefault="000B36EB" w:rsidP="000B36EB">
      <w:pPr>
        <w:numPr>
          <w:ilvl w:val="0"/>
          <w:numId w:val="93"/>
        </w:numPr>
        <w:spacing w:before="120" w:after="120" w:line="360" w:lineRule="auto"/>
        <w:jc w:val="both"/>
        <w:rPr>
          <w:rFonts w:ascii="Times New Roman" w:hAnsi="Times New Roman" w:cs="Times New Roman"/>
          <w:sz w:val="24"/>
          <w:szCs w:val="24"/>
        </w:rPr>
      </w:pPr>
      <w:r w:rsidRPr="000B36EB">
        <w:rPr>
          <w:rFonts w:ascii="Times New Roman" w:hAnsi="Times New Roman" w:cs="Times New Roman"/>
          <w:sz w:val="24"/>
          <w:szCs w:val="24"/>
        </w:rPr>
        <w:t xml:space="preserve">Tepkisel rekabetçi davranışlarında da lojistik yeteneklerinin etkilerinin bulunduğu ve </w:t>
      </w:r>
    </w:p>
    <w:p w:rsidR="00D971B7" w:rsidRDefault="000B36EB" w:rsidP="000B36EB">
      <w:pPr>
        <w:numPr>
          <w:ilvl w:val="0"/>
          <w:numId w:val="93"/>
        </w:numPr>
        <w:spacing w:before="120" w:after="120" w:line="360" w:lineRule="auto"/>
        <w:jc w:val="both"/>
        <w:rPr>
          <w:rFonts w:ascii="Times New Roman" w:hAnsi="Times New Roman" w:cs="Times New Roman"/>
          <w:sz w:val="24"/>
          <w:szCs w:val="24"/>
        </w:rPr>
      </w:pPr>
      <w:r w:rsidRPr="000B36EB">
        <w:rPr>
          <w:rFonts w:ascii="Times New Roman" w:hAnsi="Times New Roman" w:cs="Times New Roman"/>
          <w:sz w:val="24"/>
          <w:szCs w:val="24"/>
        </w:rPr>
        <w:t xml:space="preserve">Otel işletmelerinin ve otel yöneticilerinin özelliklerine bağlı olarak otel işletmelerinin rekabetçi davranışları ve örgütsel yeteneklerinin farklılaştığı anlaşılmıştır. </w:t>
      </w:r>
    </w:p>
    <w:p w:rsidR="000B36EB" w:rsidRPr="000B36EB" w:rsidRDefault="000B36EB" w:rsidP="000B36EB">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Bu çalışma rekabet konusunda yapılan çalışmaların dikkatini rekabet stratejilerinden rekabetçi davranışlara çekmeyi hedeflemiştir. Literatüre yaptığı en önemli katkı otel işletmeleri özelinde rekabetçi davranışların örgütsel yeteneklerele açıklanabilme durumunu ortaya koymasıdır. Bununla beraber yönetici ve otel özelliklerin de rekabetteki davranışları ve örgtüsel yetenekleri farklılaştırma durumlarının betimlenmesidir. </w:t>
      </w:r>
    </w:p>
    <w:p w:rsidR="000A06C5" w:rsidRPr="000D764E" w:rsidRDefault="000A06C5" w:rsidP="000D764E">
      <w:pPr>
        <w:spacing w:before="120" w:after="120" w:line="360" w:lineRule="auto"/>
        <w:rPr>
          <w:rFonts w:ascii="Times New Roman" w:hAnsi="Times New Roman" w:cs="Times New Roman"/>
          <w:b/>
          <w:sz w:val="24"/>
          <w:szCs w:val="24"/>
        </w:rPr>
      </w:pPr>
    </w:p>
    <w:p w:rsidR="000D764E" w:rsidRPr="00E532BB" w:rsidRDefault="000D764E" w:rsidP="00E532BB">
      <w:pPr>
        <w:pStyle w:val="Balk2"/>
        <w:jc w:val="both"/>
        <w:rPr>
          <w:rFonts w:ascii="Times New Roman" w:hAnsi="Times New Roman" w:cs="Times New Roman"/>
          <w:color w:val="auto"/>
          <w:sz w:val="24"/>
          <w:szCs w:val="24"/>
        </w:rPr>
      </w:pPr>
      <w:bookmarkStart w:id="733" w:name="_Toc361527965"/>
      <w:bookmarkStart w:id="734" w:name="_Toc361569432"/>
      <w:bookmarkStart w:id="735" w:name="_Toc361657714"/>
      <w:bookmarkStart w:id="736" w:name="_Toc364937503"/>
      <w:r w:rsidRPr="00E532BB">
        <w:rPr>
          <w:rFonts w:ascii="Times New Roman" w:hAnsi="Times New Roman" w:cs="Times New Roman"/>
          <w:color w:val="auto"/>
          <w:sz w:val="24"/>
          <w:szCs w:val="24"/>
        </w:rPr>
        <w:t>5.</w:t>
      </w:r>
      <w:r w:rsidR="006F7F59" w:rsidRPr="00E532BB">
        <w:rPr>
          <w:rFonts w:ascii="Times New Roman" w:hAnsi="Times New Roman" w:cs="Times New Roman"/>
          <w:color w:val="auto"/>
          <w:sz w:val="24"/>
          <w:szCs w:val="24"/>
        </w:rPr>
        <w:t>2</w:t>
      </w:r>
      <w:r w:rsidRPr="00E532BB">
        <w:rPr>
          <w:rFonts w:ascii="Times New Roman" w:hAnsi="Times New Roman" w:cs="Times New Roman"/>
          <w:color w:val="auto"/>
          <w:sz w:val="24"/>
          <w:szCs w:val="24"/>
        </w:rPr>
        <w:t>.Öneriler</w:t>
      </w:r>
      <w:bookmarkEnd w:id="733"/>
      <w:bookmarkEnd w:id="734"/>
      <w:bookmarkEnd w:id="735"/>
      <w:bookmarkEnd w:id="736"/>
    </w:p>
    <w:p w:rsidR="000D764E" w:rsidRPr="000D764E" w:rsidRDefault="000D764E" w:rsidP="000D764E">
      <w:pPr>
        <w:spacing w:before="120" w:after="120" w:line="360" w:lineRule="auto"/>
        <w:rPr>
          <w:rFonts w:ascii="Times New Roman" w:hAnsi="Times New Roman" w:cs="Times New Roman"/>
          <w:b/>
          <w:sz w:val="24"/>
          <w:szCs w:val="24"/>
        </w:rPr>
      </w:pPr>
    </w:p>
    <w:p w:rsidR="000D764E" w:rsidRDefault="000D764E" w:rsidP="000D764E">
      <w:pPr>
        <w:spacing w:before="120" w:after="120" w:line="360" w:lineRule="auto"/>
        <w:ind w:firstLine="851"/>
        <w:jc w:val="both"/>
        <w:rPr>
          <w:rFonts w:ascii="Times New Roman" w:hAnsi="Times New Roman" w:cs="Times New Roman"/>
          <w:sz w:val="24"/>
          <w:szCs w:val="24"/>
        </w:rPr>
      </w:pPr>
      <w:r w:rsidRPr="000D764E">
        <w:rPr>
          <w:rFonts w:ascii="Times New Roman" w:hAnsi="Times New Roman" w:cs="Times New Roman"/>
          <w:sz w:val="24"/>
          <w:szCs w:val="24"/>
        </w:rPr>
        <w:t xml:space="preserve">Çalışmanın önerileri sektörel ve akademik olmak üzere iki başlık altında özetlenmeiştir. </w:t>
      </w:r>
    </w:p>
    <w:p w:rsidR="000D764E" w:rsidRPr="000D764E" w:rsidRDefault="000D764E" w:rsidP="000D764E">
      <w:pPr>
        <w:spacing w:before="120" w:after="120" w:line="360" w:lineRule="auto"/>
        <w:ind w:firstLine="851"/>
        <w:jc w:val="both"/>
        <w:rPr>
          <w:rFonts w:ascii="Times New Roman" w:hAnsi="Times New Roman" w:cs="Times New Roman"/>
          <w:sz w:val="24"/>
          <w:szCs w:val="24"/>
        </w:rPr>
      </w:pPr>
    </w:p>
    <w:p w:rsidR="000D764E" w:rsidRPr="00E532BB" w:rsidRDefault="006F7F59" w:rsidP="00E532BB">
      <w:pPr>
        <w:pStyle w:val="Balk3"/>
        <w:ind w:firstLine="851"/>
        <w:jc w:val="both"/>
        <w:rPr>
          <w:rFonts w:ascii="Times New Roman" w:hAnsi="Times New Roman" w:cs="Times New Roman"/>
          <w:color w:val="auto"/>
          <w:sz w:val="24"/>
          <w:szCs w:val="24"/>
        </w:rPr>
      </w:pPr>
      <w:bookmarkStart w:id="737" w:name="_Toc361527966"/>
      <w:bookmarkStart w:id="738" w:name="_Toc361569433"/>
      <w:bookmarkStart w:id="739" w:name="_Toc361657715"/>
      <w:bookmarkStart w:id="740" w:name="_Toc364937504"/>
      <w:r w:rsidRPr="00E532BB">
        <w:rPr>
          <w:rFonts w:ascii="Times New Roman" w:hAnsi="Times New Roman" w:cs="Times New Roman"/>
          <w:color w:val="auto"/>
          <w:sz w:val="24"/>
          <w:szCs w:val="24"/>
        </w:rPr>
        <w:t>5.2</w:t>
      </w:r>
      <w:r w:rsidR="000D764E" w:rsidRPr="00E532BB">
        <w:rPr>
          <w:rFonts w:ascii="Times New Roman" w:hAnsi="Times New Roman" w:cs="Times New Roman"/>
          <w:color w:val="auto"/>
          <w:sz w:val="24"/>
          <w:szCs w:val="24"/>
        </w:rPr>
        <w:t>.1. Sektörel Öneriler</w:t>
      </w:r>
      <w:bookmarkEnd w:id="737"/>
      <w:bookmarkEnd w:id="738"/>
      <w:bookmarkEnd w:id="739"/>
      <w:bookmarkEnd w:id="740"/>
    </w:p>
    <w:p w:rsidR="000D764E" w:rsidRPr="000D764E" w:rsidRDefault="000D764E" w:rsidP="000D764E">
      <w:pPr>
        <w:spacing w:before="120" w:after="120" w:line="360" w:lineRule="auto"/>
        <w:rPr>
          <w:rFonts w:ascii="Times New Roman" w:hAnsi="Times New Roman" w:cs="Times New Roman"/>
          <w:b/>
          <w:sz w:val="24"/>
          <w:szCs w:val="24"/>
        </w:rPr>
      </w:pPr>
    </w:p>
    <w:p w:rsidR="000D764E" w:rsidRPr="000D764E" w:rsidRDefault="000D764E" w:rsidP="00F24761">
      <w:pPr>
        <w:pStyle w:val="ListeParagraf"/>
        <w:numPr>
          <w:ilvl w:val="0"/>
          <w:numId w:val="83"/>
        </w:numPr>
        <w:spacing w:before="120" w:after="120" w:line="360" w:lineRule="auto"/>
        <w:ind w:left="1134" w:hanging="283"/>
        <w:jc w:val="both"/>
        <w:rPr>
          <w:rFonts w:ascii="Times New Roman" w:hAnsi="Times New Roman" w:cs="Times New Roman"/>
          <w:bCs/>
          <w:sz w:val="24"/>
          <w:szCs w:val="24"/>
        </w:rPr>
      </w:pPr>
      <w:r w:rsidRPr="000D764E">
        <w:rPr>
          <w:rFonts w:ascii="Times New Roman" w:hAnsi="Times New Roman" w:cs="Times New Roman"/>
          <w:bCs/>
          <w:sz w:val="24"/>
          <w:szCs w:val="24"/>
        </w:rPr>
        <w:t>Müşterilerin istek ve beklentilerine istenildiği şekilde karşılık verebil</w:t>
      </w:r>
      <w:r w:rsidR="00D80A0D">
        <w:rPr>
          <w:rFonts w:ascii="Times New Roman" w:hAnsi="Times New Roman" w:cs="Times New Roman"/>
          <w:bCs/>
          <w:sz w:val="24"/>
          <w:szCs w:val="24"/>
        </w:rPr>
        <w:t>mek isteyen ve</w:t>
      </w:r>
      <w:r w:rsidRPr="000D764E">
        <w:rPr>
          <w:rFonts w:ascii="Times New Roman" w:hAnsi="Times New Roman" w:cs="Times New Roman"/>
          <w:bCs/>
          <w:sz w:val="24"/>
          <w:szCs w:val="24"/>
        </w:rPr>
        <w:t xml:space="preserve"> pazar koşullarında değişime hızlı adapte olmak isteyen otel işletmelerinin lojistik yeteneklerine daha fazla yatırım yapmaları önerilmektedir. </w:t>
      </w:r>
    </w:p>
    <w:p w:rsidR="000D764E" w:rsidRPr="000D764E" w:rsidRDefault="000D764E" w:rsidP="00F24761">
      <w:pPr>
        <w:pStyle w:val="ListeParagraf"/>
        <w:numPr>
          <w:ilvl w:val="0"/>
          <w:numId w:val="83"/>
        </w:numPr>
        <w:spacing w:before="120" w:after="120" w:line="360" w:lineRule="auto"/>
        <w:ind w:left="1134" w:hanging="283"/>
        <w:jc w:val="both"/>
        <w:rPr>
          <w:rFonts w:ascii="Times New Roman" w:hAnsi="Times New Roman" w:cs="Times New Roman"/>
          <w:bCs/>
          <w:sz w:val="24"/>
          <w:szCs w:val="24"/>
        </w:rPr>
      </w:pPr>
      <w:r w:rsidRPr="000D764E">
        <w:rPr>
          <w:rFonts w:ascii="Times New Roman" w:hAnsi="Times New Roman" w:cs="Times New Roman"/>
          <w:bCs/>
          <w:sz w:val="24"/>
          <w:szCs w:val="24"/>
        </w:rPr>
        <w:t xml:space="preserve">Rekabet gücünü sürdürülebilir kılmak isteyen ve yenilik temelli rekabette avantajlı pozisyonda bulunmak isteyen yerli otel işletmelerinin yenilik yeteneklerine daha fazla yatırım yapmaları önerilmektedir. Ar-Ge ve inovasyon için gerekli fiziksel yatırımların yapılması, bununla birlikte özellikle stratejik düzeyde yetenekli işgücünün istihdam edilmesi yenilik yapabilme yeteneği açısından otel işletmelerine önemli kazanımlar sağlayacaktır. </w:t>
      </w:r>
    </w:p>
    <w:p w:rsidR="000D764E" w:rsidRPr="000D764E" w:rsidRDefault="000D764E" w:rsidP="00F24761">
      <w:pPr>
        <w:pStyle w:val="ListeParagraf"/>
        <w:numPr>
          <w:ilvl w:val="0"/>
          <w:numId w:val="83"/>
        </w:numPr>
        <w:spacing w:before="120" w:after="120" w:line="360" w:lineRule="auto"/>
        <w:ind w:left="1134" w:hanging="283"/>
        <w:jc w:val="both"/>
        <w:rPr>
          <w:rFonts w:ascii="Times New Roman" w:hAnsi="Times New Roman" w:cs="Times New Roman"/>
          <w:bCs/>
          <w:sz w:val="24"/>
          <w:szCs w:val="24"/>
        </w:rPr>
      </w:pPr>
      <w:r w:rsidRPr="000D764E">
        <w:rPr>
          <w:rFonts w:ascii="Times New Roman" w:hAnsi="Times New Roman" w:cs="Times New Roman"/>
          <w:bCs/>
          <w:sz w:val="24"/>
          <w:szCs w:val="24"/>
        </w:rPr>
        <w:t xml:space="preserve">Değişen rekabet ortama ve geleceğin belirsizliği karşısında sektörün beklentilerine karşılık vermek ve değişimi takip eden değil değişime öncülük etmek isteyen otel işletmelerinin örgütsel değişim yeteneklerini geliştirmeleri önerilmektedir. </w:t>
      </w:r>
    </w:p>
    <w:p w:rsidR="000D764E" w:rsidRPr="000D764E" w:rsidRDefault="000D764E" w:rsidP="00F24761">
      <w:pPr>
        <w:pStyle w:val="ListeParagraf"/>
        <w:numPr>
          <w:ilvl w:val="0"/>
          <w:numId w:val="83"/>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bCs/>
          <w:sz w:val="24"/>
          <w:szCs w:val="24"/>
        </w:rPr>
        <w:lastRenderedPageBreak/>
        <w:t xml:space="preserve">Otel işletmelerinin bilimsel araştırmalara bakış açılarının kuşkuculuktan kurtulup, kendilerinin sektörel uygulamalara yeni perspektifler kazandıracak araştırmaları daha fazla desteklemeleri önerilmektedir. </w:t>
      </w:r>
    </w:p>
    <w:p w:rsidR="000D764E" w:rsidRPr="000D764E" w:rsidRDefault="000D764E" w:rsidP="00F24761">
      <w:pPr>
        <w:pStyle w:val="ListeParagraf"/>
        <w:numPr>
          <w:ilvl w:val="0"/>
          <w:numId w:val="83"/>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bCs/>
          <w:sz w:val="24"/>
          <w:szCs w:val="24"/>
        </w:rPr>
        <w:t xml:space="preserve">Otel yöneticilerine, işletmelerinin rakipleriyle yaptıkları işbirliklerinin niteliği ve kazanımları konusunda yoğunlaşmaları önerilmektedir. </w:t>
      </w:r>
    </w:p>
    <w:p w:rsidR="000D764E" w:rsidRPr="000D764E" w:rsidRDefault="000D764E" w:rsidP="00F24761">
      <w:pPr>
        <w:pStyle w:val="ListeParagraf"/>
        <w:numPr>
          <w:ilvl w:val="0"/>
          <w:numId w:val="83"/>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bCs/>
          <w:sz w:val="24"/>
          <w:szCs w:val="24"/>
        </w:rPr>
        <w:t xml:space="preserve">Stratejik plan yapmanın otel işletmelerinin örgütsel yetenekleri üzerinde pozitif etkiler meydana getirmesine dayalı olarak stratejik planı olmayan otellerin stratejik plan ve kazanımları konusuna yoğunlaşmaları önerilmektedir. </w:t>
      </w:r>
    </w:p>
    <w:p w:rsidR="000D764E" w:rsidRPr="000D764E" w:rsidRDefault="000D764E" w:rsidP="00F24761">
      <w:pPr>
        <w:pStyle w:val="ListeParagraf"/>
        <w:numPr>
          <w:ilvl w:val="0"/>
          <w:numId w:val="83"/>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bCs/>
          <w:sz w:val="24"/>
          <w:szCs w:val="24"/>
        </w:rPr>
        <w:t>Rakip tanımla</w:t>
      </w:r>
      <w:r w:rsidR="00D80A0D">
        <w:rPr>
          <w:rFonts w:ascii="Times New Roman" w:hAnsi="Times New Roman" w:cs="Times New Roman"/>
          <w:bCs/>
          <w:sz w:val="24"/>
          <w:szCs w:val="24"/>
        </w:rPr>
        <w:t>ma</w:t>
      </w:r>
      <w:r w:rsidRPr="000D764E">
        <w:rPr>
          <w:rFonts w:ascii="Times New Roman" w:hAnsi="Times New Roman" w:cs="Times New Roman"/>
          <w:bCs/>
          <w:sz w:val="24"/>
          <w:szCs w:val="24"/>
        </w:rPr>
        <w:t xml:space="preserve">nın otel işletmelerinin davranış ve yeteneklerini etkilemesinden dolayı otel işletmelerinin mevcut rakiplerini ve aralarındaki ilişkileri belirli zaman dilimlerinde gözden geçirmeleri önerilmektedir. </w:t>
      </w:r>
    </w:p>
    <w:p w:rsidR="000D764E" w:rsidRPr="000D764E" w:rsidRDefault="000D764E" w:rsidP="000D764E">
      <w:pPr>
        <w:spacing w:before="120" w:after="120" w:line="360" w:lineRule="auto"/>
        <w:rPr>
          <w:rFonts w:ascii="Times New Roman" w:hAnsi="Times New Roman" w:cs="Times New Roman"/>
          <w:b/>
          <w:sz w:val="24"/>
          <w:szCs w:val="24"/>
        </w:rPr>
      </w:pPr>
    </w:p>
    <w:p w:rsidR="000D764E" w:rsidRPr="00E532BB" w:rsidRDefault="006F7F59" w:rsidP="00E532BB">
      <w:pPr>
        <w:pStyle w:val="Balk3"/>
        <w:ind w:firstLine="851"/>
        <w:jc w:val="both"/>
        <w:rPr>
          <w:rFonts w:ascii="Times New Roman" w:hAnsi="Times New Roman" w:cs="Times New Roman"/>
          <w:color w:val="auto"/>
          <w:sz w:val="24"/>
          <w:szCs w:val="24"/>
        </w:rPr>
      </w:pPr>
      <w:bookmarkStart w:id="741" w:name="_Toc361527967"/>
      <w:bookmarkStart w:id="742" w:name="_Toc361569434"/>
      <w:bookmarkStart w:id="743" w:name="_Toc361657716"/>
      <w:bookmarkStart w:id="744" w:name="_Toc364937505"/>
      <w:r w:rsidRPr="00E532BB">
        <w:rPr>
          <w:rFonts w:ascii="Times New Roman" w:hAnsi="Times New Roman" w:cs="Times New Roman"/>
          <w:color w:val="auto"/>
          <w:sz w:val="24"/>
          <w:szCs w:val="24"/>
        </w:rPr>
        <w:t>5.2</w:t>
      </w:r>
      <w:r w:rsidR="000D764E" w:rsidRPr="00E532BB">
        <w:rPr>
          <w:rFonts w:ascii="Times New Roman" w:hAnsi="Times New Roman" w:cs="Times New Roman"/>
          <w:color w:val="auto"/>
          <w:sz w:val="24"/>
          <w:szCs w:val="24"/>
        </w:rPr>
        <w:t>.2. Akademik Öneriler</w:t>
      </w:r>
      <w:bookmarkEnd w:id="741"/>
      <w:bookmarkEnd w:id="742"/>
      <w:bookmarkEnd w:id="743"/>
      <w:bookmarkEnd w:id="744"/>
    </w:p>
    <w:p w:rsidR="000D764E" w:rsidRPr="000D764E" w:rsidRDefault="000D764E" w:rsidP="000D764E">
      <w:pPr>
        <w:spacing w:before="120" w:after="120" w:line="360" w:lineRule="auto"/>
        <w:rPr>
          <w:rFonts w:ascii="Times New Roman" w:hAnsi="Times New Roman" w:cs="Times New Roman"/>
          <w:b/>
          <w:sz w:val="24"/>
          <w:szCs w:val="24"/>
        </w:rPr>
      </w:pPr>
    </w:p>
    <w:p w:rsidR="000D764E" w:rsidRPr="000D764E" w:rsidRDefault="000D764E" w:rsidP="00F24761">
      <w:pPr>
        <w:pStyle w:val="ListeParagraf"/>
        <w:numPr>
          <w:ilvl w:val="0"/>
          <w:numId w:val="82"/>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Otel işletmelerinde yenilik yapmanın hangi hedeflere yönelik olduğu incelenilir. Yapılan yenilikler kurumsal performansı arttırmaya yönelik mi, çevresel baskılara karşılık verilen bir yanıt mı yoksa rakiplere saldırgan bir davranış olarak mı yapıldıkları araştırılabilir. </w:t>
      </w:r>
    </w:p>
    <w:p w:rsidR="000D764E" w:rsidRPr="000D764E" w:rsidRDefault="000D764E" w:rsidP="00F24761">
      <w:pPr>
        <w:pStyle w:val="ListeParagraf"/>
        <w:numPr>
          <w:ilvl w:val="0"/>
          <w:numId w:val="82"/>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İleride yapılacak araştırmalarda yoğun rekabet koşullarında zincir otel işletmelerinin rakip saldırılarına ilişkin hangi savunma mekanizmaları geliştirdikleri konusu incelenebilir. </w:t>
      </w:r>
    </w:p>
    <w:p w:rsidR="000D764E" w:rsidRPr="000D764E" w:rsidRDefault="000D764E" w:rsidP="00F24761">
      <w:pPr>
        <w:pStyle w:val="ListeParagraf"/>
        <w:numPr>
          <w:ilvl w:val="0"/>
          <w:numId w:val="82"/>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Otel işletmelerinin değişimi algılama düzeyleri ve belirledikleri rekabet stratejileri arasındaki ilişkilerin ortaya konulması gerekmektedir.  İlerde yapılacak araştırmalarda bu konu incelenebilir. </w:t>
      </w:r>
    </w:p>
    <w:p w:rsidR="000D764E" w:rsidRPr="000D764E" w:rsidRDefault="000D764E" w:rsidP="00F24761">
      <w:pPr>
        <w:pStyle w:val="ListeParagraf"/>
        <w:numPr>
          <w:ilvl w:val="0"/>
          <w:numId w:val="82"/>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Bu çalışmada finansal konumun ile rekabetçi davranışları farklılaştırmadığı ortaya çıkmıştır. Buna paralel olarak otel işletmelerinin finansal stratejileri ile rekabet stratejileri arasındaki ilişkilerin ortaya konulması gündeme geldiğinden gelecekteki araştırmalarda bu konu otel işletmeleri özelinde araştırılabilir. </w:t>
      </w:r>
    </w:p>
    <w:p w:rsidR="000D764E" w:rsidRPr="000D764E" w:rsidRDefault="000D764E" w:rsidP="00F24761">
      <w:pPr>
        <w:pStyle w:val="ListeParagraf"/>
        <w:numPr>
          <w:ilvl w:val="0"/>
          <w:numId w:val="82"/>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Araştırma sonuçlarından otel genel müdürleri özellikleri ile rekabetçi davranışlar arasında bir </w:t>
      </w:r>
      <w:r w:rsidR="00973757">
        <w:rPr>
          <w:rFonts w:ascii="Times New Roman" w:hAnsi="Times New Roman" w:cs="Times New Roman"/>
          <w:sz w:val="24"/>
          <w:szCs w:val="24"/>
        </w:rPr>
        <w:t xml:space="preserve">ilişki </w:t>
      </w:r>
      <w:r w:rsidRPr="000D764E">
        <w:rPr>
          <w:rFonts w:ascii="Times New Roman" w:hAnsi="Times New Roman" w:cs="Times New Roman"/>
          <w:sz w:val="24"/>
          <w:szCs w:val="24"/>
        </w:rPr>
        <w:t>olduğu</w:t>
      </w:r>
      <w:r w:rsidR="00973757">
        <w:rPr>
          <w:rFonts w:ascii="Times New Roman" w:hAnsi="Times New Roman" w:cs="Times New Roman"/>
          <w:sz w:val="24"/>
          <w:szCs w:val="24"/>
        </w:rPr>
        <w:t>nu</w:t>
      </w:r>
      <w:r w:rsidRPr="000D764E">
        <w:rPr>
          <w:rFonts w:ascii="Times New Roman" w:hAnsi="Times New Roman" w:cs="Times New Roman"/>
          <w:sz w:val="24"/>
          <w:szCs w:val="24"/>
        </w:rPr>
        <w:t xml:space="preserve"> gündeme gelmektedir. Bu bakımdan gelecekteki araştırmalarda genel müdür özellikleri ile otel rekabet stratejileri arasındaki ilişkileri kurgulayan nitel ya da nicel bir araştırma yapılması önerilmektedir. </w:t>
      </w:r>
    </w:p>
    <w:p w:rsidR="000D764E" w:rsidRPr="000D764E" w:rsidRDefault="000D764E" w:rsidP="00F24761">
      <w:pPr>
        <w:pStyle w:val="ListeParagraf"/>
        <w:numPr>
          <w:ilvl w:val="0"/>
          <w:numId w:val="82"/>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Otel yöneticilerinin turizmle ilgili bilimsel çalışmalara bakışı ayrı bir araştırma konusu olarak değerlendirilebilir. Böyle bir araştırma, sektörel strateji ve uygulamalarla ilgili çalışan araştırmacılara yön verecek ve önemli sonuçlar ortaya çıkaracaktır.  </w:t>
      </w:r>
    </w:p>
    <w:p w:rsidR="000D764E" w:rsidRPr="000D764E" w:rsidRDefault="000D764E" w:rsidP="00F24761">
      <w:pPr>
        <w:pStyle w:val="ListeParagraf"/>
        <w:numPr>
          <w:ilvl w:val="0"/>
          <w:numId w:val="82"/>
        </w:numPr>
        <w:spacing w:before="120" w:after="120" w:line="360" w:lineRule="auto"/>
        <w:ind w:left="1134" w:hanging="283"/>
        <w:jc w:val="both"/>
        <w:rPr>
          <w:rFonts w:ascii="Times New Roman" w:hAnsi="Times New Roman" w:cs="Times New Roman"/>
          <w:sz w:val="24"/>
          <w:szCs w:val="24"/>
        </w:rPr>
      </w:pPr>
      <w:r w:rsidRPr="000D764E">
        <w:rPr>
          <w:rFonts w:ascii="Times New Roman" w:hAnsi="Times New Roman" w:cs="Times New Roman"/>
          <w:sz w:val="24"/>
          <w:szCs w:val="24"/>
        </w:rPr>
        <w:t xml:space="preserve">Bu araştırma otel işletmelerinin rakipleri ile işbirliği yaptığı ve rakiplerini işbirlikçi olarak tanımladıkları belirlenmiş, ancak otel işletmelerinin işbirlikçi rekabet davranışı ile ilgili ortalamaları düşük çıkmıştır. Bu noktada gelecekteki araştırmalarda otel işletmelerinin rakiplerle işbirliği yapmasının nedenleri ve kazanımları ile ilgili bir araştırma yapılması önerilmektedir. </w:t>
      </w:r>
    </w:p>
    <w:p w:rsidR="000D764E" w:rsidRDefault="000D764E" w:rsidP="000D764E">
      <w:pPr>
        <w:rPr>
          <w:rFonts w:ascii="Times New Roman" w:hAnsi="Times New Roman" w:cs="Times New Roman"/>
        </w:rPr>
      </w:pPr>
    </w:p>
    <w:p w:rsidR="00513AD1" w:rsidRDefault="00513AD1" w:rsidP="000D764E">
      <w:pPr>
        <w:rPr>
          <w:rFonts w:ascii="Times New Roman" w:hAnsi="Times New Roman" w:cs="Times New Roman"/>
        </w:rPr>
      </w:pPr>
    </w:p>
    <w:p w:rsidR="00513AD1" w:rsidRDefault="00812723" w:rsidP="00E532BB">
      <w:pPr>
        <w:pStyle w:val="Balk1"/>
        <w:jc w:val="center"/>
        <w:rPr>
          <w:color w:val="auto"/>
        </w:rPr>
      </w:pPr>
      <w:bookmarkStart w:id="745" w:name="_Toc361527968"/>
      <w:bookmarkStart w:id="746" w:name="_Toc361569435"/>
      <w:bookmarkStart w:id="747" w:name="_Toc361657717"/>
      <w:bookmarkStart w:id="748" w:name="_Toc364937506"/>
      <w:r>
        <w:rPr>
          <w:color w:val="auto"/>
        </w:rPr>
        <w:t xml:space="preserve">6. </w:t>
      </w:r>
      <w:r w:rsidR="00513AD1" w:rsidRPr="00A34569">
        <w:rPr>
          <w:color w:val="auto"/>
        </w:rPr>
        <w:t>KAYNAKÇA</w:t>
      </w:r>
      <w:bookmarkEnd w:id="745"/>
      <w:bookmarkEnd w:id="746"/>
      <w:bookmarkEnd w:id="747"/>
      <w:bookmarkEnd w:id="748"/>
    </w:p>
    <w:p w:rsidR="00DB2BD0" w:rsidRPr="00DB2BD0" w:rsidRDefault="00DB2BD0" w:rsidP="00DB2BD0">
      <w:pPr>
        <w:pStyle w:val="Balk1"/>
        <w:jc w:val="both"/>
        <w:rPr>
          <w:rFonts w:eastAsiaTheme="minorEastAsia"/>
          <w:b w:val="0"/>
          <w:color w:val="auto"/>
          <w:kern w:val="0"/>
        </w:rPr>
      </w:pPr>
    </w:p>
    <w:p w:rsidR="00CC3072" w:rsidRPr="000D764E" w:rsidRDefault="00CC3072" w:rsidP="00CC3072">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Acar,  A. Z.  (2011).  </w:t>
      </w:r>
      <w:r w:rsidRPr="000D764E">
        <w:rPr>
          <w:rFonts w:ascii="Times New Roman" w:hAnsi="Times New Roman" w:cs="Times New Roman"/>
          <w:bCs/>
          <w:sz w:val="24"/>
          <w:szCs w:val="24"/>
        </w:rPr>
        <w:t xml:space="preserve">Lojistik Yeteneklerin, Strateji - Performans İlişkisi Üzerindeki Rolü: KOBİ’ler Üzerinde Bir Saha Araştırması, </w:t>
      </w:r>
      <w:r w:rsidRPr="000D764E">
        <w:rPr>
          <w:rFonts w:ascii="Times New Roman" w:hAnsi="Times New Roman" w:cs="Times New Roman"/>
          <w:bCs/>
          <w:i/>
          <w:iCs/>
          <w:sz w:val="24"/>
          <w:szCs w:val="24"/>
        </w:rPr>
        <w:t>Atatürk Üniversitesi İktisadi ve İdari Bilimler Dergisi,</w:t>
      </w:r>
      <w:r>
        <w:rPr>
          <w:rFonts w:ascii="Times New Roman" w:hAnsi="Times New Roman" w:cs="Times New Roman"/>
          <w:bCs/>
          <w:iCs/>
          <w:sz w:val="24"/>
          <w:szCs w:val="24"/>
        </w:rPr>
        <w:t xml:space="preserve"> 24(4), </w:t>
      </w:r>
      <w:r w:rsidRPr="000D764E">
        <w:rPr>
          <w:rFonts w:ascii="Times New Roman" w:hAnsi="Times New Roman" w:cs="Times New Roman"/>
          <w:bCs/>
          <w:iCs/>
          <w:sz w:val="24"/>
          <w:szCs w:val="24"/>
        </w:rPr>
        <w:t xml:space="preserve">1-21. </w:t>
      </w:r>
    </w:p>
    <w:p w:rsidR="00CC3072" w:rsidRPr="00CC3072" w:rsidRDefault="00CC3072" w:rsidP="00CC3072">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CC3072">
        <w:rPr>
          <w:rFonts w:ascii="Times New Roman" w:hAnsi="Times New Roman" w:cs="Times New Roman"/>
          <w:bCs/>
          <w:sz w:val="24"/>
          <w:szCs w:val="24"/>
        </w:rPr>
        <w:t xml:space="preserve">Acar, A.Z. ve Zehir, C.  (2009). Rekabet Avantajı Yaratmada Lojistik Yeteneklerin Rolü ve İşletme Performansına Etkileri </w:t>
      </w:r>
      <w:r w:rsidRPr="00CC3072">
        <w:rPr>
          <w:rFonts w:ascii="Times New Roman" w:hAnsi="Times New Roman" w:cs="Times New Roman"/>
          <w:i/>
          <w:iCs/>
          <w:sz w:val="24"/>
          <w:szCs w:val="24"/>
        </w:rPr>
        <w:t xml:space="preserve">17. Ulusal Yönetim ve Organizasyon Kongresi </w:t>
      </w:r>
      <w:r>
        <w:rPr>
          <w:rFonts w:ascii="Times New Roman" w:hAnsi="Times New Roman" w:cs="Times New Roman"/>
          <w:i/>
          <w:iCs/>
          <w:sz w:val="24"/>
          <w:szCs w:val="24"/>
        </w:rPr>
        <w:t xml:space="preserve">Bildiriler Kitabı, </w:t>
      </w:r>
      <w:r w:rsidRPr="00CC3072">
        <w:rPr>
          <w:rFonts w:ascii="Times New Roman" w:hAnsi="Times New Roman" w:cs="Times New Roman"/>
          <w:iCs/>
          <w:sz w:val="24"/>
          <w:szCs w:val="24"/>
        </w:rPr>
        <w:t>21</w:t>
      </w:r>
      <w:r w:rsidRPr="00CC3072">
        <w:rPr>
          <w:rFonts w:ascii="Cambria Math" w:hAnsi="Cambria Math" w:cs="Cambria Math"/>
          <w:iCs/>
          <w:sz w:val="24"/>
          <w:szCs w:val="24"/>
        </w:rPr>
        <w:t>‐</w:t>
      </w:r>
      <w:r w:rsidRPr="00CC3072">
        <w:rPr>
          <w:rFonts w:ascii="Times New Roman" w:hAnsi="Times New Roman" w:cs="Times New Roman"/>
          <w:iCs/>
          <w:sz w:val="24"/>
          <w:szCs w:val="24"/>
        </w:rPr>
        <w:t>23 Mayıs-Eskişehir.</w:t>
      </w:r>
    </w:p>
    <w:p w:rsidR="00CC3072" w:rsidRPr="00CC3072" w:rsidRDefault="00CC3072" w:rsidP="00CC3072">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CC3072">
        <w:rPr>
          <w:rFonts w:ascii="Times New Roman" w:hAnsi="Times New Roman" w:cs="Times New Roman"/>
          <w:sz w:val="24"/>
          <w:szCs w:val="24"/>
        </w:rPr>
        <w:t xml:space="preserve">Acar, Z. ve Zehir, C. (2008).  Kaynak Tabanlı İşletme Yetenekleri Ölçeği, Geliştirilmesi Ve Doğrulanması, </w:t>
      </w:r>
      <w:r w:rsidRPr="00CC3072">
        <w:rPr>
          <w:rFonts w:ascii="Times New Roman" w:hAnsi="Times New Roman" w:cs="Times New Roman"/>
          <w:i/>
          <w:sz w:val="24"/>
          <w:szCs w:val="24"/>
        </w:rPr>
        <w:t>İşletme Fakültesi Dergisi</w:t>
      </w:r>
      <w:r w:rsidRPr="00CC3072">
        <w:rPr>
          <w:rFonts w:ascii="Times New Roman" w:hAnsi="Times New Roman" w:cs="Times New Roman"/>
          <w:sz w:val="24"/>
          <w:szCs w:val="24"/>
        </w:rPr>
        <w:t>, 8</w:t>
      </w:r>
      <w:r w:rsidR="005B54AD">
        <w:rPr>
          <w:rFonts w:ascii="Times New Roman" w:hAnsi="Times New Roman" w:cs="Times New Roman"/>
          <w:sz w:val="24"/>
          <w:szCs w:val="24"/>
        </w:rPr>
        <w:t xml:space="preserve">(1), </w:t>
      </w:r>
      <w:r w:rsidRPr="00CC3072">
        <w:rPr>
          <w:rFonts w:ascii="Times New Roman" w:hAnsi="Times New Roman" w:cs="Times New Roman"/>
          <w:sz w:val="24"/>
          <w:szCs w:val="24"/>
        </w:rPr>
        <w:t>103-131.</w:t>
      </w:r>
    </w:p>
    <w:p w:rsidR="00CC3072" w:rsidRPr="000D764E" w:rsidRDefault="00CC3072" w:rsidP="00CC3072">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i/>
          <w:iCs/>
          <w:sz w:val="24"/>
          <w:szCs w:val="24"/>
        </w:rPr>
      </w:pPr>
      <w:r w:rsidRPr="000D764E">
        <w:rPr>
          <w:rFonts w:ascii="Times New Roman" w:hAnsi="Times New Roman" w:cs="Times New Roman"/>
          <w:sz w:val="24"/>
          <w:szCs w:val="24"/>
        </w:rPr>
        <w:t xml:space="preserve">Akbolat, M. </w:t>
      </w:r>
      <w:r w:rsidRPr="000D764E">
        <w:rPr>
          <w:rFonts w:ascii="Times New Roman" w:hAnsi="Times New Roman" w:cs="Times New Roman"/>
          <w:iCs/>
          <w:sz w:val="24"/>
          <w:szCs w:val="24"/>
        </w:rPr>
        <w:t>(2009).</w:t>
      </w:r>
      <w:r w:rsidRPr="000D764E">
        <w:rPr>
          <w:rFonts w:ascii="Times New Roman" w:hAnsi="Times New Roman" w:cs="Times New Roman"/>
          <w:bCs/>
          <w:sz w:val="24"/>
          <w:szCs w:val="24"/>
        </w:rPr>
        <w:t xml:space="preserve"> Türk Sağlık Sektöründe Miles ve Snow’un Stratejik Tipolojisi: Hastaneler Üzerine Bir Araştırma</w:t>
      </w:r>
      <w:r w:rsidRPr="000D764E">
        <w:rPr>
          <w:rFonts w:ascii="Times New Roman" w:hAnsi="Times New Roman" w:cs="Times New Roman"/>
          <w:i/>
          <w:iCs/>
          <w:sz w:val="24"/>
          <w:szCs w:val="24"/>
        </w:rPr>
        <w:t xml:space="preserve"> Gazi Üniversitesi İktisadi ve İ</w:t>
      </w:r>
      <w:r w:rsidR="005B54AD">
        <w:rPr>
          <w:rFonts w:ascii="Times New Roman" w:hAnsi="Times New Roman" w:cs="Times New Roman"/>
          <w:i/>
          <w:iCs/>
          <w:sz w:val="24"/>
          <w:szCs w:val="24"/>
        </w:rPr>
        <w:t xml:space="preserve">dari Bilimler Fakültesi Dergisi, </w:t>
      </w:r>
      <w:r w:rsidR="005B54AD">
        <w:rPr>
          <w:rFonts w:ascii="Times New Roman" w:hAnsi="Times New Roman" w:cs="Times New Roman"/>
          <w:iCs/>
          <w:sz w:val="24"/>
          <w:szCs w:val="24"/>
        </w:rPr>
        <w:t>11(3), 127-</w:t>
      </w:r>
      <w:r w:rsidRPr="000D764E">
        <w:rPr>
          <w:rFonts w:ascii="Times New Roman" w:hAnsi="Times New Roman" w:cs="Times New Roman"/>
          <w:iCs/>
          <w:sz w:val="24"/>
          <w:szCs w:val="24"/>
        </w:rPr>
        <w:t>146.</w:t>
      </w:r>
    </w:p>
    <w:p w:rsidR="00CC3072" w:rsidRPr="000D764E" w:rsidRDefault="00CC3072" w:rsidP="00CC3072">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Akgül, O. (2004). Niteliksel Araştırma ve Turizmde Uygulamaları, </w:t>
      </w:r>
      <w:r w:rsidRPr="000D764E">
        <w:rPr>
          <w:rFonts w:ascii="Times New Roman" w:hAnsi="Times New Roman" w:cs="Times New Roman"/>
          <w:i/>
          <w:sz w:val="24"/>
          <w:szCs w:val="24"/>
        </w:rPr>
        <w:t xml:space="preserve">Seyahat ve Turizm Araştırmaları Dergisi, </w:t>
      </w:r>
      <w:r w:rsidRPr="000D764E">
        <w:rPr>
          <w:rFonts w:ascii="Times New Roman" w:hAnsi="Times New Roman" w:cs="Times New Roman"/>
          <w:sz w:val="24"/>
          <w:szCs w:val="24"/>
        </w:rPr>
        <w:t>4</w:t>
      </w:r>
      <w:r w:rsidR="005B54AD">
        <w:rPr>
          <w:rFonts w:ascii="Times New Roman" w:hAnsi="Times New Roman" w:cs="Times New Roman"/>
          <w:sz w:val="24"/>
          <w:szCs w:val="24"/>
        </w:rPr>
        <w:t>(2), 130-</w:t>
      </w:r>
      <w:r w:rsidRPr="000D764E">
        <w:rPr>
          <w:rFonts w:ascii="Times New Roman" w:hAnsi="Times New Roman" w:cs="Times New Roman"/>
          <w:sz w:val="24"/>
          <w:szCs w:val="24"/>
        </w:rPr>
        <w:t>136.</w:t>
      </w:r>
    </w:p>
    <w:p w:rsidR="00CC3072" w:rsidRPr="005B54AD" w:rsidRDefault="00CC3072" w:rsidP="00CC3072">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iCs/>
          <w:sz w:val="24"/>
          <w:szCs w:val="24"/>
        </w:rPr>
      </w:pPr>
      <w:r w:rsidRPr="000D764E">
        <w:rPr>
          <w:rFonts w:ascii="Times New Roman" w:hAnsi="Times New Roman" w:cs="Times New Roman"/>
          <w:sz w:val="24"/>
          <w:szCs w:val="24"/>
        </w:rPr>
        <w:lastRenderedPageBreak/>
        <w:t xml:space="preserve">Akgün, A. E.  Keskin, H. ve Günsel. A. (2005). </w:t>
      </w:r>
      <w:hyperlink r:id="rId16" w:history="1">
        <w:r w:rsidRPr="000D764E">
          <w:rPr>
            <w:rStyle w:val="Kpr"/>
            <w:rFonts w:ascii="Times New Roman" w:hAnsi="Times New Roman" w:cs="Times New Roman"/>
            <w:bCs/>
            <w:color w:val="auto"/>
            <w:sz w:val="24"/>
            <w:szCs w:val="24"/>
            <w:u w:val="none"/>
          </w:rPr>
          <w:t>Bilgi Ekonomisi Kapsamında Teknoloji Transferinin Bilgi Transferine Dönüşümüne Dair Bir Literatür Taraması</w:t>
        </w:r>
      </w:hyperlink>
      <w:r w:rsidRPr="000D764E">
        <w:rPr>
          <w:rFonts w:ascii="Times New Roman" w:hAnsi="Times New Roman" w:cs="Times New Roman"/>
          <w:bCs/>
          <w:i/>
          <w:iCs/>
          <w:sz w:val="24"/>
          <w:szCs w:val="24"/>
        </w:rPr>
        <w:t xml:space="preserve">, İktisadi ve </w:t>
      </w:r>
      <w:r w:rsidRPr="000D764E">
        <w:rPr>
          <w:rFonts w:ascii="Times New Roman" w:hAnsi="Times New Roman" w:cs="Times New Roman"/>
          <w:sz w:val="24"/>
          <w:szCs w:val="24"/>
        </w:rPr>
        <w:t>İ</w:t>
      </w:r>
      <w:r w:rsidRPr="000D764E">
        <w:rPr>
          <w:rFonts w:ascii="Times New Roman" w:hAnsi="Times New Roman" w:cs="Times New Roman"/>
          <w:bCs/>
          <w:i/>
          <w:iCs/>
          <w:sz w:val="24"/>
          <w:szCs w:val="24"/>
        </w:rPr>
        <w:t xml:space="preserve">dari </w:t>
      </w:r>
      <w:r>
        <w:rPr>
          <w:rFonts w:ascii="Times New Roman" w:hAnsi="Times New Roman" w:cs="Times New Roman"/>
          <w:bCs/>
          <w:i/>
          <w:iCs/>
          <w:sz w:val="24"/>
          <w:szCs w:val="24"/>
        </w:rPr>
        <w:t xml:space="preserve">Bilimler Dergisi, </w:t>
      </w:r>
      <w:r w:rsidR="005B54AD">
        <w:rPr>
          <w:rFonts w:ascii="Times New Roman" w:hAnsi="Times New Roman" w:cs="Times New Roman"/>
          <w:bCs/>
          <w:iCs/>
          <w:sz w:val="24"/>
          <w:szCs w:val="24"/>
        </w:rPr>
        <w:t xml:space="preserve">19(1), </w:t>
      </w:r>
      <w:r w:rsidRPr="005B54AD">
        <w:rPr>
          <w:rFonts w:ascii="Times New Roman" w:hAnsi="Times New Roman" w:cs="Times New Roman"/>
          <w:bCs/>
          <w:iCs/>
          <w:sz w:val="24"/>
          <w:szCs w:val="24"/>
        </w:rPr>
        <w:t>227-242.</w:t>
      </w:r>
    </w:p>
    <w:p w:rsidR="00CC3072" w:rsidRPr="000D764E" w:rsidRDefault="00CC3072" w:rsidP="00CC3072">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
          <w:sz w:val="24"/>
          <w:szCs w:val="24"/>
        </w:rPr>
      </w:pPr>
      <w:r w:rsidRPr="000D764E">
        <w:rPr>
          <w:rFonts w:ascii="Times New Roman" w:hAnsi="Times New Roman" w:cs="Times New Roman"/>
          <w:bCs/>
          <w:sz w:val="24"/>
          <w:szCs w:val="24"/>
        </w:rPr>
        <w:t xml:space="preserve">Akgündüz, Y. (2007).Otel </w:t>
      </w:r>
      <w:r w:rsidRPr="000D764E">
        <w:rPr>
          <w:rFonts w:ascii="Times New Roman" w:hAnsi="Times New Roman" w:cs="Times New Roman"/>
          <w:sz w:val="24"/>
          <w:szCs w:val="24"/>
        </w:rPr>
        <w:t>İş</w:t>
      </w:r>
      <w:r w:rsidRPr="000D764E">
        <w:rPr>
          <w:rFonts w:ascii="Times New Roman" w:hAnsi="Times New Roman" w:cs="Times New Roman"/>
          <w:bCs/>
          <w:sz w:val="24"/>
          <w:szCs w:val="24"/>
        </w:rPr>
        <w:t>letmeler</w:t>
      </w:r>
      <w:r w:rsidRPr="000D764E">
        <w:rPr>
          <w:rFonts w:ascii="Times New Roman" w:hAnsi="Times New Roman" w:cs="Times New Roman"/>
          <w:sz w:val="24"/>
          <w:szCs w:val="24"/>
        </w:rPr>
        <w:t>i</w:t>
      </w:r>
      <w:r w:rsidRPr="000D764E">
        <w:rPr>
          <w:rFonts w:ascii="Times New Roman" w:hAnsi="Times New Roman" w:cs="Times New Roman"/>
          <w:bCs/>
          <w:sz w:val="24"/>
          <w:szCs w:val="24"/>
        </w:rPr>
        <w:t>nin Uyguladıkları Rekabet Stratej</w:t>
      </w:r>
      <w:r w:rsidRPr="000D764E">
        <w:rPr>
          <w:rFonts w:ascii="Times New Roman" w:hAnsi="Times New Roman" w:cs="Times New Roman"/>
          <w:sz w:val="24"/>
          <w:szCs w:val="24"/>
        </w:rPr>
        <w:t>i</w:t>
      </w:r>
      <w:r w:rsidRPr="000D764E">
        <w:rPr>
          <w:rFonts w:ascii="Times New Roman" w:hAnsi="Times New Roman" w:cs="Times New Roman"/>
          <w:bCs/>
          <w:sz w:val="24"/>
          <w:szCs w:val="24"/>
        </w:rPr>
        <w:t>ler</w:t>
      </w:r>
      <w:r w:rsidRPr="000D764E">
        <w:rPr>
          <w:rFonts w:ascii="Times New Roman" w:hAnsi="Times New Roman" w:cs="Times New Roman"/>
          <w:sz w:val="24"/>
          <w:szCs w:val="24"/>
        </w:rPr>
        <w:t>i</w:t>
      </w:r>
      <w:r w:rsidRPr="000D764E">
        <w:rPr>
          <w:rFonts w:ascii="Times New Roman" w:hAnsi="Times New Roman" w:cs="Times New Roman"/>
          <w:bCs/>
          <w:sz w:val="24"/>
          <w:szCs w:val="24"/>
        </w:rPr>
        <w:t xml:space="preserve">: </w:t>
      </w:r>
      <w:r w:rsidRPr="000D764E">
        <w:rPr>
          <w:rFonts w:ascii="Times New Roman" w:hAnsi="Times New Roman" w:cs="Times New Roman"/>
          <w:sz w:val="24"/>
          <w:szCs w:val="24"/>
        </w:rPr>
        <w:t>İ</w:t>
      </w:r>
      <w:r w:rsidRPr="000D764E">
        <w:rPr>
          <w:rFonts w:ascii="Times New Roman" w:hAnsi="Times New Roman" w:cs="Times New Roman"/>
          <w:bCs/>
          <w:sz w:val="24"/>
          <w:szCs w:val="24"/>
        </w:rPr>
        <w:t>stanbul’da Faal</w:t>
      </w:r>
      <w:r w:rsidRPr="000D764E">
        <w:rPr>
          <w:rFonts w:ascii="Times New Roman" w:hAnsi="Times New Roman" w:cs="Times New Roman"/>
          <w:sz w:val="24"/>
          <w:szCs w:val="24"/>
        </w:rPr>
        <w:t>i</w:t>
      </w:r>
      <w:r w:rsidRPr="000D764E">
        <w:rPr>
          <w:rFonts w:ascii="Times New Roman" w:hAnsi="Times New Roman" w:cs="Times New Roman"/>
          <w:bCs/>
          <w:sz w:val="24"/>
          <w:szCs w:val="24"/>
        </w:rPr>
        <w:t xml:space="preserve">yet Gösteren 5 Yıldızlı Otel </w:t>
      </w:r>
      <w:r w:rsidRPr="000D764E">
        <w:rPr>
          <w:rFonts w:ascii="Times New Roman" w:hAnsi="Times New Roman" w:cs="Times New Roman"/>
          <w:sz w:val="24"/>
          <w:szCs w:val="24"/>
        </w:rPr>
        <w:t>İş</w:t>
      </w:r>
      <w:r w:rsidRPr="000D764E">
        <w:rPr>
          <w:rFonts w:ascii="Times New Roman" w:hAnsi="Times New Roman" w:cs="Times New Roman"/>
          <w:bCs/>
          <w:sz w:val="24"/>
          <w:szCs w:val="24"/>
        </w:rPr>
        <w:t>letmeler</w:t>
      </w:r>
      <w:r w:rsidRPr="000D764E">
        <w:rPr>
          <w:rFonts w:ascii="Times New Roman" w:hAnsi="Times New Roman" w:cs="Times New Roman"/>
          <w:sz w:val="24"/>
          <w:szCs w:val="24"/>
        </w:rPr>
        <w:t>i</w:t>
      </w:r>
      <w:r w:rsidRPr="000D764E">
        <w:rPr>
          <w:rFonts w:ascii="Times New Roman" w:hAnsi="Times New Roman" w:cs="Times New Roman"/>
          <w:bCs/>
          <w:sz w:val="24"/>
          <w:szCs w:val="24"/>
        </w:rPr>
        <w:t xml:space="preserve"> Üzer</w:t>
      </w:r>
      <w:r w:rsidRPr="000D764E">
        <w:rPr>
          <w:rFonts w:ascii="Times New Roman" w:hAnsi="Times New Roman" w:cs="Times New Roman"/>
          <w:sz w:val="24"/>
          <w:szCs w:val="24"/>
        </w:rPr>
        <w:t>i</w:t>
      </w:r>
      <w:r w:rsidRPr="000D764E">
        <w:rPr>
          <w:rFonts w:ascii="Times New Roman" w:hAnsi="Times New Roman" w:cs="Times New Roman"/>
          <w:bCs/>
          <w:sz w:val="24"/>
          <w:szCs w:val="24"/>
        </w:rPr>
        <w:t>ne B</w:t>
      </w:r>
      <w:r w:rsidRPr="000D764E">
        <w:rPr>
          <w:rFonts w:ascii="Times New Roman" w:hAnsi="Times New Roman" w:cs="Times New Roman"/>
          <w:sz w:val="24"/>
          <w:szCs w:val="24"/>
        </w:rPr>
        <w:t>i</w:t>
      </w:r>
      <w:r w:rsidRPr="000D764E">
        <w:rPr>
          <w:rFonts w:ascii="Times New Roman" w:hAnsi="Times New Roman" w:cs="Times New Roman"/>
          <w:bCs/>
          <w:sz w:val="24"/>
          <w:szCs w:val="24"/>
        </w:rPr>
        <w:t>r Ara</w:t>
      </w:r>
      <w:r w:rsidRPr="000D764E">
        <w:rPr>
          <w:rFonts w:ascii="Times New Roman" w:hAnsi="Times New Roman" w:cs="Times New Roman"/>
          <w:sz w:val="24"/>
          <w:szCs w:val="24"/>
        </w:rPr>
        <w:t>ş</w:t>
      </w:r>
      <w:r w:rsidRPr="000D764E">
        <w:rPr>
          <w:rFonts w:ascii="Times New Roman" w:hAnsi="Times New Roman" w:cs="Times New Roman"/>
          <w:bCs/>
          <w:sz w:val="24"/>
          <w:szCs w:val="24"/>
        </w:rPr>
        <w:t>tırma,</w:t>
      </w:r>
      <w:r w:rsidRPr="000D764E">
        <w:rPr>
          <w:rFonts w:ascii="Times New Roman" w:hAnsi="Times New Roman" w:cs="Times New Roman"/>
          <w:bCs/>
          <w:i/>
          <w:sz w:val="24"/>
          <w:szCs w:val="24"/>
        </w:rPr>
        <w:t>Yayınlanmamış Yüksek Lisans Tez</w:t>
      </w:r>
      <w:r w:rsidRPr="000D764E">
        <w:rPr>
          <w:rFonts w:ascii="Times New Roman" w:hAnsi="Times New Roman" w:cs="Times New Roman"/>
          <w:i/>
          <w:sz w:val="24"/>
          <w:szCs w:val="24"/>
        </w:rPr>
        <w:t>i,</w:t>
      </w:r>
      <w:r w:rsidRPr="000D764E">
        <w:rPr>
          <w:rFonts w:ascii="Times New Roman" w:hAnsi="Times New Roman" w:cs="Times New Roman"/>
          <w:bCs/>
          <w:sz w:val="24"/>
          <w:szCs w:val="24"/>
        </w:rPr>
        <w:t xml:space="preserve"> Çanakkale Onsekiz Mart Ün</w:t>
      </w:r>
      <w:r w:rsidRPr="000D764E">
        <w:rPr>
          <w:rFonts w:ascii="Times New Roman" w:hAnsi="Times New Roman" w:cs="Times New Roman"/>
          <w:sz w:val="24"/>
          <w:szCs w:val="24"/>
        </w:rPr>
        <w:t>i</w:t>
      </w:r>
      <w:r w:rsidRPr="000D764E">
        <w:rPr>
          <w:rFonts w:ascii="Times New Roman" w:hAnsi="Times New Roman" w:cs="Times New Roman"/>
          <w:bCs/>
          <w:sz w:val="24"/>
          <w:szCs w:val="24"/>
        </w:rPr>
        <w:t>vers</w:t>
      </w:r>
      <w:r w:rsidRPr="000D764E">
        <w:rPr>
          <w:rFonts w:ascii="Times New Roman" w:hAnsi="Times New Roman" w:cs="Times New Roman"/>
          <w:sz w:val="24"/>
          <w:szCs w:val="24"/>
        </w:rPr>
        <w:t>i</w:t>
      </w:r>
      <w:r w:rsidRPr="000D764E">
        <w:rPr>
          <w:rFonts w:ascii="Times New Roman" w:hAnsi="Times New Roman" w:cs="Times New Roman"/>
          <w:bCs/>
          <w:sz w:val="24"/>
          <w:szCs w:val="24"/>
        </w:rPr>
        <w:t>tes</w:t>
      </w:r>
      <w:r w:rsidRPr="000D764E">
        <w:rPr>
          <w:rFonts w:ascii="Times New Roman" w:hAnsi="Times New Roman" w:cs="Times New Roman"/>
          <w:sz w:val="24"/>
          <w:szCs w:val="24"/>
        </w:rPr>
        <w:t xml:space="preserve">i, </w:t>
      </w:r>
      <w:r w:rsidRPr="000D764E">
        <w:rPr>
          <w:rFonts w:ascii="Times New Roman" w:hAnsi="Times New Roman" w:cs="Times New Roman"/>
          <w:bCs/>
          <w:sz w:val="24"/>
          <w:szCs w:val="24"/>
        </w:rPr>
        <w:t>Sosyal B</w:t>
      </w:r>
      <w:r w:rsidRPr="000D764E">
        <w:rPr>
          <w:rFonts w:ascii="Times New Roman" w:hAnsi="Times New Roman" w:cs="Times New Roman"/>
          <w:sz w:val="24"/>
          <w:szCs w:val="24"/>
        </w:rPr>
        <w:t>i</w:t>
      </w:r>
      <w:r w:rsidRPr="000D764E">
        <w:rPr>
          <w:rFonts w:ascii="Times New Roman" w:hAnsi="Times New Roman" w:cs="Times New Roman"/>
          <w:bCs/>
          <w:sz w:val="24"/>
          <w:szCs w:val="24"/>
        </w:rPr>
        <w:t>l</w:t>
      </w:r>
      <w:r w:rsidRPr="000D764E">
        <w:rPr>
          <w:rFonts w:ascii="Times New Roman" w:hAnsi="Times New Roman" w:cs="Times New Roman"/>
          <w:sz w:val="24"/>
          <w:szCs w:val="24"/>
        </w:rPr>
        <w:t>i</w:t>
      </w:r>
      <w:r w:rsidRPr="000D764E">
        <w:rPr>
          <w:rFonts w:ascii="Times New Roman" w:hAnsi="Times New Roman" w:cs="Times New Roman"/>
          <w:bCs/>
          <w:sz w:val="24"/>
          <w:szCs w:val="24"/>
        </w:rPr>
        <w:t>mler Enst</w:t>
      </w:r>
      <w:r w:rsidRPr="000D764E">
        <w:rPr>
          <w:rFonts w:ascii="Times New Roman" w:hAnsi="Times New Roman" w:cs="Times New Roman"/>
          <w:sz w:val="24"/>
          <w:szCs w:val="24"/>
        </w:rPr>
        <w:t>i</w:t>
      </w:r>
      <w:r w:rsidRPr="000D764E">
        <w:rPr>
          <w:rFonts w:ascii="Times New Roman" w:hAnsi="Times New Roman" w:cs="Times New Roman"/>
          <w:bCs/>
          <w:sz w:val="24"/>
          <w:szCs w:val="24"/>
        </w:rPr>
        <w:t xml:space="preserve">tüsü, Turizm </w:t>
      </w:r>
      <w:r w:rsidRPr="000D764E">
        <w:rPr>
          <w:rFonts w:ascii="Times New Roman" w:hAnsi="Times New Roman" w:cs="Times New Roman"/>
          <w:sz w:val="24"/>
          <w:szCs w:val="24"/>
        </w:rPr>
        <w:t>İş</w:t>
      </w:r>
      <w:r w:rsidRPr="000D764E">
        <w:rPr>
          <w:rFonts w:ascii="Times New Roman" w:hAnsi="Times New Roman" w:cs="Times New Roman"/>
          <w:bCs/>
          <w:sz w:val="24"/>
          <w:szCs w:val="24"/>
        </w:rPr>
        <w:t>letmec</w:t>
      </w:r>
      <w:r w:rsidRPr="000D764E">
        <w:rPr>
          <w:rFonts w:ascii="Times New Roman" w:hAnsi="Times New Roman" w:cs="Times New Roman"/>
          <w:sz w:val="24"/>
          <w:szCs w:val="24"/>
        </w:rPr>
        <w:t>i</w:t>
      </w:r>
      <w:r w:rsidRPr="000D764E">
        <w:rPr>
          <w:rFonts w:ascii="Times New Roman" w:hAnsi="Times New Roman" w:cs="Times New Roman"/>
          <w:bCs/>
          <w:sz w:val="24"/>
          <w:szCs w:val="24"/>
        </w:rPr>
        <w:t>l</w:t>
      </w:r>
      <w:r w:rsidRPr="000D764E">
        <w:rPr>
          <w:rFonts w:ascii="Times New Roman" w:hAnsi="Times New Roman" w:cs="Times New Roman"/>
          <w:sz w:val="24"/>
          <w:szCs w:val="24"/>
        </w:rPr>
        <w:t xml:space="preserve">iği </w:t>
      </w:r>
      <w:r w:rsidRPr="000D764E">
        <w:rPr>
          <w:rFonts w:ascii="Times New Roman" w:hAnsi="Times New Roman" w:cs="Times New Roman"/>
          <w:bCs/>
          <w:sz w:val="24"/>
          <w:szCs w:val="24"/>
        </w:rPr>
        <w:t>Anab</w:t>
      </w:r>
      <w:r w:rsidRPr="000D764E">
        <w:rPr>
          <w:rFonts w:ascii="Times New Roman" w:hAnsi="Times New Roman" w:cs="Times New Roman"/>
          <w:sz w:val="24"/>
          <w:szCs w:val="24"/>
        </w:rPr>
        <w:t>i</w:t>
      </w:r>
      <w:r w:rsidRPr="000D764E">
        <w:rPr>
          <w:rFonts w:ascii="Times New Roman" w:hAnsi="Times New Roman" w:cs="Times New Roman"/>
          <w:bCs/>
          <w:sz w:val="24"/>
          <w:szCs w:val="24"/>
        </w:rPr>
        <w:t>l</w:t>
      </w:r>
      <w:r w:rsidRPr="000D764E">
        <w:rPr>
          <w:rFonts w:ascii="Times New Roman" w:hAnsi="Times New Roman" w:cs="Times New Roman"/>
          <w:sz w:val="24"/>
          <w:szCs w:val="24"/>
        </w:rPr>
        <w:t>i</w:t>
      </w:r>
      <w:r w:rsidRPr="000D764E">
        <w:rPr>
          <w:rFonts w:ascii="Times New Roman" w:hAnsi="Times New Roman" w:cs="Times New Roman"/>
          <w:bCs/>
          <w:sz w:val="24"/>
          <w:szCs w:val="24"/>
        </w:rPr>
        <w:t>m Dalı.</w:t>
      </w:r>
    </w:p>
    <w:p w:rsidR="00CC3072" w:rsidRPr="000D764E" w:rsidRDefault="00CC3072" w:rsidP="00CC3072">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bCs/>
          <w:sz w:val="24"/>
          <w:szCs w:val="24"/>
        </w:rPr>
        <w:t>Akman, G., Özkan, C. ve Eriş, H. (</w:t>
      </w:r>
      <w:r w:rsidRPr="000D764E">
        <w:rPr>
          <w:rFonts w:ascii="Times New Roman" w:hAnsi="Times New Roman" w:cs="Times New Roman"/>
          <w:iCs/>
          <w:sz w:val="24"/>
          <w:szCs w:val="24"/>
        </w:rPr>
        <w:t xml:space="preserve">2008). </w:t>
      </w:r>
      <w:r w:rsidRPr="000D764E">
        <w:rPr>
          <w:rFonts w:ascii="Times New Roman" w:hAnsi="Times New Roman" w:cs="Times New Roman"/>
          <w:bCs/>
          <w:sz w:val="24"/>
          <w:szCs w:val="24"/>
        </w:rPr>
        <w:t>Strateji Odaklılık ve Firma Stratejilerinin Firma Performansına Etkisinin Analizi</w:t>
      </w:r>
      <w:r w:rsidRPr="000D764E">
        <w:rPr>
          <w:rFonts w:ascii="Times New Roman" w:hAnsi="Times New Roman" w:cs="Times New Roman"/>
          <w:iCs/>
          <w:sz w:val="24"/>
          <w:szCs w:val="24"/>
        </w:rPr>
        <w:t xml:space="preserve">, </w:t>
      </w:r>
      <w:r w:rsidRPr="000D764E">
        <w:rPr>
          <w:rFonts w:ascii="Times New Roman" w:hAnsi="Times New Roman" w:cs="Times New Roman"/>
          <w:i/>
          <w:iCs/>
          <w:sz w:val="24"/>
          <w:szCs w:val="24"/>
        </w:rPr>
        <w:t>İstanbul Ticaret Üniversitesi Fen Bilimleri Dergisi</w:t>
      </w:r>
      <w:r w:rsidR="005B54AD">
        <w:rPr>
          <w:rFonts w:ascii="Times New Roman" w:hAnsi="Times New Roman" w:cs="Times New Roman"/>
          <w:iCs/>
          <w:sz w:val="24"/>
          <w:szCs w:val="24"/>
        </w:rPr>
        <w:t xml:space="preserve">, 7(13/1), </w:t>
      </w:r>
      <w:r w:rsidRPr="000D764E">
        <w:rPr>
          <w:rFonts w:ascii="Times New Roman" w:hAnsi="Times New Roman" w:cs="Times New Roman"/>
          <w:iCs/>
          <w:sz w:val="24"/>
          <w:szCs w:val="24"/>
        </w:rPr>
        <w:t>93-115.</w:t>
      </w:r>
    </w:p>
    <w:p w:rsidR="00CC3072" w:rsidRPr="000D764E" w:rsidRDefault="00CC3072" w:rsidP="00CC3072">
      <w:pPr>
        <w:pStyle w:val="ListeParagraf"/>
        <w:numPr>
          <w:ilvl w:val="0"/>
          <w:numId w:val="63"/>
        </w:numPr>
        <w:autoSpaceDE w:val="0"/>
        <w:autoSpaceDN w:val="0"/>
        <w:adjustRightInd w:val="0"/>
        <w:spacing w:before="120" w:after="120" w:line="360" w:lineRule="auto"/>
        <w:ind w:left="0" w:hanging="284"/>
        <w:jc w:val="both"/>
        <w:rPr>
          <w:rFonts w:ascii="Times New Roman" w:hAnsi="Times New Roman" w:cs="Times New Roman"/>
          <w:sz w:val="24"/>
          <w:szCs w:val="24"/>
        </w:rPr>
      </w:pPr>
      <w:r w:rsidRPr="000D764E">
        <w:rPr>
          <w:rFonts w:ascii="Times New Roman" w:hAnsi="Times New Roman" w:cs="Times New Roman"/>
          <w:sz w:val="24"/>
          <w:szCs w:val="24"/>
        </w:rPr>
        <w:t xml:space="preserve">Aksu, A.A. (2000).  Otel İşletmelerinin Başarısını Etkileyen Dış Çevre Faktörleri, </w:t>
      </w:r>
      <w:r w:rsidRPr="000D764E">
        <w:rPr>
          <w:rFonts w:ascii="Times New Roman" w:hAnsi="Times New Roman" w:cs="Times New Roman"/>
          <w:i/>
          <w:sz w:val="24"/>
          <w:szCs w:val="24"/>
        </w:rPr>
        <w:t>Balıkesir Üniversitesi Sosyal Bilimler Enstitüsü Dergisi</w:t>
      </w:r>
      <w:r w:rsidRPr="000D764E">
        <w:rPr>
          <w:rFonts w:ascii="Times New Roman" w:hAnsi="Times New Roman" w:cs="Times New Roman"/>
          <w:sz w:val="24"/>
          <w:szCs w:val="24"/>
        </w:rPr>
        <w:t>, 3(4), 269-281.</w:t>
      </w:r>
    </w:p>
    <w:p w:rsidR="00CC3072" w:rsidRPr="000D764E" w:rsidRDefault="00CC3072" w:rsidP="00CC3072">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Aktaş, Ahmet (1989), </w:t>
      </w:r>
      <w:r w:rsidRPr="000D764E">
        <w:rPr>
          <w:rFonts w:ascii="Times New Roman" w:hAnsi="Times New Roman" w:cs="Times New Roman"/>
          <w:i/>
          <w:sz w:val="24"/>
          <w:szCs w:val="24"/>
        </w:rPr>
        <w:t>Turizm İşletmeciliği ve Yönetimi,</w:t>
      </w:r>
      <w:r w:rsidRPr="000D764E">
        <w:rPr>
          <w:rFonts w:ascii="Times New Roman" w:hAnsi="Times New Roman" w:cs="Times New Roman"/>
          <w:sz w:val="24"/>
          <w:szCs w:val="24"/>
        </w:rPr>
        <w:t xml:space="preserve"> Antalya: Retromat Matbaası.</w:t>
      </w:r>
    </w:p>
    <w:p w:rsidR="00CC3072" w:rsidRPr="000D764E" w:rsidRDefault="00CC3072" w:rsidP="00CC3072">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Altomonte, C., Nicolini, M. ve Ogliar, L. (2010) International Trade and The Competitive Behavior of Heterogeneous Firms, </w:t>
      </w:r>
      <w:hyperlink r:id="rId17" w:history="1">
        <w:r w:rsidRPr="000D764E">
          <w:rPr>
            <w:rStyle w:val="Kpr"/>
            <w:rFonts w:ascii="Times New Roman" w:hAnsi="Times New Roman" w:cs="Times New Roman"/>
            <w:color w:val="auto"/>
            <w:sz w:val="24"/>
            <w:szCs w:val="24"/>
          </w:rPr>
          <w:t>http://www.etsg.org/ETSG2011/Papers/Altomonte_Nicolini_Ogliari.pdf</w:t>
        </w:r>
      </w:hyperlink>
      <w:r w:rsidRPr="000D764E">
        <w:rPr>
          <w:rFonts w:ascii="Times New Roman" w:hAnsi="Times New Roman" w:cs="Times New Roman"/>
          <w:sz w:val="24"/>
          <w:szCs w:val="24"/>
        </w:rPr>
        <w:t xml:space="preserve"> (15.10.2011).</w:t>
      </w:r>
    </w:p>
    <w:p w:rsidR="00CC3072" w:rsidRPr="000D764E" w:rsidRDefault="00CC3072" w:rsidP="00CC3072">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Altunışık, R. , Coşkun, R. , Bayraktaroğlu, S. ve Yıldırım, E. (2010).</w:t>
      </w:r>
      <w:r w:rsidRPr="000D764E">
        <w:rPr>
          <w:rFonts w:ascii="Times New Roman" w:hAnsi="Times New Roman" w:cs="Times New Roman"/>
          <w:i/>
          <w:sz w:val="24"/>
          <w:szCs w:val="24"/>
        </w:rPr>
        <w:t>Sosyal Bilimlerde Araştırma Yöntemleri: SPSS Uygulamalı</w:t>
      </w:r>
      <w:r w:rsidRPr="000D764E">
        <w:rPr>
          <w:rFonts w:ascii="Times New Roman" w:hAnsi="Times New Roman" w:cs="Times New Roman"/>
          <w:sz w:val="24"/>
          <w:szCs w:val="24"/>
        </w:rPr>
        <w:t>, 6. Baskı, Sakarya; Sakarya Yayıncılık.</w:t>
      </w:r>
    </w:p>
    <w:p w:rsidR="00CC3072" w:rsidRPr="000D764E" w:rsidRDefault="00CC3072" w:rsidP="00CC3072">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bCs/>
          <w:iCs/>
          <w:sz w:val="24"/>
          <w:szCs w:val="24"/>
        </w:rPr>
        <w:t xml:space="preserve">Altuntaş, G. ve Dönmez, D. (2010). </w:t>
      </w:r>
      <w:r w:rsidRPr="000D764E">
        <w:rPr>
          <w:rFonts w:ascii="Times New Roman" w:hAnsi="Times New Roman" w:cs="Times New Roman"/>
          <w:bCs/>
          <w:sz w:val="24"/>
          <w:szCs w:val="24"/>
        </w:rPr>
        <w:t xml:space="preserve">Girişimcilik Yönelimi Ve Örgütsel Performans İlişkisi: Çanakkale Bölgesinde Faaliyet Gösteren Otel İşletmelerinde Bir Araştırma, </w:t>
      </w:r>
      <w:r w:rsidRPr="000D764E">
        <w:rPr>
          <w:rFonts w:ascii="Times New Roman" w:hAnsi="Times New Roman" w:cs="Times New Roman"/>
          <w:i/>
          <w:sz w:val="24"/>
          <w:szCs w:val="24"/>
        </w:rPr>
        <w:t xml:space="preserve">İstanbul Üniversitesi İşletme Fakültesi Dergisi </w:t>
      </w:r>
      <w:r w:rsidRPr="000D764E">
        <w:rPr>
          <w:rFonts w:ascii="Times New Roman" w:hAnsi="Times New Roman" w:cs="Times New Roman"/>
          <w:sz w:val="24"/>
          <w:szCs w:val="24"/>
        </w:rPr>
        <w:t xml:space="preserve">Cilt:39(1), s. 50-74. </w:t>
      </w:r>
    </w:p>
    <w:p w:rsidR="00CC3072" w:rsidRPr="000D764E" w:rsidRDefault="00CC3072" w:rsidP="00CC3072">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Aranda, A. D., B. Rata, M.A. ve Duarte, R. (2001).“Innovation and FirmSize: An Empirical Study for Spanish Engineering Consulting Companies”, </w:t>
      </w:r>
      <w:r w:rsidRPr="000D764E">
        <w:rPr>
          <w:rFonts w:ascii="Times New Roman" w:hAnsi="Times New Roman" w:cs="Times New Roman"/>
          <w:i/>
          <w:iCs/>
          <w:sz w:val="24"/>
          <w:szCs w:val="24"/>
        </w:rPr>
        <w:t>European Journal of Innovation Management</w:t>
      </w:r>
      <w:r w:rsidRPr="000D764E">
        <w:rPr>
          <w:rFonts w:ascii="Times New Roman" w:hAnsi="Times New Roman" w:cs="Times New Roman"/>
          <w:sz w:val="24"/>
          <w:szCs w:val="24"/>
        </w:rPr>
        <w:t>, Vol: 4(3). pp:133-142.</w:t>
      </w:r>
    </w:p>
    <w:p w:rsidR="00CC3072" w:rsidRPr="000D764E" w:rsidRDefault="00CC3072" w:rsidP="00CC3072">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Arslan, M. (2012). </w:t>
      </w:r>
      <w:r w:rsidRPr="000D764E">
        <w:rPr>
          <w:rFonts w:ascii="Times New Roman" w:hAnsi="Times New Roman" w:cs="Times New Roman"/>
          <w:i/>
          <w:sz w:val="24"/>
          <w:szCs w:val="24"/>
        </w:rPr>
        <w:t>Araştırma Yöntem ve TeknikleriDers Notları</w:t>
      </w:r>
      <w:r w:rsidRPr="000D764E">
        <w:rPr>
          <w:rFonts w:ascii="Times New Roman" w:hAnsi="Times New Roman" w:cs="Times New Roman"/>
          <w:sz w:val="24"/>
          <w:szCs w:val="24"/>
        </w:rPr>
        <w:t>, Harran Üniversitesi; Birecik Meslek Yüksekokulu.</w:t>
      </w:r>
    </w:p>
    <w:p w:rsidR="00CC3072" w:rsidRPr="000D764E" w:rsidRDefault="00CC3072" w:rsidP="00CC3072">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bCs/>
          <w:position w:val="10"/>
          <w:sz w:val="24"/>
          <w:szCs w:val="24"/>
        </w:rPr>
        <w:t xml:space="preserve">Arslanoğlu, İ. (2012). Sosyal Bilimlerde Metod ve Araştırma Teknikleri, </w:t>
      </w:r>
      <w:r w:rsidRPr="000D764E">
        <w:rPr>
          <w:rFonts w:ascii="Times New Roman" w:eastAsia="Times New Roman" w:hAnsi="Times New Roman" w:cs="Times New Roman"/>
          <w:sz w:val="24"/>
          <w:szCs w:val="24"/>
        </w:rPr>
        <w:t>w3.gazi.edu.tr/~iarslan/arastek.doc (10.04.2012).</w:t>
      </w:r>
    </w:p>
    <w:p w:rsidR="00CC3072" w:rsidRPr="000D764E" w:rsidRDefault="00CC3072" w:rsidP="00CC3072">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bCs/>
          <w:sz w:val="24"/>
          <w:szCs w:val="24"/>
        </w:rPr>
        <w:lastRenderedPageBreak/>
        <w:t>Avcı, U.,Kılınç, İ. ve Okumuş, F. (2010). Öğrenme Düzeyleri Arası İlişki Otel İşletmelerinde Bir Alan Araştırması, Ege Akademik Bakış / Ege AcademicReview Cilt: 10 (1) s. 95-115.</w:t>
      </w:r>
    </w:p>
    <w:p w:rsidR="00CC3072" w:rsidRPr="009376C6" w:rsidRDefault="00CC3072" w:rsidP="00CC3072">
      <w:pPr>
        <w:pStyle w:val="ListeParagraf"/>
        <w:numPr>
          <w:ilvl w:val="0"/>
          <w:numId w:val="63"/>
        </w:numPr>
        <w:autoSpaceDE w:val="0"/>
        <w:autoSpaceDN w:val="0"/>
        <w:adjustRightInd w:val="0"/>
        <w:spacing w:before="120" w:after="120" w:line="360" w:lineRule="auto"/>
        <w:ind w:left="0" w:hanging="284"/>
        <w:jc w:val="both"/>
        <w:rPr>
          <w:rFonts w:ascii="Times New Roman" w:hAnsi="Times New Roman" w:cs="Times New Roman"/>
          <w:bCs/>
          <w:sz w:val="24"/>
          <w:szCs w:val="24"/>
        </w:rPr>
      </w:pPr>
      <w:r w:rsidRPr="009376C6">
        <w:rPr>
          <w:rFonts w:ascii="Times New Roman" w:hAnsi="Times New Roman" w:cs="Times New Roman"/>
          <w:bCs/>
          <w:sz w:val="24"/>
          <w:szCs w:val="24"/>
        </w:rPr>
        <w:t>Avcı, N. ve Küçükusta, D. (2009). Konaklama İşletmelerinde Örgütsel Öğrenme, Örgütsel Bağlılık ve İşten Ayrılma Eğilimi Arasındaki İlişki, Anatolia: Turizm Araştırmaları Dergisi, Cilt 20, Sayı 1, Bahar: 33-44, 2009.</w:t>
      </w:r>
    </w:p>
    <w:p w:rsidR="00CC3072" w:rsidRPr="000D764E" w:rsidRDefault="00CC3072" w:rsidP="00CC3072">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bCs/>
          <w:sz w:val="24"/>
          <w:szCs w:val="24"/>
        </w:rPr>
        <w:t>Aydoğan, E., Orhan, F., Naldöken, Ü., Beylik U. veAksay, K. (</w:t>
      </w:r>
      <w:r w:rsidRPr="000D764E">
        <w:rPr>
          <w:rFonts w:ascii="Times New Roman" w:hAnsi="Times New Roman" w:cs="Times New Roman"/>
          <w:i/>
          <w:iCs/>
          <w:sz w:val="24"/>
          <w:szCs w:val="24"/>
        </w:rPr>
        <w:t>2011).</w:t>
      </w:r>
      <w:r w:rsidRPr="000D764E">
        <w:rPr>
          <w:rFonts w:ascii="Times New Roman" w:hAnsi="Times New Roman" w:cs="Times New Roman"/>
          <w:bCs/>
          <w:sz w:val="24"/>
          <w:szCs w:val="24"/>
        </w:rPr>
        <w:t xml:space="preserve">Sağlık Kurumlarında Örgütsel Öğrenme Kapasitesi:Bir Kamu Hastanesi Örneği, </w:t>
      </w:r>
      <w:r w:rsidRPr="000D764E">
        <w:rPr>
          <w:rFonts w:ascii="Times New Roman" w:hAnsi="Times New Roman" w:cs="Times New Roman"/>
          <w:i/>
          <w:iCs/>
          <w:sz w:val="24"/>
          <w:szCs w:val="24"/>
        </w:rPr>
        <w:t>C.Ü. İktisadi ve İdari Bilimler Dergisi, Cilt:12(2), s.</w:t>
      </w:r>
      <w:r w:rsidRPr="000D764E">
        <w:rPr>
          <w:rFonts w:ascii="Times New Roman" w:hAnsi="Times New Roman" w:cs="Times New Roman"/>
          <w:bCs/>
          <w:sz w:val="24"/>
          <w:szCs w:val="24"/>
        </w:rPr>
        <w:t>191-213.</w:t>
      </w:r>
    </w:p>
    <w:p w:rsidR="00CC3072" w:rsidRDefault="00CC3072" w:rsidP="00CC3072">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Bacharach, S. (1989). Organizational Theories: Some Criteria for Evaluation, </w:t>
      </w:r>
      <w:r w:rsidRPr="000D764E">
        <w:rPr>
          <w:rFonts w:ascii="Times New Roman" w:hAnsi="Times New Roman" w:cs="Times New Roman"/>
          <w:i/>
          <w:sz w:val="24"/>
          <w:szCs w:val="24"/>
        </w:rPr>
        <w:t>Academy of Management, Review</w:t>
      </w:r>
      <w:r w:rsidRPr="000D764E">
        <w:rPr>
          <w:rFonts w:ascii="Times New Roman" w:hAnsi="Times New Roman" w:cs="Times New Roman"/>
          <w:sz w:val="24"/>
          <w:szCs w:val="24"/>
        </w:rPr>
        <w:t>, Vol:14 85), pp:495-515.</w:t>
      </w:r>
      <w:bookmarkStart w:id="749" w:name="_Toc361527969"/>
    </w:p>
    <w:p w:rsidR="00CC3072" w:rsidRPr="002B5C50" w:rsidRDefault="00CC3072" w:rsidP="00CC3072">
      <w:pPr>
        <w:pStyle w:val="ListeParagraf"/>
        <w:numPr>
          <w:ilvl w:val="0"/>
          <w:numId w:val="63"/>
        </w:numPr>
        <w:autoSpaceDE w:val="0"/>
        <w:autoSpaceDN w:val="0"/>
        <w:adjustRightInd w:val="0"/>
        <w:spacing w:before="120" w:after="120" w:line="360" w:lineRule="auto"/>
        <w:ind w:left="0"/>
        <w:jc w:val="both"/>
        <w:rPr>
          <w:rFonts w:ascii="Times New Roman" w:eastAsia="Times New Roman" w:hAnsi="Times New Roman" w:cs="Times New Roman"/>
          <w:bCs/>
          <w:kern w:val="36"/>
          <w:sz w:val="24"/>
          <w:szCs w:val="24"/>
        </w:rPr>
      </w:pPr>
      <w:r w:rsidRPr="002B5C50">
        <w:rPr>
          <w:rFonts w:ascii="Times New Roman" w:eastAsia="Times New Roman" w:hAnsi="Times New Roman" w:cs="Times New Roman"/>
          <w:bCs/>
          <w:kern w:val="36"/>
          <w:sz w:val="24"/>
          <w:szCs w:val="24"/>
        </w:rPr>
        <w:t xml:space="preserve">Barnett, </w:t>
      </w:r>
      <w:hyperlink r:id="rId18" w:history="1">
        <w:r w:rsidRPr="002B5C50">
          <w:rPr>
            <w:rFonts w:ascii="Times New Roman" w:eastAsia="Times New Roman" w:hAnsi="Times New Roman" w:cs="Times New Roman"/>
            <w:bCs/>
            <w:kern w:val="36"/>
            <w:sz w:val="24"/>
            <w:szCs w:val="24"/>
          </w:rPr>
          <w:t xml:space="preserve">W. P. </w:t>
        </w:r>
      </w:hyperlink>
      <w:r w:rsidRPr="002B5C50">
        <w:rPr>
          <w:rFonts w:ascii="Times New Roman" w:eastAsia="Times New Roman" w:hAnsi="Times New Roman" w:cs="Times New Roman"/>
          <w:bCs/>
          <w:kern w:val="36"/>
          <w:sz w:val="24"/>
          <w:szCs w:val="24"/>
        </w:rPr>
        <w:t xml:space="preserve">, Greve, </w:t>
      </w:r>
      <w:hyperlink r:id="rId19" w:history="1">
        <w:r w:rsidRPr="002B5C50">
          <w:rPr>
            <w:rFonts w:ascii="Times New Roman" w:eastAsia="Times New Roman" w:hAnsi="Times New Roman" w:cs="Times New Roman"/>
            <w:bCs/>
            <w:kern w:val="36"/>
            <w:sz w:val="24"/>
            <w:szCs w:val="24"/>
          </w:rPr>
          <w:t xml:space="preserve">H.R. </w:t>
        </w:r>
      </w:hyperlink>
      <w:r w:rsidRPr="002B5C50">
        <w:rPr>
          <w:rFonts w:ascii="Times New Roman" w:eastAsia="Times New Roman" w:hAnsi="Times New Roman" w:cs="Times New Roman"/>
          <w:bCs/>
          <w:kern w:val="36"/>
          <w:sz w:val="24"/>
          <w:szCs w:val="24"/>
        </w:rPr>
        <w:t xml:space="preserve">Park, </w:t>
      </w:r>
      <w:hyperlink r:id="rId20" w:history="1">
        <w:r w:rsidRPr="002B5C50">
          <w:rPr>
            <w:rFonts w:ascii="Times New Roman" w:eastAsia="Times New Roman" w:hAnsi="Times New Roman" w:cs="Times New Roman"/>
            <w:bCs/>
            <w:kern w:val="36"/>
            <w:sz w:val="24"/>
            <w:szCs w:val="24"/>
          </w:rPr>
          <w:t xml:space="preserve">D. Y. </w:t>
        </w:r>
      </w:hyperlink>
      <w:r w:rsidRPr="002B5C50">
        <w:rPr>
          <w:rFonts w:ascii="Times New Roman" w:eastAsia="Times New Roman" w:hAnsi="Times New Roman" w:cs="Times New Roman"/>
          <w:bCs/>
          <w:kern w:val="36"/>
          <w:sz w:val="24"/>
          <w:szCs w:val="24"/>
        </w:rPr>
        <w:t xml:space="preserve"> (1994). An Evolutionary Model of Organizational Performance</w:t>
      </w:r>
      <w:r w:rsidRPr="002B5C50">
        <w:rPr>
          <w:rFonts w:ascii="Times New Roman" w:eastAsia="Times New Roman" w:hAnsi="Times New Roman" w:cs="Times New Roman"/>
          <w:bCs/>
          <w:i/>
          <w:kern w:val="36"/>
          <w:sz w:val="24"/>
          <w:szCs w:val="24"/>
        </w:rPr>
        <w:t>,</w:t>
      </w:r>
      <w:bookmarkEnd w:id="749"/>
      <w:r w:rsidRPr="002B5C50">
        <w:rPr>
          <w:rFonts w:ascii="Times New Roman" w:eastAsia="Times New Roman" w:hAnsi="Times New Roman" w:cs="Times New Roman"/>
          <w:bCs/>
          <w:i/>
          <w:kern w:val="36"/>
          <w:sz w:val="24"/>
          <w:szCs w:val="24"/>
        </w:rPr>
        <w:t>Strategic Management Journal</w:t>
      </w:r>
      <w:r w:rsidRPr="002B5C50">
        <w:rPr>
          <w:rFonts w:ascii="Times New Roman" w:eastAsia="Times New Roman" w:hAnsi="Times New Roman" w:cs="Times New Roman"/>
          <w:bCs/>
          <w:kern w:val="36"/>
          <w:sz w:val="24"/>
          <w:szCs w:val="24"/>
        </w:rPr>
        <w:t xml:space="preserve"> 15, </w:t>
      </w:r>
      <w:hyperlink r:id="rId21" w:history="1"/>
      <w:r w:rsidRPr="002B5C50">
        <w:rPr>
          <w:rFonts w:ascii="Times New Roman" w:eastAsia="Times New Roman" w:hAnsi="Times New Roman" w:cs="Times New Roman"/>
          <w:bCs/>
          <w:kern w:val="36"/>
          <w:sz w:val="24"/>
          <w:szCs w:val="24"/>
        </w:rPr>
        <w:t>11–28</w:t>
      </w:r>
      <w:r>
        <w:rPr>
          <w:rFonts w:ascii="Times New Roman" w:eastAsia="Times New Roman" w:hAnsi="Times New Roman" w:cs="Times New Roman"/>
          <w:bCs/>
          <w:kern w:val="36"/>
          <w:sz w:val="24"/>
          <w:szCs w:val="24"/>
        </w:rPr>
        <w:t>.</w:t>
      </w:r>
    </w:p>
    <w:p w:rsidR="00CC3072" w:rsidRPr="005F4B99" w:rsidRDefault="00CC3072" w:rsidP="00CC3072">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5F4B99">
        <w:rPr>
          <w:rFonts w:ascii="Times New Roman" w:eastAsia="Times New Roman" w:hAnsi="Times New Roman" w:cs="Times New Roman"/>
          <w:sz w:val="24"/>
          <w:szCs w:val="24"/>
        </w:rPr>
        <w:t xml:space="preserve">Barney, J. B. ve Hansen, M.H. (1994). </w:t>
      </w:r>
      <w:r w:rsidRPr="005F4B99">
        <w:rPr>
          <w:rFonts w:ascii="Times New Roman" w:eastAsia="Times New Roman" w:hAnsi="Times New Roman" w:cs="Times New Roman"/>
          <w:bCs/>
          <w:kern w:val="36"/>
          <w:sz w:val="24"/>
          <w:szCs w:val="24"/>
        </w:rPr>
        <w:t xml:space="preserve">Trustworthiness as a Source of Competitive Advantage </w:t>
      </w:r>
      <w:r w:rsidRPr="005F4B99">
        <w:rPr>
          <w:rFonts w:ascii="Times New Roman" w:hAnsi="Times New Roman" w:cs="Times New Roman"/>
          <w:i/>
          <w:iCs/>
          <w:sz w:val="24"/>
          <w:szCs w:val="24"/>
        </w:rPr>
        <w:t>Strategic Management Journal</w:t>
      </w:r>
      <w:r w:rsidRPr="005F4B99">
        <w:rPr>
          <w:rFonts w:ascii="Times New Roman" w:hAnsi="Times New Roman" w:cs="Times New Roman"/>
          <w:sz w:val="24"/>
          <w:szCs w:val="24"/>
        </w:rPr>
        <w:t xml:space="preserve">, </w:t>
      </w:r>
      <w:r w:rsidRPr="005F4B99">
        <w:rPr>
          <w:rStyle w:val="issuetocvolume"/>
          <w:rFonts w:ascii="Times New Roman" w:hAnsi="Times New Roman" w:cs="Times New Roman"/>
          <w:sz w:val="24"/>
          <w:szCs w:val="24"/>
        </w:rPr>
        <w:t>Vol:15</w:t>
      </w:r>
      <w:r w:rsidRPr="005F4B99">
        <w:rPr>
          <w:rFonts w:ascii="Times New Roman" w:hAnsi="Times New Roman" w:cs="Times New Roman"/>
          <w:sz w:val="24"/>
          <w:szCs w:val="24"/>
        </w:rPr>
        <w:t>, (</w:t>
      </w:r>
      <w:r w:rsidRPr="005F4B99">
        <w:rPr>
          <w:rStyle w:val="issuetocissue"/>
          <w:rFonts w:ascii="Times New Roman" w:hAnsi="Times New Roman" w:cs="Times New Roman"/>
          <w:sz w:val="24"/>
          <w:szCs w:val="24"/>
        </w:rPr>
        <w:t xml:space="preserve">S1), </w:t>
      </w:r>
      <w:r w:rsidRPr="005F4B99">
        <w:rPr>
          <w:rFonts w:ascii="Times New Roman" w:hAnsi="Times New Roman" w:cs="Times New Roman"/>
          <w:sz w:val="24"/>
          <w:szCs w:val="24"/>
        </w:rPr>
        <w:t>pp:175–190</w:t>
      </w:r>
    </w:p>
    <w:p w:rsidR="00513AD1" w:rsidRPr="000D764E" w:rsidRDefault="00513AD1" w:rsidP="00F24761">
      <w:pPr>
        <w:pStyle w:val="ListeParagraf"/>
        <w:numPr>
          <w:ilvl w:val="0"/>
          <w:numId w:val="63"/>
        </w:numPr>
        <w:shd w:val="clear" w:color="auto" w:fill="FFFFFF"/>
        <w:spacing w:before="120" w:after="120" w:line="360" w:lineRule="auto"/>
        <w:ind w:left="0"/>
        <w:jc w:val="both"/>
        <w:rPr>
          <w:rFonts w:ascii="Times New Roman" w:eastAsia="Times New Roman" w:hAnsi="Times New Roman" w:cs="Times New Roman"/>
          <w:sz w:val="24"/>
          <w:szCs w:val="24"/>
        </w:rPr>
      </w:pPr>
      <w:r w:rsidRPr="000D764E">
        <w:rPr>
          <w:rFonts w:ascii="Times New Roman" w:eastAsia="Times New Roman" w:hAnsi="Times New Roman" w:cs="Times New Roman"/>
          <w:sz w:val="24"/>
          <w:szCs w:val="24"/>
        </w:rPr>
        <w:t xml:space="preserve">Barney, J.B. ve Zajac, E.J. (1994).  </w:t>
      </w:r>
      <w:r w:rsidRPr="000D764E">
        <w:rPr>
          <w:rFonts w:ascii="Times New Roman" w:eastAsia="Times New Roman" w:hAnsi="Times New Roman" w:cs="Times New Roman"/>
          <w:kern w:val="36"/>
          <w:sz w:val="24"/>
          <w:szCs w:val="24"/>
        </w:rPr>
        <w:t>Competitive Organizational Behavior: Toward An Organizationally-Based Theory of Competitive Advantage</w:t>
      </w:r>
      <w:r w:rsidRPr="000D764E">
        <w:rPr>
          <w:rFonts w:ascii="Times New Roman" w:eastAsia="Times New Roman" w:hAnsi="Times New Roman" w:cs="Times New Roman"/>
          <w:sz w:val="24"/>
          <w:szCs w:val="24"/>
        </w:rPr>
        <w:t xml:space="preserve">, </w:t>
      </w:r>
      <w:r w:rsidRPr="000D764E">
        <w:rPr>
          <w:rFonts w:ascii="Times New Roman" w:eastAsia="Times New Roman" w:hAnsi="Times New Roman" w:cs="Times New Roman"/>
          <w:i/>
          <w:sz w:val="24"/>
          <w:szCs w:val="24"/>
        </w:rPr>
        <w:t xml:space="preserve">Strategic Management Journal </w:t>
      </w:r>
      <w:r w:rsidRPr="000D764E">
        <w:rPr>
          <w:rFonts w:ascii="Times New Roman" w:eastAsia="Times New Roman" w:hAnsi="Times New Roman" w:cs="Times New Roman"/>
          <w:sz w:val="24"/>
          <w:szCs w:val="24"/>
        </w:rPr>
        <w:t>Vol: 15, pp: 5-9.</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eastAsia="TimesNewRomanPS-BoldMT" w:hAnsi="Times New Roman" w:cs="Times New Roman"/>
          <w:bCs/>
          <w:sz w:val="24"/>
          <w:szCs w:val="24"/>
        </w:rPr>
      </w:pPr>
      <w:r w:rsidRPr="000D764E">
        <w:rPr>
          <w:rFonts w:ascii="Times New Roman" w:eastAsia="TimesNewRomanPSMT" w:hAnsi="Times New Roman" w:cs="Times New Roman"/>
          <w:sz w:val="24"/>
          <w:szCs w:val="24"/>
        </w:rPr>
        <w:t>Baş, M. (2005).</w:t>
      </w:r>
      <w:r w:rsidRPr="000D764E">
        <w:rPr>
          <w:rFonts w:ascii="Times New Roman" w:eastAsia="TimesNewRomanPS-BoldMT" w:hAnsi="Times New Roman" w:cs="Times New Roman"/>
          <w:bCs/>
          <w:sz w:val="24"/>
          <w:szCs w:val="24"/>
        </w:rPr>
        <w:t xml:space="preserve">Rekabeti Etkileyen Faktörlerden Pazar Yoğunlaşması ve Ülkemizdeki Bazı Sektörlerin Yoğunlaşma Dereceleri, </w:t>
      </w:r>
      <w:r w:rsidRPr="000D764E">
        <w:rPr>
          <w:rFonts w:ascii="Times New Roman" w:hAnsi="Times New Roman" w:cs="Times New Roman"/>
          <w:i/>
          <w:sz w:val="24"/>
          <w:szCs w:val="24"/>
        </w:rPr>
        <w:t xml:space="preserve">Kooperatifçilik, </w:t>
      </w:r>
      <w:r w:rsidRPr="000D764E">
        <w:rPr>
          <w:rFonts w:ascii="Times New Roman" w:hAnsi="Times New Roman" w:cs="Times New Roman"/>
          <w:iCs/>
          <w:sz w:val="24"/>
          <w:szCs w:val="24"/>
        </w:rPr>
        <w:t>Sayı:148, s. 37- 45.</w:t>
      </w:r>
    </w:p>
    <w:p w:rsidR="00513AD1" w:rsidRPr="000D764E" w:rsidRDefault="00513AD1" w:rsidP="00F24761">
      <w:pPr>
        <w:pStyle w:val="GvdeMetni"/>
        <w:numPr>
          <w:ilvl w:val="0"/>
          <w:numId w:val="63"/>
        </w:numPr>
        <w:spacing w:before="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Baş, T. (2001). </w:t>
      </w:r>
      <w:r w:rsidRPr="000D764E">
        <w:rPr>
          <w:rFonts w:ascii="Times New Roman" w:hAnsi="Times New Roman" w:cs="Times New Roman"/>
          <w:i/>
          <w:sz w:val="24"/>
          <w:szCs w:val="24"/>
        </w:rPr>
        <w:t>Anket</w:t>
      </w:r>
      <w:r w:rsidRPr="000D764E">
        <w:rPr>
          <w:rFonts w:ascii="Times New Roman" w:hAnsi="Times New Roman" w:cs="Times New Roman"/>
          <w:sz w:val="24"/>
          <w:szCs w:val="24"/>
        </w:rPr>
        <w:t>, Ankara; Seçkin Yayıncılık.</w:t>
      </w:r>
    </w:p>
    <w:p w:rsidR="00513AD1" w:rsidRPr="000D764E" w:rsidRDefault="00513AD1" w:rsidP="00F24761">
      <w:pPr>
        <w:pStyle w:val="GvdeMetni"/>
        <w:numPr>
          <w:ilvl w:val="0"/>
          <w:numId w:val="63"/>
        </w:numPr>
        <w:spacing w:before="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Başar, H. (2012). </w:t>
      </w:r>
      <w:r w:rsidRPr="000D764E">
        <w:rPr>
          <w:rFonts w:ascii="Times New Roman" w:hAnsi="Times New Roman" w:cs="Times New Roman"/>
          <w:bCs/>
          <w:sz w:val="24"/>
          <w:szCs w:val="24"/>
        </w:rPr>
        <w:t xml:space="preserve">Araştırmalarda Likert Yanılgıları, </w:t>
      </w:r>
      <w:r w:rsidRPr="000D764E">
        <w:rPr>
          <w:rFonts w:ascii="Times New Roman" w:hAnsi="Times New Roman" w:cs="Times New Roman"/>
          <w:sz w:val="24"/>
          <w:szCs w:val="24"/>
        </w:rPr>
        <w:t>yunus.hacettepe.edu.tr/~alerbas/</w:t>
      </w:r>
      <w:r w:rsidRPr="000D764E">
        <w:rPr>
          <w:rFonts w:ascii="Times New Roman" w:hAnsi="Times New Roman" w:cs="Times New Roman"/>
          <w:bCs/>
          <w:sz w:val="24"/>
          <w:szCs w:val="24"/>
        </w:rPr>
        <w:t>Likert</w:t>
      </w:r>
      <w:r w:rsidRPr="000D764E">
        <w:rPr>
          <w:rFonts w:ascii="Times New Roman" w:hAnsi="Times New Roman" w:cs="Times New Roman"/>
          <w:sz w:val="24"/>
          <w:szCs w:val="24"/>
        </w:rPr>
        <w:t>.doc (Erişim:10.06.2012).</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Baydaş, A. (2011). “Değişim Ortamında Yeni Rekabet Vizyonu” (içinde: </w:t>
      </w:r>
      <w:r w:rsidRPr="000D764E">
        <w:rPr>
          <w:rFonts w:ascii="Times New Roman" w:hAnsi="Times New Roman" w:cs="Times New Roman"/>
          <w:i/>
          <w:sz w:val="24"/>
          <w:szCs w:val="24"/>
        </w:rPr>
        <w:t>Yönetimde Çağdaş ve Güncel Konular</w:t>
      </w:r>
      <w:r w:rsidRPr="000D764E">
        <w:rPr>
          <w:rFonts w:ascii="Times New Roman" w:hAnsi="Times New Roman" w:cs="Times New Roman"/>
          <w:sz w:val="24"/>
          <w:szCs w:val="24"/>
        </w:rPr>
        <w:t>, Edit: İsmail Bakan) Ankara; Gazi Kitabevi.</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sz w:val="24"/>
          <w:szCs w:val="24"/>
        </w:rPr>
        <w:t xml:space="preserve">Bayramoğlu, G.  (2007).  </w:t>
      </w:r>
      <w:r w:rsidRPr="000D764E">
        <w:rPr>
          <w:rFonts w:ascii="Times New Roman" w:hAnsi="Times New Roman" w:cs="Times New Roman"/>
          <w:bCs/>
          <w:sz w:val="24"/>
          <w:szCs w:val="24"/>
        </w:rPr>
        <w:t>Kaynak Tabanlı Yönet</w:t>
      </w:r>
      <w:r w:rsidRPr="000D764E">
        <w:rPr>
          <w:rFonts w:ascii="Times New Roman" w:hAnsi="Times New Roman" w:cs="Times New Roman"/>
          <w:sz w:val="24"/>
          <w:szCs w:val="24"/>
        </w:rPr>
        <w:t>i</w:t>
      </w:r>
      <w:r w:rsidRPr="000D764E">
        <w:rPr>
          <w:rFonts w:ascii="Times New Roman" w:hAnsi="Times New Roman" w:cs="Times New Roman"/>
          <w:bCs/>
          <w:sz w:val="24"/>
          <w:szCs w:val="24"/>
        </w:rPr>
        <w:t>m Model</w:t>
      </w:r>
      <w:r w:rsidRPr="000D764E">
        <w:rPr>
          <w:rFonts w:ascii="Times New Roman" w:hAnsi="Times New Roman" w:cs="Times New Roman"/>
          <w:sz w:val="24"/>
          <w:szCs w:val="24"/>
        </w:rPr>
        <w:t>i</w:t>
      </w:r>
      <w:r w:rsidRPr="000D764E">
        <w:rPr>
          <w:rFonts w:ascii="Times New Roman" w:hAnsi="Times New Roman" w:cs="Times New Roman"/>
          <w:bCs/>
          <w:sz w:val="24"/>
          <w:szCs w:val="24"/>
        </w:rPr>
        <w:t>n</w:t>
      </w:r>
      <w:r w:rsidRPr="000D764E">
        <w:rPr>
          <w:rFonts w:ascii="Times New Roman" w:hAnsi="Times New Roman" w:cs="Times New Roman"/>
          <w:sz w:val="24"/>
          <w:szCs w:val="24"/>
        </w:rPr>
        <w:t>i</w:t>
      </w:r>
      <w:r w:rsidRPr="000D764E">
        <w:rPr>
          <w:rFonts w:ascii="Times New Roman" w:hAnsi="Times New Roman" w:cs="Times New Roman"/>
          <w:bCs/>
          <w:sz w:val="24"/>
          <w:szCs w:val="24"/>
        </w:rPr>
        <w:t>n Rekabetç</w:t>
      </w:r>
      <w:r w:rsidRPr="000D764E">
        <w:rPr>
          <w:rFonts w:ascii="Times New Roman" w:hAnsi="Times New Roman" w:cs="Times New Roman"/>
          <w:sz w:val="24"/>
          <w:szCs w:val="24"/>
        </w:rPr>
        <w:t xml:space="preserve">i </w:t>
      </w:r>
      <w:r w:rsidRPr="000D764E">
        <w:rPr>
          <w:rFonts w:ascii="Times New Roman" w:hAnsi="Times New Roman" w:cs="Times New Roman"/>
          <w:bCs/>
          <w:sz w:val="24"/>
          <w:szCs w:val="24"/>
        </w:rPr>
        <w:t>Üstünlükler Açısından İncelenmesi ve Ford Otosan, Tusa</w:t>
      </w:r>
      <w:r w:rsidRPr="000D764E">
        <w:rPr>
          <w:rFonts w:ascii="Times New Roman" w:hAnsi="Times New Roman" w:cs="Times New Roman"/>
          <w:sz w:val="24"/>
          <w:szCs w:val="24"/>
        </w:rPr>
        <w:t>s</w:t>
      </w:r>
      <w:r w:rsidRPr="000D764E">
        <w:rPr>
          <w:rFonts w:ascii="Times New Roman" w:hAnsi="Times New Roman" w:cs="Times New Roman"/>
          <w:bCs/>
          <w:sz w:val="24"/>
          <w:szCs w:val="24"/>
        </w:rPr>
        <w:t>, Graham ve Toprak Seram</w:t>
      </w:r>
      <w:r w:rsidRPr="000D764E">
        <w:rPr>
          <w:rFonts w:ascii="Times New Roman" w:hAnsi="Times New Roman" w:cs="Times New Roman"/>
          <w:sz w:val="24"/>
          <w:szCs w:val="24"/>
        </w:rPr>
        <w:t>i</w:t>
      </w:r>
      <w:r w:rsidRPr="000D764E">
        <w:rPr>
          <w:rFonts w:ascii="Times New Roman" w:hAnsi="Times New Roman" w:cs="Times New Roman"/>
          <w:bCs/>
          <w:sz w:val="24"/>
          <w:szCs w:val="24"/>
        </w:rPr>
        <w:t>k İ</w:t>
      </w:r>
      <w:r w:rsidRPr="000D764E">
        <w:rPr>
          <w:rFonts w:ascii="Times New Roman" w:hAnsi="Times New Roman" w:cs="Times New Roman"/>
          <w:sz w:val="24"/>
          <w:szCs w:val="24"/>
        </w:rPr>
        <w:t>ş</w:t>
      </w:r>
      <w:r w:rsidRPr="000D764E">
        <w:rPr>
          <w:rFonts w:ascii="Times New Roman" w:hAnsi="Times New Roman" w:cs="Times New Roman"/>
          <w:bCs/>
          <w:sz w:val="24"/>
          <w:szCs w:val="24"/>
        </w:rPr>
        <w:t>letmeler</w:t>
      </w:r>
      <w:r w:rsidRPr="000D764E">
        <w:rPr>
          <w:rFonts w:ascii="Times New Roman" w:hAnsi="Times New Roman" w:cs="Times New Roman"/>
          <w:sz w:val="24"/>
          <w:szCs w:val="24"/>
        </w:rPr>
        <w:t>i</w:t>
      </w:r>
      <w:r w:rsidRPr="000D764E">
        <w:rPr>
          <w:rFonts w:ascii="Times New Roman" w:hAnsi="Times New Roman" w:cs="Times New Roman"/>
          <w:bCs/>
          <w:sz w:val="24"/>
          <w:szCs w:val="24"/>
        </w:rPr>
        <w:t>nde N</w:t>
      </w:r>
      <w:r w:rsidRPr="000D764E">
        <w:rPr>
          <w:rFonts w:ascii="Times New Roman" w:hAnsi="Times New Roman" w:cs="Times New Roman"/>
          <w:sz w:val="24"/>
          <w:szCs w:val="24"/>
        </w:rPr>
        <w:t>i</w:t>
      </w:r>
      <w:r w:rsidRPr="000D764E">
        <w:rPr>
          <w:rFonts w:ascii="Times New Roman" w:hAnsi="Times New Roman" w:cs="Times New Roman"/>
          <w:bCs/>
          <w:sz w:val="24"/>
          <w:szCs w:val="24"/>
        </w:rPr>
        <w:t>tel</w:t>
      </w:r>
      <w:r w:rsidRPr="000D764E">
        <w:rPr>
          <w:rFonts w:ascii="Times New Roman" w:hAnsi="Times New Roman" w:cs="Times New Roman"/>
          <w:sz w:val="24"/>
          <w:szCs w:val="24"/>
        </w:rPr>
        <w:t>i</w:t>
      </w:r>
      <w:r w:rsidRPr="000D764E">
        <w:rPr>
          <w:rFonts w:ascii="Times New Roman" w:hAnsi="Times New Roman" w:cs="Times New Roman"/>
          <w:bCs/>
          <w:sz w:val="24"/>
          <w:szCs w:val="24"/>
        </w:rPr>
        <w:t>ksel B</w:t>
      </w:r>
      <w:r w:rsidRPr="000D764E">
        <w:rPr>
          <w:rFonts w:ascii="Times New Roman" w:hAnsi="Times New Roman" w:cs="Times New Roman"/>
          <w:sz w:val="24"/>
          <w:szCs w:val="24"/>
        </w:rPr>
        <w:t>i</w:t>
      </w:r>
      <w:r w:rsidRPr="000D764E">
        <w:rPr>
          <w:rFonts w:ascii="Times New Roman" w:hAnsi="Times New Roman" w:cs="Times New Roman"/>
          <w:bCs/>
          <w:sz w:val="24"/>
          <w:szCs w:val="24"/>
        </w:rPr>
        <w:t>r Ara</w:t>
      </w:r>
      <w:r w:rsidRPr="000D764E">
        <w:rPr>
          <w:rFonts w:ascii="Times New Roman" w:hAnsi="Times New Roman" w:cs="Times New Roman"/>
          <w:sz w:val="24"/>
          <w:szCs w:val="24"/>
        </w:rPr>
        <w:t>ş</w:t>
      </w:r>
      <w:r w:rsidRPr="000D764E">
        <w:rPr>
          <w:rFonts w:ascii="Times New Roman" w:hAnsi="Times New Roman" w:cs="Times New Roman"/>
          <w:bCs/>
          <w:sz w:val="24"/>
          <w:szCs w:val="24"/>
        </w:rPr>
        <w:t xml:space="preserve">tırma, </w:t>
      </w:r>
      <w:r w:rsidRPr="000D764E">
        <w:rPr>
          <w:rFonts w:ascii="Times New Roman" w:hAnsi="Times New Roman" w:cs="Times New Roman"/>
          <w:bCs/>
          <w:i/>
          <w:sz w:val="24"/>
          <w:szCs w:val="24"/>
        </w:rPr>
        <w:t>Yayınlanmamış Doktora Tezi</w:t>
      </w:r>
      <w:r w:rsidRPr="000D764E">
        <w:rPr>
          <w:rFonts w:ascii="Times New Roman" w:hAnsi="Times New Roman" w:cs="Times New Roman"/>
          <w:bCs/>
          <w:sz w:val="24"/>
          <w:szCs w:val="24"/>
        </w:rPr>
        <w:t>, Anadolu Üniversitesi Sosyal Bilimler Enstitüsü; Eski</w:t>
      </w:r>
      <w:r w:rsidRPr="000D764E">
        <w:rPr>
          <w:rFonts w:ascii="Times New Roman" w:hAnsi="Times New Roman" w:cs="Times New Roman"/>
          <w:sz w:val="24"/>
          <w:szCs w:val="24"/>
        </w:rPr>
        <w:t>ş</w:t>
      </w:r>
      <w:r w:rsidRPr="000D764E">
        <w:rPr>
          <w:rFonts w:ascii="Times New Roman" w:hAnsi="Times New Roman" w:cs="Times New Roman"/>
          <w:bCs/>
          <w:sz w:val="24"/>
          <w:szCs w:val="24"/>
        </w:rPr>
        <w:t xml:space="preserve">ehir. </w:t>
      </w:r>
    </w:p>
    <w:p w:rsidR="00513AD1" w:rsidRPr="000D764E" w:rsidRDefault="00513AD1" w:rsidP="00F24761">
      <w:pPr>
        <w:pStyle w:val="GvdeMetni"/>
        <w:numPr>
          <w:ilvl w:val="0"/>
          <w:numId w:val="63"/>
        </w:numPr>
        <w:spacing w:before="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Bennis, W. (1988). </w:t>
      </w:r>
      <w:r w:rsidRPr="000D764E">
        <w:rPr>
          <w:rFonts w:ascii="Times New Roman" w:hAnsi="Times New Roman" w:cs="Times New Roman"/>
          <w:i/>
          <w:sz w:val="24"/>
          <w:szCs w:val="24"/>
        </w:rPr>
        <w:t>Bir Lider Olabilmek</w:t>
      </w:r>
      <w:r w:rsidRPr="000D764E">
        <w:rPr>
          <w:rFonts w:ascii="Times New Roman" w:hAnsi="Times New Roman" w:cs="Times New Roman"/>
          <w:sz w:val="24"/>
          <w:szCs w:val="24"/>
        </w:rPr>
        <w:t xml:space="preserve"> (Çev: Utku Teksöz), Ankara Sistem Yayıncılık.</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Bilginer N., Kayabaşı A. ve Sezici E. (2008), Lojistik Faaliyetlerin Süreçsel Etkinliğine Etki eden Faktörlerin Değerlendirilmesi Üzerine Ampirik Bir Çalışma, </w:t>
      </w:r>
      <w:r w:rsidRPr="000D764E">
        <w:rPr>
          <w:rFonts w:ascii="Times New Roman" w:hAnsi="Times New Roman" w:cs="Times New Roman"/>
          <w:i/>
          <w:sz w:val="24"/>
          <w:szCs w:val="24"/>
        </w:rPr>
        <w:t xml:space="preserve">Dumlupınar Üniversitesi </w:t>
      </w:r>
      <w:r w:rsidRPr="000D764E">
        <w:rPr>
          <w:rFonts w:ascii="Times New Roman" w:hAnsi="Times New Roman" w:cs="Times New Roman"/>
          <w:i/>
          <w:iCs/>
          <w:sz w:val="24"/>
          <w:szCs w:val="24"/>
        </w:rPr>
        <w:t>SBE Dergisi</w:t>
      </w:r>
      <w:r w:rsidRPr="000D764E">
        <w:rPr>
          <w:rFonts w:ascii="Times New Roman" w:hAnsi="Times New Roman" w:cs="Times New Roman"/>
          <w:i/>
          <w:sz w:val="24"/>
          <w:szCs w:val="24"/>
        </w:rPr>
        <w:t>,</w:t>
      </w:r>
      <w:r w:rsidRPr="000D764E">
        <w:rPr>
          <w:rFonts w:ascii="Times New Roman" w:hAnsi="Times New Roman" w:cs="Times New Roman"/>
          <w:sz w:val="24"/>
          <w:szCs w:val="24"/>
        </w:rPr>
        <w:t xml:space="preserve"> Sayı:22, s. 277-297.</w:t>
      </w:r>
    </w:p>
    <w:p w:rsidR="00513AD1" w:rsidRPr="005B54AD" w:rsidRDefault="00513AD1" w:rsidP="005B54AD">
      <w:pPr>
        <w:pStyle w:val="Default"/>
        <w:numPr>
          <w:ilvl w:val="0"/>
          <w:numId w:val="63"/>
        </w:numPr>
        <w:spacing w:before="120" w:after="120" w:line="360" w:lineRule="auto"/>
        <w:ind w:left="0"/>
        <w:jc w:val="both"/>
        <w:rPr>
          <w:rFonts w:ascii="Times New Roman" w:hAnsi="Times New Roman" w:cs="Times New Roman"/>
          <w:color w:val="auto"/>
        </w:rPr>
      </w:pPr>
      <w:r w:rsidRPr="000D764E">
        <w:rPr>
          <w:rFonts w:ascii="Times New Roman" w:hAnsi="Times New Roman" w:cs="Times New Roman"/>
          <w:bCs/>
          <w:color w:val="auto"/>
        </w:rPr>
        <w:t xml:space="preserve">Bilginer, N. ve Kayabaşı, A. (2007). </w:t>
      </w:r>
      <w:r w:rsidRPr="000D764E">
        <w:rPr>
          <w:rFonts w:ascii="Times New Roman" w:hAnsi="Times New Roman" w:cs="Times New Roman"/>
          <w:color w:val="auto"/>
        </w:rPr>
        <w:t>İşletmelerin Lojistik Faaliyetlerinin Rekabetçi Perspektifte Değerlendirilmesi: Üretim İşletmeleri Üzerine Bir Uygulama</w:t>
      </w:r>
      <w:r w:rsidRPr="000D764E">
        <w:rPr>
          <w:rFonts w:ascii="Times New Roman" w:hAnsi="Times New Roman" w:cs="Times New Roman"/>
          <w:bCs/>
          <w:color w:val="auto"/>
        </w:rPr>
        <w:t xml:space="preserve">, </w:t>
      </w:r>
      <w:r w:rsidRPr="000D764E">
        <w:rPr>
          <w:rFonts w:ascii="Times New Roman" w:hAnsi="Times New Roman" w:cs="Times New Roman"/>
          <w:bCs/>
          <w:i/>
          <w:color w:val="auto"/>
        </w:rPr>
        <w:t>Ege Akademik Bakış</w:t>
      </w:r>
      <w:r w:rsidR="005B54AD">
        <w:rPr>
          <w:rFonts w:ascii="Times New Roman" w:hAnsi="Times New Roman" w:cs="Times New Roman"/>
          <w:bCs/>
          <w:color w:val="auto"/>
        </w:rPr>
        <w:t xml:space="preserve">, </w:t>
      </w:r>
      <w:r w:rsidR="005B54AD" w:rsidRPr="005B54AD">
        <w:rPr>
          <w:rFonts w:ascii="Times New Roman" w:hAnsi="Times New Roman" w:cs="Times New Roman"/>
          <w:bCs/>
          <w:color w:val="auto"/>
        </w:rPr>
        <w:t>7</w:t>
      </w:r>
      <w:r w:rsidRPr="005B54AD">
        <w:rPr>
          <w:rFonts w:ascii="Times New Roman" w:hAnsi="Times New Roman" w:cs="Times New Roman"/>
          <w:bCs/>
          <w:color w:val="auto"/>
        </w:rPr>
        <w:t>(2), 629-644</w:t>
      </w:r>
      <w:r w:rsidRPr="005B54AD">
        <w:rPr>
          <w:rFonts w:ascii="Times New Roman" w:hAnsi="Times New Roman" w:cs="Times New Roman"/>
          <w:b/>
          <w:bCs/>
          <w:color w:val="auto"/>
        </w:rPr>
        <w:t>.</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Binkley, J. , Eales, J. , Jekanowski, M. ve Dooley, R. (2001). CompetitiveBehaviour of NationalBrands: The Case Of OrangeJuice, </w:t>
      </w:r>
      <w:r w:rsidRPr="000D764E">
        <w:rPr>
          <w:rFonts w:ascii="Times New Roman" w:hAnsi="Times New Roman" w:cs="Times New Roman"/>
          <w:i/>
          <w:sz w:val="24"/>
          <w:szCs w:val="24"/>
        </w:rPr>
        <w:t>Agri</w:t>
      </w:r>
      <w:r w:rsidR="005B54AD">
        <w:rPr>
          <w:rFonts w:ascii="Times New Roman" w:hAnsi="Times New Roman" w:cs="Times New Roman"/>
          <w:i/>
          <w:sz w:val="24"/>
          <w:szCs w:val="24"/>
        </w:rPr>
        <w:t xml:space="preserve"> B</w:t>
      </w:r>
      <w:r w:rsidRPr="000D764E">
        <w:rPr>
          <w:rFonts w:ascii="Times New Roman" w:hAnsi="Times New Roman" w:cs="Times New Roman"/>
          <w:i/>
          <w:sz w:val="24"/>
          <w:szCs w:val="24"/>
        </w:rPr>
        <w:t>usiness</w:t>
      </w:r>
      <w:r w:rsidRPr="000D764E">
        <w:rPr>
          <w:rFonts w:ascii="Times New Roman" w:hAnsi="Times New Roman" w:cs="Times New Roman"/>
          <w:sz w:val="24"/>
          <w:szCs w:val="24"/>
        </w:rPr>
        <w:t>, 17</w:t>
      </w:r>
      <w:r w:rsidR="005B54AD">
        <w:rPr>
          <w:rFonts w:ascii="Times New Roman" w:hAnsi="Times New Roman" w:cs="Times New Roman"/>
          <w:sz w:val="24"/>
          <w:szCs w:val="24"/>
        </w:rPr>
        <w:t xml:space="preserve">(1), </w:t>
      </w:r>
      <w:r w:rsidRPr="000D764E">
        <w:rPr>
          <w:rFonts w:ascii="Times New Roman" w:hAnsi="Times New Roman" w:cs="Times New Roman"/>
          <w:sz w:val="24"/>
          <w:szCs w:val="24"/>
        </w:rPr>
        <w:t>139-160.</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sz w:val="24"/>
          <w:szCs w:val="24"/>
        </w:rPr>
        <w:t>B</w:t>
      </w:r>
      <w:r w:rsidRPr="000D764E">
        <w:rPr>
          <w:rFonts w:ascii="Times New Roman" w:hAnsi="Times New Roman" w:cs="Times New Roman"/>
          <w:sz w:val="24"/>
          <w:szCs w:val="24"/>
          <w:lang w:val="en-US"/>
        </w:rPr>
        <w:t xml:space="preserve">jörk, J.  Boccardelli, P. ve Magnusson, M. (2010). </w:t>
      </w:r>
      <w:r w:rsidRPr="000D764E">
        <w:rPr>
          <w:rFonts w:ascii="Times New Roman" w:hAnsi="Times New Roman" w:cs="Times New Roman"/>
          <w:bCs/>
          <w:sz w:val="24"/>
          <w:szCs w:val="24"/>
          <w:lang w:val="en-US"/>
        </w:rPr>
        <w:t xml:space="preserve">Ideation Capabilities for Continuous Innovation, </w:t>
      </w:r>
      <w:r w:rsidRPr="000D764E">
        <w:rPr>
          <w:rFonts w:ascii="Times New Roman" w:hAnsi="Times New Roman" w:cs="Times New Roman"/>
          <w:i/>
          <w:iCs/>
          <w:sz w:val="24"/>
          <w:szCs w:val="24"/>
          <w:lang w:val="en-US"/>
        </w:rPr>
        <w:t>Creativity and Innovation Management</w:t>
      </w:r>
      <w:r w:rsidR="005B54AD">
        <w:rPr>
          <w:rFonts w:ascii="Times New Roman" w:hAnsi="Times New Roman" w:cs="Times New Roman"/>
          <w:i/>
          <w:iCs/>
          <w:sz w:val="24"/>
          <w:szCs w:val="24"/>
          <w:lang w:val="en-US"/>
        </w:rPr>
        <w:t>,</w:t>
      </w:r>
      <w:r w:rsidR="005B54AD">
        <w:rPr>
          <w:rFonts w:ascii="Times New Roman" w:hAnsi="Times New Roman" w:cs="Times New Roman"/>
          <w:iCs/>
          <w:sz w:val="24"/>
          <w:szCs w:val="24"/>
        </w:rPr>
        <w:t xml:space="preserve"> 19 (4), </w:t>
      </w:r>
      <w:r w:rsidRPr="000D764E">
        <w:rPr>
          <w:rFonts w:ascii="Times New Roman" w:hAnsi="Times New Roman" w:cs="Times New Roman"/>
          <w:iCs/>
          <w:sz w:val="24"/>
          <w:szCs w:val="24"/>
        </w:rPr>
        <w:t>385-396.</w:t>
      </w:r>
    </w:p>
    <w:p w:rsidR="00513AD1" w:rsidRPr="000D764E" w:rsidRDefault="00CD0FBC"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lang w:val="en-US"/>
        </w:rPr>
      </w:pPr>
      <w:r>
        <w:rPr>
          <w:rFonts w:ascii="Times New Roman" w:hAnsi="Times New Roman" w:cs="Times New Roman"/>
          <w:sz w:val="24"/>
          <w:szCs w:val="24"/>
          <w:lang w:val="en-US"/>
        </w:rPr>
        <w:t>Bolivar-Ramos, M.T.</w:t>
      </w:r>
      <w:r w:rsidR="00513AD1" w:rsidRPr="000D764E">
        <w:rPr>
          <w:rFonts w:ascii="Times New Roman" w:hAnsi="Times New Roman" w:cs="Times New Roman"/>
          <w:sz w:val="24"/>
          <w:szCs w:val="24"/>
          <w:lang w:val="en-US"/>
        </w:rPr>
        <w:t>,</w:t>
      </w:r>
      <w:r w:rsidR="00513AD1" w:rsidRPr="000D764E">
        <w:rPr>
          <w:rFonts w:ascii="Times New Roman" w:hAnsi="Times New Roman" w:cs="Times New Roman"/>
          <w:bCs/>
          <w:sz w:val="24"/>
          <w:szCs w:val="24"/>
          <w:lang w:val="en-US"/>
        </w:rPr>
        <w:t xml:space="preserve">García-Morales, V.J.  veMihi-Ramírez, A. </w:t>
      </w:r>
      <w:r w:rsidR="00513AD1" w:rsidRPr="000D764E">
        <w:rPr>
          <w:rFonts w:ascii="Times New Roman" w:hAnsi="Times New Roman" w:cs="Times New Roman"/>
          <w:sz w:val="24"/>
          <w:szCs w:val="24"/>
          <w:lang w:val="en-US"/>
        </w:rPr>
        <w:t>(2011).</w:t>
      </w:r>
      <w:r w:rsidR="00513AD1" w:rsidRPr="000D764E">
        <w:rPr>
          <w:rFonts w:ascii="Times New Roman" w:hAnsi="Times New Roman" w:cs="Times New Roman"/>
          <w:bCs/>
          <w:sz w:val="24"/>
          <w:szCs w:val="24"/>
          <w:lang w:val="en-US"/>
        </w:rPr>
        <w:t xml:space="preserve"> Influence of Technological Distinctive Competencies and Organizational Learning on Organizational Innovation to Improve Organizational Performance</w:t>
      </w:r>
      <w:r w:rsidR="00513AD1" w:rsidRPr="000D764E">
        <w:rPr>
          <w:rFonts w:ascii="Times New Roman" w:hAnsi="Times New Roman" w:cs="Times New Roman"/>
          <w:b/>
          <w:bCs/>
          <w:sz w:val="24"/>
          <w:szCs w:val="24"/>
          <w:lang w:val="en-US"/>
        </w:rPr>
        <w:t xml:space="preserve">, </w:t>
      </w:r>
      <w:r w:rsidR="00513AD1" w:rsidRPr="005B54AD">
        <w:rPr>
          <w:rFonts w:ascii="Times New Roman" w:hAnsi="Times New Roman" w:cs="Times New Roman"/>
          <w:bCs/>
          <w:i/>
          <w:sz w:val="24"/>
          <w:szCs w:val="24"/>
          <w:lang w:val="en-US"/>
        </w:rPr>
        <w:t>Economics and Management</w:t>
      </w:r>
      <w:r w:rsidR="005B54AD">
        <w:rPr>
          <w:rFonts w:ascii="Times New Roman" w:hAnsi="Times New Roman" w:cs="Times New Roman"/>
          <w:bCs/>
          <w:sz w:val="24"/>
          <w:szCs w:val="24"/>
          <w:lang w:val="en-US"/>
        </w:rPr>
        <w:t xml:space="preserve">, 16, </w:t>
      </w:r>
      <w:r w:rsidR="00513AD1" w:rsidRPr="000D764E">
        <w:rPr>
          <w:rFonts w:ascii="Times New Roman" w:hAnsi="Times New Roman" w:cs="Times New Roman"/>
          <w:bCs/>
          <w:sz w:val="24"/>
          <w:szCs w:val="24"/>
          <w:lang w:val="en-US"/>
        </w:rPr>
        <w:t>670-675.</w:t>
      </w:r>
    </w:p>
    <w:p w:rsidR="000D5BD7" w:rsidRPr="000D5BD7" w:rsidRDefault="0057335C" w:rsidP="000D5BD7">
      <w:pPr>
        <w:pStyle w:val="ListeParagraf"/>
        <w:numPr>
          <w:ilvl w:val="0"/>
          <w:numId w:val="63"/>
        </w:numPr>
        <w:spacing w:before="120" w:after="120" w:line="360" w:lineRule="auto"/>
        <w:ind w:left="0"/>
        <w:jc w:val="both"/>
        <w:rPr>
          <w:rFonts w:ascii="Times New Roman" w:hAnsi="Times New Roman" w:cs="Times New Roman"/>
          <w:bCs/>
          <w:sz w:val="24"/>
          <w:szCs w:val="24"/>
          <w:lang w:val="en-US"/>
        </w:rPr>
      </w:pPr>
      <w:hyperlink r:id="rId22" w:tooltip="Eric D. Brown" w:history="1">
        <w:r w:rsidR="00513AD1" w:rsidRPr="000D5BD7">
          <w:rPr>
            <w:rFonts w:ascii="Times New Roman" w:hAnsi="Times New Roman" w:cs="Times New Roman"/>
            <w:bCs/>
            <w:sz w:val="24"/>
            <w:szCs w:val="24"/>
            <w:lang w:val="en-US"/>
          </w:rPr>
          <w:t>Brown</w:t>
        </w:r>
      </w:hyperlink>
      <w:r w:rsidR="00513AD1" w:rsidRPr="000D5BD7">
        <w:rPr>
          <w:rFonts w:ascii="Times New Roman" w:hAnsi="Times New Roman" w:cs="Times New Roman"/>
          <w:bCs/>
          <w:sz w:val="24"/>
          <w:szCs w:val="24"/>
          <w:lang w:val="en-US"/>
        </w:rPr>
        <w:t>, E. D. (2007). Competitive Advantage and the Resource Based View of the Firm</w:t>
      </w:r>
      <w:hyperlink r:id="rId23" w:history="1">
        <w:r w:rsidR="000D5BD7" w:rsidRPr="000D5BD7">
          <w:rPr>
            <w:rFonts w:ascii="Times New Roman" w:hAnsi="Times New Roman" w:cs="Times New Roman"/>
            <w:bCs/>
            <w:sz w:val="24"/>
            <w:szCs w:val="24"/>
            <w:lang w:val="en-US"/>
          </w:rPr>
          <w:t>http://ericbrown.com/competitive-advantage-and-theresource-based-view-of-the-firm.htm</w:t>
        </w:r>
      </w:hyperlink>
      <w:r w:rsidR="000D5BD7" w:rsidRPr="000D5BD7">
        <w:rPr>
          <w:rFonts w:ascii="Times New Roman" w:hAnsi="Times New Roman" w:cs="Times New Roman"/>
          <w:bCs/>
          <w:sz w:val="24"/>
          <w:szCs w:val="24"/>
          <w:lang w:val="en-US"/>
        </w:rPr>
        <w:t>, [Erişim: 14.01.2013</w:t>
      </w:r>
      <w:r w:rsidR="000D5BD7">
        <w:rPr>
          <w:rFonts w:ascii="Times New Roman" w:hAnsi="Times New Roman" w:cs="Times New Roman"/>
          <w:bCs/>
          <w:sz w:val="24"/>
          <w:szCs w:val="24"/>
          <w:lang w:val="en-US"/>
        </w:rPr>
        <w:t>].</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Style w:val="st1"/>
          <w:rFonts w:ascii="Times New Roman" w:hAnsi="Times New Roman" w:cs="Times New Roman"/>
          <w:sz w:val="24"/>
          <w:szCs w:val="24"/>
        </w:rPr>
        <w:t xml:space="preserve">Budayan, C., Dikmen, İ. ve Birgönül, M.T. (2007), </w:t>
      </w:r>
      <w:r w:rsidRPr="000D764E">
        <w:rPr>
          <w:rStyle w:val="st1"/>
          <w:rFonts w:ascii="Times New Roman" w:hAnsi="Times New Roman" w:cs="Times New Roman"/>
          <w:bCs/>
          <w:sz w:val="24"/>
          <w:szCs w:val="24"/>
        </w:rPr>
        <w:t>Türk İnşaat Sektöründe Stratejik Grup Analizi</w:t>
      </w:r>
      <w:r w:rsidRPr="000D764E">
        <w:rPr>
          <w:rStyle w:val="st1"/>
          <w:rFonts w:ascii="Times New Roman" w:hAnsi="Times New Roman" w:cs="Times New Roman"/>
          <w:sz w:val="24"/>
          <w:szCs w:val="24"/>
        </w:rPr>
        <w:t xml:space="preserve">, </w:t>
      </w:r>
      <w:r w:rsidRPr="000D764E">
        <w:rPr>
          <w:rStyle w:val="st1"/>
          <w:rFonts w:ascii="Times New Roman" w:hAnsi="Times New Roman" w:cs="Times New Roman"/>
          <w:i/>
          <w:sz w:val="24"/>
          <w:szCs w:val="24"/>
        </w:rPr>
        <w:t>4. İnşaat Yönetimi Kongresi</w:t>
      </w:r>
      <w:r w:rsidRPr="000D764E">
        <w:rPr>
          <w:rStyle w:val="st1"/>
          <w:rFonts w:ascii="Times New Roman" w:hAnsi="Times New Roman" w:cs="Times New Roman"/>
          <w:sz w:val="24"/>
          <w:szCs w:val="24"/>
        </w:rPr>
        <w:t>, 30-31 Ekim, İstanbul.</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Cao, L.L. ve Dupuis, M. (2009). Core Competences, Strategy and Performance: The Case Of International Retailers in China, </w:t>
      </w:r>
      <w:r w:rsidRPr="000D764E">
        <w:rPr>
          <w:rFonts w:ascii="Times New Roman" w:hAnsi="Times New Roman" w:cs="Times New Roman"/>
          <w:i/>
          <w:sz w:val="24"/>
          <w:szCs w:val="24"/>
        </w:rPr>
        <w:t>The International Review of Retail, Distribution and Consumer Research,</w:t>
      </w:r>
      <w:r w:rsidR="005B54AD">
        <w:rPr>
          <w:rFonts w:ascii="Times New Roman" w:hAnsi="Times New Roman" w:cs="Times New Roman"/>
          <w:sz w:val="24"/>
          <w:szCs w:val="24"/>
        </w:rPr>
        <w:t xml:space="preserve">19(4), </w:t>
      </w:r>
      <w:r w:rsidRPr="000D764E">
        <w:rPr>
          <w:rFonts w:ascii="Times New Roman" w:hAnsi="Times New Roman" w:cs="Times New Roman"/>
          <w:sz w:val="24"/>
          <w:szCs w:val="24"/>
        </w:rPr>
        <w:t>349–369</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Cao, L.L. ve Dupuis, M. (2009). Core Competences, Strategy and Performance: The Case Of International Retailers in China, </w:t>
      </w:r>
      <w:r w:rsidRPr="000D764E">
        <w:rPr>
          <w:rFonts w:ascii="Times New Roman" w:hAnsi="Times New Roman" w:cs="Times New Roman"/>
          <w:i/>
          <w:sz w:val="24"/>
          <w:szCs w:val="24"/>
        </w:rPr>
        <w:t xml:space="preserve">The International Review of Retail, Distribution and Consumer Research, </w:t>
      </w:r>
      <w:r w:rsidR="005B54AD">
        <w:rPr>
          <w:rFonts w:ascii="Times New Roman" w:hAnsi="Times New Roman" w:cs="Times New Roman"/>
          <w:sz w:val="24"/>
          <w:szCs w:val="24"/>
        </w:rPr>
        <w:t xml:space="preserve">19(4), </w:t>
      </w:r>
      <w:r w:rsidRPr="000D764E">
        <w:rPr>
          <w:rFonts w:ascii="Times New Roman" w:hAnsi="Times New Roman" w:cs="Times New Roman"/>
          <w:sz w:val="24"/>
          <w:szCs w:val="24"/>
        </w:rPr>
        <w:t>349–369</w:t>
      </w:r>
      <w:r w:rsidR="005B54AD">
        <w:rPr>
          <w:rFonts w:ascii="Times New Roman" w:hAnsi="Times New Roman" w:cs="Times New Roman"/>
          <w:sz w:val="24"/>
          <w:szCs w:val="24"/>
        </w:rPr>
        <w:t>.</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lang w:val="en-US"/>
        </w:rPr>
      </w:pPr>
      <w:r w:rsidRPr="000D764E">
        <w:rPr>
          <w:rFonts w:ascii="Times New Roman" w:hAnsi="Times New Roman" w:cs="Times New Roman"/>
          <w:sz w:val="24"/>
          <w:szCs w:val="24"/>
          <w:lang w:val="en-US"/>
        </w:rPr>
        <w:t xml:space="preserve">Chailom, P.  veMumi, A. (2010).  </w:t>
      </w:r>
      <w:r w:rsidRPr="000D764E">
        <w:rPr>
          <w:rFonts w:ascii="Times New Roman" w:hAnsi="Times New Roman" w:cs="Times New Roman"/>
          <w:bCs/>
          <w:sz w:val="24"/>
          <w:szCs w:val="24"/>
          <w:lang w:val="en-US"/>
        </w:rPr>
        <w:t xml:space="preserve">The Effects of Information Technology Capability, Network Competency and Organizational Learning on Logistics Innovation, Competitive Advantage and Performance of Food Businesses in Thailand, </w:t>
      </w:r>
      <w:r w:rsidRPr="000D764E">
        <w:rPr>
          <w:rFonts w:ascii="Times New Roman" w:hAnsi="Times New Roman" w:cs="Times New Roman"/>
          <w:bCs/>
          <w:i/>
          <w:sz w:val="24"/>
          <w:szCs w:val="24"/>
          <w:lang w:val="en-US"/>
        </w:rPr>
        <w:t>International Journal of Business Strategy,</w:t>
      </w:r>
      <w:r w:rsidR="005B54AD">
        <w:rPr>
          <w:rFonts w:ascii="Times New Roman" w:hAnsi="Times New Roman" w:cs="Times New Roman"/>
          <w:bCs/>
          <w:sz w:val="24"/>
          <w:szCs w:val="24"/>
          <w:lang w:val="en-US"/>
        </w:rPr>
        <w:t xml:space="preserve">10(3), </w:t>
      </w:r>
      <w:r w:rsidRPr="000D764E">
        <w:rPr>
          <w:rFonts w:ascii="Times New Roman" w:hAnsi="Times New Roman" w:cs="Times New Roman"/>
          <w:bCs/>
          <w:sz w:val="24"/>
          <w:szCs w:val="24"/>
          <w:lang w:val="en-US"/>
        </w:rPr>
        <w:t>71-85.</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i/>
          <w:sz w:val="24"/>
          <w:szCs w:val="24"/>
        </w:rPr>
      </w:pPr>
      <w:r w:rsidRPr="000D764E">
        <w:rPr>
          <w:rFonts w:ascii="Times New Roman" w:hAnsi="Times New Roman" w:cs="Times New Roman"/>
          <w:sz w:val="24"/>
          <w:szCs w:val="24"/>
        </w:rPr>
        <w:lastRenderedPageBreak/>
        <w:t xml:space="preserve">Chin, K.S., Chan,  B.L. ve Lam, P.K. (2008), Identifying and Prioritizing Critical Success Factors For Coopetition Strategy, </w:t>
      </w:r>
      <w:r w:rsidRPr="000D764E">
        <w:rPr>
          <w:rFonts w:ascii="Times New Roman" w:hAnsi="Times New Roman" w:cs="Times New Roman"/>
          <w:i/>
          <w:sz w:val="24"/>
          <w:szCs w:val="24"/>
        </w:rPr>
        <w:t>Industrial Management &amp; Data Systems</w:t>
      </w:r>
      <w:r w:rsidRPr="000D764E">
        <w:rPr>
          <w:rFonts w:ascii="Times New Roman" w:hAnsi="Times New Roman" w:cs="Times New Roman"/>
          <w:sz w:val="24"/>
          <w:szCs w:val="24"/>
        </w:rPr>
        <w:t>, 108 (4), 437-454.</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Chiva, R.ve Alegre, J. (2009). </w:t>
      </w:r>
      <w:r w:rsidRPr="000D764E">
        <w:rPr>
          <w:rFonts w:ascii="Times New Roman" w:hAnsi="Times New Roman" w:cs="Times New Roman"/>
          <w:bCs/>
          <w:sz w:val="24"/>
          <w:szCs w:val="24"/>
        </w:rPr>
        <w:t>Organizational Learning Capacity and Job Satisfaction: An Emprical Assesment in the Ceramic Tile Industry</w:t>
      </w:r>
      <w:r w:rsidRPr="000D764E">
        <w:rPr>
          <w:rFonts w:ascii="Times New Roman" w:hAnsi="Times New Roman" w:cs="Times New Roman"/>
          <w:b/>
          <w:bCs/>
          <w:sz w:val="24"/>
          <w:szCs w:val="24"/>
        </w:rPr>
        <w:t xml:space="preserve">, </w:t>
      </w:r>
      <w:r w:rsidRPr="000D764E">
        <w:rPr>
          <w:rFonts w:ascii="Times New Roman" w:hAnsi="Times New Roman" w:cs="Times New Roman"/>
          <w:i/>
          <w:sz w:val="24"/>
          <w:szCs w:val="24"/>
        </w:rPr>
        <w:t>British Journalof Management</w:t>
      </w:r>
      <w:r w:rsidR="005B54AD">
        <w:rPr>
          <w:rFonts w:ascii="Times New Roman" w:hAnsi="Times New Roman" w:cs="Times New Roman"/>
          <w:sz w:val="24"/>
          <w:szCs w:val="24"/>
        </w:rPr>
        <w:t xml:space="preserve">, </w:t>
      </w:r>
      <w:r w:rsidRPr="000D764E">
        <w:rPr>
          <w:rFonts w:ascii="Times New Roman" w:hAnsi="Times New Roman" w:cs="Times New Roman"/>
          <w:sz w:val="24"/>
          <w:szCs w:val="24"/>
        </w:rPr>
        <w:t>20,323-340.</w:t>
      </w:r>
    </w:p>
    <w:p w:rsidR="00CF3D74" w:rsidRDefault="00513AD1" w:rsidP="00CF3D74">
      <w:pPr>
        <w:pStyle w:val="GvdeMetni"/>
        <w:numPr>
          <w:ilvl w:val="0"/>
          <w:numId w:val="63"/>
        </w:numPr>
        <w:spacing w:before="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Clark, M.A., Riley, M.J., Wilkie, E. ve Wood, R. (1999). </w:t>
      </w:r>
      <w:r w:rsidRPr="000D764E">
        <w:rPr>
          <w:rFonts w:ascii="Times New Roman" w:hAnsi="Times New Roman" w:cs="Times New Roman"/>
          <w:i/>
          <w:sz w:val="24"/>
          <w:szCs w:val="24"/>
        </w:rPr>
        <w:t>Researching and Writing Dissertaitions in Hospitality and Tourism</w:t>
      </w:r>
      <w:r w:rsidRPr="000D764E">
        <w:rPr>
          <w:rFonts w:ascii="Times New Roman" w:hAnsi="Times New Roman" w:cs="Times New Roman"/>
          <w:sz w:val="24"/>
          <w:szCs w:val="24"/>
        </w:rPr>
        <w:t>, London: International Thomson Business Press.</w:t>
      </w:r>
      <w:bookmarkStart w:id="750" w:name="_Toc361527970"/>
    </w:p>
    <w:p w:rsidR="00513AD1" w:rsidRPr="00CF3D74" w:rsidRDefault="00513AD1" w:rsidP="00CF3D74">
      <w:pPr>
        <w:pStyle w:val="GvdeMetni"/>
        <w:numPr>
          <w:ilvl w:val="0"/>
          <w:numId w:val="63"/>
        </w:numPr>
        <w:spacing w:before="120" w:line="360" w:lineRule="auto"/>
        <w:ind w:left="0"/>
        <w:jc w:val="both"/>
        <w:rPr>
          <w:rFonts w:ascii="Times New Roman" w:hAnsi="Times New Roman" w:cs="Times New Roman"/>
          <w:sz w:val="24"/>
          <w:szCs w:val="24"/>
        </w:rPr>
      </w:pPr>
      <w:r w:rsidRPr="00CF3D74">
        <w:rPr>
          <w:rFonts w:ascii="Times New Roman" w:hAnsi="Times New Roman" w:cs="Times New Roman"/>
          <w:sz w:val="24"/>
          <w:szCs w:val="24"/>
        </w:rPr>
        <w:t xml:space="preserve">Collis, D. J. (1994). How Valuable are Organizational Capabilities? </w:t>
      </w:r>
      <w:r w:rsidRPr="005B54AD">
        <w:rPr>
          <w:rFonts w:ascii="Times New Roman" w:hAnsi="Times New Roman" w:cs="Times New Roman"/>
          <w:i/>
          <w:sz w:val="24"/>
          <w:szCs w:val="24"/>
        </w:rPr>
        <w:t>Strategic Management Journal,</w:t>
      </w:r>
      <w:r w:rsidR="005B54AD">
        <w:rPr>
          <w:rFonts w:ascii="Times New Roman" w:hAnsi="Times New Roman" w:cs="Times New Roman"/>
          <w:sz w:val="24"/>
          <w:szCs w:val="24"/>
        </w:rPr>
        <w:t xml:space="preserve"> 15(1), </w:t>
      </w:r>
      <w:r w:rsidRPr="00CF3D74">
        <w:rPr>
          <w:rFonts w:ascii="Times New Roman" w:hAnsi="Times New Roman" w:cs="Times New Roman"/>
          <w:sz w:val="24"/>
          <w:szCs w:val="24"/>
        </w:rPr>
        <w:t>143-152.</w:t>
      </w:r>
      <w:bookmarkEnd w:id="750"/>
    </w:p>
    <w:p w:rsidR="00513AD1" w:rsidRPr="000D764E" w:rsidRDefault="00513AD1" w:rsidP="00F24761">
      <w:pPr>
        <w:pStyle w:val="ListeParagraf"/>
        <w:numPr>
          <w:ilvl w:val="0"/>
          <w:numId w:val="63"/>
        </w:numPr>
        <w:autoSpaceDE w:val="0"/>
        <w:autoSpaceDN w:val="0"/>
        <w:adjustRightInd w:val="0"/>
        <w:spacing w:before="120" w:after="120" w:line="360" w:lineRule="auto"/>
        <w:ind w:left="0" w:hanging="284"/>
        <w:jc w:val="both"/>
        <w:rPr>
          <w:rFonts w:ascii="Times New Roman" w:hAnsi="Times New Roman" w:cs="Times New Roman"/>
          <w:sz w:val="24"/>
          <w:szCs w:val="24"/>
        </w:rPr>
      </w:pPr>
      <w:r w:rsidRPr="000D764E">
        <w:rPr>
          <w:rFonts w:ascii="Times New Roman" w:hAnsi="Times New Roman" w:cs="Times New Roman"/>
          <w:sz w:val="24"/>
          <w:szCs w:val="24"/>
        </w:rPr>
        <w:t xml:space="preserve">Coşar, Y. (2008).  Otel İşletmelerinde Rekabet Üstünlüğünü Etkileyen Faktörler: Yöneticiler Üzerine Bir Araştırma, </w:t>
      </w:r>
      <w:r w:rsidRPr="000D764E">
        <w:rPr>
          <w:rFonts w:ascii="Times New Roman" w:hAnsi="Times New Roman" w:cs="Times New Roman"/>
          <w:i/>
          <w:sz w:val="24"/>
          <w:szCs w:val="24"/>
        </w:rPr>
        <w:t>Anatolia: Turizm Araştırmaları Dergisi,</w:t>
      </w:r>
      <w:r w:rsidRPr="000D764E">
        <w:rPr>
          <w:rFonts w:ascii="Times New Roman" w:hAnsi="Times New Roman" w:cs="Times New Roman"/>
          <w:sz w:val="24"/>
          <w:szCs w:val="24"/>
        </w:rPr>
        <w:t xml:space="preserve"> 19(1), 45-56. </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Coşkun, R. (2002). Öz Yetkinliklere Odaklanma Stratejisi Olarak Dış Kaynak Kullanımı (Outsourcing), (Edit: İsmail Dalay, Recai Coşkun ve Remzi Altunısık), </w:t>
      </w:r>
      <w:r w:rsidRPr="005B54AD">
        <w:rPr>
          <w:rFonts w:ascii="Times New Roman" w:hAnsi="Times New Roman" w:cs="Times New Roman"/>
          <w:bCs/>
          <w:i/>
          <w:sz w:val="24"/>
          <w:szCs w:val="24"/>
        </w:rPr>
        <w:t>Stratejik Boyutlarıyla Modern Yönetim Yaklaşımları</w:t>
      </w:r>
      <w:r w:rsidRPr="000D764E">
        <w:rPr>
          <w:rFonts w:ascii="Times New Roman" w:hAnsi="Times New Roman" w:cs="Times New Roman"/>
          <w:sz w:val="24"/>
          <w:szCs w:val="24"/>
        </w:rPr>
        <w:t>İstanbul; Beta Yayınları.</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Coulter, M. (2005). </w:t>
      </w:r>
      <w:r w:rsidRPr="000D764E">
        <w:rPr>
          <w:rFonts w:ascii="Times New Roman" w:hAnsi="Times New Roman" w:cs="Times New Roman"/>
          <w:bCs/>
          <w:i/>
          <w:sz w:val="24"/>
          <w:szCs w:val="24"/>
        </w:rPr>
        <w:t>Strategic Management in Action,</w:t>
      </w:r>
      <w:r w:rsidRPr="000D764E">
        <w:rPr>
          <w:rFonts w:ascii="Times New Roman" w:hAnsi="Times New Roman" w:cs="Times New Roman"/>
          <w:sz w:val="24"/>
          <w:szCs w:val="24"/>
        </w:rPr>
        <w:t xml:space="preserve">3th Edition. Pearson Education International Inc. Upper Saddle River, New Jersey. </w:t>
      </w:r>
    </w:p>
    <w:p w:rsidR="00513AD1" w:rsidRPr="000D764E" w:rsidRDefault="00513AD1" w:rsidP="00F24761">
      <w:pPr>
        <w:pStyle w:val="Default"/>
        <w:numPr>
          <w:ilvl w:val="0"/>
          <w:numId w:val="63"/>
        </w:numPr>
        <w:spacing w:before="120" w:after="120" w:line="360" w:lineRule="auto"/>
        <w:ind w:left="0"/>
        <w:jc w:val="both"/>
        <w:rPr>
          <w:rFonts w:ascii="Times New Roman" w:hAnsi="Times New Roman" w:cs="Times New Roman"/>
          <w:color w:val="auto"/>
        </w:rPr>
      </w:pPr>
      <w:r w:rsidRPr="000D764E">
        <w:rPr>
          <w:rFonts w:ascii="Times New Roman" w:hAnsi="Times New Roman" w:cs="Times New Roman"/>
          <w:color w:val="auto"/>
        </w:rPr>
        <w:t xml:space="preserve">Çekerol, G. S. ve Kurnaz. N. (2011). </w:t>
      </w:r>
      <w:r w:rsidRPr="000D764E">
        <w:rPr>
          <w:rFonts w:ascii="Times New Roman" w:hAnsi="Times New Roman" w:cs="Times New Roman"/>
          <w:bCs/>
          <w:color w:val="auto"/>
        </w:rPr>
        <w:t xml:space="preserve">Küresel Kriz Ekseninde Lojistik Sektörü ve Rekabet Analizi, </w:t>
      </w:r>
      <w:r w:rsidRPr="000D764E">
        <w:rPr>
          <w:rFonts w:ascii="Times New Roman" w:hAnsi="Times New Roman" w:cs="Times New Roman"/>
          <w:i/>
          <w:color w:val="auto"/>
        </w:rPr>
        <w:t>Selçuk Üniversitesi Sosyal Bilimler Enstitüsü Dergisi</w:t>
      </w:r>
      <w:r w:rsidRPr="000D764E">
        <w:rPr>
          <w:rFonts w:ascii="Times New Roman" w:hAnsi="Times New Roman" w:cs="Times New Roman"/>
          <w:color w:val="auto"/>
        </w:rPr>
        <w:t xml:space="preserve">, 25, 47-59. </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Çokluk, Ö., Şekercioğlu, G. ve Büyüköztürk, Ş. (2010). </w:t>
      </w:r>
      <w:r w:rsidRPr="000D764E">
        <w:rPr>
          <w:rFonts w:ascii="Times New Roman" w:hAnsi="Times New Roman" w:cs="Times New Roman"/>
          <w:i/>
          <w:sz w:val="24"/>
          <w:szCs w:val="24"/>
        </w:rPr>
        <w:t>Sosyal Bilimler için Çok değişkenli İstatistik: SPSS ve LISREL Uygulamaları</w:t>
      </w:r>
      <w:r w:rsidRPr="000D764E">
        <w:rPr>
          <w:rFonts w:ascii="Times New Roman" w:hAnsi="Times New Roman" w:cs="Times New Roman"/>
          <w:sz w:val="24"/>
          <w:szCs w:val="24"/>
        </w:rPr>
        <w:t>, Ankara;Pagem Akademi.</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eastAsia="TimesNewRoman" w:hAnsi="Times New Roman" w:cs="Times New Roman"/>
          <w:sz w:val="24"/>
          <w:szCs w:val="24"/>
        </w:rPr>
      </w:pPr>
      <w:r w:rsidRPr="000D764E">
        <w:rPr>
          <w:rFonts w:ascii="Times New Roman" w:eastAsia="TimesNewRoman" w:hAnsi="Times New Roman" w:cs="Times New Roman"/>
          <w:sz w:val="24"/>
          <w:szCs w:val="24"/>
        </w:rPr>
        <w:t>Dagnino, G.B. (2009), ‘Coopetition Strategy: A New kind of Interfirm Dynamics For Value Creation’, içinde (</w:t>
      </w:r>
      <w:r w:rsidRPr="000D764E">
        <w:rPr>
          <w:rFonts w:ascii="Times New Roman" w:eastAsia="TimesNewRoman" w:hAnsi="Times New Roman" w:cs="Times New Roman"/>
          <w:i/>
          <w:sz w:val="24"/>
          <w:szCs w:val="24"/>
        </w:rPr>
        <w:t>Coopetition Strategy: Theory Experiments and Cases</w:t>
      </w:r>
      <w:r w:rsidRPr="000D764E">
        <w:rPr>
          <w:rFonts w:ascii="Times New Roman" w:eastAsia="TimesNewRoman" w:hAnsi="Times New Roman" w:cs="Times New Roman"/>
          <w:sz w:val="24"/>
          <w:szCs w:val="24"/>
        </w:rPr>
        <w:t>, edit: Dagnino, G.B. ve Rocco, E.); London;Routledge, 25-43.</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Datta, D.K. , Rajagopalan, N. ve Zhang, Y. (2003) New CEO Openness to Change and Strategic Persistence: the Moderating Role of Industry Characteristics, </w:t>
      </w:r>
      <w:r w:rsidRPr="000D764E">
        <w:rPr>
          <w:rFonts w:ascii="Times New Roman" w:hAnsi="Times New Roman" w:cs="Times New Roman"/>
          <w:i/>
          <w:sz w:val="24"/>
          <w:szCs w:val="24"/>
        </w:rPr>
        <w:t>British Journal of Management</w:t>
      </w:r>
      <w:r w:rsidRPr="000D764E">
        <w:rPr>
          <w:rFonts w:ascii="Times New Roman" w:hAnsi="Times New Roman" w:cs="Times New Roman"/>
          <w:sz w:val="24"/>
          <w:szCs w:val="24"/>
        </w:rPr>
        <w:t>, 14, 101–114.</w:t>
      </w:r>
    </w:p>
    <w:p w:rsidR="00513AD1" w:rsidRPr="000D764E" w:rsidRDefault="00513AD1" w:rsidP="00F24761">
      <w:pPr>
        <w:pStyle w:val="ListeParagraf"/>
        <w:numPr>
          <w:ilvl w:val="0"/>
          <w:numId w:val="63"/>
        </w:numPr>
        <w:autoSpaceDE w:val="0"/>
        <w:autoSpaceDN w:val="0"/>
        <w:adjustRightInd w:val="0"/>
        <w:spacing w:before="120" w:after="120" w:line="360" w:lineRule="auto"/>
        <w:ind w:left="0" w:hanging="284"/>
        <w:jc w:val="both"/>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lastRenderedPageBreak/>
        <w:t xml:space="preserve">Demir, C. , Çolakoğlu, Ü. ve Güzel,  B. (2007). Relationship Between Employee Turnover and the Location of Hotels: The Case Of Kuşadası and Izmir in Turkey, </w:t>
      </w:r>
      <w:r w:rsidRPr="000D764E">
        <w:rPr>
          <w:rFonts w:ascii="Times New Roman" w:eastAsia="Times New Roman" w:hAnsi="Times New Roman" w:cs="Times New Roman"/>
          <w:bCs/>
          <w:i/>
          <w:sz w:val="24"/>
          <w:szCs w:val="24"/>
        </w:rPr>
        <w:t>Journal of Yasar University,</w:t>
      </w:r>
      <w:r w:rsidRPr="000D764E">
        <w:rPr>
          <w:rFonts w:ascii="Times New Roman" w:eastAsia="Times New Roman" w:hAnsi="Times New Roman" w:cs="Times New Roman"/>
          <w:bCs/>
          <w:sz w:val="24"/>
          <w:szCs w:val="24"/>
        </w:rPr>
        <w:t xml:space="preserve"> 2(5), 477-487</w:t>
      </w:r>
    </w:p>
    <w:p w:rsidR="00513AD1" w:rsidRPr="000D764E" w:rsidRDefault="00513AD1" w:rsidP="00F24761">
      <w:pPr>
        <w:pStyle w:val="ListeParagraf"/>
        <w:numPr>
          <w:ilvl w:val="0"/>
          <w:numId w:val="63"/>
        </w:numPr>
        <w:autoSpaceDE w:val="0"/>
        <w:autoSpaceDN w:val="0"/>
        <w:adjustRightInd w:val="0"/>
        <w:spacing w:before="120" w:after="120" w:line="360" w:lineRule="auto"/>
        <w:ind w:left="0" w:hanging="284"/>
        <w:jc w:val="both"/>
        <w:rPr>
          <w:rFonts w:ascii="Times New Roman" w:hAnsi="Times New Roman" w:cs="Times New Roman"/>
          <w:sz w:val="24"/>
          <w:szCs w:val="24"/>
        </w:rPr>
      </w:pPr>
      <w:r w:rsidRPr="000D764E">
        <w:rPr>
          <w:rFonts w:ascii="Times New Roman" w:hAnsi="Times New Roman" w:cs="Times New Roman"/>
          <w:bCs/>
          <w:color w:val="000000"/>
          <w:sz w:val="24"/>
          <w:szCs w:val="24"/>
        </w:rPr>
        <w:t xml:space="preserve">Denizer, D. (2005). Turizm İşletmelerinde Yönetim Süreci </w:t>
      </w:r>
      <w:r w:rsidRPr="000D764E">
        <w:rPr>
          <w:rFonts w:ascii="Times New Roman" w:hAnsi="Times New Roman" w:cs="Times New Roman"/>
          <w:i/>
          <w:sz w:val="24"/>
          <w:szCs w:val="24"/>
        </w:rPr>
        <w:t xml:space="preserve">I.Burdur Sempozyumu Bildiriler </w:t>
      </w:r>
      <w:r w:rsidRPr="000D764E">
        <w:rPr>
          <w:rFonts w:ascii="Times New Roman" w:hAnsi="Times New Roman" w:cs="Times New Roman"/>
          <w:bCs/>
          <w:i/>
          <w:color w:val="000000"/>
          <w:sz w:val="24"/>
          <w:szCs w:val="24"/>
        </w:rPr>
        <w:t>Kitabı</w:t>
      </w:r>
      <w:r w:rsidR="005B54AD">
        <w:rPr>
          <w:rFonts w:ascii="Times New Roman" w:hAnsi="Times New Roman" w:cs="Times New Roman"/>
          <w:bCs/>
          <w:color w:val="000000"/>
          <w:sz w:val="24"/>
          <w:szCs w:val="24"/>
        </w:rPr>
        <w:t xml:space="preserve">, 16-19 Kasım, Burdur. </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sz w:val="24"/>
          <w:szCs w:val="24"/>
        </w:rPr>
        <w:t xml:space="preserve">Dikmen, Ç. (1999). Organizasyonel Öğrenme Öğrenen Organizasyonlar, </w:t>
      </w:r>
      <w:r w:rsidRPr="000D764E">
        <w:rPr>
          <w:rFonts w:ascii="Times New Roman" w:hAnsi="Times New Roman" w:cs="Times New Roman"/>
          <w:i/>
          <w:sz w:val="24"/>
          <w:szCs w:val="24"/>
        </w:rPr>
        <w:t>İstanbul Üniversitesi İşletme Fakültesi İşletme İktisadi Enstitüsü Dergisi, Yönetim Dergisi</w:t>
      </w:r>
      <w:r w:rsidR="005B54AD">
        <w:rPr>
          <w:rFonts w:ascii="Times New Roman" w:hAnsi="Times New Roman" w:cs="Times New Roman"/>
          <w:sz w:val="24"/>
          <w:szCs w:val="24"/>
        </w:rPr>
        <w:t xml:space="preserve">, 10(34), </w:t>
      </w:r>
      <w:r w:rsidRPr="000D764E">
        <w:rPr>
          <w:rFonts w:ascii="Times New Roman" w:hAnsi="Times New Roman" w:cs="Times New Roman"/>
          <w:sz w:val="24"/>
          <w:szCs w:val="24"/>
        </w:rPr>
        <w:t>57-67.</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Dinçer, Ö.(2004). </w:t>
      </w:r>
      <w:r w:rsidRPr="000D764E">
        <w:rPr>
          <w:rFonts w:ascii="Times New Roman" w:hAnsi="Times New Roman" w:cs="Times New Roman"/>
          <w:i/>
          <w:sz w:val="24"/>
          <w:szCs w:val="24"/>
        </w:rPr>
        <w:t>Stratejik Yönetim ve İşletme Politikas</w:t>
      </w:r>
      <w:r w:rsidRPr="000D764E">
        <w:rPr>
          <w:rFonts w:ascii="Times New Roman" w:hAnsi="Times New Roman" w:cs="Times New Roman"/>
          <w:sz w:val="24"/>
          <w:szCs w:val="24"/>
        </w:rPr>
        <w:t>ı, 7. Baskı, İstanbul; Beta.</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bCs/>
          <w:sz w:val="24"/>
          <w:szCs w:val="24"/>
        </w:rPr>
        <w:t xml:space="preserve">Durna, U. ve Babür, S. </w:t>
      </w:r>
      <w:r w:rsidRPr="000D764E">
        <w:rPr>
          <w:rFonts w:ascii="Times New Roman" w:eastAsia="TimesNewRoman" w:hAnsi="Times New Roman" w:cs="Times New Roman"/>
          <w:sz w:val="24"/>
          <w:szCs w:val="24"/>
        </w:rPr>
        <w:t xml:space="preserve">(2011) </w:t>
      </w:r>
      <w:r w:rsidRPr="000D764E">
        <w:rPr>
          <w:rFonts w:ascii="Times New Roman" w:hAnsi="Times New Roman" w:cs="Times New Roman"/>
          <w:bCs/>
          <w:sz w:val="24"/>
          <w:szCs w:val="24"/>
        </w:rPr>
        <w:t xml:space="preserve">Otel İşletmelerinde Yenilik Uygulamaları, </w:t>
      </w:r>
      <w:r w:rsidRPr="000D764E">
        <w:rPr>
          <w:rFonts w:ascii="Times New Roman" w:eastAsia="TimesNewRoman" w:hAnsi="Times New Roman" w:cs="Times New Roman"/>
          <w:i/>
          <w:sz w:val="24"/>
          <w:szCs w:val="24"/>
        </w:rPr>
        <w:t>Uluslararası Alanya İşletme Fakültesi Dergisi</w:t>
      </w:r>
      <w:r w:rsidRPr="000D764E">
        <w:rPr>
          <w:rFonts w:ascii="Times New Roman" w:eastAsia="TimesNewRoman" w:hAnsi="Times New Roman" w:cs="Times New Roman"/>
          <w:sz w:val="24"/>
          <w:szCs w:val="24"/>
        </w:rPr>
        <w:t xml:space="preserve">, </w:t>
      </w:r>
      <w:r w:rsidR="005B54AD">
        <w:rPr>
          <w:rFonts w:ascii="Times New Roman" w:eastAsia="TimesNewRoman" w:hAnsi="Times New Roman" w:cs="Times New Roman"/>
          <w:sz w:val="24"/>
          <w:szCs w:val="24"/>
        </w:rPr>
        <w:t xml:space="preserve">3(1), </w:t>
      </w:r>
      <w:r w:rsidRPr="000D764E">
        <w:rPr>
          <w:rFonts w:ascii="Times New Roman" w:eastAsia="TimesNewRoman" w:hAnsi="Times New Roman" w:cs="Times New Roman"/>
          <w:sz w:val="24"/>
          <w:szCs w:val="24"/>
        </w:rPr>
        <w:t>73-98.</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bCs/>
          <w:sz w:val="24"/>
          <w:szCs w:val="24"/>
        </w:rPr>
        <w:t xml:space="preserve">Emek, U. (2009). </w:t>
      </w:r>
      <w:r w:rsidRPr="000D764E">
        <w:rPr>
          <w:rFonts w:ascii="Times New Roman" w:hAnsi="Times New Roman" w:cs="Times New Roman"/>
          <w:bCs/>
          <w:i/>
          <w:sz w:val="24"/>
          <w:szCs w:val="24"/>
        </w:rPr>
        <w:t>Rekabetçi Piyasa Ekonomisi: Kavramlar, Kurallar, Kurumlar</w:t>
      </w:r>
      <w:r w:rsidRPr="000D764E">
        <w:rPr>
          <w:rFonts w:ascii="Times New Roman" w:hAnsi="Times New Roman" w:cs="Times New Roman"/>
          <w:bCs/>
          <w:sz w:val="24"/>
          <w:szCs w:val="24"/>
        </w:rPr>
        <w:t xml:space="preserve">, Ankara; Nobel Yayın Dağıtım. </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bCs/>
          <w:sz w:val="24"/>
          <w:szCs w:val="24"/>
        </w:rPr>
        <w:t>Ercan, İ. ve  Kan,</w:t>
      </w:r>
      <w:r w:rsidRPr="000D764E">
        <w:rPr>
          <w:rFonts w:ascii="Times New Roman" w:eastAsia="TimesNewRoman,Bold" w:hAnsi="Times New Roman" w:cs="Times New Roman"/>
          <w:bCs/>
          <w:sz w:val="24"/>
          <w:szCs w:val="24"/>
        </w:rPr>
        <w:t xml:space="preserve"> İ. (</w:t>
      </w:r>
      <w:r w:rsidRPr="000D764E">
        <w:rPr>
          <w:rFonts w:ascii="Times New Roman" w:hAnsi="Times New Roman" w:cs="Times New Roman"/>
          <w:bCs/>
          <w:sz w:val="24"/>
          <w:szCs w:val="24"/>
        </w:rPr>
        <w:t xml:space="preserve">2004). Ölçeklerde Güvenirlik ve Geçerlik,  </w:t>
      </w:r>
      <w:r w:rsidRPr="000D764E">
        <w:rPr>
          <w:rFonts w:ascii="Times New Roman" w:hAnsi="Times New Roman" w:cs="Times New Roman"/>
          <w:bCs/>
          <w:i/>
          <w:sz w:val="24"/>
          <w:szCs w:val="24"/>
        </w:rPr>
        <w:t>Uluda</w:t>
      </w:r>
      <w:r w:rsidRPr="000D764E">
        <w:rPr>
          <w:rFonts w:ascii="Times New Roman" w:eastAsia="TimesNewRoman,Bold" w:hAnsi="Times New Roman" w:cs="Times New Roman"/>
          <w:bCs/>
          <w:i/>
          <w:sz w:val="24"/>
          <w:szCs w:val="24"/>
        </w:rPr>
        <w:t xml:space="preserve">ğ </w:t>
      </w:r>
      <w:r w:rsidRPr="000D764E">
        <w:rPr>
          <w:rFonts w:ascii="Times New Roman" w:hAnsi="Times New Roman" w:cs="Times New Roman"/>
          <w:bCs/>
          <w:i/>
          <w:sz w:val="24"/>
          <w:szCs w:val="24"/>
        </w:rPr>
        <w:t>Üniversitesi Tıp Fakültesi Dergisi,</w:t>
      </w:r>
      <w:r w:rsidR="005B54AD">
        <w:rPr>
          <w:rFonts w:ascii="Times New Roman" w:hAnsi="Times New Roman" w:cs="Times New Roman"/>
          <w:bCs/>
          <w:sz w:val="24"/>
          <w:szCs w:val="24"/>
        </w:rPr>
        <w:t xml:space="preserve"> 30(3), </w:t>
      </w:r>
      <w:r w:rsidRPr="000D764E">
        <w:rPr>
          <w:rFonts w:ascii="Times New Roman" w:hAnsi="Times New Roman" w:cs="Times New Roman"/>
          <w:bCs/>
          <w:sz w:val="24"/>
          <w:szCs w:val="24"/>
        </w:rPr>
        <w:t>211-216.</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bCs/>
          <w:sz w:val="24"/>
          <w:szCs w:val="24"/>
        </w:rPr>
        <w:t xml:space="preserve">Erdemir, E. (2006). Bilgi Toplumunda İnsan Kaynakları Yönetiminin Yeni Rolü: Yetenek Savaşları Olgusu ve Türkiye'deki Yansımaları, </w:t>
      </w:r>
      <w:hyperlink r:id="rId24" w:history="1">
        <w:r w:rsidRPr="000D764E">
          <w:rPr>
            <w:rStyle w:val="Kpr"/>
            <w:rFonts w:ascii="Times New Roman" w:hAnsi="Times New Roman" w:cs="Times New Roman"/>
            <w:i/>
            <w:color w:val="auto"/>
            <w:sz w:val="24"/>
            <w:szCs w:val="24"/>
            <w:u w:val="none"/>
          </w:rPr>
          <w:t xml:space="preserve">Uluslararası 5. Bilgi, Ekonomi ve Yönetim Kongresi </w:t>
        </w:r>
      </w:hyperlink>
      <w:r w:rsidRPr="000D764E">
        <w:rPr>
          <w:rFonts w:ascii="Times New Roman" w:hAnsi="Times New Roman" w:cs="Times New Roman"/>
          <w:sz w:val="24"/>
          <w:szCs w:val="24"/>
        </w:rPr>
        <w:t xml:space="preserve">Bildiriler Kitabı </w:t>
      </w:r>
      <w:r w:rsidR="005B54AD">
        <w:rPr>
          <w:rFonts w:ascii="Times New Roman" w:hAnsi="Times New Roman" w:cs="Times New Roman"/>
          <w:sz w:val="24"/>
          <w:szCs w:val="24"/>
        </w:rPr>
        <w:t>3-5 Kasım Kocaeli.</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bCs/>
          <w:sz w:val="24"/>
          <w:szCs w:val="24"/>
        </w:rPr>
        <w:t>Eren, E., Alpkan, L. ve Erol, Y. (2005).  Temel Fonks</w:t>
      </w:r>
      <w:r w:rsidRPr="000D764E">
        <w:rPr>
          <w:rFonts w:ascii="Times New Roman" w:hAnsi="Times New Roman" w:cs="Times New Roman"/>
          <w:sz w:val="24"/>
          <w:szCs w:val="24"/>
        </w:rPr>
        <w:t>i</w:t>
      </w:r>
      <w:r w:rsidRPr="000D764E">
        <w:rPr>
          <w:rFonts w:ascii="Times New Roman" w:hAnsi="Times New Roman" w:cs="Times New Roman"/>
          <w:bCs/>
          <w:sz w:val="24"/>
          <w:szCs w:val="24"/>
        </w:rPr>
        <w:t>yonel Yetenekler</w:t>
      </w:r>
      <w:r w:rsidRPr="000D764E">
        <w:rPr>
          <w:rFonts w:ascii="Times New Roman" w:hAnsi="Times New Roman" w:cs="Times New Roman"/>
          <w:sz w:val="24"/>
          <w:szCs w:val="24"/>
        </w:rPr>
        <w:t>i</w:t>
      </w:r>
      <w:r w:rsidRPr="000D764E">
        <w:rPr>
          <w:rFonts w:ascii="Times New Roman" w:hAnsi="Times New Roman" w:cs="Times New Roman"/>
          <w:bCs/>
          <w:sz w:val="24"/>
          <w:szCs w:val="24"/>
        </w:rPr>
        <w:t>n F</w:t>
      </w:r>
      <w:r w:rsidRPr="000D764E">
        <w:rPr>
          <w:rFonts w:ascii="Times New Roman" w:hAnsi="Times New Roman" w:cs="Times New Roman"/>
          <w:sz w:val="24"/>
          <w:szCs w:val="24"/>
        </w:rPr>
        <w:t>i</w:t>
      </w:r>
      <w:r w:rsidRPr="000D764E">
        <w:rPr>
          <w:rFonts w:ascii="Times New Roman" w:hAnsi="Times New Roman" w:cs="Times New Roman"/>
          <w:bCs/>
          <w:sz w:val="24"/>
          <w:szCs w:val="24"/>
        </w:rPr>
        <w:t>rmanın Yen</w:t>
      </w:r>
      <w:r w:rsidRPr="000D764E">
        <w:rPr>
          <w:rFonts w:ascii="Times New Roman" w:hAnsi="Times New Roman" w:cs="Times New Roman"/>
          <w:sz w:val="24"/>
          <w:szCs w:val="24"/>
        </w:rPr>
        <w:t>i</w:t>
      </w:r>
      <w:r w:rsidRPr="000D764E">
        <w:rPr>
          <w:rFonts w:ascii="Times New Roman" w:hAnsi="Times New Roman" w:cs="Times New Roman"/>
          <w:bCs/>
          <w:sz w:val="24"/>
          <w:szCs w:val="24"/>
        </w:rPr>
        <w:t>l</w:t>
      </w:r>
      <w:r w:rsidRPr="000D764E">
        <w:rPr>
          <w:rFonts w:ascii="Times New Roman" w:hAnsi="Times New Roman" w:cs="Times New Roman"/>
          <w:sz w:val="24"/>
          <w:szCs w:val="24"/>
        </w:rPr>
        <w:t>i</w:t>
      </w:r>
      <w:r w:rsidRPr="000D764E">
        <w:rPr>
          <w:rFonts w:ascii="Times New Roman" w:hAnsi="Times New Roman" w:cs="Times New Roman"/>
          <w:bCs/>
          <w:sz w:val="24"/>
          <w:szCs w:val="24"/>
        </w:rPr>
        <w:t>k ve F</w:t>
      </w:r>
      <w:r w:rsidRPr="000D764E">
        <w:rPr>
          <w:rFonts w:ascii="Times New Roman" w:hAnsi="Times New Roman" w:cs="Times New Roman"/>
          <w:sz w:val="24"/>
          <w:szCs w:val="24"/>
        </w:rPr>
        <w:t>i</w:t>
      </w:r>
      <w:r w:rsidRPr="000D764E">
        <w:rPr>
          <w:rFonts w:ascii="Times New Roman" w:hAnsi="Times New Roman" w:cs="Times New Roman"/>
          <w:bCs/>
          <w:sz w:val="24"/>
          <w:szCs w:val="24"/>
        </w:rPr>
        <w:t>nansal Performansına Etk</w:t>
      </w:r>
      <w:r w:rsidRPr="000D764E">
        <w:rPr>
          <w:rFonts w:ascii="Times New Roman" w:hAnsi="Times New Roman" w:cs="Times New Roman"/>
          <w:sz w:val="24"/>
          <w:szCs w:val="24"/>
        </w:rPr>
        <w:t>i</w:t>
      </w:r>
      <w:r w:rsidRPr="000D764E">
        <w:rPr>
          <w:rFonts w:ascii="Times New Roman" w:hAnsi="Times New Roman" w:cs="Times New Roman"/>
          <w:bCs/>
          <w:sz w:val="24"/>
          <w:szCs w:val="24"/>
        </w:rPr>
        <w:t>ler</w:t>
      </w:r>
      <w:r w:rsidRPr="000D764E">
        <w:rPr>
          <w:rFonts w:ascii="Times New Roman" w:hAnsi="Times New Roman" w:cs="Times New Roman"/>
          <w:sz w:val="24"/>
          <w:szCs w:val="24"/>
        </w:rPr>
        <w:t>i,  İ</w:t>
      </w:r>
      <w:r w:rsidRPr="000D764E">
        <w:rPr>
          <w:rFonts w:ascii="Times New Roman" w:hAnsi="Times New Roman" w:cs="Times New Roman"/>
          <w:i/>
          <w:iCs/>
          <w:sz w:val="24"/>
          <w:szCs w:val="24"/>
        </w:rPr>
        <w:t xml:space="preserve">stanbul Ticaret Üniversitesi Sosyal Bilimler Dergisi, </w:t>
      </w:r>
      <w:r w:rsidRPr="000D764E">
        <w:rPr>
          <w:rFonts w:ascii="Times New Roman" w:hAnsi="Times New Roman" w:cs="Times New Roman"/>
          <w:iCs/>
          <w:sz w:val="24"/>
          <w:szCs w:val="24"/>
        </w:rPr>
        <w:t>4 (7), 1-24.</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bCs/>
          <w:sz w:val="24"/>
          <w:szCs w:val="24"/>
        </w:rPr>
        <w:t>Eren, E., Alpkan, L. ve Erol, Y. (2005).  Temel Fonks</w:t>
      </w:r>
      <w:r w:rsidRPr="000D764E">
        <w:rPr>
          <w:rFonts w:ascii="Times New Roman" w:hAnsi="Times New Roman" w:cs="Times New Roman"/>
          <w:sz w:val="24"/>
          <w:szCs w:val="24"/>
        </w:rPr>
        <w:t>i</w:t>
      </w:r>
      <w:r w:rsidRPr="000D764E">
        <w:rPr>
          <w:rFonts w:ascii="Times New Roman" w:hAnsi="Times New Roman" w:cs="Times New Roman"/>
          <w:bCs/>
          <w:sz w:val="24"/>
          <w:szCs w:val="24"/>
        </w:rPr>
        <w:t>yonel Yetenekler</w:t>
      </w:r>
      <w:r w:rsidRPr="000D764E">
        <w:rPr>
          <w:rFonts w:ascii="Times New Roman" w:hAnsi="Times New Roman" w:cs="Times New Roman"/>
          <w:sz w:val="24"/>
          <w:szCs w:val="24"/>
        </w:rPr>
        <w:t>i</w:t>
      </w:r>
      <w:r w:rsidRPr="000D764E">
        <w:rPr>
          <w:rFonts w:ascii="Times New Roman" w:hAnsi="Times New Roman" w:cs="Times New Roman"/>
          <w:bCs/>
          <w:sz w:val="24"/>
          <w:szCs w:val="24"/>
        </w:rPr>
        <w:t>n F</w:t>
      </w:r>
      <w:r w:rsidRPr="000D764E">
        <w:rPr>
          <w:rFonts w:ascii="Times New Roman" w:hAnsi="Times New Roman" w:cs="Times New Roman"/>
          <w:sz w:val="24"/>
          <w:szCs w:val="24"/>
        </w:rPr>
        <w:t>i</w:t>
      </w:r>
      <w:r w:rsidRPr="000D764E">
        <w:rPr>
          <w:rFonts w:ascii="Times New Roman" w:hAnsi="Times New Roman" w:cs="Times New Roman"/>
          <w:bCs/>
          <w:sz w:val="24"/>
          <w:szCs w:val="24"/>
        </w:rPr>
        <w:t>rmanın Yen</w:t>
      </w:r>
      <w:r w:rsidRPr="000D764E">
        <w:rPr>
          <w:rFonts w:ascii="Times New Roman" w:hAnsi="Times New Roman" w:cs="Times New Roman"/>
          <w:sz w:val="24"/>
          <w:szCs w:val="24"/>
        </w:rPr>
        <w:t>i</w:t>
      </w:r>
      <w:r w:rsidRPr="000D764E">
        <w:rPr>
          <w:rFonts w:ascii="Times New Roman" w:hAnsi="Times New Roman" w:cs="Times New Roman"/>
          <w:bCs/>
          <w:sz w:val="24"/>
          <w:szCs w:val="24"/>
        </w:rPr>
        <w:t>l</w:t>
      </w:r>
      <w:r w:rsidRPr="000D764E">
        <w:rPr>
          <w:rFonts w:ascii="Times New Roman" w:hAnsi="Times New Roman" w:cs="Times New Roman"/>
          <w:sz w:val="24"/>
          <w:szCs w:val="24"/>
        </w:rPr>
        <w:t>i</w:t>
      </w:r>
      <w:r w:rsidRPr="000D764E">
        <w:rPr>
          <w:rFonts w:ascii="Times New Roman" w:hAnsi="Times New Roman" w:cs="Times New Roman"/>
          <w:bCs/>
          <w:sz w:val="24"/>
          <w:szCs w:val="24"/>
        </w:rPr>
        <w:t>k Ve F</w:t>
      </w:r>
      <w:r w:rsidRPr="000D764E">
        <w:rPr>
          <w:rFonts w:ascii="Times New Roman" w:hAnsi="Times New Roman" w:cs="Times New Roman"/>
          <w:sz w:val="24"/>
          <w:szCs w:val="24"/>
        </w:rPr>
        <w:t>i</w:t>
      </w:r>
      <w:r w:rsidRPr="000D764E">
        <w:rPr>
          <w:rFonts w:ascii="Times New Roman" w:hAnsi="Times New Roman" w:cs="Times New Roman"/>
          <w:bCs/>
          <w:sz w:val="24"/>
          <w:szCs w:val="24"/>
        </w:rPr>
        <w:t>nansal Performansına Etk</w:t>
      </w:r>
      <w:r w:rsidRPr="000D764E">
        <w:rPr>
          <w:rFonts w:ascii="Times New Roman" w:hAnsi="Times New Roman" w:cs="Times New Roman"/>
          <w:sz w:val="24"/>
          <w:szCs w:val="24"/>
        </w:rPr>
        <w:t>i</w:t>
      </w:r>
      <w:r w:rsidRPr="000D764E">
        <w:rPr>
          <w:rFonts w:ascii="Times New Roman" w:hAnsi="Times New Roman" w:cs="Times New Roman"/>
          <w:bCs/>
          <w:sz w:val="24"/>
          <w:szCs w:val="24"/>
        </w:rPr>
        <w:t>ler</w:t>
      </w:r>
      <w:r w:rsidRPr="000D764E">
        <w:rPr>
          <w:rFonts w:ascii="Times New Roman" w:hAnsi="Times New Roman" w:cs="Times New Roman"/>
          <w:sz w:val="24"/>
          <w:szCs w:val="24"/>
        </w:rPr>
        <w:t>i,  İ</w:t>
      </w:r>
      <w:r w:rsidRPr="000D764E">
        <w:rPr>
          <w:rFonts w:ascii="Times New Roman" w:hAnsi="Times New Roman" w:cs="Times New Roman"/>
          <w:i/>
          <w:iCs/>
          <w:sz w:val="24"/>
          <w:szCs w:val="24"/>
        </w:rPr>
        <w:t>stanbul Ticaret Ünive</w:t>
      </w:r>
      <w:r w:rsidR="005B54AD">
        <w:rPr>
          <w:rFonts w:ascii="Times New Roman" w:hAnsi="Times New Roman" w:cs="Times New Roman"/>
          <w:i/>
          <w:iCs/>
          <w:sz w:val="24"/>
          <w:szCs w:val="24"/>
        </w:rPr>
        <w:t xml:space="preserve">rsitesi Sosyal Bilimler Dergisi, </w:t>
      </w:r>
      <w:r w:rsidR="005B54AD">
        <w:rPr>
          <w:rFonts w:ascii="Times New Roman" w:hAnsi="Times New Roman" w:cs="Times New Roman"/>
          <w:iCs/>
          <w:sz w:val="24"/>
          <w:szCs w:val="24"/>
        </w:rPr>
        <w:t>4(</w:t>
      </w:r>
      <w:r w:rsidRPr="000D764E">
        <w:rPr>
          <w:rFonts w:ascii="Times New Roman" w:hAnsi="Times New Roman" w:cs="Times New Roman"/>
          <w:iCs/>
          <w:sz w:val="24"/>
          <w:szCs w:val="24"/>
        </w:rPr>
        <w:t>7</w:t>
      </w:r>
      <w:r w:rsidR="005B54AD">
        <w:rPr>
          <w:rFonts w:ascii="Times New Roman" w:hAnsi="Times New Roman" w:cs="Times New Roman"/>
          <w:iCs/>
          <w:sz w:val="24"/>
          <w:szCs w:val="24"/>
        </w:rPr>
        <w:t xml:space="preserve">), </w:t>
      </w:r>
      <w:r w:rsidRPr="000D764E">
        <w:rPr>
          <w:rFonts w:ascii="Times New Roman" w:hAnsi="Times New Roman" w:cs="Times New Roman"/>
          <w:iCs/>
          <w:sz w:val="24"/>
          <w:szCs w:val="24"/>
        </w:rPr>
        <w:t>201-224.</w:t>
      </w:r>
    </w:p>
    <w:p w:rsidR="00513AD1" w:rsidRPr="000D764E" w:rsidRDefault="00513AD1" w:rsidP="00F24761">
      <w:pPr>
        <w:pStyle w:val="ListeParagraf"/>
        <w:numPr>
          <w:ilvl w:val="0"/>
          <w:numId w:val="63"/>
        </w:numPr>
        <w:spacing w:before="120" w:after="120" w:line="360" w:lineRule="auto"/>
        <w:ind w:left="0"/>
        <w:jc w:val="both"/>
        <w:rPr>
          <w:rFonts w:ascii="Times New Roman" w:eastAsia="Times New Roman" w:hAnsi="Times New Roman" w:cs="Times New Roman"/>
          <w:sz w:val="24"/>
          <w:szCs w:val="24"/>
        </w:rPr>
      </w:pPr>
      <w:r w:rsidRPr="000D764E">
        <w:rPr>
          <w:rFonts w:ascii="Times New Roman" w:hAnsi="Times New Roman" w:cs="Times New Roman"/>
          <w:bCs/>
          <w:sz w:val="24"/>
          <w:szCs w:val="24"/>
        </w:rPr>
        <w:t xml:space="preserve">Fellman, P.V. (2010)  Corporate Strategy: From Core Competence to Complexity—An Evolutionary </w:t>
      </w:r>
      <w:r w:rsidR="005B54AD">
        <w:rPr>
          <w:rFonts w:ascii="Times New Roman" w:hAnsi="Times New Roman" w:cs="Times New Roman"/>
          <w:bCs/>
          <w:sz w:val="24"/>
          <w:szCs w:val="24"/>
        </w:rPr>
        <w:t xml:space="preserve">Review </w:t>
      </w:r>
      <w:r w:rsidR="005B54AD" w:rsidRPr="000D764E">
        <w:rPr>
          <w:rFonts w:ascii="Times New Roman" w:hAnsi="Times New Roman" w:cs="Times New Roman"/>
          <w:bCs/>
          <w:sz w:val="24"/>
          <w:szCs w:val="24"/>
        </w:rPr>
        <w:t>Part</w:t>
      </w:r>
      <w:r w:rsidRPr="000D764E">
        <w:rPr>
          <w:rFonts w:ascii="Times New Roman" w:hAnsi="Times New Roman" w:cs="Times New Roman"/>
          <w:bCs/>
          <w:sz w:val="24"/>
          <w:szCs w:val="24"/>
        </w:rPr>
        <w:t xml:space="preserve"> I, </w:t>
      </w:r>
      <w:r w:rsidRPr="005B54AD">
        <w:rPr>
          <w:rFonts w:ascii="Times New Roman" w:eastAsia="Times New Roman" w:hAnsi="Times New Roman" w:cs="Times New Roman"/>
          <w:i/>
          <w:sz w:val="24"/>
          <w:szCs w:val="24"/>
        </w:rPr>
        <w:t>necsi.edu/events/iccs6/viewpaper.php?id=90.</w:t>
      </w:r>
      <w:r w:rsidRPr="000D764E">
        <w:rPr>
          <w:rFonts w:ascii="Times New Roman" w:eastAsia="Times New Roman" w:hAnsi="Times New Roman" w:cs="Times New Roman"/>
          <w:sz w:val="24"/>
          <w:szCs w:val="24"/>
        </w:rPr>
        <w:t xml:space="preserve"> (05.02.2011)</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Ferrier, W. J. , Fhionnlaoich, C. M., Smith, K.G. ve Grimm C.M.  (2002). </w:t>
      </w:r>
      <w:r w:rsidRPr="000D764E">
        <w:rPr>
          <w:rFonts w:ascii="Times New Roman" w:hAnsi="Times New Roman" w:cs="Times New Roman"/>
          <w:bCs/>
          <w:sz w:val="24"/>
          <w:szCs w:val="24"/>
        </w:rPr>
        <w:t xml:space="preserve">TheImpact Of Performance Distress on Aggressive Competitive Behavior: A Reconciliation of Conflicting Views </w:t>
      </w:r>
      <w:r w:rsidRPr="000D764E">
        <w:rPr>
          <w:rFonts w:ascii="Times New Roman" w:hAnsi="Times New Roman" w:cs="Times New Roman"/>
          <w:i/>
          <w:iCs/>
          <w:sz w:val="24"/>
          <w:szCs w:val="24"/>
        </w:rPr>
        <w:t xml:space="preserve">Managerial and Decision Economics, </w:t>
      </w:r>
      <w:r w:rsidR="005B54AD">
        <w:rPr>
          <w:rFonts w:ascii="Times New Roman" w:hAnsi="Times New Roman" w:cs="Times New Roman"/>
          <w:sz w:val="24"/>
          <w:szCs w:val="24"/>
        </w:rPr>
        <w:t xml:space="preserve">23, </w:t>
      </w:r>
      <w:r w:rsidRPr="000D764E">
        <w:rPr>
          <w:rFonts w:ascii="Times New Roman" w:hAnsi="Times New Roman" w:cs="Times New Roman"/>
          <w:sz w:val="24"/>
          <w:szCs w:val="24"/>
        </w:rPr>
        <w:t>301-316.</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Fisher, A. Ve Foreit, J. (2002), </w:t>
      </w:r>
      <w:r w:rsidRPr="000D764E">
        <w:rPr>
          <w:rFonts w:ascii="Times New Roman" w:hAnsi="Times New Roman" w:cs="Times New Roman"/>
          <w:i/>
          <w:iCs/>
          <w:sz w:val="24"/>
          <w:szCs w:val="24"/>
        </w:rPr>
        <w:t>Designing HIV/AIDS Intervention Studies: An Operations Research Handbook</w:t>
      </w:r>
      <w:r w:rsidRPr="000D764E">
        <w:rPr>
          <w:rFonts w:ascii="Times New Roman" w:hAnsi="Times New Roman" w:cs="Times New Roman"/>
          <w:sz w:val="24"/>
          <w:szCs w:val="24"/>
        </w:rPr>
        <w:t>, Washington, DC: Population Council.</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Freebairn, J.W. (1968) Competitive Behaviour in the International Wheat Market </w:t>
      </w:r>
      <w:r w:rsidRPr="000D764E">
        <w:rPr>
          <w:rFonts w:ascii="Times New Roman" w:hAnsi="Times New Roman" w:cs="Times New Roman"/>
          <w:i/>
          <w:sz w:val="24"/>
          <w:szCs w:val="24"/>
        </w:rPr>
        <w:t>Review of Marke</w:t>
      </w:r>
      <w:r w:rsidR="005B54AD">
        <w:rPr>
          <w:rFonts w:ascii="Times New Roman" w:hAnsi="Times New Roman" w:cs="Times New Roman"/>
          <w:i/>
          <w:sz w:val="24"/>
          <w:szCs w:val="24"/>
        </w:rPr>
        <w:t xml:space="preserve">ting and Agricultural Economics, </w:t>
      </w:r>
      <w:r w:rsidR="005B54AD">
        <w:rPr>
          <w:rFonts w:ascii="Times New Roman" w:hAnsi="Times New Roman" w:cs="Times New Roman"/>
          <w:sz w:val="24"/>
          <w:szCs w:val="24"/>
        </w:rPr>
        <w:t xml:space="preserve">36(3), </w:t>
      </w:r>
      <w:r w:rsidRPr="000D764E">
        <w:rPr>
          <w:rFonts w:ascii="Times New Roman" w:hAnsi="Times New Roman" w:cs="Times New Roman"/>
          <w:sz w:val="24"/>
          <w:szCs w:val="24"/>
        </w:rPr>
        <w:t xml:space="preserve">111-124. </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bCs/>
          <w:sz w:val="24"/>
          <w:szCs w:val="24"/>
        </w:rPr>
        <w:t xml:space="preserve">Gardenhire, A. ve Nelson, L. (2003). Intensive Qualitative Research Challenges, Best Uses, and Opportunities, </w:t>
      </w:r>
      <w:r w:rsidRPr="000D764E">
        <w:rPr>
          <w:rFonts w:ascii="Times New Roman" w:hAnsi="Times New Roman" w:cs="Times New Roman"/>
          <w:bCs/>
          <w:i/>
          <w:sz w:val="24"/>
          <w:szCs w:val="24"/>
        </w:rPr>
        <w:t xml:space="preserve">MDRC Working Papers on Research Methodology, </w:t>
      </w:r>
      <w:r w:rsidR="005B54AD">
        <w:rPr>
          <w:rFonts w:ascii="Times New Roman" w:hAnsi="Times New Roman" w:cs="Times New Roman"/>
          <w:bCs/>
          <w:sz w:val="24"/>
          <w:szCs w:val="24"/>
        </w:rPr>
        <w:t xml:space="preserve">, </w:t>
      </w:r>
      <w:r w:rsidRPr="000D764E">
        <w:rPr>
          <w:rFonts w:ascii="Times New Roman" w:hAnsi="Times New Roman" w:cs="Times New Roman"/>
          <w:bCs/>
          <w:sz w:val="24"/>
          <w:szCs w:val="24"/>
        </w:rPr>
        <w:t>1–37.</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bCs/>
          <w:sz w:val="24"/>
          <w:szCs w:val="24"/>
        </w:rPr>
        <w:t xml:space="preserve">Gates, R. ve McDaniel, C. Jr. (2010). </w:t>
      </w:r>
      <w:r w:rsidRPr="000D764E">
        <w:rPr>
          <w:rFonts w:ascii="Times New Roman" w:hAnsi="Times New Roman" w:cs="Times New Roman"/>
          <w:i/>
          <w:sz w:val="24"/>
          <w:szCs w:val="24"/>
        </w:rPr>
        <w:t>Marketing Research Essentials</w:t>
      </w:r>
      <w:r w:rsidRPr="000D764E">
        <w:rPr>
          <w:rFonts w:ascii="Times New Roman" w:hAnsi="Times New Roman" w:cs="Times New Roman"/>
          <w:sz w:val="24"/>
          <w:szCs w:val="24"/>
        </w:rPr>
        <w:t xml:space="preserve"> 7th Edition</w:t>
      </w:r>
      <w:r w:rsidRPr="000D764E">
        <w:rPr>
          <w:rFonts w:ascii="Times New Roman" w:hAnsi="Times New Roman" w:cs="Times New Roman"/>
          <w:bCs/>
          <w:sz w:val="24"/>
          <w:szCs w:val="24"/>
        </w:rPr>
        <w:t xml:space="preserve">, </w:t>
      </w:r>
      <w:r w:rsidRPr="000D764E">
        <w:rPr>
          <w:rFonts w:ascii="Times New Roman" w:hAnsi="Times New Roman" w:cs="Times New Roman"/>
          <w:sz w:val="24"/>
          <w:szCs w:val="24"/>
        </w:rPr>
        <w:t>United States of America;</w:t>
      </w:r>
      <w:r w:rsidRPr="000D764E">
        <w:rPr>
          <w:rFonts w:ascii="Times New Roman" w:hAnsi="Times New Roman" w:cs="Times New Roman"/>
          <w:bCs/>
          <w:sz w:val="24"/>
          <w:szCs w:val="24"/>
        </w:rPr>
        <w:t xml:space="preserve"> John Wiley &amp; Sons, Inc</w:t>
      </w:r>
      <w:r w:rsidRPr="000D764E">
        <w:rPr>
          <w:rFonts w:ascii="Times New Roman" w:hAnsi="Times New Roman" w:cs="Times New Roman"/>
          <w:sz w:val="24"/>
          <w:szCs w:val="24"/>
        </w:rPr>
        <w:t xml:space="preserve">. </w:t>
      </w:r>
    </w:p>
    <w:p w:rsidR="00513AD1" w:rsidRPr="000D764E" w:rsidRDefault="00B97FA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Pr>
          <w:rFonts w:ascii="Times New Roman" w:hAnsi="Times New Roman" w:cs="Times New Roman"/>
          <w:sz w:val="24"/>
          <w:szCs w:val="24"/>
        </w:rPr>
        <w:t xml:space="preserve">Gazi, (2012) </w:t>
      </w:r>
      <w:r w:rsidR="00513AD1" w:rsidRPr="000D764E">
        <w:rPr>
          <w:rFonts w:ascii="Times New Roman" w:hAnsi="Times New Roman" w:cs="Times New Roman"/>
          <w:bCs/>
          <w:sz w:val="24"/>
          <w:szCs w:val="24"/>
        </w:rPr>
        <w:t>B</w:t>
      </w:r>
      <w:r w:rsidR="00513AD1" w:rsidRPr="000D764E">
        <w:rPr>
          <w:rFonts w:ascii="Times New Roman" w:eastAsia="TimesNewRoman,Bold" w:hAnsi="Times New Roman" w:cs="Times New Roman"/>
          <w:bCs/>
          <w:sz w:val="24"/>
          <w:szCs w:val="24"/>
        </w:rPr>
        <w:t>i</w:t>
      </w:r>
      <w:r w:rsidR="00513AD1" w:rsidRPr="000D764E">
        <w:rPr>
          <w:rFonts w:ascii="Times New Roman" w:hAnsi="Times New Roman" w:cs="Times New Roman"/>
          <w:bCs/>
          <w:sz w:val="24"/>
          <w:szCs w:val="24"/>
        </w:rPr>
        <w:t>l</w:t>
      </w:r>
      <w:r w:rsidR="00513AD1" w:rsidRPr="000D764E">
        <w:rPr>
          <w:rFonts w:ascii="Times New Roman" w:eastAsia="TimesNewRoman,Bold" w:hAnsi="Times New Roman" w:cs="Times New Roman"/>
          <w:bCs/>
          <w:sz w:val="24"/>
          <w:szCs w:val="24"/>
        </w:rPr>
        <w:t>i</w:t>
      </w:r>
      <w:r w:rsidR="00513AD1" w:rsidRPr="000D764E">
        <w:rPr>
          <w:rFonts w:ascii="Times New Roman" w:hAnsi="Times New Roman" w:cs="Times New Roman"/>
          <w:bCs/>
          <w:sz w:val="24"/>
          <w:szCs w:val="24"/>
        </w:rPr>
        <w:t>msel Ara</w:t>
      </w:r>
      <w:r w:rsidR="00513AD1" w:rsidRPr="000D764E">
        <w:rPr>
          <w:rFonts w:ascii="Times New Roman" w:eastAsia="TimesNewRoman,Bold" w:hAnsi="Times New Roman" w:cs="Times New Roman"/>
          <w:bCs/>
          <w:sz w:val="24"/>
          <w:szCs w:val="24"/>
        </w:rPr>
        <w:t>ş</w:t>
      </w:r>
      <w:r w:rsidR="00513AD1" w:rsidRPr="000D764E">
        <w:rPr>
          <w:rFonts w:ascii="Times New Roman" w:hAnsi="Times New Roman" w:cs="Times New Roman"/>
          <w:bCs/>
          <w:sz w:val="24"/>
          <w:szCs w:val="24"/>
        </w:rPr>
        <w:t>tırma Yöntemler</w:t>
      </w:r>
      <w:r w:rsidR="00513AD1" w:rsidRPr="000D764E">
        <w:rPr>
          <w:rFonts w:ascii="Times New Roman" w:eastAsia="TimesNewRoman,Bold" w:hAnsi="Times New Roman" w:cs="Times New Roman"/>
          <w:bCs/>
          <w:sz w:val="24"/>
          <w:szCs w:val="24"/>
        </w:rPr>
        <w:t xml:space="preserve">i </w:t>
      </w:r>
      <w:hyperlink r:id="rId25" w:history="1">
        <w:r w:rsidRPr="002A3C82">
          <w:rPr>
            <w:rStyle w:val="Kpr"/>
            <w:rFonts w:ascii="Times New Roman" w:hAnsi="Times New Roman" w:cs="Times New Roman"/>
            <w:bCs/>
            <w:i/>
            <w:sz w:val="24"/>
            <w:szCs w:val="24"/>
          </w:rPr>
          <w:t>http://w3.gazi.edu.tr/~gyavuzcan/yonetim/files/8.1.pdf</w:t>
        </w:r>
      </w:hyperlink>
      <w:r w:rsidR="00513AD1" w:rsidRPr="000D764E">
        <w:rPr>
          <w:rFonts w:ascii="Times New Roman" w:hAnsi="Times New Roman" w:cs="Times New Roman"/>
          <w:bCs/>
          <w:sz w:val="24"/>
          <w:szCs w:val="24"/>
        </w:rPr>
        <w:t xml:space="preserve"> (19.04.2012).</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Gimenez,  F. A. P.(2002).   The Benefits of a Coherent Strategy for Innovation and Corporate Change: A Study Applying Miles and Snow’s Model in the Context of Small Firms, </w:t>
      </w:r>
      <w:r w:rsidRPr="004A21B3">
        <w:rPr>
          <w:rFonts w:ascii="Times New Roman" w:hAnsi="Times New Roman" w:cs="Times New Roman"/>
          <w:i/>
          <w:sz w:val="24"/>
          <w:szCs w:val="24"/>
        </w:rPr>
        <w:t>Creativity and Innovation Management</w:t>
      </w:r>
      <w:r w:rsidRPr="000D764E">
        <w:rPr>
          <w:rFonts w:ascii="Times New Roman" w:hAnsi="Times New Roman" w:cs="Times New Roman"/>
          <w:sz w:val="24"/>
          <w:szCs w:val="24"/>
        </w:rPr>
        <w:t xml:space="preserve">, </w:t>
      </w:r>
      <w:r w:rsidR="004A21B3">
        <w:rPr>
          <w:rFonts w:ascii="Times New Roman" w:hAnsi="Times New Roman" w:cs="Times New Roman"/>
          <w:sz w:val="24"/>
          <w:szCs w:val="24"/>
        </w:rPr>
        <w:t xml:space="preserve">9(4), </w:t>
      </w:r>
      <w:r w:rsidRPr="000D764E">
        <w:rPr>
          <w:rFonts w:ascii="Times New Roman" w:hAnsi="Times New Roman" w:cs="Times New Roman"/>
          <w:sz w:val="24"/>
          <w:szCs w:val="24"/>
        </w:rPr>
        <w:t>235-244.</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bCs/>
          <w:sz w:val="24"/>
          <w:szCs w:val="24"/>
        </w:rPr>
        <w:t xml:space="preserve">Gnyawali, D. R., He, J. ve Madhavan, R. (2006).Impact of Co-Opetition on Firm Competitive Behavior: </w:t>
      </w:r>
      <w:r w:rsidRPr="000D764E">
        <w:rPr>
          <w:rFonts w:ascii="Times New Roman" w:hAnsi="Times New Roman" w:cs="Times New Roman"/>
          <w:sz w:val="24"/>
          <w:szCs w:val="24"/>
        </w:rPr>
        <w:t xml:space="preserve">An Empirical Examination, </w:t>
      </w:r>
      <w:r w:rsidRPr="000D764E">
        <w:rPr>
          <w:rFonts w:ascii="Times New Roman" w:hAnsi="Times New Roman" w:cs="Times New Roman"/>
          <w:i/>
          <w:sz w:val="24"/>
          <w:szCs w:val="24"/>
        </w:rPr>
        <w:t>Journal of Management,</w:t>
      </w:r>
      <w:r w:rsidR="004A21B3">
        <w:rPr>
          <w:rFonts w:ascii="Times New Roman" w:hAnsi="Times New Roman" w:cs="Times New Roman"/>
          <w:sz w:val="24"/>
          <w:szCs w:val="24"/>
        </w:rPr>
        <w:t xml:space="preserve"> 32</w:t>
      </w:r>
      <w:r w:rsidRPr="000D764E">
        <w:rPr>
          <w:rFonts w:ascii="Times New Roman" w:hAnsi="Times New Roman" w:cs="Times New Roman"/>
          <w:sz w:val="24"/>
          <w:szCs w:val="24"/>
        </w:rPr>
        <w:t>(4), 507-530.</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Golafshani, N. (2003). Understanding Reliability and Validity in Qualitative Research, </w:t>
      </w:r>
      <w:r w:rsidR="004A21B3">
        <w:rPr>
          <w:rFonts w:ascii="Times New Roman" w:hAnsi="Times New Roman" w:cs="Times New Roman"/>
          <w:i/>
          <w:sz w:val="24"/>
          <w:szCs w:val="24"/>
        </w:rPr>
        <w:t xml:space="preserve">The Qualitative Report, </w:t>
      </w:r>
      <w:r w:rsidR="004A21B3">
        <w:rPr>
          <w:rFonts w:ascii="Times New Roman" w:hAnsi="Times New Roman" w:cs="Times New Roman"/>
          <w:sz w:val="24"/>
          <w:szCs w:val="24"/>
        </w:rPr>
        <w:t>8</w:t>
      </w:r>
      <w:r w:rsidRPr="000D764E">
        <w:rPr>
          <w:rFonts w:ascii="Times New Roman" w:hAnsi="Times New Roman" w:cs="Times New Roman"/>
          <w:sz w:val="24"/>
          <w:szCs w:val="24"/>
        </w:rPr>
        <w:t>(4), 597–607.</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Gooroochurn, N. ve Sugiyarta, G. (2004). Measuring Competitiveness in the Travel and Tourism Industry, </w:t>
      </w:r>
      <w:r w:rsidRPr="000D764E">
        <w:rPr>
          <w:rFonts w:ascii="Times New Roman" w:hAnsi="Times New Roman" w:cs="Times New Roman"/>
          <w:i/>
          <w:sz w:val="24"/>
          <w:szCs w:val="24"/>
        </w:rPr>
        <w:t>International Conferance on Tourism Modelling and Competitiveness</w:t>
      </w:r>
      <w:r w:rsidRPr="000D764E">
        <w:rPr>
          <w:rFonts w:ascii="Times New Roman" w:hAnsi="Times New Roman" w:cs="Times New Roman"/>
          <w:sz w:val="24"/>
          <w:szCs w:val="24"/>
        </w:rPr>
        <w:t xml:space="preserve">, University of Cyprus. </w:t>
      </w:r>
    </w:p>
    <w:p w:rsidR="00513AD1" w:rsidRPr="004A21B3"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
          <w:sz w:val="24"/>
          <w:szCs w:val="24"/>
        </w:rPr>
      </w:pPr>
      <w:r w:rsidRPr="004A21B3">
        <w:rPr>
          <w:rFonts w:ascii="Times New Roman" w:hAnsi="Times New Roman" w:cs="Times New Roman"/>
          <w:b/>
          <w:sz w:val="24"/>
          <w:szCs w:val="24"/>
        </w:rPr>
        <w:t xml:space="preserve">Grangsjo, Y.V.F. ve Gummesson, E.  (2006). Hotel Networks and Social Capital in Destination Marketing, </w:t>
      </w:r>
      <w:r w:rsidRPr="004A21B3">
        <w:rPr>
          <w:rFonts w:ascii="Times New Roman" w:hAnsi="Times New Roman" w:cs="Times New Roman"/>
          <w:b/>
          <w:i/>
          <w:sz w:val="24"/>
          <w:szCs w:val="24"/>
        </w:rPr>
        <w:t>International Journal of Service Industry Management</w:t>
      </w:r>
      <w:r w:rsidRPr="004A21B3">
        <w:rPr>
          <w:rFonts w:ascii="Times New Roman" w:hAnsi="Times New Roman" w:cs="Times New Roman"/>
          <w:b/>
          <w:sz w:val="24"/>
          <w:szCs w:val="24"/>
        </w:rPr>
        <w:t xml:space="preserve"> Vol:17(1),  pp: 58-75.</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Grant, R. M. (2005). </w:t>
      </w:r>
      <w:r w:rsidRPr="000D764E">
        <w:rPr>
          <w:rFonts w:ascii="Times New Roman" w:hAnsi="Times New Roman" w:cs="Times New Roman"/>
          <w:bCs/>
          <w:i/>
          <w:sz w:val="24"/>
          <w:szCs w:val="24"/>
        </w:rPr>
        <w:t>ContemporaryStrategy Analysis</w:t>
      </w:r>
      <w:r w:rsidRPr="000D764E">
        <w:rPr>
          <w:rFonts w:ascii="Times New Roman" w:hAnsi="Times New Roman" w:cs="Times New Roman"/>
          <w:b/>
          <w:bCs/>
          <w:sz w:val="24"/>
          <w:szCs w:val="24"/>
        </w:rPr>
        <w:t xml:space="preserve">, </w:t>
      </w:r>
      <w:r w:rsidRPr="000D764E">
        <w:rPr>
          <w:rFonts w:ascii="Times New Roman" w:hAnsi="Times New Roman" w:cs="Times New Roman"/>
          <w:sz w:val="24"/>
          <w:szCs w:val="24"/>
        </w:rPr>
        <w:t xml:space="preserve">5th Edition. Backwell Publishing (UK). </w:t>
      </w:r>
    </w:p>
    <w:p w:rsidR="00513AD1" w:rsidRPr="000D764E" w:rsidRDefault="00513AD1" w:rsidP="00F24761">
      <w:pPr>
        <w:pStyle w:val="ListeParagraf"/>
        <w:numPr>
          <w:ilvl w:val="0"/>
          <w:numId w:val="63"/>
        </w:numPr>
        <w:tabs>
          <w:tab w:val="left" w:pos="3620"/>
        </w:tabs>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bCs/>
          <w:sz w:val="24"/>
          <w:szCs w:val="24"/>
        </w:rPr>
        <w:t>Gurnani,</w:t>
      </w:r>
      <w:r w:rsidRPr="000D764E">
        <w:rPr>
          <w:rFonts w:ascii="Times New Roman" w:hAnsi="Times New Roman" w:cs="Times New Roman"/>
          <w:sz w:val="24"/>
          <w:szCs w:val="24"/>
        </w:rPr>
        <w:t xml:space="preserve"> H.,Erkoc, M. ve Luo, Y. (2007). Impact of Product Pricingand Timing of Investment Decisions on Supply Chain Co-Opetition, </w:t>
      </w:r>
      <w:r w:rsidRPr="000D764E">
        <w:rPr>
          <w:rFonts w:ascii="Times New Roman" w:hAnsi="Times New Roman" w:cs="Times New Roman"/>
          <w:i/>
          <w:sz w:val="24"/>
          <w:szCs w:val="24"/>
        </w:rPr>
        <w:t>European Journal of Operational Research,</w:t>
      </w:r>
      <w:r w:rsidRPr="000D764E">
        <w:rPr>
          <w:rFonts w:ascii="Times New Roman" w:hAnsi="Times New Roman" w:cs="Times New Roman"/>
          <w:sz w:val="24"/>
          <w:szCs w:val="24"/>
        </w:rPr>
        <w:t xml:space="preserve"> 180(1): 228–248</w:t>
      </w:r>
    </w:p>
    <w:p w:rsidR="00513AD1" w:rsidRPr="000D764E" w:rsidRDefault="00513AD1" w:rsidP="00F24761">
      <w:pPr>
        <w:pStyle w:val="ListeParagraf"/>
        <w:numPr>
          <w:ilvl w:val="0"/>
          <w:numId w:val="63"/>
        </w:numPr>
        <w:autoSpaceDE w:val="0"/>
        <w:autoSpaceDN w:val="0"/>
        <w:adjustRightInd w:val="0"/>
        <w:spacing w:before="120" w:after="120" w:line="360" w:lineRule="auto"/>
        <w:ind w:left="0" w:hanging="284"/>
        <w:jc w:val="both"/>
        <w:rPr>
          <w:rFonts w:ascii="Times New Roman" w:eastAsia="Times New Roman" w:hAnsi="Times New Roman" w:cs="Times New Roman"/>
          <w:bCs/>
          <w:color w:val="000000"/>
          <w:sz w:val="24"/>
          <w:szCs w:val="24"/>
        </w:rPr>
      </w:pPr>
      <w:r w:rsidRPr="000D764E">
        <w:rPr>
          <w:rFonts w:ascii="Times New Roman" w:eastAsia="Times New Roman" w:hAnsi="Times New Roman" w:cs="Times New Roman"/>
          <w:bCs/>
          <w:color w:val="000000"/>
          <w:sz w:val="24"/>
          <w:szCs w:val="24"/>
        </w:rPr>
        <w:t>Güleş, H. K. , Akgemci, T. ve Civelek, A</w:t>
      </w:r>
      <w:r w:rsidRPr="000D764E">
        <w:rPr>
          <w:rFonts w:ascii="Times New Roman" w:eastAsia="Times New Roman" w:hAnsi="Times New Roman" w:cs="Times New Roman"/>
          <w:bCs/>
          <w:color w:val="FF0000"/>
          <w:sz w:val="24"/>
          <w:szCs w:val="24"/>
        </w:rPr>
        <w:t xml:space="preserve">. </w:t>
      </w:r>
      <w:r w:rsidRPr="000D764E">
        <w:rPr>
          <w:rFonts w:ascii="Times New Roman" w:eastAsia="Times New Roman" w:hAnsi="Times New Roman" w:cs="Times New Roman"/>
          <w:bCs/>
          <w:sz w:val="24"/>
          <w:szCs w:val="24"/>
        </w:rPr>
        <w:t>(2005).</w:t>
      </w:r>
      <w:r w:rsidRPr="000D764E">
        <w:rPr>
          <w:rFonts w:ascii="Times New Roman" w:eastAsia="Times New Roman" w:hAnsi="Times New Roman" w:cs="Times New Roman"/>
          <w:bCs/>
          <w:color w:val="000000"/>
          <w:sz w:val="24"/>
          <w:szCs w:val="24"/>
        </w:rPr>
        <w:t>Stratejik Bir Rekabet Aracı Olarak Müşteri İlişkileri Yönetimi: Konaklama İşletmeleri Üzerine Bir Uygulama, S</w:t>
      </w:r>
      <w:r w:rsidRPr="000D764E">
        <w:rPr>
          <w:rFonts w:ascii="Times New Roman" w:eastAsia="Times New Roman" w:hAnsi="Times New Roman" w:cs="Times New Roman"/>
          <w:bCs/>
          <w:i/>
          <w:color w:val="000000"/>
          <w:sz w:val="24"/>
          <w:szCs w:val="24"/>
        </w:rPr>
        <w:t>Ü İİBF Sosyal ve Ekonomik Araştırmalar Dergisi,</w:t>
      </w:r>
      <w:r w:rsidRPr="000D764E">
        <w:rPr>
          <w:rFonts w:ascii="Times New Roman" w:eastAsia="Times New Roman" w:hAnsi="Times New Roman" w:cs="Times New Roman"/>
          <w:bCs/>
          <w:color w:val="000000"/>
          <w:sz w:val="24"/>
          <w:szCs w:val="24"/>
        </w:rPr>
        <w:t xml:space="preserve"> 273-290.</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Güleş, Hasan K. Bülbül, H. (2003). </w:t>
      </w:r>
      <w:r w:rsidRPr="000D764E">
        <w:rPr>
          <w:rFonts w:ascii="Times New Roman" w:eastAsia="TimesNewRoman" w:hAnsi="Times New Roman" w:cs="Times New Roman"/>
          <w:sz w:val="24"/>
          <w:szCs w:val="24"/>
        </w:rPr>
        <w:t>İş</w:t>
      </w:r>
      <w:r w:rsidRPr="000D764E">
        <w:rPr>
          <w:rFonts w:ascii="Times New Roman" w:hAnsi="Times New Roman" w:cs="Times New Roman"/>
          <w:sz w:val="24"/>
          <w:szCs w:val="24"/>
        </w:rPr>
        <w:t xml:space="preserve">letmelerde Proaktif Bir Strateji Olarak Yenilikçilik: 500 Büyük Sanayi </w:t>
      </w:r>
      <w:r w:rsidRPr="000D764E">
        <w:rPr>
          <w:rFonts w:ascii="Times New Roman" w:eastAsia="TimesNewRoman" w:hAnsi="Times New Roman" w:cs="Times New Roman"/>
          <w:sz w:val="24"/>
          <w:szCs w:val="24"/>
        </w:rPr>
        <w:t>İş</w:t>
      </w:r>
      <w:r w:rsidRPr="000D764E">
        <w:rPr>
          <w:rFonts w:ascii="Times New Roman" w:hAnsi="Times New Roman" w:cs="Times New Roman"/>
          <w:sz w:val="24"/>
          <w:szCs w:val="24"/>
        </w:rPr>
        <w:t xml:space="preserve">letmesi Üzerine Bir Uygulama, </w:t>
      </w:r>
      <w:r w:rsidRPr="000D764E">
        <w:rPr>
          <w:rFonts w:ascii="Times New Roman" w:hAnsi="Times New Roman" w:cs="Times New Roman"/>
          <w:i/>
          <w:iCs/>
          <w:sz w:val="24"/>
          <w:szCs w:val="24"/>
        </w:rPr>
        <w:t>Journal of Faculty of Business</w:t>
      </w:r>
      <w:r w:rsidRPr="000D764E">
        <w:rPr>
          <w:rFonts w:ascii="Times New Roman" w:hAnsi="Times New Roman" w:cs="Times New Roman"/>
          <w:sz w:val="24"/>
          <w:szCs w:val="24"/>
        </w:rPr>
        <w:t>, Vol:4, No:1.</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Gynwali, D.R. , He, J. ve Madhavan, R. (2006), Impact of Co-Opetition on Firm Competitive Behavior: An Empirical Examination, Journal of Management, 32, 507-530.</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sz w:val="24"/>
          <w:szCs w:val="24"/>
        </w:rPr>
        <w:t xml:space="preserve">He, J.,Mahoney, J.T. ve Wang, H.C. (2011).  </w:t>
      </w:r>
      <w:r w:rsidRPr="000D764E">
        <w:rPr>
          <w:rFonts w:ascii="Times New Roman" w:hAnsi="Times New Roman" w:cs="Times New Roman"/>
          <w:bCs/>
          <w:sz w:val="24"/>
          <w:szCs w:val="24"/>
        </w:rPr>
        <w:t xml:space="preserve">Firm Capability, Corporate Governance and Competitive Behaviour: A Multi-Theoretic Framework, </w:t>
      </w:r>
      <w:r w:rsidRPr="000D764E">
        <w:rPr>
          <w:rFonts w:ascii="Times New Roman" w:hAnsi="Times New Roman" w:cs="Times New Roman"/>
          <w:i/>
          <w:iCs/>
          <w:sz w:val="24"/>
          <w:szCs w:val="24"/>
        </w:rPr>
        <w:t xml:space="preserve">Int. J. Strategic Change Management, </w:t>
      </w:r>
      <w:r w:rsidRPr="000D764E">
        <w:rPr>
          <w:rFonts w:ascii="Times New Roman" w:eastAsia="TimesNewRomanPSMT" w:hAnsi="Times New Roman" w:cs="Times New Roman"/>
          <w:sz w:val="24"/>
          <w:szCs w:val="24"/>
        </w:rPr>
        <w:t>Vol. X, No. Y, pp.xxx–xxx.</w:t>
      </w:r>
    </w:p>
    <w:p w:rsidR="00513AD1" w:rsidRPr="000D764E" w:rsidRDefault="00513AD1" w:rsidP="00F24761">
      <w:pPr>
        <w:pStyle w:val="ListeParagraf"/>
        <w:numPr>
          <w:ilvl w:val="0"/>
          <w:numId w:val="63"/>
        </w:numPr>
        <w:autoSpaceDE w:val="0"/>
        <w:autoSpaceDN w:val="0"/>
        <w:adjustRightInd w:val="0"/>
        <w:spacing w:before="120" w:after="120" w:line="360" w:lineRule="auto"/>
        <w:ind w:left="0" w:hanging="284"/>
        <w:jc w:val="both"/>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t>Hemdi, M.A. ve Rahman, N.A. (2010). Turnover of Hotel Managers: Addressing the Effect of</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Henderson, R. ve Cockburn, I.  (1994). </w:t>
      </w:r>
      <w:r w:rsidRPr="000D764E">
        <w:rPr>
          <w:rFonts w:ascii="Times New Roman" w:hAnsi="Times New Roman" w:cs="Times New Roman"/>
          <w:bCs/>
          <w:sz w:val="24"/>
          <w:szCs w:val="24"/>
        </w:rPr>
        <w:t xml:space="preserve">Measuring Competence? Exploring Firm Effects in Pharmaceutical Research </w:t>
      </w:r>
      <w:r w:rsidRPr="000D764E">
        <w:rPr>
          <w:rFonts w:ascii="Times New Roman" w:hAnsi="Times New Roman" w:cs="Times New Roman"/>
          <w:i/>
          <w:iCs/>
          <w:sz w:val="24"/>
          <w:szCs w:val="24"/>
        </w:rPr>
        <w:t>Strategic Management Journal</w:t>
      </w:r>
      <w:r w:rsidRPr="000D764E">
        <w:rPr>
          <w:rFonts w:ascii="Times New Roman" w:hAnsi="Times New Roman" w:cs="Times New Roman"/>
          <w:sz w:val="24"/>
          <w:szCs w:val="24"/>
        </w:rPr>
        <w:t>, Vol. 15, Special Issue: Competitive Organizational Behavior, pp. 63-84.</w:t>
      </w:r>
    </w:p>
    <w:p w:rsidR="00513AD1" w:rsidRPr="000D764E" w:rsidRDefault="0057335C"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hyperlink r:id="rId26" w:history="1">
        <w:r w:rsidR="00513AD1" w:rsidRPr="000D764E">
          <w:rPr>
            <w:rStyle w:val="Kpr"/>
            <w:rFonts w:ascii="Times New Roman" w:eastAsia="Times New Roman" w:hAnsi="Times New Roman" w:cs="Times New Roman"/>
            <w:color w:val="auto"/>
            <w:sz w:val="24"/>
            <w:szCs w:val="24"/>
            <w:lang w:val="en-US"/>
          </w:rPr>
          <w:t>http://ericbrown.com/competitive-advantage-and-the-resource-based-view-of-the-firm.htm</w:t>
        </w:r>
      </w:hyperlink>
      <w:r w:rsidR="00513AD1" w:rsidRPr="000D764E">
        <w:rPr>
          <w:rStyle w:val="Kpr"/>
          <w:rFonts w:ascii="Times New Roman" w:eastAsia="Times New Roman" w:hAnsi="Times New Roman" w:cs="Times New Roman"/>
          <w:color w:val="auto"/>
          <w:sz w:val="24"/>
          <w:szCs w:val="24"/>
          <w:lang w:val="en-US"/>
        </w:rPr>
        <w:t>(06.02.2012).</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Ilgaz P. ve Erşahin, B. (2004). Değişim Yönetimi Ar-Ge Danışmanlık, </w:t>
      </w:r>
      <w:hyperlink r:id="rId27" w:history="1">
        <w:r w:rsidRPr="000D764E">
          <w:rPr>
            <w:rStyle w:val="Kpr"/>
            <w:rFonts w:ascii="Times New Roman" w:hAnsi="Times New Roman" w:cs="Times New Roman"/>
            <w:color w:val="auto"/>
            <w:sz w:val="24"/>
            <w:szCs w:val="24"/>
          </w:rPr>
          <w:t>www.arge.com</w:t>
        </w:r>
      </w:hyperlink>
      <w:r w:rsidRPr="000D764E">
        <w:rPr>
          <w:rFonts w:ascii="Times New Roman" w:hAnsi="Times New Roman" w:cs="Times New Roman"/>
          <w:sz w:val="24"/>
          <w:szCs w:val="24"/>
        </w:rPr>
        <w:t>. (10.03.2012).</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Itami, H. ve Noto, L. (2007). Analyzing Resources and Capabilities </w:t>
      </w:r>
      <w:hyperlink r:id="rId28" w:history="1">
        <w:r w:rsidRPr="000D764E">
          <w:rPr>
            <w:rStyle w:val="Kpr"/>
            <w:rFonts w:ascii="Times New Roman" w:hAnsi="Times New Roman" w:cs="Times New Roman"/>
            <w:color w:val="auto"/>
            <w:sz w:val="24"/>
            <w:szCs w:val="24"/>
          </w:rPr>
          <w:t>http://www.blackwellpublishing.com/grant/files/CSAC05.pdf</w:t>
        </w:r>
      </w:hyperlink>
      <w:r w:rsidRPr="000D764E">
        <w:rPr>
          <w:rFonts w:ascii="Times New Roman" w:hAnsi="Times New Roman" w:cs="Times New Roman"/>
          <w:sz w:val="24"/>
          <w:szCs w:val="24"/>
        </w:rPr>
        <w:t xml:space="preserve"> (Erişim: 15.05.2012).</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İhmctan  (2012). “Research Methodology” </w:t>
      </w:r>
      <w:hyperlink r:id="rId29" w:history="1">
        <w:r w:rsidRPr="000D764E">
          <w:rPr>
            <w:rStyle w:val="Kpr"/>
            <w:rFonts w:ascii="Times New Roman" w:hAnsi="Times New Roman" w:cs="Times New Roman"/>
            <w:color w:val="auto"/>
            <w:sz w:val="24"/>
            <w:szCs w:val="24"/>
          </w:rPr>
          <w:t>http://www.ihmctan.edu/PDF/notes/Research_Methodology.pdf</w:t>
        </w:r>
      </w:hyperlink>
      <w:r w:rsidRPr="000D764E">
        <w:rPr>
          <w:rFonts w:ascii="Times New Roman" w:hAnsi="Times New Roman" w:cs="Times New Roman"/>
          <w:sz w:val="24"/>
          <w:szCs w:val="24"/>
        </w:rPr>
        <w:t xml:space="preserve"> (Erişim: 11.04.2012).</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İkiz, F., Püsküllü, H. ve Eren, Ş. (1996). </w:t>
      </w:r>
      <w:r w:rsidRPr="000D764E">
        <w:rPr>
          <w:rFonts w:ascii="Times New Roman" w:hAnsi="Times New Roman" w:cs="Times New Roman"/>
          <w:i/>
          <w:sz w:val="24"/>
          <w:szCs w:val="24"/>
        </w:rPr>
        <w:t>İstatistiğe Giriş</w:t>
      </w:r>
      <w:r w:rsidRPr="000D764E">
        <w:rPr>
          <w:rFonts w:ascii="Times New Roman" w:hAnsi="Times New Roman" w:cs="Times New Roman"/>
          <w:sz w:val="24"/>
          <w:szCs w:val="24"/>
        </w:rPr>
        <w:t>, Dördüncü Baskı, İzmir: Barış Yayınları Fakülteler Kitabevi.</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bCs/>
          <w:sz w:val="24"/>
          <w:szCs w:val="24"/>
        </w:rPr>
        <w:t xml:space="preserve">İnce, M. (2011). Değişim Olgusu Ve Örgütlerde İnsan Kaynakları Yönetiminin Değişen Fonksiyonları, </w:t>
      </w:r>
      <w:hyperlink r:id="rId30" w:history="1">
        <w:r w:rsidRPr="000D764E">
          <w:rPr>
            <w:rStyle w:val="Kpr"/>
            <w:rFonts w:ascii="Times New Roman" w:hAnsi="Times New Roman" w:cs="Times New Roman"/>
            <w:color w:val="auto"/>
            <w:sz w:val="24"/>
            <w:szCs w:val="24"/>
          </w:rPr>
          <w:t>www.sosyalbil.selcuk.edu.tr/sos_mak/makaleler/.../319-340.pdf</w:t>
        </w:r>
      </w:hyperlink>
      <w:r w:rsidRPr="000D764E">
        <w:rPr>
          <w:rStyle w:val="HTMLCite"/>
          <w:rFonts w:ascii="Times New Roman" w:hAnsi="Times New Roman" w:cs="Times New Roman"/>
          <w:sz w:val="24"/>
          <w:szCs w:val="24"/>
        </w:rPr>
        <w:t xml:space="preserve"> (15.03.2012). </w:t>
      </w:r>
      <w:hyperlink r:id="rId31" w:history="1">
        <w:r w:rsidRPr="000D764E">
          <w:rPr>
            <w:rStyle w:val="Kpr"/>
            <w:rFonts w:ascii="Times New Roman" w:hAnsi="Times New Roman" w:cs="Times New Roman"/>
            <w:vanish/>
            <w:color w:val="auto"/>
            <w:sz w:val="24"/>
            <w:szCs w:val="24"/>
          </w:rPr>
          <w:t>Benzer</w:t>
        </w:r>
      </w:hyperlink>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sz w:val="24"/>
          <w:szCs w:val="24"/>
        </w:rPr>
        <w:t xml:space="preserve">Janz, N. , Lööf, H. ve  Peters, B. (2003).   </w:t>
      </w:r>
      <w:r w:rsidRPr="000D764E">
        <w:rPr>
          <w:rFonts w:ascii="Times New Roman" w:hAnsi="Times New Roman" w:cs="Times New Roman"/>
          <w:bCs/>
          <w:sz w:val="24"/>
          <w:szCs w:val="24"/>
        </w:rPr>
        <w:t>Firm Level Innovation and Productivity- Is there a CommonStoryAcrossCountries?</w:t>
      </w:r>
      <w:r w:rsidRPr="000D764E">
        <w:rPr>
          <w:rFonts w:ascii="Times New Roman" w:hAnsi="Times New Roman" w:cs="Times New Roman"/>
          <w:sz w:val="24"/>
          <w:szCs w:val="24"/>
        </w:rPr>
        <w:t xml:space="preserve">ZentrumfürEuropäischeWirtschaftsforschungGmbHCentreforEuropeanEconomicResearch, </w:t>
      </w:r>
      <w:r w:rsidRPr="000D764E">
        <w:rPr>
          <w:rFonts w:ascii="Times New Roman" w:hAnsi="Times New Roman" w:cs="Times New Roman"/>
          <w:i/>
          <w:sz w:val="24"/>
          <w:szCs w:val="24"/>
        </w:rPr>
        <w:t>DiscussionPaper</w:t>
      </w:r>
      <w:r w:rsidRPr="000D764E">
        <w:rPr>
          <w:rFonts w:ascii="Times New Roman" w:hAnsi="Times New Roman" w:cs="Times New Roman"/>
          <w:sz w:val="24"/>
          <w:szCs w:val="24"/>
        </w:rPr>
        <w:t>, No: 03-26.</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Judgea, W.Q. ve Elenkov, D. (2005). Organizational Capacity for Change and Environmental Performance: An Empirical Assessment of Bulgarian Firms, </w:t>
      </w:r>
      <w:r w:rsidRPr="000D764E">
        <w:rPr>
          <w:rFonts w:ascii="Times New Roman" w:hAnsi="Times New Roman" w:cs="Times New Roman"/>
          <w:i/>
          <w:sz w:val="24"/>
          <w:szCs w:val="24"/>
        </w:rPr>
        <w:t>Journal of Business Research</w:t>
      </w:r>
      <w:r w:rsidRPr="000D764E">
        <w:rPr>
          <w:rFonts w:ascii="Times New Roman" w:hAnsi="Times New Roman" w:cs="Times New Roman"/>
          <w:sz w:val="24"/>
          <w:szCs w:val="24"/>
        </w:rPr>
        <w:t>, Vol:58, pp:893-901.</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Kalaycı, Ş. (2010). </w:t>
      </w:r>
      <w:r w:rsidRPr="000D764E">
        <w:rPr>
          <w:rFonts w:ascii="Times New Roman" w:hAnsi="Times New Roman" w:cs="Times New Roman"/>
          <w:i/>
          <w:sz w:val="24"/>
          <w:szCs w:val="24"/>
        </w:rPr>
        <w:t>SPSS Uygulamalı Çok Değişkenli İstatistik Teknikleri</w:t>
      </w:r>
      <w:r w:rsidRPr="000D764E">
        <w:rPr>
          <w:rFonts w:ascii="Times New Roman" w:hAnsi="Times New Roman" w:cs="Times New Roman"/>
          <w:sz w:val="24"/>
          <w:szCs w:val="24"/>
        </w:rPr>
        <w:t>, 5. Baskı, Ankara; Asil Yayın, Dağıtım.</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Kalkan, A. ve Alparslan, A.M. (2009).  </w:t>
      </w:r>
      <w:r w:rsidRPr="000D764E">
        <w:rPr>
          <w:rFonts w:ascii="Times New Roman" w:hAnsi="Times New Roman" w:cs="Times New Roman"/>
          <w:bCs/>
          <w:sz w:val="24"/>
          <w:szCs w:val="24"/>
        </w:rPr>
        <w:t xml:space="preserve">Rekabet Savaşından Çıkış Yolu: Değer Yeniliği, Kâr ve İnsan Önermeleri, </w:t>
      </w:r>
      <w:r w:rsidRPr="000D764E">
        <w:rPr>
          <w:rFonts w:ascii="Times New Roman" w:hAnsi="Times New Roman" w:cs="Times New Roman"/>
          <w:i/>
          <w:sz w:val="24"/>
          <w:szCs w:val="24"/>
        </w:rPr>
        <w:t>Mehmet Akif Ersoy Üniversitesi, Sosyal Bilimler Enstitüsü Dergisi</w:t>
      </w:r>
      <w:r w:rsidRPr="000D764E">
        <w:rPr>
          <w:rFonts w:ascii="Times New Roman" w:hAnsi="Times New Roman" w:cs="Times New Roman"/>
          <w:sz w:val="24"/>
          <w:szCs w:val="24"/>
        </w:rPr>
        <w:t>, Cilt:1(1), s. 1-12.</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eastAsia="TimesNewRoman" w:hAnsi="Times New Roman" w:cs="Times New Roman"/>
          <w:sz w:val="24"/>
          <w:szCs w:val="24"/>
        </w:rPr>
      </w:pPr>
      <w:r w:rsidRPr="000D764E">
        <w:rPr>
          <w:rFonts w:ascii="Times New Roman" w:eastAsia="TimesNewRoman,Bold" w:hAnsi="Times New Roman" w:cs="Times New Roman"/>
          <w:bCs/>
          <w:sz w:val="24"/>
          <w:szCs w:val="24"/>
        </w:rPr>
        <w:t xml:space="preserve">Karagöz, Y. ve Ekici, S. (2004). Sosyal Bilimlerde Yapılan Uygulamalı Araştırmalarda Kullanılan İstatistikselTeknikler ve Ölçekler, </w:t>
      </w:r>
      <w:r w:rsidRPr="000D764E">
        <w:rPr>
          <w:rFonts w:ascii="Times New Roman" w:hAnsi="Times New Roman" w:cs="Times New Roman"/>
          <w:i/>
          <w:iCs/>
          <w:sz w:val="24"/>
          <w:szCs w:val="24"/>
        </w:rPr>
        <w:t xml:space="preserve"> C.Ü. İktisadi ve İdari Bilimler Dergisi, </w:t>
      </w:r>
      <w:r w:rsidRPr="000D764E">
        <w:rPr>
          <w:rFonts w:ascii="Times New Roman" w:hAnsi="Times New Roman" w:cs="Times New Roman"/>
          <w:iCs/>
          <w:sz w:val="24"/>
          <w:szCs w:val="24"/>
        </w:rPr>
        <w:t xml:space="preserve">Cilt 5,(1), s. </w:t>
      </w:r>
      <w:r w:rsidRPr="000D764E">
        <w:rPr>
          <w:rFonts w:ascii="Times New Roman" w:eastAsia="TimesNewRoman" w:hAnsi="Times New Roman" w:cs="Times New Roman"/>
          <w:sz w:val="24"/>
          <w:szCs w:val="24"/>
        </w:rPr>
        <w:t>25-43.</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Karasar, N. (1999). </w:t>
      </w:r>
      <w:r w:rsidRPr="000D764E">
        <w:rPr>
          <w:rFonts w:ascii="Times New Roman" w:hAnsi="Times New Roman" w:cs="Times New Roman"/>
          <w:i/>
          <w:sz w:val="24"/>
          <w:szCs w:val="24"/>
        </w:rPr>
        <w:t>Bilimsel Araştırma Yöntemi</w:t>
      </w:r>
      <w:r w:rsidRPr="000D764E">
        <w:rPr>
          <w:rFonts w:ascii="Times New Roman" w:hAnsi="Times New Roman" w:cs="Times New Roman"/>
          <w:sz w:val="24"/>
          <w:szCs w:val="24"/>
        </w:rPr>
        <w:t>, 9. Basım, Ankara; Nobel Yayın Dağıtım.</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sz w:val="24"/>
          <w:szCs w:val="24"/>
        </w:rPr>
        <w:t xml:space="preserve">Kasımoğlu, M. (2002). İş Ekolojisinin Yeni Paradigması, </w:t>
      </w:r>
      <w:r w:rsidRPr="000D764E">
        <w:rPr>
          <w:rFonts w:ascii="Times New Roman" w:hAnsi="Times New Roman" w:cs="Times New Roman"/>
          <w:i/>
          <w:sz w:val="24"/>
          <w:szCs w:val="24"/>
        </w:rPr>
        <w:t>Marmara Üniversitesi, SBE Hakemli Dergisi Öneri,</w:t>
      </w:r>
      <w:r w:rsidRPr="000D764E">
        <w:rPr>
          <w:rFonts w:ascii="Times New Roman" w:hAnsi="Times New Roman" w:cs="Times New Roman"/>
          <w:sz w:val="24"/>
          <w:szCs w:val="24"/>
        </w:rPr>
        <w:t xml:space="preserve"> Cilt: 5 (17), s. 1-8. </w:t>
      </w:r>
    </w:p>
    <w:p w:rsidR="00513AD1" w:rsidRPr="000D764E" w:rsidRDefault="00513AD1" w:rsidP="00F24761">
      <w:pPr>
        <w:pStyle w:val="ListeParagraf"/>
        <w:numPr>
          <w:ilvl w:val="0"/>
          <w:numId w:val="63"/>
        </w:numPr>
        <w:autoSpaceDE w:val="0"/>
        <w:autoSpaceDN w:val="0"/>
        <w:adjustRightInd w:val="0"/>
        <w:spacing w:before="120" w:after="120" w:line="360" w:lineRule="auto"/>
        <w:ind w:left="0" w:hanging="284"/>
        <w:jc w:val="both"/>
        <w:rPr>
          <w:rFonts w:ascii="Times New Roman" w:eastAsia="Times New Roman" w:hAnsi="Times New Roman" w:cs="Times New Roman"/>
          <w:bCs/>
          <w:color w:val="000000"/>
          <w:sz w:val="24"/>
          <w:szCs w:val="24"/>
        </w:rPr>
      </w:pPr>
      <w:r w:rsidRPr="000D764E">
        <w:rPr>
          <w:rFonts w:ascii="Times New Roman" w:eastAsia="Times New Roman" w:hAnsi="Times New Roman" w:cs="Times New Roman"/>
          <w:bCs/>
          <w:color w:val="000000"/>
          <w:sz w:val="24"/>
          <w:szCs w:val="24"/>
        </w:rPr>
        <w:t xml:space="preserve">Kaya, İ. (2010). Konaklama İşletmeciliğinde Stratejik Yönetim Süreci: Kavramsal Bir Yaklaşım, </w:t>
      </w:r>
      <w:r w:rsidRPr="000D764E">
        <w:rPr>
          <w:rFonts w:ascii="Times New Roman" w:eastAsia="Times New Roman" w:hAnsi="Times New Roman" w:cs="Times New Roman"/>
          <w:bCs/>
          <w:i/>
          <w:color w:val="000000"/>
          <w:sz w:val="24"/>
          <w:szCs w:val="24"/>
        </w:rPr>
        <w:t>KMÜ Sosyal ve Ekonomik Araştırmalar Dergisi</w:t>
      </w:r>
      <w:r w:rsidRPr="000D764E">
        <w:rPr>
          <w:rFonts w:ascii="Times New Roman" w:eastAsia="Times New Roman" w:hAnsi="Times New Roman" w:cs="Times New Roman"/>
          <w:bCs/>
          <w:color w:val="000000"/>
          <w:sz w:val="24"/>
          <w:szCs w:val="24"/>
        </w:rPr>
        <w:t xml:space="preserve"> 12 (18): 27-35. </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Kılınç, İ. (2003). </w:t>
      </w:r>
      <w:r w:rsidRPr="000D764E">
        <w:rPr>
          <w:rFonts w:ascii="Times New Roman" w:hAnsi="Times New Roman" w:cs="Times New Roman"/>
          <w:bCs/>
          <w:sz w:val="24"/>
          <w:szCs w:val="24"/>
        </w:rPr>
        <w:t xml:space="preserve">Stratejik Planlama – Finansal Performans İlişkisi ve Dört – Beş Yıldızlı Otel İşletmeleri Uygulaması, </w:t>
      </w:r>
      <w:r w:rsidRPr="000D764E">
        <w:rPr>
          <w:rFonts w:ascii="Times New Roman" w:hAnsi="Times New Roman" w:cs="Times New Roman"/>
          <w:bCs/>
          <w:i/>
          <w:sz w:val="24"/>
          <w:szCs w:val="24"/>
        </w:rPr>
        <w:t>Yayınlanmamış</w:t>
      </w:r>
      <w:r w:rsidRPr="000D764E">
        <w:rPr>
          <w:rFonts w:ascii="Times New Roman" w:hAnsi="Times New Roman" w:cs="Times New Roman"/>
          <w:i/>
          <w:sz w:val="24"/>
          <w:szCs w:val="24"/>
        </w:rPr>
        <w:t xml:space="preserve"> Doktora Tezi</w:t>
      </w:r>
      <w:r w:rsidRPr="000D764E">
        <w:rPr>
          <w:rFonts w:ascii="Times New Roman" w:hAnsi="Times New Roman" w:cs="Times New Roman"/>
          <w:sz w:val="24"/>
          <w:szCs w:val="24"/>
        </w:rPr>
        <w:t>, Dokuz Eylül Üniversitesi, Sosyal Bilimler Enstitüsü, İzmir.</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eastAsia="Times New Roman" w:hAnsi="Times New Roman" w:cs="Times New Roman"/>
          <w:sz w:val="24"/>
          <w:szCs w:val="24"/>
        </w:rPr>
        <w:t xml:space="preserve">Kılınç, İ. , Ağraş, S. , Dabanlı, E. ve Okumuş , F. (2011). Belirli Bir Destinasyondaki Otel İşletmeleri Arasında Ortaklaşa Rekabet Mümkün Mü? Kapadokya Otellerinden Bulgular, </w:t>
      </w:r>
      <w:r w:rsidRPr="000D764E">
        <w:rPr>
          <w:rFonts w:ascii="Times New Roman" w:eastAsia="Times New Roman" w:hAnsi="Times New Roman" w:cs="Times New Roman"/>
          <w:i/>
          <w:sz w:val="24"/>
          <w:szCs w:val="24"/>
        </w:rPr>
        <w:t>Seyahat ve Otel İşletmeciliği Dergisi</w:t>
      </w:r>
      <w:r w:rsidRPr="000D764E">
        <w:rPr>
          <w:rFonts w:ascii="Times New Roman" w:eastAsia="Times New Roman" w:hAnsi="Times New Roman" w:cs="Times New Roman"/>
          <w:sz w:val="24"/>
          <w:szCs w:val="24"/>
        </w:rPr>
        <w:t>, Cilt:8 (3), s. 23-41.</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bCs/>
          <w:sz w:val="24"/>
          <w:szCs w:val="24"/>
        </w:rPr>
        <w:t xml:space="preserve">Kıngır, S. (2009). Bir Hizmet İşletmesi Olarak Beş Yıldızlı Otel İşletmelerindeki Yönetsel Sorunlar, </w:t>
      </w:r>
      <w:r w:rsidRPr="000D764E">
        <w:rPr>
          <w:rFonts w:ascii="Times New Roman" w:hAnsi="Times New Roman" w:cs="Times New Roman"/>
          <w:bCs/>
          <w:i/>
          <w:sz w:val="24"/>
          <w:szCs w:val="24"/>
        </w:rPr>
        <w:t>Selçuk Üniversitesi Sosyal Bilimler Enstitüsü Dergisi</w:t>
      </w:r>
      <w:r w:rsidRPr="000D764E">
        <w:rPr>
          <w:rFonts w:ascii="Times New Roman" w:hAnsi="Times New Roman" w:cs="Times New Roman"/>
          <w:bCs/>
          <w:sz w:val="24"/>
          <w:szCs w:val="24"/>
        </w:rPr>
        <w:t>, Sayı 15, s. 457-482.</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eastAsia="TimesNewRomanPSMT" w:hAnsi="Times New Roman" w:cs="Times New Roman"/>
          <w:sz w:val="24"/>
          <w:szCs w:val="24"/>
        </w:rPr>
      </w:pPr>
      <w:r w:rsidRPr="000D764E">
        <w:rPr>
          <w:rFonts w:ascii="Times New Roman" w:eastAsia="TimesNewRomanPSMT" w:hAnsi="Times New Roman" w:cs="Times New Roman"/>
          <w:sz w:val="24"/>
          <w:szCs w:val="24"/>
        </w:rPr>
        <w:t>Kibritçioğlu, A. (1998). Firma ve Ürün Kalitesi Nedir? Neden Önemlidir?</w:t>
      </w:r>
      <w:hyperlink r:id="rId32" w:history="1">
        <w:r w:rsidRPr="000D764E">
          <w:rPr>
            <w:rStyle w:val="Kpr"/>
            <w:rFonts w:ascii="Times New Roman" w:hAnsi="Times New Roman" w:cs="Times New Roman"/>
            <w:color w:val="auto"/>
            <w:sz w:val="24"/>
            <w:szCs w:val="24"/>
          </w:rPr>
          <w:t>http://dialup.ankara.edu.tr/~kibritci/wp6_kalite.html</w:t>
        </w:r>
      </w:hyperlink>
      <w:r w:rsidRPr="000D764E">
        <w:rPr>
          <w:rFonts w:ascii="Times New Roman" w:eastAsia="TimesNewRomanPSMT" w:hAnsi="Times New Roman" w:cs="Times New Roman"/>
          <w:sz w:val="24"/>
          <w:szCs w:val="24"/>
        </w:rPr>
        <w:t>(25.01.2011).</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Koçel, Tamer. </w:t>
      </w:r>
      <w:r w:rsidRPr="000D764E">
        <w:rPr>
          <w:rFonts w:ascii="Times New Roman" w:hAnsi="Times New Roman" w:cs="Times New Roman"/>
          <w:bCs/>
          <w:sz w:val="24"/>
          <w:szCs w:val="24"/>
        </w:rPr>
        <w:t>İşletme Yöneticiliği</w:t>
      </w:r>
      <w:r w:rsidRPr="000D764E">
        <w:rPr>
          <w:rFonts w:ascii="Times New Roman" w:hAnsi="Times New Roman" w:cs="Times New Roman"/>
          <w:i/>
          <w:iCs/>
          <w:sz w:val="24"/>
          <w:szCs w:val="24"/>
        </w:rPr>
        <w:t xml:space="preserve">, </w:t>
      </w:r>
      <w:r w:rsidRPr="000D764E">
        <w:rPr>
          <w:rFonts w:ascii="Times New Roman" w:hAnsi="Times New Roman" w:cs="Times New Roman"/>
          <w:sz w:val="24"/>
          <w:szCs w:val="24"/>
        </w:rPr>
        <w:t>9.Baskı, İstanbul, Beta Yayınları, 2003.</w:t>
      </w:r>
    </w:p>
    <w:p w:rsidR="00513AD1" w:rsidRPr="000D764E" w:rsidRDefault="00513AD1" w:rsidP="00F24761">
      <w:pPr>
        <w:pStyle w:val="ListeParagraf"/>
        <w:numPr>
          <w:ilvl w:val="0"/>
          <w:numId w:val="63"/>
        </w:numPr>
        <w:tabs>
          <w:tab w:val="left" w:pos="-720"/>
          <w:tab w:val="left" w:pos="1800"/>
        </w:tabs>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bCs/>
          <w:sz w:val="24"/>
          <w:szCs w:val="24"/>
        </w:rPr>
        <w:t xml:space="preserve">Kozak, M. A. ve Güçlü, H.(2006). </w:t>
      </w:r>
      <w:hyperlink r:id="rId33" w:history="1"/>
      <w:r w:rsidRPr="000D764E">
        <w:rPr>
          <w:rFonts w:ascii="Times New Roman" w:hAnsi="Times New Roman" w:cs="Times New Roman"/>
          <w:sz w:val="24"/>
          <w:szCs w:val="24"/>
        </w:rPr>
        <w:t>Turizm İşletmelerinde Değişim Yönetimi Üzerine Kavramsal Bir İnceleme</w:t>
      </w:r>
      <w:r w:rsidRPr="000D764E">
        <w:rPr>
          <w:rFonts w:ascii="Times New Roman" w:hAnsi="Times New Roman" w:cs="Times New Roman"/>
          <w:b/>
          <w:bCs/>
          <w:sz w:val="24"/>
          <w:szCs w:val="24"/>
        </w:rPr>
        <w:t xml:space="preserve"> ,</w:t>
      </w:r>
      <w:hyperlink r:id="rId34" w:history="1">
        <w:r w:rsidRPr="000D764E">
          <w:rPr>
            <w:rStyle w:val="Kpr"/>
            <w:rFonts w:ascii="Times New Roman" w:hAnsi="Times New Roman" w:cs="Times New Roman"/>
            <w:color w:val="auto"/>
            <w:sz w:val="24"/>
            <w:szCs w:val="24"/>
          </w:rPr>
          <w:t>www.isguc.org</w:t>
        </w:r>
      </w:hyperlink>
      <w:r w:rsidRPr="000D764E">
        <w:rPr>
          <w:rFonts w:ascii="Times New Roman" w:hAnsi="Times New Roman" w:cs="Times New Roman"/>
          <w:sz w:val="24"/>
          <w:szCs w:val="24"/>
          <w:u w:val="single"/>
        </w:rPr>
        <w:t>.</w:t>
      </w:r>
      <w:r w:rsidRPr="000D764E">
        <w:rPr>
          <w:rFonts w:ascii="Times New Roman" w:hAnsi="Times New Roman" w:cs="Times New Roman"/>
          <w:sz w:val="24"/>
          <w:szCs w:val="24"/>
        </w:rPr>
        <w:t xml:space="preserve"> (09.03.2012).</w:t>
      </w:r>
    </w:p>
    <w:p w:rsidR="00513AD1" w:rsidRPr="000D764E" w:rsidRDefault="00513AD1" w:rsidP="00F24761">
      <w:pPr>
        <w:pStyle w:val="ListeParagraf"/>
        <w:numPr>
          <w:ilvl w:val="0"/>
          <w:numId w:val="63"/>
        </w:numPr>
        <w:autoSpaceDE w:val="0"/>
        <w:autoSpaceDN w:val="0"/>
        <w:adjustRightInd w:val="0"/>
        <w:spacing w:before="120" w:after="120" w:line="360" w:lineRule="auto"/>
        <w:ind w:left="0" w:hanging="284"/>
        <w:jc w:val="both"/>
        <w:rPr>
          <w:rFonts w:ascii="Times New Roman" w:hAnsi="Times New Roman" w:cs="Times New Roman"/>
          <w:sz w:val="24"/>
          <w:szCs w:val="24"/>
        </w:rPr>
      </w:pPr>
      <w:r w:rsidRPr="000D764E">
        <w:rPr>
          <w:rFonts w:ascii="Times New Roman" w:hAnsi="Times New Roman" w:cs="Times New Roman"/>
          <w:sz w:val="24"/>
          <w:szCs w:val="24"/>
        </w:rPr>
        <w:lastRenderedPageBreak/>
        <w:t xml:space="preserve">Köroğlu, Ç. , Biçici, F. Ve Sezer, D. (2011). Otel İşletmelerinde Maliyet Kontrolünün Rekabet Üstünlüğüne Etkisi, </w:t>
      </w:r>
      <w:r w:rsidRPr="000D764E">
        <w:rPr>
          <w:rFonts w:ascii="Times New Roman" w:hAnsi="Times New Roman" w:cs="Times New Roman"/>
          <w:i/>
          <w:sz w:val="24"/>
          <w:szCs w:val="24"/>
        </w:rPr>
        <w:t>İşletme Araştırmaları Dergisi</w:t>
      </w:r>
      <w:r w:rsidRPr="000D764E">
        <w:rPr>
          <w:rFonts w:ascii="Times New Roman" w:hAnsi="Times New Roman" w:cs="Times New Roman"/>
          <w:sz w:val="24"/>
          <w:szCs w:val="24"/>
        </w:rPr>
        <w:t xml:space="preserve"> 3(1), 33-48.</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eastAsia="Times New Roman" w:hAnsi="Times New Roman" w:cs="Times New Roman"/>
          <w:sz w:val="24"/>
          <w:szCs w:val="24"/>
        </w:rPr>
        <w:t xml:space="preserve">Kuester, S. , Homburg, C. ve Robertson, T.S. (1999). Retailotary Behavior to New Product Entry, </w:t>
      </w:r>
      <w:r w:rsidRPr="000D764E">
        <w:rPr>
          <w:rStyle w:val="HTMLCite"/>
          <w:rFonts w:ascii="Times New Roman" w:hAnsi="Times New Roman" w:cs="Times New Roman"/>
          <w:sz w:val="24"/>
          <w:szCs w:val="24"/>
        </w:rPr>
        <w:t xml:space="preserve">The Journal of Marketing, </w:t>
      </w:r>
      <w:r w:rsidRPr="000D764E">
        <w:rPr>
          <w:rStyle w:val="HTMLCite"/>
          <w:rFonts w:ascii="Times New Roman" w:hAnsi="Times New Roman" w:cs="Times New Roman"/>
          <w:i w:val="0"/>
          <w:sz w:val="24"/>
          <w:szCs w:val="24"/>
        </w:rPr>
        <w:t>Vol:63, pp: 90-106.</w:t>
      </w:r>
    </w:p>
    <w:p w:rsidR="00CF3D74" w:rsidRDefault="00513AD1" w:rsidP="00CF3D74">
      <w:pPr>
        <w:pStyle w:val="ListeParagraf"/>
        <w:numPr>
          <w:ilvl w:val="0"/>
          <w:numId w:val="63"/>
        </w:numPr>
        <w:autoSpaceDE w:val="0"/>
        <w:autoSpaceDN w:val="0"/>
        <w:adjustRightInd w:val="0"/>
        <w:spacing w:before="120" w:after="120" w:line="360" w:lineRule="auto"/>
        <w:ind w:left="0"/>
        <w:jc w:val="both"/>
        <w:rPr>
          <w:rFonts w:ascii="Times New Roman" w:eastAsia="TimesNewRomanPSMT" w:hAnsi="Times New Roman" w:cs="Times New Roman"/>
          <w:sz w:val="24"/>
          <w:szCs w:val="24"/>
        </w:rPr>
      </w:pPr>
      <w:r w:rsidRPr="000D764E">
        <w:rPr>
          <w:rFonts w:ascii="Times New Roman" w:eastAsia="TimesNewRomanPSMT" w:hAnsi="Times New Roman" w:cs="Times New Roman"/>
          <w:sz w:val="24"/>
          <w:szCs w:val="24"/>
        </w:rPr>
        <w:t xml:space="preserve">Kumral, N. </w:t>
      </w:r>
      <w:r w:rsidRPr="000D764E">
        <w:rPr>
          <w:rFonts w:ascii="Times New Roman" w:hAnsi="Times New Roman" w:cs="Times New Roman"/>
          <w:sz w:val="24"/>
          <w:szCs w:val="24"/>
        </w:rPr>
        <w:t xml:space="preserve"> (2008). </w:t>
      </w:r>
      <w:r w:rsidRPr="000D764E">
        <w:rPr>
          <w:rFonts w:ascii="Times New Roman" w:eastAsia="TimesNewRomanPSMT" w:hAnsi="Times New Roman" w:cs="Times New Roman"/>
          <w:bCs/>
          <w:sz w:val="24"/>
          <w:szCs w:val="24"/>
        </w:rPr>
        <w:t>Bölgesel Rekabet Gücünü ArtırmayaYönelik Politikalar</w:t>
      </w:r>
      <w:r w:rsidRPr="000D764E">
        <w:rPr>
          <w:rFonts w:ascii="Times New Roman" w:eastAsia="TimesNewRomanPSMT" w:hAnsi="Times New Roman" w:cs="Times New Roman"/>
          <w:sz w:val="24"/>
          <w:szCs w:val="24"/>
        </w:rPr>
        <w:t xml:space="preserve">, </w:t>
      </w:r>
      <w:r w:rsidRPr="000D764E">
        <w:rPr>
          <w:rFonts w:ascii="Times New Roman" w:eastAsia="TimesNewRomanPSMT" w:hAnsi="Times New Roman" w:cs="Times New Roman"/>
          <w:i/>
          <w:sz w:val="24"/>
          <w:szCs w:val="24"/>
        </w:rPr>
        <w:t>Ege University, WorkingPaper</w:t>
      </w:r>
      <w:r w:rsidRPr="000D764E">
        <w:rPr>
          <w:rFonts w:ascii="Times New Roman" w:eastAsia="TimesNewRomanPSMT" w:hAnsi="Times New Roman" w:cs="Times New Roman"/>
          <w:sz w:val="24"/>
          <w:szCs w:val="24"/>
        </w:rPr>
        <w:t xml:space="preserve">No: 08 / 02 </w:t>
      </w:r>
      <w:hyperlink r:id="rId35" w:history="1">
        <w:r w:rsidRPr="000D764E">
          <w:rPr>
            <w:rStyle w:val="Kpr"/>
            <w:rFonts w:ascii="Times New Roman" w:eastAsia="TimesNewRomanPSMT" w:hAnsi="Times New Roman" w:cs="Times New Roman"/>
            <w:color w:val="auto"/>
            <w:sz w:val="24"/>
            <w:szCs w:val="24"/>
            <w:u w:val="none"/>
          </w:rPr>
          <w:t>http://www.iibf.ege.edu.tr/economics/tartisma</w:t>
        </w:r>
      </w:hyperlink>
      <w:r w:rsidRPr="000D764E">
        <w:rPr>
          <w:rFonts w:ascii="Times New Roman" w:eastAsia="TimesNewRomanPSMT" w:hAnsi="Times New Roman" w:cs="Times New Roman"/>
          <w:sz w:val="24"/>
          <w:szCs w:val="24"/>
        </w:rPr>
        <w:t xml:space="preserve"> (25.01.2011).</w:t>
      </w:r>
      <w:bookmarkStart w:id="751" w:name="_Toc361527971"/>
    </w:p>
    <w:p w:rsidR="00513AD1" w:rsidRPr="00CF3D74" w:rsidRDefault="00513AD1" w:rsidP="00CF3D74">
      <w:pPr>
        <w:pStyle w:val="ListeParagraf"/>
        <w:numPr>
          <w:ilvl w:val="0"/>
          <w:numId w:val="63"/>
        </w:numPr>
        <w:autoSpaceDE w:val="0"/>
        <w:autoSpaceDN w:val="0"/>
        <w:adjustRightInd w:val="0"/>
        <w:spacing w:before="120" w:after="120" w:line="360" w:lineRule="auto"/>
        <w:ind w:left="0"/>
        <w:jc w:val="both"/>
        <w:rPr>
          <w:rFonts w:ascii="Times New Roman" w:eastAsia="TimesNewRomanPSMT" w:hAnsi="Times New Roman" w:cs="Times New Roman"/>
          <w:sz w:val="24"/>
          <w:szCs w:val="24"/>
        </w:rPr>
      </w:pPr>
      <w:r w:rsidRPr="00CF3D74">
        <w:rPr>
          <w:rFonts w:ascii="Times New Roman" w:hAnsi="Times New Roman" w:cs="Times New Roman"/>
          <w:sz w:val="24"/>
          <w:szCs w:val="24"/>
        </w:rPr>
        <w:t xml:space="preserve">Levinthal, D. ve Myatt, J. (1994). Co-Evolution of Capabilities and Industry: The Evolution of Mutual Fund Processing, </w:t>
      </w:r>
      <w:r w:rsidRPr="00461ACD">
        <w:rPr>
          <w:rFonts w:ascii="Times New Roman" w:hAnsi="Times New Roman" w:cs="Times New Roman"/>
          <w:i/>
          <w:sz w:val="24"/>
          <w:szCs w:val="24"/>
        </w:rPr>
        <w:t>Strategic Management Journal,</w:t>
      </w:r>
      <w:r w:rsidRPr="00CF3D74">
        <w:rPr>
          <w:rFonts w:ascii="Times New Roman" w:hAnsi="Times New Roman" w:cs="Times New Roman"/>
          <w:sz w:val="24"/>
          <w:szCs w:val="24"/>
        </w:rPr>
        <w:t xml:space="preserve"> Vol:15, (S1), pp:45-62.</w:t>
      </w:r>
      <w:bookmarkEnd w:id="751"/>
    </w:p>
    <w:p w:rsidR="00513AD1" w:rsidRPr="000D764E" w:rsidRDefault="00513AD1" w:rsidP="00F24761">
      <w:pPr>
        <w:pStyle w:val="ListeParagraf"/>
        <w:numPr>
          <w:ilvl w:val="0"/>
          <w:numId w:val="63"/>
        </w:numPr>
        <w:spacing w:before="120" w:after="120" w:line="360" w:lineRule="auto"/>
        <w:ind w:left="0" w:hanging="284"/>
        <w:jc w:val="both"/>
        <w:rPr>
          <w:rFonts w:ascii="Times New Roman" w:hAnsi="Times New Roman" w:cs="Times New Roman"/>
          <w:sz w:val="24"/>
          <w:szCs w:val="24"/>
        </w:rPr>
      </w:pPr>
      <w:r w:rsidRPr="000D764E">
        <w:rPr>
          <w:rFonts w:ascii="Times New Roman" w:hAnsi="Times New Roman" w:cs="Times New Roman"/>
          <w:sz w:val="24"/>
          <w:szCs w:val="24"/>
        </w:rPr>
        <w:t xml:space="preserve">Lo, Y.L. (2012). Back to Hotel Strategic Management 101: An Examination of Hotels’ İmplementation of Porter’s Generic Strategy in China, </w:t>
      </w:r>
      <w:r w:rsidRPr="000D764E">
        <w:rPr>
          <w:rFonts w:ascii="Times New Roman" w:hAnsi="Times New Roman" w:cs="Times New Roman"/>
          <w:i/>
          <w:sz w:val="24"/>
          <w:szCs w:val="24"/>
        </w:rPr>
        <w:t>The Journal of International Management Studies,</w:t>
      </w:r>
      <w:r w:rsidRPr="000D764E">
        <w:rPr>
          <w:rFonts w:ascii="Times New Roman" w:hAnsi="Times New Roman" w:cs="Times New Roman"/>
          <w:sz w:val="24"/>
          <w:szCs w:val="24"/>
        </w:rPr>
        <w:t xml:space="preserve"> 7(1), 56-69.</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eastAsia="TimesNewRomanPSMT" w:hAnsi="Times New Roman" w:cs="Times New Roman"/>
          <w:sz w:val="24"/>
          <w:szCs w:val="24"/>
        </w:rPr>
      </w:pPr>
      <w:r w:rsidRPr="000D764E">
        <w:rPr>
          <w:rFonts w:ascii="Times New Roman" w:eastAsia="TimesNewRomanPSMT" w:hAnsi="Times New Roman" w:cs="Times New Roman"/>
          <w:sz w:val="24"/>
          <w:szCs w:val="24"/>
        </w:rPr>
        <w:t xml:space="preserve">Madhavan, R.,Gnyawali, D. R., &amp; He, J. Y. (2004). Two's Company, Three's A Crowd? Triads in Cooperative Competitive Networks. </w:t>
      </w:r>
      <w:r w:rsidRPr="000D764E">
        <w:rPr>
          <w:rFonts w:ascii="Times New Roman" w:eastAsia="TimesNewRomanPSMT" w:hAnsi="Times New Roman" w:cs="Times New Roman"/>
          <w:i/>
          <w:iCs/>
          <w:sz w:val="24"/>
          <w:szCs w:val="24"/>
        </w:rPr>
        <w:t>Academy of Management Journal, vol:47</w:t>
      </w:r>
      <w:r w:rsidRPr="000D764E">
        <w:rPr>
          <w:rFonts w:ascii="Times New Roman" w:eastAsia="TimesNewRomanPSMT" w:hAnsi="Times New Roman" w:cs="Times New Roman"/>
          <w:sz w:val="24"/>
          <w:szCs w:val="24"/>
        </w:rPr>
        <w:t>(6), pp:918-927.</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iCs/>
          <w:sz w:val="24"/>
          <w:szCs w:val="24"/>
        </w:rPr>
        <w:t>Madsen, S.  Miller, D. ve John, C. R. (</w:t>
      </w:r>
      <w:r w:rsidRPr="000D764E">
        <w:rPr>
          <w:rFonts w:ascii="Times New Roman" w:hAnsi="Times New Roman" w:cs="Times New Roman"/>
          <w:sz w:val="24"/>
          <w:szCs w:val="24"/>
        </w:rPr>
        <w:t xml:space="preserve">2005). Readiness for Organizational Change: Do Organizational Commitment and Social Relationships in The Workplace Make a Difference? </w:t>
      </w:r>
      <w:r w:rsidRPr="000D764E">
        <w:rPr>
          <w:rFonts w:ascii="Times New Roman" w:hAnsi="Times New Roman" w:cs="Times New Roman"/>
          <w:i/>
          <w:sz w:val="24"/>
          <w:szCs w:val="24"/>
        </w:rPr>
        <w:t>Human Resource Development Quarterly</w:t>
      </w:r>
      <w:r w:rsidRPr="000D764E">
        <w:rPr>
          <w:rFonts w:ascii="Times New Roman" w:hAnsi="Times New Roman" w:cs="Times New Roman"/>
          <w:sz w:val="24"/>
          <w:szCs w:val="24"/>
        </w:rPr>
        <w:t>, Vol: 16(2), pp:213-233.</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
          <w:bCs/>
          <w:i/>
          <w:iCs/>
          <w:sz w:val="24"/>
          <w:szCs w:val="24"/>
        </w:rPr>
      </w:pPr>
      <w:r w:rsidRPr="000D764E">
        <w:rPr>
          <w:rFonts w:ascii="Times New Roman" w:hAnsi="Times New Roman" w:cs="Times New Roman"/>
          <w:sz w:val="24"/>
          <w:szCs w:val="24"/>
        </w:rPr>
        <w:t xml:space="preserve">Mathews, J. A. (2002). </w:t>
      </w:r>
      <w:r w:rsidRPr="000D764E">
        <w:rPr>
          <w:rFonts w:ascii="Times New Roman" w:hAnsi="Times New Roman" w:cs="Times New Roman"/>
          <w:bCs/>
          <w:sz w:val="24"/>
          <w:szCs w:val="24"/>
        </w:rPr>
        <w:t xml:space="preserve">Strategizing vs. Economizing: Theorizing Dynamic Competitive Behavior in Disequilibrium, </w:t>
      </w:r>
      <w:hyperlink r:id="rId36" w:history="1">
        <w:r w:rsidRPr="000D764E">
          <w:rPr>
            <w:rStyle w:val="Kpr"/>
            <w:rFonts w:ascii="Times New Roman" w:hAnsi="Times New Roman" w:cs="Times New Roman"/>
            <w:color w:val="auto"/>
            <w:sz w:val="24"/>
            <w:szCs w:val="24"/>
            <w:u w:val="none"/>
          </w:rPr>
          <w:t>http://www.gsm.mq.edu.au/facultyhome/john.mathews/index.html(15.10.2011)</w:t>
        </w:r>
      </w:hyperlink>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McGuinnes, T. , Morgan, R.E. ve Oxtoby, B. (2002). Organizational Change Capability: The Theoritical Construct and Its Operational Measurement, </w:t>
      </w:r>
      <w:hyperlink r:id="rId37" w:history="1">
        <w:r w:rsidRPr="000D764E">
          <w:rPr>
            <w:rStyle w:val="Kpr"/>
            <w:rFonts w:ascii="Times New Roman" w:hAnsi="Times New Roman" w:cs="Times New Roman"/>
            <w:color w:val="auto"/>
            <w:sz w:val="24"/>
            <w:szCs w:val="24"/>
          </w:rPr>
          <w:t>http://www2.warwick.ac.uk/fac/soc/wbs/conf/olkc/archive/oklc3/papers/id389.pdf</w:t>
        </w:r>
      </w:hyperlink>
      <w:r w:rsidRPr="000D764E">
        <w:rPr>
          <w:rFonts w:ascii="Times New Roman" w:hAnsi="Times New Roman" w:cs="Times New Roman"/>
          <w:sz w:val="24"/>
          <w:szCs w:val="24"/>
        </w:rPr>
        <w:t xml:space="preserve"> (20.03.2012)</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sz w:val="24"/>
          <w:szCs w:val="24"/>
          <w:lang w:val="en-GB"/>
        </w:rPr>
      </w:pPr>
      <w:r w:rsidRPr="000D764E">
        <w:rPr>
          <w:rFonts w:ascii="Times New Roman" w:hAnsi="Times New Roman" w:cs="Times New Roman"/>
          <w:sz w:val="24"/>
          <w:szCs w:val="24"/>
          <w:lang w:val="en-GB"/>
        </w:rPr>
        <w:t xml:space="preserve">Miller, C.C. ve Cardinal, L.B. (1994). ‘Strategic Planning and Firm Performance: a Synthesis of More Than Two Decades of Research’, </w:t>
      </w:r>
      <w:r w:rsidRPr="000D764E">
        <w:rPr>
          <w:rFonts w:ascii="Times New Roman" w:hAnsi="Times New Roman" w:cs="Times New Roman"/>
          <w:i/>
          <w:sz w:val="24"/>
          <w:szCs w:val="24"/>
          <w:lang w:val="en-GB"/>
        </w:rPr>
        <w:t>Academy of Management Journal</w:t>
      </w:r>
      <w:r w:rsidRPr="000D764E">
        <w:rPr>
          <w:rFonts w:ascii="Times New Roman" w:hAnsi="Times New Roman" w:cs="Times New Roman"/>
          <w:sz w:val="24"/>
          <w:szCs w:val="24"/>
          <w:lang w:val="en-GB"/>
        </w:rPr>
        <w:t>, 37(6), 1649-1665.</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eastAsia="TimesNewRomanPSMT" w:hAnsi="Times New Roman" w:cs="Times New Roman"/>
          <w:sz w:val="24"/>
          <w:szCs w:val="24"/>
        </w:rPr>
      </w:pPr>
      <w:r w:rsidRPr="000D764E">
        <w:rPr>
          <w:rFonts w:ascii="Times New Roman" w:eastAsia="TimesNewRomanPSMT" w:hAnsi="Times New Roman" w:cs="Times New Roman"/>
          <w:sz w:val="24"/>
          <w:szCs w:val="24"/>
        </w:rPr>
        <w:t xml:space="preserve">Morash, E.A.,Droge, C.L.M. ve Vickery S.K. (1996) “Strategic Logistics Capabilities for Competitive Advantage and Firm Success”, </w:t>
      </w:r>
      <w:r w:rsidRPr="000D764E">
        <w:rPr>
          <w:rFonts w:ascii="Times New Roman" w:eastAsia="TimesNewRomanPSMT" w:hAnsi="Times New Roman" w:cs="Times New Roman"/>
          <w:i/>
          <w:iCs/>
          <w:sz w:val="24"/>
          <w:szCs w:val="24"/>
        </w:rPr>
        <w:t>Journal of Business Logistics</w:t>
      </w:r>
      <w:r w:rsidRPr="000D764E">
        <w:rPr>
          <w:rFonts w:ascii="Times New Roman" w:eastAsia="TimesNewRomanPSMT" w:hAnsi="Times New Roman" w:cs="Times New Roman"/>
          <w:sz w:val="24"/>
          <w:szCs w:val="24"/>
        </w:rPr>
        <w:t>, 17(l), s.1-22.</w:t>
      </w:r>
    </w:p>
    <w:p w:rsidR="00513AD1" w:rsidRPr="000D764E" w:rsidRDefault="00513AD1" w:rsidP="00F24761">
      <w:pPr>
        <w:pStyle w:val="ListeParagraf"/>
        <w:numPr>
          <w:ilvl w:val="0"/>
          <w:numId w:val="63"/>
        </w:numPr>
        <w:autoSpaceDE w:val="0"/>
        <w:autoSpaceDN w:val="0"/>
        <w:adjustRightInd w:val="0"/>
        <w:spacing w:before="120" w:after="120" w:line="360" w:lineRule="auto"/>
        <w:ind w:left="0" w:hanging="284"/>
        <w:jc w:val="both"/>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lastRenderedPageBreak/>
        <w:t xml:space="preserve">Mrs-Az İnfo (2013). Eksik Rekabet Piyasaları II-Monopolcü Rekabet ve Oligopol Piyasaları, Anadolu Üniversitesi Açık Öğretim Yayınları, </w:t>
      </w:r>
      <w:hyperlink r:id="rId38" w:history="1">
        <w:r w:rsidRPr="000D764E">
          <w:rPr>
            <w:rStyle w:val="Kpr"/>
            <w:rFonts w:ascii="Times New Roman" w:eastAsia="Times New Roman" w:hAnsi="Times New Roman" w:cs="Times New Roman"/>
            <w:bCs/>
            <w:color w:val="auto"/>
            <w:sz w:val="24"/>
            <w:szCs w:val="24"/>
          </w:rPr>
          <w:t>http://mrs-az.info/files/files/2%20sinif/Iktisat%20Teorisi/pdf/08%20Iktisat%20Teorisi.pdf</w:t>
        </w:r>
      </w:hyperlink>
      <w:r w:rsidRPr="000D764E">
        <w:rPr>
          <w:rFonts w:ascii="Times New Roman" w:eastAsia="Times New Roman" w:hAnsi="Times New Roman" w:cs="Times New Roman"/>
          <w:bCs/>
          <w:sz w:val="24"/>
          <w:szCs w:val="24"/>
        </w:rPr>
        <w:t xml:space="preserve"> (01.06.2013). </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bCs/>
          <w:sz w:val="24"/>
          <w:szCs w:val="24"/>
        </w:rPr>
        <w:t xml:space="preserve">Nečadová, M. ve Scholleová, H. (2011). Motives and Barriers of Innovation Behaviour of Companies,  </w:t>
      </w:r>
      <w:r w:rsidRPr="000D764E">
        <w:rPr>
          <w:rFonts w:ascii="Times New Roman" w:hAnsi="Times New Roman" w:cs="Times New Roman"/>
          <w:bCs/>
          <w:i/>
          <w:sz w:val="24"/>
          <w:szCs w:val="24"/>
        </w:rPr>
        <w:t>Economicsand Management</w:t>
      </w:r>
      <w:r w:rsidRPr="000D764E">
        <w:rPr>
          <w:rFonts w:ascii="Times New Roman" w:hAnsi="Times New Roman" w:cs="Times New Roman"/>
          <w:bCs/>
          <w:sz w:val="24"/>
          <w:szCs w:val="24"/>
        </w:rPr>
        <w:t xml:space="preserve"> ISSN 1822-6515, pp:832-838.</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lang w:val="en-US"/>
        </w:rPr>
      </w:pPr>
      <w:r w:rsidRPr="000D764E">
        <w:rPr>
          <w:rFonts w:ascii="Times New Roman" w:hAnsi="Times New Roman" w:cs="Times New Roman"/>
          <w:sz w:val="24"/>
          <w:szCs w:val="24"/>
          <w:lang w:val="en-US"/>
        </w:rPr>
        <w:t xml:space="preserve">Offstein, E.H ve Gnyawali, D.R. (2006), A Humanistic Perspective of Firm Competitive Behavior, </w:t>
      </w:r>
      <w:r w:rsidRPr="000D764E">
        <w:rPr>
          <w:rFonts w:ascii="Times New Roman" w:hAnsi="Times New Roman" w:cs="Times New Roman"/>
          <w:i/>
          <w:sz w:val="24"/>
          <w:szCs w:val="24"/>
          <w:lang w:val="en-US"/>
        </w:rPr>
        <w:t>Competitiveness Review</w:t>
      </w:r>
      <w:r w:rsidRPr="000D764E">
        <w:rPr>
          <w:rFonts w:ascii="Times New Roman" w:hAnsi="Times New Roman" w:cs="Times New Roman"/>
          <w:sz w:val="24"/>
          <w:szCs w:val="24"/>
          <w:lang w:val="en-US"/>
        </w:rPr>
        <w:t>; 16(3/4), Proquest, 248-261.</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sz w:val="24"/>
          <w:szCs w:val="24"/>
        </w:rPr>
        <w:t xml:space="preserve">Offstein, E.H ve Gnyawali, D.R. (2006). </w:t>
      </w:r>
      <w:r w:rsidRPr="000D764E">
        <w:rPr>
          <w:rFonts w:ascii="Times New Roman" w:hAnsi="Times New Roman" w:cs="Times New Roman"/>
          <w:bCs/>
          <w:sz w:val="24"/>
          <w:szCs w:val="24"/>
        </w:rPr>
        <w:t xml:space="preserve">A Humanistic Perspective of Firm Competitive Behavior, </w:t>
      </w:r>
      <w:r w:rsidRPr="000D764E">
        <w:rPr>
          <w:rFonts w:ascii="Times New Roman" w:hAnsi="Times New Roman" w:cs="Times New Roman"/>
          <w:i/>
          <w:iCs/>
          <w:sz w:val="24"/>
          <w:szCs w:val="24"/>
        </w:rPr>
        <w:t xml:space="preserve">Competitiveness Review; </w:t>
      </w:r>
      <w:r w:rsidRPr="000D764E">
        <w:rPr>
          <w:rFonts w:ascii="Times New Roman" w:hAnsi="Times New Roman" w:cs="Times New Roman"/>
          <w:sz w:val="24"/>
          <w:szCs w:val="24"/>
        </w:rPr>
        <w:t>vol: 16(3/4), Proquest, pp: 248-261.</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Offstein, E.H. ve Gnyawali, D.R. (2005). </w:t>
      </w:r>
      <w:r w:rsidRPr="000D764E">
        <w:rPr>
          <w:rFonts w:ascii="Times New Roman" w:hAnsi="Times New Roman" w:cs="Times New Roman"/>
          <w:bCs/>
          <w:sz w:val="24"/>
          <w:szCs w:val="24"/>
        </w:rPr>
        <w:t xml:space="preserve">Firm Competitive Behavior as a Determinant of CEO Pay: Empirical Evidence from the US Pharmaceutical Industry </w:t>
      </w:r>
      <w:r w:rsidRPr="000D764E">
        <w:rPr>
          <w:rFonts w:ascii="Times New Roman" w:hAnsi="Times New Roman" w:cs="Times New Roman"/>
          <w:i/>
          <w:iCs/>
          <w:sz w:val="24"/>
          <w:szCs w:val="24"/>
        </w:rPr>
        <w:t xml:space="preserve">Journal of Managerial Psychology, </w:t>
      </w:r>
      <w:r w:rsidRPr="000D764E">
        <w:rPr>
          <w:rFonts w:ascii="Times New Roman" w:hAnsi="Times New Roman" w:cs="Times New Roman"/>
          <w:iCs/>
          <w:sz w:val="24"/>
          <w:szCs w:val="24"/>
        </w:rPr>
        <w:t>Vol:</w:t>
      </w:r>
      <w:r w:rsidRPr="000D764E">
        <w:rPr>
          <w:rFonts w:ascii="Times New Roman" w:hAnsi="Times New Roman" w:cs="Times New Roman"/>
          <w:sz w:val="24"/>
          <w:szCs w:val="24"/>
        </w:rPr>
        <w:t xml:space="preserve"> 20(5/6), pp:335-354.</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sz w:val="24"/>
          <w:szCs w:val="24"/>
        </w:rPr>
        <w:t xml:space="preserve">Okumuş, </w:t>
      </w:r>
      <w:hyperlink r:id="rId39" w:history="1">
        <w:r w:rsidRPr="000D764E">
          <w:rPr>
            <w:rStyle w:val="Kpr"/>
            <w:rFonts w:ascii="Times New Roman" w:hAnsi="Times New Roman" w:cs="Times New Roman"/>
            <w:color w:val="auto"/>
            <w:sz w:val="24"/>
            <w:szCs w:val="24"/>
            <w:u w:val="none"/>
          </w:rPr>
          <w:t>F., Avcı, U. ve  Kılınç İ.</w:t>
        </w:r>
      </w:hyperlink>
      <w:r w:rsidRPr="000D764E">
        <w:rPr>
          <w:rFonts w:ascii="Times New Roman" w:hAnsi="Times New Roman" w:cs="Times New Roman"/>
          <w:sz w:val="24"/>
          <w:szCs w:val="24"/>
        </w:rPr>
        <w:t xml:space="preserve"> (2007). Öğrenen Örgütlerin Oluşturulmasında Üst Kademe Yöneticilerin Rolü, </w:t>
      </w:r>
      <w:hyperlink r:id="rId40" w:history="1">
        <w:r w:rsidRPr="000D764E">
          <w:rPr>
            <w:rStyle w:val="Gl"/>
            <w:rFonts w:ascii="Times New Roman" w:hAnsi="Times New Roman" w:cs="Times New Roman"/>
            <w:b w:val="0"/>
            <w:i/>
            <w:sz w:val="24"/>
            <w:szCs w:val="24"/>
          </w:rPr>
          <w:t>Selçuk Üniversitesi İktisadi Ve İdari Bilimler Fakültesi Sosyal Ve Ekonomik Araştırmalar Dergis</w:t>
        </w:r>
        <w:r w:rsidRPr="000D764E">
          <w:rPr>
            <w:rStyle w:val="Gl"/>
            <w:rFonts w:ascii="Times New Roman" w:hAnsi="Times New Roman" w:cs="Times New Roman"/>
            <w:b w:val="0"/>
            <w:sz w:val="24"/>
            <w:szCs w:val="24"/>
          </w:rPr>
          <w:t>i</w:t>
        </w:r>
      </w:hyperlink>
      <w:r w:rsidRPr="000D764E">
        <w:rPr>
          <w:rFonts w:ascii="Times New Roman" w:hAnsi="Times New Roman" w:cs="Times New Roman"/>
          <w:b/>
          <w:sz w:val="24"/>
          <w:szCs w:val="24"/>
        </w:rPr>
        <w:t>,</w:t>
      </w:r>
      <w:r w:rsidRPr="000D764E">
        <w:rPr>
          <w:rFonts w:ascii="Times New Roman" w:hAnsi="Times New Roman" w:cs="Times New Roman"/>
          <w:sz w:val="24"/>
          <w:szCs w:val="24"/>
        </w:rPr>
        <w:t xml:space="preserve"> 7(13), 31-51.</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Özdamar, K. (2002). </w:t>
      </w:r>
      <w:r w:rsidRPr="000D764E">
        <w:rPr>
          <w:rFonts w:ascii="Times New Roman" w:hAnsi="Times New Roman" w:cs="Times New Roman"/>
          <w:i/>
          <w:sz w:val="24"/>
          <w:szCs w:val="24"/>
        </w:rPr>
        <w:t>Paket Programlar ile İstatistiksel Veri Analizi</w:t>
      </w:r>
      <w:r w:rsidRPr="000D764E">
        <w:rPr>
          <w:rFonts w:ascii="Times New Roman" w:hAnsi="Times New Roman" w:cs="Times New Roman"/>
          <w:sz w:val="24"/>
          <w:szCs w:val="24"/>
        </w:rPr>
        <w:t xml:space="preserve">, Eskişehir; Kann Kitabevi. </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Özgener, Ş. (2004). “Bir Yönetim Stratejisi Olarak Outsourcing”, (Edit: İsmail Bakan), </w:t>
      </w:r>
      <w:r w:rsidRPr="000D764E">
        <w:rPr>
          <w:rFonts w:ascii="Times New Roman" w:hAnsi="Times New Roman" w:cs="Times New Roman"/>
          <w:i/>
          <w:sz w:val="24"/>
          <w:szCs w:val="24"/>
        </w:rPr>
        <w:t>Çağdaş Yönetim Yaklaşımları, İlkeler, Kavramlar ve Yaklaşımlar,</w:t>
      </w:r>
      <w:r w:rsidRPr="000D764E">
        <w:rPr>
          <w:rFonts w:ascii="Times New Roman" w:hAnsi="Times New Roman" w:cs="Times New Roman"/>
          <w:sz w:val="24"/>
          <w:szCs w:val="24"/>
        </w:rPr>
        <w:t xml:space="preserve"> İstanbul; Beta Yayınları.</w:t>
      </w:r>
    </w:p>
    <w:p w:rsidR="00513AD1" w:rsidRPr="000D764E" w:rsidRDefault="00513AD1" w:rsidP="00F24761">
      <w:pPr>
        <w:pStyle w:val="ListeParagraf"/>
        <w:numPr>
          <w:ilvl w:val="0"/>
          <w:numId w:val="63"/>
        </w:numPr>
        <w:autoSpaceDE w:val="0"/>
        <w:autoSpaceDN w:val="0"/>
        <w:adjustRightInd w:val="0"/>
        <w:spacing w:before="120" w:after="120" w:line="360" w:lineRule="auto"/>
        <w:ind w:left="0" w:hanging="284"/>
        <w:jc w:val="both"/>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t>Panwar, S., Dalal, J.S. ve Kaushik, A.K. (2012).   High Staff Turn Over In Hotel Industry, Due To Low Remunerations And Extended Working Hours !!!,</w:t>
      </w:r>
      <w:r w:rsidRPr="000D764E">
        <w:rPr>
          <w:rFonts w:ascii="Times New Roman" w:eastAsia="Times New Roman" w:hAnsi="Times New Roman" w:cs="Times New Roman"/>
          <w:bCs/>
          <w:i/>
          <w:sz w:val="24"/>
          <w:szCs w:val="24"/>
        </w:rPr>
        <w:t>International Journal of Business &amp; Management Research</w:t>
      </w:r>
      <w:r w:rsidRPr="000D764E">
        <w:rPr>
          <w:rFonts w:ascii="Times New Roman" w:eastAsia="Times New Roman" w:hAnsi="Times New Roman" w:cs="Times New Roman"/>
          <w:bCs/>
          <w:sz w:val="24"/>
          <w:szCs w:val="24"/>
        </w:rPr>
        <w:t xml:space="preserve"> 2 (3), 81-89.</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Porter, M. E. (2008). The Five Competitive Forces That Shape Strategy, </w:t>
      </w:r>
      <w:r w:rsidRPr="000D764E">
        <w:rPr>
          <w:rFonts w:ascii="Times New Roman" w:hAnsi="Times New Roman" w:cs="Times New Roman"/>
          <w:i/>
          <w:sz w:val="24"/>
          <w:szCs w:val="24"/>
        </w:rPr>
        <w:t>Harvard Business Review</w:t>
      </w:r>
      <w:r w:rsidRPr="000D764E">
        <w:rPr>
          <w:rFonts w:ascii="Times New Roman" w:hAnsi="Times New Roman" w:cs="Times New Roman"/>
          <w:sz w:val="24"/>
          <w:szCs w:val="24"/>
        </w:rPr>
        <w:t>,  Harvard Busıness School Publishing Corporatıon. Januarypp: 1-18.</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eastAsia="TimesNewRomanPSMT" w:hAnsi="Times New Roman" w:cs="Times New Roman"/>
          <w:sz w:val="24"/>
          <w:szCs w:val="24"/>
        </w:rPr>
      </w:pPr>
      <w:r w:rsidRPr="000D764E">
        <w:rPr>
          <w:rFonts w:ascii="Times New Roman" w:eastAsia="TimesNewRomanPSMT" w:hAnsi="Times New Roman" w:cs="Times New Roman"/>
          <w:sz w:val="24"/>
          <w:szCs w:val="24"/>
        </w:rPr>
        <w:t xml:space="preserve">Porter, M.E. (1980). </w:t>
      </w:r>
      <w:r w:rsidRPr="000D764E">
        <w:rPr>
          <w:rFonts w:ascii="Times New Roman" w:eastAsia="TimesNewRomanPSMT" w:hAnsi="Times New Roman" w:cs="Times New Roman"/>
          <w:i/>
          <w:sz w:val="24"/>
          <w:szCs w:val="24"/>
        </w:rPr>
        <w:t>CompetitiveStrategy,</w:t>
      </w:r>
      <w:r w:rsidRPr="000D764E">
        <w:rPr>
          <w:rFonts w:ascii="Times New Roman" w:eastAsia="TimesNewRomanPSMT" w:hAnsi="Times New Roman" w:cs="Times New Roman"/>
          <w:sz w:val="24"/>
          <w:szCs w:val="24"/>
        </w:rPr>
        <w:t xml:space="preserve"> New York; TheFreePress.</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sz w:val="24"/>
          <w:szCs w:val="24"/>
        </w:rPr>
        <w:t xml:space="preserve">Powell, T.C., Lovallo, D. ve Fox, C.R. (2011). </w:t>
      </w:r>
      <w:r w:rsidRPr="000D764E">
        <w:rPr>
          <w:rFonts w:ascii="Times New Roman" w:hAnsi="Times New Roman" w:cs="Times New Roman"/>
          <w:bCs/>
          <w:sz w:val="24"/>
          <w:szCs w:val="24"/>
        </w:rPr>
        <w:t xml:space="preserve">Behavioral Strategy </w:t>
      </w:r>
      <w:r w:rsidRPr="000D764E">
        <w:rPr>
          <w:rFonts w:ascii="Times New Roman" w:hAnsi="Times New Roman" w:cs="Times New Roman"/>
          <w:i/>
          <w:iCs/>
          <w:sz w:val="24"/>
          <w:szCs w:val="24"/>
        </w:rPr>
        <w:t xml:space="preserve">Strategic Management Journal </w:t>
      </w:r>
      <w:r w:rsidRPr="000D764E">
        <w:rPr>
          <w:rFonts w:ascii="Times New Roman" w:hAnsi="Times New Roman" w:cs="Times New Roman"/>
          <w:bCs/>
          <w:sz w:val="24"/>
          <w:szCs w:val="24"/>
        </w:rPr>
        <w:t>32 (13)</w:t>
      </w:r>
      <w:r w:rsidRPr="000D764E">
        <w:rPr>
          <w:rFonts w:ascii="Times New Roman" w:hAnsi="Times New Roman" w:cs="Times New Roman"/>
          <w:sz w:val="24"/>
          <w:szCs w:val="24"/>
        </w:rPr>
        <w:t xml:space="preserve"> 1517–1523.</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bCs/>
          <w:sz w:val="24"/>
          <w:szCs w:val="24"/>
        </w:rPr>
        <w:lastRenderedPageBreak/>
        <w:t>Poyraz, K., Ta</w:t>
      </w:r>
      <w:r w:rsidRPr="000D764E">
        <w:rPr>
          <w:rFonts w:ascii="Times New Roman" w:hAnsi="Times New Roman" w:cs="Times New Roman"/>
          <w:sz w:val="24"/>
          <w:szCs w:val="24"/>
        </w:rPr>
        <w:t>ş</w:t>
      </w:r>
      <w:r w:rsidRPr="000D764E">
        <w:rPr>
          <w:rFonts w:ascii="Times New Roman" w:hAnsi="Times New Roman" w:cs="Times New Roman"/>
          <w:bCs/>
          <w:sz w:val="24"/>
          <w:szCs w:val="24"/>
        </w:rPr>
        <w:t>kın, E. ve Kara, H. (2009). Dönü</w:t>
      </w:r>
      <w:r w:rsidRPr="000D764E">
        <w:rPr>
          <w:rFonts w:ascii="Times New Roman" w:hAnsi="Times New Roman" w:cs="Times New Roman"/>
          <w:sz w:val="24"/>
          <w:szCs w:val="24"/>
        </w:rPr>
        <w:t>ş</w:t>
      </w:r>
      <w:r w:rsidRPr="000D764E">
        <w:rPr>
          <w:rFonts w:ascii="Times New Roman" w:hAnsi="Times New Roman" w:cs="Times New Roman"/>
          <w:bCs/>
          <w:sz w:val="24"/>
          <w:szCs w:val="24"/>
        </w:rPr>
        <w:t xml:space="preserve">en Pazarlarda Tekel </w:t>
      </w:r>
      <w:r w:rsidRPr="000D764E">
        <w:rPr>
          <w:rFonts w:ascii="Times New Roman" w:hAnsi="Times New Roman" w:cs="Times New Roman"/>
          <w:sz w:val="24"/>
          <w:szCs w:val="24"/>
        </w:rPr>
        <w:t>İş</w:t>
      </w:r>
      <w:r w:rsidRPr="000D764E">
        <w:rPr>
          <w:rFonts w:ascii="Times New Roman" w:hAnsi="Times New Roman" w:cs="Times New Roman"/>
          <w:bCs/>
          <w:sz w:val="24"/>
          <w:szCs w:val="24"/>
        </w:rPr>
        <w:t>letmeler</w:t>
      </w:r>
      <w:r w:rsidRPr="000D764E">
        <w:rPr>
          <w:rFonts w:ascii="Times New Roman" w:hAnsi="Times New Roman" w:cs="Times New Roman"/>
          <w:sz w:val="24"/>
          <w:szCs w:val="24"/>
        </w:rPr>
        <w:t>i</w:t>
      </w:r>
      <w:r w:rsidRPr="000D764E">
        <w:rPr>
          <w:rFonts w:ascii="Times New Roman" w:hAnsi="Times New Roman" w:cs="Times New Roman"/>
          <w:bCs/>
          <w:sz w:val="24"/>
          <w:szCs w:val="24"/>
        </w:rPr>
        <w:t>n</w:t>
      </w:r>
      <w:r w:rsidRPr="000D764E">
        <w:rPr>
          <w:rFonts w:ascii="Times New Roman" w:hAnsi="Times New Roman" w:cs="Times New Roman"/>
          <w:sz w:val="24"/>
          <w:szCs w:val="24"/>
        </w:rPr>
        <w:t>i</w:t>
      </w:r>
      <w:r w:rsidRPr="000D764E">
        <w:rPr>
          <w:rFonts w:ascii="Times New Roman" w:hAnsi="Times New Roman" w:cs="Times New Roman"/>
          <w:bCs/>
          <w:sz w:val="24"/>
          <w:szCs w:val="24"/>
        </w:rPr>
        <w:t>n Rekabet Davranı</w:t>
      </w:r>
      <w:r w:rsidRPr="000D764E">
        <w:rPr>
          <w:rFonts w:ascii="Times New Roman" w:hAnsi="Times New Roman" w:cs="Times New Roman"/>
          <w:sz w:val="24"/>
          <w:szCs w:val="24"/>
        </w:rPr>
        <w:t>ş</w:t>
      </w:r>
      <w:r w:rsidRPr="000D764E">
        <w:rPr>
          <w:rFonts w:ascii="Times New Roman" w:hAnsi="Times New Roman" w:cs="Times New Roman"/>
          <w:bCs/>
          <w:sz w:val="24"/>
          <w:szCs w:val="24"/>
        </w:rPr>
        <w:t>larını Etk</w:t>
      </w:r>
      <w:r w:rsidRPr="000D764E">
        <w:rPr>
          <w:rFonts w:ascii="Times New Roman" w:hAnsi="Times New Roman" w:cs="Times New Roman"/>
          <w:sz w:val="24"/>
          <w:szCs w:val="24"/>
        </w:rPr>
        <w:t>i</w:t>
      </w:r>
      <w:r w:rsidRPr="000D764E">
        <w:rPr>
          <w:rFonts w:ascii="Times New Roman" w:hAnsi="Times New Roman" w:cs="Times New Roman"/>
          <w:bCs/>
          <w:sz w:val="24"/>
          <w:szCs w:val="24"/>
        </w:rPr>
        <w:t>nle</w:t>
      </w:r>
      <w:r w:rsidRPr="000D764E">
        <w:rPr>
          <w:rFonts w:ascii="Times New Roman" w:hAnsi="Times New Roman" w:cs="Times New Roman"/>
          <w:sz w:val="24"/>
          <w:szCs w:val="24"/>
        </w:rPr>
        <w:t>ş</w:t>
      </w:r>
      <w:r w:rsidRPr="000D764E">
        <w:rPr>
          <w:rFonts w:ascii="Times New Roman" w:hAnsi="Times New Roman" w:cs="Times New Roman"/>
          <w:bCs/>
          <w:sz w:val="24"/>
          <w:szCs w:val="24"/>
        </w:rPr>
        <w:t>t</w:t>
      </w:r>
      <w:r w:rsidRPr="000D764E">
        <w:rPr>
          <w:rFonts w:ascii="Times New Roman" w:hAnsi="Times New Roman" w:cs="Times New Roman"/>
          <w:sz w:val="24"/>
          <w:szCs w:val="24"/>
        </w:rPr>
        <w:t>i</w:t>
      </w:r>
      <w:r w:rsidRPr="000D764E">
        <w:rPr>
          <w:rFonts w:ascii="Times New Roman" w:hAnsi="Times New Roman" w:cs="Times New Roman"/>
          <w:bCs/>
          <w:sz w:val="24"/>
          <w:szCs w:val="24"/>
        </w:rPr>
        <w:t>rmede Pazar Yönlülük Stratej</w:t>
      </w:r>
      <w:r w:rsidRPr="000D764E">
        <w:rPr>
          <w:rFonts w:ascii="Times New Roman" w:hAnsi="Times New Roman" w:cs="Times New Roman"/>
          <w:sz w:val="24"/>
          <w:szCs w:val="24"/>
        </w:rPr>
        <w:t>i</w:t>
      </w:r>
      <w:r w:rsidRPr="000D764E">
        <w:rPr>
          <w:rFonts w:ascii="Times New Roman" w:hAnsi="Times New Roman" w:cs="Times New Roman"/>
          <w:bCs/>
          <w:sz w:val="24"/>
          <w:szCs w:val="24"/>
        </w:rPr>
        <w:t>s</w:t>
      </w:r>
      <w:r w:rsidRPr="000D764E">
        <w:rPr>
          <w:rFonts w:ascii="Times New Roman" w:hAnsi="Times New Roman" w:cs="Times New Roman"/>
          <w:sz w:val="24"/>
          <w:szCs w:val="24"/>
        </w:rPr>
        <w:t>i</w:t>
      </w:r>
      <w:r w:rsidRPr="000D764E">
        <w:rPr>
          <w:rFonts w:ascii="Times New Roman" w:hAnsi="Times New Roman" w:cs="Times New Roman"/>
          <w:bCs/>
          <w:sz w:val="24"/>
          <w:szCs w:val="24"/>
        </w:rPr>
        <w:t xml:space="preserve"> -Türk Telekom </w:t>
      </w:r>
      <w:r w:rsidRPr="000D764E">
        <w:rPr>
          <w:rFonts w:ascii="Times New Roman" w:hAnsi="Times New Roman" w:cs="Times New Roman"/>
          <w:sz w:val="24"/>
          <w:szCs w:val="24"/>
        </w:rPr>
        <w:t>İ</w:t>
      </w:r>
      <w:r w:rsidRPr="000D764E">
        <w:rPr>
          <w:rFonts w:ascii="Times New Roman" w:hAnsi="Times New Roman" w:cs="Times New Roman"/>
          <w:bCs/>
          <w:sz w:val="24"/>
          <w:szCs w:val="24"/>
        </w:rPr>
        <w:t>ncelemes</w:t>
      </w:r>
      <w:r w:rsidRPr="000D764E">
        <w:rPr>
          <w:rFonts w:ascii="Times New Roman" w:hAnsi="Times New Roman" w:cs="Times New Roman"/>
          <w:sz w:val="24"/>
          <w:szCs w:val="24"/>
        </w:rPr>
        <w:t>i</w:t>
      </w:r>
      <w:r w:rsidRPr="000D764E">
        <w:rPr>
          <w:rFonts w:ascii="Times New Roman" w:hAnsi="Times New Roman" w:cs="Times New Roman"/>
          <w:bCs/>
          <w:sz w:val="24"/>
          <w:szCs w:val="24"/>
        </w:rPr>
        <w:t xml:space="preserve">- </w:t>
      </w:r>
      <w:r w:rsidRPr="000D764E">
        <w:rPr>
          <w:rFonts w:ascii="Times New Roman" w:hAnsi="Times New Roman" w:cs="Times New Roman"/>
          <w:bCs/>
          <w:i/>
          <w:sz w:val="24"/>
          <w:szCs w:val="24"/>
        </w:rPr>
        <w:t>Akadem</w:t>
      </w:r>
      <w:r w:rsidRPr="000D764E">
        <w:rPr>
          <w:rFonts w:ascii="Times New Roman" w:hAnsi="Times New Roman" w:cs="Times New Roman"/>
          <w:i/>
          <w:sz w:val="24"/>
          <w:szCs w:val="24"/>
        </w:rPr>
        <w:t>i</w:t>
      </w:r>
      <w:r w:rsidRPr="000D764E">
        <w:rPr>
          <w:rFonts w:ascii="Times New Roman" w:hAnsi="Times New Roman" w:cs="Times New Roman"/>
          <w:bCs/>
          <w:i/>
          <w:sz w:val="24"/>
          <w:szCs w:val="24"/>
        </w:rPr>
        <w:t>k Bakı</w:t>
      </w:r>
      <w:r w:rsidRPr="000D764E">
        <w:rPr>
          <w:rFonts w:ascii="Times New Roman" w:hAnsi="Times New Roman" w:cs="Times New Roman"/>
          <w:i/>
          <w:sz w:val="24"/>
          <w:szCs w:val="24"/>
        </w:rPr>
        <w:t>ş</w:t>
      </w:r>
      <w:r w:rsidRPr="000D764E">
        <w:rPr>
          <w:rFonts w:ascii="Times New Roman" w:hAnsi="Times New Roman" w:cs="Times New Roman"/>
          <w:bCs/>
          <w:i/>
          <w:sz w:val="24"/>
          <w:szCs w:val="24"/>
        </w:rPr>
        <w:t>, Uluslararası Hakemli Sosyal Bilimler E-Dergisi</w:t>
      </w:r>
      <w:r w:rsidRPr="000D764E">
        <w:rPr>
          <w:rFonts w:ascii="Times New Roman" w:hAnsi="Times New Roman" w:cs="Times New Roman"/>
          <w:bCs/>
          <w:sz w:val="24"/>
          <w:szCs w:val="24"/>
        </w:rPr>
        <w:t>, Sayı 16, s.1-14.</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bCs/>
          <w:sz w:val="24"/>
          <w:szCs w:val="24"/>
        </w:rPr>
        <w:t xml:space="preserve">Prahalad, C.K. ve Hamel, G. (1990). The Core Competence of The Corporations </w:t>
      </w:r>
      <w:r w:rsidRPr="000D764E">
        <w:rPr>
          <w:rFonts w:ascii="Times New Roman" w:hAnsi="Times New Roman" w:cs="Times New Roman"/>
          <w:bCs/>
          <w:i/>
          <w:sz w:val="24"/>
          <w:szCs w:val="24"/>
        </w:rPr>
        <w:t>Harvard Business Review</w:t>
      </w:r>
      <w:r w:rsidRPr="000D764E">
        <w:rPr>
          <w:rFonts w:ascii="Times New Roman" w:hAnsi="Times New Roman" w:cs="Times New Roman"/>
          <w:bCs/>
          <w:sz w:val="24"/>
          <w:szCs w:val="24"/>
        </w:rPr>
        <w:t xml:space="preserve">, May-June pp: 1-15. </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bCs/>
          <w:sz w:val="24"/>
          <w:szCs w:val="24"/>
        </w:rPr>
        <w:t xml:space="preserve">Prahalad, C.K. ve Hamel, G. (1990). The Core Competence of The Corporations </w:t>
      </w:r>
      <w:r w:rsidRPr="000D764E">
        <w:rPr>
          <w:rFonts w:ascii="Times New Roman" w:hAnsi="Times New Roman" w:cs="Times New Roman"/>
          <w:bCs/>
          <w:i/>
          <w:sz w:val="24"/>
          <w:szCs w:val="24"/>
        </w:rPr>
        <w:t>Harvard Business Review</w:t>
      </w:r>
      <w:r w:rsidRPr="000D764E">
        <w:rPr>
          <w:rFonts w:ascii="Times New Roman" w:hAnsi="Times New Roman" w:cs="Times New Roman"/>
          <w:bCs/>
          <w:sz w:val="24"/>
          <w:szCs w:val="24"/>
        </w:rPr>
        <w:t xml:space="preserve">, May-Junepp: 1-15. </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bCs/>
          <w:sz w:val="24"/>
          <w:szCs w:val="24"/>
        </w:rPr>
        <w:t>Probst, G.J.B. ve Büchel, B.S.T. (1997): Organizational Learning: The Competitive Advantage of the Future, Prentice Hall., London.</w:t>
      </w:r>
    </w:p>
    <w:p w:rsidR="00513AD1" w:rsidRPr="000D764E" w:rsidRDefault="00513AD1" w:rsidP="00F24761">
      <w:pPr>
        <w:pStyle w:val="ListeParagraf"/>
        <w:numPr>
          <w:ilvl w:val="0"/>
          <w:numId w:val="63"/>
        </w:numPr>
        <w:autoSpaceDE w:val="0"/>
        <w:autoSpaceDN w:val="0"/>
        <w:adjustRightInd w:val="0"/>
        <w:spacing w:before="120" w:after="120" w:line="360" w:lineRule="auto"/>
        <w:ind w:left="0" w:hanging="284"/>
        <w:jc w:val="both"/>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t xml:space="preserve">Psychological Contract and Affective Commitment, </w:t>
      </w:r>
      <w:r w:rsidRPr="000D764E">
        <w:rPr>
          <w:rFonts w:ascii="Times New Roman" w:eastAsia="Times New Roman" w:hAnsi="Times New Roman" w:cs="Times New Roman"/>
          <w:bCs/>
          <w:i/>
          <w:sz w:val="24"/>
          <w:szCs w:val="24"/>
        </w:rPr>
        <w:t>World Applied Sciences Journal</w:t>
      </w:r>
      <w:r w:rsidRPr="000D764E">
        <w:rPr>
          <w:rFonts w:ascii="Times New Roman" w:eastAsia="Times New Roman" w:hAnsi="Times New Roman" w:cs="Times New Roman"/>
          <w:bCs/>
          <w:sz w:val="24"/>
          <w:szCs w:val="24"/>
        </w:rPr>
        <w:t xml:space="preserve"> 10 (Special Issue of Tourism &amp; Hospitality): 01-13, </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eastAsia="TimesNewRomanPSMT" w:hAnsi="Times New Roman" w:cs="Times New Roman"/>
          <w:sz w:val="24"/>
          <w:szCs w:val="24"/>
        </w:rPr>
      </w:pPr>
      <w:r w:rsidRPr="000D764E">
        <w:rPr>
          <w:rFonts w:ascii="Times New Roman" w:hAnsi="Times New Roman" w:cs="Times New Roman"/>
          <w:sz w:val="24"/>
          <w:szCs w:val="24"/>
        </w:rPr>
        <w:t xml:space="preserve">Rivard, S., Raymond, L. ve Verreault, D. (2006). Resource-BasedView and Competitive Strategy:An Integrated Model of the Contribution of Information Technology to Firm Performance, </w:t>
      </w:r>
      <w:r w:rsidRPr="000D764E">
        <w:rPr>
          <w:rFonts w:ascii="Times New Roman" w:hAnsi="Times New Roman" w:cs="Times New Roman"/>
          <w:i/>
          <w:sz w:val="24"/>
          <w:szCs w:val="24"/>
        </w:rPr>
        <w:t>Journal of Strategic Information Systems,</w:t>
      </w:r>
      <w:r w:rsidRPr="000D764E">
        <w:rPr>
          <w:rFonts w:ascii="Times New Roman" w:hAnsi="Times New Roman" w:cs="Times New Roman"/>
          <w:sz w:val="24"/>
          <w:szCs w:val="24"/>
        </w:rPr>
        <w:t>Vol: 15 pp:29–50.</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Sağlam, G.,  Armutlu, C., Tosunoğlu, N. G. ve Yücel, T.B. (2006).Nicel Araştırmalarda Metodoloji Sorunları: Yüksek Lisans Tezleri Üzerine Bir Araştırma, </w:t>
      </w:r>
      <w:r w:rsidRPr="000D764E">
        <w:rPr>
          <w:rFonts w:ascii="Times New Roman" w:hAnsi="Times New Roman" w:cs="Times New Roman"/>
          <w:i/>
          <w:sz w:val="24"/>
          <w:szCs w:val="24"/>
        </w:rPr>
        <w:t>Ankara Üniversitesi SBF Dergisi</w:t>
      </w:r>
      <w:r w:rsidRPr="000D764E">
        <w:rPr>
          <w:rFonts w:ascii="Times New Roman" w:hAnsi="Times New Roman" w:cs="Times New Roman"/>
          <w:sz w:val="24"/>
          <w:szCs w:val="24"/>
        </w:rPr>
        <w:t xml:space="preserve"> Cilt:64 (4), s.15-35.</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Style w:val="author"/>
          <w:rFonts w:ascii="Times New Roman" w:hAnsi="Times New Roman" w:cs="Times New Roman"/>
          <w:sz w:val="24"/>
          <w:szCs w:val="24"/>
        </w:rPr>
        <w:t xml:space="preserve">Sandberg, E. </w:t>
      </w:r>
      <w:r w:rsidRPr="000D764E">
        <w:rPr>
          <w:rFonts w:ascii="Times New Roman" w:hAnsi="Times New Roman" w:cs="Times New Roman"/>
          <w:sz w:val="24"/>
          <w:szCs w:val="24"/>
        </w:rPr>
        <w:t xml:space="preserve">ve </w:t>
      </w:r>
      <w:r w:rsidRPr="000D764E">
        <w:rPr>
          <w:rStyle w:val="author"/>
          <w:rFonts w:ascii="Times New Roman" w:hAnsi="Times New Roman" w:cs="Times New Roman"/>
          <w:sz w:val="24"/>
          <w:szCs w:val="24"/>
        </w:rPr>
        <w:t xml:space="preserve">Abrahamsson M. </w:t>
      </w:r>
      <w:r w:rsidRPr="000D764E">
        <w:rPr>
          <w:rFonts w:ascii="Times New Roman" w:eastAsia="Times New Roman" w:hAnsi="Times New Roman" w:cs="Times New Roman"/>
          <w:sz w:val="24"/>
          <w:szCs w:val="24"/>
        </w:rPr>
        <w:t xml:space="preserve">(2011). </w:t>
      </w:r>
      <w:r w:rsidRPr="000D764E">
        <w:rPr>
          <w:rFonts w:ascii="Times New Roman" w:hAnsi="Times New Roman" w:cs="Times New Roman"/>
          <w:sz w:val="24"/>
          <w:szCs w:val="24"/>
        </w:rPr>
        <w:t xml:space="preserve">Logistics Capabilities for Sustainable Competitive Advantage </w:t>
      </w:r>
      <w:r w:rsidRPr="000D764E">
        <w:rPr>
          <w:rFonts w:ascii="Times New Roman" w:eastAsia="Times New Roman" w:hAnsi="Times New Roman" w:cs="Times New Roman"/>
          <w:sz w:val="24"/>
          <w:szCs w:val="24"/>
        </w:rPr>
        <w:t xml:space="preserve">International </w:t>
      </w:r>
      <w:r w:rsidRPr="000D764E">
        <w:rPr>
          <w:rFonts w:ascii="Times New Roman" w:eastAsia="Times New Roman" w:hAnsi="Times New Roman" w:cs="Times New Roman"/>
          <w:i/>
          <w:sz w:val="24"/>
          <w:szCs w:val="24"/>
        </w:rPr>
        <w:t xml:space="preserve">Journal of Logistics Research and Applications </w:t>
      </w:r>
      <w:r w:rsidRPr="000D764E">
        <w:rPr>
          <w:rFonts w:ascii="Times New Roman" w:eastAsia="Times New Roman" w:hAnsi="Times New Roman" w:cs="Times New Roman"/>
          <w:sz w:val="24"/>
          <w:szCs w:val="24"/>
        </w:rPr>
        <w:t>Vol: 14(1), pp:61-75.</w:t>
      </w:r>
    </w:p>
    <w:p w:rsidR="00513AD1" w:rsidRPr="000D764E" w:rsidRDefault="00513AD1" w:rsidP="00F24761">
      <w:pPr>
        <w:pStyle w:val="Balk1"/>
        <w:numPr>
          <w:ilvl w:val="0"/>
          <w:numId w:val="63"/>
        </w:numPr>
        <w:spacing w:before="120" w:after="120" w:line="360" w:lineRule="auto"/>
        <w:ind w:left="0"/>
        <w:jc w:val="both"/>
        <w:rPr>
          <w:rFonts w:eastAsiaTheme="majorEastAsia"/>
          <w:b w:val="0"/>
          <w:color w:val="auto"/>
          <w:lang w:eastAsia="en-US"/>
        </w:rPr>
      </w:pPr>
      <w:bookmarkStart w:id="752" w:name="_Toc361527972"/>
      <w:bookmarkStart w:id="753" w:name="_Toc361569436"/>
      <w:bookmarkStart w:id="754" w:name="_Toc361657718"/>
      <w:bookmarkStart w:id="755" w:name="_Toc361658064"/>
      <w:bookmarkStart w:id="756" w:name="_Toc364936474"/>
      <w:bookmarkStart w:id="757" w:name="_Toc364937507"/>
      <w:r w:rsidRPr="000D764E">
        <w:rPr>
          <w:b w:val="0"/>
          <w:color w:val="auto"/>
        </w:rPr>
        <w:t xml:space="preserve">Sarwo (2007) Business Strategies in Action, </w:t>
      </w:r>
      <w:hyperlink r:id="rId41" w:anchor="ixzz1l829bzIG" w:history="1">
        <w:r w:rsidRPr="000D764E">
          <w:rPr>
            <w:b w:val="0"/>
            <w:color w:val="auto"/>
          </w:rPr>
          <w:t>http://bizcovering.com/management/business-strategies-in-action/#ixzz1l829bzIG</w:t>
        </w:r>
      </w:hyperlink>
      <w:r w:rsidRPr="000D764E">
        <w:rPr>
          <w:b w:val="0"/>
          <w:color w:val="auto"/>
        </w:rPr>
        <w:t xml:space="preserve"> (30.01.2012).</w:t>
      </w:r>
      <w:bookmarkEnd w:id="752"/>
      <w:bookmarkEnd w:id="753"/>
      <w:bookmarkEnd w:id="754"/>
      <w:bookmarkEnd w:id="755"/>
      <w:bookmarkEnd w:id="756"/>
      <w:bookmarkEnd w:id="757"/>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
          <w:bCs/>
          <w:sz w:val="24"/>
          <w:szCs w:val="24"/>
        </w:rPr>
      </w:pPr>
      <w:r w:rsidRPr="000D764E">
        <w:rPr>
          <w:rFonts w:ascii="Times New Roman" w:eastAsia="Calibri" w:hAnsi="Times New Roman" w:cs="Times New Roman"/>
          <w:sz w:val="24"/>
          <w:szCs w:val="24"/>
        </w:rPr>
        <w:t>Sas, (2012).</w:t>
      </w:r>
      <w:r w:rsidRPr="000D764E">
        <w:rPr>
          <w:rFonts w:ascii="Times New Roman" w:hAnsi="Times New Roman" w:cs="Times New Roman"/>
          <w:bCs/>
          <w:i/>
          <w:sz w:val="24"/>
          <w:szCs w:val="24"/>
        </w:rPr>
        <w:t>Concepts of Experimental Design,</w:t>
      </w:r>
      <w:r w:rsidRPr="000D764E">
        <w:rPr>
          <w:rFonts w:ascii="Times New Roman" w:eastAsia="TimesNewRoman" w:hAnsi="Times New Roman" w:cs="Times New Roman"/>
          <w:sz w:val="24"/>
          <w:szCs w:val="24"/>
        </w:rPr>
        <w:t xml:space="preserve">Design Institute for Six Sigma </w:t>
      </w:r>
      <w:r w:rsidRPr="000D764E">
        <w:rPr>
          <w:rFonts w:ascii="Times New Roman" w:hAnsi="Times New Roman" w:cs="Times New Roman"/>
          <w:sz w:val="24"/>
          <w:szCs w:val="24"/>
        </w:rPr>
        <w:t>support.sas.com/resources/.../sixsigma1.pdf. (11.04.2012).</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eastAsia="Calibri" w:hAnsi="Times New Roman" w:cs="Times New Roman"/>
          <w:sz w:val="24"/>
          <w:szCs w:val="24"/>
        </w:rPr>
        <w:t xml:space="preserve">Sekaran, U. (2003) </w:t>
      </w:r>
      <w:hyperlink r:id="rId42" w:history="1">
        <w:r w:rsidRPr="000D764E">
          <w:rPr>
            <w:rStyle w:val="Kpr"/>
            <w:rFonts w:ascii="Times New Roman" w:hAnsi="Times New Roman" w:cs="Times New Roman"/>
            <w:i/>
            <w:color w:val="auto"/>
            <w:sz w:val="24"/>
            <w:szCs w:val="24"/>
            <w:u w:val="none"/>
          </w:rPr>
          <w:t>Research Methods for Business: A Skill Building Approach</w:t>
        </w:r>
        <w:r w:rsidRPr="000D764E">
          <w:rPr>
            <w:rStyle w:val="Kpr"/>
            <w:rFonts w:ascii="Times New Roman" w:hAnsi="Times New Roman" w:cs="Times New Roman"/>
            <w:color w:val="auto"/>
            <w:sz w:val="24"/>
            <w:szCs w:val="24"/>
            <w:u w:val="none"/>
          </w:rPr>
          <w:t xml:space="preserve">, 4th Edition. John Wiley &amp; Sons Ltd.  </w:t>
        </w:r>
      </w:hyperlink>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sz w:val="24"/>
          <w:szCs w:val="24"/>
        </w:rPr>
        <w:t xml:space="preserve">Sevicin, A. (2006). </w:t>
      </w:r>
      <w:r w:rsidRPr="000D764E">
        <w:rPr>
          <w:rFonts w:ascii="Times New Roman" w:hAnsi="Times New Roman" w:cs="Times New Roman"/>
          <w:bCs/>
          <w:sz w:val="24"/>
          <w:szCs w:val="24"/>
        </w:rPr>
        <w:t>Kaynaklara Dayalı Rekabet Stratejisi Geli</w:t>
      </w:r>
      <w:r w:rsidRPr="000D764E">
        <w:rPr>
          <w:rFonts w:ascii="Times New Roman" w:eastAsia="TimesNewRoman" w:hAnsi="Times New Roman" w:cs="Times New Roman"/>
          <w:sz w:val="24"/>
          <w:szCs w:val="24"/>
        </w:rPr>
        <w:t>ş</w:t>
      </w:r>
      <w:r w:rsidRPr="000D764E">
        <w:rPr>
          <w:rFonts w:ascii="Times New Roman" w:hAnsi="Times New Roman" w:cs="Times New Roman"/>
          <w:bCs/>
          <w:sz w:val="24"/>
          <w:szCs w:val="24"/>
        </w:rPr>
        <w:t xml:space="preserve">tirme, </w:t>
      </w:r>
      <w:r w:rsidRPr="000D764E">
        <w:rPr>
          <w:rFonts w:ascii="Times New Roman" w:hAnsi="Times New Roman" w:cs="Times New Roman"/>
          <w:bCs/>
          <w:i/>
          <w:sz w:val="24"/>
          <w:szCs w:val="24"/>
        </w:rPr>
        <w:t>Dumlupınar Üniversitesi, Sosyal Bilimler Dergisi,</w:t>
      </w:r>
      <w:r w:rsidRPr="000D764E">
        <w:rPr>
          <w:rFonts w:ascii="Times New Roman" w:hAnsi="Times New Roman" w:cs="Times New Roman"/>
          <w:bCs/>
          <w:sz w:val="24"/>
          <w:szCs w:val="24"/>
        </w:rPr>
        <w:t xml:space="preserve"> Sayı; 15, s.109-124.</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lastRenderedPageBreak/>
        <w:t>Shang, K.C. ve  Marlow, P. B. (</w:t>
      </w:r>
      <w:r w:rsidRPr="000D764E">
        <w:rPr>
          <w:rFonts w:ascii="Times New Roman" w:eastAsia="Arial Unicode MS" w:hAnsi="Times New Roman" w:cs="Times New Roman"/>
          <w:sz w:val="24"/>
          <w:szCs w:val="24"/>
        </w:rPr>
        <w:t xml:space="preserve">2005). </w:t>
      </w:r>
      <w:r w:rsidRPr="000D764E">
        <w:rPr>
          <w:rFonts w:ascii="Times New Roman" w:hAnsi="Times New Roman" w:cs="Times New Roman"/>
          <w:sz w:val="24"/>
          <w:szCs w:val="24"/>
        </w:rPr>
        <w:t xml:space="preserve">Logistics Capability and Performance in Taiwan’s Major Manufacturing Firms, </w:t>
      </w:r>
      <w:hyperlink r:id="rId43" w:tooltip="Go to Transportation Research Part E: Logistics and Transportation Review on SciVerse ScienceDirect" w:history="1">
        <w:r w:rsidRPr="000D764E">
          <w:rPr>
            <w:rFonts w:ascii="Times New Roman" w:eastAsia="Arial Unicode MS" w:hAnsi="Times New Roman" w:cs="Times New Roman"/>
            <w:bCs/>
            <w:i/>
            <w:sz w:val="24"/>
            <w:szCs w:val="24"/>
            <w:bdr w:val="none" w:sz="0" w:space="0" w:color="auto" w:frame="1"/>
          </w:rPr>
          <w:t>Transportation Research Part E: Logistics and Transportation Review</w:t>
        </w:r>
      </w:hyperlink>
      <w:r w:rsidRPr="000D764E">
        <w:rPr>
          <w:rFonts w:ascii="Times New Roman" w:eastAsia="Arial Unicode MS" w:hAnsi="Times New Roman" w:cs="Times New Roman"/>
          <w:bCs/>
          <w:i/>
          <w:sz w:val="24"/>
          <w:szCs w:val="24"/>
        </w:rPr>
        <w:t>,</w:t>
      </w:r>
      <w:hyperlink r:id="rId44" w:tooltip="Go to table of contents for this volume/issue" w:history="1">
        <w:r w:rsidRPr="000D764E">
          <w:rPr>
            <w:rStyle w:val="Kpr"/>
            <w:rFonts w:ascii="Times New Roman" w:eastAsia="Arial Unicode MS" w:hAnsi="Times New Roman" w:cs="Times New Roman"/>
            <w:color w:val="auto"/>
            <w:sz w:val="24"/>
            <w:szCs w:val="24"/>
            <w:u w:val="none"/>
          </w:rPr>
          <w:t>Vol: 41(3</w:t>
        </w:r>
      </w:hyperlink>
      <w:r w:rsidRPr="000D764E">
        <w:rPr>
          <w:rFonts w:ascii="Times New Roman" w:eastAsia="Arial Unicode MS" w:hAnsi="Times New Roman" w:cs="Times New Roman"/>
          <w:sz w:val="24"/>
          <w:szCs w:val="24"/>
        </w:rPr>
        <w:t>), pp: 217–234.</w:t>
      </w:r>
    </w:p>
    <w:p w:rsidR="00513AD1" w:rsidRPr="000D764E" w:rsidRDefault="00513AD1" w:rsidP="00F24761">
      <w:pPr>
        <w:pStyle w:val="Default"/>
        <w:numPr>
          <w:ilvl w:val="0"/>
          <w:numId w:val="63"/>
        </w:numPr>
        <w:spacing w:before="120" w:after="120" w:line="360" w:lineRule="auto"/>
        <w:ind w:left="0" w:hanging="284"/>
        <w:jc w:val="both"/>
        <w:rPr>
          <w:rFonts w:ascii="Times New Roman" w:eastAsia="Times New Roman" w:hAnsi="Times New Roman" w:cs="Times New Roman"/>
          <w:bCs/>
          <w:color w:val="auto"/>
          <w:lang w:eastAsia="tr-TR"/>
        </w:rPr>
      </w:pPr>
      <w:r w:rsidRPr="000D764E">
        <w:rPr>
          <w:rFonts w:ascii="Times New Roman" w:eastAsia="Times New Roman" w:hAnsi="Times New Roman" w:cs="Times New Roman"/>
          <w:bCs/>
          <w:color w:val="auto"/>
          <w:lang w:eastAsia="tr-TR"/>
        </w:rPr>
        <w:t xml:space="preserve">Sun, L. (2011). </w:t>
      </w:r>
      <w:r w:rsidRPr="000D764E">
        <w:rPr>
          <w:rFonts w:ascii="Times New Roman" w:eastAsia="Times New Roman" w:hAnsi="Times New Roman" w:cs="Times New Roman"/>
          <w:bCs/>
          <w:lang w:eastAsia="tr-TR"/>
        </w:rPr>
        <w:t>The Core Competences and Strategic Management of Raffles — A Case Study of Singapore Hotel Industry</w:t>
      </w:r>
      <w:r w:rsidRPr="000D764E">
        <w:rPr>
          <w:rFonts w:ascii="Times New Roman" w:eastAsia="Times New Roman" w:hAnsi="Times New Roman" w:cs="Times New Roman"/>
          <w:bCs/>
          <w:color w:val="auto"/>
          <w:lang w:eastAsia="tr-TR"/>
        </w:rPr>
        <w:t xml:space="preserve">, </w:t>
      </w:r>
      <w:r w:rsidRPr="000D764E">
        <w:rPr>
          <w:rFonts w:ascii="Times New Roman" w:eastAsia="Times New Roman" w:hAnsi="Times New Roman" w:cs="Times New Roman"/>
          <w:bCs/>
          <w:i/>
          <w:color w:val="auto"/>
          <w:lang w:eastAsia="tr-TR"/>
        </w:rPr>
        <w:t>International Journal of Innovation, Management and Technology,</w:t>
      </w:r>
      <w:r w:rsidRPr="000D764E">
        <w:rPr>
          <w:rFonts w:ascii="Times New Roman" w:eastAsia="Times New Roman" w:hAnsi="Times New Roman" w:cs="Times New Roman"/>
          <w:bCs/>
          <w:color w:val="auto"/>
          <w:lang w:eastAsia="tr-TR"/>
        </w:rPr>
        <w:t xml:space="preserve"> 2(4), 270-273.</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
          <w:bCs/>
          <w:sz w:val="24"/>
          <w:szCs w:val="24"/>
        </w:rPr>
      </w:pPr>
      <w:r w:rsidRPr="000D764E">
        <w:rPr>
          <w:rFonts w:ascii="Times New Roman" w:hAnsi="Times New Roman" w:cs="Times New Roman"/>
          <w:sz w:val="24"/>
          <w:szCs w:val="24"/>
        </w:rPr>
        <w:t>Şimşek, Ö.F. (2007). Yapısal Eşitlik Modellemesine Giriş: Temel İlkeler ve LISREL Uygulamaları, Ankara; Eninoks Yayınları.</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bCs/>
          <w:sz w:val="24"/>
          <w:szCs w:val="24"/>
        </w:rPr>
        <w:t>Tan, H.</w:t>
      </w:r>
      <w:r w:rsidRPr="000D764E">
        <w:rPr>
          <w:rFonts w:ascii="Times New Roman" w:hAnsi="Times New Roman" w:cs="Times New Roman"/>
          <w:sz w:val="24"/>
          <w:szCs w:val="24"/>
        </w:rPr>
        <w:t>,</w:t>
      </w:r>
      <w:r w:rsidRPr="000D764E">
        <w:rPr>
          <w:rFonts w:ascii="Times New Roman" w:hAnsi="Times New Roman" w:cs="Times New Roman"/>
          <w:bCs/>
          <w:sz w:val="24"/>
          <w:szCs w:val="24"/>
        </w:rPr>
        <w:t xml:space="preserve">Weston,R. veTang,Y. (2011).Applying the Miles and Snow’s Business Strategy Typology to China’s Real Estate Development Industry: A Research Framework, </w:t>
      </w:r>
      <w:hyperlink r:id="rId45" w:history="1">
        <w:r w:rsidRPr="000D764E">
          <w:rPr>
            <w:rStyle w:val="Kpr"/>
            <w:rFonts w:ascii="Times New Roman" w:hAnsi="Times New Roman" w:cs="Times New Roman"/>
            <w:bCs/>
            <w:color w:val="auto"/>
            <w:sz w:val="24"/>
            <w:szCs w:val="24"/>
          </w:rPr>
          <w:t>http://www.prres.net/papers/Tan_Applying_Miles_and_Snow_to_China.pdf(Erişim</w:t>
        </w:r>
      </w:hyperlink>
      <w:r w:rsidRPr="000D764E">
        <w:rPr>
          <w:rFonts w:ascii="Times New Roman" w:hAnsi="Times New Roman" w:cs="Times New Roman"/>
          <w:bCs/>
          <w:sz w:val="24"/>
          <w:szCs w:val="24"/>
        </w:rPr>
        <w:t>: (12.10.2011).</w:t>
      </w:r>
    </w:p>
    <w:p w:rsidR="00513AD1" w:rsidRPr="000D764E" w:rsidRDefault="00513AD1" w:rsidP="00F24761">
      <w:pPr>
        <w:pStyle w:val="ListeParagraf"/>
        <w:numPr>
          <w:ilvl w:val="0"/>
          <w:numId w:val="63"/>
        </w:numPr>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Taşlıyan, M. ve Karayılan, D. (2006). “Organizasyonlarda Değişim ve Yönetimi” </w:t>
      </w:r>
      <w:r w:rsidRPr="000D764E">
        <w:rPr>
          <w:rFonts w:ascii="Times New Roman" w:hAnsi="Times New Roman" w:cs="Times New Roman"/>
          <w:i/>
          <w:sz w:val="24"/>
          <w:szCs w:val="24"/>
        </w:rPr>
        <w:t>Çağdaş Yönetim Yaklaşımları,</w:t>
      </w:r>
      <w:r w:rsidRPr="000D764E">
        <w:rPr>
          <w:rFonts w:ascii="Times New Roman" w:hAnsi="Times New Roman" w:cs="Times New Roman"/>
          <w:sz w:val="24"/>
          <w:szCs w:val="24"/>
        </w:rPr>
        <w:t xml:space="preserve"> (Editör: İsmail Bakan), İstanbul; Beta. </w:t>
      </w:r>
    </w:p>
    <w:p w:rsidR="00C567DA" w:rsidRPr="00C567DA" w:rsidRDefault="00884CD0"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iCs/>
          <w:sz w:val="24"/>
          <w:szCs w:val="24"/>
        </w:rPr>
      </w:pPr>
      <w:r>
        <w:rPr>
          <w:rFonts w:ascii="Times New Roman" w:hAnsi="Times New Roman" w:cs="Times New Roman"/>
          <w:bCs/>
          <w:sz w:val="24"/>
          <w:szCs w:val="24"/>
        </w:rPr>
        <w:t xml:space="preserve">Tavşancıl, E. </w:t>
      </w:r>
      <w:r w:rsidRPr="00C567DA">
        <w:rPr>
          <w:rFonts w:ascii="Times New Roman" w:hAnsi="Times New Roman" w:cs="Times New Roman"/>
          <w:b/>
          <w:bCs/>
          <w:sz w:val="24"/>
          <w:szCs w:val="24"/>
        </w:rPr>
        <w:t>Tutumların Ölçülmesi ve SPSS</w:t>
      </w:r>
      <w:r w:rsidR="00C567DA" w:rsidRPr="00C567DA">
        <w:rPr>
          <w:rFonts w:ascii="Times New Roman" w:hAnsi="Times New Roman" w:cs="Times New Roman"/>
          <w:b/>
          <w:bCs/>
          <w:sz w:val="24"/>
          <w:szCs w:val="24"/>
        </w:rPr>
        <w:t xml:space="preserve"> ile Veri Analizi</w:t>
      </w:r>
      <w:r w:rsidR="00C567DA">
        <w:rPr>
          <w:rFonts w:ascii="Times New Roman" w:hAnsi="Times New Roman" w:cs="Times New Roman"/>
          <w:bCs/>
          <w:sz w:val="24"/>
          <w:szCs w:val="24"/>
        </w:rPr>
        <w:t xml:space="preserve">, 3. Baskı, Ankara Nobel Yayıncılık, 2007. </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iCs/>
          <w:sz w:val="24"/>
          <w:szCs w:val="24"/>
        </w:rPr>
      </w:pPr>
      <w:r w:rsidRPr="000D764E">
        <w:rPr>
          <w:rFonts w:ascii="Times New Roman" w:hAnsi="Times New Roman" w:cs="Times New Roman"/>
          <w:bCs/>
          <w:sz w:val="24"/>
          <w:szCs w:val="24"/>
        </w:rPr>
        <w:t>Terzioğlu, M., Avcı,  M. ve Gökovalı, U.</w:t>
      </w:r>
      <w:r w:rsidRPr="000D764E">
        <w:rPr>
          <w:rFonts w:ascii="Times New Roman" w:hAnsi="Times New Roman" w:cs="Times New Roman"/>
          <w:iCs/>
          <w:sz w:val="24"/>
          <w:szCs w:val="24"/>
        </w:rPr>
        <w:t>(2008).</w:t>
      </w:r>
      <w:r w:rsidRPr="000D764E">
        <w:rPr>
          <w:rFonts w:ascii="Times New Roman" w:hAnsi="Times New Roman" w:cs="Times New Roman"/>
          <w:bCs/>
          <w:sz w:val="24"/>
          <w:szCs w:val="24"/>
        </w:rPr>
        <w:t>İşletmelerde Yenilik Yeteneği: Denizli Tekstil ve Hazır Giyim Sektörü Örneği,</w:t>
      </w:r>
      <w:r w:rsidRPr="000D764E">
        <w:rPr>
          <w:rFonts w:ascii="Times New Roman" w:hAnsi="Times New Roman" w:cs="Times New Roman"/>
          <w:i/>
          <w:iCs/>
          <w:sz w:val="24"/>
          <w:szCs w:val="24"/>
        </w:rPr>
        <w:t xml:space="preserve"> Ç.Ü. Sosyal Bilimler Enstitüsü Dergisi, </w:t>
      </w:r>
      <w:r w:rsidRPr="000D764E">
        <w:rPr>
          <w:rFonts w:ascii="Times New Roman" w:hAnsi="Times New Roman" w:cs="Times New Roman"/>
          <w:iCs/>
          <w:sz w:val="24"/>
          <w:szCs w:val="24"/>
        </w:rPr>
        <w:t>Cilt:17 (3), s.377-388.</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eastAsia="TimesNewRomanPSMT" w:hAnsi="Times New Roman" w:cs="Times New Roman"/>
          <w:sz w:val="24"/>
          <w:szCs w:val="24"/>
        </w:rPr>
      </w:pPr>
      <w:r w:rsidRPr="000D764E">
        <w:rPr>
          <w:rFonts w:ascii="Times New Roman" w:hAnsi="Times New Roman" w:cs="Times New Roman"/>
          <w:sz w:val="24"/>
          <w:szCs w:val="24"/>
        </w:rPr>
        <w:t xml:space="preserve">Thurow, L. (1992). “Head to Head: The Coming Economic Battle Among Japan, Europe and America”, (içinde: </w:t>
      </w:r>
      <w:r w:rsidRPr="000D764E">
        <w:rPr>
          <w:rFonts w:ascii="Times New Roman" w:hAnsi="Times New Roman" w:cs="Times New Roman"/>
          <w:i/>
          <w:sz w:val="24"/>
          <w:szCs w:val="24"/>
        </w:rPr>
        <w:t>Küresel Rekabet</w:t>
      </w:r>
      <w:r w:rsidRPr="000D764E">
        <w:rPr>
          <w:rFonts w:ascii="Times New Roman" w:hAnsi="Times New Roman" w:cs="Times New Roman"/>
          <w:sz w:val="24"/>
          <w:szCs w:val="24"/>
        </w:rPr>
        <w:t>, Derleyen: Mustafa Özel (1998), 2. Baskı, İstanbul; İz Yayıncılık)</w:t>
      </w:r>
    </w:p>
    <w:p w:rsidR="00513AD1" w:rsidRPr="000D764E" w:rsidRDefault="00513AD1" w:rsidP="00F24761">
      <w:pPr>
        <w:pStyle w:val="GvdeMetni"/>
        <w:numPr>
          <w:ilvl w:val="0"/>
          <w:numId w:val="63"/>
        </w:numPr>
        <w:spacing w:before="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Ticehurst, G.W. ve Veal, A.J. (2000). </w:t>
      </w:r>
      <w:r w:rsidRPr="000D764E">
        <w:rPr>
          <w:rFonts w:ascii="Times New Roman" w:hAnsi="Times New Roman" w:cs="Times New Roman"/>
          <w:i/>
          <w:sz w:val="24"/>
          <w:szCs w:val="24"/>
        </w:rPr>
        <w:t>Business Research Methods</w:t>
      </w:r>
      <w:r w:rsidRPr="000D764E">
        <w:rPr>
          <w:rFonts w:ascii="Times New Roman" w:hAnsi="Times New Roman" w:cs="Times New Roman"/>
          <w:sz w:val="24"/>
          <w:szCs w:val="24"/>
        </w:rPr>
        <w:t xml:space="preserve">: </w:t>
      </w:r>
      <w:r w:rsidRPr="000D764E">
        <w:rPr>
          <w:rFonts w:ascii="Times New Roman" w:hAnsi="Times New Roman" w:cs="Times New Roman"/>
          <w:i/>
          <w:sz w:val="24"/>
          <w:szCs w:val="24"/>
        </w:rPr>
        <w:t>A Managerial Approach</w:t>
      </w:r>
      <w:r w:rsidRPr="000D764E">
        <w:rPr>
          <w:rFonts w:ascii="Times New Roman" w:hAnsi="Times New Roman" w:cs="Times New Roman"/>
          <w:sz w:val="24"/>
          <w:szCs w:val="24"/>
        </w:rPr>
        <w:t xml:space="preserve">, Malayisa: Longman. </w:t>
      </w:r>
    </w:p>
    <w:p w:rsidR="00513AD1" w:rsidRPr="000D764E" w:rsidRDefault="00513AD1" w:rsidP="00F24761">
      <w:pPr>
        <w:pStyle w:val="ListeParagraf"/>
        <w:numPr>
          <w:ilvl w:val="0"/>
          <w:numId w:val="63"/>
        </w:numPr>
        <w:autoSpaceDE w:val="0"/>
        <w:autoSpaceDN w:val="0"/>
        <w:adjustRightInd w:val="0"/>
        <w:spacing w:before="120" w:after="120" w:line="360" w:lineRule="auto"/>
        <w:ind w:left="0" w:hanging="284"/>
        <w:jc w:val="both"/>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t>Tuna, M. (2007).  Personel Devir Oranı Analizi: Ankara’da Yer Alan Yıldızlı  Otel İşletmelerinde Bir Uygulama</w:t>
      </w:r>
      <w:r w:rsidRPr="000D764E">
        <w:rPr>
          <w:rFonts w:ascii="Times New Roman" w:eastAsia="Times New Roman" w:hAnsi="Times New Roman" w:cs="Times New Roman"/>
          <w:bCs/>
          <w:i/>
          <w:sz w:val="24"/>
          <w:szCs w:val="24"/>
        </w:rPr>
        <w:t>, Anatolia: Turizm Araştırmaları Dergisi</w:t>
      </w:r>
      <w:r w:rsidRPr="000D764E">
        <w:rPr>
          <w:rFonts w:ascii="Times New Roman" w:eastAsia="Times New Roman" w:hAnsi="Times New Roman" w:cs="Times New Roman"/>
          <w:bCs/>
          <w:sz w:val="24"/>
          <w:szCs w:val="24"/>
        </w:rPr>
        <w:t>, 18(1), 45-52.</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sz w:val="24"/>
          <w:szCs w:val="24"/>
        </w:rPr>
        <w:t>Ussahawanitchakit, P. ve Sriboonlue, P. (2011).</w:t>
      </w:r>
      <w:r w:rsidRPr="000D764E">
        <w:rPr>
          <w:rFonts w:ascii="Times New Roman" w:hAnsi="Times New Roman" w:cs="Times New Roman"/>
          <w:bCs/>
          <w:sz w:val="24"/>
          <w:szCs w:val="24"/>
        </w:rPr>
        <w:t xml:space="preserve">Transformational Leadership, Strategic Flexibility, Learning Capability, Continuous Improvement, and Firm Performance: Evidence from Thailand, </w:t>
      </w:r>
      <w:r w:rsidRPr="000D764E">
        <w:rPr>
          <w:rFonts w:ascii="Times New Roman" w:hAnsi="Times New Roman" w:cs="Times New Roman"/>
          <w:bCs/>
          <w:i/>
          <w:sz w:val="24"/>
          <w:szCs w:val="24"/>
        </w:rPr>
        <w:t>Internatıonal Journal Of Busıness Strategy,</w:t>
      </w:r>
      <w:r w:rsidRPr="000D764E">
        <w:rPr>
          <w:rFonts w:ascii="Times New Roman" w:hAnsi="Times New Roman" w:cs="Times New Roman"/>
          <w:bCs/>
          <w:sz w:val="24"/>
          <w:szCs w:val="24"/>
        </w:rPr>
        <w:t xml:space="preserve"> Vol:11(1), pp:162-172.</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eastAsia="Times New Roman" w:hAnsi="Times New Roman" w:cs="Times New Roman"/>
          <w:sz w:val="24"/>
          <w:szCs w:val="24"/>
        </w:rPr>
        <w:lastRenderedPageBreak/>
        <w:t xml:space="preserve">Ülgen, H. ve Mirze, K. (2010). </w:t>
      </w:r>
      <w:r w:rsidRPr="000D764E">
        <w:rPr>
          <w:rFonts w:ascii="Times New Roman" w:eastAsia="Times New Roman" w:hAnsi="Times New Roman" w:cs="Times New Roman"/>
          <w:i/>
          <w:sz w:val="24"/>
          <w:szCs w:val="24"/>
        </w:rPr>
        <w:t>İşletmelerde Stratejik Yönetim</w:t>
      </w:r>
      <w:r w:rsidRPr="000D764E">
        <w:rPr>
          <w:rFonts w:ascii="Times New Roman" w:eastAsia="Times New Roman" w:hAnsi="Times New Roman" w:cs="Times New Roman"/>
          <w:sz w:val="24"/>
          <w:szCs w:val="24"/>
        </w:rPr>
        <w:t xml:space="preserve">, İstanbul; Literatür Yayınları. </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Van de Ven, A. (1986), Central Problems in the Management of Innovation, </w:t>
      </w:r>
      <w:r w:rsidRPr="000D764E">
        <w:rPr>
          <w:rFonts w:ascii="Times New Roman" w:hAnsi="Times New Roman" w:cs="Times New Roman"/>
          <w:i/>
          <w:sz w:val="24"/>
          <w:szCs w:val="24"/>
        </w:rPr>
        <w:t xml:space="preserve">Management Science, </w:t>
      </w:r>
      <w:r w:rsidRPr="000D764E">
        <w:rPr>
          <w:rFonts w:ascii="Times New Roman" w:hAnsi="Times New Roman" w:cs="Times New Roman"/>
          <w:sz w:val="24"/>
          <w:szCs w:val="24"/>
        </w:rPr>
        <w:t>Vol. 32 No. 5, pp. 590-607.</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Verde, M.D. ,  Castro, G. M. ve Lo´pez, J.E.N. (2011). Organizational Knowledge Assets and Innovation Capability Evidence from Spanish Manufacturing Firms, </w:t>
      </w:r>
      <w:r w:rsidRPr="000D764E">
        <w:rPr>
          <w:rFonts w:ascii="Times New Roman" w:hAnsi="Times New Roman" w:cs="Times New Roman"/>
          <w:i/>
          <w:sz w:val="24"/>
          <w:szCs w:val="24"/>
        </w:rPr>
        <w:t>Journal of Intellectual Capital,</w:t>
      </w:r>
      <w:r w:rsidRPr="000D764E">
        <w:rPr>
          <w:rFonts w:ascii="Times New Roman" w:hAnsi="Times New Roman" w:cs="Times New Roman"/>
          <w:sz w:val="24"/>
          <w:szCs w:val="24"/>
        </w:rPr>
        <w:t xml:space="preserve"> Vol:12(1), pp. 5-19.</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eastAsia="Times New Roman" w:hAnsi="Times New Roman" w:cs="Times New Roman"/>
          <w:sz w:val="24"/>
          <w:szCs w:val="24"/>
        </w:rPr>
        <w:t xml:space="preserve">Vroom, G. ve  McCann,  B.T. (2010). Ownership Structure, ProfitMaximization and Competitve Behaviour, </w:t>
      </w:r>
      <w:r w:rsidRPr="000D764E">
        <w:rPr>
          <w:rFonts w:ascii="Times New Roman" w:eastAsia="Times New Roman" w:hAnsi="Times New Roman" w:cs="Times New Roman"/>
          <w:i/>
          <w:sz w:val="24"/>
          <w:szCs w:val="24"/>
        </w:rPr>
        <w:t>Working Paper,</w:t>
      </w:r>
      <w:r w:rsidRPr="000D764E">
        <w:rPr>
          <w:rFonts w:ascii="Times New Roman" w:eastAsia="Times New Roman" w:hAnsi="Times New Roman" w:cs="Times New Roman"/>
          <w:sz w:val="24"/>
          <w:szCs w:val="24"/>
        </w:rPr>
        <w:t xml:space="preserve"> Bercelona/Spain; University Of Navara IESE Busines School Press.</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iCs/>
          <w:sz w:val="24"/>
          <w:szCs w:val="24"/>
        </w:rPr>
      </w:pPr>
      <w:r w:rsidRPr="000D764E">
        <w:rPr>
          <w:rFonts w:ascii="Times New Roman" w:hAnsi="Times New Roman" w:cs="Times New Roman"/>
          <w:bCs/>
          <w:sz w:val="24"/>
          <w:szCs w:val="24"/>
        </w:rPr>
        <w:t>Xu, Y.(2011). Competitive Network and Competitive Behavior: A Study of the U.S. Airline Industry A</w:t>
      </w:r>
      <w:r w:rsidRPr="000D764E">
        <w:rPr>
          <w:rFonts w:ascii="Times New Roman" w:hAnsi="Times New Roman" w:cs="Times New Roman"/>
          <w:i/>
          <w:iCs/>
          <w:sz w:val="24"/>
          <w:szCs w:val="24"/>
        </w:rPr>
        <w:t xml:space="preserve">cademy Of Strategic Management Journal, </w:t>
      </w:r>
      <w:r w:rsidRPr="000D764E">
        <w:rPr>
          <w:rFonts w:ascii="Times New Roman" w:hAnsi="Times New Roman" w:cs="Times New Roman"/>
          <w:iCs/>
          <w:sz w:val="24"/>
          <w:szCs w:val="24"/>
        </w:rPr>
        <w:t>Vol:10 (1), pp:45-63.</w:t>
      </w:r>
    </w:p>
    <w:p w:rsidR="00513AD1" w:rsidRPr="000D764E" w:rsidRDefault="00513AD1" w:rsidP="00F24761">
      <w:pPr>
        <w:pStyle w:val="ListeParagraf"/>
        <w:numPr>
          <w:ilvl w:val="0"/>
          <w:numId w:val="63"/>
        </w:numPr>
        <w:spacing w:before="120" w:after="120" w:line="360" w:lineRule="auto"/>
        <w:ind w:left="0"/>
        <w:jc w:val="both"/>
        <w:rPr>
          <w:rStyle w:val="HTMLCite"/>
          <w:rFonts w:ascii="Times New Roman" w:hAnsi="Times New Roman" w:cs="Times New Roman"/>
          <w:bCs/>
          <w:sz w:val="24"/>
          <w:szCs w:val="24"/>
        </w:rPr>
      </w:pPr>
      <w:r w:rsidRPr="000D764E">
        <w:rPr>
          <w:rFonts w:ascii="Times New Roman" w:hAnsi="Times New Roman" w:cs="Times New Roman"/>
          <w:bCs/>
          <w:sz w:val="24"/>
          <w:szCs w:val="24"/>
        </w:rPr>
        <w:t xml:space="preserve">Yamen, M. (2011). </w:t>
      </w:r>
      <w:r w:rsidRPr="000D764E">
        <w:rPr>
          <w:rFonts w:ascii="Times New Roman" w:hAnsi="Times New Roman" w:cs="Times New Roman"/>
          <w:bCs/>
          <w:i/>
          <w:sz w:val="24"/>
          <w:szCs w:val="24"/>
        </w:rPr>
        <w:t>Dinamik Yetenekler</w:t>
      </w:r>
      <w:r w:rsidRPr="000D764E">
        <w:rPr>
          <w:rFonts w:ascii="Times New Roman" w:hAnsi="Times New Roman" w:cs="Times New Roman"/>
          <w:sz w:val="24"/>
          <w:szCs w:val="24"/>
        </w:rPr>
        <w:t xml:space="preserve">, </w:t>
      </w:r>
      <w:hyperlink r:id="rId46" w:history="1">
        <w:r w:rsidRPr="000D764E">
          <w:rPr>
            <w:rStyle w:val="Kpr"/>
            <w:rFonts w:ascii="Times New Roman" w:hAnsi="Times New Roman" w:cs="Times New Roman"/>
            <w:color w:val="auto"/>
            <w:sz w:val="24"/>
            <w:szCs w:val="24"/>
          </w:rPr>
          <w:t>www.belgeler.com/blg/2hlu/</w:t>
        </w:r>
        <w:r w:rsidRPr="000D764E">
          <w:rPr>
            <w:rStyle w:val="Kpr"/>
            <w:rFonts w:ascii="Times New Roman" w:hAnsi="Times New Roman" w:cs="Times New Roman"/>
            <w:bCs/>
            <w:color w:val="auto"/>
            <w:sz w:val="24"/>
            <w:szCs w:val="24"/>
          </w:rPr>
          <w:t>dinamik</w:t>
        </w:r>
        <w:r w:rsidRPr="000D764E">
          <w:rPr>
            <w:rStyle w:val="Kpr"/>
            <w:rFonts w:ascii="Times New Roman" w:hAnsi="Times New Roman" w:cs="Times New Roman"/>
            <w:color w:val="auto"/>
            <w:sz w:val="24"/>
            <w:szCs w:val="24"/>
          </w:rPr>
          <w:t>-</w:t>
        </w:r>
        <w:r w:rsidRPr="000D764E">
          <w:rPr>
            <w:rStyle w:val="Kpr"/>
            <w:rFonts w:ascii="Times New Roman" w:hAnsi="Times New Roman" w:cs="Times New Roman"/>
            <w:bCs/>
            <w:color w:val="auto"/>
            <w:sz w:val="24"/>
            <w:szCs w:val="24"/>
          </w:rPr>
          <w:t>yetenekler</w:t>
        </w:r>
      </w:hyperlink>
      <w:r w:rsidRPr="000D764E">
        <w:rPr>
          <w:rStyle w:val="HTMLCite"/>
          <w:rFonts w:ascii="Times New Roman" w:hAnsi="Times New Roman" w:cs="Times New Roman"/>
          <w:sz w:val="24"/>
          <w:szCs w:val="24"/>
        </w:rPr>
        <w:t>, (01.02.2012).</w:t>
      </w:r>
    </w:p>
    <w:p w:rsidR="00513AD1" w:rsidRPr="000D764E" w:rsidRDefault="00513AD1" w:rsidP="00F24761">
      <w:pPr>
        <w:pStyle w:val="GvdeMetni"/>
        <w:numPr>
          <w:ilvl w:val="0"/>
          <w:numId w:val="63"/>
        </w:numPr>
        <w:spacing w:before="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Yazıcıoğlu, Y. ve Erdoğan, S. (2004). </w:t>
      </w:r>
      <w:r w:rsidRPr="000D764E">
        <w:rPr>
          <w:rFonts w:ascii="Times New Roman" w:hAnsi="Times New Roman" w:cs="Times New Roman"/>
          <w:i/>
          <w:sz w:val="24"/>
          <w:szCs w:val="24"/>
        </w:rPr>
        <w:t>SPSS Uygulamalı Bilimsel Araştırma Yöntemleri</w:t>
      </w:r>
      <w:r w:rsidRPr="000D764E">
        <w:rPr>
          <w:rFonts w:ascii="Times New Roman" w:hAnsi="Times New Roman" w:cs="Times New Roman"/>
          <w:sz w:val="24"/>
          <w:szCs w:val="24"/>
        </w:rPr>
        <w:t>, Ankara; Detay Yayıncılık.</w:t>
      </w:r>
    </w:p>
    <w:p w:rsidR="00513AD1" w:rsidRPr="000D764E" w:rsidRDefault="00513AD1" w:rsidP="00F24761">
      <w:pPr>
        <w:pStyle w:val="ListeParagraf"/>
        <w:numPr>
          <w:ilvl w:val="0"/>
          <w:numId w:val="63"/>
        </w:numPr>
        <w:autoSpaceDE w:val="0"/>
        <w:autoSpaceDN w:val="0"/>
        <w:adjustRightInd w:val="0"/>
        <w:spacing w:before="120" w:after="120" w:line="360" w:lineRule="auto"/>
        <w:ind w:left="0" w:hanging="284"/>
        <w:jc w:val="both"/>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t xml:space="preserve">Yeşil, S. ve Erşahan E. (2011). Konaklama İşletmelerinde Stratejik Karar Alma İle Yöneticilerin Demografik Özellikleri Ve İşletmelerin Özellikleri İlişkisi, </w:t>
      </w:r>
      <w:r w:rsidRPr="000D764E">
        <w:rPr>
          <w:rFonts w:ascii="Times New Roman" w:eastAsia="Times New Roman" w:hAnsi="Times New Roman" w:cs="Times New Roman"/>
          <w:bCs/>
          <w:i/>
          <w:sz w:val="24"/>
          <w:szCs w:val="24"/>
        </w:rPr>
        <w:t>Organizasyon Ve Yönetim Bilimleri Dergisi</w:t>
      </w:r>
      <w:r w:rsidRPr="000D764E">
        <w:rPr>
          <w:rFonts w:ascii="Times New Roman" w:eastAsia="Times New Roman" w:hAnsi="Times New Roman" w:cs="Times New Roman"/>
          <w:bCs/>
          <w:sz w:val="24"/>
          <w:szCs w:val="24"/>
        </w:rPr>
        <w:t>, 3(2), 317-329.</w:t>
      </w:r>
    </w:p>
    <w:p w:rsidR="00513AD1" w:rsidRPr="000D764E" w:rsidRDefault="00513AD1" w:rsidP="00F24761">
      <w:pPr>
        <w:pStyle w:val="GvdeMetni"/>
        <w:numPr>
          <w:ilvl w:val="0"/>
          <w:numId w:val="63"/>
        </w:numPr>
        <w:spacing w:before="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Yıldırım,  C. (1991). </w:t>
      </w:r>
      <w:r w:rsidRPr="000D764E">
        <w:rPr>
          <w:rFonts w:ascii="Times New Roman" w:hAnsi="Times New Roman" w:cs="Times New Roman"/>
          <w:i/>
          <w:sz w:val="24"/>
          <w:szCs w:val="24"/>
        </w:rPr>
        <w:t>Bilim Felsefesi</w:t>
      </w:r>
      <w:r w:rsidRPr="000D764E">
        <w:rPr>
          <w:rFonts w:ascii="Times New Roman" w:hAnsi="Times New Roman" w:cs="Times New Roman"/>
          <w:sz w:val="24"/>
          <w:szCs w:val="24"/>
        </w:rPr>
        <w:t>, İstanbul: Remzi Yayınları.</w:t>
      </w:r>
    </w:p>
    <w:p w:rsidR="00513AD1" w:rsidRPr="000D764E" w:rsidRDefault="00513AD1" w:rsidP="00F24761">
      <w:pPr>
        <w:pStyle w:val="GvdeMetni"/>
        <w:numPr>
          <w:ilvl w:val="0"/>
          <w:numId w:val="63"/>
        </w:numPr>
        <w:spacing w:before="120" w:line="360" w:lineRule="auto"/>
        <w:ind w:left="0"/>
        <w:jc w:val="both"/>
        <w:rPr>
          <w:rFonts w:ascii="Times New Roman" w:hAnsi="Times New Roman" w:cs="Times New Roman"/>
          <w:sz w:val="24"/>
          <w:szCs w:val="24"/>
        </w:rPr>
      </w:pPr>
      <w:r w:rsidRPr="000D764E">
        <w:rPr>
          <w:rFonts w:ascii="Times New Roman" w:hAnsi="Times New Roman" w:cs="Times New Roman"/>
          <w:sz w:val="24"/>
          <w:szCs w:val="24"/>
        </w:rPr>
        <w:t xml:space="preserve">Yıldırım, A. ve Şimşek, H. (2005). </w:t>
      </w:r>
      <w:r w:rsidRPr="000D764E">
        <w:rPr>
          <w:rFonts w:ascii="Times New Roman" w:hAnsi="Times New Roman" w:cs="Times New Roman"/>
          <w:i/>
          <w:sz w:val="24"/>
          <w:szCs w:val="24"/>
        </w:rPr>
        <w:t>Sosyal Bilimlerde Nitel Araştırma Yöntemleri</w:t>
      </w:r>
      <w:r w:rsidRPr="000D764E">
        <w:rPr>
          <w:rFonts w:ascii="Times New Roman" w:hAnsi="Times New Roman" w:cs="Times New Roman"/>
          <w:sz w:val="24"/>
          <w:szCs w:val="24"/>
        </w:rPr>
        <w:t>, 5. Baskı, Ankara; Seçkin Yayıncılık.</w:t>
      </w:r>
    </w:p>
    <w:p w:rsidR="00513AD1" w:rsidRPr="000D764E" w:rsidRDefault="00513AD1" w:rsidP="00F24761">
      <w:pPr>
        <w:pStyle w:val="ListeParagraf"/>
        <w:numPr>
          <w:ilvl w:val="0"/>
          <w:numId w:val="63"/>
        </w:numPr>
        <w:autoSpaceDE w:val="0"/>
        <w:autoSpaceDN w:val="0"/>
        <w:adjustRightInd w:val="0"/>
        <w:spacing w:before="120" w:after="120" w:line="360" w:lineRule="auto"/>
        <w:ind w:left="0" w:hanging="284"/>
        <w:jc w:val="both"/>
        <w:rPr>
          <w:rFonts w:ascii="Times New Roman" w:eastAsia="Times New Roman" w:hAnsi="Times New Roman" w:cs="Times New Roman"/>
          <w:bCs/>
          <w:sz w:val="24"/>
          <w:szCs w:val="24"/>
        </w:rPr>
      </w:pPr>
      <w:r w:rsidRPr="000D764E">
        <w:rPr>
          <w:rFonts w:ascii="Times New Roman" w:eastAsia="Times New Roman" w:hAnsi="Times New Roman" w:cs="Times New Roman"/>
          <w:bCs/>
          <w:sz w:val="24"/>
          <w:szCs w:val="24"/>
        </w:rPr>
        <w:t xml:space="preserve">Yıldız, Ş. (2011). Beş Yıldızlı Otel İşletmelerinin Örgüt Yapılarının Mekanik Organik Örgüt Yapısı Bağlamında İncelenmesi Yayınlanmamış </w:t>
      </w:r>
      <w:r w:rsidRPr="000D764E">
        <w:rPr>
          <w:rFonts w:ascii="Times New Roman" w:eastAsia="Times New Roman" w:hAnsi="Times New Roman" w:cs="Times New Roman"/>
          <w:bCs/>
          <w:i/>
          <w:sz w:val="24"/>
          <w:szCs w:val="24"/>
        </w:rPr>
        <w:t>Tezsiz Yüksek Lisans Bitirme Projesi</w:t>
      </w:r>
      <w:r w:rsidRPr="000D764E">
        <w:rPr>
          <w:rFonts w:ascii="Times New Roman" w:eastAsia="Times New Roman" w:hAnsi="Times New Roman" w:cs="Times New Roman"/>
          <w:bCs/>
          <w:sz w:val="24"/>
          <w:szCs w:val="24"/>
        </w:rPr>
        <w:t xml:space="preserve">, Süleyman Demirel Üniversitesi, Sosyal Bilimler Enstitüsü İşletme Anabilim Dalı, Isparta. </w:t>
      </w:r>
    </w:p>
    <w:p w:rsidR="00513AD1" w:rsidRPr="000D764E" w:rsidRDefault="00513AD1" w:rsidP="00F24761">
      <w:pPr>
        <w:pStyle w:val="Default"/>
        <w:numPr>
          <w:ilvl w:val="0"/>
          <w:numId w:val="63"/>
        </w:numPr>
        <w:spacing w:before="120" w:after="120" w:line="360" w:lineRule="auto"/>
        <w:ind w:left="0" w:hanging="284"/>
        <w:jc w:val="both"/>
        <w:rPr>
          <w:rFonts w:ascii="Times New Roman" w:eastAsia="Times New Roman" w:hAnsi="Times New Roman" w:cs="Times New Roman"/>
          <w:bCs/>
          <w:lang w:eastAsia="tr-TR"/>
        </w:rPr>
      </w:pPr>
      <w:r w:rsidRPr="000D764E">
        <w:rPr>
          <w:rFonts w:ascii="Times New Roman" w:eastAsia="Times New Roman" w:hAnsi="Times New Roman" w:cs="Times New Roman"/>
          <w:bCs/>
          <w:color w:val="auto"/>
          <w:lang w:eastAsia="tr-TR"/>
        </w:rPr>
        <w:t xml:space="preserve">Ying-Chang, C., Kuo, C., Wen Cheng, W. Hsia, H. ve </w:t>
      </w:r>
      <w:r w:rsidRPr="000D764E">
        <w:rPr>
          <w:rFonts w:ascii="Times New Roman" w:eastAsia="Times New Roman" w:hAnsi="Times New Roman" w:cs="Times New Roman"/>
          <w:bCs/>
          <w:lang w:eastAsia="tr-TR"/>
        </w:rPr>
        <w:t xml:space="preserve">Ying Chien, C. (2010). </w:t>
      </w:r>
      <w:r w:rsidRPr="000D764E">
        <w:rPr>
          <w:rFonts w:ascii="Times New Roman" w:eastAsia="Times New Roman" w:hAnsi="Times New Roman" w:cs="Times New Roman"/>
          <w:bCs/>
          <w:color w:val="auto"/>
          <w:lang w:eastAsia="tr-TR"/>
        </w:rPr>
        <w:t xml:space="preserve">Structural Investigation of the Relationship between Working Satisfaction and Employee Turnover, </w:t>
      </w:r>
      <w:r w:rsidRPr="000D764E">
        <w:rPr>
          <w:rFonts w:ascii="Times New Roman" w:eastAsia="Times New Roman" w:hAnsi="Times New Roman" w:cs="Times New Roman"/>
          <w:bCs/>
          <w:i/>
          <w:lang w:eastAsia="tr-TR"/>
        </w:rPr>
        <w:t xml:space="preserve">The Journal of Human Resource and Adult Learning, </w:t>
      </w:r>
      <w:r w:rsidRPr="000D764E">
        <w:rPr>
          <w:rFonts w:ascii="Times New Roman" w:eastAsia="Times New Roman" w:hAnsi="Times New Roman" w:cs="Times New Roman"/>
          <w:bCs/>
          <w:lang w:eastAsia="tr-TR"/>
        </w:rPr>
        <w:t>6(1), 41-50.</w:t>
      </w:r>
    </w:p>
    <w:p w:rsidR="00513AD1" w:rsidRPr="000D764E" w:rsidRDefault="00513AD1" w:rsidP="00F24761">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sz w:val="24"/>
          <w:szCs w:val="24"/>
        </w:rPr>
      </w:pPr>
      <w:r w:rsidRPr="000D764E">
        <w:rPr>
          <w:rFonts w:ascii="Times New Roman" w:hAnsi="Times New Roman" w:cs="Times New Roman"/>
          <w:bCs/>
          <w:sz w:val="24"/>
          <w:szCs w:val="24"/>
        </w:rPr>
        <w:lastRenderedPageBreak/>
        <w:t>Yumuşak, S. ve Yıldız, H. (</w:t>
      </w:r>
      <w:r w:rsidRPr="000D764E">
        <w:rPr>
          <w:rFonts w:ascii="Times New Roman" w:hAnsi="Times New Roman" w:cs="Times New Roman"/>
          <w:sz w:val="24"/>
          <w:szCs w:val="24"/>
        </w:rPr>
        <w:t xml:space="preserve">2011). </w:t>
      </w:r>
      <w:r w:rsidRPr="000D764E">
        <w:rPr>
          <w:rFonts w:ascii="Times New Roman" w:hAnsi="Times New Roman" w:cs="Times New Roman"/>
          <w:bCs/>
          <w:sz w:val="24"/>
          <w:szCs w:val="24"/>
        </w:rPr>
        <w:t xml:space="preserve">Eğitim Örgütleri Öğrenen Organizasyon Özellikleri Göstermekte midir? Kamu ve Özel İlköğretim Okullarının Balıkesir İli Örneğinde Karşılaştırmalı Bir Analizi, </w:t>
      </w:r>
      <w:r w:rsidRPr="000D764E">
        <w:rPr>
          <w:rFonts w:ascii="Times New Roman" w:hAnsi="Times New Roman" w:cs="Times New Roman"/>
          <w:bCs/>
          <w:i/>
          <w:sz w:val="24"/>
          <w:szCs w:val="24"/>
        </w:rPr>
        <w:t xml:space="preserve">Business and Economics Research Journal </w:t>
      </w:r>
      <w:r w:rsidRPr="000D764E">
        <w:rPr>
          <w:rFonts w:ascii="Times New Roman" w:hAnsi="Times New Roman" w:cs="Times New Roman"/>
          <w:sz w:val="24"/>
          <w:szCs w:val="24"/>
        </w:rPr>
        <w:t>Vol: 2 (4), pp. 159-177.</w:t>
      </w:r>
    </w:p>
    <w:p w:rsidR="000D764E" w:rsidRPr="00635834" w:rsidRDefault="00513AD1" w:rsidP="00635834">
      <w:pPr>
        <w:pStyle w:val="ListeParagraf"/>
        <w:numPr>
          <w:ilvl w:val="0"/>
          <w:numId w:val="63"/>
        </w:numPr>
        <w:autoSpaceDE w:val="0"/>
        <w:autoSpaceDN w:val="0"/>
        <w:adjustRightInd w:val="0"/>
        <w:spacing w:before="120" w:after="120" w:line="360" w:lineRule="auto"/>
        <w:ind w:left="0"/>
        <w:jc w:val="both"/>
        <w:rPr>
          <w:rFonts w:ascii="Times New Roman" w:hAnsi="Times New Roman" w:cs="Times New Roman"/>
          <w:bCs/>
          <w:sz w:val="24"/>
          <w:szCs w:val="24"/>
        </w:rPr>
      </w:pPr>
      <w:r w:rsidRPr="000D764E">
        <w:rPr>
          <w:rFonts w:ascii="Times New Roman" w:hAnsi="Times New Roman" w:cs="Times New Roman"/>
          <w:bCs/>
          <w:sz w:val="24"/>
          <w:szCs w:val="24"/>
        </w:rPr>
        <w:t xml:space="preserve">Zerenler, M., Türker, N. ve Şahin, E. (2011). Küresel Teknoloji, Araştırma-Geliştirme (Ar-Ge) ve Yenilik İlişkisi, Selçuk Üniversitesi, Sosyal Bilimler Dergisi, </w:t>
      </w:r>
      <w:hyperlink r:id="rId47" w:history="1">
        <w:r w:rsidRPr="000D764E">
          <w:rPr>
            <w:rFonts w:ascii="Times New Roman" w:hAnsi="Times New Roman" w:cs="Times New Roman"/>
            <w:bCs/>
            <w:sz w:val="24"/>
            <w:szCs w:val="24"/>
          </w:rPr>
          <w:t>http://www.sosyalbil.selcuk.edu.tr/so</w:t>
        </w:r>
      </w:hyperlink>
      <w:r w:rsidRPr="000D764E">
        <w:rPr>
          <w:rFonts w:ascii="Times New Roman" w:hAnsi="Times New Roman" w:cs="Times New Roman"/>
          <w:bCs/>
          <w:sz w:val="24"/>
          <w:szCs w:val="24"/>
        </w:rPr>
        <w:t xml:space="preserve"> (25.01.2011).</w:t>
      </w:r>
    </w:p>
    <w:p w:rsidR="000D764E" w:rsidRDefault="000D764E" w:rsidP="000D764E">
      <w:pPr>
        <w:autoSpaceDE w:val="0"/>
        <w:autoSpaceDN w:val="0"/>
        <w:adjustRightInd w:val="0"/>
        <w:spacing w:before="120" w:after="120" w:line="360" w:lineRule="auto"/>
        <w:ind w:firstLine="851"/>
        <w:jc w:val="both"/>
        <w:rPr>
          <w:rFonts w:ascii="Times New Roman" w:hAnsi="Times New Roman" w:cs="Times New Roman"/>
          <w:sz w:val="24"/>
          <w:szCs w:val="24"/>
          <w:lang w:eastAsia="tr-TR"/>
        </w:rPr>
      </w:pPr>
    </w:p>
    <w:p w:rsidR="00635834" w:rsidRPr="000D764E" w:rsidRDefault="00635834" w:rsidP="000D764E">
      <w:pPr>
        <w:autoSpaceDE w:val="0"/>
        <w:autoSpaceDN w:val="0"/>
        <w:adjustRightInd w:val="0"/>
        <w:spacing w:before="120" w:after="120" w:line="360" w:lineRule="auto"/>
        <w:ind w:firstLine="851"/>
        <w:jc w:val="both"/>
        <w:rPr>
          <w:rFonts w:ascii="Times New Roman" w:hAnsi="Times New Roman" w:cs="Times New Roman"/>
          <w:sz w:val="24"/>
          <w:szCs w:val="24"/>
          <w:lang w:eastAsia="tr-TR"/>
        </w:rPr>
      </w:pPr>
    </w:p>
    <w:p w:rsidR="000D764E" w:rsidRDefault="00812723" w:rsidP="00635834">
      <w:pPr>
        <w:pStyle w:val="Balk1"/>
        <w:rPr>
          <w:color w:val="auto"/>
        </w:rPr>
      </w:pPr>
      <w:bookmarkStart w:id="758" w:name="_Toc361527973"/>
      <w:bookmarkStart w:id="759" w:name="_Toc361569437"/>
      <w:bookmarkStart w:id="760" w:name="_Toc361657719"/>
      <w:bookmarkStart w:id="761" w:name="_Toc364937508"/>
      <w:r>
        <w:rPr>
          <w:color w:val="auto"/>
        </w:rPr>
        <w:t>7</w:t>
      </w:r>
      <w:r w:rsidR="003014C5" w:rsidRPr="00A34569">
        <w:rPr>
          <w:color w:val="auto"/>
        </w:rPr>
        <w:t xml:space="preserve">. </w:t>
      </w:r>
      <w:r w:rsidR="000D764E" w:rsidRPr="00A34569">
        <w:rPr>
          <w:color w:val="auto"/>
        </w:rPr>
        <w:t>EKLER</w:t>
      </w:r>
      <w:bookmarkEnd w:id="758"/>
      <w:bookmarkEnd w:id="759"/>
      <w:bookmarkEnd w:id="760"/>
      <w:bookmarkEnd w:id="761"/>
    </w:p>
    <w:p w:rsidR="0089333F" w:rsidRDefault="0089333F" w:rsidP="00E532BB">
      <w:pPr>
        <w:pStyle w:val="Balk1"/>
        <w:jc w:val="center"/>
        <w:rPr>
          <w:color w:val="auto"/>
        </w:rPr>
      </w:pPr>
    </w:p>
    <w:p w:rsidR="0035564B" w:rsidRDefault="0035564B" w:rsidP="0035564B">
      <w:pPr>
        <w:pStyle w:val="Balk2"/>
        <w:jc w:val="both"/>
        <w:rPr>
          <w:rFonts w:ascii="Times New Roman" w:hAnsi="Times New Roman" w:cs="Times New Roman"/>
          <w:color w:val="auto"/>
          <w:sz w:val="24"/>
          <w:szCs w:val="24"/>
        </w:rPr>
      </w:pPr>
      <w:bookmarkStart w:id="762" w:name="_Toc361527975"/>
      <w:bookmarkStart w:id="763" w:name="_Toc361569438"/>
      <w:bookmarkStart w:id="764" w:name="_Toc361657720"/>
      <w:bookmarkStart w:id="765" w:name="_Toc364937509"/>
      <w:r>
        <w:rPr>
          <w:rFonts w:ascii="Times New Roman" w:hAnsi="Times New Roman" w:cs="Times New Roman"/>
          <w:color w:val="auto"/>
          <w:sz w:val="24"/>
          <w:szCs w:val="24"/>
        </w:rPr>
        <w:t>7.1</w:t>
      </w:r>
      <w:r w:rsidRPr="00E532BB">
        <w:rPr>
          <w:rFonts w:ascii="Times New Roman" w:hAnsi="Times New Roman" w:cs="Times New Roman"/>
          <w:color w:val="auto"/>
          <w:sz w:val="24"/>
          <w:szCs w:val="24"/>
        </w:rPr>
        <w:t>. Tezden Üretilen Akademik Yayınlar</w:t>
      </w:r>
      <w:bookmarkEnd w:id="762"/>
      <w:bookmarkEnd w:id="763"/>
      <w:bookmarkEnd w:id="764"/>
      <w:bookmarkEnd w:id="765"/>
    </w:p>
    <w:p w:rsidR="0035564B" w:rsidRPr="00E532BB" w:rsidRDefault="0035564B" w:rsidP="0035564B"/>
    <w:p w:rsidR="0035564B" w:rsidRDefault="0035564B" w:rsidP="0035564B">
      <w:pPr>
        <w:pStyle w:val="Balk3"/>
        <w:ind w:firstLine="851"/>
        <w:rPr>
          <w:rFonts w:ascii="Times New Roman" w:hAnsi="Times New Roman" w:cs="Times New Roman"/>
          <w:color w:val="auto"/>
          <w:sz w:val="24"/>
          <w:szCs w:val="24"/>
        </w:rPr>
      </w:pPr>
      <w:bookmarkStart w:id="766" w:name="_Toc361527976"/>
      <w:bookmarkStart w:id="767" w:name="_Toc361569439"/>
      <w:bookmarkStart w:id="768" w:name="_Toc361657721"/>
      <w:bookmarkStart w:id="769" w:name="_Toc364937510"/>
      <w:r w:rsidRPr="00E532BB">
        <w:rPr>
          <w:rFonts w:ascii="Times New Roman" w:hAnsi="Times New Roman" w:cs="Times New Roman"/>
          <w:color w:val="auto"/>
          <w:sz w:val="24"/>
          <w:szCs w:val="24"/>
        </w:rPr>
        <w:t>7.</w:t>
      </w:r>
      <w:r>
        <w:rPr>
          <w:rFonts w:ascii="Times New Roman" w:hAnsi="Times New Roman" w:cs="Times New Roman"/>
          <w:color w:val="auto"/>
          <w:sz w:val="24"/>
          <w:szCs w:val="24"/>
        </w:rPr>
        <w:t>1</w:t>
      </w:r>
      <w:r w:rsidRPr="00E532BB">
        <w:rPr>
          <w:rFonts w:ascii="Times New Roman" w:hAnsi="Times New Roman" w:cs="Times New Roman"/>
          <w:color w:val="auto"/>
          <w:sz w:val="24"/>
          <w:szCs w:val="24"/>
        </w:rPr>
        <w:t>.1. Ulusal Bildiri</w:t>
      </w:r>
      <w:bookmarkEnd w:id="766"/>
      <w:bookmarkEnd w:id="767"/>
      <w:bookmarkEnd w:id="768"/>
      <w:bookmarkEnd w:id="769"/>
    </w:p>
    <w:p w:rsidR="0089333F" w:rsidRPr="0089333F" w:rsidRDefault="0089333F" w:rsidP="0089333F"/>
    <w:p w:rsidR="0089333F" w:rsidRPr="0089333F" w:rsidRDefault="0089333F" w:rsidP="0089333F">
      <w:pPr>
        <w:spacing w:before="120" w:after="120" w:line="360" w:lineRule="auto"/>
        <w:ind w:firstLine="851"/>
        <w:jc w:val="both"/>
        <w:rPr>
          <w:rFonts w:ascii="Times New Roman" w:eastAsiaTheme="minorEastAsia" w:hAnsi="Times New Roman" w:cs="Times New Roman"/>
          <w:bCs/>
          <w:sz w:val="24"/>
          <w:szCs w:val="24"/>
          <w:lang w:eastAsia="tr-TR"/>
        </w:rPr>
      </w:pPr>
      <w:r>
        <w:rPr>
          <w:rFonts w:ascii="Times New Roman" w:eastAsiaTheme="minorEastAsia" w:hAnsi="Times New Roman" w:cs="Times New Roman"/>
          <w:bCs/>
          <w:sz w:val="24"/>
          <w:szCs w:val="24"/>
          <w:lang w:eastAsia="tr-TR"/>
        </w:rPr>
        <w:t>Ağraş</w:t>
      </w:r>
      <w:r w:rsidRPr="0089333F">
        <w:rPr>
          <w:rFonts w:ascii="Times New Roman" w:eastAsia="Times New Roman" w:hAnsi="Times New Roman" w:cs="Times New Roman"/>
          <w:bCs/>
          <w:sz w:val="24"/>
          <w:szCs w:val="24"/>
          <w:lang w:eastAsia="tr-TR"/>
        </w:rPr>
        <w:t>, S. ve</w:t>
      </w:r>
      <w:r>
        <w:rPr>
          <w:rFonts w:ascii="Times New Roman" w:eastAsiaTheme="minorEastAsia" w:hAnsi="Times New Roman" w:cs="Times New Roman"/>
          <w:bCs/>
          <w:sz w:val="24"/>
          <w:szCs w:val="24"/>
          <w:lang w:eastAsia="tr-TR"/>
        </w:rPr>
        <w:t xml:space="preserve"> Kılınç, İ</w:t>
      </w:r>
      <w:r w:rsidRPr="0089333F">
        <w:rPr>
          <w:rFonts w:ascii="Times New Roman" w:eastAsia="Times New Roman" w:hAnsi="Times New Roman" w:cs="Times New Roman"/>
          <w:bCs/>
          <w:sz w:val="24"/>
          <w:szCs w:val="24"/>
          <w:lang w:eastAsia="tr-TR"/>
        </w:rPr>
        <w:t>. (2013), Lojistik Yeteneklerin İşletmelerin Rekabetçi Davranışlarına Etkisi: Otel İşletmeleri Üzerine Bir Araştırma, 21</w:t>
      </w:r>
      <w:r w:rsidRPr="0089333F">
        <w:rPr>
          <w:rFonts w:ascii="Times New Roman" w:eastAsia="Times New Roman" w:hAnsi="Times New Roman" w:cs="Times New Roman"/>
          <w:bCs/>
          <w:i/>
          <w:sz w:val="24"/>
          <w:szCs w:val="24"/>
          <w:lang w:eastAsia="tr-TR"/>
        </w:rPr>
        <w:t>.Ulusal Yönetim ve Organizasyon Kongresi</w:t>
      </w:r>
      <w:r w:rsidRPr="0089333F">
        <w:rPr>
          <w:rFonts w:ascii="Times New Roman" w:eastAsia="Times New Roman" w:hAnsi="Times New Roman" w:cs="Times New Roman"/>
          <w:bCs/>
          <w:sz w:val="24"/>
          <w:szCs w:val="24"/>
          <w:lang w:eastAsia="tr-TR"/>
        </w:rPr>
        <w:t xml:space="preserve">, </w:t>
      </w:r>
      <w:r w:rsidRPr="0089333F">
        <w:rPr>
          <w:rFonts w:ascii="Times New Roman" w:eastAsia="Times New Roman" w:hAnsi="Times New Roman" w:cs="Times New Roman"/>
          <w:lang w:eastAsia="tr-TR"/>
        </w:rPr>
        <w:t xml:space="preserve">30 Mayıs-1 Haziran 2013, </w:t>
      </w:r>
      <w:r w:rsidRPr="0089333F">
        <w:rPr>
          <w:rFonts w:ascii="Times New Roman" w:eastAsia="Times New Roman" w:hAnsi="Times New Roman" w:cs="Times New Roman"/>
          <w:bCs/>
          <w:lang w:eastAsia="tr-TR"/>
        </w:rPr>
        <w:t>Kütahya</w:t>
      </w:r>
    </w:p>
    <w:p w:rsidR="0035564B" w:rsidRDefault="0035564B" w:rsidP="00E532BB">
      <w:pPr>
        <w:pStyle w:val="Balk1"/>
        <w:jc w:val="center"/>
        <w:rPr>
          <w:color w:val="auto"/>
        </w:rPr>
      </w:pPr>
    </w:p>
    <w:p w:rsidR="00A34569" w:rsidRDefault="00A34569" w:rsidP="00A34569">
      <w:pPr>
        <w:pStyle w:val="Balk1"/>
        <w:rPr>
          <w:color w:val="auto"/>
        </w:rPr>
      </w:pPr>
    </w:p>
    <w:p w:rsidR="0035564B" w:rsidRDefault="0035564B" w:rsidP="00A34569">
      <w:pPr>
        <w:pStyle w:val="Balk1"/>
        <w:rPr>
          <w:color w:val="auto"/>
        </w:rPr>
      </w:pPr>
    </w:p>
    <w:p w:rsidR="0035564B" w:rsidRDefault="0035564B" w:rsidP="00A34569">
      <w:pPr>
        <w:pStyle w:val="Balk1"/>
        <w:rPr>
          <w:color w:val="auto"/>
        </w:rPr>
      </w:pPr>
    </w:p>
    <w:p w:rsidR="0035564B" w:rsidRDefault="0035564B" w:rsidP="00A34569">
      <w:pPr>
        <w:pStyle w:val="Balk1"/>
        <w:rPr>
          <w:color w:val="auto"/>
        </w:rPr>
      </w:pPr>
    </w:p>
    <w:p w:rsidR="0035564B" w:rsidRDefault="0035564B" w:rsidP="00A34569">
      <w:pPr>
        <w:pStyle w:val="Balk1"/>
        <w:rPr>
          <w:color w:val="auto"/>
        </w:rPr>
      </w:pPr>
    </w:p>
    <w:p w:rsidR="0035564B" w:rsidRDefault="0035564B" w:rsidP="00A34569">
      <w:pPr>
        <w:pStyle w:val="Balk1"/>
        <w:rPr>
          <w:color w:val="auto"/>
        </w:rPr>
      </w:pPr>
    </w:p>
    <w:p w:rsidR="0035564B" w:rsidRDefault="0035564B" w:rsidP="00A34569">
      <w:pPr>
        <w:pStyle w:val="Balk1"/>
        <w:rPr>
          <w:color w:val="auto"/>
        </w:rPr>
      </w:pPr>
    </w:p>
    <w:p w:rsidR="0035564B" w:rsidRDefault="0035564B" w:rsidP="00A34569">
      <w:pPr>
        <w:pStyle w:val="Balk1"/>
        <w:rPr>
          <w:color w:val="auto"/>
        </w:rPr>
      </w:pPr>
    </w:p>
    <w:p w:rsidR="0035564B" w:rsidRDefault="0035564B" w:rsidP="00A34569">
      <w:pPr>
        <w:pStyle w:val="Balk1"/>
        <w:rPr>
          <w:color w:val="auto"/>
        </w:rPr>
      </w:pPr>
    </w:p>
    <w:p w:rsidR="0035564B" w:rsidRDefault="0035564B" w:rsidP="00A34569">
      <w:pPr>
        <w:pStyle w:val="Balk1"/>
        <w:rPr>
          <w:color w:val="auto"/>
        </w:rPr>
      </w:pPr>
    </w:p>
    <w:p w:rsidR="0035564B" w:rsidRDefault="0035564B" w:rsidP="00A34569">
      <w:pPr>
        <w:pStyle w:val="Balk1"/>
        <w:rPr>
          <w:color w:val="auto"/>
        </w:rPr>
      </w:pPr>
    </w:p>
    <w:p w:rsidR="0035564B" w:rsidRDefault="0035564B" w:rsidP="00A34569">
      <w:pPr>
        <w:pStyle w:val="Balk1"/>
        <w:rPr>
          <w:color w:val="auto"/>
        </w:rPr>
      </w:pPr>
    </w:p>
    <w:p w:rsidR="0035564B" w:rsidRDefault="0035564B" w:rsidP="00A34569">
      <w:pPr>
        <w:pStyle w:val="Balk1"/>
        <w:rPr>
          <w:color w:val="auto"/>
        </w:rPr>
      </w:pPr>
    </w:p>
    <w:p w:rsidR="0035564B" w:rsidRDefault="0035564B" w:rsidP="00A34569">
      <w:pPr>
        <w:pStyle w:val="Balk1"/>
        <w:rPr>
          <w:color w:val="auto"/>
        </w:rPr>
      </w:pPr>
    </w:p>
    <w:p w:rsidR="0035564B" w:rsidRDefault="0035564B" w:rsidP="00A34569">
      <w:pPr>
        <w:pStyle w:val="Balk1"/>
        <w:rPr>
          <w:color w:val="auto"/>
        </w:rPr>
      </w:pPr>
    </w:p>
    <w:p w:rsidR="0035564B" w:rsidRDefault="0035564B" w:rsidP="00A34569">
      <w:pPr>
        <w:pStyle w:val="Balk1"/>
        <w:rPr>
          <w:color w:val="auto"/>
        </w:rPr>
      </w:pPr>
    </w:p>
    <w:p w:rsidR="0035564B" w:rsidRDefault="0035564B" w:rsidP="00A34569">
      <w:pPr>
        <w:pStyle w:val="Balk1"/>
        <w:rPr>
          <w:color w:val="auto"/>
        </w:rPr>
      </w:pPr>
    </w:p>
    <w:p w:rsidR="0035564B" w:rsidRDefault="0035564B" w:rsidP="00A34569">
      <w:pPr>
        <w:pStyle w:val="Balk1"/>
        <w:rPr>
          <w:color w:val="auto"/>
        </w:rPr>
      </w:pPr>
    </w:p>
    <w:p w:rsidR="0035564B" w:rsidRDefault="0035564B" w:rsidP="00A34569">
      <w:pPr>
        <w:pStyle w:val="Balk1"/>
        <w:rPr>
          <w:color w:val="auto"/>
        </w:rPr>
      </w:pPr>
    </w:p>
    <w:p w:rsidR="003014C5" w:rsidRDefault="00812723" w:rsidP="00E532BB">
      <w:pPr>
        <w:pStyle w:val="Balk2"/>
        <w:jc w:val="both"/>
        <w:rPr>
          <w:rFonts w:ascii="Times New Roman" w:hAnsi="Times New Roman" w:cs="Times New Roman"/>
          <w:color w:val="auto"/>
          <w:sz w:val="24"/>
          <w:szCs w:val="24"/>
        </w:rPr>
      </w:pPr>
      <w:bookmarkStart w:id="770" w:name="_Toc361527974"/>
      <w:bookmarkStart w:id="771" w:name="_Toc361569440"/>
      <w:bookmarkStart w:id="772" w:name="_Toc361657722"/>
      <w:bookmarkStart w:id="773" w:name="_Toc364937511"/>
      <w:r w:rsidRPr="00E532BB">
        <w:rPr>
          <w:rFonts w:ascii="Times New Roman" w:hAnsi="Times New Roman" w:cs="Times New Roman"/>
          <w:color w:val="auto"/>
          <w:sz w:val="24"/>
          <w:szCs w:val="24"/>
        </w:rPr>
        <w:lastRenderedPageBreak/>
        <w:t>7</w:t>
      </w:r>
      <w:r w:rsidR="0035564B">
        <w:rPr>
          <w:rFonts w:ascii="Times New Roman" w:hAnsi="Times New Roman" w:cs="Times New Roman"/>
          <w:color w:val="auto"/>
          <w:sz w:val="24"/>
          <w:szCs w:val="24"/>
        </w:rPr>
        <w:t>.2</w:t>
      </w:r>
      <w:r w:rsidR="00513AD1" w:rsidRPr="00E532BB">
        <w:rPr>
          <w:rFonts w:ascii="Times New Roman" w:hAnsi="Times New Roman" w:cs="Times New Roman"/>
          <w:color w:val="auto"/>
          <w:sz w:val="24"/>
          <w:szCs w:val="24"/>
        </w:rPr>
        <w:t xml:space="preserve">. </w:t>
      </w:r>
      <w:r w:rsidR="003014C5" w:rsidRPr="00E532BB">
        <w:rPr>
          <w:rFonts w:ascii="Times New Roman" w:hAnsi="Times New Roman" w:cs="Times New Roman"/>
          <w:color w:val="auto"/>
          <w:sz w:val="24"/>
          <w:szCs w:val="24"/>
        </w:rPr>
        <w:t>Araştırmda Kullanılan Anket Formu</w:t>
      </w:r>
      <w:bookmarkEnd w:id="770"/>
      <w:bookmarkEnd w:id="771"/>
      <w:bookmarkEnd w:id="772"/>
      <w:bookmarkEnd w:id="773"/>
    </w:p>
    <w:p w:rsidR="0089333F" w:rsidRPr="0089333F" w:rsidRDefault="0089333F" w:rsidP="0089333F"/>
    <w:tbl>
      <w:tblPr>
        <w:tblW w:w="5066" w:type="pct"/>
        <w:jc w:val="center"/>
        <w:tblLook w:val="04A0" w:firstRow="1" w:lastRow="0" w:firstColumn="1" w:lastColumn="0" w:noHBand="0" w:noVBand="1"/>
      </w:tblPr>
      <w:tblGrid>
        <w:gridCol w:w="8547"/>
      </w:tblGrid>
      <w:tr w:rsidR="003014C5" w:rsidRPr="00B16161" w:rsidTr="003014C5">
        <w:trPr>
          <w:trHeight w:val="4215"/>
          <w:jc w:val="center"/>
        </w:trPr>
        <w:tc>
          <w:tcPr>
            <w:tcW w:w="5000" w:type="pct"/>
          </w:tcPr>
          <w:p w:rsidR="003014C5" w:rsidRPr="00B16161" w:rsidRDefault="003014C5" w:rsidP="003014C5">
            <w:pPr>
              <w:pStyle w:val="AralkYok"/>
              <w:jc w:val="center"/>
              <w:rPr>
                <w:rFonts w:ascii="Cambria" w:hAnsi="Cambria"/>
                <w:b/>
                <w:caps/>
                <w:sz w:val="44"/>
                <w:szCs w:val="44"/>
              </w:rPr>
            </w:pPr>
            <w:r w:rsidRPr="00B16161">
              <w:rPr>
                <w:rFonts w:ascii="Cambria" w:hAnsi="Cambria"/>
                <w:b/>
                <w:caps/>
                <w:sz w:val="44"/>
                <w:szCs w:val="44"/>
              </w:rPr>
              <w:t>DÜZCE ÜNİVERSİTESİ SOSYAL BİLİMLER Enstitüsü</w:t>
            </w:r>
          </w:p>
          <w:p w:rsidR="003014C5" w:rsidRPr="00BC5B98" w:rsidRDefault="003014C5" w:rsidP="003014C5">
            <w:pPr>
              <w:pStyle w:val="AralkYok"/>
              <w:jc w:val="center"/>
              <w:rPr>
                <w:rFonts w:ascii="Cambria" w:hAnsi="Cambria"/>
                <w:sz w:val="22"/>
                <w:szCs w:val="22"/>
              </w:rPr>
            </w:pPr>
            <w:r w:rsidRPr="00B16161">
              <w:rPr>
                <w:rFonts w:ascii="Cambria" w:hAnsi="Cambria"/>
                <w:b/>
                <w:caps/>
                <w:sz w:val="44"/>
                <w:szCs w:val="44"/>
              </w:rPr>
              <w:t>İŞLETME ANABİLİM DALI</w:t>
            </w:r>
          </w:p>
          <w:p w:rsidR="003014C5" w:rsidRDefault="003014C5" w:rsidP="003014C5">
            <w:pPr>
              <w:jc w:val="center"/>
              <w:rPr>
                <w:rFonts w:ascii="Arial" w:hAnsi="Arial" w:cs="Arial"/>
                <w:sz w:val="27"/>
                <w:szCs w:val="27"/>
              </w:rPr>
            </w:pPr>
          </w:p>
          <w:p w:rsidR="003014C5" w:rsidRDefault="003014C5" w:rsidP="003014C5">
            <w:pPr>
              <w:jc w:val="center"/>
              <w:rPr>
                <w:rFonts w:ascii="Arial" w:hAnsi="Arial" w:cs="Arial"/>
                <w:sz w:val="27"/>
                <w:szCs w:val="27"/>
              </w:rPr>
            </w:pPr>
          </w:p>
          <w:p w:rsidR="003014C5" w:rsidRPr="00B16161" w:rsidRDefault="003014C5" w:rsidP="003014C5">
            <w:pPr>
              <w:jc w:val="center"/>
              <w:rPr>
                <w:rFonts w:eastAsia="Times New Roman"/>
                <w:lang w:val="en-US"/>
              </w:rPr>
            </w:pPr>
            <w:r>
              <w:rPr>
                <w:rFonts w:ascii="Arial" w:hAnsi="Arial" w:cs="Arial"/>
                <w:noProof/>
                <w:sz w:val="27"/>
                <w:szCs w:val="27"/>
                <w:lang w:eastAsia="tr-TR"/>
              </w:rPr>
              <w:drawing>
                <wp:inline distT="0" distB="0" distL="0" distR="0" wp14:anchorId="2CE90963" wp14:editId="0319E05A">
                  <wp:extent cx="2095500" cy="2162175"/>
                  <wp:effectExtent l="19050" t="0" r="0" b="0"/>
                  <wp:docPr id="2" name="rg_hi" descr="ANd9GcTW1VtFJNeLR1k6VY4qKzqgEPFMMa6-nM2nzHxtz-NqngAd-Y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TW1VtFJNeLR1k6VY4qKzqgEPFMMa6-nM2nzHxtz-NqngAd-YCK"/>
                          <pic:cNvPicPr>
                            <a:picLocks noChangeAspect="1" noChangeArrowheads="1"/>
                          </pic:cNvPicPr>
                        </pic:nvPicPr>
                        <pic:blipFill>
                          <a:blip r:embed="rId48" cstate="print"/>
                          <a:srcRect/>
                          <a:stretch>
                            <a:fillRect/>
                          </a:stretch>
                        </pic:blipFill>
                        <pic:spPr bwMode="auto">
                          <a:xfrm>
                            <a:off x="0" y="0"/>
                            <a:ext cx="2095500" cy="2162175"/>
                          </a:xfrm>
                          <a:prstGeom prst="rect">
                            <a:avLst/>
                          </a:prstGeom>
                          <a:noFill/>
                          <a:ln w="9525">
                            <a:noFill/>
                            <a:miter lim="800000"/>
                            <a:headEnd/>
                            <a:tailEnd/>
                          </a:ln>
                        </pic:spPr>
                      </pic:pic>
                    </a:graphicData>
                  </a:graphic>
                </wp:inline>
              </w:drawing>
            </w:r>
          </w:p>
        </w:tc>
      </w:tr>
      <w:tr w:rsidR="003014C5" w:rsidRPr="00B16161" w:rsidTr="003014C5">
        <w:trPr>
          <w:trHeight w:val="1527"/>
          <w:jc w:val="center"/>
        </w:trPr>
        <w:tc>
          <w:tcPr>
            <w:tcW w:w="5000" w:type="pct"/>
            <w:tcBorders>
              <w:bottom w:val="single" w:sz="4" w:space="0" w:color="4F81BD"/>
            </w:tcBorders>
            <w:vAlign w:val="center"/>
          </w:tcPr>
          <w:p w:rsidR="003014C5" w:rsidRPr="00B16161" w:rsidRDefault="003014C5" w:rsidP="003014C5">
            <w:pPr>
              <w:spacing w:after="0" w:line="240" w:lineRule="auto"/>
              <w:jc w:val="center"/>
              <w:rPr>
                <w:rFonts w:ascii="Cambria" w:eastAsia="Times New Roman" w:hAnsi="Cambria"/>
                <w:sz w:val="72"/>
                <w:szCs w:val="72"/>
                <w:lang w:val="en-US"/>
              </w:rPr>
            </w:pPr>
            <w:r w:rsidRPr="00B16161">
              <w:rPr>
                <w:rFonts w:ascii="Cambria" w:eastAsia="Times New Roman" w:hAnsi="Cambria"/>
                <w:sz w:val="72"/>
                <w:szCs w:val="72"/>
              </w:rPr>
              <w:t>ANKET FORMU</w:t>
            </w:r>
          </w:p>
        </w:tc>
      </w:tr>
      <w:tr w:rsidR="003014C5" w:rsidRPr="00B16161" w:rsidTr="003014C5">
        <w:trPr>
          <w:trHeight w:val="1054"/>
          <w:jc w:val="center"/>
        </w:trPr>
        <w:tc>
          <w:tcPr>
            <w:tcW w:w="5000" w:type="pct"/>
            <w:tcBorders>
              <w:top w:val="single" w:sz="4" w:space="0" w:color="4F81BD"/>
              <w:left w:val="single" w:sz="4" w:space="0" w:color="4F81BD"/>
              <w:bottom w:val="single" w:sz="4" w:space="0" w:color="4F81BD"/>
              <w:right w:val="single" w:sz="4" w:space="0" w:color="4F81BD"/>
            </w:tcBorders>
            <w:vAlign w:val="center"/>
          </w:tcPr>
          <w:p w:rsidR="003014C5" w:rsidRPr="00B16161" w:rsidRDefault="003014C5" w:rsidP="003014C5">
            <w:pPr>
              <w:spacing w:before="120" w:after="120" w:line="240" w:lineRule="auto"/>
              <w:jc w:val="center"/>
              <w:rPr>
                <w:rFonts w:ascii="Times New Roman" w:hAnsi="Times New Roman"/>
                <w:b/>
                <w:sz w:val="32"/>
                <w:szCs w:val="32"/>
              </w:rPr>
            </w:pPr>
            <w:r w:rsidRPr="00B16161">
              <w:rPr>
                <w:rFonts w:ascii="Times New Roman" w:hAnsi="Times New Roman"/>
                <w:b/>
                <w:sz w:val="32"/>
                <w:szCs w:val="32"/>
              </w:rPr>
              <w:t>OTEL İŞLETMELERİNDE REKABETÇİ DAVRANIŞLAR VE ÖRGÜTSEL YETENEKLER İLİŞKİSİNİN ARAŞTIRILMASI</w:t>
            </w:r>
          </w:p>
        </w:tc>
      </w:tr>
      <w:tr w:rsidR="003014C5" w:rsidRPr="00B16161" w:rsidTr="003014C5">
        <w:trPr>
          <w:trHeight w:val="527"/>
          <w:jc w:val="center"/>
        </w:trPr>
        <w:tc>
          <w:tcPr>
            <w:tcW w:w="5000" w:type="pct"/>
            <w:tcBorders>
              <w:top w:val="single" w:sz="4" w:space="0" w:color="4F81BD"/>
            </w:tcBorders>
            <w:vAlign w:val="center"/>
          </w:tcPr>
          <w:p w:rsidR="003014C5" w:rsidRPr="00B16161" w:rsidRDefault="003014C5" w:rsidP="003014C5">
            <w:pPr>
              <w:spacing w:after="0" w:line="240" w:lineRule="auto"/>
              <w:jc w:val="center"/>
              <w:rPr>
                <w:rFonts w:eastAsia="Times New Roman"/>
                <w:lang w:val="en-US"/>
              </w:rPr>
            </w:pPr>
          </w:p>
        </w:tc>
      </w:tr>
      <w:tr w:rsidR="003014C5" w:rsidRPr="00B16161" w:rsidTr="003014C5">
        <w:trPr>
          <w:trHeight w:val="527"/>
          <w:jc w:val="center"/>
        </w:trPr>
        <w:tc>
          <w:tcPr>
            <w:tcW w:w="5000" w:type="pct"/>
            <w:vAlign w:val="center"/>
          </w:tcPr>
          <w:p w:rsidR="003014C5" w:rsidRDefault="003014C5" w:rsidP="003014C5">
            <w:pPr>
              <w:spacing w:after="0" w:line="240" w:lineRule="auto"/>
              <w:jc w:val="center"/>
              <w:rPr>
                <w:rFonts w:eastAsia="Times New Roman"/>
                <w:b/>
                <w:bCs/>
                <w:sz w:val="32"/>
                <w:szCs w:val="32"/>
              </w:rPr>
            </w:pPr>
          </w:p>
          <w:p w:rsidR="003014C5" w:rsidRDefault="003014C5" w:rsidP="003014C5">
            <w:pPr>
              <w:spacing w:after="0" w:line="240" w:lineRule="auto"/>
              <w:jc w:val="center"/>
              <w:rPr>
                <w:rFonts w:eastAsia="Times New Roman"/>
                <w:b/>
                <w:bCs/>
                <w:sz w:val="32"/>
                <w:szCs w:val="32"/>
              </w:rPr>
            </w:pPr>
          </w:p>
          <w:p w:rsidR="003014C5" w:rsidRDefault="003014C5" w:rsidP="003014C5">
            <w:pPr>
              <w:spacing w:after="0" w:line="240" w:lineRule="auto"/>
              <w:jc w:val="center"/>
              <w:rPr>
                <w:rFonts w:eastAsia="Times New Roman"/>
                <w:b/>
                <w:bCs/>
                <w:sz w:val="32"/>
                <w:szCs w:val="32"/>
              </w:rPr>
            </w:pPr>
          </w:p>
          <w:p w:rsidR="003014C5" w:rsidRDefault="003014C5" w:rsidP="003014C5">
            <w:pPr>
              <w:spacing w:after="0" w:line="240" w:lineRule="auto"/>
              <w:jc w:val="center"/>
              <w:rPr>
                <w:rFonts w:eastAsia="Times New Roman"/>
                <w:b/>
                <w:bCs/>
                <w:sz w:val="32"/>
                <w:szCs w:val="32"/>
              </w:rPr>
            </w:pPr>
            <w:r>
              <w:rPr>
                <w:rFonts w:eastAsia="Times New Roman"/>
                <w:b/>
                <w:bCs/>
                <w:sz w:val="32"/>
                <w:szCs w:val="32"/>
              </w:rPr>
              <w:t>Doç. Dr. İzzet KILINÇ</w:t>
            </w:r>
          </w:p>
          <w:p w:rsidR="003014C5" w:rsidRPr="00B16161" w:rsidRDefault="003014C5" w:rsidP="003014C5">
            <w:pPr>
              <w:spacing w:after="0" w:line="240" w:lineRule="auto"/>
              <w:jc w:val="center"/>
              <w:rPr>
                <w:rFonts w:eastAsia="Times New Roman"/>
                <w:b/>
                <w:bCs/>
                <w:sz w:val="32"/>
                <w:szCs w:val="32"/>
                <w:lang w:val="en-US"/>
              </w:rPr>
            </w:pPr>
            <w:r w:rsidRPr="00B16161">
              <w:rPr>
                <w:rFonts w:eastAsia="Times New Roman"/>
                <w:b/>
                <w:bCs/>
                <w:sz w:val="32"/>
                <w:szCs w:val="32"/>
              </w:rPr>
              <w:t>Süleyman AĞRAŞ</w:t>
            </w:r>
          </w:p>
        </w:tc>
      </w:tr>
      <w:tr w:rsidR="003014C5" w:rsidRPr="00B16161" w:rsidTr="003014C5">
        <w:trPr>
          <w:trHeight w:val="527"/>
          <w:jc w:val="center"/>
        </w:trPr>
        <w:tc>
          <w:tcPr>
            <w:tcW w:w="5000" w:type="pct"/>
            <w:vAlign w:val="center"/>
          </w:tcPr>
          <w:p w:rsidR="003014C5" w:rsidRPr="00B16161" w:rsidRDefault="003014C5" w:rsidP="003014C5">
            <w:pPr>
              <w:spacing w:after="0" w:line="240" w:lineRule="auto"/>
              <w:jc w:val="center"/>
              <w:rPr>
                <w:rFonts w:eastAsia="Times New Roman"/>
                <w:b/>
                <w:bCs/>
                <w:sz w:val="44"/>
                <w:szCs w:val="44"/>
              </w:rPr>
            </w:pPr>
            <w:r w:rsidRPr="00B16161">
              <w:rPr>
                <w:rFonts w:eastAsia="Times New Roman"/>
                <w:b/>
                <w:bCs/>
                <w:sz w:val="44"/>
                <w:szCs w:val="44"/>
              </w:rPr>
              <w:t>2012</w:t>
            </w:r>
          </w:p>
          <w:p w:rsidR="0035564B" w:rsidRDefault="0035564B" w:rsidP="003014C5">
            <w:pPr>
              <w:spacing w:after="0" w:line="240" w:lineRule="auto"/>
              <w:rPr>
                <w:rFonts w:eastAsia="Times New Roman"/>
                <w:b/>
                <w:bCs/>
                <w:sz w:val="32"/>
                <w:szCs w:val="32"/>
              </w:rPr>
            </w:pPr>
          </w:p>
          <w:p w:rsidR="003014C5" w:rsidRPr="00B16161" w:rsidRDefault="003014C5" w:rsidP="003014C5">
            <w:pPr>
              <w:spacing w:after="0" w:line="240" w:lineRule="auto"/>
              <w:rPr>
                <w:rFonts w:eastAsia="Times New Roman"/>
                <w:b/>
                <w:bCs/>
                <w:sz w:val="32"/>
                <w:szCs w:val="32"/>
              </w:rPr>
            </w:pPr>
            <w:r w:rsidRPr="00B16161">
              <w:rPr>
                <w:rFonts w:eastAsia="Times New Roman"/>
                <w:b/>
                <w:bCs/>
                <w:sz w:val="32"/>
                <w:szCs w:val="32"/>
              </w:rPr>
              <w:lastRenderedPageBreak/>
              <w:t xml:space="preserve">Sayın </w:t>
            </w:r>
            <w:r>
              <w:rPr>
                <w:rFonts w:eastAsia="Times New Roman"/>
                <w:b/>
                <w:bCs/>
                <w:sz w:val="32"/>
                <w:szCs w:val="32"/>
              </w:rPr>
              <w:t>Y</w:t>
            </w:r>
            <w:r w:rsidRPr="00B16161">
              <w:rPr>
                <w:rFonts w:eastAsia="Times New Roman"/>
                <w:b/>
                <w:bCs/>
                <w:sz w:val="32"/>
                <w:szCs w:val="32"/>
              </w:rPr>
              <w:t>önetici;</w:t>
            </w:r>
          </w:p>
          <w:p w:rsidR="003014C5" w:rsidRPr="00B16161" w:rsidRDefault="003014C5" w:rsidP="003014C5">
            <w:pPr>
              <w:spacing w:after="0" w:line="240" w:lineRule="auto"/>
              <w:jc w:val="center"/>
              <w:rPr>
                <w:rFonts w:eastAsia="Times New Roman"/>
                <w:b/>
                <w:bCs/>
                <w:lang w:val="en-US"/>
              </w:rPr>
            </w:pPr>
          </w:p>
        </w:tc>
      </w:tr>
    </w:tbl>
    <w:p w:rsidR="003014C5" w:rsidRPr="00B16161" w:rsidRDefault="003014C5" w:rsidP="003014C5">
      <w:pPr>
        <w:spacing w:before="120" w:after="120" w:line="240" w:lineRule="auto"/>
        <w:ind w:firstLine="851"/>
        <w:jc w:val="both"/>
        <w:rPr>
          <w:rFonts w:ascii="Times New Roman" w:hAnsi="Times New Roman"/>
        </w:rPr>
      </w:pPr>
      <w:r w:rsidRPr="00B16161">
        <w:rPr>
          <w:rFonts w:ascii="Times New Roman" w:hAnsi="Times New Roman"/>
        </w:rPr>
        <w:lastRenderedPageBreak/>
        <w:t xml:space="preserve">İlginize sunulan bu anket çalışması, Türkiye’deki </w:t>
      </w:r>
      <w:r w:rsidRPr="00BF12C7">
        <w:rPr>
          <w:rFonts w:ascii="Times New Roman" w:hAnsi="Times New Roman"/>
          <w:i/>
        </w:rPr>
        <w:t xml:space="preserve">Otel İşletmelerinin Rekabetçi Davranışları İle Örgütsel Yetenekleri Arasındaki İlişkileri </w:t>
      </w:r>
      <w:r w:rsidRPr="00B16161">
        <w:rPr>
          <w:rFonts w:ascii="Times New Roman" w:hAnsi="Times New Roman"/>
        </w:rPr>
        <w:t xml:space="preserve">incelemek amacıyla yürütülen bir </w:t>
      </w:r>
      <w:r>
        <w:rPr>
          <w:rFonts w:ascii="Times New Roman" w:hAnsi="Times New Roman"/>
        </w:rPr>
        <w:t>araştırma için</w:t>
      </w:r>
      <w:r w:rsidRPr="00B16161">
        <w:rPr>
          <w:rFonts w:ascii="Times New Roman" w:hAnsi="Times New Roman"/>
        </w:rPr>
        <w:t xml:space="preserve"> hazırlanmıştır. Anket formunda belirtilen ifadelere katılım derecenizi belirtmeniz araştırmanın amacına ulaşabilmesi açısından önem taşımaktadır. Bu araştırmayla Türkiye’deki otel işletmelerinin rekabetteki genel davranışları ve bu davranışların belirli örgütsel yetenekleri ile ilişkileri irdelenecektir. </w:t>
      </w:r>
      <w:r>
        <w:rPr>
          <w:rFonts w:ascii="Times New Roman" w:hAnsi="Times New Roman"/>
        </w:rPr>
        <w:t>Elde edilen veriler</w:t>
      </w:r>
      <w:r w:rsidRPr="00B16161">
        <w:rPr>
          <w:rFonts w:ascii="Times New Roman" w:hAnsi="Times New Roman"/>
        </w:rPr>
        <w:t xml:space="preserve"> tamamen bilimsel araştırma amacıyla kullanılacak olup arzu etmeniz halinde </w:t>
      </w:r>
      <w:r>
        <w:rPr>
          <w:rFonts w:ascii="Times New Roman" w:hAnsi="Times New Roman"/>
        </w:rPr>
        <w:t xml:space="preserve">araştırma </w:t>
      </w:r>
      <w:r w:rsidRPr="00B16161">
        <w:rPr>
          <w:rFonts w:ascii="Times New Roman" w:hAnsi="Times New Roman"/>
        </w:rPr>
        <w:t>sonuçları siz değerli katılımcılarla paylaşılacaktır.</w:t>
      </w:r>
    </w:p>
    <w:p w:rsidR="003014C5" w:rsidRDefault="003014C5" w:rsidP="003014C5">
      <w:pPr>
        <w:spacing w:before="120" w:after="120" w:line="240" w:lineRule="auto"/>
        <w:ind w:firstLine="851"/>
        <w:jc w:val="both"/>
        <w:rPr>
          <w:rFonts w:ascii="Times New Roman" w:hAnsi="Times New Roman"/>
        </w:rPr>
      </w:pPr>
    </w:p>
    <w:p w:rsidR="003014C5" w:rsidRPr="00B16161" w:rsidRDefault="003014C5" w:rsidP="003014C5">
      <w:pPr>
        <w:spacing w:before="120" w:after="120" w:line="240" w:lineRule="auto"/>
        <w:ind w:firstLine="851"/>
        <w:jc w:val="both"/>
        <w:rPr>
          <w:rFonts w:eastAsia="Times New Roman"/>
          <w:lang w:val="en-US"/>
        </w:rPr>
      </w:pPr>
      <w:r w:rsidRPr="00B16161">
        <w:rPr>
          <w:rFonts w:ascii="Times New Roman" w:hAnsi="Times New Roman"/>
        </w:rPr>
        <w:t>Göstereceğin</w:t>
      </w:r>
      <w:r>
        <w:rPr>
          <w:rFonts w:ascii="Times New Roman" w:hAnsi="Times New Roman"/>
        </w:rPr>
        <w:t>iz ilgi için çok teşekkür ederiz</w:t>
      </w:r>
      <w:r w:rsidRPr="00B16161">
        <w:rPr>
          <w:rFonts w:ascii="Times New Roman" w:hAnsi="Times New Roman"/>
        </w:rPr>
        <w:t>.</w:t>
      </w:r>
    </w:p>
    <w:p w:rsidR="003014C5" w:rsidRDefault="003014C5" w:rsidP="003014C5">
      <w:pPr>
        <w:autoSpaceDE w:val="0"/>
        <w:autoSpaceDN w:val="0"/>
        <w:adjustRightInd w:val="0"/>
        <w:spacing w:after="0" w:line="240" w:lineRule="auto"/>
        <w:jc w:val="both"/>
        <w:rPr>
          <w:rFonts w:ascii="Cambria" w:hAnsi="Cambria" w:cs="AdvTT5843c571"/>
          <w:b/>
          <w:bCs/>
          <w:sz w:val="20"/>
          <w:szCs w:val="20"/>
        </w:rPr>
      </w:pPr>
      <w:r w:rsidRPr="00B16161">
        <w:rPr>
          <w:rFonts w:ascii="Cambria" w:hAnsi="Cambria" w:cs="AdvTT5843c571"/>
          <w:b/>
          <w:bCs/>
          <w:sz w:val="20"/>
          <w:szCs w:val="20"/>
        </w:rPr>
        <w:t xml:space="preserve">Lütfen aşağıda belirtilen ifadeleri işletmenizin </w:t>
      </w:r>
      <w:r w:rsidRPr="00B16161">
        <w:rPr>
          <w:rFonts w:ascii="Cambria" w:hAnsi="Cambria" w:cs="AdvTT5843c571"/>
          <w:b/>
          <w:bCs/>
          <w:sz w:val="20"/>
          <w:szCs w:val="20"/>
          <w:u w:val="single"/>
        </w:rPr>
        <w:t>Rekabetçi Davranışları</w:t>
      </w:r>
      <w:r w:rsidRPr="00B16161">
        <w:rPr>
          <w:rFonts w:ascii="Cambria" w:hAnsi="Cambria" w:cs="AdvTT5843c571"/>
          <w:b/>
          <w:bCs/>
          <w:sz w:val="20"/>
          <w:szCs w:val="20"/>
        </w:rPr>
        <w:t xml:space="preserve"> açısından değerlendiriniz.  </w:t>
      </w:r>
      <w:r>
        <w:rPr>
          <w:rFonts w:ascii="Cambria" w:hAnsi="Cambria" w:cs="AdvTT5843c571"/>
          <w:b/>
          <w:bCs/>
          <w:sz w:val="20"/>
          <w:szCs w:val="20"/>
        </w:rPr>
        <w:t>Formda yer alan</w:t>
      </w:r>
      <w:r w:rsidRPr="00B16161">
        <w:rPr>
          <w:rFonts w:ascii="Cambria" w:hAnsi="Cambria" w:cs="AdvTT5843c571"/>
          <w:b/>
          <w:bCs/>
          <w:sz w:val="20"/>
          <w:szCs w:val="20"/>
        </w:rPr>
        <w:t xml:space="preserve"> rekabetçi davranışlar doğrultusunda işletmenizin durumunu belirtmek amacıyla ifadelere katılma derecenizi belirtiniz. </w:t>
      </w:r>
      <w:r>
        <w:rPr>
          <w:rFonts w:ascii="Cambria" w:hAnsi="Cambria" w:cs="AdvTT5843c571"/>
          <w:b/>
          <w:bCs/>
          <w:sz w:val="20"/>
          <w:szCs w:val="20"/>
        </w:rPr>
        <w:t>İfadelere katılım derecesi</w:t>
      </w:r>
      <w:r w:rsidRPr="00B16161">
        <w:rPr>
          <w:rFonts w:ascii="Cambria" w:hAnsi="Cambria" w:cs="AdvTT5843c571"/>
          <w:b/>
          <w:bCs/>
          <w:sz w:val="20"/>
          <w:szCs w:val="20"/>
        </w:rPr>
        <w:t xml:space="preserve"> en olumsuzdan en olumluya doğru sıralanmıştır.    </w:t>
      </w:r>
    </w:p>
    <w:p w:rsidR="003014C5" w:rsidRPr="00B16161" w:rsidRDefault="003014C5" w:rsidP="003014C5">
      <w:pPr>
        <w:autoSpaceDE w:val="0"/>
        <w:autoSpaceDN w:val="0"/>
        <w:adjustRightInd w:val="0"/>
        <w:spacing w:after="0" w:line="240" w:lineRule="auto"/>
        <w:jc w:val="both"/>
        <w:rPr>
          <w:rFonts w:ascii="Cambria" w:hAnsi="Cambria" w:cs="AdvTT5843c571"/>
          <w:b/>
          <w:bCs/>
          <w:sz w:val="20"/>
          <w:szCs w:val="20"/>
        </w:rPr>
      </w:pPr>
    </w:p>
    <w:p w:rsidR="003014C5" w:rsidRDefault="003014C5" w:rsidP="003014C5">
      <w:pPr>
        <w:autoSpaceDE w:val="0"/>
        <w:autoSpaceDN w:val="0"/>
        <w:adjustRightInd w:val="0"/>
        <w:spacing w:after="0" w:line="240" w:lineRule="auto"/>
        <w:rPr>
          <w:rFonts w:ascii="Cambria" w:hAnsi="Cambria" w:cs="AdvTT5843c571"/>
          <w:bCs/>
          <w:sz w:val="18"/>
          <w:szCs w:val="18"/>
        </w:rPr>
      </w:pPr>
      <w:r w:rsidRPr="00B16161">
        <w:rPr>
          <w:rFonts w:ascii="Cambria" w:hAnsi="Cambria" w:cs="AdvTT5843c571"/>
          <w:bCs/>
          <w:sz w:val="18"/>
          <w:szCs w:val="18"/>
        </w:rPr>
        <w:t xml:space="preserve">    1- Kesinlikle Katılmıyorum. 2- Katılmıyorum. 3- Orta Derecede Katılıyorum. 4- Katılıyorum. 5- Ke</w:t>
      </w:r>
      <w:r>
        <w:rPr>
          <w:rFonts w:ascii="Cambria" w:hAnsi="Cambria" w:cs="AdvTT5843c571"/>
          <w:bCs/>
          <w:sz w:val="18"/>
          <w:szCs w:val="18"/>
        </w:rPr>
        <w:t>sinlikle Katılıyorum.</w:t>
      </w:r>
    </w:p>
    <w:tbl>
      <w:tblPr>
        <w:tblW w:w="8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425"/>
        <w:gridCol w:w="425"/>
        <w:gridCol w:w="426"/>
        <w:gridCol w:w="425"/>
        <w:gridCol w:w="425"/>
      </w:tblGrid>
      <w:tr w:rsidR="003014C5" w:rsidRPr="00B16161" w:rsidTr="003014C5">
        <w:tc>
          <w:tcPr>
            <w:tcW w:w="6663" w:type="dxa"/>
            <w:shd w:val="clear" w:color="auto" w:fill="FFFFFF"/>
          </w:tcPr>
          <w:p w:rsidR="003014C5" w:rsidRPr="004B070E" w:rsidRDefault="003014C5" w:rsidP="003014C5">
            <w:pPr>
              <w:spacing w:after="0" w:line="240" w:lineRule="auto"/>
              <w:rPr>
                <w:rFonts w:ascii="Cambria" w:eastAsia="Times New Roman" w:hAnsi="Cambria" w:cs="Calibri"/>
                <w:b/>
                <w:bCs/>
                <w:sz w:val="24"/>
                <w:szCs w:val="24"/>
              </w:rPr>
            </w:pPr>
            <w:r w:rsidRPr="004B070E">
              <w:rPr>
                <w:rFonts w:ascii="Cambria" w:eastAsia="Times New Roman" w:hAnsi="Cambria" w:cs="Calibri"/>
                <w:b/>
                <w:bCs/>
                <w:sz w:val="24"/>
                <w:szCs w:val="24"/>
              </w:rPr>
              <w:t>İFADELER</w:t>
            </w:r>
          </w:p>
        </w:tc>
        <w:tc>
          <w:tcPr>
            <w:tcW w:w="2126" w:type="dxa"/>
            <w:gridSpan w:val="5"/>
            <w:shd w:val="clear" w:color="auto" w:fill="FFFFFF"/>
          </w:tcPr>
          <w:p w:rsidR="003014C5" w:rsidRPr="002D2114" w:rsidRDefault="003014C5" w:rsidP="003014C5">
            <w:pPr>
              <w:spacing w:after="0" w:line="240" w:lineRule="auto"/>
              <w:jc w:val="center"/>
              <w:rPr>
                <w:rFonts w:ascii="Cambria" w:eastAsia="Times New Roman" w:hAnsi="Cambria" w:cs="Calibri"/>
                <w:b/>
                <w:bCs/>
                <w:sz w:val="24"/>
                <w:szCs w:val="24"/>
              </w:rPr>
            </w:pPr>
            <w:r w:rsidRPr="002D2114">
              <w:rPr>
                <w:rFonts w:ascii="Cambria" w:eastAsia="Times New Roman" w:hAnsi="Cambria" w:cs="Calibri"/>
                <w:b/>
                <w:bCs/>
                <w:sz w:val="24"/>
                <w:szCs w:val="24"/>
              </w:rPr>
              <w:t>Katılma Derecesi</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Bulunduğumuz pazardaki rakiplerimizle genellikle işbirliği yapmaktayız. </w:t>
            </w:r>
          </w:p>
        </w:tc>
        <w:tc>
          <w:tcPr>
            <w:tcW w:w="425" w:type="dxa"/>
            <w:shd w:val="clear" w:color="auto" w:fill="DFA7A6"/>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Rakiplerimizle bir yandan işbirliği yaparken diğer yandan rekabet halindeyiz.</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Bulunduğumuz pazardaki rekabet ortamı bizi rakiplerimizle işbirliğine dayalı ilişkiler geliştirmeye zorlamaktadır. </w:t>
            </w:r>
          </w:p>
        </w:tc>
        <w:tc>
          <w:tcPr>
            <w:tcW w:w="425" w:type="dxa"/>
            <w:shd w:val="clear" w:color="auto" w:fill="DFA7A6"/>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Ortak çıkarlarımız bulunması halinde rakiplerimizle işbirliği yapmaktayız.</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Rakiplerimizle yalnızca rekabete dayalı ilişkilerimiz bulunmaktadır.</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Rakiplerimizle işbirliği ve rekabeti eş zamanlı yürütmekteyiz. </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Başarılarımızın çoğunu rakiplerimizle yaptığımız işbirliklerinin sonucunda elde ediyoruz.</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Rakiplerimizle her zaman işbirliği yapabileceğimiz alanlar bulunmaktadır. </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Rakiplerimizle işbirliği yapabileceğimiz birçok alanın olduğunu düşünüyoruz.</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Rakiplerimizle ortaklaşa rekabet etme (işbirliği ve rekabeti birlikte yapma) durmumumuz süreklilik arz eder. </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İşletme olarak genel eğilimimiz pastayı yaparken işbirlikçi davranmak, pastayı paylaşırken ise rekabetçi davranmak yönündedir. </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İşletmemizin tanıtımında yoğun reklâm yaparız. </w:t>
            </w:r>
          </w:p>
        </w:tc>
        <w:tc>
          <w:tcPr>
            <w:tcW w:w="425" w:type="dxa"/>
            <w:shd w:val="clear" w:color="auto" w:fill="DFA7A6"/>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Pazarda en fazla müşteri çeken otel olmak için rakiplerimizle yoğun rekabet halindeyiz. </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Pazara yeni hizmetler sunmada öncü olmaya çalışırız. </w:t>
            </w:r>
          </w:p>
        </w:tc>
        <w:tc>
          <w:tcPr>
            <w:tcW w:w="425" w:type="dxa"/>
            <w:shd w:val="clear" w:color="auto" w:fill="DFA7A6"/>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Daha fazla müşteri çekmek için yüksek kâr marjlarından fedakârlık gösteririz.</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Pazara alışılmadık hizmetler sunmada en iyi olmaya çalışırız.</w:t>
            </w:r>
          </w:p>
        </w:tc>
        <w:tc>
          <w:tcPr>
            <w:tcW w:w="425" w:type="dxa"/>
            <w:shd w:val="clear" w:color="auto" w:fill="DFA7A6"/>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Her zaman rakiplerimizin önünde olmak isteriz. </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Rekabet ederken rakiplerimize rekabet edecek alan bırakmayız.</w:t>
            </w:r>
          </w:p>
        </w:tc>
        <w:tc>
          <w:tcPr>
            <w:tcW w:w="425" w:type="dxa"/>
            <w:shd w:val="clear" w:color="auto" w:fill="DFA7A6"/>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Belirli bir dönemdeki rekabetçi faaliyetlerimiz rakiplerimizin rekabetçi eylemlerinden daha fazladır. </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lastRenderedPageBreak/>
              <w:t xml:space="preserve">Rekabette yaptığımız her hamle, sürekli olarak rakiplerimizin üstesinden gelmek içindir. </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Rekabetteki yaklaşımımız, alışılmadık hizmetler ortaya koymak yönündedir. </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Pazar rekabet koşullarında meydana gelen değişimleri takip ederiz.</w:t>
            </w:r>
          </w:p>
        </w:tc>
        <w:tc>
          <w:tcPr>
            <w:tcW w:w="425" w:type="dxa"/>
            <w:shd w:val="clear" w:color="auto" w:fill="DFA7A6"/>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Pazarda yeni çıkan hizmetleri işletmemize uyarlarız.</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Çevre koşullarında meydana gelen değişime ayak uydurmaya çalışırız. </w:t>
            </w:r>
          </w:p>
        </w:tc>
        <w:tc>
          <w:tcPr>
            <w:tcW w:w="425" w:type="dxa"/>
            <w:shd w:val="clear" w:color="auto" w:fill="DFA7A6"/>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Yenilik yaparken rakiplerimizin gerçekleştirdiği yenilikleri izleriz.</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Pazara yeni hizmetler sunmaktan çok mevcut hizmetlerimizin sürekliliğini sağlarız.</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Bulunduğun pazardaki çevre elemanlarından gelen baskılar karşısında bazı hizmetlerimizi değiştiririz. </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Örgüt yapımız geliştirdiğimiz rekabet stratejisine uygun olarak tasarlanmıştır. </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Rekabetteki sürekli prensibimiz, gelişen koşullara uygun hareket etmektir. </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Bulunduğumuz pazarda sahip olduğumuz rekabet üstünlüğünü tehdit edici rekabetçi baskılara karşılık veririz.  </w:t>
            </w:r>
          </w:p>
        </w:tc>
        <w:tc>
          <w:tcPr>
            <w:tcW w:w="425" w:type="dxa"/>
            <w:shd w:val="clear" w:color="auto" w:fill="DFA7A6"/>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Pazara yeni hizmetler sunulması halinde daha yenilikçi hizmetler sunmanın mücadelesini veririz. </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Rakiplerimizin rekabetçi fiyatlamaları karşısında fiyatlarımızı gözden geçiririz.</w:t>
            </w:r>
          </w:p>
        </w:tc>
        <w:tc>
          <w:tcPr>
            <w:tcW w:w="425" w:type="dxa"/>
            <w:shd w:val="clear" w:color="auto" w:fill="DFA7A6"/>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Rekabetçi baskılar karşısında pazarda güçlü işbirlikleri geliştiriz.</w:t>
            </w:r>
          </w:p>
        </w:tc>
        <w:tc>
          <w:tcPr>
            <w:tcW w:w="425" w:type="dxa"/>
            <w:shd w:val="clear" w:color="auto" w:fill="DFA7A6"/>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Pazardaki rekabetin şiddetine göre maliyetlerimizi kontrol altında minimum seviyeye çekeriz. </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tcBorders>
              <w:top w:val="single" w:sz="4" w:space="0" w:color="auto"/>
              <w:left w:val="single" w:sz="4" w:space="0" w:color="auto"/>
              <w:bottom w:val="single" w:sz="4" w:space="0" w:color="auto"/>
              <w:right w:val="single" w:sz="4" w:space="0" w:color="auto"/>
            </w:tcBorders>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Rekabetin artması halinde daha iyi rekabet edebilmek için bazı hizmetlerimizden vazgeçerek belirli hizmetlere odaklanırız.</w:t>
            </w:r>
          </w:p>
        </w:tc>
        <w:tc>
          <w:tcPr>
            <w:tcW w:w="425" w:type="dxa"/>
            <w:tcBorders>
              <w:top w:val="single" w:sz="4" w:space="0" w:color="auto"/>
              <w:left w:val="single" w:sz="4" w:space="0" w:color="auto"/>
              <w:bottom w:val="single" w:sz="4" w:space="0" w:color="auto"/>
              <w:right w:val="single" w:sz="4" w:space="0" w:color="auto"/>
            </w:tcBorders>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tcBorders>
              <w:top w:val="single" w:sz="4" w:space="0" w:color="auto"/>
              <w:left w:val="single" w:sz="4" w:space="0" w:color="auto"/>
              <w:bottom w:val="single" w:sz="4" w:space="0" w:color="auto"/>
              <w:right w:val="single" w:sz="4" w:space="0" w:color="auto"/>
            </w:tcBorders>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tcBorders>
              <w:top w:val="single" w:sz="4" w:space="0" w:color="auto"/>
              <w:left w:val="single" w:sz="4" w:space="0" w:color="auto"/>
              <w:bottom w:val="single" w:sz="4" w:space="0" w:color="auto"/>
              <w:right w:val="single" w:sz="4" w:space="0" w:color="auto"/>
            </w:tcBorders>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tcBorders>
              <w:top w:val="single" w:sz="4" w:space="0" w:color="auto"/>
              <w:left w:val="single" w:sz="4" w:space="0" w:color="auto"/>
              <w:bottom w:val="single" w:sz="4" w:space="0" w:color="auto"/>
              <w:right w:val="single" w:sz="4" w:space="0" w:color="auto"/>
            </w:tcBorders>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tcBorders>
              <w:top w:val="single" w:sz="4" w:space="0" w:color="auto"/>
              <w:left w:val="single" w:sz="4" w:space="0" w:color="auto"/>
              <w:bottom w:val="single" w:sz="4" w:space="0" w:color="auto"/>
              <w:right w:val="single" w:sz="4" w:space="0" w:color="auto"/>
            </w:tcBorders>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Rakiplerimizin rekabetçi hamlelerine anında karşılık veririz.</w:t>
            </w:r>
          </w:p>
        </w:tc>
        <w:tc>
          <w:tcPr>
            <w:tcW w:w="425" w:type="dxa"/>
            <w:shd w:val="clear" w:color="auto" w:fill="DFA7A6"/>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DFA7A6"/>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Pazardaki durgunluk dönemlerinde mevcut konumumuzu korumaya çalışırız.</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Rekabet ederken stratejimizi, sürekli olarak rakiplerin hamlelerine karşılık vermek üzere geliştiririz. </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r w:rsidR="003014C5" w:rsidRPr="002D2114" w:rsidTr="003014C5">
        <w:tc>
          <w:tcPr>
            <w:tcW w:w="6663"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Rakiplermizin rekabetçi aksiyonlarına karşılık vermede tasarruf yönlü davranışlar gösteririz. </w:t>
            </w:r>
          </w:p>
        </w:tc>
        <w:tc>
          <w:tcPr>
            <w:tcW w:w="425" w:type="dxa"/>
            <w:shd w:val="clear" w:color="auto" w:fill="EFD3D2"/>
          </w:tcPr>
          <w:p w:rsidR="003014C5" w:rsidRPr="004B070E" w:rsidRDefault="003014C5" w:rsidP="00943CF0">
            <w:pPr>
              <w:spacing w:beforeLines="20" w:before="48" w:after="0" w:line="240" w:lineRule="auto"/>
              <w:jc w:val="center"/>
              <w:rPr>
                <w:rFonts w:ascii="Cambria" w:eastAsia="Times New Roman" w:hAnsi="Cambria" w:cs="Calibri"/>
                <w:sz w:val="20"/>
                <w:szCs w:val="20"/>
              </w:rPr>
            </w:pPr>
            <w:r w:rsidRPr="004B070E">
              <w:rPr>
                <w:rFonts w:ascii="Cambria" w:eastAsia="Times New Roman" w:hAnsi="Cambria" w:cs="Calibri"/>
                <w:sz w:val="20"/>
                <w:szCs w:val="20"/>
              </w:rPr>
              <w:t>1</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2</w:t>
            </w:r>
          </w:p>
        </w:tc>
        <w:tc>
          <w:tcPr>
            <w:tcW w:w="426"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3</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4</w:t>
            </w:r>
          </w:p>
        </w:tc>
        <w:tc>
          <w:tcPr>
            <w:tcW w:w="425" w:type="dxa"/>
            <w:shd w:val="clear" w:color="auto" w:fill="EFD3D2"/>
          </w:tcPr>
          <w:p w:rsidR="003014C5" w:rsidRPr="00E738C5" w:rsidRDefault="003014C5" w:rsidP="00943CF0">
            <w:pPr>
              <w:spacing w:beforeLines="20" w:before="48" w:after="0" w:line="240" w:lineRule="auto"/>
              <w:jc w:val="center"/>
              <w:rPr>
                <w:rFonts w:ascii="Cambria" w:eastAsia="Times New Roman" w:hAnsi="Cambria" w:cs="Calibri"/>
                <w:sz w:val="20"/>
                <w:szCs w:val="20"/>
              </w:rPr>
            </w:pPr>
            <w:r w:rsidRPr="00E738C5">
              <w:rPr>
                <w:rFonts w:ascii="Cambria" w:eastAsia="Times New Roman" w:hAnsi="Cambria" w:cs="Calibri"/>
                <w:sz w:val="20"/>
                <w:szCs w:val="20"/>
              </w:rPr>
              <w:t>5</w:t>
            </w:r>
          </w:p>
        </w:tc>
      </w:tr>
    </w:tbl>
    <w:p w:rsidR="003014C5" w:rsidRDefault="003014C5" w:rsidP="003014C5">
      <w:pPr>
        <w:autoSpaceDE w:val="0"/>
        <w:autoSpaceDN w:val="0"/>
        <w:adjustRightInd w:val="0"/>
        <w:spacing w:after="0" w:line="240" w:lineRule="auto"/>
        <w:jc w:val="both"/>
        <w:rPr>
          <w:rFonts w:ascii="Cambria" w:hAnsi="Cambria" w:cs="AdvTT5843c571"/>
          <w:b/>
          <w:bCs/>
          <w:sz w:val="20"/>
          <w:szCs w:val="20"/>
        </w:rPr>
      </w:pPr>
    </w:p>
    <w:p w:rsidR="003014C5" w:rsidRDefault="003014C5" w:rsidP="003014C5">
      <w:pPr>
        <w:autoSpaceDE w:val="0"/>
        <w:autoSpaceDN w:val="0"/>
        <w:adjustRightInd w:val="0"/>
        <w:spacing w:after="0" w:line="240" w:lineRule="auto"/>
        <w:jc w:val="both"/>
        <w:rPr>
          <w:rFonts w:ascii="Cambria" w:hAnsi="Cambria" w:cs="AdvTT5843c571"/>
          <w:b/>
          <w:bCs/>
          <w:sz w:val="20"/>
          <w:szCs w:val="20"/>
        </w:rPr>
      </w:pPr>
    </w:p>
    <w:p w:rsidR="00513AD1" w:rsidRDefault="00513AD1" w:rsidP="003014C5">
      <w:pPr>
        <w:autoSpaceDE w:val="0"/>
        <w:autoSpaceDN w:val="0"/>
        <w:adjustRightInd w:val="0"/>
        <w:spacing w:after="0" w:line="240" w:lineRule="auto"/>
        <w:jc w:val="both"/>
        <w:rPr>
          <w:rFonts w:ascii="Cambria" w:hAnsi="Cambria" w:cs="AdvTT5843c571"/>
          <w:b/>
          <w:bCs/>
          <w:sz w:val="20"/>
          <w:szCs w:val="20"/>
        </w:rPr>
      </w:pPr>
    </w:p>
    <w:p w:rsidR="00513AD1" w:rsidRDefault="00513AD1" w:rsidP="003014C5">
      <w:pPr>
        <w:autoSpaceDE w:val="0"/>
        <w:autoSpaceDN w:val="0"/>
        <w:adjustRightInd w:val="0"/>
        <w:spacing w:after="0" w:line="240" w:lineRule="auto"/>
        <w:jc w:val="both"/>
        <w:rPr>
          <w:rFonts w:ascii="Cambria" w:hAnsi="Cambria" w:cs="AdvTT5843c571"/>
          <w:b/>
          <w:bCs/>
          <w:sz w:val="20"/>
          <w:szCs w:val="20"/>
        </w:rPr>
      </w:pPr>
    </w:p>
    <w:p w:rsidR="00513AD1" w:rsidRDefault="00513AD1" w:rsidP="003014C5">
      <w:pPr>
        <w:autoSpaceDE w:val="0"/>
        <w:autoSpaceDN w:val="0"/>
        <w:adjustRightInd w:val="0"/>
        <w:spacing w:after="0" w:line="240" w:lineRule="auto"/>
        <w:jc w:val="both"/>
        <w:rPr>
          <w:rFonts w:ascii="Cambria" w:hAnsi="Cambria" w:cs="AdvTT5843c571"/>
          <w:b/>
          <w:bCs/>
          <w:sz w:val="20"/>
          <w:szCs w:val="20"/>
        </w:rPr>
      </w:pPr>
    </w:p>
    <w:p w:rsidR="00513AD1" w:rsidRDefault="00513AD1" w:rsidP="003014C5">
      <w:pPr>
        <w:autoSpaceDE w:val="0"/>
        <w:autoSpaceDN w:val="0"/>
        <w:adjustRightInd w:val="0"/>
        <w:spacing w:after="0" w:line="240" w:lineRule="auto"/>
        <w:jc w:val="both"/>
        <w:rPr>
          <w:rFonts w:ascii="Cambria" w:hAnsi="Cambria" w:cs="AdvTT5843c571"/>
          <w:b/>
          <w:bCs/>
          <w:sz w:val="20"/>
          <w:szCs w:val="20"/>
        </w:rPr>
      </w:pPr>
    </w:p>
    <w:p w:rsidR="00513AD1" w:rsidRDefault="00513AD1" w:rsidP="003014C5">
      <w:pPr>
        <w:autoSpaceDE w:val="0"/>
        <w:autoSpaceDN w:val="0"/>
        <w:adjustRightInd w:val="0"/>
        <w:spacing w:after="0" w:line="240" w:lineRule="auto"/>
        <w:jc w:val="both"/>
        <w:rPr>
          <w:rFonts w:ascii="Cambria" w:hAnsi="Cambria" w:cs="AdvTT5843c571"/>
          <w:b/>
          <w:bCs/>
          <w:sz w:val="20"/>
          <w:szCs w:val="20"/>
        </w:rPr>
      </w:pPr>
    </w:p>
    <w:p w:rsidR="00513AD1" w:rsidRDefault="00513AD1" w:rsidP="003014C5">
      <w:pPr>
        <w:autoSpaceDE w:val="0"/>
        <w:autoSpaceDN w:val="0"/>
        <w:adjustRightInd w:val="0"/>
        <w:spacing w:after="0" w:line="240" w:lineRule="auto"/>
        <w:jc w:val="both"/>
        <w:rPr>
          <w:rFonts w:ascii="Cambria" w:hAnsi="Cambria" w:cs="AdvTT5843c571"/>
          <w:b/>
          <w:bCs/>
          <w:sz w:val="20"/>
          <w:szCs w:val="20"/>
        </w:rPr>
      </w:pPr>
    </w:p>
    <w:p w:rsidR="00513AD1" w:rsidRDefault="00513AD1" w:rsidP="003014C5">
      <w:pPr>
        <w:autoSpaceDE w:val="0"/>
        <w:autoSpaceDN w:val="0"/>
        <w:adjustRightInd w:val="0"/>
        <w:spacing w:after="0" w:line="240" w:lineRule="auto"/>
        <w:jc w:val="both"/>
        <w:rPr>
          <w:rFonts w:ascii="Cambria" w:hAnsi="Cambria" w:cs="AdvTT5843c571"/>
          <w:b/>
          <w:bCs/>
          <w:sz w:val="20"/>
          <w:szCs w:val="20"/>
        </w:rPr>
      </w:pPr>
    </w:p>
    <w:p w:rsidR="00513AD1" w:rsidRDefault="00513AD1" w:rsidP="003014C5">
      <w:pPr>
        <w:autoSpaceDE w:val="0"/>
        <w:autoSpaceDN w:val="0"/>
        <w:adjustRightInd w:val="0"/>
        <w:spacing w:after="0" w:line="240" w:lineRule="auto"/>
        <w:jc w:val="both"/>
        <w:rPr>
          <w:rFonts w:ascii="Cambria" w:hAnsi="Cambria" w:cs="AdvTT5843c571"/>
          <w:b/>
          <w:bCs/>
          <w:sz w:val="20"/>
          <w:szCs w:val="20"/>
        </w:rPr>
      </w:pPr>
    </w:p>
    <w:p w:rsidR="00513AD1" w:rsidRDefault="00513AD1" w:rsidP="003014C5">
      <w:pPr>
        <w:autoSpaceDE w:val="0"/>
        <w:autoSpaceDN w:val="0"/>
        <w:adjustRightInd w:val="0"/>
        <w:spacing w:after="0" w:line="240" w:lineRule="auto"/>
        <w:jc w:val="both"/>
        <w:rPr>
          <w:rFonts w:ascii="Cambria" w:hAnsi="Cambria" w:cs="AdvTT5843c571"/>
          <w:b/>
          <w:bCs/>
          <w:sz w:val="20"/>
          <w:szCs w:val="20"/>
        </w:rPr>
      </w:pPr>
    </w:p>
    <w:p w:rsidR="00513AD1" w:rsidRDefault="00513AD1" w:rsidP="003014C5">
      <w:pPr>
        <w:autoSpaceDE w:val="0"/>
        <w:autoSpaceDN w:val="0"/>
        <w:adjustRightInd w:val="0"/>
        <w:spacing w:after="0" w:line="240" w:lineRule="auto"/>
        <w:jc w:val="both"/>
        <w:rPr>
          <w:rFonts w:ascii="Cambria" w:hAnsi="Cambria" w:cs="AdvTT5843c571"/>
          <w:b/>
          <w:bCs/>
          <w:sz w:val="20"/>
          <w:szCs w:val="20"/>
        </w:rPr>
      </w:pPr>
    </w:p>
    <w:p w:rsidR="00513AD1" w:rsidRDefault="00513AD1" w:rsidP="003014C5">
      <w:pPr>
        <w:autoSpaceDE w:val="0"/>
        <w:autoSpaceDN w:val="0"/>
        <w:adjustRightInd w:val="0"/>
        <w:spacing w:after="0" w:line="240" w:lineRule="auto"/>
        <w:jc w:val="both"/>
        <w:rPr>
          <w:rFonts w:ascii="Cambria" w:hAnsi="Cambria" w:cs="AdvTT5843c571"/>
          <w:b/>
          <w:bCs/>
          <w:sz w:val="20"/>
          <w:szCs w:val="20"/>
        </w:rPr>
      </w:pPr>
    </w:p>
    <w:p w:rsidR="00513AD1" w:rsidRDefault="00513AD1" w:rsidP="003014C5">
      <w:pPr>
        <w:autoSpaceDE w:val="0"/>
        <w:autoSpaceDN w:val="0"/>
        <w:adjustRightInd w:val="0"/>
        <w:spacing w:after="0" w:line="240" w:lineRule="auto"/>
        <w:jc w:val="both"/>
        <w:rPr>
          <w:rFonts w:ascii="Cambria" w:hAnsi="Cambria" w:cs="AdvTT5843c571"/>
          <w:b/>
          <w:bCs/>
          <w:sz w:val="20"/>
          <w:szCs w:val="20"/>
        </w:rPr>
      </w:pPr>
    </w:p>
    <w:p w:rsidR="00513AD1" w:rsidRDefault="00513AD1" w:rsidP="003014C5">
      <w:pPr>
        <w:autoSpaceDE w:val="0"/>
        <w:autoSpaceDN w:val="0"/>
        <w:adjustRightInd w:val="0"/>
        <w:spacing w:after="0" w:line="240" w:lineRule="auto"/>
        <w:jc w:val="both"/>
        <w:rPr>
          <w:rFonts w:ascii="Cambria" w:hAnsi="Cambria" w:cs="AdvTT5843c571"/>
          <w:b/>
          <w:bCs/>
          <w:sz w:val="20"/>
          <w:szCs w:val="20"/>
        </w:rPr>
      </w:pPr>
    </w:p>
    <w:p w:rsidR="00513AD1" w:rsidRDefault="00513AD1" w:rsidP="003014C5">
      <w:pPr>
        <w:autoSpaceDE w:val="0"/>
        <w:autoSpaceDN w:val="0"/>
        <w:adjustRightInd w:val="0"/>
        <w:spacing w:after="0" w:line="240" w:lineRule="auto"/>
        <w:jc w:val="both"/>
        <w:rPr>
          <w:rFonts w:ascii="Cambria" w:hAnsi="Cambria" w:cs="AdvTT5843c571"/>
          <w:b/>
          <w:bCs/>
          <w:sz w:val="20"/>
          <w:szCs w:val="20"/>
        </w:rPr>
      </w:pPr>
    </w:p>
    <w:p w:rsidR="00513AD1" w:rsidRDefault="00513AD1" w:rsidP="003014C5">
      <w:pPr>
        <w:autoSpaceDE w:val="0"/>
        <w:autoSpaceDN w:val="0"/>
        <w:adjustRightInd w:val="0"/>
        <w:spacing w:after="0" w:line="240" w:lineRule="auto"/>
        <w:jc w:val="both"/>
        <w:rPr>
          <w:rFonts w:ascii="Cambria" w:hAnsi="Cambria" w:cs="AdvTT5843c571"/>
          <w:b/>
          <w:bCs/>
          <w:sz w:val="20"/>
          <w:szCs w:val="20"/>
        </w:rPr>
      </w:pPr>
    </w:p>
    <w:p w:rsidR="00513AD1" w:rsidRDefault="00513AD1" w:rsidP="003014C5">
      <w:pPr>
        <w:autoSpaceDE w:val="0"/>
        <w:autoSpaceDN w:val="0"/>
        <w:adjustRightInd w:val="0"/>
        <w:spacing w:after="0" w:line="240" w:lineRule="auto"/>
        <w:jc w:val="both"/>
        <w:rPr>
          <w:rFonts w:ascii="Cambria" w:hAnsi="Cambria" w:cs="AdvTT5843c571"/>
          <w:b/>
          <w:bCs/>
          <w:sz w:val="20"/>
          <w:szCs w:val="20"/>
        </w:rPr>
      </w:pPr>
    </w:p>
    <w:p w:rsidR="00513AD1" w:rsidRPr="00B16161" w:rsidRDefault="00513AD1" w:rsidP="003014C5">
      <w:pPr>
        <w:autoSpaceDE w:val="0"/>
        <w:autoSpaceDN w:val="0"/>
        <w:adjustRightInd w:val="0"/>
        <w:spacing w:after="0" w:line="240" w:lineRule="auto"/>
        <w:jc w:val="both"/>
        <w:rPr>
          <w:rFonts w:ascii="Cambria" w:hAnsi="Cambria" w:cs="AdvTT5843c571"/>
          <w:b/>
          <w:bCs/>
          <w:sz w:val="20"/>
          <w:szCs w:val="20"/>
        </w:rPr>
      </w:pPr>
    </w:p>
    <w:p w:rsidR="003014C5" w:rsidRDefault="0057335C" w:rsidP="003014C5">
      <w:pPr>
        <w:autoSpaceDE w:val="0"/>
        <w:autoSpaceDN w:val="0"/>
        <w:adjustRightInd w:val="0"/>
        <w:spacing w:after="0" w:line="240" w:lineRule="auto"/>
        <w:jc w:val="both"/>
        <w:rPr>
          <w:rFonts w:ascii="Cambria" w:hAnsi="Cambria" w:cs="AdvTT5843c571"/>
          <w:b/>
          <w:bCs/>
          <w:sz w:val="20"/>
          <w:szCs w:val="20"/>
        </w:rPr>
      </w:pPr>
      <w:r>
        <w:rPr>
          <w:rFonts w:ascii="Cambria" w:hAnsi="Cambria" w:cs="AdvTT5843c571"/>
          <w:b/>
          <w:bCs/>
          <w:noProof/>
          <w:sz w:val="20"/>
          <w:szCs w:val="20"/>
          <w:lang w:eastAsia="tr-TR"/>
        </w:rPr>
        <w:lastRenderedPageBreak/>
        <w:pict>
          <v:line id="Düz Bağlayıcı 12" o:spid="_x0000_s1110" style="position:absolute;left:0;text-align:left;z-index:251674112;visibility:visible;mso-height-relative:margin" from="4.25pt,-6.55pt" to="450.3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" strokecolor="#4a7ebb"/>
        </w:pict>
      </w:r>
      <w:r w:rsidR="003014C5" w:rsidRPr="00B16161">
        <w:rPr>
          <w:rFonts w:ascii="Cambria" w:hAnsi="Cambria" w:cs="AdvTT5843c571"/>
          <w:b/>
          <w:bCs/>
          <w:sz w:val="20"/>
          <w:szCs w:val="20"/>
        </w:rPr>
        <w:t>Lütfen aşağıda</w:t>
      </w:r>
      <w:r w:rsidR="003014C5">
        <w:rPr>
          <w:rFonts w:ascii="Cambria" w:hAnsi="Cambria" w:cs="AdvTT5843c571"/>
          <w:b/>
          <w:bCs/>
          <w:sz w:val="20"/>
          <w:szCs w:val="20"/>
        </w:rPr>
        <w:t xml:space="preserve"> be</w:t>
      </w:r>
      <w:r w:rsidR="003014C5" w:rsidRPr="00B16161">
        <w:rPr>
          <w:rFonts w:ascii="Cambria" w:hAnsi="Cambria" w:cs="AdvTT5843c571"/>
          <w:b/>
          <w:bCs/>
          <w:sz w:val="20"/>
          <w:szCs w:val="20"/>
        </w:rPr>
        <w:t xml:space="preserve">lirtilen ifadeleri işletmenizin sahip olduğu </w:t>
      </w:r>
      <w:r w:rsidR="003014C5" w:rsidRPr="00B16161">
        <w:rPr>
          <w:rFonts w:ascii="Cambria" w:hAnsi="Cambria" w:cs="AdvTT5843c571"/>
          <w:b/>
          <w:bCs/>
          <w:sz w:val="20"/>
          <w:szCs w:val="20"/>
          <w:u w:val="single"/>
        </w:rPr>
        <w:t>Örgütsel Yetenekler</w:t>
      </w:r>
      <w:r w:rsidR="003014C5" w:rsidRPr="00B16161">
        <w:rPr>
          <w:rFonts w:ascii="Cambria" w:hAnsi="Cambria" w:cs="AdvTT5843c571"/>
          <w:b/>
          <w:bCs/>
          <w:sz w:val="20"/>
          <w:szCs w:val="20"/>
        </w:rPr>
        <w:t xml:space="preserve"> açısından değerlendiriniz.  </w:t>
      </w:r>
      <w:r w:rsidR="003014C5">
        <w:rPr>
          <w:rFonts w:ascii="Cambria" w:hAnsi="Cambria" w:cs="AdvTT5843c571"/>
          <w:b/>
          <w:bCs/>
          <w:sz w:val="20"/>
          <w:szCs w:val="20"/>
        </w:rPr>
        <w:t xml:space="preserve">Formda yer alan </w:t>
      </w:r>
      <w:r w:rsidR="003014C5" w:rsidRPr="00B16161">
        <w:rPr>
          <w:rFonts w:ascii="Cambria" w:hAnsi="Cambria" w:cs="AdvTT5843c571"/>
          <w:b/>
          <w:bCs/>
          <w:sz w:val="20"/>
          <w:szCs w:val="20"/>
        </w:rPr>
        <w:t xml:space="preserve">yetenekler doğrultusunda işletmenizin durumunu ifade etmek amacıyla ifadelere katılma derecenizi belirtiniz. </w:t>
      </w:r>
      <w:r w:rsidR="003014C5">
        <w:rPr>
          <w:rFonts w:ascii="Cambria" w:hAnsi="Cambria" w:cs="AdvTT5843c571"/>
          <w:b/>
          <w:bCs/>
          <w:sz w:val="20"/>
          <w:szCs w:val="20"/>
        </w:rPr>
        <w:t>İfadelere katılım derecesi</w:t>
      </w:r>
      <w:r w:rsidR="003014C5" w:rsidRPr="00B16161">
        <w:rPr>
          <w:rFonts w:ascii="Cambria" w:hAnsi="Cambria" w:cs="AdvTT5843c571"/>
          <w:b/>
          <w:bCs/>
          <w:sz w:val="20"/>
          <w:szCs w:val="20"/>
        </w:rPr>
        <w:t xml:space="preserve"> en olumsuzdan en olumluya doğru sıralanmıştır.     </w:t>
      </w:r>
    </w:p>
    <w:p w:rsidR="00513AD1" w:rsidRPr="00B16161" w:rsidRDefault="00513AD1" w:rsidP="003014C5">
      <w:pPr>
        <w:autoSpaceDE w:val="0"/>
        <w:autoSpaceDN w:val="0"/>
        <w:adjustRightInd w:val="0"/>
        <w:spacing w:after="0" w:line="240" w:lineRule="auto"/>
        <w:jc w:val="both"/>
        <w:rPr>
          <w:rFonts w:ascii="Cambria" w:hAnsi="Cambria" w:cs="AdvTT5843c571"/>
          <w:b/>
          <w:bCs/>
          <w:sz w:val="20"/>
          <w:szCs w:val="20"/>
        </w:rPr>
      </w:pPr>
    </w:p>
    <w:p w:rsidR="003014C5" w:rsidRDefault="003014C5" w:rsidP="00F24761">
      <w:pPr>
        <w:numPr>
          <w:ilvl w:val="0"/>
          <w:numId w:val="90"/>
        </w:numPr>
        <w:autoSpaceDE w:val="0"/>
        <w:autoSpaceDN w:val="0"/>
        <w:adjustRightInd w:val="0"/>
        <w:spacing w:after="0" w:line="240" w:lineRule="auto"/>
        <w:jc w:val="both"/>
        <w:rPr>
          <w:rFonts w:ascii="Cambria" w:hAnsi="Cambria" w:cs="AdvTT5843c571"/>
          <w:bCs/>
          <w:sz w:val="18"/>
          <w:szCs w:val="18"/>
        </w:rPr>
      </w:pPr>
      <w:r w:rsidRPr="00B16161">
        <w:rPr>
          <w:rFonts w:ascii="Cambria" w:hAnsi="Cambria" w:cs="AdvTT5843c571"/>
          <w:bCs/>
          <w:sz w:val="18"/>
          <w:szCs w:val="18"/>
        </w:rPr>
        <w:t>Kesinlikle K</w:t>
      </w:r>
      <w:r>
        <w:rPr>
          <w:rFonts w:ascii="Cambria" w:hAnsi="Cambria" w:cs="AdvTT5843c571"/>
          <w:bCs/>
          <w:sz w:val="18"/>
          <w:szCs w:val="18"/>
        </w:rPr>
        <w:t xml:space="preserve">atılmıyorum. 2- Katılmıyorum. </w:t>
      </w:r>
      <w:r w:rsidRPr="00B16161">
        <w:rPr>
          <w:rFonts w:ascii="Cambria" w:hAnsi="Cambria" w:cs="AdvTT5843c571"/>
          <w:bCs/>
          <w:sz w:val="18"/>
          <w:szCs w:val="18"/>
        </w:rPr>
        <w:t>3- Orta Derecede Katılıyorum. 4- Katılıyorum. 5- Kesinlikle Katılıyorum.</w:t>
      </w:r>
    </w:p>
    <w:p w:rsidR="003014C5" w:rsidRDefault="0057335C" w:rsidP="003014C5">
      <w:pPr>
        <w:autoSpaceDE w:val="0"/>
        <w:autoSpaceDN w:val="0"/>
        <w:adjustRightInd w:val="0"/>
        <w:spacing w:after="0" w:line="240" w:lineRule="auto"/>
        <w:ind w:left="600"/>
        <w:rPr>
          <w:rFonts w:ascii="Cambria" w:hAnsi="Cambria" w:cs="AdvTT5843c571"/>
          <w:bCs/>
          <w:sz w:val="18"/>
          <w:szCs w:val="18"/>
        </w:rPr>
      </w:pPr>
      <w:r>
        <w:rPr>
          <w:rFonts w:ascii="Cambria" w:hAnsi="Cambria" w:cs="AdvTT5843c571"/>
          <w:bCs/>
          <w:noProof/>
          <w:sz w:val="18"/>
          <w:szCs w:val="18"/>
          <w:lang w:eastAsia="tr-TR"/>
        </w:rPr>
        <w:pict>
          <v:line id="_x0000_s1112" style="position:absolute;left:0;text-align:left;z-index:251676160;visibility:visible;mso-height-relative:margin" from="4.25pt,-.1pt" to="450.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" strokecolor="#4a7ebb"/>
        </w:pic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425"/>
        <w:gridCol w:w="425"/>
        <w:gridCol w:w="426"/>
        <w:gridCol w:w="425"/>
        <w:gridCol w:w="425"/>
      </w:tblGrid>
      <w:tr w:rsidR="003014C5" w:rsidRPr="00B16161" w:rsidTr="003014C5">
        <w:tc>
          <w:tcPr>
            <w:tcW w:w="6629" w:type="dxa"/>
            <w:shd w:val="clear" w:color="auto" w:fill="FFFFFF"/>
          </w:tcPr>
          <w:p w:rsidR="003014C5" w:rsidRPr="00B16161" w:rsidRDefault="003014C5" w:rsidP="00943CF0">
            <w:pPr>
              <w:spacing w:beforeLines="20" w:before="48" w:after="0" w:line="240" w:lineRule="auto"/>
              <w:rPr>
                <w:rFonts w:ascii="Cambria" w:eastAsia="Times New Roman" w:hAnsi="Cambria" w:cs="Calibri"/>
                <w:b/>
                <w:bCs/>
                <w:sz w:val="20"/>
                <w:szCs w:val="20"/>
              </w:rPr>
            </w:pPr>
            <w:r w:rsidRPr="002D2114">
              <w:rPr>
                <w:rFonts w:ascii="Cambria" w:eastAsia="Times New Roman" w:hAnsi="Cambria" w:cs="Calibri"/>
                <w:b/>
                <w:bCs/>
                <w:sz w:val="24"/>
                <w:szCs w:val="24"/>
              </w:rPr>
              <w:t>İFADELER</w:t>
            </w:r>
          </w:p>
        </w:tc>
        <w:tc>
          <w:tcPr>
            <w:tcW w:w="2126" w:type="dxa"/>
            <w:gridSpan w:val="5"/>
            <w:shd w:val="clear" w:color="auto" w:fill="FFFFFF"/>
          </w:tcPr>
          <w:p w:rsidR="003014C5" w:rsidRPr="002D2114" w:rsidRDefault="003014C5" w:rsidP="00943CF0">
            <w:pPr>
              <w:spacing w:beforeLines="20" w:before="48" w:after="0" w:line="240" w:lineRule="auto"/>
              <w:jc w:val="center"/>
              <w:rPr>
                <w:rFonts w:ascii="Cambria" w:eastAsia="Times New Roman" w:hAnsi="Cambria" w:cs="Calibri"/>
                <w:b/>
                <w:bCs/>
                <w:sz w:val="24"/>
                <w:szCs w:val="24"/>
              </w:rPr>
            </w:pPr>
            <w:r w:rsidRPr="002D2114">
              <w:rPr>
                <w:rFonts w:ascii="Cambria" w:eastAsia="Times New Roman" w:hAnsi="Cambria" w:cs="Calibri"/>
                <w:b/>
                <w:bCs/>
                <w:sz w:val="24"/>
                <w:szCs w:val="24"/>
              </w:rPr>
              <w:t>Katılma Derecesi</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İşletmememiz pazar koşullarındaki değişimlere hızlı bir şekilde cevap verebilmektedir.</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Bizi tercih eden müşterilerimize satış sonrası çeşitli hizmetlerimiz bulunmaktadır.</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Hizimetlerimiz için ihtiyaç duyduğumuz hammaddeleri  (Konaklama; yiyecek içecek hizmetleri vb. süreçlerde) kolaylıkla sağlamaktayız. </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Tedarikçilerimizle ilişkilerimiz etkinlikle yürütülmektedir.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Hizmetlerimizi müşterilerimize istenilen şekilde ulaştırabilmekteyiz.</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Hizmetlerin üretilme süreci rakiplerimizden daha etkin bir şekilde gerçekleştirilmektedir.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tcBorders>
              <w:top w:val="single" w:sz="4" w:space="0" w:color="auto"/>
              <w:left w:val="single" w:sz="4" w:space="0" w:color="auto"/>
              <w:bottom w:val="single" w:sz="4" w:space="0" w:color="auto"/>
              <w:right w:val="single" w:sz="4" w:space="0" w:color="auto"/>
            </w:tcBorders>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Hizmetlerin sunum süreci rakiplerimizden daha etkin bir şekilde gerçekleştirilmektedir. </w:t>
            </w:r>
          </w:p>
        </w:tc>
        <w:tc>
          <w:tcPr>
            <w:tcW w:w="425" w:type="dxa"/>
            <w:tcBorders>
              <w:top w:val="single" w:sz="4" w:space="0" w:color="auto"/>
              <w:left w:val="single" w:sz="4" w:space="0" w:color="auto"/>
              <w:bottom w:val="single" w:sz="4" w:space="0" w:color="auto"/>
              <w:right w:val="single" w:sz="4" w:space="0" w:color="auto"/>
            </w:tcBorders>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tcBorders>
              <w:top w:val="single" w:sz="4" w:space="0" w:color="auto"/>
              <w:left w:val="single" w:sz="4" w:space="0" w:color="auto"/>
              <w:bottom w:val="single" w:sz="4" w:space="0" w:color="auto"/>
              <w:right w:val="single" w:sz="4" w:space="0" w:color="auto"/>
            </w:tcBorders>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tcBorders>
              <w:top w:val="single" w:sz="4" w:space="0" w:color="auto"/>
              <w:left w:val="single" w:sz="4" w:space="0" w:color="auto"/>
              <w:bottom w:val="single" w:sz="4" w:space="0" w:color="auto"/>
              <w:right w:val="single" w:sz="4" w:space="0" w:color="auto"/>
            </w:tcBorders>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tcBorders>
              <w:top w:val="single" w:sz="4" w:space="0" w:color="auto"/>
              <w:left w:val="single" w:sz="4" w:space="0" w:color="auto"/>
              <w:bottom w:val="single" w:sz="4" w:space="0" w:color="auto"/>
              <w:right w:val="single" w:sz="4" w:space="0" w:color="auto"/>
            </w:tcBorders>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Lojistik alt yapımız hizmetlerimizi farklılaştırmada önemli bir rol oynamaktadır.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Hizmet üretim sürecinde istediğimiz ürünleri uygun maliyetlerle bulmaktayız.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Hizmetlerimizde geri dönüşümü (hizmet üretim sürecinde tekrar kullanılabilen) olan ürünleri tercih ederiz.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Hizmetlerimizde uygun kalitede hammaddeyi kolaylıkla bulabilmekteyiz.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Müşterilerimizin talep ettiği hizmeti anında sunabilme imkânımız vardır.</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Müşterilemizin bize kolaylıkla ulaşabileceği etkili ulaşım kanallarmız vardır.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Müşterimize kolaylıkla ulaşabileceğimiz etkili ulaşım kanallarmız vardır.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İşletmemiz Ar-Ge çalışmalarında, zamanlama konusunda yeterince uzmandır. (ne zaman ne yapacağını iyi bilmektedir)</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İşletmemiz Ar-Ge çalışmalarında, yönlendirme (yetki, sorumluluk, kaynak tahsisi) konusunda yeterince uzmandır.</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İşletmemiz, yeni ürün geliştirme konusunda yeterli esnekliğe sahiptir.</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İşletmemiz yenilikçi insanların ilgisini çekmekte oldukça başarılıdır.</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Yeni hizmetler geliştirmek finansal tablolarımız üzerinde olumlu etki etki yapar.</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İşletmemiz yeni fikirleri hayata geçirmek (deneyimlemek )için yeterli kaynak sağlamaktadır.</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Bulunduğumuz pazarın yapısı hizmetlerimizde yenilik yapmaya elverişlidir. </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Hizmetlerimizde yenilik yapmamız nakit akışlarımızı olumsuz etkilememektedir.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Müşterilemize her zaman yeni hizmetler sunmanın gerekliliğine inanırız. </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İşletme olarak müşterilemizin gereksinimlerine uygun hizmetler sunmanın mücadelesini veririz.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Yeni hizmetler geliştirmek için gerekli donanıma sahibiz.</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lastRenderedPageBreak/>
              <w:t>İşletmemizin insan kaynakları profili yeni hizmetler geliştirme konusunda uzmandır.</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İşletmemizin üst kademe yönetimi yenilikçi fikirleri her zaman desteklemektedir.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İşletmemiz, değişim konusunda yeterli esnekliğe sahiptir.</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İşletmemizde değişim cesaretlendirilirken temel değerler korunmaktadır.</w:t>
            </w:r>
          </w:p>
        </w:tc>
        <w:tc>
          <w:tcPr>
            <w:tcW w:w="425" w:type="dxa"/>
            <w:shd w:val="clear" w:color="auto" w:fill="DFA7A6"/>
          </w:tcPr>
          <w:p w:rsidR="003014C5" w:rsidRPr="005320FE" w:rsidRDefault="003014C5" w:rsidP="00943CF0">
            <w:pPr>
              <w:spacing w:beforeLines="20" w:before="48" w:after="0" w:line="240" w:lineRule="auto"/>
              <w:jc w:val="center"/>
              <w:rPr>
                <w:rFonts w:ascii="Cambria" w:eastAsia="Times New Roman" w:hAnsi="Cambria" w:cs="Calibri"/>
                <w:sz w:val="18"/>
                <w:szCs w:val="18"/>
              </w:rPr>
            </w:pPr>
            <w:r w:rsidRPr="005320FE">
              <w:rPr>
                <w:rFonts w:ascii="Cambria" w:eastAsia="Times New Roman" w:hAnsi="Cambria" w:cs="Calibri"/>
                <w:sz w:val="18"/>
                <w:szCs w:val="18"/>
              </w:rPr>
              <w:t>1</w:t>
            </w:r>
          </w:p>
        </w:tc>
        <w:tc>
          <w:tcPr>
            <w:tcW w:w="425" w:type="dxa"/>
            <w:shd w:val="clear" w:color="auto" w:fill="DFA7A6"/>
          </w:tcPr>
          <w:p w:rsidR="003014C5" w:rsidRPr="005320FE" w:rsidRDefault="003014C5" w:rsidP="00943CF0">
            <w:pPr>
              <w:spacing w:beforeLines="20" w:before="48" w:after="0" w:line="240" w:lineRule="auto"/>
              <w:jc w:val="center"/>
              <w:rPr>
                <w:rFonts w:ascii="Cambria" w:eastAsia="Times New Roman" w:hAnsi="Cambria" w:cs="Calibri"/>
                <w:sz w:val="18"/>
                <w:szCs w:val="18"/>
              </w:rPr>
            </w:pPr>
            <w:r w:rsidRPr="005320FE">
              <w:rPr>
                <w:rFonts w:ascii="Cambria" w:eastAsia="Times New Roman" w:hAnsi="Cambria" w:cs="Calibri"/>
                <w:sz w:val="18"/>
                <w:szCs w:val="18"/>
              </w:rPr>
              <w:t>2</w:t>
            </w:r>
          </w:p>
        </w:tc>
        <w:tc>
          <w:tcPr>
            <w:tcW w:w="426" w:type="dxa"/>
            <w:shd w:val="clear" w:color="auto" w:fill="DFA7A6"/>
          </w:tcPr>
          <w:p w:rsidR="003014C5" w:rsidRPr="005320FE" w:rsidRDefault="003014C5" w:rsidP="00943CF0">
            <w:pPr>
              <w:spacing w:beforeLines="20" w:before="48" w:after="0" w:line="240" w:lineRule="auto"/>
              <w:jc w:val="center"/>
              <w:rPr>
                <w:rFonts w:ascii="Cambria" w:eastAsia="Times New Roman" w:hAnsi="Cambria" w:cs="Calibri"/>
                <w:sz w:val="18"/>
                <w:szCs w:val="18"/>
              </w:rPr>
            </w:pPr>
            <w:r w:rsidRPr="005320FE">
              <w:rPr>
                <w:rFonts w:ascii="Cambria" w:eastAsia="Times New Roman" w:hAnsi="Cambria" w:cs="Calibri"/>
                <w:sz w:val="18"/>
                <w:szCs w:val="18"/>
              </w:rPr>
              <w:t>3</w:t>
            </w:r>
          </w:p>
        </w:tc>
        <w:tc>
          <w:tcPr>
            <w:tcW w:w="425" w:type="dxa"/>
            <w:shd w:val="clear" w:color="auto" w:fill="DFA7A6"/>
          </w:tcPr>
          <w:p w:rsidR="003014C5" w:rsidRPr="005320FE" w:rsidRDefault="003014C5" w:rsidP="00943CF0">
            <w:pPr>
              <w:spacing w:beforeLines="20" w:before="48" w:after="0" w:line="240" w:lineRule="auto"/>
              <w:jc w:val="center"/>
              <w:rPr>
                <w:rFonts w:ascii="Cambria" w:eastAsia="Times New Roman" w:hAnsi="Cambria" w:cs="Calibri"/>
                <w:sz w:val="18"/>
                <w:szCs w:val="18"/>
              </w:rPr>
            </w:pPr>
            <w:r w:rsidRPr="005320FE">
              <w:rPr>
                <w:rFonts w:ascii="Cambria" w:eastAsia="Times New Roman" w:hAnsi="Cambria" w:cs="Calibri"/>
                <w:sz w:val="18"/>
                <w:szCs w:val="18"/>
              </w:rPr>
              <w:t>4</w:t>
            </w:r>
          </w:p>
        </w:tc>
        <w:tc>
          <w:tcPr>
            <w:tcW w:w="425" w:type="dxa"/>
            <w:shd w:val="clear" w:color="auto" w:fill="DFA7A6"/>
          </w:tcPr>
          <w:p w:rsidR="003014C5" w:rsidRPr="005320FE" w:rsidRDefault="003014C5" w:rsidP="00943CF0">
            <w:pPr>
              <w:spacing w:beforeLines="20" w:before="48" w:after="0" w:line="240" w:lineRule="auto"/>
              <w:jc w:val="center"/>
              <w:rPr>
                <w:rFonts w:ascii="Cambria" w:eastAsia="Times New Roman" w:hAnsi="Cambria" w:cs="Calibri"/>
                <w:sz w:val="18"/>
                <w:szCs w:val="18"/>
              </w:rPr>
            </w:pPr>
            <w:r w:rsidRPr="005320FE">
              <w:rPr>
                <w:rFonts w:ascii="Cambria" w:eastAsia="Times New Roman" w:hAnsi="Cambria" w:cs="Calibri"/>
                <w:sz w:val="18"/>
                <w:szCs w:val="18"/>
              </w:rPr>
              <w:t>5</w:t>
            </w:r>
          </w:p>
        </w:tc>
      </w:tr>
      <w:tr w:rsidR="003014C5" w:rsidRPr="00B16161" w:rsidTr="003014C5">
        <w:trPr>
          <w:trHeight w:val="205"/>
        </w:trPr>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Yönetimin değişim konusundaki faaliyetleri çalışanlarda güvenilir bir karşılık bulmaktadır. </w:t>
            </w:r>
          </w:p>
        </w:tc>
        <w:tc>
          <w:tcPr>
            <w:tcW w:w="425" w:type="dxa"/>
            <w:shd w:val="clear" w:color="auto" w:fill="EFD3D2"/>
          </w:tcPr>
          <w:p w:rsidR="003014C5" w:rsidRPr="005320FE" w:rsidRDefault="003014C5" w:rsidP="00943CF0">
            <w:pPr>
              <w:spacing w:beforeLines="20" w:before="48" w:after="0" w:line="240" w:lineRule="auto"/>
              <w:rPr>
                <w:sz w:val="18"/>
                <w:szCs w:val="18"/>
              </w:rPr>
            </w:pPr>
            <w:r w:rsidRPr="005320FE">
              <w:rPr>
                <w:sz w:val="18"/>
                <w:szCs w:val="18"/>
              </w:rPr>
              <w:t>1</w:t>
            </w:r>
          </w:p>
        </w:tc>
        <w:tc>
          <w:tcPr>
            <w:tcW w:w="425" w:type="dxa"/>
            <w:shd w:val="clear" w:color="auto" w:fill="EFD3D2"/>
          </w:tcPr>
          <w:p w:rsidR="003014C5" w:rsidRPr="005320FE" w:rsidRDefault="003014C5" w:rsidP="00943CF0">
            <w:pPr>
              <w:spacing w:beforeLines="20" w:before="48" w:after="0" w:line="240" w:lineRule="auto"/>
              <w:rPr>
                <w:sz w:val="18"/>
                <w:szCs w:val="18"/>
              </w:rPr>
            </w:pPr>
            <w:r w:rsidRPr="005320FE">
              <w:rPr>
                <w:sz w:val="18"/>
                <w:szCs w:val="18"/>
              </w:rPr>
              <w:t>2</w:t>
            </w:r>
          </w:p>
        </w:tc>
        <w:tc>
          <w:tcPr>
            <w:tcW w:w="426" w:type="dxa"/>
            <w:shd w:val="clear" w:color="auto" w:fill="EFD3D2"/>
          </w:tcPr>
          <w:p w:rsidR="003014C5" w:rsidRPr="005320FE" w:rsidRDefault="003014C5" w:rsidP="00943CF0">
            <w:pPr>
              <w:spacing w:beforeLines="20" w:before="48" w:after="0" w:line="240" w:lineRule="auto"/>
              <w:rPr>
                <w:sz w:val="18"/>
                <w:szCs w:val="18"/>
              </w:rPr>
            </w:pPr>
            <w:r w:rsidRPr="005320FE">
              <w:rPr>
                <w:sz w:val="18"/>
                <w:szCs w:val="18"/>
              </w:rPr>
              <w:t>3</w:t>
            </w:r>
          </w:p>
        </w:tc>
        <w:tc>
          <w:tcPr>
            <w:tcW w:w="425" w:type="dxa"/>
            <w:shd w:val="clear" w:color="auto" w:fill="EFD3D2"/>
          </w:tcPr>
          <w:p w:rsidR="003014C5" w:rsidRPr="005320FE" w:rsidRDefault="003014C5" w:rsidP="00943CF0">
            <w:pPr>
              <w:spacing w:beforeLines="20" w:before="48" w:after="0" w:line="240" w:lineRule="auto"/>
              <w:rPr>
                <w:sz w:val="18"/>
                <w:szCs w:val="18"/>
              </w:rPr>
            </w:pPr>
            <w:r w:rsidRPr="005320FE">
              <w:rPr>
                <w:sz w:val="18"/>
                <w:szCs w:val="18"/>
              </w:rPr>
              <w:t>4</w:t>
            </w:r>
          </w:p>
        </w:tc>
        <w:tc>
          <w:tcPr>
            <w:tcW w:w="425" w:type="dxa"/>
            <w:shd w:val="clear" w:color="auto" w:fill="EFD3D2"/>
          </w:tcPr>
          <w:p w:rsidR="003014C5" w:rsidRPr="005320FE" w:rsidRDefault="003014C5" w:rsidP="00943CF0">
            <w:pPr>
              <w:spacing w:beforeLines="20" w:before="48" w:after="0" w:line="240" w:lineRule="auto"/>
              <w:rPr>
                <w:sz w:val="18"/>
                <w:szCs w:val="18"/>
              </w:rPr>
            </w:pPr>
            <w:r w:rsidRPr="005320FE">
              <w:rPr>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İşletmemizin üst kademe yönetimi değişim için büyük cesaret örneği göstermektedir.</w:t>
            </w:r>
          </w:p>
        </w:tc>
        <w:tc>
          <w:tcPr>
            <w:tcW w:w="425" w:type="dxa"/>
            <w:shd w:val="clear" w:color="auto" w:fill="DFA7A6"/>
          </w:tcPr>
          <w:p w:rsidR="003014C5" w:rsidRPr="005320FE" w:rsidRDefault="003014C5" w:rsidP="00943CF0">
            <w:pPr>
              <w:spacing w:beforeLines="20" w:before="48" w:after="0" w:line="240" w:lineRule="auto"/>
              <w:rPr>
                <w:sz w:val="18"/>
                <w:szCs w:val="18"/>
              </w:rPr>
            </w:pPr>
            <w:r w:rsidRPr="005320FE">
              <w:rPr>
                <w:sz w:val="18"/>
                <w:szCs w:val="18"/>
              </w:rPr>
              <w:t>1</w:t>
            </w:r>
          </w:p>
        </w:tc>
        <w:tc>
          <w:tcPr>
            <w:tcW w:w="425" w:type="dxa"/>
            <w:shd w:val="clear" w:color="auto" w:fill="DFA7A6"/>
          </w:tcPr>
          <w:p w:rsidR="003014C5" w:rsidRPr="005320FE" w:rsidRDefault="003014C5" w:rsidP="00943CF0">
            <w:pPr>
              <w:spacing w:beforeLines="20" w:before="48" w:after="0" w:line="240" w:lineRule="auto"/>
              <w:rPr>
                <w:sz w:val="18"/>
                <w:szCs w:val="18"/>
              </w:rPr>
            </w:pPr>
            <w:r w:rsidRPr="005320FE">
              <w:rPr>
                <w:sz w:val="18"/>
                <w:szCs w:val="18"/>
              </w:rPr>
              <w:t>2</w:t>
            </w:r>
          </w:p>
        </w:tc>
        <w:tc>
          <w:tcPr>
            <w:tcW w:w="426" w:type="dxa"/>
            <w:shd w:val="clear" w:color="auto" w:fill="DFA7A6"/>
          </w:tcPr>
          <w:p w:rsidR="003014C5" w:rsidRPr="005320FE" w:rsidRDefault="003014C5" w:rsidP="00943CF0">
            <w:pPr>
              <w:spacing w:beforeLines="20" w:before="48" w:after="0" w:line="240" w:lineRule="auto"/>
              <w:rPr>
                <w:sz w:val="18"/>
                <w:szCs w:val="18"/>
              </w:rPr>
            </w:pPr>
            <w:r w:rsidRPr="005320FE">
              <w:rPr>
                <w:sz w:val="18"/>
                <w:szCs w:val="18"/>
              </w:rPr>
              <w:t>3</w:t>
            </w:r>
          </w:p>
        </w:tc>
        <w:tc>
          <w:tcPr>
            <w:tcW w:w="425" w:type="dxa"/>
            <w:shd w:val="clear" w:color="auto" w:fill="DFA7A6"/>
          </w:tcPr>
          <w:p w:rsidR="003014C5" w:rsidRPr="005320FE" w:rsidRDefault="003014C5" w:rsidP="00943CF0">
            <w:pPr>
              <w:spacing w:beforeLines="20" w:before="48" w:after="0" w:line="240" w:lineRule="auto"/>
              <w:rPr>
                <w:sz w:val="18"/>
                <w:szCs w:val="18"/>
              </w:rPr>
            </w:pPr>
            <w:r w:rsidRPr="005320FE">
              <w:rPr>
                <w:sz w:val="18"/>
                <w:szCs w:val="18"/>
              </w:rPr>
              <w:t>4</w:t>
            </w:r>
          </w:p>
        </w:tc>
        <w:tc>
          <w:tcPr>
            <w:tcW w:w="425" w:type="dxa"/>
            <w:shd w:val="clear" w:color="auto" w:fill="DFA7A6"/>
          </w:tcPr>
          <w:p w:rsidR="003014C5" w:rsidRPr="005320FE" w:rsidRDefault="003014C5" w:rsidP="00943CF0">
            <w:pPr>
              <w:spacing w:beforeLines="20" w:before="48" w:after="0" w:line="240" w:lineRule="auto"/>
              <w:rPr>
                <w:sz w:val="18"/>
                <w:szCs w:val="18"/>
              </w:rPr>
            </w:pPr>
            <w:r w:rsidRPr="005320FE">
              <w:rPr>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Üst yönetim ile alt kademe çalışanlar arasında etkili bir iletişim bulunmaktadır.</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İşletmemizin çalışanları kabul etmedikleri bir</w:t>
            </w:r>
            <w:r>
              <w:rPr>
                <w:rFonts w:ascii="Cambria" w:eastAsia="Times New Roman" w:hAnsi="Cambria" w:cs="Calibri"/>
                <w:bCs/>
                <w:sz w:val="20"/>
                <w:szCs w:val="20"/>
              </w:rPr>
              <w:t xml:space="preserve"> durumu, </w:t>
            </w:r>
            <w:r w:rsidRPr="008C75C2">
              <w:rPr>
                <w:rFonts w:ascii="Cambria" w:eastAsia="Times New Roman" w:hAnsi="Cambria" w:cs="Calibri"/>
                <w:bCs/>
                <w:sz w:val="20"/>
                <w:szCs w:val="20"/>
              </w:rPr>
              <w:t>yapıcı bir şekilde dile getirebilmektedirler.</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İşletmemiz kişiler arası ilişkileri çok iyi olan değişim öncülerine sahiptir.</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İşletmemiz statüko ile mücaele edebilecek gönüllü değişim öncülerine sahiptir.</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İşletmemiz değişimi gerçekleştirebilecek yetenekleri olan değişim öncülerine sahiptir.</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İşletmemizde değişim için, çalışanların risk almasına tolerans tanınmaktadır.</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İşletmemizin çalışanları değişim hakkındaki görüşlerini rahatça seslendirme şansına sahiptir.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İşletmemizin çalışanları değişimin işletmeye nasıl katkı sağlayacağının farkındadır.</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İşletmemizin çalışanları üst yöneticilerini güvenilir olarak görmektedir.</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Departmanlar arasında etkili bir bilgi akışı vardır.</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Değişimin kurumsal hale getirilmesinin öneminin farkındayız.</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İşletmemiz, değişimi gerçekleştirmek için gerektiğinde insiyatif almaktan kaçınmamaktadır.</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Değişim için belirtilerden ziyade nedenlere odaklanmanın öneminin farkındayız.</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Çalışanlar işlerini daha iyi yapmak için değişim konusunda sorumluluk almayı gönüllü olarak kabul ederler.</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Yöneticilerimizden çalışanlara doğru etkilili bir bilgi akışı vardır.</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İşletmemizde herkes ihtiyaç duyduğu bilgiye tam zamanında ulaşabilmektedir.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Çalışanların girişimleri olumlu geribildirim aldığından sürekli yeni fikirler üretilebilmektedir.  </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İşletmemizin çalışanları risk alma konusunda yüreklendirilirler.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İşletmemizde elde edilen yeni tecrübeler çalışanlara yayılarak çalışanların gelişimleri desteklenmektedir.</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İşletmemizin çalışanları daha önce üzerinde çalışılmamış konular üzerinde çalışmayı göze alırlar.</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İşletmemizin dış çevresinden bilgi edinmeye yönelik sistemleri vardır.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tcBorders>
              <w:top w:val="single" w:sz="4" w:space="0" w:color="auto"/>
              <w:left w:val="single" w:sz="4" w:space="0" w:color="auto"/>
              <w:bottom w:val="single" w:sz="4" w:space="0" w:color="auto"/>
              <w:right w:val="single" w:sz="4" w:space="0" w:color="auto"/>
            </w:tcBorders>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İşletmemizin dış çevresinden elde ettiği bilgileri kurum içi paylaşmaya yönelik süreçleri vardır. </w:t>
            </w:r>
          </w:p>
        </w:tc>
        <w:tc>
          <w:tcPr>
            <w:tcW w:w="425" w:type="dxa"/>
            <w:tcBorders>
              <w:top w:val="single" w:sz="4" w:space="0" w:color="auto"/>
              <w:left w:val="single" w:sz="4" w:space="0" w:color="auto"/>
              <w:bottom w:val="single" w:sz="4" w:space="0" w:color="auto"/>
              <w:right w:val="single" w:sz="4" w:space="0" w:color="auto"/>
            </w:tcBorders>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tcBorders>
              <w:top w:val="single" w:sz="4" w:space="0" w:color="auto"/>
              <w:left w:val="single" w:sz="4" w:space="0" w:color="auto"/>
              <w:bottom w:val="single" w:sz="4" w:space="0" w:color="auto"/>
              <w:right w:val="single" w:sz="4" w:space="0" w:color="auto"/>
            </w:tcBorders>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tcBorders>
              <w:top w:val="single" w:sz="4" w:space="0" w:color="auto"/>
              <w:left w:val="single" w:sz="4" w:space="0" w:color="auto"/>
              <w:bottom w:val="single" w:sz="4" w:space="0" w:color="auto"/>
              <w:right w:val="single" w:sz="4" w:space="0" w:color="auto"/>
            </w:tcBorders>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tcBorders>
              <w:top w:val="single" w:sz="4" w:space="0" w:color="auto"/>
              <w:left w:val="single" w:sz="4" w:space="0" w:color="auto"/>
              <w:bottom w:val="single" w:sz="4" w:space="0" w:color="auto"/>
              <w:right w:val="single" w:sz="4" w:space="0" w:color="auto"/>
            </w:tcBorders>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tcBorders>
              <w:top w:val="single" w:sz="4" w:space="0" w:color="auto"/>
              <w:left w:val="single" w:sz="4" w:space="0" w:color="auto"/>
              <w:bottom w:val="single" w:sz="4" w:space="0" w:color="auto"/>
              <w:right w:val="single" w:sz="4" w:space="0" w:color="auto"/>
            </w:tcBorders>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8C75C2"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8C75C2">
              <w:rPr>
                <w:rFonts w:ascii="Cambria" w:eastAsia="Times New Roman" w:hAnsi="Cambria" w:cs="Calibri"/>
                <w:bCs/>
                <w:sz w:val="20"/>
                <w:szCs w:val="20"/>
              </w:rPr>
              <w:t xml:space="preserve">İşletmemizin çalışanları, sektörle ilgili tüm oyuncularla etkileşim halinde olmaları için teşvik edilir.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lastRenderedPageBreak/>
              <w:t xml:space="preserve">İşletmemizde öğrenilen deneyimler öğrenen kişiyle sınırlı kalmaktadır.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İşletme dışında (işimizle ilgili) bilgi edinmek tüm çalışanların işinin bir parçasıdır. </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İşletmemizin çalışanları sosyal iletişime teşvik edilir.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İşletmemizin tüm departmanlarında açık iletişim kanalları mevcuttur. </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Üst kademe yöneticiler çalışanlar arasındaki iletişimin güçlenmesi için mücadele etmektedir.  </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İşletmemizde takım çalışması üst düzeyde gerçekleştirilmektedir. </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Yöneticiler önemli kararlarda çalışanları karar verme sürecine dahil ederler.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İşletmemizin hizmet politikası önemli ölçüde çalışanların bakış açısı ile şekillenmektedir. </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DFA7A6"/>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İşletmemizin çalışanları alınan temel kurumsal kararlarda payları olduğunu hissederler.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İşletmemizde üretilen yeni bilgiler çalışanlara aktarılarak kollektif öğrenme sağlanmaktadır.</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r w:rsidR="003014C5" w:rsidRPr="00B16161" w:rsidTr="003014C5">
        <w:tc>
          <w:tcPr>
            <w:tcW w:w="6629" w:type="dxa"/>
            <w:shd w:val="clear" w:color="auto" w:fill="FFFFFF"/>
          </w:tcPr>
          <w:p w:rsidR="003014C5" w:rsidRPr="004B070E" w:rsidRDefault="003014C5" w:rsidP="00943CF0">
            <w:pPr>
              <w:autoSpaceDE w:val="0"/>
              <w:autoSpaceDN w:val="0"/>
              <w:adjustRightInd w:val="0"/>
              <w:spacing w:beforeLines="20" w:before="48" w:after="0" w:line="240" w:lineRule="auto"/>
              <w:jc w:val="both"/>
              <w:rPr>
                <w:rFonts w:ascii="Cambria" w:eastAsia="Times New Roman" w:hAnsi="Cambria" w:cs="Calibri"/>
                <w:bCs/>
                <w:sz w:val="20"/>
                <w:szCs w:val="20"/>
              </w:rPr>
            </w:pPr>
            <w:r w:rsidRPr="004B070E">
              <w:rPr>
                <w:rFonts w:ascii="Cambria" w:eastAsia="Times New Roman" w:hAnsi="Cambria" w:cs="Calibri"/>
                <w:bCs/>
                <w:sz w:val="20"/>
                <w:szCs w:val="20"/>
              </w:rPr>
              <w:t xml:space="preserve">İşletmemizde herkes kendi deneyimleri sonusunda yeni bilgiye ulaşarak gelişim göstermektedir. </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1</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2</w:t>
            </w:r>
          </w:p>
        </w:tc>
        <w:tc>
          <w:tcPr>
            <w:tcW w:w="426"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3</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4</w:t>
            </w:r>
          </w:p>
        </w:tc>
        <w:tc>
          <w:tcPr>
            <w:tcW w:w="425" w:type="dxa"/>
            <w:shd w:val="clear" w:color="auto" w:fill="EFD3D2"/>
          </w:tcPr>
          <w:p w:rsidR="003014C5" w:rsidRPr="00B16161" w:rsidRDefault="003014C5" w:rsidP="00943CF0">
            <w:pPr>
              <w:spacing w:beforeLines="20" w:before="48" w:after="0" w:line="240" w:lineRule="auto"/>
              <w:jc w:val="center"/>
              <w:rPr>
                <w:rFonts w:ascii="Cambria" w:eastAsia="Times New Roman" w:hAnsi="Cambria" w:cs="Calibri"/>
                <w:sz w:val="18"/>
                <w:szCs w:val="18"/>
              </w:rPr>
            </w:pPr>
            <w:r w:rsidRPr="00B16161">
              <w:rPr>
                <w:rFonts w:ascii="Cambria" w:eastAsia="Times New Roman" w:hAnsi="Cambria" w:cs="Calibri"/>
                <w:sz w:val="18"/>
                <w:szCs w:val="18"/>
              </w:rPr>
              <w:t>5</w:t>
            </w:r>
          </w:p>
        </w:tc>
      </w:tr>
    </w:tbl>
    <w:p w:rsidR="003014C5" w:rsidRPr="00B16161" w:rsidRDefault="003014C5" w:rsidP="003014C5">
      <w:pPr>
        <w:autoSpaceDE w:val="0"/>
        <w:autoSpaceDN w:val="0"/>
        <w:adjustRightInd w:val="0"/>
        <w:spacing w:after="0" w:line="240" w:lineRule="auto"/>
        <w:rPr>
          <w:rFonts w:ascii="AdvTT5843c571" w:hAnsi="AdvTT5843c571" w:cs="AdvTT5843c571"/>
          <w:bCs/>
          <w:sz w:val="16"/>
          <w:szCs w:val="16"/>
        </w:rPr>
      </w:pPr>
    </w:p>
    <w:p w:rsidR="003014C5" w:rsidRDefault="003014C5" w:rsidP="003014C5">
      <w:pPr>
        <w:autoSpaceDE w:val="0"/>
        <w:autoSpaceDN w:val="0"/>
        <w:adjustRightInd w:val="0"/>
        <w:spacing w:after="0" w:line="240" w:lineRule="auto"/>
        <w:jc w:val="center"/>
        <w:rPr>
          <w:rFonts w:eastAsia="Times New Roman" w:cs="Calibri"/>
          <w:b/>
          <w:bCs/>
          <w:sz w:val="24"/>
          <w:szCs w:val="24"/>
        </w:rPr>
      </w:pPr>
    </w:p>
    <w:p w:rsidR="003014C5" w:rsidRDefault="003014C5" w:rsidP="003014C5">
      <w:pPr>
        <w:autoSpaceDE w:val="0"/>
        <w:autoSpaceDN w:val="0"/>
        <w:adjustRightInd w:val="0"/>
        <w:spacing w:after="0" w:line="240" w:lineRule="auto"/>
        <w:jc w:val="center"/>
        <w:rPr>
          <w:rFonts w:eastAsia="Times New Roman" w:cs="Calibri"/>
          <w:b/>
          <w:bCs/>
          <w:sz w:val="24"/>
          <w:szCs w:val="24"/>
        </w:rPr>
      </w:pPr>
    </w:p>
    <w:p w:rsidR="003014C5" w:rsidRDefault="0057335C" w:rsidP="003014C5">
      <w:pPr>
        <w:autoSpaceDE w:val="0"/>
        <w:autoSpaceDN w:val="0"/>
        <w:adjustRightInd w:val="0"/>
        <w:spacing w:after="0" w:line="240" w:lineRule="auto"/>
        <w:jc w:val="center"/>
        <w:rPr>
          <w:rFonts w:eastAsia="Times New Roman" w:cs="Calibri"/>
          <w:b/>
          <w:bCs/>
          <w:sz w:val="20"/>
          <w:szCs w:val="20"/>
        </w:rPr>
      </w:pPr>
      <w:r>
        <w:rPr>
          <w:noProof/>
        </w:rPr>
        <w:pict>
          <v:line id="_x0000_s1115" style="position:absolute;left:0;text-align:left;z-index:251680256;visibility:visible" from="-.85pt,-5pt" to="451.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" strokecolor="#4a7ebb"/>
        </w:pict>
      </w:r>
      <w:r w:rsidR="003014C5">
        <w:rPr>
          <w:rFonts w:eastAsia="Times New Roman" w:cs="Calibri"/>
          <w:b/>
          <w:bCs/>
          <w:sz w:val="20"/>
          <w:szCs w:val="20"/>
        </w:rPr>
        <w:t xml:space="preserve">Aşağıdaki ifadeler işletmenizin bazı özellikleri hakkındadır. Lütfen otel işletmenizin özellikleridoğrultusunda </w:t>
      </w:r>
      <w:r w:rsidR="003014C5" w:rsidRPr="00B16161">
        <w:rPr>
          <w:rFonts w:eastAsia="Times New Roman" w:cs="Calibri"/>
          <w:b/>
          <w:bCs/>
          <w:sz w:val="20"/>
          <w:szCs w:val="20"/>
        </w:rPr>
        <w:t xml:space="preserve">aşağıdaki ifadelerde </w:t>
      </w:r>
      <w:r w:rsidR="003014C5">
        <w:rPr>
          <w:rFonts w:eastAsia="Times New Roman" w:cs="Calibri"/>
          <w:b/>
          <w:bCs/>
          <w:sz w:val="20"/>
          <w:szCs w:val="20"/>
        </w:rPr>
        <w:t xml:space="preserve">uygun olan kutucukları </w:t>
      </w:r>
      <w:r w:rsidR="003014C5" w:rsidRPr="00B16161">
        <w:rPr>
          <w:rFonts w:eastAsia="Times New Roman" w:cs="Calibri"/>
          <w:b/>
          <w:bCs/>
          <w:sz w:val="20"/>
          <w:szCs w:val="20"/>
        </w:rPr>
        <w:t xml:space="preserve">işaretleyiniz. </w:t>
      </w:r>
    </w:p>
    <w:p w:rsidR="003014C5" w:rsidRDefault="003014C5" w:rsidP="003014C5">
      <w:pPr>
        <w:autoSpaceDE w:val="0"/>
        <w:autoSpaceDN w:val="0"/>
        <w:adjustRightInd w:val="0"/>
        <w:spacing w:after="0" w:line="240" w:lineRule="auto"/>
        <w:jc w:val="center"/>
        <w:rPr>
          <w:rFonts w:eastAsia="Times New Roman" w:cs="Calibri"/>
          <w:b/>
          <w:bCs/>
          <w:sz w:val="24"/>
          <w:szCs w:val="24"/>
        </w:rPr>
      </w:pPr>
    </w:p>
    <w:tbl>
      <w:tblPr>
        <w:tblpPr w:leftFromText="141" w:rightFromText="141" w:vertAnchor="text" w:horzAnchor="margin" w:tblpY="129"/>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2"/>
        <w:gridCol w:w="4633"/>
      </w:tblGrid>
      <w:tr w:rsidR="00513AD1" w:rsidRPr="00B16161" w:rsidTr="00513AD1">
        <w:trPr>
          <w:trHeight w:val="451"/>
        </w:trPr>
        <w:tc>
          <w:tcPr>
            <w:tcW w:w="4122" w:type="dxa"/>
            <w:shd w:val="clear" w:color="auto" w:fill="auto"/>
          </w:tcPr>
          <w:p w:rsidR="00513AD1" w:rsidRPr="00B16161" w:rsidRDefault="00513AD1" w:rsidP="00513AD1">
            <w:pPr>
              <w:autoSpaceDE w:val="0"/>
              <w:autoSpaceDN w:val="0"/>
              <w:adjustRightInd w:val="0"/>
              <w:spacing w:after="0" w:line="240" w:lineRule="auto"/>
              <w:jc w:val="both"/>
              <w:rPr>
                <w:rFonts w:cs="Calibri"/>
                <w:b/>
                <w:bCs/>
                <w:sz w:val="20"/>
                <w:szCs w:val="20"/>
              </w:rPr>
            </w:pPr>
            <w:r w:rsidRPr="00B16161">
              <w:rPr>
                <w:rFonts w:cs="Calibri"/>
                <w:b/>
                <w:bCs/>
                <w:sz w:val="20"/>
                <w:szCs w:val="20"/>
              </w:rPr>
              <w:t xml:space="preserve">1.Otel İşletmenizin Türü:  </w:t>
            </w:r>
          </w:p>
          <w:p w:rsidR="00513AD1" w:rsidRPr="00B16161" w:rsidRDefault="00513AD1" w:rsidP="00513AD1">
            <w:pPr>
              <w:autoSpaceDE w:val="0"/>
              <w:autoSpaceDN w:val="0"/>
              <w:adjustRightInd w:val="0"/>
              <w:spacing w:after="0" w:line="240" w:lineRule="auto"/>
              <w:jc w:val="both"/>
              <w:rPr>
                <w:rFonts w:eastAsia="Times New Roman" w:cs="Calibri"/>
                <w:bCs/>
                <w:sz w:val="20"/>
                <w:szCs w:val="20"/>
              </w:rPr>
            </w:pPr>
            <w:r w:rsidRPr="00B16161">
              <w:rPr>
                <w:rFonts w:cs="Calibri"/>
                <w:bCs/>
                <w:sz w:val="20"/>
                <w:szCs w:val="20"/>
              </w:rPr>
              <w:sym w:font="Symbol" w:char="F089"/>
            </w:r>
            <w:r w:rsidRPr="00B16161">
              <w:rPr>
                <w:rFonts w:cs="Calibri"/>
                <w:bCs/>
                <w:sz w:val="20"/>
                <w:szCs w:val="20"/>
              </w:rPr>
              <w:t xml:space="preserve"> Münfe</w:t>
            </w:r>
            <w:r>
              <w:rPr>
                <w:rFonts w:cs="Calibri"/>
                <w:bCs/>
                <w:sz w:val="20"/>
                <w:szCs w:val="20"/>
              </w:rPr>
              <w:t>rit O</w:t>
            </w:r>
            <w:r w:rsidRPr="00B16161">
              <w:rPr>
                <w:rFonts w:cs="Calibri"/>
                <w:bCs/>
                <w:sz w:val="20"/>
                <w:szCs w:val="20"/>
              </w:rPr>
              <w:t xml:space="preserve">tel        </w:t>
            </w:r>
            <w:r w:rsidRPr="00B16161">
              <w:rPr>
                <w:rFonts w:cs="Calibri"/>
                <w:bCs/>
                <w:sz w:val="20"/>
                <w:szCs w:val="20"/>
              </w:rPr>
              <w:sym w:font="Symbol" w:char="F089"/>
            </w:r>
            <w:r w:rsidRPr="00B16161">
              <w:rPr>
                <w:rFonts w:cs="Calibri"/>
                <w:bCs/>
                <w:sz w:val="20"/>
                <w:szCs w:val="20"/>
              </w:rPr>
              <w:t xml:space="preserve"> Zincir Otel      </w:t>
            </w:r>
          </w:p>
        </w:tc>
        <w:tc>
          <w:tcPr>
            <w:tcW w:w="4633" w:type="dxa"/>
            <w:shd w:val="clear" w:color="auto" w:fill="auto"/>
          </w:tcPr>
          <w:p w:rsidR="00513AD1" w:rsidRPr="00B16161" w:rsidRDefault="00513AD1" w:rsidP="00513AD1">
            <w:pPr>
              <w:autoSpaceDE w:val="0"/>
              <w:autoSpaceDN w:val="0"/>
              <w:adjustRightInd w:val="0"/>
              <w:spacing w:after="0" w:line="240" w:lineRule="auto"/>
              <w:jc w:val="both"/>
              <w:rPr>
                <w:rFonts w:cs="Calibri"/>
                <w:b/>
                <w:bCs/>
                <w:sz w:val="20"/>
                <w:szCs w:val="20"/>
              </w:rPr>
            </w:pPr>
            <w:r>
              <w:rPr>
                <w:rFonts w:cs="Calibri"/>
                <w:b/>
                <w:bCs/>
                <w:sz w:val="20"/>
                <w:szCs w:val="20"/>
              </w:rPr>
              <w:t>7</w:t>
            </w:r>
            <w:r w:rsidRPr="00B16161">
              <w:rPr>
                <w:rFonts w:cs="Calibri"/>
                <w:b/>
                <w:bCs/>
                <w:sz w:val="20"/>
                <w:szCs w:val="20"/>
              </w:rPr>
              <w:t>.Otel İşletmenizin Yıldız Say</w:t>
            </w:r>
            <w:r>
              <w:rPr>
                <w:rFonts w:cs="Calibri"/>
                <w:b/>
                <w:bCs/>
                <w:sz w:val="20"/>
                <w:szCs w:val="20"/>
              </w:rPr>
              <w:t>ı</w:t>
            </w:r>
            <w:r w:rsidRPr="00B16161">
              <w:rPr>
                <w:rFonts w:cs="Calibri"/>
                <w:b/>
                <w:bCs/>
                <w:sz w:val="20"/>
                <w:szCs w:val="20"/>
              </w:rPr>
              <w:t xml:space="preserve">sı:   </w:t>
            </w:r>
          </w:p>
          <w:p w:rsidR="00513AD1" w:rsidRPr="00B16161" w:rsidRDefault="00513AD1" w:rsidP="00513AD1">
            <w:pPr>
              <w:autoSpaceDE w:val="0"/>
              <w:autoSpaceDN w:val="0"/>
              <w:adjustRightInd w:val="0"/>
              <w:spacing w:after="0" w:line="240" w:lineRule="auto"/>
              <w:jc w:val="both"/>
              <w:rPr>
                <w:rFonts w:eastAsia="Times New Roman" w:cs="Calibri"/>
                <w:bCs/>
                <w:sz w:val="20"/>
                <w:szCs w:val="20"/>
              </w:rPr>
            </w:pPr>
            <w:r w:rsidRPr="00B16161">
              <w:rPr>
                <w:rFonts w:cs="Calibri"/>
                <w:bCs/>
                <w:sz w:val="20"/>
                <w:szCs w:val="20"/>
              </w:rPr>
              <w:sym w:font="Symbol" w:char="F089"/>
            </w:r>
            <w:r w:rsidRPr="00B16161">
              <w:rPr>
                <w:rFonts w:cs="Calibri"/>
                <w:bCs/>
                <w:sz w:val="20"/>
                <w:szCs w:val="20"/>
              </w:rPr>
              <w:t xml:space="preserve"> 3 Yıldız        </w:t>
            </w:r>
            <w:r w:rsidRPr="00B16161">
              <w:rPr>
                <w:rFonts w:cs="Calibri"/>
                <w:bCs/>
                <w:sz w:val="20"/>
                <w:szCs w:val="20"/>
              </w:rPr>
              <w:sym w:font="Symbol" w:char="F089"/>
            </w:r>
            <w:r w:rsidRPr="00B16161">
              <w:rPr>
                <w:rFonts w:cs="Calibri"/>
                <w:bCs/>
                <w:sz w:val="20"/>
                <w:szCs w:val="20"/>
              </w:rPr>
              <w:t xml:space="preserve"> 4 Yıldız        </w:t>
            </w:r>
            <w:r w:rsidRPr="00B16161">
              <w:rPr>
                <w:rFonts w:cs="Calibri"/>
                <w:bCs/>
                <w:sz w:val="20"/>
                <w:szCs w:val="20"/>
              </w:rPr>
              <w:sym w:font="Symbol" w:char="F089"/>
            </w:r>
            <w:r w:rsidRPr="00B16161">
              <w:rPr>
                <w:rFonts w:cs="Calibri"/>
                <w:bCs/>
                <w:sz w:val="20"/>
                <w:szCs w:val="20"/>
              </w:rPr>
              <w:t xml:space="preserve"> 5 Yıldız        </w:t>
            </w:r>
          </w:p>
        </w:tc>
      </w:tr>
      <w:tr w:rsidR="00513AD1" w:rsidRPr="00B16161" w:rsidTr="00513AD1">
        <w:trPr>
          <w:trHeight w:val="437"/>
        </w:trPr>
        <w:tc>
          <w:tcPr>
            <w:tcW w:w="4122" w:type="dxa"/>
            <w:shd w:val="clear" w:color="auto" w:fill="auto"/>
          </w:tcPr>
          <w:p w:rsidR="00513AD1" w:rsidRPr="00B16161" w:rsidRDefault="00513AD1" w:rsidP="00513AD1">
            <w:pPr>
              <w:autoSpaceDE w:val="0"/>
              <w:autoSpaceDN w:val="0"/>
              <w:adjustRightInd w:val="0"/>
              <w:spacing w:after="0" w:line="240" w:lineRule="auto"/>
              <w:jc w:val="both"/>
              <w:rPr>
                <w:rFonts w:cs="Calibri"/>
                <w:b/>
                <w:bCs/>
                <w:sz w:val="20"/>
                <w:szCs w:val="20"/>
              </w:rPr>
            </w:pPr>
            <w:r>
              <w:rPr>
                <w:rFonts w:cs="Calibri"/>
                <w:b/>
                <w:bCs/>
                <w:sz w:val="20"/>
                <w:szCs w:val="20"/>
              </w:rPr>
              <w:t>2.Hitap E</w:t>
            </w:r>
            <w:r w:rsidRPr="00B16161">
              <w:rPr>
                <w:rFonts w:cs="Calibri"/>
                <w:b/>
                <w:bCs/>
                <w:sz w:val="20"/>
                <w:szCs w:val="20"/>
              </w:rPr>
              <w:t xml:space="preserve">ttiğiniz Müşteri Kitlesi: </w:t>
            </w:r>
          </w:p>
          <w:p w:rsidR="00513AD1" w:rsidRDefault="00513AD1" w:rsidP="00513AD1">
            <w:pPr>
              <w:autoSpaceDE w:val="0"/>
              <w:autoSpaceDN w:val="0"/>
              <w:adjustRightInd w:val="0"/>
              <w:spacing w:after="0" w:line="240" w:lineRule="auto"/>
              <w:jc w:val="both"/>
              <w:rPr>
                <w:rFonts w:cs="Calibri"/>
                <w:bCs/>
                <w:sz w:val="20"/>
                <w:szCs w:val="20"/>
              </w:rPr>
            </w:pPr>
          </w:p>
          <w:p w:rsidR="00513AD1" w:rsidRPr="00CD7B64" w:rsidRDefault="00513AD1" w:rsidP="00513AD1">
            <w:pPr>
              <w:autoSpaceDE w:val="0"/>
              <w:autoSpaceDN w:val="0"/>
              <w:adjustRightInd w:val="0"/>
              <w:spacing w:after="0" w:line="240" w:lineRule="auto"/>
              <w:jc w:val="both"/>
              <w:rPr>
                <w:rFonts w:cs="Calibri"/>
                <w:bCs/>
                <w:sz w:val="20"/>
                <w:szCs w:val="20"/>
              </w:rPr>
            </w:pPr>
            <w:r>
              <w:rPr>
                <w:rFonts w:cs="Calibri"/>
                <w:bCs/>
                <w:sz w:val="20"/>
                <w:szCs w:val="20"/>
              </w:rPr>
              <w:t>Lütfen Belirtiniz:…………………………………………………………..</w:t>
            </w:r>
          </w:p>
        </w:tc>
        <w:tc>
          <w:tcPr>
            <w:tcW w:w="4633" w:type="dxa"/>
            <w:shd w:val="clear" w:color="auto" w:fill="auto"/>
          </w:tcPr>
          <w:p w:rsidR="00513AD1" w:rsidRPr="00B16161" w:rsidRDefault="00513AD1" w:rsidP="00513AD1">
            <w:pPr>
              <w:autoSpaceDE w:val="0"/>
              <w:autoSpaceDN w:val="0"/>
              <w:adjustRightInd w:val="0"/>
              <w:spacing w:after="0" w:line="240" w:lineRule="auto"/>
              <w:jc w:val="both"/>
              <w:rPr>
                <w:rFonts w:cs="Calibri"/>
                <w:b/>
                <w:bCs/>
                <w:sz w:val="20"/>
                <w:szCs w:val="20"/>
              </w:rPr>
            </w:pPr>
            <w:r>
              <w:rPr>
                <w:rFonts w:cs="Calibri"/>
                <w:b/>
                <w:bCs/>
                <w:sz w:val="20"/>
                <w:szCs w:val="20"/>
              </w:rPr>
              <w:t>8</w:t>
            </w:r>
            <w:r w:rsidRPr="00B16161">
              <w:rPr>
                <w:rFonts w:cs="Calibri"/>
                <w:b/>
                <w:bCs/>
                <w:sz w:val="20"/>
                <w:szCs w:val="20"/>
              </w:rPr>
              <w:t xml:space="preserve">.Otel İşletmenizin Faaliyet Süresi:  </w:t>
            </w:r>
          </w:p>
          <w:p w:rsidR="00513AD1" w:rsidRPr="00B16161" w:rsidRDefault="00513AD1" w:rsidP="00513AD1">
            <w:pPr>
              <w:autoSpaceDE w:val="0"/>
              <w:autoSpaceDN w:val="0"/>
              <w:adjustRightInd w:val="0"/>
              <w:spacing w:after="0" w:line="240" w:lineRule="auto"/>
              <w:jc w:val="both"/>
              <w:rPr>
                <w:rFonts w:eastAsia="Times New Roman" w:cs="Calibri"/>
                <w:bCs/>
                <w:sz w:val="20"/>
                <w:szCs w:val="20"/>
              </w:rPr>
            </w:pPr>
            <w:r w:rsidRPr="00B16161">
              <w:rPr>
                <w:rFonts w:cs="Calibri"/>
                <w:bCs/>
                <w:sz w:val="20"/>
                <w:szCs w:val="20"/>
              </w:rPr>
              <w:sym w:font="Symbol" w:char="F089"/>
            </w:r>
            <w:r w:rsidRPr="00B16161">
              <w:rPr>
                <w:rFonts w:cs="Calibri"/>
                <w:bCs/>
                <w:sz w:val="20"/>
                <w:szCs w:val="20"/>
              </w:rPr>
              <w:t xml:space="preserve"> Her Mevsim       </w:t>
            </w:r>
            <w:r w:rsidRPr="00B16161">
              <w:rPr>
                <w:rFonts w:cs="Calibri"/>
                <w:bCs/>
                <w:sz w:val="20"/>
                <w:szCs w:val="20"/>
              </w:rPr>
              <w:sym w:font="Symbol" w:char="F089"/>
            </w:r>
            <w:r w:rsidRPr="00B16161">
              <w:rPr>
                <w:rFonts w:cs="Calibri"/>
                <w:bCs/>
                <w:sz w:val="20"/>
                <w:szCs w:val="20"/>
              </w:rPr>
              <w:t xml:space="preserve"> Sezonluk  </w:t>
            </w:r>
          </w:p>
        </w:tc>
      </w:tr>
      <w:tr w:rsidR="00513AD1" w:rsidRPr="00B16161" w:rsidTr="00513AD1">
        <w:trPr>
          <w:trHeight w:val="178"/>
        </w:trPr>
        <w:tc>
          <w:tcPr>
            <w:tcW w:w="4122" w:type="dxa"/>
            <w:shd w:val="clear" w:color="auto" w:fill="auto"/>
          </w:tcPr>
          <w:p w:rsidR="00513AD1" w:rsidRPr="00B16161" w:rsidRDefault="00513AD1" w:rsidP="00513AD1">
            <w:pPr>
              <w:autoSpaceDE w:val="0"/>
              <w:autoSpaceDN w:val="0"/>
              <w:adjustRightInd w:val="0"/>
              <w:spacing w:after="0" w:line="240" w:lineRule="auto"/>
              <w:jc w:val="both"/>
              <w:rPr>
                <w:rFonts w:cs="Calibri"/>
                <w:b/>
                <w:bCs/>
                <w:sz w:val="20"/>
                <w:szCs w:val="20"/>
              </w:rPr>
            </w:pPr>
            <w:r>
              <w:rPr>
                <w:rFonts w:cs="Calibri"/>
                <w:b/>
                <w:bCs/>
                <w:sz w:val="20"/>
                <w:szCs w:val="20"/>
              </w:rPr>
              <w:t>3</w:t>
            </w:r>
            <w:r w:rsidRPr="00B16161">
              <w:rPr>
                <w:rFonts w:cs="Calibri"/>
                <w:b/>
                <w:bCs/>
                <w:sz w:val="20"/>
                <w:szCs w:val="20"/>
              </w:rPr>
              <w:t xml:space="preserve">.Otel İşletmenizin Bulunduğu Bölge: </w:t>
            </w:r>
          </w:p>
          <w:p w:rsidR="00513AD1" w:rsidRPr="00B16161" w:rsidRDefault="00513AD1" w:rsidP="00513AD1">
            <w:pPr>
              <w:autoSpaceDE w:val="0"/>
              <w:autoSpaceDN w:val="0"/>
              <w:adjustRightInd w:val="0"/>
              <w:spacing w:after="0" w:line="240" w:lineRule="auto"/>
              <w:jc w:val="both"/>
              <w:rPr>
                <w:rFonts w:cs="Calibri"/>
                <w:bCs/>
                <w:sz w:val="20"/>
                <w:szCs w:val="20"/>
              </w:rPr>
            </w:pPr>
            <w:r w:rsidRPr="00B16161">
              <w:rPr>
                <w:rFonts w:cs="Calibri"/>
                <w:bCs/>
                <w:sz w:val="20"/>
                <w:szCs w:val="20"/>
              </w:rPr>
              <w:sym w:font="Symbol" w:char="F089"/>
            </w:r>
            <w:r w:rsidRPr="00B16161">
              <w:rPr>
                <w:rFonts w:cs="Calibri"/>
                <w:bCs/>
                <w:sz w:val="20"/>
                <w:szCs w:val="20"/>
              </w:rPr>
              <w:t xml:space="preserve"> Akdeniz        </w:t>
            </w:r>
            <w:r w:rsidRPr="00B16161">
              <w:rPr>
                <w:rFonts w:cs="Calibri"/>
                <w:bCs/>
                <w:sz w:val="20"/>
                <w:szCs w:val="20"/>
              </w:rPr>
              <w:sym w:font="Symbol" w:char="F089"/>
            </w:r>
            <w:r w:rsidRPr="00B16161">
              <w:rPr>
                <w:rFonts w:cs="Calibri"/>
                <w:bCs/>
                <w:sz w:val="20"/>
                <w:szCs w:val="20"/>
              </w:rPr>
              <w:t xml:space="preserve"> Ege       </w:t>
            </w:r>
            <w:r w:rsidRPr="00B16161">
              <w:rPr>
                <w:rFonts w:cs="Calibri"/>
                <w:bCs/>
                <w:sz w:val="20"/>
                <w:szCs w:val="20"/>
              </w:rPr>
              <w:sym w:font="Symbol" w:char="F089"/>
            </w:r>
            <w:r w:rsidRPr="00B16161">
              <w:rPr>
                <w:rFonts w:cs="Calibri"/>
                <w:bCs/>
                <w:sz w:val="20"/>
                <w:szCs w:val="20"/>
              </w:rPr>
              <w:t xml:space="preserve"> Marmara       </w:t>
            </w:r>
            <w:r w:rsidRPr="00B16161">
              <w:rPr>
                <w:rFonts w:cs="Calibri"/>
                <w:bCs/>
                <w:sz w:val="20"/>
                <w:szCs w:val="20"/>
              </w:rPr>
              <w:sym w:font="Symbol" w:char="F089"/>
            </w:r>
            <w:r w:rsidRPr="00B16161">
              <w:rPr>
                <w:rFonts w:cs="Calibri"/>
                <w:bCs/>
                <w:sz w:val="20"/>
                <w:szCs w:val="20"/>
              </w:rPr>
              <w:t xml:space="preserve"> Karadeniz   </w:t>
            </w:r>
          </w:p>
          <w:p w:rsidR="00513AD1" w:rsidRPr="00B16161" w:rsidRDefault="00513AD1" w:rsidP="00513AD1">
            <w:pPr>
              <w:autoSpaceDE w:val="0"/>
              <w:autoSpaceDN w:val="0"/>
              <w:adjustRightInd w:val="0"/>
              <w:spacing w:after="0" w:line="240" w:lineRule="auto"/>
              <w:jc w:val="both"/>
              <w:rPr>
                <w:rFonts w:eastAsia="Times New Roman" w:cs="Calibri"/>
                <w:bCs/>
                <w:sz w:val="20"/>
                <w:szCs w:val="20"/>
              </w:rPr>
            </w:pPr>
            <w:r w:rsidRPr="00B16161">
              <w:rPr>
                <w:rFonts w:cs="Calibri"/>
                <w:bCs/>
                <w:sz w:val="20"/>
                <w:szCs w:val="20"/>
              </w:rPr>
              <w:sym w:font="Symbol" w:char="F089"/>
            </w:r>
            <w:r w:rsidRPr="00B16161">
              <w:rPr>
                <w:rFonts w:cs="Calibri"/>
                <w:bCs/>
                <w:sz w:val="20"/>
                <w:szCs w:val="20"/>
              </w:rPr>
              <w:t xml:space="preserve"> Doğu Anadolu   </w:t>
            </w:r>
            <w:r w:rsidRPr="00B16161">
              <w:rPr>
                <w:rFonts w:cs="Calibri"/>
                <w:bCs/>
                <w:sz w:val="20"/>
                <w:szCs w:val="20"/>
              </w:rPr>
              <w:sym w:font="Symbol" w:char="F089"/>
            </w:r>
            <w:r w:rsidRPr="00B16161">
              <w:rPr>
                <w:rFonts w:cs="Calibri"/>
                <w:bCs/>
                <w:sz w:val="20"/>
                <w:szCs w:val="20"/>
              </w:rPr>
              <w:t xml:space="preserve"> İç Anadolu   </w:t>
            </w:r>
            <w:r w:rsidRPr="00B16161">
              <w:rPr>
                <w:rFonts w:cs="Calibri"/>
                <w:bCs/>
                <w:sz w:val="20"/>
                <w:szCs w:val="20"/>
              </w:rPr>
              <w:sym w:font="Symbol" w:char="F089"/>
            </w:r>
            <w:r w:rsidRPr="00B16161">
              <w:rPr>
                <w:rFonts w:cs="Calibri"/>
                <w:bCs/>
                <w:sz w:val="20"/>
                <w:szCs w:val="20"/>
              </w:rPr>
              <w:t xml:space="preserve"> Güney Doğu Anadolu</w:t>
            </w:r>
          </w:p>
        </w:tc>
        <w:tc>
          <w:tcPr>
            <w:tcW w:w="4633" w:type="dxa"/>
            <w:shd w:val="clear" w:color="auto" w:fill="auto"/>
          </w:tcPr>
          <w:p w:rsidR="00513AD1" w:rsidRPr="00B16161" w:rsidRDefault="00513AD1" w:rsidP="00513AD1">
            <w:pPr>
              <w:spacing w:after="0" w:line="240" w:lineRule="auto"/>
              <w:rPr>
                <w:rFonts w:cs="Calibri"/>
                <w:b/>
                <w:sz w:val="20"/>
                <w:szCs w:val="20"/>
              </w:rPr>
            </w:pPr>
            <w:r>
              <w:rPr>
                <w:rFonts w:cs="Calibri"/>
                <w:b/>
                <w:sz w:val="20"/>
                <w:szCs w:val="20"/>
              </w:rPr>
              <w:t>9</w:t>
            </w:r>
            <w:r w:rsidRPr="00B16161">
              <w:rPr>
                <w:rFonts w:cs="Calibri"/>
                <w:b/>
                <w:sz w:val="20"/>
                <w:szCs w:val="20"/>
              </w:rPr>
              <w:t>.İşletmeniz Kaç Yıldır Faaliyetlerini Sürdürmektedir?</w:t>
            </w:r>
          </w:p>
          <w:p w:rsidR="00513AD1" w:rsidRPr="00820C62" w:rsidRDefault="00513AD1" w:rsidP="00513AD1">
            <w:pPr>
              <w:autoSpaceDE w:val="0"/>
              <w:autoSpaceDN w:val="0"/>
              <w:adjustRightInd w:val="0"/>
              <w:spacing w:after="0" w:line="240" w:lineRule="auto"/>
              <w:jc w:val="both"/>
              <w:rPr>
                <w:rFonts w:cs="Calibri"/>
                <w:bCs/>
                <w:sz w:val="20"/>
                <w:szCs w:val="20"/>
              </w:rPr>
            </w:pPr>
            <w:r w:rsidRPr="00B16161">
              <w:rPr>
                <w:rFonts w:cs="Calibri"/>
                <w:bCs/>
                <w:sz w:val="20"/>
                <w:szCs w:val="20"/>
              </w:rPr>
              <w:sym w:font="Symbol" w:char="F089"/>
            </w:r>
            <w:r w:rsidRPr="00B16161">
              <w:rPr>
                <w:rFonts w:cs="Calibri"/>
                <w:bCs/>
                <w:sz w:val="20"/>
                <w:szCs w:val="20"/>
              </w:rPr>
              <w:t xml:space="preserve"> 1-10 Yıl   </w:t>
            </w:r>
            <w:r w:rsidRPr="00B16161">
              <w:rPr>
                <w:rFonts w:cs="Calibri"/>
                <w:bCs/>
                <w:sz w:val="20"/>
                <w:szCs w:val="20"/>
              </w:rPr>
              <w:sym w:font="Symbol" w:char="F089"/>
            </w:r>
            <w:r w:rsidRPr="00B16161">
              <w:rPr>
                <w:rFonts w:cs="Calibri"/>
                <w:bCs/>
                <w:sz w:val="20"/>
                <w:szCs w:val="20"/>
              </w:rPr>
              <w:t xml:space="preserve">11-20 Yıl  </w:t>
            </w:r>
            <w:r w:rsidRPr="00B16161">
              <w:rPr>
                <w:rFonts w:cs="Calibri"/>
                <w:bCs/>
                <w:sz w:val="20"/>
                <w:szCs w:val="20"/>
              </w:rPr>
              <w:sym w:font="Symbol" w:char="F089"/>
            </w:r>
            <w:r>
              <w:rPr>
                <w:rFonts w:cs="Calibri"/>
                <w:bCs/>
                <w:sz w:val="20"/>
                <w:szCs w:val="20"/>
              </w:rPr>
              <w:t xml:space="preserve"> 21 Yıl v</w:t>
            </w:r>
            <w:r w:rsidRPr="00B16161">
              <w:rPr>
                <w:rFonts w:cs="Calibri"/>
                <w:bCs/>
                <w:sz w:val="20"/>
                <w:szCs w:val="20"/>
              </w:rPr>
              <w:t>e Üzeri</w:t>
            </w:r>
          </w:p>
          <w:p w:rsidR="00513AD1" w:rsidRPr="00B16161" w:rsidRDefault="00513AD1" w:rsidP="00513AD1">
            <w:pPr>
              <w:autoSpaceDE w:val="0"/>
              <w:autoSpaceDN w:val="0"/>
              <w:adjustRightInd w:val="0"/>
              <w:spacing w:after="0" w:line="240" w:lineRule="auto"/>
              <w:jc w:val="both"/>
              <w:rPr>
                <w:rFonts w:eastAsia="Times New Roman" w:cs="Calibri"/>
                <w:bCs/>
                <w:sz w:val="20"/>
                <w:szCs w:val="20"/>
              </w:rPr>
            </w:pPr>
          </w:p>
        </w:tc>
      </w:tr>
      <w:tr w:rsidR="00513AD1" w:rsidRPr="00B16161" w:rsidTr="00513AD1">
        <w:trPr>
          <w:trHeight w:val="178"/>
        </w:trPr>
        <w:tc>
          <w:tcPr>
            <w:tcW w:w="4122" w:type="dxa"/>
            <w:tcBorders>
              <w:top w:val="single" w:sz="4" w:space="0" w:color="auto"/>
              <w:left w:val="single" w:sz="4" w:space="0" w:color="auto"/>
              <w:bottom w:val="single" w:sz="4" w:space="0" w:color="auto"/>
              <w:right w:val="single" w:sz="4" w:space="0" w:color="auto"/>
            </w:tcBorders>
            <w:shd w:val="clear" w:color="auto" w:fill="auto"/>
          </w:tcPr>
          <w:p w:rsidR="00513AD1" w:rsidRPr="00B16161" w:rsidRDefault="00513AD1" w:rsidP="00513AD1">
            <w:pPr>
              <w:autoSpaceDE w:val="0"/>
              <w:autoSpaceDN w:val="0"/>
              <w:adjustRightInd w:val="0"/>
              <w:spacing w:after="0" w:line="240" w:lineRule="auto"/>
              <w:jc w:val="both"/>
              <w:rPr>
                <w:rFonts w:cs="Calibri"/>
                <w:b/>
                <w:bCs/>
                <w:sz w:val="20"/>
                <w:szCs w:val="20"/>
              </w:rPr>
            </w:pPr>
            <w:r>
              <w:rPr>
                <w:rFonts w:cs="Calibri"/>
                <w:b/>
                <w:bCs/>
                <w:sz w:val="20"/>
                <w:szCs w:val="20"/>
              </w:rPr>
              <w:t>4</w:t>
            </w:r>
            <w:r w:rsidRPr="00B16161">
              <w:rPr>
                <w:rFonts w:cs="Calibri"/>
                <w:b/>
                <w:bCs/>
                <w:sz w:val="20"/>
                <w:szCs w:val="20"/>
              </w:rPr>
              <w:t>.</w:t>
            </w:r>
            <w:r>
              <w:rPr>
                <w:rFonts w:cs="Calibri"/>
                <w:b/>
                <w:bCs/>
                <w:sz w:val="20"/>
                <w:szCs w:val="20"/>
              </w:rPr>
              <w:t>Sektörünüzde yer alan rakiplerinizin rekabet davranışlarını nasıl t</w:t>
            </w:r>
            <w:r w:rsidRPr="00B16161">
              <w:rPr>
                <w:rFonts w:cs="Calibri"/>
                <w:b/>
                <w:bCs/>
                <w:sz w:val="20"/>
                <w:szCs w:val="20"/>
              </w:rPr>
              <w:t>anımlarsınız?</w:t>
            </w:r>
          </w:p>
          <w:p w:rsidR="00513AD1" w:rsidRPr="00B16161" w:rsidRDefault="00513AD1" w:rsidP="00513AD1">
            <w:pPr>
              <w:autoSpaceDE w:val="0"/>
              <w:autoSpaceDN w:val="0"/>
              <w:adjustRightInd w:val="0"/>
              <w:spacing w:after="0" w:line="240" w:lineRule="auto"/>
              <w:jc w:val="both"/>
              <w:rPr>
                <w:rFonts w:cs="Calibri"/>
                <w:b/>
                <w:bCs/>
                <w:sz w:val="20"/>
                <w:szCs w:val="20"/>
              </w:rPr>
            </w:pPr>
            <w:r w:rsidRPr="00820C62">
              <w:rPr>
                <w:rFonts w:cs="Calibri"/>
                <w:bCs/>
                <w:sz w:val="20"/>
                <w:szCs w:val="20"/>
              </w:rPr>
              <w:sym w:font="Symbol" w:char="F089"/>
            </w:r>
            <w:r>
              <w:rPr>
                <w:rFonts w:cs="Calibri"/>
                <w:bCs/>
                <w:sz w:val="20"/>
                <w:szCs w:val="20"/>
              </w:rPr>
              <w:t xml:space="preserve">Saldırgan  </w:t>
            </w:r>
            <w:r w:rsidRPr="00820C62">
              <w:rPr>
                <w:rFonts w:cs="Calibri"/>
                <w:bCs/>
                <w:sz w:val="20"/>
                <w:szCs w:val="20"/>
              </w:rPr>
              <w:sym w:font="Symbol" w:char="F089"/>
            </w:r>
            <w:r>
              <w:rPr>
                <w:rFonts w:cs="Calibri"/>
                <w:bCs/>
                <w:sz w:val="20"/>
                <w:szCs w:val="20"/>
              </w:rPr>
              <w:t xml:space="preserve"> Savunmacı   </w:t>
            </w:r>
            <w:r w:rsidRPr="00820C62">
              <w:rPr>
                <w:rFonts w:cs="Calibri"/>
                <w:bCs/>
                <w:sz w:val="20"/>
                <w:szCs w:val="20"/>
              </w:rPr>
              <w:sym w:font="Symbol" w:char="F089"/>
            </w:r>
            <w:r>
              <w:rPr>
                <w:rFonts w:cs="Calibri"/>
                <w:bCs/>
                <w:sz w:val="20"/>
                <w:szCs w:val="20"/>
              </w:rPr>
              <w:t xml:space="preserve">İşbirlikçi      </w:t>
            </w:r>
            <w:r w:rsidRPr="00820C62">
              <w:rPr>
                <w:rFonts w:cs="Calibri"/>
                <w:bCs/>
                <w:sz w:val="20"/>
                <w:szCs w:val="20"/>
              </w:rPr>
              <w:sym w:font="Symbol" w:char="F089"/>
            </w:r>
            <w:r>
              <w:rPr>
                <w:rFonts w:cs="Calibri"/>
                <w:bCs/>
                <w:sz w:val="20"/>
                <w:szCs w:val="20"/>
              </w:rPr>
              <w:t>Tepkisel</w:t>
            </w:r>
          </w:p>
        </w:tc>
        <w:tc>
          <w:tcPr>
            <w:tcW w:w="4633" w:type="dxa"/>
            <w:tcBorders>
              <w:top w:val="single" w:sz="4" w:space="0" w:color="auto"/>
              <w:left w:val="single" w:sz="4" w:space="0" w:color="auto"/>
              <w:bottom w:val="single" w:sz="4" w:space="0" w:color="auto"/>
              <w:right w:val="single" w:sz="4" w:space="0" w:color="auto"/>
            </w:tcBorders>
            <w:shd w:val="clear" w:color="auto" w:fill="auto"/>
          </w:tcPr>
          <w:p w:rsidR="00513AD1" w:rsidRPr="00B16161" w:rsidRDefault="00513AD1" w:rsidP="00513AD1">
            <w:pPr>
              <w:spacing w:after="0" w:line="240" w:lineRule="auto"/>
              <w:rPr>
                <w:rFonts w:cs="Calibri"/>
                <w:b/>
                <w:sz w:val="20"/>
                <w:szCs w:val="20"/>
              </w:rPr>
            </w:pPr>
            <w:r>
              <w:rPr>
                <w:rFonts w:cs="Calibri"/>
                <w:b/>
                <w:sz w:val="20"/>
                <w:szCs w:val="20"/>
              </w:rPr>
              <w:t>10</w:t>
            </w:r>
            <w:r w:rsidRPr="00B16161">
              <w:rPr>
                <w:rFonts w:cs="Calibri"/>
                <w:b/>
                <w:sz w:val="20"/>
                <w:szCs w:val="20"/>
              </w:rPr>
              <w:t xml:space="preserve">. Otel İşletmenizin Stratejik Planı Var Mı?   </w:t>
            </w:r>
          </w:p>
          <w:p w:rsidR="00513AD1" w:rsidRPr="00B16161" w:rsidRDefault="00513AD1" w:rsidP="00513AD1">
            <w:pPr>
              <w:spacing w:after="0" w:line="240" w:lineRule="auto"/>
              <w:rPr>
                <w:rFonts w:cs="Calibri"/>
                <w:b/>
                <w:sz w:val="20"/>
                <w:szCs w:val="20"/>
              </w:rPr>
            </w:pPr>
            <w:r w:rsidRPr="00820C62">
              <w:rPr>
                <w:rFonts w:cs="Calibri"/>
                <w:sz w:val="20"/>
                <w:szCs w:val="20"/>
              </w:rPr>
              <w:sym w:font="Symbol" w:char="F089"/>
            </w:r>
            <w:r w:rsidRPr="00820C62">
              <w:rPr>
                <w:rFonts w:cs="Calibri"/>
                <w:sz w:val="20"/>
                <w:szCs w:val="20"/>
              </w:rPr>
              <w:t xml:space="preserve"> Evet        </w:t>
            </w:r>
            <w:r w:rsidRPr="00820C62">
              <w:rPr>
                <w:rFonts w:cs="Calibri"/>
                <w:sz w:val="20"/>
                <w:szCs w:val="20"/>
              </w:rPr>
              <w:sym w:font="Symbol" w:char="F089"/>
            </w:r>
            <w:r w:rsidRPr="00820C62">
              <w:rPr>
                <w:rFonts w:cs="Calibri"/>
                <w:sz w:val="20"/>
                <w:szCs w:val="20"/>
              </w:rPr>
              <w:t xml:space="preserve"> Hayır</w:t>
            </w:r>
          </w:p>
        </w:tc>
      </w:tr>
      <w:tr w:rsidR="00513AD1" w:rsidRPr="00B16161" w:rsidTr="00513AD1">
        <w:trPr>
          <w:trHeight w:val="178"/>
        </w:trPr>
        <w:tc>
          <w:tcPr>
            <w:tcW w:w="4122" w:type="dxa"/>
            <w:tcBorders>
              <w:top w:val="single" w:sz="4" w:space="0" w:color="auto"/>
              <w:left w:val="single" w:sz="4" w:space="0" w:color="auto"/>
              <w:bottom w:val="single" w:sz="4" w:space="0" w:color="auto"/>
              <w:right w:val="single" w:sz="4" w:space="0" w:color="auto"/>
            </w:tcBorders>
            <w:shd w:val="clear" w:color="auto" w:fill="auto"/>
          </w:tcPr>
          <w:p w:rsidR="00513AD1" w:rsidRPr="00B16161" w:rsidRDefault="00513AD1" w:rsidP="00513AD1">
            <w:pPr>
              <w:autoSpaceDE w:val="0"/>
              <w:autoSpaceDN w:val="0"/>
              <w:adjustRightInd w:val="0"/>
              <w:spacing w:after="0" w:line="240" w:lineRule="auto"/>
              <w:jc w:val="both"/>
              <w:rPr>
                <w:rFonts w:cs="Calibri"/>
                <w:b/>
                <w:bCs/>
                <w:sz w:val="20"/>
                <w:szCs w:val="20"/>
              </w:rPr>
            </w:pPr>
            <w:r>
              <w:rPr>
                <w:rFonts w:cs="Calibri"/>
                <w:b/>
                <w:bCs/>
                <w:sz w:val="20"/>
                <w:szCs w:val="20"/>
              </w:rPr>
              <w:t>5</w:t>
            </w:r>
            <w:r w:rsidRPr="00B16161">
              <w:rPr>
                <w:rFonts w:cs="Calibri"/>
                <w:b/>
                <w:bCs/>
                <w:sz w:val="20"/>
                <w:szCs w:val="20"/>
              </w:rPr>
              <w:t xml:space="preserve">.Son </w:t>
            </w:r>
            <w:r>
              <w:rPr>
                <w:rFonts w:cs="Calibri"/>
                <w:b/>
                <w:bCs/>
                <w:sz w:val="20"/>
                <w:szCs w:val="20"/>
              </w:rPr>
              <w:t xml:space="preserve">5 </w:t>
            </w:r>
            <w:r w:rsidRPr="00B16161">
              <w:rPr>
                <w:rFonts w:cs="Calibri"/>
                <w:b/>
                <w:bCs/>
                <w:sz w:val="20"/>
                <w:szCs w:val="20"/>
              </w:rPr>
              <w:t>Yıl İçinde Rakiplerinizle Gerçekleştirdiğiniz İşbirliği Sayısı Ne Kadardır?</w:t>
            </w:r>
          </w:p>
          <w:p w:rsidR="00513AD1" w:rsidRPr="00B16161" w:rsidRDefault="00513AD1" w:rsidP="00513AD1">
            <w:pPr>
              <w:autoSpaceDE w:val="0"/>
              <w:autoSpaceDN w:val="0"/>
              <w:adjustRightInd w:val="0"/>
              <w:spacing w:after="0" w:line="240" w:lineRule="auto"/>
              <w:jc w:val="both"/>
              <w:rPr>
                <w:rFonts w:cs="Calibri"/>
                <w:b/>
                <w:bCs/>
                <w:sz w:val="20"/>
                <w:szCs w:val="20"/>
              </w:rPr>
            </w:pPr>
          </w:p>
          <w:p w:rsidR="00513AD1" w:rsidRPr="00B16161" w:rsidRDefault="00513AD1" w:rsidP="00513AD1">
            <w:pPr>
              <w:autoSpaceDE w:val="0"/>
              <w:autoSpaceDN w:val="0"/>
              <w:adjustRightInd w:val="0"/>
              <w:spacing w:after="0" w:line="240" w:lineRule="auto"/>
              <w:jc w:val="both"/>
              <w:rPr>
                <w:rFonts w:cs="Calibri"/>
                <w:b/>
                <w:bCs/>
                <w:sz w:val="20"/>
                <w:szCs w:val="20"/>
              </w:rPr>
            </w:pPr>
            <w:r w:rsidRPr="00B16161">
              <w:rPr>
                <w:rFonts w:cs="Calibri"/>
                <w:b/>
                <w:bCs/>
                <w:sz w:val="20"/>
                <w:szCs w:val="20"/>
              </w:rPr>
              <w:sym w:font="Symbol" w:char="F089"/>
            </w:r>
            <w:r>
              <w:rPr>
                <w:rFonts w:cs="Calibri"/>
                <w:b/>
                <w:bCs/>
                <w:sz w:val="20"/>
                <w:szCs w:val="20"/>
              </w:rPr>
              <w:t xml:space="preserve"> 1-6</w:t>
            </w:r>
            <w:r w:rsidRPr="00B16161">
              <w:rPr>
                <w:rFonts w:cs="Calibri"/>
                <w:b/>
                <w:bCs/>
                <w:sz w:val="20"/>
                <w:szCs w:val="20"/>
              </w:rPr>
              <w:sym w:font="Symbol" w:char="F089"/>
            </w:r>
            <w:r>
              <w:rPr>
                <w:rFonts w:cs="Calibri"/>
                <w:b/>
                <w:bCs/>
                <w:sz w:val="20"/>
                <w:szCs w:val="20"/>
              </w:rPr>
              <w:t xml:space="preserve"> 7</w:t>
            </w:r>
            <w:r w:rsidRPr="00B16161">
              <w:rPr>
                <w:rFonts w:cs="Calibri"/>
                <w:b/>
                <w:bCs/>
                <w:sz w:val="20"/>
                <w:szCs w:val="20"/>
              </w:rPr>
              <w:t>-</w:t>
            </w:r>
            <w:r>
              <w:rPr>
                <w:rFonts w:cs="Calibri"/>
                <w:b/>
                <w:bCs/>
                <w:sz w:val="20"/>
                <w:szCs w:val="20"/>
              </w:rPr>
              <w:t>11</w:t>
            </w:r>
            <w:r w:rsidRPr="00B16161">
              <w:rPr>
                <w:rFonts w:cs="Calibri"/>
                <w:b/>
                <w:bCs/>
                <w:sz w:val="20"/>
                <w:szCs w:val="20"/>
              </w:rPr>
              <w:sym w:font="Symbol" w:char="F089"/>
            </w:r>
            <w:r>
              <w:rPr>
                <w:rFonts w:cs="Calibri"/>
                <w:b/>
                <w:bCs/>
                <w:sz w:val="20"/>
                <w:szCs w:val="20"/>
              </w:rPr>
              <w:t>12</w:t>
            </w:r>
            <w:r w:rsidRPr="00B16161">
              <w:rPr>
                <w:rFonts w:cs="Calibri"/>
                <w:b/>
                <w:bCs/>
                <w:sz w:val="20"/>
                <w:szCs w:val="20"/>
              </w:rPr>
              <w:t>-</w:t>
            </w:r>
            <w:r>
              <w:rPr>
                <w:rFonts w:cs="Calibri"/>
                <w:b/>
                <w:bCs/>
                <w:sz w:val="20"/>
                <w:szCs w:val="20"/>
              </w:rPr>
              <w:t>17</w:t>
            </w:r>
            <w:r w:rsidRPr="00B16161">
              <w:rPr>
                <w:rFonts w:cs="Calibri"/>
                <w:b/>
                <w:bCs/>
                <w:sz w:val="20"/>
                <w:szCs w:val="20"/>
              </w:rPr>
              <w:sym w:font="Symbol" w:char="F089"/>
            </w:r>
            <w:r>
              <w:rPr>
                <w:rFonts w:cs="Calibri"/>
                <w:b/>
                <w:bCs/>
                <w:sz w:val="20"/>
                <w:szCs w:val="20"/>
              </w:rPr>
              <w:t>18 ve Üzeri</w:t>
            </w:r>
            <w:r w:rsidRPr="00B16161">
              <w:rPr>
                <w:rFonts w:cs="Calibri"/>
                <w:b/>
                <w:bCs/>
                <w:sz w:val="20"/>
                <w:szCs w:val="20"/>
              </w:rPr>
              <w:sym w:font="Symbol" w:char="F089"/>
            </w:r>
            <w:r>
              <w:rPr>
                <w:rFonts w:cs="Calibri"/>
                <w:b/>
                <w:bCs/>
                <w:sz w:val="20"/>
                <w:szCs w:val="20"/>
              </w:rPr>
              <w:t>Hiçbiri</w:t>
            </w:r>
          </w:p>
        </w:tc>
        <w:tc>
          <w:tcPr>
            <w:tcW w:w="4633" w:type="dxa"/>
            <w:tcBorders>
              <w:top w:val="single" w:sz="4" w:space="0" w:color="auto"/>
              <w:left w:val="single" w:sz="4" w:space="0" w:color="auto"/>
              <w:bottom w:val="single" w:sz="4" w:space="0" w:color="auto"/>
              <w:right w:val="single" w:sz="4" w:space="0" w:color="auto"/>
            </w:tcBorders>
            <w:shd w:val="clear" w:color="auto" w:fill="auto"/>
          </w:tcPr>
          <w:p w:rsidR="00513AD1" w:rsidRPr="00B16161" w:rsidRDefault="00513AD1" w:rsidP="00513AD1">
            <w:pPr>
              <w:autoSpaceDE w:val="0"/>
              <w:autoSpaceDN w:val="0"/>
              <w:adjustRightInd w:val="0"/>
              <w:spacing w:after="0" w:line="240" w:lineRule="auto"/>
              <w:jc w:val="both"/>
              <w:rPr>
                <w:rFonts w:cs="Calibri"/>
                <w:b/>
                <w:bCs/>
                <w:sz w:val="20"/>
                <w:szCs w:val="20"/>
              </w:rPr>
            </w:pPr>
            <w:r>
              <w:rPr>
                <w:rFonts w:cs="Calibri"/>
                <w:b/>
                <w:bCs/>
                <w:sz w:val="20"/>
                <w:szCs w:val="20"/>
              </w:rPr>
              <w:t>11</w:t>
            </w:r>
            <w:r w:rsidRPr="00B16161">
              <w:rPr>
                <w:rFonts w:cs="Calibri"/>
                <w:b/>
                <w:bCs/>
                <w:sz w:val="20"/>
                <w:szCs w:val="20"/>
              </w:rPr>
              <w:t>.Otelinizin Rekabet Stratejisini Belirleme Süreci Kimin Sorumluluğunda Gerçekleştirilmektedir?</w:t>
            </w:r>
          </w:p>
          <w:p w:rsidR="00513AD1" w:rsidRPr="00820C62" w:rsidRDefault="00513AD1" w:rsidP="00513AD1">
            <w:pPr>
              <w:autoSpaceDE w:val="0"/>
              <w:autoSpaceDN w:val="0"/>
              <w:adjustRightInd w:val="0"/>
              <w:spacing w:after="0" w:line="240" w:lineRule="auto"/>
              <w:jc w:val="both"/>
              <w:rPr>
                <w:rFonts w:cs="Calibri"/>
                <w:bCs/>
                <w:sz w:val="20"/>
                <w:szCs w:val="20"/>
              </w:rPr>
            </w:pPr>
            <w:r w:rsidRPr="00820C62">
              <w:rPr>
                <w:rFonts w:cs="Calibri"/>
                <w:bCs/>
                <w:sz w:val="20"/>
                <w:szCs w:val="20"/>
              </w:rPr>
              <w:sym w:font="Symbol" w:char="F089"/>
            </w:r>
            <w:r w:rsidRPr="00820C62">
              <w:rPr>
                <w:rFonts w:cs="Calibri"/>
                <w:bCs/>
                <w:sz w:val="20"/>
                <w:szCs w:val="20"/>
              </w:rPr>
              <w:t xml:space="preserve"> Genel Müdür(Ceo)         </w:t>
            </w:r>
            <w:r w:rsidRPr="00820C62">
              <w:rPr>
                <w:rFonts w:cs="Calibri"/>
                <w:bCs/>
                <w:sz w:val="20"/>
                <w:szCs w:val="20"/>
              </w:rPr>
              <w:sym w:font="Symbol" w:char="F089"/>
            </w:r>
            <w:r w:rsidRPr="00820C62">
              <w:rPr>
                <w:rFonts w:cs="Calibri"/>
                <w:bCs/>
                <w:sz w:val="20"/>
                <w:szCs w:val="20"/>
              </w:rPr>
              <w:t xml:space="preserve"> Yönetim Kurulu</w:t>
            </w:r>
          </w:p>
          <w:p w:rsidR="00513AD1" w:rsidRPr="00B16161" w:rsidRDefault="00513AD1" w:rsidP="00513AD1">
            <w:pPr>
              <w:spacing w:after="0" w:line="240" w:lineRule="auto"/>
              <w:rPr>
                <w:rFonts w:cs="Calibri"/>
                <w:b/>
                <w:sz w:val="20"/>
                <w:szCs w:val="20"/>
              </w:rPr>
            </w:pPr>
            <w:r w:rsidRPr="00820C62">
              <w:rPr>
                <w:rFonts w:cs="Calibri"/>
                <w:bCs/>
                <w:sz w:val="20"/>
                <w:szCs w:val="20"/>
              </w:rPr>
              <w:sym w:font="Symbol" w:char="F089"/>
            </w:r>
            <w:r w:rsidRPr="00820C62">
              <w:rPr>
                <w:rFonts w:cs="Calibri"/>
                <w:bCs/>
                <w:sz w:val="20"/>
                <w:szCs w:val="20"/>
              </w:rPr>
              <w:t xml:space="preserve"> Üst Yönetim Kadrosu     </w:t>
            </w:r>
            <w:r w:rsidRPr="00820C62">
              <w:rPr>
                <w:rFonts w:cs="Calibri"/>
                <w:bCs/>
                <w:sz w:val="20"/>
                <w:szCs w:val="20"/>
              </w:rPr>
              <w:sym w:font="Symbol" w:char="F089"/>
            </w:r>
            <w:r>
              <w:rPr>
                <w:rFonts w:cs="Calibri"/>
                <w:bCs/>
                <w:sz w:val="20"/>
                <w:szCs w:val="20"/>
              </w:rPr>
              <w:t xml:space="preserve"> Otelin Sahibi</w:t>
            </w:r>
          </w:p>
        </w:tc>
      </w:tr>
      <w:tr w:rsidR="00513AD1" w:rsidRPr="00B16161" w:rsidTr="00513AD1">
        <w:trPr>
          <w:trHeight w:val="178"/>
        </w:trPr>
        <w:tc>
          <w:tcPr>
            <w:tcW w:w="8755" w:type="dxa"/>
            <w:gridSpan w:val="2"/>
            <w:tcBorders>
              <w:top w:val="single" w:sz="4" w:space="0" w:color="auto"/>
              <w:left w:val="single" w:sz="4" w:space="0" w:color="auto"/>
              <w:bottom w:val="single" w:sz="4" w:space="0" w:color="auto"/>
              <w:right w:val="single" w:sz="4" w:space="0" w:color="auto"/>
            </w:tcBorders>
            <w:shd w:val="clear" w:color="auto" w:fill="auto"/>
          </w:tcPr>
          <w:p w:rsidR="00513AD1" w:rsidRPr="00B16161" w:rsidRDefault="00513AD1" w:rsidP="00513AD1">
            <w:pPr>
              <w:spacing w:after="0" w:line="240" w:lineRule="auto"/>
              <w:jc w:val="both"/>
              <w:rPr>
                <w:rFonts w:cs="Calibri"/>
                <w:b/>
                <w:sz w:val="20"/>
                <w:szCs w:val="20"/>
              </w:rPr>
            </w:pPr>
            <w:r>
              <w:rPr>
                <w:rFonts w:cs="Calibri"/>
                <w:b/>
                <w:sz w:val="20"/>
                <w:szCs w:val="20"/>
              </w:rPr>
              <w:t>12</w:t>
            </w:r>
            <w:r w:rsidRPr="00B16161">
              <w:rPr>
                <w:rFonts w:cs="Calibri"/>
                <w:b/>
                <w:sz w:val="20"/>
                <w:szCs w:val="20"/>
              </w:rPr>
              <w:t>. Otelinizin Statüsü Aşağıdakilerden Hangisine Gir</w:t>
            </w:r>
            <w:r>
              <w:rPr>
                <w:rFonts w:cs="Calibri"/>
                <w:b/>
                <w:sz w:val="20"/>
                <w:szCs w:val="20"/>
              </w:rPr>
              <w:t>mektedir</w:t>
            </w:r>
            <w:r w:rsidRPr="00B16161">
              <w:rPr>
                <w:rFonts w:cs="Calibri"/>
                <w:b/>
                <w:sz w:val="20"/>
                <w:szCs w:val="20"/>
              </w:rPr>
              <w:t>?</w:t>
            </w:r>
          </w:p>
          <w:p w:rsidR="00513AD1" w:rsidRDefault="00513AD1" w:rsidP="00513AD1">
            <w:pPr>
              <w:tabs>
                <w:tab w:val="left" w:pos="2549"/>
              </w:tabs>
              <w:spacing w:after="0" w:line="240" w:lineRule="auto"/>
              <w:rPr>
                <w:rFonts w:cs="Calibri"/>
                <w:sz w:val="20"/>
                <w:szCs w:val="20"/>
              </w:rPr>
            </w:pPr>
            <w:r w:rsidRPr="00B16161">
              <w:rPr>
                <w:rFonts w:cs="Calibri"/>
                <w:sz w:val="20"/>
                <w:szCs w:val="20"/>
              </w:rPr>
              <w:sym w:font="Symbol" w:char="F099"/>
            </w:r>
            <w:r w:rsidRPr="00B16161">
              <w:rPr>
                <w:rFonts w:cs="Calibri"/>
                <w:sz w:val="20"/>
                <w:szCs w:val="20"/>
              </w:rPr>
              <w:t xml:space="preserve"> Bağımsız Yerli İşletme                           </w:t>
            </w:r>
            <w:r w:rsidRPr="00B16161">
              <w:rPr>
                <w:rFonts w:cs="Calibri"/>
                <w:sz w:val="20"/>
                <w:szCs w:val="20"/>
              </w:rPr>
              <w:sym w:font="Symbol" w:char="F099"/>
            </w:r>
            <w:r w:rsidRPr="00B16161">
              <w:rPr>
                <w:rFonts w:cs="Calibri"/>
                <w:sz w:val="20"/>
                <w:szCs w:val="20"/>
              </w:rPr>
              <w:t xml:space="preserve"> Bağımsız Yabancı İşletme       </w:t>
            </w:r>
            <w:r w:rsidRPr="00B16161">
              <w:rPr>
                <w:rFonts w:cs="Calibri"/>
                <w:sz w:val="20"/>
                <w:szCs w:val="20"/>
              </w:rPr>
              <w:sym w:font="Symbol" w:char="F099"/>
            </w:r>
            <w:r w:rsidRPr="00B16161">
              <w:rPr>
                <w:rFonts w:cs="Calibri"/>
                <w:sz w:val="20"/>
                <w:szCs w:val="20"/>
              </w:rPr>
              <w:t xml:space="preserve"> Yerli Bir Zincir İşletmeye Bağlı</w:t>
            </w:r>
          </w:p>
          <w:p w:rsidR="00513AD1" w:rsidRPr="00820C62" w:rsidRDefault="00513AD1" w:rsidP="00513AD1">
            <w:pPr>
              <w:spacing w:after="0" w:line="240" w:lineRule="auto"/>
              <w:rPr>
                <w:rFonts w:cs="Calibri"/>
                <w:sz w:val="20"/>
                <w:szCs w:val="20"/>
              </w:rPr>
            </w:pPr>
            <w:r w:rsidRPr="00B16161">
              <w:rPr>
                <w:rFonts w:cs="Calibri"/>
                <w:sz w:val="20"/>
                <w:szCs w:val="20"/>
              </w:rPr>
              <w:sym w:font="Symbol" w:char="F099"/>
            </w:r>
            <w:r w:rsidRPr="00B16161">
              <w:rPr>
                <w:rFonts w:cs="Calibri"/>
                <w:sz w:val="20"/>
                <w:szCs w:val="20"/>
              </w:rPr>
              <w:t xml:space="preserve"> Yabancı Bir Zincir İşletmeye Bağlı       </w:t>
            </w:r>
            <w:r w:rsidRPr="00B16161">
              <w:rPr>
                <w:rFonts w:cs="Calibri"/>
                <w:sz w:val="20"/>
                <w:szCs w:val="20"/>
              </w:rPr>
              <w:sym w:font="Symbol" w:char="F099"/>
            </w:r>
            <w:r>
              <w:rPr>
                <w:rFonts w:cs="Calibri"/>
                <w:sz w:val="20"/>
                <w:szCs w:val="20"/>
              </w:rPr>
              <w:t>Diğer (Lütfen Belirtiniz):……………………………………………………………………………</w:t>
            </w:r>
          </w:p>
        </w:tc>
      </w:tr>
      <w:tr w:rsidR="00513AD1" w:rsidRPr="00B16161" w:rsidTr="00513AD1">
        <w:trPr>
          <w:trHeight w:val="178"/>
        </w:trPr>
        <w:tc>
          <w:tcPr>
            <w:tcW w:w="8755" w:type="dxa"/>
            <w:gridSpan w:val="2"/>
            <w:tcBorders>
              <w:top w:val="single" w:sz="4" w:space="0" w:color="auto"/>
              <w:left w:val="single" w:sz="4" w:space="0" w:color="auto"/>
              <w:bottom w:val="single" w:sz="4" w:space="0" w:color="auto"/>
              <w:right w:val="single" w:sz="4" w:space="0" w:color="auto"/>
            </w:tcBorders>
            <w:shd w:val="clear" w:color="auto" w:fill="auto"/>
          </w:tcPr>
          <w:p w:rsidR="00513AD1" w:rsidRPr="00B16161" w:rsidRDefault="00513AD1" w:rsidP="00F24761">
            <w:pPr>
              <w:numPr>
                <w:ilvl w:val="0"/>
                <w:numId w:val="89"/>
              </w:numPr>
              <w:tabs>
                <w:tab w:val="left" w:pos="313"/>
              </w:tabs>
              <w:spacing w:after="0" w:line="240" w:lineRule="atLeast"/>
              <w:ind w:left="0" w:firstLine="0"/>
              <w:jc w:val="both"/>
              <w:rPr>
                <w:b/>
                <w:sz w:val="20"/>
                <w:szCs w:val="20"/>
              </w:rPr>
            </w:pPr>
            <w:r w:rsidRPr="00B16161">
              <w:rPr>
                <w:b/>
                <w:sz w:val="20"/>
                <w:szCs w:val="20"/>
              </w:rPr>
              <w:t>İşletmenizin likidite oranlarını sektör ortalaması ile karşılaştırdığınızda durumunuzu nasıl tanımlarsınız?</w:t>
            </w:r>
          </w:p>
          <w:p w:rsidR="00513AD1" w:rsidRPr="00B16161" w:rsidRDefault="00513AD1" w:rsidP="00513AD1">
            <w:pPr>
              <w:spacing w:after="0" w:line="240" w:lineRule="atLeast"/>
              <w:ind w:left="313" w:hanging="313"/>
              <w:jc w:val="both"/>
              <w:rPr>
                <w:rFonts w:cs="Calibri"/>
                <w:bCs/>
                <w:sz w:val="20"/>
                <w:szCs w:val="20"/>
              </w:rPr>
            </w:pPr>
            <w:r w:rsidRPr="00B16161">
              <w:rPr>
                <w:rFonts w:cs="Calibri"/>
                <w:bCs/>
                <w:sz w:val="20"/>
                <w:szCs w:val="20"/>
              </w:rPr>
              <w:sym w:font="Symbol" w:char="F089"/>
            </w:r>
            <w:r w:rsidRPr="00B16161">
              <w:rPr>
                <w:rFonts w:cs="Calibri"/>
                <w:bCs/>
                <w:sz w:val="20"/>
                <w:szCs w:val="20"/>
              </w:rPr>
              <w:t xml:space="preserve"> Ortalamanın Çok Altında </w:t>
            </w:r>
            <w:r w:rsidRPr="00B16161">
              <w:rPr>
                <w:rFonts w:cs="Calibri"/>
                <w:bCs/>
                <w:sz w:val="20"/>
                <w:szCs w:val="20"/>
              </w:rPr>
              <w:sym w:font="Symbol" w:char="F089"/>
            </w:r>
            <w:r w:rsidRPr="00B16161">
              <w:rPr>
                <w:rFonts w:cs="Calibri"/>
                <w:bCs/>
                <w:sz w:val="20"/>
                <w:szCs w:val="20"/>
              </w:rPr>
              <w:t xml:space="preserve"> Ortalamanın Altında </w:t>
            </w:r>
            <w:r w:rsidRPr="00B16161">
              <w:rPr>
                <w:rFonts w:cs="Calibri"/>
                <w:bCs/>
                <w:sz w:val="20"/>
                <w:szCs w:val="20"/>
              </w:rPr>
              <w:sym w:font="Symbol" w:char="F089"/>
            </w:r>
            <w:r w:rsidRPr="00B16161">
              <w:rPr>
                <w:rFonts w:cs="Calibri"/>
                <w:bCs/>
                <w:sz w:val="20"/>
                <w:szCs w:val="20"/>
              </w:rPr>
              <w:t xml:space="preserve"> Ortalama Düzeyinde</w:t>
            </w:r>
            <w:r w:rsidRPr="00B16161">
              <w:rPr>
                <w:rFonts w:cs="Calibri"/>
                <w:bCs/>
                <w:sz w:val="20"/>
                <w:szCs w:val="20"/>
              </w:rPr>
              <w:sym w:font="Symbol" w:char="F089"/>
            </w:r>
            <w:r w:rsidRPr="00B16161">
              <w:rPr>
                <w:rFonts w:cs="Calibri"/>
                <w:bCs/>
                <w:sz w:val="20"/>
                <w:szCs w:val="20"/>
              </w:rPr>
              <w:t xml:space="preserve"> Ortalamanın Üstünde </w:t>
            </w:r>
          </w:p>
          <w:p w:rsidR="00513AD1" w:rsidRPr="00B16161" w:rsidRDefault="00513AD1" w:rsidP="00513AD1">
            <w:pPr>
              <w:spacing w:after="0" w:line="240" w:lineRule="atLeast"/>
              <w:ind w:left="313" w:hanging="313"/>
              <w:jc w:val="both"/>
              <w:rPr>
                <w:sz w:val="20"/>
                <w:szCs w:val="20"/>
              </w:rPr>
            </w:pPr>
            <w:r w:rsidRPr="00B16161">
              <w:rPr>
                <w:rFonts w:cs="Calibri"/>
                <w:bCs/>
                <w:sz w:val="20"/>
                <w:szCs w:val="20"/>
              </w:rPr>
              <w:sym w:font="Symbol" w:char="F089"/>
            </w:r>
            <w:r w:rsidRPr="00B16161">
              <w:rPr>
                <w:sz w:val="20"/>
                <w:szCs w:val="20"/>
              </w:rPr>
              <w:t>Ortalamanın Çok Üstünde</w:t>
            </w:r>
          </w:p>
          <w:p w:rsidR="00513AD1" w:rsidRPr="00B16161" w:rsidRDefault="00513AD1" w:rsidP="00F24761">
            <w:pPr>
              <w:numPr>
                <w:ilvl w:val="0"/>
                <w:numId w:val="89"/>
              </w:numPr>
              <w:spacing w:after="0" w:line="240" w:lineRule="atLeast"/>
              <w:ind w:left="313" w:hanging="313"/>
              <w:jc w:val="both"/>
              <w:rPr>
                <w:b/>
                <w:sz w:val="20"/>
                <w:szCs w:val="20"/>
              </w:rPr>
            </w:pPr>
            <w:r w:rsidRPr="00B16161">
              <w:rPr>
                <w:b/>
                <w:sz w:val="20"/>
                <w:szCs w:val="20"/>
              </w:rPr>
              <w:lastRenderedPageBreak/>
              <w:t xml:space="preserve"> İşletmenizin faaliyet oranlarını sektör ortalaması ile karşılaştırdığınızda durumunuzu nasıl tanımlarsınız?</w:t>
            </w:r>
          </w:p>
          <w:p w:rsidR="00513AD1" w:rsidRPr="00B16161" w:rsidRDefault="00513AD1" w:rsidP="00513AD1">
            <w:pPr>
              <w:spacing w:after="0" w:line="240" w:lineRule="atLeast"/>
              <w:ind w:left="313" w:hanging="313"/>
              <w:jc w:val="both"/>
              <w:rPr>
                <w:rFonts w:cs="Calibri"/>
                <w:bCs/>
                <w:sz w:val="20"/>
                <w:szCs w:val="20"/>
              </w:rPr>
            </w:pPr>
            <w:r w:rsidRPr="00B16161">
              <w:rPr>
                <w:rFonts w:cs="Calibri"/>
                <w:bCs/>
                <w:sz w:val="20"/>
                <w:szCs w:val="20"/>
              </w:rPr>
              <w:sym w:font="Symbol" w:char="F089"/>
            </w:r>
            <w:r w:rsidRPr="00B16161">
              <w:rPr>
                <w:rFonts w:cs="Calibri"/>
                <w:bCs/>
                <w:sz w:val="20"/>
                <w:szCs w:val="20"/>
              </w:rPr>
              <w:t xml:space="preserve"> Ortalamanın Çok Altında </w:t>
            </w:r>
            <w:r w:rsidRPr="00B16161">
              <w:rPr>
                <w:rFonts w:cs="Calibri"/>
                <w:bCs/>
                <w:sz w:val="20"/>
                <w:szCs w:val="20"/>
              </w:rPr>
              <w:sym w:font="Symbol" w:char="F089"/>
            </w:r>
            <w:r w:rsidRPr="00B16161">
              <w:rPr>
                <w:rFonts w:cs="Calibri"/>
                <w:bCs/>
                <w:sz w:val="20"/>
                <w:szCs w:val="20"/>
              </w:rPr>
              <w:t xml:space="preserve"> Ortalamanın Altında </w:t>
            </w:r>
            <w:r w:rsidRPr="00B16161">
              <w:rPr>
                <w:rFonts w:cs="Calibri"/>
                <w:bCs/>
                <w:sz w:val="20"/>
                <w:szCs w:val="20"/>
              </w:rPr>
              <w:sym w:font="Symbol" w:char="F089"/>
            </w:r>
            <w:r w:rsidRPr="00B16161">
              <w:rPr>
                <w:rFonts w:cs="Calibri"/>
                <w:bCs/>
                <w:sz w:val="20"/>
                <w:szCs w:val="20"/>
              </w:rPr>
              <w:t xml:space="preserve"> Ortalama Düzeyinde</w:t>
            </w:r>
            <w:r w:rsidRPr="00B16161">
              <w:rPr>
                <w:rFonts w:cs="Calibri"/>
                <w:bCs/>
                <w:sz w:val="20"/>
                <w:szCs w:val="20"/>
              </w:rPr>
              <w:sym w:font="Symbol" w:char="F089"/>
            </w:r>
            <w:r w:rsidRPr="00B16161">
              <w:rPr>
                <w:rFonts w:cs="Calibri"/>
                <w:bCs/>
                <w:sz w:val="20"/>
                <w:szCs w:val="20"/>
              </w:rPr>
              <w:t xml:space="preserve"> Ortalamanın Üstünde </w:t>
            </w:r>
          </w:p>
          <w:p w:rsidR="00513AD1" w:rsidRPr="00B16161" w:rsidRDefault="00513AD1" w:rsidP="00513AD1">
            <w:pPr>
              <w:spacing w:after="0" w:line="240" w:lineRule="atLeast"/>
              <w:ind w:left="313" w:hanging="313"/>
              <w:jc w:val="both"/>
              <w:rPr>
                <w:sz w:val="20"/>
                <w:szCs w:val="20"/>
              </w:rPr>
            </w:pPr>
            <w:r w:rsidRPr="00B16161">
              <w:rPr>
                <w:rFonts w:cs="Calibri"/>
                <w:bCs/>
                <w:sz w:val="20"/>
                <w:szCs w:val="20"/>
              </w:rPr>
              <w:sym w:font="Symbol" w:char="F089"/>
            </w:r>
            <w:r w:rsidRPr="00B16161">
              <w:rPr>
                <w:sz w:val="20"/>
                <w:szCs w:val="20"/>
              </w:rPr>
              <w:t>Ortalamanın Çok Üstünde</w:t>
            </w:r>
          </w:p>
          <w:p w:rsidR="00513AD1" w:rsidRPr="00B16161" w:rsidRDefault="00513AD1" w:rsidP="00F24761">
            <w:pPr>
              <w:numPr>
                <w:ilvl w:val="0"/>
                <w:numId w:val="89"/>
              </w:numPr>
              <w:spacing w:after="0" w:line="240" w:lineRule="atLeast"/>
              <w:ind w:left="313" w:hanging="313"/>
              <w:jc w:val="both"/>
              <w:rPr>
                <w:b/>
                <w:sz w:val="20"/>
                <w:szCs w:val="20"/>
              </w:rPr>
            </w:pPr>
            <w:r w:rsidRPr="00B16161">
              <w:rPr>
                <w:b/>
                <w:sz w:val="20"/>
                <w:szCs w:val="20"/>
              </w:rPr>
              <w:t xml:space="preserve"> İşletmenizin finansal oranlarını sektör ortalaması ile karşılaştırdığınızda durumunuzu nasıl tanımlarsınız?</w:t>
            </w:r>
          </w:p>
          <w:p w:rsidR="00513AD1" w:rsidRPr="00B16161" w:rsidRDefault="00513AD1" w:rsidP="00513AD1">
            <w:pPr>
              <w:spacing w:after="0" w:line="240" w:lineRule="atLeast"/>
              <w:ind w:left="313" w:hanging="313"/>
              <w:jc w:val="both"/>
              <w:rPr>
                <w:rFonts w:cs="Calibri"/>
                <w:bCs/>
                <w:sz w:val="20"/>
                <w:szCs w:val="20"/>
              </w:rPr>
            </w:pPr>
            <w:r w:rsidRPr="00B16161">
              <w:rPr>
                <w:rFonts w:cs="Calibri"/>
                <w:bCs/>
                <w:sz w:val="20"/>
                <w:szCs w:val="20"/>
              </w:rPr>
              <w:sym w:font="Symbol" w:char="F089"/>
            </w:r>
            <w:r w:rsidRPr="00B16161">
              <w:rPr>
                <w:rFonts w:cs="Calibri"/>
                <w:bCs/>
                <w:sz w:val="20"/>
                <w:szCs w:val="20"/>
              </w:rPr>
              <w:t xml:space="preserve"> Ortalamanın Çok Altında </w:t>
            </w:r>
            <w:r w:rsidRPr="00B16161">
              <w:rPr>
                <w:rFonts w:cs="Calibri"/>
                <w:bCs/>
                <w:sz w:val="20"/>
                <w:szCs w:val="20"/>
              </w:rPr>
              <w:sym w:font="Symbol" w:char="F089"/>
            </w:r>
            <w:r w:rsidRPr="00B16161">
              <w:rPr>
                <w:rFonts w:cs="Calibri"/>
                <w:bCs/>
                <w:sz w:val="20"/>
                <w:szCs w:val="20"/>
              </w:rPr>
              <w:t xml:space="preserve"> Ortalamanın Altında </w:t>
            </w:r>
            <w:r w:rsidRPr="00B16161">
              <w:rPr>
                <w:rFonts w:cs="Calibri"/>
                <w:bCs/>
                <w:sz w:val="20"/>
                <w:szCs w:val="20"/>
              </w:rPr>
              <w:sym w:font="Symbol" w:char="F089"/>
            </w:r>
            <w:r w:rsidRPr="00B16161">
              <w:rPr>
                <w:rFonts w:cs="Calibri"/>
                <w:bCs/>
                <w:sz w:val="20"/>
                <w:szCs w:val="20"/>
              </w:rPr>
              <w:t xml:space="preserve"> Ortalama Düzeyinde</w:t>
            </w:r>
            <w:r w:rsidRPr="00B16161">
              <w:rPr>
                <w:rFonts w:cs="Calibri"/>
                <w:bCs/>
                <w:sz w:val="20"/>
                <w:szCs w:val="20"/>
              </w:rPr>
              <w:sym w:font="Symbol" w:char="F089"/>
            </w:r>
            <w:r w:rsidRPr="00B16161">
              <w:rPr>
                <w:rFonts w:cs="Calibri"/>
                <w:bCs/>
                <w:sz w:val="20"/>
                <w:szCs w:val="20"/>
              </w:rPr>
              <w:t xml:space="preserve"> Ortalamanın Üstünde </w:t>
            </w:r>
          </w:p>
          <w:p w:rsidR="00513AD1" w:rsidRPr="00B16161" w:rsidRDefault="00513AD1" w:rsidP="00513AD1">
            <w:pPr>
              <w:spacing w:after="0" w:line="240" w:lineRule="atLeast"/>
              <w:ind w:left="313" w:hanging="313"/>
              <w:jc w:val="both"/>
              <w:rPr>
                <w:sz w:val="20"/>
                <w:szCs w:val="20"/>
              </w:rPr>
            </w:pPr>
            <w:r w:rsidRPr="00B16161">
              <w:rPr>
                <w:rFonts w:cs="Calibri"/>
                <w:bCs/>
                <w:sz w:val="20"/>
                <w:szCs w:val="20"/>
              </w:rPr>
              <w:sym w:font="Symbol" w:char="F089"/>
            </w:r>
            <w:r w:rsidRPr="00B16161">
              <w:rPr>
                <w:sz w:val="20"/>
                <w:szCs w:val="20"/>
              </w:rPr>
              <w:t>Ortalamanın Çok Üstünde</w:t>
            </w:r>
          </w:p>
          <w:p w:rsidR="00513AD1" w:rsidRPr="00B16161" w:rsidRDefault="00513AD1" w:rsidP="00F24761">
            <w:pPr>
              <w:numPr>
                <w:ilvl w:val="0"/>
                <w:numId w:val="89"/>
              </w:numPr>
              <w:spacing w:after="0" w:line="240" w:lineRule="atLeast"/>
              <w:ind w:left="313" w:hanging="313"/>
              <w:jc w:val="both"/>
              <w:rPr>
                <w:b/>
                <w:sz w:val="20"/>
                <w:szCs w:val="20"/>
              </w:rPr>
            </w:pPr>
            <w:r w:rsidRPr="00B16161">
              <w:rPr>
                <w:b/>
                <w:sz w:val="20"/>
                <w:szCs w:val="20"/>
              </w:rPr>
              <w:t xml:space="preserve">  İşletmenizin kârlılık oranlarını sektör ortalaması ile karşılaştırdığınızda durumunuzu nasıl tanımlarsınız?</w:t>
            </w:r>
          </w:p>
          <w:p w:rsidR="00513AD1" w:rsidRPr="00B16161" w:rsidRDefault="00513AD1" w:rsidP="00513AD1">
            <w:pPr>
              <w:spacing w:after="0" w:line="240" w:lineRule="atLeast"/>
              <w:ind w:left="313" w:hanging="313"/>
              <w:jc w:val="both"/>
              <w:rPr>
                <w:rFonts w:cs="Calibri"/>
                <w:bCs/>
                <w:sz w:val="20"/>
                <w:szCs w:val="20"/>
              </w:rPr>
            </w:pPr>
            <w:r w:rsidRPr="00B16161">
              <w:rPr>
                <w:rFonts w:cs="Calibri"/>
                <w:bCs/>
                <w:sz w:val="20"/>
                <w:szCs w:val="20"/>
              </w:rPr>
              <w:sym w:font="Symbol" w:char="F089"/>
            </w:r>
            <w:r w:rsidRPr="00B16161">
              <w:rPr>
                <w:rFonts w:cs="Calibri"/>
                <w:bCs/>
                <w:sz w:val="20"/>
                <w:szCs w:val="20"/>
              </w:rPr>
              <w:t xml:space="preserve"> Ortalamanın Çok Altında </w:t>
            </w:r>
            <w:r w:rsidRPr="00B16161">
              <w:rPr>
                <w:rFonts w:cs="Calibri"/>
                <w:bCs/>
                <w:sz w:val="20"/>
                <w:szCs w:val="20"/>
              </w:rPr>
              <w:sym w:font="Symbol" w:char="F089"/>
            </w:r>
            <w:r w:rsidRPr="00B16161">
              <w:rPr>
                <w:rFonts w:cs="Calibri"/>
                <w:bCs/>
                <w:sz w:val="20"/>
                <w:szCs w:val="20"/>
              </w:rPr>
              <w:t xml:space="preserve"> Ortalamanın Altında </w:t>
            </w:r>
            <w:r w:rsidRPr="00B16161">
              <w:rPr>
                <w:rFonts w:cs="Calibri"/>
                <w:bCs/>
                <w:sz w:val="20"/>
                <w:szCs w:val="20"/>
              </w:rPr>
              <w:sym w:font="Symbol" w:char="F089"/>
            </w:r>
            <w:r w:rsidRPr="00B16161">
              <w:rPr>
                <w:rFonts w:cs="Calibri"/>
                <w:bCs/>
                <w:sz w:val="20"/>
                <w:szCs w:val="20"/>
              </w:rPr>
              <w:t xml:space="preserve"> Ortalama Düzeyinde</w:t>
            </w:r>
            <w:r w:rsidRPr="00B16161">
              <w:rPr>
                <w:rFonts w:cs="Calibri"/>
                <w:bCs/>
                <w:sz w:val="20"/>
                <w:szCs w:val="20"/>
              </w:rPr>
              <w:sym w:font="Symbol" w:char="F089"/>
            </w:r>
            <w:r w:rsidRPr="00B16161">
              <w:rPr>
                <w:rFonts w:cs="Calibri"/>
                <w:bCs/>
                <w:sz w:val="20"/>
                <w:szCs w:val="20"/>
              </w:rPr>
              <w:t xml:space="preserve"> Ortalamanın Üstünde </w:t>
            </w:r>
          </w:p>
          <w:p w:rsidR="00513AD1" w:rsidRPr="00B16161" w:rsidRDefault="00513AD1" w:rsidP="00513AD1">
            <w:pPr>
              <w:spacing w:after="0" w:line="240" w:lineRule="atLeast"/>
              <w:ind w:left="313" w:hanging="313"/>
              <w:jc w:val="both"/>
              <w:rPr>
                <w:sz w:val="20"/>
                <w:szCs w:val="20"/>
              </w:rPr>
            </w:pPr>
            <w:r w:rsidRPr="00B16161">
              <w:rPr>
                <w:rFonts w:cs="Calibri"/>
                <w:bCs/>
                <w:sz w:val="20"/>
                <w:szCs w:val="20"/>
              </w:rPr>
              <w:sym w:font="Symbol" w:char="F089"/>
            </w:r>
            <w:r w:rsidRPr="00B16161">
              <w:rPr>
                <w:sz w:val="20"/>
                <w:szCs w:val="20"/>
              </w:rPr>
              <w:t>Ortalamanın Çok Üstünde</w:t>
            </w:r>
          </w:p>
          <w:p w:rsidR="00513AD1" w:rsidRPr="00B16161" w:rsidRDefault="00513AD1" w:rsidP="00F24761">
            <w:pPr>
              <w:numPr>
                <w:ilvl w:val="0"/>
                <w:numId w:val="89"/>
              </w:numPr>
              <w:spacing w:after="0" w:line="240" w:lineRule="atLeast"/>
              <w:ind w:left="313" w:hanging="313"/>
              <w:jc w:val="both"/>
              <w:rPr>
                <w:b/>
                <w:sz w:val="20"/>
                <w:szCs w:val="20"/>
              </w:rPr>
            </w:pPr>
            <w:r w:rsidRPr="00B16161">
              <w:rPr>
                <w:b/>
                <w:sz w:val="20"/>
                <w:szCs w:val="20"/>
              </w:rPr>
              <w:t>İşletmenizin doluluk oranını sektör ortalaması ile karşılaştırdığınızda durumunuzu nasıl tanımlarsınız?</w:t>
            </w:r>
          </w:p>
          <w:p w:rsidR="00513AD1" w:rsidRPr="00B16161" w:rsidRDefault="00513AD1" w:rsidP="00513AD1">
            <w:pPr>
              <w:spacing w:after="0" w:line="240" w:lineRule="atLeast"/>
              <w:ind w:left="313" w:hanging="313"/>
              <w:jc w:val="both"/>
              <w:rPr>
                <w:rFonts w:cs="Calibri"/>
                <w:bCs/>
                <w:sz w:val="20"/>
                <w:szCs w:val="20"/>
              </w:rPr>
            </w:pPr>
            <w:r w:rsidRPr="00B16161">
              <w:rPr>
                <w:rFonts w:cs="Calibri"/>
                <w:bCs/>
                <w:sz w:val="20"/>
                <w:szCs w:val="20"/>
              </w:rPr>
              <w:sym w:font="Symbol" w:char="F089"/>
            </w:r>
            <w:r w:rsidRPr="00B16161">
              <w:rPr>
                <w:rFonts w:cs="Calibri"/>
                <w:bCs/>
                <w:sz w:val="20"/>
                <w:szCs w:val="20"/>
              </w:rPr>
              <w:t xml:space="preserve"> Ortalamanın Çok Altında </w:t>
            </w:r>
            <w:r w:rsidRPr="00B16161">
              <w:rPr>
                <w:rFonts w:cs="Calibri"/>
                <w:bCs/>
                <w:sz w:val="20"/>
                <w:szCs w:val="20"/>
              </w:rPr>
              <w:sym w:font="Symbol" w:char="F089"/>
            </w:r>
            <w:r w:rsidRPr="00B16161">
              <w:rPr>
                <w:rFonts w:cs="Calibri"/>
                <w:bCs/>
                <w:sz w:val="20"/>
                <w:szCs w:val="20"/>
              </w:rPr>
              <w:t xml:space="preserve"> Ortalamanın Altında </w:t>
            </w:r>
            <w:r w:rsidRPr="00B16161">
              <w:rPr>
                <w:rFonts w:cs="Calibri"/>
                <w:bCs/>
                <w:sz w:val="20"/>
                <w:szCs w:val="20"/>
              </w:rPr>
              <w:sym w:font="Symbol" w:char="F089"/>
            </w:r>
            <w:r w:rsidRPr="00B16161">
              <w:rPr>
                <w:rFonts w:cs="Calibri"/>
                <w:bCs/>
                <w:sz w:val="20"/>
                <w:szCs w:val="20"/>
              </w:rPr>
              <w:t xml:space="preserve"> Ortalama Düzeyinde</w:t>
            </w:r>
            <w:r w:rsidRPr="00B16161">
              <w:rPr>
                <w:rFonts w:cs="Calibri"/>
                <w:bCs/>
                <w:sz w:val="20"/>
                <w:szCs w:val="20"/>
              </w:rPr>
              <w:sym w:font="Symbol" w:char="F089"/>
            </w:r>
            <w:r w:rsidRPr="00B16161">
              <w:rPr>
                <w:rFonts w:cs="Calibri"/>
                <w:bCs/>
                <w:sz w:val="20"/>
                <w:szCs w:val="20"/>
              </w:rPr>
              <w:t xml:space="preserve"> Ortalamanın Üstünde </w:t>
            </w:r>
          </w:p>
          <w:p w:rsidR="00513AD1" w:rsidRDefault="00513AD1" w:rsidP="00513AD1">
            <w:pPr>
              <w:spacing w:after="0" w:line="240" w:lineRule="atLeast"/>
              <w:jc w:val="both"/>
              <w:rPr>
                <w:rFonts w:cs="Calibri"/>
                <w:b/>
                <w:sz w:val="20"/>
                <w:szCs w:val="20"/>
              </w:rPr>
            </w:pPr>
            <w:r w:rsidRPr="00B16161">
              <w:rPr>
                <w:rFonts w:cs="Calibri"/>
                <w:bCs/>
                <w:sz w:val="20"/>
                <w:szCs w:val="20"/>
              </w:rPr>
              <w:sym w:font="Symbol" w:char="F089"/>
            </w:r>
            <w:r w:rsidRPr="00B16161">
              <w:rPr>
                <w:sz w:val="20"/>
                <w:szCs w:val="20"/>
              </w:rPr>
              <w:t>Ortalamanın Çok Üstünde</w:t>
            </w:r>
          </w:p>
        </w:tc>
      </w:tr>
    </w:tbl>
    <w:p w:rsidR="003014C5" w:rsidRDefault="003014C5" w:rsidP="003014C5">
      <w:pPr>
        <w:autoSpaceDE w:val="0"/>
        <w:autoSpaceDN w:val="0"/>
        <w:adjustRightInd w:val="0"/>
        <w:spacing w:after="0" w:line="240" w:lineRule="auto"/>
        <w:jc w:val="center"/>
        <w:rPr>
          <w:rFonts w:eastAsia="Times New Roman" w:cs="Calibri"/>
          <w:b/>
          <w:bCs/>
          <w:sz w:val="24"/>
          <w:szCs w:val="24"/>
        </w:rPr>
      </w:pPr>
    </w:p>
    <w:p w:rsidR="003014C5" w:rsidRDefault="003014C5" w:rsidP="003014C5">
      <w:pPr>
        <w:autoSpaceDE w:val="0"/>
        <w:autoSpaceDN w:val="0"/>
        <w:adjustRightInd w:val="0"/>
        <w:spacing w:after="0" w:line="240" w:lineRule="auto"/>
        <w:jc w:val="center"/>
        <w:rPr>
          <w:rFonts w:eastAsia="Times New Roman" w:cs="Calibri"/>
          <w:b/>
          <w:bCs/>
          <w:sz w:val="24"/>
          <w:szCs w:val="24"/>
        </w:rPr>
      </w:pPr>
    </w:p>
    <w:p w:rsidR="003014C5" w:rsidRDefault="003014C5" w:rsidP="003014C5">
      <w:pPr>
        <w:autoSpaceDE w:val="0"/>
        <w:autoSpaceDN w:val="0"/>
        <w:adjustRightInd w:val="0"/>
        <w:spacing w:after="0" w:line="240" w:lineRule="auto"/>
        <w:jc w:val="center"/>
        <w:rPr>
          <w:rFonts w:eastAsia="Times New Roman" w:cs="Calibri"/>
          <w:b/>
          <w:bCs/>
          <w:sz w:val="24"/>
          <w:szCs w:val="24"/>
        </w:rPr>
      </w:pPr>
    </w:p>
    <w:p w:rsidR="003014C5" w:rsidRDefault="0057335C" w:rsidP="003014C5">
      <w:pPr>
        <w:autoSpaceDE w:val="0"/>
        <w:autoSpaceDN w:val="0"/>
        <w:adjustRightInd w:val="0"/>
        <w:spacing w:after="0" w:line="240" w:lineRule="auto"/>
        <w:jc w:val="center"/>
        <w:rPr>
          <w:rFonts w:eastAsia="Times New Roman" w:cs="Calibri"/>
          <w:b/>
          <w:bCs/>
          <w:sz w:val="24"/>
          <w:szCs w:val="24"/>
        </w:rPr>
      </w:pPr>
      <w:r>
        <w:rPr>
          <w:noProof/>
        </w:rPr>
        <w:pict>
          <v:line id="Düz Bağlayıcı 13" o:spid="_x0000_s1114" style="position:absolute;left:0;text-align:left;z-index:251678208;visibility:visible" from="10.65pt,11.95pt" to="463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" strokecolor="#4a7ebb"/>
        </w:pict>
      </w:r>
    </w:p>
    <w:p w:rsidR="003014C5" w:rsidRDefault="003014C5" w:rsidP="003014C5">
      <w:pPr>
        <w:autoSpaceDE w:val="0"/>
        <w:autoSpaceDN w:val="0"/>
        <w:adjustRightInd w:val="0"/>
        <w:spacing w:after="0" w:line="240" w:lineRule="auto"/>
        <w:ind w:left="284"/>
        <w:jc w:val="both"/>
        <w:rPr>
          <w:rFonts w:cs="Calibri"/>
          <w:b/>
          <w:bCs/>
          <w:sz w:val="20"/>
          <w:szCs w:val="20"/>
        </w:rPr>
      </w:pPr>
      <w:r>
        <w:rPr>
          <w:rFonts w:cs="Calibri"/>
          <w:b/>
          <w:bCs/>
          <w:sz w:val="20"/>
          <w:szCs w:val="20"/>
        </w:rPr>
        <w:t xml:space="preserve">Aşağıdaki ifadeler bazı demografik bilgileriniz hakkındadır. </w:t>
      </w:r>
      <w:r w:rsidRPr="00B16161">
        <w:rPr>
          <w:rFonts w:cs="Calibri"/>
          <w:b/>
          <w:bCs/>
          <w:sz w:val="20"/>
          <w:szCs w:val="20"/>
        </w:rPr>
        <w:t xml:space="preserve">Lütfen aşağıda size uygun olan kutucukları </w:t>
      </w:r>
    </w:p>
    <w:p w:rsidR="003014C5" w:rsidRDefault="003014C5" w:rsidP="003014C5">
      <w:pPr>
        <w:autoSpaceDE w:val="0"/>
        <w:autoSpaceDN w:val="0"/>
        <w:adjustRightInd w:val="0"/>
        <w:spacing w:after="0" w:line="240" w:lineRule="auto"/>
        <w:ind w:left="284"/>
        <w:jc w:val="both"/>
        <w:rPr>
          <w:rFonts w:cs="Calibri"/>
          <w:b/>
          <w:bCs/>
          <w:sz w:val="20"/>
          <w:szCs w:val="20"/>
        </w:rPr>
      </w:pPr>
      <w:r w:rsidRPr="00B16161">
        <w:rPr>
          <w:rFonts w:cs="Calibri"/>
          <w:b/>
          <w:bCs/>
          <w:sz w:val="20"/>
          <w:szCs w:val="20"/>
        </w:rPr>
        <w:t>işaretleyiniz.</w:t>
      </w:r>
    </w:p>
    <w:p w:rsidR="003014C5" w:rsidRDefault="003014C5" w:rsidP="003014C5">
      <w:pPr>
        <w:autoSpaceDE w:val="0"/>
        <w:autoSpaceDN w:val="0"/>
        <w:adjustRightInd w:val="0"/>
        <w:spacing w:after="0" w:line="240" w:lineRule="auto"/>
        <w:ind w:left="284"/>
        <w:jc w:val="both"/>
        <w:rPr>
          <w:rFonts w:eastAsia="Times New Roman" w:cs="Calibri"/>
          <w:b/>
          <w:bCs/>
          <w:sz w:val="20"/>
          <w:szCs w:val="20"/>
        </w:rPr>
      </w:pPr>
    </w:p>
    <w:tbl>
      <w:tblPr>
        <w:tblW w:w="8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7"/>
        <w:gridCol w:w="4498"/>
      </w:tblGrid>
      <w:tr w:rsidR="003014C5" w:rsidRPr="00B16161" w:rsidTr="003014C5">
        <w:trPr>
          <w:trHeight w:val="212"/>
        </w:trPr>
        <w:tc>
          <w:tcPr>
            <w:tcW w:w="4097" w:type="dxa"/>
            <w:shd w:val="clear" w:color="auto" w:fill="auto"/>
          </w:tcPr>
          <w:p w:rsidR="003014C5" w:rsidRPr="00B16161" w:rsidRDefault="003014C5" w:rsidP="003014C5">
            <w:pPr>
              <w:autoSpaceDE w:val="0"/>
              <w:autoSpaceDN w:val="0"/>
              <w:adjustRightInd w:val="0"/>
              <w:spacing w:after="0" w:line="240" w:lineRule="auto"/>
              <w:jc w:val="both"/>
              <w:rPr>
                <w:rFonts w:cs="Calibri"/>
                <w:b/>
                <w:bCs/>
                <w:sz w:val="20"/>
                <w:szCs w:val="20"/>
              </w:rPr>
            </w:pPr>
            <w:r>
              <w:rPr>
                <w:rFonts w:cs="Calibri"/>
                <w:b/>
                <w:bCs/>
                <w:sz w:val="20"/>
                <w:szCs w:val="20"/>
              </w:rPr>
              <w:t xml:space="preserve">18. </w:t>
            </w:r>
            <w:r w:rsidRPr="00B16161">
              <w:rPr>
                <w:rFonts w:cs="Calibri"/>
                <w:b/>
                <w:bCs/>
                <w:sz w:val="20"/>
                <w:szCs w:val="20"/>
              </w:rPr>
              <w:t xml:space="preserve">Cinsiyetiniz:  </w:t>
            </w:r>
            <w:r w:rsidRPr="00B16161">
              <w:rPr>
                <w:rFonts w:cs="Calibri"/>
                <w:bCs/>
                <w:sz w:val="20"/>
                <w:szCs w:val="20"/>
              </w:rPr>
              <w:sym w:font="Symbol" w:char="F089"/>
            </w:r>
            <w:r w:rsidRPr="00B16161">
              <w:rPr>
                <w:rFonts w:cs="Calibri"/>
                <w:bCs/>
                <w:sz w:val="20"/>
                <w:szCs w:val="20"/>
              </w:rPr>
              <w:t xml:space="preserve"> Bayan        </w:t>
            </w:r>
            <w:r w:rsidRPr="00B16161">
              <w:rPr>
                <w:rFonts w:cs="Calibri"/>
                <w:bCs/>
                <w:sz w:val="20"/>
                <w:szCs w:val="20"/>
              </w:rPr>
              <w:sym w:font="Symbol" w:char="F089"/>
            </w:r>
            <w:r w:rsidRPr="00B16161">
              <w:rPr>
                <w:rFonts w:cs="Calibri"/>
                <w:bCs/>
                <w:sz w:val="20"/>
                <w:szCs w:val="20"/>
              </w:rPr>
              <w:t xml:space="preserve"> Bay</w:t>
            </w:r>
          </w:p>
          <w:p w:rsidR="003014C5" w:rsidRPr="00B16161" w:rsidRDefault="003014C5" w:rsidP="003014C5">
            <w:pPr>
              <w:autoSpaceDE w:val="0"/>
              <w:autoSpaceDN w:val="0"/>
              <w:adjustRightInd w:val="0"/>
              <w:spacing w:after="0" w:line="240" w:lineRule="auto"/>
              <w:jc w:val="both"/>
              <w:rPr>
                <w:rFonts w:cs="Calibri"/>
                <w:b/>
                <w:bCs/>
                <w:sz w:val="20"/>
                <w:szCs w:val="20"/>
              </w:rPr>
            </w:pPr>
            <w:r>
              <w:rPr>
                <w:rFonts w:cs="Calibri"/>
                <w:b/>
                <w:bCs/>
                <w:sz w:val="20"/>
                <w:szCs w:val="20"/>
              </w:rPr>
              <w:t xml:space="preserve">19. </w:t>
            </w:r>
            <w:r w:rsidRPr="00B16161">
              <w:rPr>
                <w:rFonts w:cs="Calibri"/>
                <w:b/>
                <w:bCs/>
                <w:sz w:val="20"/>
                <w:szCs w:val="20"/>
              </w:rPr>
              <w:t xml:space="preserve">Pozisyonunuz:  </w:t>
            </w:r>
          </w:p>
          <w:p w:rsidR="003014C5" w:rsidRPr="00B16161" w:rsidRDefault="003014C5" w:rsidP="003014C5">
            <w:pPr>
              <w:autoSpaceDE w:val="0"/>
              <w:autoSpaceDN w:val="0"/>
              <w:adjustRightInd w:val="0"/>
              <w:spacing w:after="0" w:line="240" w:lineRule="auto"/>
              <w:jc w:val="both"/>
              <w:rPr>
                <w:rFonts w:cs="Calibri"/>
                <w:b/>
                <w:bCs/>
                <w:sz w:val="20"/>
                <w:szCs w:val="20"/>
              </w:rPr>
            </w:pPr>
            <w:r w:rsidRPr="00B16161">
              <w:rPr>
                <w:rFonts w:cs="Calibri"/>
                <w:bCs/>
                <w:sz w:val="20"/>
                <w:szCs w:val="20"/>
              </w:rPr>
              <w:sym w:font="Symbol" w:char="F089"/>
            </w:r>
            <w:r w:rsidRPr="00B16161">
              <w:rPr>
                <w:rFonts w:cs="Calibri"/>
                <w:bCs/>
                <w:sz w:val="20"/>
                <w:szCs w:val="20"/>
              </w:rPr>
              <w:t xml:space="preserve"> Yönetim Kurulu Başkanı </w:t>
            </w:r>
          </w:p>
          <w:p w:rsidR="003014C5" w:rsidRPr="00B16161" w:rsidRDefault="003014C5" w:rsidP="003014C5">
            <w:pPr>
              <w:autoSpaceDE w:val="0"/>
              <w:autoSpaceDN w:val="0"/>
              <w:adjustRightInd w:val="0"/>
              <w:spacing w:after="0" w:line="240" w:lineRule="auto"/>
              <w:jc w:val="both"/>
              <w:rPr>
                <w:rFonts w:cs="Calibri"/>
                <w:b/>
                <w:bCs/>
                <w:sz w:val="20"/>
                <w:szCs w:val="20"/>
              </w:rPr>
            </w:pPr>
            <w:r w:rsidRPr="00B16161">
              <w:rPr>
                <w:rFonts w:cs="Calibri"/>
                <w:bCs/>
                <w:sz w:val="20"/>
                <w:szCs w:val="20"/>
              </w:rPr>
              <w:sym w:font="Symbol" w:char="F089"/>
            </w:r>
            <w:r w:rsidRPr="00B16161">
              <w:rPr>
                <w:rFonts w:cs="Calibri"/>
                <w:bCs/>
                <w:sz w:val="20"/>
                <w:szCs w:val="20"/>
              </w:rPr>
              <w:t xml:space="preserve"> Yönetim Kurulu Başkan Yardımcısı </w:t>
            </w:r>
          </w:p>
          <w:p w:rsidR="003014C5" w:rsidRPr="00B16161" w:rsidRDefault="003014C5" w:rsidP="003014C5">
            <w:pPr>
              <w:autoSpaceDE w:val="0"/>
              <w:autoSpaceDN w:val="0"/>
              <w:adjustRightInd w:val="0"/>
              <w:spacing w:after="0" w:line="240" w:lineRule="auto"/>
              <w:jc w:val="both"/>
              <w:rPr>
                <w:rFonts w:cs="Calibri"/>
                <w:bCs/>
                <w:sz w:val="20"/>
                <w:szCs w:val="20"/>
              </w:rPr>
            </w:pPr>
            <w:r w:rsidRPr="00B16161">
              <w:rPr>
                <w:rFonts w:cs="Calibri"/>
                <w:bCs/>
                <w:sz w:val="20"/>
                <w:szCs w:val="20"/>
              </w:rPr>
              <w:sym w:font="Symbol" w:char="F089"/>
            </w:r>
            <w:r w:rsidRPr="00B16161">
              <w:rPr>
                <w:rFonts w:cs="Calibri"/>
                <w:bCs/>
                <w:sz w:val="20"/>
                <w:szCs w:val="20"/>
              </w:rPr>
              <w:t xml:space="preserve"> Genel Müdür</w:t>
            </w:r>
            <w:r w:rsidRPr="00B16161">
              <w:rPr>
                <w:rFonts w:cs="Calibri"/>
                <w:bCs/>
                <w:sz w:val="20"/>
                <w:szCs w:val="20"/>
              </w:rPr>
              <w:sym w:font="Symbol" w:char="F089"/>
            </w:r>
            <w:r w:rsidRPr="00B16161">
              <w:rPr>
                <w:rFonts w:cs="Calibri"/>
                <w:bCs/>
                <w:sz w:val="20"/>
                <w:szCs w:val="20"/>
              </w:rPr>
              <w:t xml:space="preserve">  Genel Müdür Yardımcısı </w:t>
            </w:r>
          </w:p>
          <w:p w:rsidR="003014C5" w:rsidRDefault="003014C5" w:rsidP="003014C5">
            <w:pPr>
              <w:autoSpaceDE w:val="0"/>
              <w:autoSpaceDN w:val="0"/>
              <w:adjustRightInd w:val="0"/>
              <w:spacing w:after="0" w:line="240" w:lineRule="auto"/>
              <w:jc w:val="both"/>
              <w:rPr>
                <w:rFonts w:cs="Calibri"/>
                <w:bCs/>
                <w:sz w:val="20"/>
                <w:szCs w:val="20"/>
              </w:rPr>
            </w:pPr>
            <w:r w:rsidRPr="00B16161">
              <w:rPr>
                <w:rFonts w:cs="Calibri"/>
                <w:bCs/>
                <w:sz w:val="20"/>
                <w:szCs w:val="20"/>
              </w:rPr>
              <w:sym w:font="Symbol" w:char="F089"/>
            </w:r>
            <w:r w:rsidRPr="00B16161">
              <w:rPr>
                <w:rFonts w:cs="Calibri"/>
                <w:bCs/>
                <w:sz w:val="20"/>
                <w:szCs w:val="20"/>
              </w:rPr>
              <w:t xml:space="preserve">Otelin Sahibi   </w:t>
            </w:r>
            <w:r w:rsidRPr="00B16161">
              <w:rPr>
                <w:rFonts w:cs="Calibri"/>
                <w:bCs/>
                <w:sz w:val="20"/>
                <w:szCs w:val="20"/>
              </w:rPr>
              <w:sym w:font="Symbol" w:char="F089"/>
            </w:r>
            <w:r w:rsidRPr="00B16161">
              <w:rPr>
                <w:rFonts w:cs="Calibri"/>
                <w:bCs/>
                <w:sz w:val="20"/>
                <w:szCs w:val="20"/>
              </w:rPr>
              <w:t xml:space="preserve"> Otelin Hâkim Ortağı </w:t>
            </w:r>
          </w:p>
          <w:p w:rsidR="003014C5" w:rsidRDefault="003014C5" w:rsidP="003014C5">
            <w:pPr>
              <w:autoSpaceDE w:val="0"/>
              <w:autoSpaceDN w:val="0"/>
              <w:adjustRightInd w:val="0"/>
              <w:spacing w:after="0" w:line="240" w:lineRule="auto"/>
              <w:jc w:val="both"/>
              <w:rPr>
                <w:rFonts w:cs="Calibri"/>
                <w:bCs/>
                <w:sz w:val="20"/>
                <w:szCs w:val="20"/>
              </w:rPr>
            </w:pPr>
            <w:r w:rsidRPr="00B16161">
              <w:rPr>
                <w:rFonts w:cs="Calibri"/>
                <w:bCs/>
                <w:sz w:val="20"/>
                <w:szCs w:val="20"/>
              </w:rPr>
              <w:sym w:font="Symbol" w:char="F089"/>
            </w:r>
            <w:r>
              <w:rPr>
                <w:rFonts w:cs="Calibri"/>
                <w:bCs/>
                <w:sz w:val="20"/>
                <w:szCs w:val="20"/>
              </w:rPr>
              <w:t xml:space="preserve"> İşletme Müdürü</w:t>
            </w:r>
          </w:p>
          <w:p w:rsidR="003014C5" w:rsidRPr="00B16161" w:rsidRDefault="003014C5" w:rsidP="003014C5">
            <w:pPr>
              <w:autoSpaceDE w:val="0"/>
              <w:autoSpaceDN w:val="0"/>
              <w:adjustRightInd w:val="0"/>
              <w:spacing w:after="0" w:line="240" w:lineRule="auto"/>
              <w:jc w:val="both"/>
              <w:rPr>
                <w:rFonts w:cs="Calibri"/>
                <w:b/>
                <w:bCs/>
                <w:sz w:val="20"/>
                <w:szCs w:val="20"/>
              </w:rPr>
            </w:pPr>
            <w:r w:rsidRPr="00B16161">
              <w:rPr>
                <w:rFonts w:cs="Calibri"/>
                <w:bCs/>
                <w:sz w:val="20"/>
                <w:szCs w:val="20"/>
              </w:rPr>
              <w:sym w:font="Symbol" w:char="F089"/>
            </w:r>
            <w:r>
              <w:rPr>
                <w:rFonts w:cs="Calibri"/>
                <w:bCs/>
                <w:sz w:val="20"/>
                <w:szCs w:val="20"/>
              </w:rPr>
              <w:t xml:space="preserve"> Diğer (Lütfen Belirtiniz):……………………………………………</w:t>
            </w:r>
          </w:p>
        </w:tc>
        <w:tc>
          <w:tcPr>
            <w:tcW w:w="4498" w:type="dxa"/>
            <w:shd w:val="clear" w:color="auto" w:fill="auto"/>
          </w:tcPr>
          <w:p w:rsidR="003014C5" w:rsidRDefault="003014C5" w:rsidP="003014C5">
            <w:pPr>
              <w:autoSpaceDE w:val="0"/>
              <w:autoSpaceDN w:val="0"/>
              <w:adjustRightInd w:val="0"/>
              <w:spacing w:after="0" w:line="240" w:lineRule="auto"/>
              <w:jc w:val="both"/>
              <w:rPr>
                <w:rFonts w:cs="Calibri"/>
                <w:b/>
                <w:bCs/>
                <w:sz w:val="20"/>
                <w:szCs w:val="20"/>
              </w:rPr>
            </w:pPr>
            <w:r>
              <w:rPr>
                <w:rFonts w:cs="Calibri"/>
                <w:b/>
                <w:bCs/>
                <w:sz w:val="20"/>
                <w:szCs w:val="20"/>
              </w:rPr>
              <w:t xml:space="preserve">20. </w:t>
            </w:r>
            <w:r w:rsidRPr="00B16161">
              <w:rPr>
                <w:rFonts w:cs="Calibri"/>
                <w:b/>
                <w:bCs/>
                <w:sz w:val="20"/>
                <w:szCs w:val="20"/>
              </w:rPr>
              <w:t xml:space="preserve">Eğitim Düzeyiniz: </w:t>
            </w:r>
          </w:p>
          <w:p w:rsidR="003014C5" w:rsidRDefault="003014C5" w:rsidP="003014C5">
            <w:pPr>
              <w:autoSpaceDE w:val="0"/>
              <w:autoSpaceDN w:val="0"/>
              <w:adjustRightInd w:val="0"/>
              <w:spacing w:after="0" w:line="240" w:lineRule="auto"/>
              <w:jc w:val="both"/>
              <w:rPr>
                <w:rFonts w:cs="Calibri"/>
                <w:bCs/>
                <w:sz w:val="20"/>
                <w:szCs w:val="20"/>
              </w:rPr>
            </w:pPr>
          </w:p>
          <w:p w:rsidR="003014C5" w:rsidRPr="00B16161" w:rsidRDefault="003014C5" w:rsidP="003014C5">
            <w:pPr>
              <w:autoSpaceDE w:val="0"/>
              <w:autoSpaceDN w:val="0"/>
              <w:adjustRightInd w:val="0"/>
              <w:spacing w:after="0" w:line="240" w:lineRule="auto"/>
              <w:jc w:val="both"/>
              <w:rPr>
                <w:rFonts w:cs="Calibri"/>
                <w:bCs/>
                <w:sz w:val="20"/>
                <w:szCs w:val="20"/>
              </w:rPr>
            </w:pPr>
            <w:r w:rsidRPr="00B16161">
              <w:rPr>
                <w:rFonts w:cs="Calibri"/>
                <w:bCs/>
                <w:sz w:val="20"/>
                <w:szCs w:val="20"/>
              </w:rPr>
              <w:sym w:font="Symbol" w:char="F089"/>
            </w:r>
            <w:r>
              <w:rPr>
                <w:rFonts w:cs="Calibri"/>
                <w:bCs/>
                <w:sz w:val="20"/>
                <w:szCs w:val="20"/>
              </w:rPr>
              <w:t xml:space="preserve"> İlköğretim   </w:t>
            </w:r>
            <w:r w:rsidRPr="00B16161">
              <w:rPr>
                <w:rFonts w:cs="Calibri"/>
                <w:bCs/>
                <w:sz w:val="20"/>
                <w:szCs w:val="20"/>
              </w:rPr>
              <w:sym w:font="Symbol" w:char="F089"/>
            </w:r>
            <w:r w:rsidRPr="00B16161">
              <w:rPr>
                <w:rFonts w:cs="Calibri"/>
                <w:bCs/>
                <w:sz w:val="20"/>
                <w:szCs w:val="20"/>
              </w:rPr>
              <w:t xml:space="preserve">  Lise      </w:t>
            </w:r>
            <w:r w:rsidRPr="00B16161">
              <w:rPr>
                <w:rFonts w:cs="Calibri"/>
                <w:bCs/>
                <w:sz w:val="20"/>
                <w:szCs w:val="20"/>
              </w:rPr>
              <w:sym w:font="Symbol" w:char="F089"/>
            </w:r>
            <w:r w:rsidRPr="00B16161">
              <w:rPr>
                <w:rFonts w:cs="Calibri"/>
                <w:bCs/>
                <w:sz w:val="20"/>
                <w:szCs w:val="20"/>
              </w:rPr>
              <w:t xml:space="preserve"> Önlisans        </w:t>
            </w:r>
            <w:r w:rsidRPr="00B16161">
              <w:rPr>
                <w:rFonts w:cs="Calibri"/>
                <w:bCs/>
                <w:sz w:val="20"/>
                <w:szCs w:val="20"/>
              </w:rPr>
              <w:sym w:font="Symbol" w:char="F089"/>
            </w:r>
            <w:r w:rsidRPr="00B16161">
              <w:rPr>
                <w:rFonts w:cs="Calibri"/>
                <w:bCs/>
                <w:sz w:val="20"/>
                <w:szCs w:val="20"/>
              </w:rPr>
              <w:t xml:space="preserve">  Lisans    </w:t>
            </w:r>
            <w:r w:rsidRPr="00B16161">
              <w:rPr>
                <w:rFonts w:cs="Calibri"/>
                <w:bCs/>
                <w:sz w:val="20"/>
                <w:szCs w:val="20"/>
              </w:rPr>
              <w:sym w:font="Symbol" w:char="F089"/>
            </w:r>
            <w:r w:rsidRPr="00B16161">
              <w:rPr>
                <w:rFonts w:cs="Calibri"/>
                <w:bCs/>
                <w:sz w:val="20"/>
                <w:szCs w:val="20"/>
              </w:rPr>
              <w:t xml:space="preserve"> Lisans Üstü</w:t>
            </w:r>
          </w:p>
          <w:p w:rsidR="003014C5" w:rsidRPr="00B16161" w:rsidRDefault="003014C5" w:rsidP="003014C5">
            <w:pPr>
              <w:autoSpaceDE w:val="0"/>
              <w:autoSpaceDN w:val="0"/>
              <w:adjustRightInd w:val="0"/>
              <w:spacing w:after="0" w:line="240" w:lineRule="auto"/>
              <w:jc w:val="both"/>
              <w:rPr>
                <w:rFonts w:cs="Calibri"/>
                <w:bCs/>
                <w:sz w:val="20"/>
                <w:szCs w:val="20"/>
              </w:rPr>
            </w:pPr>
          </w:p>
          <w:p w:rsidR="003014C5" w:rsidRDefault="003014C5" w:rsidP="003014C5">
            <w:pPr>
              <w:autoSpaceDE w:val="0"/>
              <w:autoSpaceDN w:val="0"/>
              <w:adjustRightInd w:val="0"/>
              <w:spacing w:after="0" w:line="240" w:lineRule="auto"/>
              <w:jc w:val="both"/>
              <w:rPr>
                <w:rFonts w:cs="Calibri"/>
                <w:b/>
                <w:bCs/>
                <w:sz w:val="20"/>
                <w:szCs w:val="20"/>
              </w:rPr>
            </w:pPr>
            <w:r>
              <w:rPr>
                <w:rFonts w:cs="Calibri"/>
                <w:b/>
                <w:bCs/>
                <w:sz w:val="20"/>
                <w:szCs w:val="20"/>
              </w:rPr>
              <w:t xml:space="preserve">21. </w:t>
            </w:r>
            <w:r w:rsidRPr="00B16161">
              <w:rPr>
                <w:rFonts w:cs="Calibri"/>
                <w:b/>
                <w:bCs/>
                <w:sz w:val="20"/>
                <w:szCs w:val="20"/>
              </w:rPr>
              <w:t>Yöneticilik Deneyiminiz</w:t>
            </w:r>
            <w:r>
              <w:rPr>
                <w:rFonts w:cs="Calibri"/>
                <w:b/>
                <w:bCs/>
                <w:sz w:val="20"/>
                <w:szCs w:val="20"/>
              </w:rPr>
              <w:t>(Yıl)</w:t>
            </w:r>
            <w:r w:rsidRPr="00B16161">
              <w:rPr>
                <w:rFonts w:cs="Calibri"/>
                <w:b/>
                <w:bCs/>
                <w:sz w:val="20"/>
                <w:szCs w:val="20"/>
              </w:rPr>
              <w:t>: ……………</w:t>
            </w:r>
          </w:p>
          <w:p w:rsidR="003014C5" w:rsidRPr="00B16161" w:rsidRDefault="003014C5" w:rsidP="003014C5">
            <w:pPr>
              <w:autoSpaceDE w:val="0"/>
              <w:autoSpaceDN w:val="0"/>
              <w:adjustRightInd w:val="0"/>
              <w:spacing w:after="0" w:line="240" w:lineRule="auto"/>
              <w:jc w:val="both"/>
              <w:rPr>
                <w:rFonts w:cs="Calibri"/>
                <w:b/>
                <w:bCs/>
                <w:sz w:val="20"/>
                <w:szCs w:val="20"/>
              </w:rPr>
            </w:pPr>
          </w:p>
          <w:p w:rsidR="003014C5" w:rsidRDefault="003014C5" w:rsidP="003014C5">
            <w:pPr>
              <w:autoSpaceDE w:val="0"/>
              <w:autoSpaceDN w:val="0"/>
              <w:adjustRightInd w:val="0"/>
              <w:spacing w:after="0" w:line="240" w:lineRule="auto"/>
              <w:jc w:val="both"/>
              <w:rPr>
                <w:rFonts w:cs="Calibri"/>
                <w:b/>
                <w:bCs/>
                <w:sz w:val="20"/>
                <w:szCs w:val="20"/>
              </w:rPr>
            </w:pPr>
            <w:r>
              <w:rPr>
                <w:rFonts w:cs="Calibri"/>
                <w:b/>
                <w:bCs/>
                <w:sz w:val="20"/>
                <w:szCs w:val="20"/>
              </w:rPr>
              <w:t xml:space="preserve">22. </w:t>
            </w:r>
            <w:r w:rsidRPr="00B16161">
              <w:rPr>
                <w:rFonts w:cs="Calibri"/>
                <w:b/>
                <w:bCs/>
                <w:sz w:val="20"/>
                <w:szCs w:val="20"/>
              </w:rPr>
              <w:t>Bu işletmedeki çalışma deneyiminiz</w:t>
            </w:r>
            <w:r>
              <w:rPr>
                <w:rFonts w:cs="Calibri"/>
                <w:b/>
                <w:bCs/>
                <w:sz w:val="20"/>
                <w:szCs w:val="20"/>
              </w:rPr>
              <w:t>(Yıl)</w:t>
            </w:r>
            <w:r w:rsidRPr="00B16161">
              <w:rPr>
                <w:rFonts w:cs="Calibri"/>
                <w:b/>
                <w:bCs/>
                <w:sz w:val="20"/>
                <w:szCs w:val="20"/>
              </w:rPr>
              <w:t>…………</w:t>
            </w:r>
          </w:p>
          <w:p w:rsidR="003014C5" w:rsidRPr="00B16161" w:rsidRDefault="003014C5" w:rsidP="003014C5">
            <w:pPr>
              <w:autoSpaceDE w:val="0"/>
              <w:autoSpaceDN w:val="0"/>
              <w:adjustRightInd w:val="0"/>
              <w:spacing w:after="0" w:line="240" w:lineRule="auto"/>
              <w:jc w:val="both"/>
              <w:rPr>
                <w:rFonts w:eastAsia="Times New Roman" w:cs="Calibri"/>
                <w:bCs/>
                <w:sz w:val="20"/>
                <w:szCs w:val="20"/>
              </w:rPr>
            </w:pPr>
            <w:r>
              <w:rPr>
                <w:rFonts w:cs="Calibri"/>
                <w:b/>
                <w:bCs/>
                <w:sz w:val="20"/>
                <w:szCs w:val="20"/>
              </w:rPr>
              <w:t xml:space="preserve">23. Yaş Aralığınız: </w:t>
            </w:r>
            <w:r w:rsidRPr="00B16161">
              <w:rPr>
                <w:rFonts w:cs="Calibri"/>
                <w:bCs/>
                <w:sz w:val="20"/>
                <w:szCs w:val="20"/>
              </w:rPr>
              <w:sym w:font="Symbol" w:char="F089"/>
            </w:r>
            <w:r w:rsidRPr="00EE22E8">
              <w:rPr>
                <w:rFonts w:cs="Calibri"/>
                <w:bCs/>
                <w:sz w:val="20"/>
                <w:szCs w:val="20"/>
              </w:rPr>
              <w:t xml:space="preserve">20-30      </w:t>
            </w:r>
            <w:r w:rsidRPr="00EE22E8">
              <w:rPr>
                <w:rFonts w:cs="Calibri"/>
                <w:bCs/>
                <w:sz w:val="20"/>
                <w:szCs w:val="20"/>
              </w:rPr>
              <w:sym w:font="Symbol" w:char="F089"/>
            </w:r>
            <w:r w:rsidRPr="00EE22E8">
              <w:rPr>
                <w:rFonts w:cs="Calibri"/>
                <w:bCs/>
                <w:sz w:val="20"/>
                <w:szCs w:val="20"/>
              </w:rPr>
              <w:t xml:space="preserve"> 30-40      </w:t>
            </w:r>
            <w:r w:rsidRPr="00EE22E8">
              <w:rPr>
                <w:rFonts w:cs="Calibri"/>
                <w:bCs/>
                <w:sz w:val="20"/>
                <w:szCs w:val="20"/>
              </w:rPr>
              <w:sym w:font="Symbol" w:char="F089"/>
            </w:r>
            <w:r w:rsidRPr="00EE22E8">
              <w:rPr>
                <w:rFonts w:cs="Calibri"/>
                <w:bCs/>
                <w:sz w:val="20"/>
                <w:szCs w:val="20"/>
              </w:rPr>
              <w:t xml:space="preserve">  40-50</w:t>
            </w:r>
          </w:p>
        </w:tc>
      </w:tr>
    </w:tbl>
    <w:p w:rsidR="003014C5" w:rsidRDefault="003014C5" w:rsidP="003014C5">
      <w:pPr>
        <w:autoSpaceDE w:val="0"/>
        <w:autoSpaceDN w:val="0"/>
        <w:adjustRightInd w:val="0"/>
        <w:spacing w:after="0" w:line="360" w:lineRule="auto"/>
        <w:jc w:val="right"/>
        <w:rPr>
          <w:rFonts w:cs="Calibri"/>
          <w:b/>
          <w:sz w:val="20"/>
          <w:szCs w:val="20"/>
        </w:rPr>
      </w:pPr>
      <w:r w:rsidRPr="00B16161">
        <w:rPr>
          <w:rFonts w:cs="Calibri"/>
          <w:b/>
          <w:sz w:val="20"/>
          <w:szCs w:val="20"/>
        </w:rPr>
        <w:t xml:space="preserve">Katkılarınızdan dolayı çok teşekkür ederiz. </w:t>
      </w:r>
    </w:p>
    <w:p w:rsidR="003014C5" w:rsidRPr="00B16161" w:rsidRDefault="003014C5" w:rsidP="003014C5">
      <w:pPr>
        <w:autoSpaceDE w:val="0"/>
        <w:autoSpaceDN w:val="0"/>
        <w:adjustRightInd w:val="0"/>
        <w:spacing w:after="0" w:line="240" w:lineRule="auto"/>
        <w:rPr>
          <w:rFonts w:cs="Calibri"/>
          <w:b/>
          <w:sz w:val="20"/>
          <w:szCs w:val="20"/>
          <w:u w:val="single"/>
        </w:rPr>
      </w:pPr>
      <w:r w:rsidRPr="00B16161">
        <w:rPr>
          <w:rFonts w:cs="Calibri"/>
          <w:b/>
          <w:sz w:val="20"/>
          <w:szCs w:val="20"/>
          <w:u w:val="single"/>
        </w:rPr>
        <w:t>İletişim Bilgileri:</w:t>
      </w:r>
    </w:p>
    <w:p w:rsidR="003014C5" w:rsidRPr="00B16161" w:rsidRDefault="003014C5" w:rsidP="003014C5">
      <w:pPr>
        <w:autoSpaceDE w:val="0"/>
        <w:autoSpaceDN w:val="0"/>
        <w:adjustRightInd w:val="0"/>
        <w:spacing w:after="0" w:line="240" w:lineRule="auto"/>
        <w:jc w:val="both"/>
        <w:rPr>
          <w:rFonts w:cs="Calibri"/>
          <w:b/>
          <w:sz w:val="20"/>
          <w:szCs w:val="20"/>
        </w:rPr>
      </w:pPr>
      <w:r w:rsidRPr="00B16161">
        <w:rPr>
          <w:rFonts w:cs="Calibri"/>
          <w:b/>
          <w:sz w:val="20"/>
          <w:szCs w:val="20"/>
        </w:rPr>
        <w:t>Süleyman AĞRAŞ</w:t>
      </w:r>
    </w:p>
    <w:p w:rsidR="003014C5" w:rsidRPr="00B16161" w:rsidRDefault="003014C5" w:rsidP="003014C5">
      <w:pPr>
        <w:autoSpaceDE w:val="0"/>
        <w:autoSpaceDN w:val="0"/>
        <w:adjustRightInd w:val="0"/>
        <w:spacing w:after="0" w:line="240" w:lineRule="auto"/>
        <w:jc w:val="both"/>
        <w:rPr>
          <w:rFonts w:cs="Calibri"/>
          <w:sz w:val="20"/>
          <w:szCs w:val="20"/>
        </w:rPr>
      </w:pPr>
      <w:r w:rsidRPr="00B16161">
        <w:rPr>
          <w:rFonts w:cs="Calibri"/>
          <w:sz w:val="20"/>
          <w:szCs w:val="20"/>
        </w:rPr>
        <w:t xml:space="preserve">Düzce ÜniveristesiSosyal Bilimler Enstitüsü, İşletme Anabilimdalı </w:t>
      </w:r>
      <w:r>
        <w:rPr>
          <w:rFonts w:cs="Calibri"/>
          <w:sz w:val="20"/>
          <w:szCs w:val="20"/>
        </w:rPr>
        <w:t>Konuralp</w:t>
      </w:r>
      <w:r w:rsidRPr="00B16161">
        <w:rPr>
          <w:rFonts w:cs="Calibri"/>
          <w:sz w:val="20"/>
          <w:szCs w:val="20"/>
        </w:rPr>
        <w:t xml:space="preserve"> Yerleşkesi, Konuralp-DÜZCE</w:t>
      </w:r>
    </w:p>
    <w:p w:rsidR="003014C5" w:rsidRPr="00B16161" w:rsidRDefault="003014C5" w:rsidP="003014C5">
      <w:pPr>
        <w:autoSpaceDE w:val="0"/>
        <w:autoSpaceDN w:val="0"/>
        <w:adjustRightInd w:val="0"/>
        <w:spacing w:after="0" w:line="240" w:lineRule="auto"/>
        <w:jc w:val="both"/>
        <w:rPr>
          <w:rFonts w:cs="Calibri"/>
          <w:sz w:val="20"/>
          <w:szCs w:val="20"/>
        </w:rPr>
      </w:pPr>
      <w:r w:rsidRPr="00B16161">
        <w:rPr>
          <w:rFonts w:cs="Calibri"/>
          <w:sz w:val="20"/>
          <w:szCs w:val="20"/>
        </w:rPr>
        <w:t>Tel: 0535 630 62 93</w:t>
      </w:r>
      <w:r>
        <w:rPr>
          <w:rFonts w:cs="Calibri"/>
          <w:sz w:val="20"/>
          <w:szCs w:val="20"/>
        </w:rPr>
        <w:t xml:space="preserve"> Fax: 0380 611 32 66</w:t>
      </w:r>
    </w:p>
    <w:p w:rsidR="003014C5" w:rsidRPr="00B16161" w:rsidRDefault="003014C5" w:rsidP="003014C5">
      <w:pPr>
        <w:autoSpaceDE w:val="0"/>
        <w:autoSpaceDN w:val="0"/>
        <w:adjustRightInd w:val="0"/>
        <w:spacing w:after="0" w:line="240" w:lineRule="auto"/>
        <w:jc w:val="both"/>
        <w:rPr>
          <w:rFonts w:cs="Calibri"/>
          <w:sz w:val="20"/>
          <w:szCs w:val="20"/>
        </w:rPr>
      </w:pPr>
      <w:r w:rsidRPr="00B16161">
        <w:rPr>
          <w:rFonts w:cs="Calibri"/>
          <w:sz w:val="20"/>
          <w:szCs w:val="20"/>
        </w:rPr>
        <w:t xml:space="preserve">E-mail: suleyman.agras@duzce.edu.tr , </w:t>
      </w:r>
      <w:hyperlink r:id="rId49" w:history="1">
        <w:r w:rsidRPr="00B16161">
          <w:rPr>
            <w:rStyle w:val="Kpr"/>
            <w:rFonts w:cs="Calibri"/>
            <w:sz w:val="20"/>
            <w:szCs w:val="20"/>
          </w:rPr>
          <w:t>suleymanagras@gmail.com</w:t>
        </w:r>
      </w:hyperlink>
    </w:p>
    <w:p w:rsidR="003014C5" w:rsidRPr="00B16161" w:rsidRDefault="003014C5" w:rsidP="003014C5">
      <w:pPr>
        <w:autoSpaceDE w:val="0"/>
        <w:autoSpaceDN w:val="0"/>
        <w:adjustRightInd w:val="0"/>
        <w:spacing w:after="0" w:line="240" w:lineRule="auto"/>
        <w:jc w:val="both"/>
        <w:rPr>
          <w:rFonts w:cs="Calibri"/>
          <w:sz w:val="20"/>
          <w:szCs w:val="20"/>
        </w:rPr>
      </w:pPr>
    </w:p>
    <w:p w:rsidR="003014C5" w:rsidRDefault="003014C5" w:rsidP="003014C5">
      <w:pPr>
        <w:autoSpaceDE w:val="0"/>
        <w:autoSpaceDN w:val="0"/>
        <w:adjustRightInd w:val="0"/>
        <w:spacing w:after="0" w:line="240" w:lineRule="auto"/>
        <w:jc w:val="both"/>
        <w:rPr>
          <w:rFonts w:cs="Calibri"/>
          <w:i/>
          <w:sz w:val="20"/>
          <w:szCs w:val="20"/>
        </w:rPr>
      </w:pPr>
      <w:r w:rsidRPr="00B16161">
        <w:rPr>
          <w:rFonts w:cs="Calibri"/>
          <w:i/>
          <w:sz w:val="20"/>
          <w:szCs w:val="20"/>
        </w:rPr>
        <w:t xml:space="preserve">Araştırma sonuçlarının size gönderilebilmesi için lütfen e-posta adresinizi </w:t>
      </w:r>
      <w:r>
        <w:rPr>
          <w:rFonts w:cs="Calibri"/>
          <w:i/>
          <w:sz w:val="20"/>
          <w:szCs w:val="20"/>
        </w:rPr>
        <w:t>belirtiniz.</w:t>
      </w:r>
    </w:p>
    <w:p w:rsidR="003014C5" w:rsidRDefault="003014C5" w:rsidP="003014C5">
      <w:pPr>
        <w:autoSpaceDE w:val="0"/>
        <w:autoSpaceDN w:val="0"/>
        <w:adjustRightInd w:val="0"/>
        <w:spacing w:after="0" w:line="240" w:lineRule="auto"/>
        <w:jc w:val="both"/>
        <w:rPr>
          <w:rFonts w:cs="Calibri"/>
          <w:sz w:val="20"/>
          <w:szCs w:val="20"/>
        </w:rPr>
      </w:pPr>
      <w:r>
        <w:rPr>
          <w:rFonts w:cs="Calibri"/>
          <w:sz w:val="20"/>
          <w:szCs w:val="20"/>
        </w:rPr>
        <w:t>E-posta</w:t>
      </w:r>
      <w:r w:rsidRPr="00B16161">
        <w:rPr>
          <w:rFonts w:cs="Calibri"/>
          <w:sz w:val="20"/>
          <w:szCs w:val="20"/>
        </w:rPr>
        <w:t>:…………………………………………</w:t>
      </w:r>
    </w:p>
    <w:p w:rsidR="00513AD1" w:rsidRDefault="00513AD1" w:rsidP="004C1A2E">
      <w:pPr>
        <w:spacing w:before="120" w:after="120" w:line="360" w:lineRule="auto"/>
        <w:rPr>
          <w:rFonts w:ascii="Times New Roman" w:hAnsi="Times New Roman" w:cs="Times New Roman"/>
          <w:b/>
          <w:sz w:val="24"/>
          <w:szCs w:val="24"/>
        </w:rPr>
      </w:pPr>
    </w:p>
    <w:p w:rsidR="00513AD1" w:rsidRDefault="00513AD1" w:rsidP="004C1A2E">
      <w:pPr>
        <w:spacing w:before="120" w:after="120" w:line="360" w:lineRule="auto"/>
        <w:rPr>
          <w:rFonts w:ascii="Times New Roman" w:hAnsi="Times New Roman" w:cs="Times New Roman"/>
          <w:b/>
          <w:sz w:val="24"/>
          <w:szCs w:val="24"/>
        </w:rPr>
      </w:pPr>
    </w:p>
    <w:p w:rsidR="00D60C63" w:rsidRDefault="00D60C63" w:rsidP="004C1A2E">
      <w:pPr>
        <w:spacing w:before="120" w:after="120" w:line="360" w:lineRule="auto"/>
        <w:rPr>
          <w:rFonts w:ascii="Times New Roman" w:hAnsi="Times New Roman" w:cs="Times New Roman"/>
          <w:b/>
          <w:sz w:val="24"/>
          <w:szCs w:val="24"/>
        </w:rPr>
      </w:pPr>
    </w:p>
    <w:p w:rsidR="00D60C63" w:rsidRDefault="00D60C63" w:rsidP="004C1A2E">
      <w:pPr>
        <w:spacing w:before="120" w:after="120" w:line="360" w:lineRule="auto"/>
        <w:rPr>
          <w:rFonts w:ascii="Times New Roman" w:hAnsi="Times New Roman" w:cs="Times New Roman"/>
          <w:b/>
          <w:sz w:val="24"/>
          <w:szCs w:val="24"/>
        </w:rPr>
      </w:pPr>
    </w:p>
    <w:p w:rsidR="00127910" w:rsidRPr="00127910" w:rsidRDefault="00812723" w:rsidP="00127910">
      <w:pPr>
        <w:pStyle w:val="Balk2"/>
        <w:jc w:val="both"/>
        <w:rPr>
          <w:rFonts w:ascii="Times New Roman" w:hAnsi="Times New Roman" w:cs="Times New Roman"/>
          <w:color w:val="auto"/>
          <w:sz w:val="24"/>
          <w:szCs w:val="24"/>
        </w:rPr>
      </w:pPr>
      <w:bookmarkStart w:id="774" w:name="_Toc361527977"/>
      <w:bookmarkStart w:id="775" w:name="_Toc361569441"/>
      <w:bookmarkStart w:id="776" w:name="_Toc361657723"/>
      <w:bookmarkStart w:id="777" w:name="_Toc364937512"/>
      <w:r w:rsidRPr="00E532BB">
        <w:rPr>
          <w:rFonts w:ascii="Times New Roman" w:hAnsi="Times New Roman" w:cs="Times New Roman"/>
          <w:color w:val="auto"/>
          <w:sz w:val="24"/>
          <w:szCs w:val="24"/>
        </w:rPr>
        <w:lastRenderedPageBreak/>
        <w:t xml:space="preserve">7.3. </w:t>
      </w:r>
      <w:bookmarkEnd w:id="774"/>
      <w:bookmarkEnd w:id="775"/>
      <w:r w:rsidR="00127910">
        <w:rPr>
          <w:rFonts w:ascii="Times New Roman" w:hAnsi="Times New Roman" w:cs="Times New Roman"/>
          <w:color w:val="auto"/>
          <w:sz w:val="24"/>
          <w:szCs w:val="24"/>
        </w:rPr>
        <w:t>Özgeçmiş ve Eserler Listesi</w:t>
      </w:r>
      <w:bookmarkEnd w:id="776"/>
      <w:bookmarkEnd w:id="777"/>
    </w:p>
    <w:p w:rsidR="00127910" w:rsidRDefault="00127910" w:rsidP="00127910">
      <w:pPr>
        <w:ind w:left="180"/>
        <w:jc w:val="center"/>
        <w:rPr>
          <w:rFonts w:ascii="Times New Roman" w:hAnsi="Times New Roman"/>
          <w:b/>
          <w:sz w:val="24"/>
        </w:rPr>
      </w:pPr>
    </w:p>
    <w:p w:rsidR="00127910" w:rsidRDefault="00127910" w:rsidP="00127910">
      <w:pPr>
        <w:spacing w:before="120" w:after="120" w:line="360" w:lineRule="auto"/>
        <w:rPr>
          <w:rFonts w:ascii="Times New Roman" w:hAnsi="Times New Roman"/>
          <w:b/>
          <w:sz w:val="24"/>
        </w:rPr>
      </w:pPr>
      <w:r w:rsidRPr="009A4456">
        <w:rPr>
          <w:rFonts w:ascii="Times New Roman" w:hAnsi="Times New Roman"/>
          <w:b/>
          <w:sz w:val="24"/>
        </w:rPr>
        <w:t>ÖZGEÇMİŞ</w:t>
      </w:r>
    </w:p>
    <w:p w:rsidR="00127910" w:rsidRPr="009A4456" w:rsidRDefault="00127910" w:rsidP="00127910">
      <w:pPr>
        <w:spacing w:before="120" w:after="120" w:line="360" w:lineRule="auto"/>
        <w:rPr>
          <w:rFonts w:ascii="Times New Roman" w:hAnsi="Times New Roman"/>
          <w:b/>
          <w:sz w:val="24"/>
        </w:rPr>
      </w:pPr>
    </w:p>
    <w:p w:rsidR="00127910" w:rsidRDefault="00127910" w:rsidP="005B7C99">
      <w:pPr>
        <w:spacing w:before="120" w:after="120" w:line="360" w:lineRule="auto"/>
        <w:jc w:val="both"/>
        <w:rPr>
          <w:rFonts w:ascii="Times New Roman" w:hAnsi="Times New Roman"/>
        </w:rPr>
      </w:pPr>
      <w:r>
        <w:rPr>
          <w:rFonts w:ascii="Times New Roman" w:hAnsi="Times New Roman"/>
          <w:sz w:val="24"/>
        </w:rPr>
        <w:t>Yazar</w:t>
      </w:r>
      <w:r w:rsidR="000161E6">
        <w:rPr>
          <w:rFonts w:ascii="Times New Roman" w:hAnsi="Times New Roman"/>
          <w:sz w:val="24"/>
        </w:rPr>
        <w:t>,</w:t>
      </w:r>
      <w:r>
        <w:rPr>
          <w:rFonts w:ascii="Times New Roman" w:hAnsi="Times New Roman"/>
          <w:sz w:val="24"/>
        </w:rPr>
        <w:t xml:space="preserve"> ilk ve orta öğrenimini Siirt’te tamamlamıştır. 2005 yılında </w:t>
      </w:r>
      <w:r w:rsidRPr="00CF439D">
        <w:rPr>
          <w:rFonts w:ascii="Times New Roman" w:hAnsi="Times New Roman"/>
          <w:sz w:val="24"/>
        </w:rPr>
        <w:t>Abant</w:t>
      </w:r>
      <w:r w:rsidRPr="00CF439D">
        <w:rPr>
          <w:rFonts w:ascii="Times New Roman" w:hAnsi="Times New Roman"/>
        </w:rPr>
        <w:t xml:space="preserve"> İzzet Baysal Üniversitesi</w:t>
      </w:r>
      <w:r w:rsidR="000161E6">
        <w:rPr>
          <w:rFonts w:ascii="Times New Roman" w:hAnsi="Times New Roman"/>
        </w:rPr>
        <w:t>,</w:t>
      </w:r>
      <w:r w:rsidRPr="00CF439D">
        <w:rPr>
          <w:rFonts w:ascii="Times New Roman" w:hAnsi="Times New Roman"/>
          <w:sz w:val="24"/>
        </w:rPr>
        <w:t xml:space="preserve"> Akçakoca Turizm</w:t>
      </w:r>
      <w:r w:rsidRPr="00CF439D">
        <w:rPr>
          <w:rFonts w:ascii="Times New Roman" w:hAnsi="Times New Roman"/>
        </w:rPr>
        <w:t xml:space="preserve"> İşletmeciliği ve Otelcilik Yüksekokulunda </w:t>
      </w:r>
      <w:r w:rsidRPr="00CF439D">
        <w:rPr>
          <w:rFonts w:ascii="Times New Roman" w:hAnsi="Times New Roman"/>
          <w:sz w:val="24"/>
        </w:rPr>
        <w:t xml:space="preserve">lisanseğitimini </w:t>
      </w:r>
      <w:r>
        <w:rPr>
          <w:rFonts w:ascii="Times New Roman" w:hAnsi="Times New Roman"/>
        </w:rPr>
        <w:t xml:space="preserve">tamamlamıştır. Yazar 2007 yılında </w:t>
      </w:r>
      <w:r w:rsidRPr="00CF439D">
        <w:rPr>
          <w:rFonts w:ascii="Times New Roman" w:hAnsi="Times New Roman"/>
          <w:sz w:val="24"/>
        </w:rPr>
        <w:t>Abant</w:t>
      </w:r>
      <w:r w:rsidRPr="00CF439D">
        <w:rPr>
          <w:rFonts w:ascii="Times New Roman" w:hAnsi="Times New Roman"/>
        </w:rPr>
        <w:t xml:space="preserve"> İzzet Baysal Üniversitesi</w:t>
      </w:r>
      <w:r>
        <w:rPr>
          <w:rFonts w:ascii="Times New Roman" w:hAnsi="Times New Roman"/>
        </w:rPr>
        <w:t>, SBE Turizm ve Otel İşletmeciliği Anabilim D</w:t>
      </w:r>
      <w:r w:rsidR="005B7C99">
        <w:rPr>
          <w:rFonts w:ascii="Times New Roman" w:hAnsi="Times New Roman"/>
        </w:rPr>
        <w:t xml:space="preserve">alında yüksek lisans derecesini; </w:t>
      </w:r>
      <w:r w:rsidR="0089137E">
        <w:rPr>
          <w:rFonts w:ascii="Times New Roman" w:hAnsi="Times New Roman"/>
        </w:rPr>
        <w:t>2013</w:t>
      </w:r>
      <w:r>
        <w:rPr>
          <w:rFonts w:ascii="Times New Roman" w:hAnsi="Times New Roman"/>
        </w:rPr>
        <w:t xml:space="preserve"> yılında da Düzce Üni</w:t>
      </w:r>
      <w:r w:rsidR="005B7C99">
        <w:rPr>
          <w:rFonts w:ascii="Times New Roman" w:hAnsi="Times New Roman"/>
        </w:rPr>
        <w:t>versitesi S</w:t>
      </w:r>
      <w:r w:rsidR="000161E6">
        <w:rPr>
          <w:rFonts w:ascii="Times New Roman" w:hAnsi="Times New Roman"/>
        </w:rPr>
        <w:t xml:space="preserve">osyal Bilimler Enstitüsü, </w:t>
      </w:r>
      <w:r w:rsidR="005B7C99">
        <w:rPr>
          <w:rFonts w:ascii="Times New Roman" w:hAnsi="Times New Roman"/>
        </w:rPr>
        <w:t>İşletme Anabilim D</w:t>
      </w:r>
      <w:r>
        <w:rPr>
          <w:rFonts w:ascii="Times New Roman" w:hAnsi="Times New Roman"/>
        </w:rPr>
        <w:t>alında Doktora derecesini almıştır.</w:t>
      </w:r>
      <w:r w:rsidR="0089137E">
        <w:rPr>
          <w:rFonts w:ascii="Times New Roman" w:hAnsi="Times New Roman"/>
        </w:rPr>
        <w:t xml:space="preserve"> Akademik ilgi alanları içer</w:t>
      </w:r>
      <w:r w:rsidR="000161E6">
        <w:rPr>
          <w:rFonts w:ascii="Times New Roman" w:hAnsi="Times New Roman"/>
        </w:rPr>
        <w:t>i</w:t>
      </w:r>
      <w:r w:rsidR="0089137E">
        <w:rPr>
          <w:rFonts w:ascii="Times New Roman" w:hAnsi="Times New Roman"/>
        </w:rPr>
        <w:t>sinde, rekabet strate</w:t>
      </w:r>
      <w:r w:rsidR="00232412">
        <w:rPr>
          <w:rFonts w:ascii="Times New Roman" w:hAnsi="Times New Roman"/>
        </w:rPr>
        <w:t>jileri, liderlik ve örgüt teorileri yer</w:t>
      </w:r>
      <w:r w:rsidR="0089137E">
        <w:rPr>
          <w:rFonts w:ascii="Times New Roman" w:hAnsi="Times New Roman"/>
        </w:rPr>
        <w:t xml:space="preserve"> almaktadır. </w:t>
      </w:r>
      <w:r>
        <w:rPr>
          <w:rFonts w:ascii="Times New Roman" w:hAnsi="Times New Roman"/>
        </w:rPr>
        <w:t xml:space="preserve">Yazar evli ve bir çocuk babasıdır. </w:t>
      </w:r>
    </w:p>
    <w:p w:rsidR="00127910" w:rsidRPr="00E33A69" w:rsidRDefault="00127910" w:rsidP="00127910">
      <w:pPr>
        <w:ind w:left="180"/>
        <w:rPr>
          <w:rFonts w:ascii="Times New Roman" w:hAnsi="Times New Roman"/>
          <w:b/>
          <w:sz w:val="16"/>
          <w:szCs w:val="16"/>
        </w:rPr>
      </w:pPr>
    </w:p>
    <w:p w:rsidR="00127910" w:rsidRPr="009A4456" w:rsidRDefault="00127910" w:rsidP="00127910">
      <w:pPr>
        <w:rPr>
          <w:rFonts w:ascii="Times New Roman" w:hAnsi="Times New Roman"/>
          <w:b/>
          <w:sz w:val="24"/>
          <w:szCs w:val="24"/>
        </w:rPr>
      </w:pPr>
      <w:r w:rsidRPr="009A4456">
        <w:rPr>
          <w:rFonts w:ascii="Times New Roman" w:hAnsi="Times New Roman"/>
          <w:b/>
          <w:sz w:val="24"/>
          <w:szCs w:val="24"/>
        </w:rPr>
        <w:t>ESERLER</w:t>
      </w:r>
    </w:p>
    <w:p w:rsidR="00127910" w:rsidRDefault="00127910" w:rsidP="00127910">
      <w:pPr>
        <w:ind w:left="180"/>
        <w:rPr>
          <w:rFonts w:ascii="Times New Roman" w:hAnsi="Times New Roman"/>
          <w:sz w:val="18"/>
          <w:szCs w:val="18"/>
        </w:rPr>
      </w:pPr>
    </w:p>
    <w:p w:rsidR="00127910" w:rsidRPr="009A4456" w:rsidRDefault="00127910" w:rsidP="00943CF0">
      <w:pPr>
        <w:widowControl w:val="0"/>
        <w:numPr>
          <w:ilvl w:val="0"/>
          <w:numId w:val="92"/>
        </w:numPr>
        <w:tabs>
          <w:tab w:val="left" w:pos="426"/>
        </w:tabs>
        <w:suppressAutoHyphens/>
        <w:overflowPunct w:val="0"/>
        <w:autoSpaceDE w:val="0"/>
        <w:spacing w:before="200" w:afterLines="200" w:after="480" w:line="240" w:lineRule="auto"/>
        <w:ind w:left="0" w:firstLine="0"/>
        <w:jc w:val="both"/>
        <w:textAlignment w:val="baseline"/>
        <w:rPr>
          <w:rFonts w:ascii="Times New Roman" w:hAnsi="Times New Roman" w:cs="Times New Roman"/>
          <w:b/>
          <w:sz w:val="24"/>
          <w:szCs w:val="24"/>
        </w:rPr>
      </w:pPr>
      <w:r w:rsidRPr="009A4456">
        <w:rPr>
          <w:rFonts w:ascii="Times New Roman" w:hAnsi="Times New Roman" w:cs="Times New Roman"/>
          <w:b/>
          <w:sz w:val="24"/>
          <w:szCs w:val="24"/>
        </w:rPr>
        <w:t>Uluslararası Bilimsel Toplantılarda Sunulan ve Bildiri Kitabında (</w:t>
      </w:r>
      <w:r w:rsidRPr="009A4456">
        <w:rPr>
          <w:rFonts w:ascii="Times New Roman" w:hAnsi="Times New Roman" w:cs="Times New Roman"/>
          <w:b/>
          <w:i/>
          <w:sz w:val="24"/>
          <w:szCs w:val="24"/>
        </w:rPr>
        <w:t>Proceedings</w:t>
      </w:r>
      <w:r w:rsidRPr="009A4456">
        <w:rPr>
          <w:rFonts w:ascii="Times New Roman" w:hAnsi="Times New Roman" w:cs="Times New Roman"/>
          <w:b/>
          <w:sz w:val="24"/>
          <w:szCs w:val="24"/>
        </w:rPr>
        <w:t xml:space="preserve">) Basılan Bildiriler </w:t>
      </w:r>
    </w:p>
    <w:p w:rsidR="00127910" w:rsidRPr="009A4456" w:rsidRDefault="00127910" w:rsidP="00943CF0">
      <w:pPr>
        <w:spacing w:before="200" w:afterLines="200" w:after="480"/>
        <w:jc w:val="both"/>
        <w:rPr>
          <w:rFonts w:ascii="Times New Roman" w:hAnsi="Times New Roman" w:cs="Times New Roman"/>
          <w:sz w:val="24"/>
          <w:szCs w:val="24"/>
          <w:lang w:val="en-US"/>
        </w:rPr>
      </w:pPr>
      <w:r w:rsidRPr="009A4456">
        <w:rPr>
          <w:rFonts w:ascii="Times New Roman" w:hAnsi="Times New Roman"/>
          <w:sz w:val="24"/>
          <w:szCs w:val="24"/>
          <w:lang w:val="en-US"/>
        </w:rPr>
        <w:t>Kılınc, I. ve Ağraş</w:t>
      </w:r>
      <w:r w:rsidRPr="009A4456">
        <w:rPr>
          <w:rFonts w:ascii="Times New Roman" w:hAnsi="Times New Roman" w:cs="Times New Roman"/>
          <w:sz w:val="24"/>
          <w:szCs w:val="24"/>
          <w:lang w:val="en-US"/>
        </w:rPr>
        <w:t>, S. (2007). Strategic Leadership Implementations in Turkish Hospitality Industry from The Perspective of Academicians, 3. Strategic Management Conference, Preceding Book, 6-7 July, Antalya, Turkey.</w:t>
      </w:r>
    </w:p>
    <w:p w:rsidR="00127910" w:rsidRPr="009A4456" w:rsidRDefault="00127910" w:rsidP="00943CF0">
      <w:pPr>
        <w:spacing w:before="200" w:afterLines="200" w:after="480"/>
        <w:jc w:val="both"/>
        <w:rPr>
          <w:rFonts w:ascii="Times New Roman" w:hAnsi="Times New Roman" w:cs="Times New Roman"/>
          <w:sz w:val="24"/>
          <w:szCs w:val="24"/>
          <w:lang w:val="en-US"/>
        </w:rPr>
      </w:pPr>
      <w:r w:rsidRPr="009A4456">
        <w:rPr>
          <w:rFonts w:ascii="Times New Roman" w:hAnsi="Times New Roman" w:cs="Times New Roman"/>
          <w:sz w:val="24"/>
          <w:szCs w:val="24"/>
          <w:lang w:val="en-US"/>
        </w:rPr>
        <w:t xml:space="preserve">Bakoğlu, R. ve Ağraş, S.  (2010).  Evaluation of The Paradoxes in Strategy Formation From The Perspective of Strategic Management Schools, 6th. Strategic Management Conferance, 8-10 July, St. </w:t>
      </w:r>
      <w:r w:rsidRPr="009A4456">
        <w:rPr>
          <w:rFonts w:ascii="Times New Roman" w:hAnsi="Times New Roman"/>
          <w:sz w:val="24"/>
          <w:szCs w:val="24"/>
        </w:rPr>
        <w:t>Petersburg</w:t>
      </w:r>
      <w:r w:rsidRPr="009A4456">
        <w:rPr>
          <w:rFonts w:ascii="Times New Roman" w:hAnsi="Times New Roman" w:cs="Times New Roman"/>
          <w:sz w:val="24"/>
          <w:szCs w:val="24"/>
          <w:lang w:val="en-US"/>
        </w:rPr>
        <w:t>, Russia.</w:t>
      </w:r>
    </w:p>
    <w:p w:rsidR="00127910" w:rsidRPr="009A4456" w:rsidRDefault="00127910" w:rsidP="00943CF0">
      <w:pPr>
        <w:tabs>
          <w:tab w:val="num" w:pos="360"/>
        </w:tabs>
        <w:spacing w:before="200" w:afterLines="200" w:after="480"/>
        <w:jc w:val="both"/>
        <w:rPr>
          <w:rFonts w:ascii="Times New Roman" w:hAnsi="Times New Roman" w:cs="Times New Roman"/>
          <w:sz w:val="24"/>
          <w:szCs w:val="24"/>
          <w:lang w:val="en-US"/>
        </w:rPr>
      </w:pPr>
      <w:r w:rsidRPr="009A4456">
        <w:rPr>
          <w:rFonts w:ascii="Times New Roman" w:hAnsi="Times New Roman" w:cs="Times New Roman"/>
          <w:sz w:val="24"/>
          <w:szCs w:val="24"/>
          <w:lang w:val="en-US"/>
        </w:rPr>
        <w:t>Özevren M. ve Ağraş, S. (2010). “A Comparative Study on “Emergent Strategies” Implemented In Turkish Enterprises”, 4th International Conference on Business Management and Economi</w:t>
      </w:r>
      <w:r w:rsidR="000161E6">
        <w:rPr>
          <w:rFonts w:ascii="Times New Roman" w:hAnsi="Times New Roman" w:cs="Times New Roman"/>
          <w:sz w:val="24"/>
          <w:szCs w:val="24"/>
          <w:lang w:val="en-US"/>
        </w:rPr>
        <w:t xml:space="preserve">cs   ICBME’10, 7-9 October 2010, </w:t>
      </w:r>
      <w:r w:rsidRPr="009A4456">
        <w:rPr>
          <w:rFonts w:ascii="Times New Roman" w:hAnsi="Times New Roman" w:cs="Times New Roman"/>
          <w:sz w:val="24"/>
          <w:szCs w:val="24"/>
          <w:lang w:val="en-US"/>
        </w:rPr>
        <w:t>Çeşme-İzmir, Turkey.</w:t>
      </w:r>
    </w:p>
    <w:p w:rsidR="00127910" w:rsidRPr="009A4456" w:rsidRDefault="00127910" w:rsidP="00943CF0">
      <w:pPr>
        <w:widowControl w:val="0"/>
        <w:numPr>
          <w:ilvl w:val="0"/>
          <w:numId w:val="92"/>
        </w:numPr>
        <w:tabs>
          <w:tab w:val="left" w:pos="284"/>
        </w:tabs>
        <w:suppressAutoHyphens/>
        <w:overflowPunct w:val="0"/>
        <w:autoSpaceDE w:val="0"/>
        <w:spacing w:before="200" w:afterLines="200" w:after="480" w:line="240" w:lineRule="auto"/>
        <w:ind w:left="0" w:firstLine="0"/>
        <w:jc w:val="both"/>
        <w:textAlignment w:val="baseline"/>
        <w:rPr>
          <w:rFonts w:ascii="Times New Roman" w:hAnsi="Times New Roman" w:cs="Times New Roman"/>
          <w:b/>
          <w:sz w:val="24"/>
          <w:szCs w:val="24"/>
        </w:rPr>
      </w:pPr>
      <w:r w:rsidRPr="009A4456">
        <w:rPr>
          <w:rFonts w:ascii="Times New Roman" w:hAnsi="Times New Roman" w:cs="Times New Roman"/>
          <w:b/>
          <w:sz w:val="24"/>
          <w:szCs w:val="24"/>
        </w:rPr>
        <w:t xml:space="preserve"> Ulusal ve Uluslararası Hakemli Dergilerde Yayınlanan Makaleler </w:t>
      </w:r>
    </w:p>
    <w:p w:rsidR="00127910" w:rsidRPr="009A4456" w:rsidRDefault="00127910" w:rsidP="00943CF0">
      <w:pPr>
        <w:spacing w:before="200" w:afterLines="200" w:after="480"/>
        <w:jc w:val="both"/>
        <w:rPr>
          <w:rFonts w:ascii="Times New Roman" w:hAnsi="Times New Roman" w:cs="Times New Roman"/>
          <w:sz w:val="24"/>
          <w:szCs w:val="24"/>
        </w:rPr>
      </w:pPr>
      <w:r w:rsidRPr="009A4456">
        <w:rPr>
          <w:rFonts w:ascii="Times New Roman" w:hAnsi="Times New Roman" w:cs="Times New Roman"/>
          <w:sz w:val="24"/>
          <w:szCs w:val="24"/>
        </w:rPr>
        <w:t>Ağraş, S. (2006). “Stratejik Bir Faktör Olarak Kuruluş Yerinin Önemi”, Seyahat ve Otel İşletmeciliği Dergisi, 3 (1), ss: 50–55.</w:t>
      </w:r>
    </w:p>
    <w:p w:rsidR="00127910" w:rsidRPr="009A4456" w:rsidRDefault="00127910" w:rsidP="00943CF0">
      <w:pPr>
        <w:spacing w:before="200" w:afterLines="200" w:after="480"/>
        <w:jc w:val="both"/>
        <w:rPr>
          <w:rFonts w:ascii="Times New Roman" w:hAnsi="Times New Roman" w:cs="Times New Roman"/>
          <w:sz w:val="24"/>
          <w:szCs w:val="24"/>
        </w:rPr>
      </w:pPr>
      <w:r w:rsidRPr="009A4456">
        <w:rPr>
          <w:rFonts w:ascii="Times New Roman" w:hAnsi="Times New Roman" w:cs="Times New Roman"/>
          <w:sz w:val="24"/>
          <w:szCs w:val="24"/>
        </w:rPr>
        <w:lastRenderedPageBreak/>
        <w:t xml:space="preserve">Kılınç, İ. ve Ağraş, S. (2009).  Türk Sermayeli Turizm İşletmelerinde Stratejik Liderlik Uygulamaları Üzerine Bir Araştırma, Seyahat ve Otel İsletmeciliği Dergisi 6 (2), ss:23-31 </w:t>
      </w:r>
    </w:p>
    <w:p w:rsidR="00127910" w:rsidRPr="009A4456" w:rsidRDefault="00127910" w:rsidP="00943CF0">
      <w:pPr>
        <w:spacing w:before="200" w:afterLines="200" w:after="480"/>
        <w:jc w:val="both"/>
        <w:rPr>
          <w:rFonts w:ascii="Times New Roman" w:hAnsi="Times New Roman" w:cs="Times New Roman"/>
          <w:sz w:val="24"/>
          <w:szCs w:val="24"/>
        </w:rPr>
      </w:pPr>
      <w:r w:rsidRPr="009A4456">
        <w:rPr>
          <w:rFonts w:ascii="Times New Roman" w:hAnsi="Times New Roman" w:cs="Times New Roman"/>
          <w:sz w:val="24"/>
          <w:szCs w:val="24"/>
        </w:rPr>
        <w:t>Kıngır S. Karagöz, Y.  Yıldız, M.S. ve Ağraş, S. (2009). Toplam Kalite Yönetimi İle İlgili Çalışmalara Katılım Düzeyinin Belirlenmesine Yönelik Bir Araştırma, Atatürk Üniversitesi Sosyal Bilimler Enstitüsü Dergisi, Cilt 13, Sayı 2, S:255-278.</w:t>
      </w:r>
    </w:p>
    <w:p w:rsidR="00127910" w:rsidRPr="009A4456" w:rsidRDefault="00127910" w:rsidP="00943CF0">
      <w:pPr>
        <w:spacing w:before="200" w:afterLines="200" w:after="480"/>
        <w:jc w:val="both"/>
        <w:rPr>
          <w:rFonts w:ascii="Times New Roman" w:hAnsi="Times New Roman"/>
          <w:sz w:val="24"/>
          <w:szCs w:val="24"/>
        </w:rPr>
      </w:pPr>
      <w:r w:rsidRPr="009A4456">
        <w:rPr>
          <w:rFonts w:ascii="Times New Roman" w:hAnsi="Times New Roman" w:cs="Times New Roman"/>
          <w:sz w:val="24"/>
          <w:szCs w:val="24"/>
        </w:rPr>
        <w:t>Kılınç, İ., Ağraş, S., Dabanlı, E. ve Okumuş, F. (2011). Belirli Bir Destinasyondaki Otel İşletmeleri Arasında Ortaklaşa Rekabet Mümkün Mü? Kapadokya Otellerinden Bulgular, Seyahat ve Otel İsletmeciliği Dergisi 8 (3), ss: 23-41.</w:t>
      </w:r>
    </w:p>
    <w:p w:rsidR="00127910" w:rsidRPr="009A4456" w:rsidRDefault="00127910" w:rsidP="00943CF0">
      <w:pPr>
        <w:widowControl w:val="0"/>
        <w:numPr>
          <w:ilvl w:val="0"/>
          <w:numId w:val="92"/>
        </w:numPr>
        <w:tabs>
          <w:tab w:val="left" w:pos="284"/>
        </w:tabs>
        <w:suppressAutoHyphens/>
        <w:overflowPunct w:val="0"/>
        <w:autoSpaceDE w:val="0"/>
        <w:spacing w:before="200" w:afterLines="200" w:after="480" w:line="240" w:lineRule="auto"/>
        <w:ind w:left="0" w:firstLine="0"/>
        <w:jc w:val="both"/>
        <w:textAlignment w:val="baseline"/>
        <w:rPr>
          <w:rFonts w:ascii="Times New Roman" w:hAnsi="Times New Roman" w:cs="Times New Roman"/>
          <w:b/>
          <w:sz w:val="24"/>
          <w:szCs w:val="24"/>
        </w:rPr>
      </w:pPr>
      <w:r w:rsidRPr="009A4456">
        <w:rPr>
          <w:rFonts w:ascii="Times New Roman" w:hAnsi="Times New Roman" w:cs="Times New Roman"/>
          <w:b/>
          <w:sz w:val="24"/>
          <w:szCs w:val="24"/>
        </w:rPr>
        <w:t xml:space="preserve">Ulusal Bilimsel Toplantılarda Sunulan Ve Bildiri Kitabında Basılan Bildiriler </w:t>
      </w:r>
    </w:p>
    <w:p w:rsidR="00127910" w:rsidRPr="009A4456" w:rsidRDefault="00127910" w:rsidP="00943CF0">
      <w:pPr>
        <w:spacing w:before="200" w:afterLines="200" w:after="480"/>
        <w:jc w:val="both"/>
        <w:rPr>
          <w:rFonts w:ascii="Times New Roman" w:hAnsi="Times New Roman" w:cs="Times New Roman"/>
          <w:sz w:val="24"/>
          <w:szCs w:val="24"/>
        </w:rPr>
      </w:pPr>
      <w:r w:rsidRPr="009A4456">
        <w:rPr>
          <w:rFonts w:ascii="Times New Roman" w:hAnsi="Times New Roman" w:cs="Times New Roman"/>
          <w:sz w:val="24"/>
          <w:szCs w:val="24"/>
        </w:rPr>
        <w:t xml:space="preserve">Kılınç, İ., Ağraş, S.  ve Dabanlı, E. (2010). “Otel İşletmelerinde Ortaklaşa Rekabet Uygulanabilir Mi? Kapadokya Otellerine Yönelik Bir Araştırma”, 9. Ulusal işletmecilik Kongresi, 6-8 Mayıs 2010 Zonguladak. </w:t>
      </w:r>
    </w:p>
    <w:p w:rsidR="00127910" w:rsidRPr="009A4456" w:rsidRDefault="00127910" w:rsidP="00943CF0">
      <w:pPr>
        <w:spacing w:before="200" w:afterLines="200" w:after="480"/>
        <w:jc w:val="both"/>
        <w:rPr>
          <w:rFonts w:ascii="Times New Roman" w:hAnsi="Times New Roman" w:cs="Times New Roman"/>
          <w:sz w:val="24"/>
          <w:szCs w:val="24"/>
        </w:rPr>
      </w:pPr>
      <w:r w:rsidRPr="009A4456">
        <w:rPr>
          <w:rFonts w:ascii="Times New Roman" w:hAnsi="Times New Roman" w:cs="Times New Roman"/>
          <w:sz w:val="24"/>
          <w:szCs w:val="24"/>
        </w:rPr>
        <w:t>Kılınç, İ., Ağraş, S. (2010). “Türk Üniversiteleri Rekabetçi Olabilir Mi? Üniversitelerin Stratejik Planları Üzerinden Bir Değerlendirme” 18. Ulusal Yönetim ve Organizasyon Kongresi, 20-22 Mayıs 2010, Adana.</w:t>
      </w:r>
    </w:p>
    <w:p w:rsidR="00127910" w:rsidRPr="009A4456" w:rsidRDefault="00127910" w:rsidP="00943CF0">
      <w:pPr>
        <w:spacing w:before="200" w:afterLines="200" w:after="480"/>
        <w:jc w:val="both"/>
        <w:rPr>
          <w:rFonts w:ascii="Times New Roman" w:hAnsi="Times New Roman" w:cs="Times New Roman"/>
          <w:sz w:val="24"/>
          <w:szCs w:val="24"/>
        </w:rPr>
      </w:pPr>
      <w:r w:rsidRPr="009A4456">
        <w:rPr>
          <w:rFonts w:ascii="Times New Roman" w:hAnsi="Times New Roman" w:cs="Times New Roman"/>
          <w:sz w:val="24"/>
          <w:szCs w:val="24"/>
        </w:rPr>
        <w:t>Kılınç, İ., Ağraş, S. ve Öztürk, E. (2010). “Stratejik Vizyon Bağlamında 5 Yıldızlı Otel İşletmelerinin Vizyon İfadelerinin Değerlendirilmesi”, 11. Ulusal Turizm Kongresi, 02-05 Aralık 2010, Kuşadası, Aydın.</w:t>
      </w:r>
    </w:p>
    <w:p w:rsidR="00127910" w:rsidRPr="009A4456" w:rsidRDefault="00127910" w:rsidP="00943CF0">
      <w:pPr>
        <w:spacing w:before="200" w:afterLines="200" w:after="480"/>
        <w:jc w:val="both"/>
        <w:rPr>
          <w:rFonts w:ascii="Times New Roman" w:hAnsi="Times New Roman" w:cs="Times New Roman"/>
          <w:sz w:val="24"/>
          <w:szCs w:val="24"/>
        </w:rPr>
      </w:pPr>
      <w:r w:rsidRPr="009A4456">
        <w:rPr>
          <w:rFonts w:ascii="Times New Roman" w:hAnsi="Times New Roman" w:cs="Times New Roman"/>
          <w:sz w:val="24"/>
          <w:szCs w:val="24"/>
        </w:rPr>
        <w:t>Ağraş, S. ve Öztürk, M. (2010). “Yöre Turizminin Gelişmesinde Dış Paydaşların üniversiteden Beklentileri: Akçakoca Örneği”, 9. Geleneksel Turizm Paneli, 15 Nisan 2010, Sakarya.</w:t>
      </w:r>
    </w:p>
    <w:p w:rsidR="00127910" w:rsidRPr="009A4456" w:rsidRDefault="00127910" w:rsidP="00943CF0">
      <w:pPr>
        <w:spacing w:before="200" w:afterLines="200" w:after="480"/>
        <w:jc w:val="both"/>
        <w:rPr>
          <w:rFonts w:ascii="Times New Roman" w:hAnsi="Times New Roman" w:cs="Times New Roman"/>
          <w:sz w:val="24"/>
          <w:szCs w:val="24"/>
        </w:rPr>
      </w:pPr>
      <w:r w:rsidRPr="009A4456">
        <w:rPr>
          <w:rFonts w:ascii="Times New Roman" w:hAnsi="Times New Roman" w:cs="Times New Roman"/>
          <w:sz w:val="24"/>
          <w:szCs w:val="24"/>
        </w:rPr>
        <w:t>Ağraş S. ve Baykal, D. (2011). Türkiye’de Turizm Eğitimi Veren Lisans ve Yüksek Lisans Programlarindaki Stratejik Yönetim Dersine Ilişkin Bir Içerik Analizi, 10</w:t>
      </w:r>
      <w:r w:rsidRPr="009A4456">
        <w:rPr>
          <w:rFonts w:ascii="Times New Roman" w:hAnsi="Times New Roman" w:cs="Times New Roman"/>
          <w:i/>
          <w:sz w:val="24"/>
          <w:szCs w:val="24"/>
        </w:rPr>
        <w:t>. Geleneksel Turizm Paneli</w:t>
      </w:r>
      <w:r w:rsidRPr="009A4456">
        <w:rPr>
          <w:rFonts w:ascii="Times New Roman" w:hAnsi="Times New Roman" w:cs="Times New Roman"/>
          <w:sz w:val="24"/>
          <w:szCs w:val="24"/>
        </w:rPr>
        <w:t xml:space="preserve">, 15 Nisan 2011, Sakarya. </w:t>
      </w:r>
    </w:p>
    <w:p w:rsidR="00127910" w:rsidRPr="009A4456" w:rsidRDefault="00127910" w:rsidP="00943CF0">
      <w:pPr>
        <w:tabs>
          <w:tab w:val="num" w:pos="142"/>
        </w:tabs>
        <w:spacing w:before="200" w:afterLines="200" w:after="480"/>
        <w:jc w:val="both"/>
        <w:rPr>
          <w:rFonts w:ascii="Times New Roman" w:hAnsi="Times New Roman" w:cs="Times New Roman"/>
          <w:sz w:val="24"/>
          <w:szCs w:val="24"/>
        </w:rPr>
      </w:pPr>
      <w:r w:rsidRPr="009A4456">
        <w:rPr>
          <w:rFonts w:ascii="Times New Roman" w:hAnsi="Times New Roman" w:cs="Times New Roman"/>
          <w:sz w:val="24"/>
          <w:szCs w:val="24"/>
        </w:rPr>
        <w:t>Çöm</w:t>
      </w:r>
      <w:r w:rsidRPr="009A4456">
        <w:rPr>
          <w:rFonts w:ascii="Times New Roman" w:hAnsi="Times New Roman"/>
          <w:sz w:val="24"/>
          <w:szCs w:val="24"/>
        </w:rPr>
        <w:t>l</w:t>
      </w:r>
      <w:r w:rsidRPr="009A4456">
        <w:rPr>
          <w:rFonts w:ascii="Times New Roman" w:hAnsi="Times New Roman" w:cs="Times New Roman"/>
          <w:sz w:val="24"/>
          <w:szCs w:val="24"/>
        </w:rPr>
        <w:t xml:space="preserve">ekçi, İ. , Mesci, Z. ve Ağraş S. (2011). Finansal Performansa Dayalı Etkinlik Ölçümü, Turizm İşletmelerine Yönelik Bir Uygulama, </w:t>
      </w:r>
      <w:r w:rsidRPr="009A4456">
        <w:rPr>
          <w:rFonts w:ascii="Times New Roman" w:hAnsi="Times New Roman" w:cs="Times New Roman"/>
          <w:i/>
          <w:sz w:val="24"/>
          <w:szCs w:val="24"/>
        </w:rPr>
        <w:t>12. Ulusal Turim Kongresi Bildiriler Kitabı</w:t>
      </w:r>
      <w:r w:rsidRPr="009A4456">
        <w:rPr>
          <w:rFonts w:ascii="Times New Roman" w:hAnsi="Times New Roman" w:cs="Times New Roman"/>
          <w:sz w:val="24"/>
          <w:szCs w:val="24"/>
        </w:rPr>
        <w:t>, 30 Kasım- 4 Aralık 2011 Düzce s. 482-487.</w:t>
      </w:r>
    </w:p>
    <w:p w:rsidR="00127910" w:rsidRPr="009A4456" w:rsidRDefault="00127910" w:rsidP="00943CF0">
      <w:pPr>
        <w:spacing w:before="200" w:afterLines="200" w:after="480"/>
        <w:jc w:val="both"/>
        <w:rPr>
          <w:rFonts w:ascii="Times New Roman" w:hAnsi="Times New Roman" w:cs="Times New Roman"/>
          <w:sz w:val="24"/>
          <w:szCs w:val="24"/>
        </w:rPr>
      </w:pPr>
      <w:r w:rsidRPr="009A4456">
        <w:rPr>
          <w:rFonts w:ascii="Times New Roman" w:hAnsi="Times New Roman" w:cs="Times New Roman"/>
          <w:sz w:val="24"/>
          <w:szCs w:val="24"/>
        </w:rPr>
        <w:lastRenderedPageBreak/>
        <w:t>Ağraş, S. ve Kılınç, İ. (2013). Lojistik Yeteneklerin İşletmelerin Rekabetçi Davranışlarına Etkisi: Otel İşletmeleri Üzerine Bir Araştırma, 21. Ulusal Yönetim ve Organizasyon Kongresi, 30.05.2013-01.06.2013, Dumlupınar Üniversitesi, Kütahya.</w:t>
      </w:r>
    </w:p>
    <w:p w:rsidR="00127910" w:rsidRDefault="00127910" w:rsidP="00943CF0">
      <w:pPr>
        <w:tabs>
          <w:tab w:val="num" w:pos="142"/>
        </w:tabs>
        <w:spacing w:before="200" w:afterLines="200" w:after="480"/>
        <w:jc w:val="both"/>
        <w:rPr>
          <w:rFonts w:ascii="Times New Roman" w:hAnsi="Times New Roman"/>
          <w:sz w:val="24"/>
          <w:szCs w:val="24"/>
        </w:rPr>
      </w:pPr>
      <w:r w:rsidRPr="009A4456">
        <w:rPr>
          <w:rFonts w:ascii="Times New Roman" w:hAnsi="Times New Roman" w:cs="Times New Roman"/>
          <w:sz w:val="24"/>
          <w:szCs w:val="24"/>
        </w:rPr>
        <w:t>Ağraş</w:t>
      </w:r>
      <w:r w:rsidRPr="009A4456">
        <w:rPr>
          <w:rFonts w:ascii="Times New Roman" w:hAnsi="Times New Roman"/>
          <w:sz w:val="24"/>
          <w:szCs w:val="24"/>
        </w:rPr>
        <w:t>,</w:t>
      </w:r>
      <w:r w:rsidRPr="009A4456">
        <w:rPr>
          <w:rFonts w:ascii="Times New Roman" w:hAnsi="Times New Roman" w:cs="Times New Roman"/>
          <w:sz w:val="24"/>
          <w:szCs w:val="24"/>
        </w:rPr>
        <w:t xml:space="preserve"> S., Taşgit, Y. E. ve  Çakar, N.D. (2013). Rekabetin Şiddeti Ve Pazar Dinamizmi İle Proaktif İşletme Davranışı Arasındaki İlişkiler: Risk Alma Ve Belirsizlikten Kaçınma Eğilimlerinin Aracılık Etkisi, 21. Ulusal Yönetim ve Organizasyon Kongresi, 30.05.2013-01.06.2013, Dumlupınar Üniversitesi, Kütahya</w:t>
      </w:r>
    </w:p>
    <w:p w:rsidR="00127910" w:rsidRPr="00127910" w:rsidRDefault="00127910" w:rsidP="00943CF0">
      <w:pPr>
        <w:pStyle w:val="ListeParagraf"/>
        <w:numPr>
          <w:ilvl w:val="0"/>
          <w:numId w:val="92"/>
        </w:numPr>
        <w:tabs>
          <w:tab w:val="left" w:pos="284"/>
        </w:tabs>
        <w:spacing w:before="200" w:afterLines="200" w:after="480"/>
        <w:ind w:left="0" w:firstLine="0"/>
        <w:jc w:val="both"/>
        <w:rPr>
          <w:rFonts w:ascii="Times New Roman" w:hAnsi="Times New Roman" w:cs="Times New Roman"/>
          <w:sz w:val="24"/>
          <w:szCs w:val="24"/>
        </w:rPr>
      </w:pPr>
      <w:r w:rsidRPr="00127910">
        <w:rPr>
          <w:rFonts w:ascii="Times New Roman" w:hAnsi="Times New Roman"/>
          <w:b/>
          <w:sz w:val="24"/>
          <w:szCs w:val="24"/>
        </w:rPr>
        <w:t>K</w:t>
      </w:r>
      <w:r w:rsidRPr="00127910">
        <w:rPr>
          <w:rFonts w:ascii="Times New Roman" w:hAnsi="Times New Roman" w:cs="Times New Roman"/>
          <w:b/>
          <w:sz w:val="24"/>
          <w:szCs w:val="24"/>
        </w:rPr>
        <w:t>itap Bölümü</w:t>
      </w:r>
    </w:p>
    <w:p w:rsidR="00127910" w:rsidRPr="009A4456" w:rsidRDefault="00127910" w:rsidP="00943CF0">
      <w:pPr>
        <w:pStyle w:val="GvdeMetni"/>
        <w:spacing w:before="200" w:afterLines="200" w:after="480"/>
        <w:jc w:val="both"/>
        <w:rPr>
          <w:rFonts w:ascii="Times New Roman" w:hAnsi="Times New Roman" w:cs="Times New Roman"/>
          <w:sz w:val="24"/>
          <w:szCs w:val="24"/>
        </w:rPr>
      </w:pPr>
      <w:r w:rsidRPr="009A4456">
        <w:rPr>
          <w:rFonts w:ascii="Times New Roman" w:hAnsi="Times New Roman" w:cs="Times New Roman"/>
          <w:sz w:val="24"/>
          <w:szCs w:val="24"/>
        </w:rPr>
        <w:t xml:space="preserve">Çatı, K. ve Ağraş, S. (2006). “Hizmet Kalitesi Ölçüm Teknikleri”, </w:t>
      </w:r>
      <w:r w:rsidRPr="009A4456">
        <w:rPr>
          <w:rFonts w:ascii="Times New Roman" w:hAnsi="Times New Roman" w:cs="Times New Roman"/>
          <w:i/>
          <w:sz w:val="24"/>
          <w:szCs w:val="24"/>
        </w:rPr>
        <w:t>Toplam Kalite ve Stratejik Yönetimde Yeni Eğilimler</w:t>
      </w:r>
      <w:r w:rsidRPr="009A4456">
        <w:rPr>
          <w:rFonts w:ascii="Times New Roman" w:hAnsi="Times New Roman" w:cs="Times New Roman"/>
          <w:sz w:val="24"/>
          <w:szCs w:val="24"/>
        </w:rPr>
        <w:t xml:space="preserve"> (Edit: Said Kıngır), Ankara; Seçkin Yayınları.</w:t>
      </w:r>
    </w:p>
    <w:p w:rsidR="00127910" w:rsidRPr="009A4456" w:rsidRDefault="00127910" w:rsidP="00943CF0">
      <w:pPr>
        <w:spacing w:before="200" w:afterLines="200" w:after="480"/>
        <w:jc w:val="both"/>
        <w:rPr>
          <w:rFonts w:ascii="Times New Roman" w:hAnsi="Times New Roman" w:cs="Times New Roman"/>
          <w:sz w:val="24"/>
          <w:szCs w:val="24"/>
        </w:rPr>
      </w:pPr>
      <w:r w:rsidRPr="009A4456">
        <w:rPr>
          <w:rFonts w:ascii="Times New Roman" w:hAnsi="Times New Roman" w:cs="Times New Roman"/>
          <w:sz w:val="24"/>
          <w:szCs w:val="24"/>
        </w:rPr>
        <w:t>Karataş, A. , Öncü, M.A. ve</w:t>
      </w:r>
      <w:r w:rsidRPr="0026304E">
        <w:rPr>
          <w:rFonts w:ascii="Times New Roman" w:hAnsi="Times New Roman" w:cs="Times New Roman"/>
          <w:sz w:val="24"/>
          <w:szCs w:val="24"/>
        </w:rPr>
        <w:t>Ağraş, S. (2007).</w:t>
      </w:r>
      <w:r w:rsidRPr="009A4456">
        <w:rPr>
          <w:rFonts w:ascii="Times New Roman" w:hAnsi="Times New Roman" w:cs="Times New Roman"/>
          <w:sz w:val="24"/>
          <w:szCs w:val="24"/>
        </w:rPr>
        <w:t xml:space="preserve"> “Turizm İşletmelerinin Finansmanı (İçinde: </w:t>
      </w:r>
      <w:r w:rsidRPr="009A4456">
        <w:rPr>
          <w:rFonts w:ascii="Times New Roman" w:hAnsi="Times New Roman" w:cs="Times New Roman"/>
          <w:i/>
          <w:sz w:val="24"/>
          <w:szCs w:val="24"/>
        </w:rPr>
        <w:t>Sürdürülebilir Rekabet Avantajı Elde Etmede Turizm Sektörü: Sektörel Stratejiler ve Uygulamalar”</w:t>
      </w:r>
      <w:r w:rsidRPr="009A4456">
        <w:rPr>
          <w:rFonts w:ascii="Times New Roman" w:hAnsi="Times New Roman" w:cs="Times New Roman"/>
          <w:sz w:val="24"/>
          <w:szCs w:val="24"/>
        </w:rPr>
        <w:t>, Edit: Eraslan, İ. H. ve Bulu, M.) Uluslararası Rekabet Araştırmaları Kurumu Derneği Yayınları, Yayın No:2007/1</w:t>
      </w:r>
    </w:p>
    <w:p w:rsidR="00127910" w:rsidRPr="009A4456" w:rsidRDefault="00127910" w:rsidP="00943CF0">
      <w:pPr>
        <w:spacing w:before="200" w:afterLines="200" w:after="480"/>
        <w:jc w:val="both"/>
        <w:rPr>
          <w:rFonts w:ascii="Times New Roman" w:hAnsi="Times New Roman" w:cs="Times New Roman"/>
          <w:sz w:val="24"/>
          <w:szCs w:val="24"/>
        </w:rPr>
      </w:pPr>
      <w:r w:rsidRPr="009A4456">
        <w:rPr>
          <w:rFonts w:ascii="Times New Roman" w:hAnsi="Times New Roman" w:cs="Times New Roman"/>
          <w:sz w:val="24"/>
          <w:szCs w:val="24"/>
        </w:rPr>
        <w:t xml:space="preserve">Kılınç, İ., Ağraş, S. (2010). “İş Etiği” (içinde: </w:t>
      </w:r>
      <w:r w:rsidRPr="009A4456">
        <w:rPr>
          <w:rFonts w:ascii="Times New Roman" w:hAnsi="Times New Roman" w:cs="Times New Roman"/>
          <w:i/>
          <w:sz w:val="24"/>
          <w:szCs w:val="24"/>
        </w:rPr>
        <w:t>Örgütsel Davranışta Güncel Konular</w:t>
      </w:r>
      <w:r w:rsidRPr="009A4456">
        <w:rPr>
          <w:rFonts w:ascii="Times New Roman" w:hAnsi="Times New Roman" w:cs="Times New Roman"/>
          <w:sz w:val="24"/>
          <w:szCs w:val="24"/>
        </w:rPr>
        <w:t>, Editör: Derya Ergun Özler), ss: 65-78, Bursa; Ekin Basım Yayın Dağıtım.</w:t>
      </w:r>
    </w:p>
    <w:p w:rsidR="00127910" w:rsidRPr="009A4456" w:rsidRDefault="00127910" w:rsidP="00943CF0">
      <w:pPr>
        <w:spacing w:before="200" w:afterLines="200" w:after="480"/>
        <w:jc w:val="both"/>
        <w:rPr>
          <w:rFonts w:ascii="Times New Roman" w:hAnsi="Times New Roman" w:cs="Times New Roman"/>
          <w:sz w:val="24"/>
          <w:szCs w:val="24"/>
        </w:rPr>
      </w:pPr>
      <w:r w:rsidRPr="009A4456">
        <w:rPr>
          <w:rFonts w:ascii="Times New Roman" w:hAnsi="Times New Roman" w:cs="Times New Roman"/>
          <w:sz w:val="24"/>
          <w:szCs w:val="24"/>
        </w:rPr>
        <w:t>Kıngır S. ve Ağraş S. (2011). “İşletmelerde Temel Yetenek” (içinde</w:t>
      </w:r>
      <w:r w:rsidRPr="009A4456">
        <w:rPr>
          <w:rFonts w:ascii="Times New Roman" w:hAnsi="Times New Roman" w:cs="Times New Roman"/>
          <w:i/>
          <w:sz w:val="24"/>
          <w:szCs w:val="24"/>
        </w:rPr>
        <w:t>: Yönetimde Çağdaş ve Güncel Konular</w:t>
      </w:r>
      <w:r w:rsidRPr="009A4456">
        <w:rPr>
          <w:rFonts w:ascii="Times New Roman" w:hAnsi="Times New Roman" w:cs="Times New Roman"/>
          <w:sz w:val="24"/>
          <w:szCs w:val="24"/>
        </w:rPr>
        <w:t>, Editör: İsmail Bakan) s. 105-124. Ankara; Gazi Kitabevi.</w:t>
      </w:r>
    </w:p>
    <w:p w:rsidR="00127910" w:rsidRPr="009A4456" w:rsidRDefault="00127910" w:rsidP="00127910">
      <w:pPr>
        <w:rPr>
          <w:rFonts w:ascii="Times New Roman" w:hAnsi="Times New Roman" w:cs="Times New Roman"/>
          <w:sz w:val="24"/>
          <w:szCs w:val="24"/>
          <w:u w:val="single"/>
        </w:rPr>
      </w:pPr>
    </w:p>
    <w:p w:rsidR="00127910" w:rsidRDefault="00127910" w:rsidP="00127910">
      <w:pPr>
        <w:ind w:left="180"/>
        <w:rPr>
          <w:rFonts w:ascii="Times New Roman" w:hAnsi="Times New Roman"/>
          <w:b/>
        </w:rPr>
      </w:pPr>
    </w:p>
    <w:p w:rsidR="00127910" w:rsidRDefault="00127910" w:rsidP="00127910">
      <w:pPr>
        <w:ind w:left="180"/>
        <w:rPr>
          <w:rFonts w:ascii="Times New Roman" w:hAnsi="Times New Roman"/>
          <w:b/>
        </w:rPr>
      </w:pPr>
    </w:p>
    <w:p w:rsidR="00127910" w:rsidRPr="00B9509F" w:rsidRDefault="00127910" w:rsidP="00127910">
      <w:pPr>
        <w:ind w:left="180"/>
      </w:pPr>
    </w:p>
    <w:p w:rsidR="00127910" w:rsidRPr="00127910" w:rsidRDefault="00127910" w:rsidP="00127910"/>
    <w:p w:rsidR="00127910" w:rsidRPr="00127910" w:rsidRDefault="00127910" w:rsidP="00127910"/>
    <w:sectPr w:rsidR="00127910" w:rsidRPr="00127910" w:rsidSect="0081027E">
      <w:footerReference w:type="default" r:id="rId50"/>
      <w:pgSz w:w="11906" w:h="16838"/>
      <w:pgMar w:top="1701" w:right="1418" w:bottom="1701" w:left="2268" w:header="709" w:footer="709" w:gutter="0"/>
      <w:pgNumType w:start="17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35C" w:rsidRDefault="0057335C" w:rsidP="00DB07E4">
      <w:pPr>
        <w:spacing w:after="0" w:line="240" w:lineRule="auto"/>
      </w:pPr>
      <w:r>
        <w:separator/>
      </w:r>
    </w:p>
  </w:endnote>
  <w:endnote w:type="continuationSeparator" w:id="0">
    <w:p w:rsidR="0057335C" w:rsidRDefault="0057335C" w:rsidP="00DB07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20000287" w:usb1="00000000" w:usb2="00000000" w:usb3="00000000" w:csb0="0000019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TimesNewRoman">
    <w:altName w:val="Arial Unicode MS"/>
    <w:panose1 w:val="00000000000000000000"/>
    <w:charset w:val="80"/>
    <w:family w:val="auto"/>
    <w:notTrueType/>
    <w:pitch w:val="default"/>
    <w:sig w:usb0="00000003" w:usb1="08070000" w:usb2="00000010" w:usb3="00000000" w:csb0="00020011"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FuturaHeavyTurk">
    <w:altName w:val="MS Mincho"/>
    <w:panose1 w:val="00000000000000000000"/>
    <w:charset w:val="80"/>
    <w:family w:val="auto"/>
    <w:notTrueType/>
    <w:pitch w:val="default"/>
    <w:sig w:usb0="00000000" w:usb1="08070000" w:usb2="00000010" w:usb3="00000000" w:csb0="00020000" w:csb1="00000000"/>
  </w:font>
  <w:font w:name="TimesNewRoman,Bold">
    <w:altName w:val="Arial Unicode MS"/>
    <w:panose1 w:val="00000000000000000000"/>
    <w:charset w:val="80"/>
    <w:family w:val="auto"/>
    <w:notTrueType/>
    <w:pitch w:val="default"/>
    <w:sig w:usb0="00000005" w:usb1="08070000" w:usb2="00000010" w:usb3="00000000" w:csb0="0002001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A2"/>
    <w:family w:val="roman"/>
    <w:pitch w:val="variable"/>
    <w:sig w:usb0="E00002FF" w:usb1="420024FF" w:usb2="00000000" w:usb3="00000000" w:csb0="0000019F" w:csb1="00000000"/>
  </w:font>
  <w:font w:name="TimesNewRomanPS-BoldMT">
    <w:altName w:val="Times New Roman"/>
    <w:panose1 w:val="00000000000000000000"/>
    <w:charset w:val="00"/>
    <w:family w:val="roman"/>
    <w:notTrueType/>
    <w:pitch w:val="default"/>
    <w:sig w:usb0="00000007" w:usb1="08070000" w:usb2="00000010" w:usb3="00000000" w:csb0="00020003" w:csb1="00000000"/>
  </w:font>
  <w:font w:name="AdvTT5843c571">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6040480"/>
      <w:docPartObj>
        <w:docPartGallery w:val="Page Numbers (Bottom of Page)"/>
        <w:docPartUnique/>
      </w:docPartObj>
    </w:sdtPr>
    <w:sdtEndPr/>
    <w:sdtContent>
      <w:p w:rsidR="00747FC4" w:rsidRDefault="00747FC4">
        <w:pPr>
          <w:pStyle w:val="Altbilgi"/>
          <w:jc w:val="right"/>
        </w:pPr>
        <w:r>
          <w:fldChar w:fldCharType="begin"/>
        </w:r>
        <w:r>
          <w:instrText>PAGE   \* MERGEFORMAT</w:instrText>
        </w:r>
        <w:r>
          <w:fldChar w:fldCharType="separate"/>
        </w:r>
        <w:r w:rsidR="00A43DE0">
          <w:rPr>
            <w:noProof/>
          </w:rPr>
          <w:t>1</w:t>
        </w:r>
        <w:r>
          <w:rPr>
            <w:noProof/>
          </w:rPr>
          <w:fldChar w:fldCharType="end"/>
        </w:r>
      </w:p>
    </w:sdtContent>
  </w:sdt>
  <w:p w:rsidR="00747FC4" w:rsidRDefault="00747FC4">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6094693"/>
      <w:docPartObj>
        <w:docPartGallery w:val="Page Numbers (Bottom of Page)"/>
        <w:docPartUnique/>
      </w:docPartObj>
    </w:sdtPr>
    <w:sdtEndPr/>
    <w:sdtContent>
      <w:p w:rsidR="00747FC4" w:rsidRDefault="00747FC4">
        <w:pPr>
          <w:pStyle w:val="Altbilgi"/>
          <w:jc w:val="right"/>
        </w:pPr>
        <w:r>
          <w:fldChar w:fldCharType="begin"/>
        </w:r>
        <w:r>
          <w:instrText>PAGE   \* MERGEFORMAT</w:instrText>
        </w:r>
        <w:r>
          <w:fldChar w:fldCharType="separate"/>
        </w:r>
        <w:r w:rsidR="00A43DE0">
          <w:rPr>
            <w:noProof/>
          </w:rPr>
          <w:t>219</w:t>
        </w:r>
        <w:r>
          <w:rPr>
            <w:noProof/>
          </w:rPr>
          <w:fldChar w:fldCharType="end"/>
        </w:r>
      </w:p>
    </w:sdtContent>
  </w:sdt>
  <w:p w:rsidR="00747FC4" w:rsidRDefault="00747FC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35C" w:rsidRDefault="0057335C" w:rsidP="00DB07E4">
      <w:pPr>
        <w:spacing w:after="0" w:line="240" w:lineRule="auto"/>
      </w:pPr>
      <w:r>
        <w:separator/>
      </w:r>
    </w:p>
  </w:footnote>
  <w:footnote w:type="continuationSeparator" w:id="0">
    <w:p w:rsidR="0057335C" w:rsidRDefault="0057335C" w:rsidP="00DB07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6EF0"/>
    <w:multiLevelType w:val="hybridMultilevel"/>
    <w:tmpl w:val="89748816"/>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1">
    <w:nsid w:val="03A16FAC"/>
    <w:multiLevelType w:val="hybridMultilevel"/>
    <w:tmpl w:val="D9AAF68A"/>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2">
    <w:nsid w:val="052B7BDA"/>
    <w:multiLevelType w:val="hybridMultilevel"/>
    <w:tmpl w:val="39CA76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8D92F2A"/>
    <w:multiLevelType w:val="hybridMultilevel"/>
    <w:tmpl w:val="4B6E11F4"/>
    <w:lvl w:ilvl="0" w:tplc="1F8EF562">
      <w:start w:val="1"/>
      <w:numFmt w:val="lowerLetter"/>
      <w:lvlText w:val="%1."/>
      <w:lvlJc w:val="left"/>
      <w:pPr>
        <w:ind w:left="420" w:hanging="360"/>
      </w:pPr>
      <w:rPr>
        <w:rFonts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
    <w:nsid w:val="09BB71D4"/>
    <w:multiLevelType w:val="hybridMultilevel"/>
    <w:tmpl w:val="3C7A75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AB15551"/>
    <w:multiLevelType w:val="hybridMultilevel"/>
    <w:tmpl w:val="E5440B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C97346B"/>
    <w:multiLevelType w:val="hybridMultilevel"/>
    <w:tmpl w:val="53160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DF4003E"/>
    <w:multiLevelType w:val="hybridMultilevel"/>
    <w:tmpl w:val="E0A47AF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8">
    <w:nsid w:val="0E2D052E"/>
    <w:multiLevelType w:val="hybridMultilevel"/>
    <w:tmpl w:val="BADAAE38"/>
    <w:lvl w:ilvl="0" w:tplc="F16E96DC">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0067196"/>
    <w:multiLevelType w:val="hybridMultilevel"/>
    <w:tmpl w:val="BF22F0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0">
    <w:nsid w:val="10AF4CB7"/>
    <w:multiLevelType w:val="hybridMultilevel"/>
    <w:tmpl w:val="B56452A2"/>
    <w:lvl w:ilvl="0" w:tplc="A7B2F3E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3915CC9"/>
    <w:multiLevelType w:val="hybridMultilevel"/>
    <w:tmpl w:val="A3D8FD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690575C"/>
    <w:multiLevelType w:val="hybridMultilevel"/>
    <w:tmpl w:val="69262D5E"/>
    <w:lvl w:ilvl="0" w:tplc="F16E96DC">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6C9533A"/>
    <w:multiLevelType w:val="hybridMultilevel"/>
    <w:tmpl w:val="5F546D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6F13DCC"/>
    <w:multiLevelType w:val="hybridMultilevel"/>
    <w:tmpl w:val="002007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74159C3"/>
    <w:multiLevelType w:val="hybridMultilevel"/>
    <w:tmpl w:val="02561562"/>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16">
    <w:nsid w:val="1B942BEB"/>
    <w:multiLevelType w:val="hybridMultilevel"/>
    <w:tmpl w:val="29CA77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1DC24B0D"/>
    <w:multiLevelType w:val="hybridMultilevel"/>
    <w:tmpl w:val="00F29944"/>
    <w:lvl w:ilvl="0" w:tplc="F16E96DC">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1DF44170"/>
    <w:multiLevelType w:val="hybridMultilevel"/>
    <w:tmpl w:val="4F42EE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1EF55E6B"/>
    <w:multiLevelType w:val="hybridMultilevel"/>
    <w:tmpl w:val="D65E5FE4"/>
    <w:lvl w:ilvl="0" w:tplc="F16E96DC">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1F5111A3"/>
    <w:multiLevelType w:val="hybridMultilevel"/>
    <w:tmpl w:val="AEB4B3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0081B70"/>
    <w:multiLevelType w:val="hybridMultilevel"/>
    <w:tmpl w:val="96C21296"/>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22">
    <w:nsid w:val="20D11F65"/>
    <w:multiLevelType w:val="hybridMultilevel"/>
    <w:tmpl w:val="5FEEBD56"/>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3">
    <w:nsid w:val="220F510A"/>
    <w:multiLevelType w:val="hybridMultilevel"/>
    <w:tmpl w:val="873A25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2315163E"/>
    <w:multiLevelType w:val="hybridMultilevel"/>
    <w:tmpl w:val="74E4DBD4"/>
    <w:lvl w:ilvl="0" w:tplc="C55A987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24574B9C"/>
    <w:multiLevelType w:val="hybridMultilevel"/>
    <w:tmpl w:val="C4800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27603AAB"/>
    <w:multiLevelType w:val="hybridMultilevel"/>
    <w:tmpl w:val="C6B49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279940E1"/>
    <w:multiLevelType w:val="hybridMultilevel"/>
    <w:tmpl w:val="4B6E11F4"/>
    <w:lvl w:ilvl="0" w:tplc="1F8EF562">
      <w:start w:val="1"/>
      <w:numFmt w:val="lowerLetter"/>
      <w:lvlText w:val="%1."/>
      <w:lvlJc w:val="left"/>
      <w:pPr>
        <w:ind w:left="420" w:hanging="360"/>
      </w:pPr>
      <w:rPr>
        <w:rFonts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8">
    <w:nsid w:val="28F31A27"/>
    <w:multiLevelType w:val="hybridMultilevel"/>
    <w:tmpl w:val="1D464A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298807D9"/>
    <w:multiLevelType w:val="hybridMultilevel"/>
    <w:tmpl w:val="55F87250"/>
    <w:lvl w:ilvl="0" w:tplc="041F0001">
      <w:start w:val="1"/>
      <w:numFmt w:val="bullet"/>
      <w:lvlText w:val=""/>
      <w:lvlJc w:val="left"/>
      <w:pPr>
        <w:ind w:left="1571" w:hanging="360"/>
      </w:pPr>
      <w:rPr>
        <w:rFonts w:ascii="Symbol" w:hAnsi="Symbol" w:hint="default"/>
      </w:rPr>
    </w:lvl>
    <w:lvl w:ilvl="1" w:tplc="C2EEDB7E">
      <w:numFmt w:val="bullet"/>
      <w:lvlText w:val="•"/>
      <w:lvlJc w:val="left"/>
      <w:pPr>
        <w:ind w:left="2291" w:hanging="360"/>
      </w:pPr>
      <w:rPr>
        <w:rFonts w:ascii="Times New Roman" w:eastAsiaTheme="minorHAnsi" w:hAnsi="Times New Roman" w:cs="Times New Roman"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30">
    <w:nsid w:val="29C64080"/>
    <w:multiLevelType w:val="hybridMultilevel"/>
    <w:tmpl w:val="C464D63E"/>
    <w:lvl w:ilvl="0" w:tplc="041F0001">
      <w:start w:val="1"/>
      <w:numFmt w:val="bullet"/>
      <w:lvlText w:val=""/>
      <w:lvlJc w:val="left"/>
      <w:pPr>
        <w:ind w:left="720" w:hanging="360"/>
      </w:pPr>
      <w:rPr>
        <w:rFonts w:ascii="Symbol" w:hAnsi="Symbol" w:hint="default"/>
      </w:rPr>
    </w:lvl>
    <w:lvl w:ilvl="1" w:tplc="847879D2">
      <w:numFmt w:val="bullet"/>
      <w:lvlText w:val="•"/>
      <w:lvlJc w:val="left"/>
      <w:pPr>
        <w:ind w:left="1785" w:hanging="705"/>
      </w:pPr>
      <w:rPr>
        <w:rFonts w:ascii="Tahoma" w:eastAsia="Times New Roman" w:hAnsi="Tahoma" w:cs="Tahoma"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2A901A0F"/>
    <w:multiLevelType w:val="hybridMultilevel"/>
    <w:tmpl w:val="CC789D26"/>
    <w:lvl w:ilvl="0" w:tplc="041F0001">
      <w:start w:val="1"/>
      <w:numFmt w:val="bullet"/>
      <w:lvlText w:val=""/>
      <w:lvlJc w:val="left"/>
      <w:pPr>
        <w:tabs>
          <w:tab w:val="num" w:pos="1620"/>
        </w:tabs>
        <w:ind w:left="1620" w:hanging="360"/>
      </w:pPr>
      <w:rPr>
        <w:rFonts w:ascii="Symbol" w:hAnsi="Symbol" w:hint="default"/>
        <w:b/>
      </w:rPr>
    </w:lvl>
    <w:lvl w:ilvl="1" w:tplc="041F0003" w:tentative="1">
      <w:start w:val="1"/>
      <w:numFmt w:val="lowerLetter"/>
      <w:lvlText w:val="%2."/>
      <w:lvlJc w:val="left"/>
      <w:pPr>
        <w:tabs>
          <w:tab w:val="num" w:pos="2340"/>
        </w:tabs>
        <w:ind w:left="2340" w:hanging="360"/>
      </w:pPr>
    </w:lvl>
    <w:lvl w:ilvl="2" w:tplc="041F0005" w:tentative="1">
      <w:start w:val="1"/>
      <w:numFmt w:val="lowerRoman"/>
      <w:lvlText w:val="%3."/>
      <w:lvlJc w:val="right"/>
      <w:pPr>
        <w:tabs>
          <w:tab w:val="num" w:pos="3060"/>
        </w:tabs>
        <w:ind w:left="3060" w:hanging="180"/>
      </w:pPr>
    </w:lvl>
    <w:lvl w:ilvl="3" w:tplc="041F0001" w:tentative="1">
      <w:start w:val="1"/>
      <w:numFmt w:val="decimal"/>
      <w:lvlText w:val="%4."/>
      <w:lvlJc w:val="left"/>
      <w:pPr>
        <w:tabs>
          <w:tab w:val="num" w:pos="3780"/>
        </w:tabs>
        <w:ind w:left="3780" w:hanging="360"/>
      </w:pPr>
    </w:lvl>
    <w:lvl w:ilvl="4" w:tplc="041F0003" w:tentative="1">
      <w:start w:val="1"/>
      <w:numFmt w:val="lowerLetter"/>
      <w:lvlText w:val="%5."/>
      <w:lvlJc w:val="left"/>
      <w:pPr>
        <w:tabs>
          <w:tab w:val="num" w:pos="4500"/>
        </w:tabs>
        <w:ind w:left="4500" w:hanging="360"/>
      </w:pPr>
    </w:lvl>
    <w:lvl w:ilvl="5" w:tplc="041F0005" w:tentative="1">
      <w:start w:val="1"/>
      <w:numFmt w:val="lowerRoman"/>
      <w:lvlText w:val="%6."/>
      <w:lvlJc w:val="right"/>
      <w:pPr>
        <w:tabs>
          <w:tab w:val="num" w:pos="5220"/>
        </w:tabs>
        <w:ind w:left="5220" w:hanging="180"/>
      </w:pPr>
    </w:lvl>
    <w:lvl w:ilvl="6" w:tplc="041F0001" w:tentative="1">
      <w:start w:val="1"/>
      <w:numFmt w:val="decimal"/>
      <w:lvlText w:val="%7."/>
      <w:lvlJc w:val="left"/>
      <w:pPr>
        <w:tabs>
          <w:tab w:val="num" w:pos="5940"/>
        </w:tabs>
        <w:ind w:left="5940" w:hanging="360"/>
      </w:pPr>
    </w:lvl>
    <w:lvl w:ilvl="7" w:tplc="041F0003" w:tentative="1">
      <w:start w:val="1"/>
      <w:numFmt w:val="lowerLetter"/>
      <w:lvlText w:val="%8."/>
      <w:lvlJc w:val="left"/>
      <w:pPr>
        <w:tabs>
          <w:tab w:val="num" w:pos="6660"/>
        </w:tabs>
        <w:ind w:left="6660" w:hanging="360"/>
      </w:pPr>
    </w:lvl>
    <w:lvl w:ilvl="8" w:tplc="041F0005" w:tentative="1">
      <w:start w:val="1"/>
      <w:numFmt w:val="lowerRoman"/>
      <w:lvlText w:val="%9."/>
      <w:lvlJc w:val="right"/>
      <w:pPr>
        <w:tabs>
          <w:tab w:val="num" w:pos="7380"/>
        </w:tabs>
        <w:ind w:left="7380" w:hanging="180"/>
      </w:pPr>
    </w:lvl>
  </w:abstractNum>
  <w:abstractNum w:abstractNumId="32">
    <w:nsid w:val="2E4B288E"/>
    <w:multiLevelType w:val="hybridMultilevel"/>
    <w:tmpl w:val="16EA6B22"/>
    <w:lvl w:ilvl="0" w:tplc="F16E96DC">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2ED01274"/>
    <w:multiLevelType w:val="hybridMultilevel"/>
    <w:tmpl w:val="6DB8AE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30CE7B8F"/>
    <w:multiLevelType w:val="hybridMultilevel"/>
    <w:tmpl w:val="C8CCF394"/>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35">
    <w:nsid w:val="316B097D"/>
    <w:multiLevelType w:val="hybridMultilevel"/>
    <w:tmpl w:val="3FD06B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317B06ED"/>
    <w:multiLevelType w:val="hybridMultilevel"/>
    <w:tmpl w:val="BE8456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320F2914"/>
    <w:multiLevelType w:val="hybridMultilevel"/>
    <w:tmpl w:val="D19605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36C55B79"/>
    <w:multiLevelType w:val="hybridMultilevel"/>
    <w:tmpl w:val="46B4E9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7E2060A"/>
    <w:multiLevelType w:val="hybridMultilevel"/>
    <w:tmpl w:val="BA8AB7C0"/>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40">
    <w:nsid w:val="39B92FE2"/>
    <w:multiLevelType w:val="hybridMultilevel"/>
    <w:tmpl w:val="66D6BBD6"/>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41">
    <w:nsid w:val="3FB139BA"/>
    <w:multiLevelType w:val="hybridMultilevel"/>
    <w:tmpl w:val="9C76F9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3FBF321F"/>
    <w:multiLevelType w:val="hybridMultilevel"/>
    <w:tmpl w:val="452051CC"/>
    <w:lvl w:ilvl="0" w:tplc="5E80E296">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403F5F5B"/>
    <w:multiLevelType w:val="hybridMultilevel"/>
    <w:tmpl w:val="CD3899EA"/>
    <w:lvl w:ilvl="0" w:tplc="041F0001">
      <w:start w:val="1"/>
      <w:numFmt w:val="bullet"/>
      <w:lvlText w:val=""/>
      <w:lvlJc w:val="left"/>
      <w:pPr>
        <w:ind w:left="1077" w:hanging="360"/>
      </w:pPr>
      <w:rPr>
        <w:rFonts w:ascii="Symbol" w:hAnsi="Symbol"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44">
    <w:nsid w:val="40F835CC"/>
    <w:multiLevelType w:val="multilevel"/>
    <w:tmpl w:val="2F8C84B4"/>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41825FF6"/>
    <w:multiLevelType w:val="hybridMultilevel"/>
    <w:tmpl w:val="AFEC8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43857E4D"/>
    <w:multiLevelType w:val="hybridMultilevel"/>
    <w:tmpl w:val="59C2C1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45E402ED"/>
    <w:multiLevelType w:val="hybridMultilevel"/>
    <w:tmpl w:val="BFCA2A22"/>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48">
    <w:nsid w:val="47096E48"/>
    <w:multiLevelType w:val="hybridMultilevel"/>
    <w:tmpl w:val="FC804690"/>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49">
    <w:nsid w:val="4AEE4048"/>
    <w:multiLevelType w:val="hybridMultilevel"/>
    <w:tmpl w:val="A474900C"/>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50">
    <w:nsid w:val="4AF25857"/>
    <w:multiLevelType w:val="hybridMultilevel"/>
    <w:tmpl w:val="762010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4BDF7049"/>
    <w:multiLevelType w:val="hybridMultilevel"/>
    <w:tmpl w:val="B866A2FC"/>
    <w:lvl w:ilvl="0" w:tplc="4B44CE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nsid w:val="4BED0A6E"/>
    <w:multiLevelType w:val="hybridMultilevel"/>
    <w:tmpl w:val="B2168E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4C2F709F"/>
    <w:multiLevelType w:val="hybridMultilevel"/>
    <w:tmpl w:val="82DE14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4C5F1CA3"/>
    <w:multiLevelType w:val="hybridMultilevel"/>
    <w:tmpl w:val="7C1832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4DDE791B"/>
    <w:multiLevelType w:val="hybridMultilevel"/>
    <w:tmpl w:val="8B8CFC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4EF6712D"/>
    <w:multiLevelType w:val="hybridMultilevel"/>
    <w:tmpl w:val="5C20CC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4F244C2B"/>
    <w:multiLevelType w:val="hybridMultilevel"/>
    <w:tmpl w:val="A39AF4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50F34486"/>
    <w:multiLevelType w:val="hybridMultilevel"/>
    <w:tmpl w:val="36D4B6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51322E8B"/>
    <w:multiLevelType w:val="hybridMultilevel"/>
    <w:tmpl w:val="A77238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519A5120"/>
    <w:multiLevelType w:val="hybridMultilevel"/>
    <w:tmpl w:val="147ACD98"/>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61">
    <w:nsid w:val="557A757A"/>
    <w:multiLevelType w:val="hybridMultilevel"/>
    <w:tmpl w:val="5A5C0F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56F06B7B"/>
    <w:multiLevelType w:val="hybridMultilevel"/>
    <w:tmpl w:val="591A94A0"/>
    <w:lvl w:ilvl="0" w:tplc="F16E96DC">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nsid w:val="58CF58B9"/>
    <w:multiLevelType w:val="hybridMultilevel"/>
    <w:tmpl w:val="A59260F6"/>
    <w:lvl w:ilvl="0" w:tplc="48B815B8">
      <w:start w:val="1"/>
      <w:numFmt w:val="decimal"/>
      <w:lvlText w:val="%1."/>
      <w:lvlJc w:val="left"/>
      <w:pPr>
        <w:tabs>
          <w:tab w:val="num" w:pos="720"/>
        </w:tabs>
        <w:ind w:left="720" w:hanging="360"/>
      </w:pPr>
      <w:rPr>
        <w:b/>
      </w:rPr>
    </w:lvl>
    <w:lvl w:ilvl="1" w:tplc="412CBD36" w:tentative="1">
      <w:start w:val="1"/>
      <w:numFmt w:val="decimal"/>
      <w:lvlText w:val="%2."/>
      <w:lvlJc w:val="left"/>
      <w:pPr>
        <w:tabs>
          <w:tab w:val="num" w:pos="1440"/>
        </w:tabs>
        <w:ind w:left="1440" w:hanging="360"/>
      </w:pPr>
    </w:lvl>
    <w:lvl w:ilvl="2" w:tplc="71CCFFE2" w:tentative="1">
      <w:start w:val="1"/>
      <w:numFmt w:val="decimal"/>
      <w:lvlText w:val="%3."/>
      <w:lvlJc w:val="left"/>
      <w:pPr>
        <w:tabs>
          <w:tab w:val="num" w:pos="2160"/>
        </w:tabs>
        <w:ind w:left="2160" w:hanging="360"/>
      </w:pPr>
    </w:lvl>
    <w:lvl w:ilvl="3" w:tplc="4306CFCC" w:tentative="1">
      <w:start w:val="1"/>
      <w:numFmt w:val="decimal"/>
      <w:lvlText w:val="%4."/>
      <w:lvlJc w:val="left"/>
      <w:pPr>
        <w:tabs>
          <w:tab w:val="num" w:pos="2880"/>
        </w:tabs>
        <w:ind w:left="2880" w:hanging="360"/>
      </w:pPr>
    </w:lvl>
    <w:lvl w:ilvl="4" w:tplc="794E3E60" w:tentative="1">
      <w:start w:val="1"/>
      <w:numFmt w:val="decimal"/>
      <w:lvlText w:val="%5."/>
      <w:lvlJc w:val="left"/>
      <w:pPr>
        <w:tabs>
          <w:tab w:val="num" w:pos="3600"/>
        </w:tabs>
        <w:ind w:left="3600" w:hanging="360"/>
      </w:pPr>
    </w:lvl>
    <w:lvl w:ilvl="5" w:tplc="7ADCCFE4" w:tentative="1">
      <w:start w:val="1"/>
      <w:numFmt w:val="decimal"/>
      <w:lvlText w:val="%6."/>
      <w:lvlJc w:val="left"/>
      <w:pPr>
        <w:tabs>
          <w:tab w:val="num" w:pos="4320"/>
        </w:tabs>
        <w:ind w:left="4320" w:hanging="360"/>
      </w:pPr>
    </w:lvl>
    <w:lvl w:ilvl="6" w:tplc="07CA25AA" w:tentative="1">
      <w:start w:val="1"/>
      <w:numFmt w:val="decimal"/>
      <w:lvlText w:val="%7."/>
      <w:lvlJc w:val="left"/>
      <w:pPr>
        <w:tabs>
          <w:tab w:val="num" w:pos="5040"/>
        </w:tabs>
        <w:ind w:left="5040" w:hanging="360"/>
      </w:pPr>
    </w:lvl>
    <w:lvl w:ilvl="7" w:tplc="3606EF2A" w:tentative="1">
      <w:start w:val="1"/>
      <w:numFmt w:val="decimal"/>
      <w:lvlText w:val="%8."/>
      <w:lvlJc w:val="left"/>
      <w:pPr>
        <w:tabs>
          <w:tab w:val="num" w:pos="5760"/>
        </w:tabs>
        <w:ind w:left="5760" w:hanging="360"/>
      </w:pPr>
    </w:lvl>
    <w:lvl w:ilvl="8" w:tplc="BA26B818" w:tentative="1">
      <w:start w:val="1"/>
      <w:numFmt w:val="decimal"/>
      <w:lvlText w:val="%9."/>
      <w:lvlJc w:val="left"/>
      <w:pPr>
        <w:tabs>
          <w:tab w:val="num" w:pos="6480"/>
        </w:tabs>
        <w:ind w:left="6480" w:hanging="360"/>
      </w:pPr>
    </w:lvl>
  </w:abstractNum>
  <w:abstractNum w:abstractNumId="64">
    <w:nsid w:val="592A67C5"/>
    <w:multiLevelType w:val="hybridMultilevel"/>
    <w:tmpl w:val="7CA8A31C"/>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65">
    <w:nsid w:val="59B94527"/>
    <w:multiLevelType w:val="hybridMultilevel"/>
    <w:tmpl w:val="59F6BAA8"/>
    <w:lvl w:ilvl="0" w:tplc="F16E96DC">
      <w:numFmt w:val="bullet"/>
      <w:lvlText w:val="•"/>
      <w:lvlJc w:val="left"/>
      <w:pPr>
        <w:ind w:left="754" w:hanging="360"/>
      </w:pPr>
      <w:rPr>
        <w:rFonts w:ascii="Times New Roman" w:eastAsiaTheme="minorHAnsi" w:hAnsi="Times New Roman" w:cs="Times New Roman" w:hint="default"/>
      </w:rPr>
    </w:lvl>
    <w:lvl w:ilvl="1" w:tplc="041F0003" w:tentative="1">
      <w:start w:val="1"/>
      <w:numFmt w:val="bullet"/>
      <w:lvlText w:val="o"/>
      <w:lvlJc w:val="left"/>
      <w:pPr>
        <w:ind w:left="1474" w:hanging="360"/>
      </w:pPr>
      <w:rPr>
        <w:rFonts w:ascii="Courier New" w:hAnsi="Courier New" w:cs="Courier New" w:hint="default"/>
      </w:rPr>
    </w:lvl>
    <w:lvl w:ilvl="2" w:tplc="041F0005" w:tentative="1">
      <w:start w:val="1"/>
      <w:numFmt w:val="bullet"/>
      <w:lvlText w:val=""/>
      <w:lvlJc w:val="left"/>
      <w:pPr>
        <w:ind w:left="2194" w:hanging="360"/>
      </w:pPr>
      <w:rPr>
        <w:rFonts w:ascii="Wingdings" w:hAnsi="Wingdings" w:hint="default"/>
      </w:rPr>
    </w:lvl>
    <w:lvl w:ilvl="3" w:tplc="041F0001" w:tentative="1">
      <w:start w:val="1"/>
      <w:numFmt w:val="bullet"/>
      <w:lvlText w:val=""/>
      <w:lvlJc w:val="left"/>
      <w:pPr>
        <w:ind w:left="2914" w:hanging="360"/>
      </w:pPr>
      <w:rPr>
        <w:rFonts w:ascii="Symbol" w:hAnsi="Symbol" w:hint="default"/>
      </w:rPr>
    </w:lvl>
    <w:lvl w:ilvl="4" w:tplc="041F0003" w:tentative="1">
      <w:start w:val="1"/>
      <w:numFmt w:val="bullet"/>
      <w:lvlText w:val="o"/>
      <w:lvlJc w:val="left"/>
      <w:pPr>
        <w:ind w:left="3634" w:hanging="360"/>
      </w:pPr>
      <w:rPr>
        <w:rFonts w:ascii="Courier New" w:hAnsi="Courier New" w:cs="Courier New" w:hint="default"/>
      </w:rPr>
    </w:lvl>
    <w:lvl w:ilvl="5" w:tplc="041F0005" w:tentative="1">
      <w:start w:val="1"/>
      <w:numFmt w:val="bullet"/>
      <w:lvlText w:val=""/>
      <w:lvlJc w:val="left"/>
      <w:pPr>
        <w:ind w:left="4354" w:hanging="360"/>
      </w:pPr>
      <w:rPr>
        <w:rFonts w:ascii="Wingdings" w:hAnsi="Wingdings" w:hint="default"/>
      </w:rPr>
    </w:lvl>
    <w:lvl w:ilvl="6" w:tplc="041F0001" w:tentative="1">
      <w:start w:val="1"/>
      <w:numFmt w:val="bullet"/>
      <w:lvlText w:val=""/>
      <w:lvlJc w:val="left"/>
      <w:pPr>
        <w:ind w:left="5074" w:hanging="360"/>
      </w:pPr>
      <w:rPr>
        <w:rFonts w:ascii="Symbol" w:hAnsi="Symbol" w:hint="default"/>
      </w:rPr>
    </w:lvl>
    <w:lvl w:ilvl="7" w:tplc="041F0003" w:tentative="1">
      <w:start w:val="1"/>
      <w:numFmt w:val="bullet"/>
      <w:lvlText w:val="o"/>
      <w:lvlJc w:val="left"/>
      <w:pPr>
        <w:ind w:left="5794" w:hanging="360"/>
      </w:pPr>
      <w:rPr>
        <w:rFonts w:ascii="Courier New" w:hAnsi="Courier New" w:cs="Courier New" w:hint="default"/>
      </w:rPr>
    </w:lvl>
    <w:lvl w:ilvl="8" w:tplc="041F0005" w:tentative="1">
      <w:start w:val="1"/>
      <w:numFmt w:val="bullet"/>
      <w:lvlText w:val=""/>
      <w:lvlJc w:val="left"/>
      <w:pPr>
        <w:ind w:left="6514" w:hanging="360"/>
      </w:pPr>
      <w:rPr>
        <w:rFonts w:ascii="Wingdings" w:hAnsi="Wingdings" w:hint="default"/>
      </w:rPr>
    </w:lvl>
  </w:abstractNum>
  <w:abstractNum w:abstractNumId="66">
    <w:nsid w:val="5B9B0595"/>
    <w:multiLevelType w:val="hybridMultilevel"/>
    <w:tmpl w:val="9A0EB002"/>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67">
    <w:nsid w:val="5C33592C"/>
    <w:multiLevelType w:val="hybridMultilevel"/>
    <w:tmpl w:val="643E10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nsid w:val="5C8D4B3B"/>
    <w:multiLevelType w:val="hybridMultilevel"/>
    <w:tmpl w:val="A82299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nsid w:val="5D4E536B"/>
    <w:multiLevelType w:val="hybridMultilevel"/>
    <w:tmpl w:val="EC2014E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nsid w:val="5E1F1F85"/>
    <w:multiLevelType w:val="hybridMultilevel"/>
    <w:tmpl w:val="4B6E11F4"/>
    <w:lvl w:ilvl="0" w:tplc="1F8EF562">
      <w:start w:val="1"/>
      <w:numFmt w:val="lowerLetter"/>
      <w:lvlText w:val="%1."/>
      <w:lvlJc w:val="left"/>
      <w:pPr>
        <w:ind w:left="420" w:hanging="360"/>
      </w:pPr>
      <w:rPr>
        <w:rFonts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71">
    <w:nsid w:val="5EA70082"/>
    <w:multiLevelType w:val="hybridMultilevel"/>
    <w:tmpl w:val="D9784852"/>
    <w:lvl w:ilvl="0" w:tplc="F16E96DC">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nsid w:val="5EE013F0"/>
    <w:multiLevelType w:val="hybridMultilevel"/>
    <w:tmpl w:val="1A6867DA"/>
    <w:lvl w:ilvl="0" w:tplc="F16E96DC">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nsid w:val="5F3D73FA"/>
    <w:multiLevelType w:val="hybridMultilevel"/>
    <w:tmpl w:val="36420AAA"/>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74">
    <w:nsid w:val="5F6A3F08"/>
    <w:multiLevelType w:val="hybridMultilevel"/>
    <w:tmpl w:val="39A499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nsid w:val="63EC2FF0"/>
    <w:multiLevelType w:val="hybridMultilevel"/>
    <w:tmpl w:val="3B28E1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nsid w:val="66E100BF"/>
    <w:multiLevelType w:val="hybridMultilevel"/>
    <w:tmpl w:val="959E35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nsid w:val="66FA59C4"/>
    <w:multiLevelType w:val="hybridMultilevel"/>
    <w:tmpl w:val="0FB6F6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nsid w:val="68FE2B6A"/>
    <w:multiLevelType w:val="hybridMultilevel"/>
    <w:tmpl w:val="9618A802"/>
    <w:lvl w:ilvl="0" w:tplc="C55A987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nsid w:val="6A405826"/>
    <w:multiLevelType w:val="hybridMultilevel"/>
    <w:tmpl w:val="EEB2C672"/>
    <w:lvl w:ilvl="0" w:tplc="090A4434">
      <w:start w:val="1"/>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80">
    <w:nsid w:val="6A7A272D"/>
    <w:multiLevelType w:val="hybridMultilevel"/>
    <w:tmpl w:val="25F221DE"/>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81">
    <w:nsid w:val="6ADD7CA5"/>
    <w:multiLevelType w:val="hybridMultilevel"/>
    <w:tmpl w:val="2DD485AE"/>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82">
    <w:nsid w:val="6D67667F"/>
    <w:multiLevelType w:val="hybridMultilevel"/>
    <w:tmpl w:val="D618E586"/>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83">
    <w:nsid w:val="6E463814"/>
    <w:multiLevelType w:val="hybridMultilevel"/>
    <w:tmpl w:val="0B5C112C"/>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84">
    <w:nsid w:val="721C79DD"/>
    <w:multiLevelType w:val="hybridMultilevel"/>
    <w:tmpl w:val="B812FB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nsid w:val="74BD59B8"/>
    <w:multiLevelType w:val="hybridMultilevel"/>
    <w:tmpl w:val="3CFACF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nsid w:val="7623730E"/>
    <w:multiLevelType w:val="hybridMultilevel"/>
    <w:tmpl w:val="C35E7B26"/>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87">
    <w:nsid w:val="79C55F99"/>
    <w:multiLevelType w:val="hybridMultilevel"/>
    <w:tmpl w:val="5E94B0DC"/>
    <w:lvl w:ilvl="0" w:tplc="041F0001">
      <w:start w:val="1"/>
      <w:numFmt w:val="bullet"/>
      <w:lvlText w:val=""/>
      <w:lvlJc w:val="left"/>
      <w:pPr>
        <w:ind w:left="1622" w:hanging="360"/>
      </w:pPr>
      <w:rPr>
        <w:rFonts w:ascii="Symbol" w:hAnsi="Symbol" w:hint="default"/>
      </w:rPr>
    </w:lvl>
    <w:lvl w:ilvl="1" w:tplc="041F0003" w:tentative="1">
      <w:start w:val="1"/>
      <w:numFmt w:val="bullet"/>
      <w:lvlText w:val="o"/>
      <w:lvlJc w:val="left"/>
      <w:pPr>
        <w:ind w:left="2342" w:hanging="360"/>
      </w:pPr>
      <w:rPr>
        <w:rFonts w:ascii="Courier New" w:hAnsi="Courier New" w:cs="Courier New" w:hint="default"/>
      </w:rPr>
    </w:lvl>
    <w:lvl w:ilvl="2" w:tplc="041F0005" w:tentative="1">
      <w:start w:val="1"/>
      <w:numFmt w:val="bullet"/>
      <w:lvlText w:val=""/>
      <w:lvlJc w:val="left"/>
      <w:pPr>
        <w:ind w:left="3062" w:hanging="360"/>
      </w:pPr>
      <w:rPr>
        <w:rFonts w:ascii="Wingdings" w:hAnsi="Wingdings" w:hint="default"/>
      </w:rPr>
    </w:lvl>
    <w:lvl w:ilvl="3" w:tplc="041F0001" w:tentative="1">
      <w:start w:val="1"/>
      <w:numFmt w:val="bullet"/>
      <w:lvlText w:val=""/>
      <w:lvlJc w:val="left"/>
      <w:pPr>
        <w:ind w:left="3782" w:hanging="360"/>
      </w:pPr>
      <w:rPr>
        <w:rFonts w:ascii="Symbol" w:hAnsi="Symbol" w:hint="default"/>
      </w:rPr>
    </w:lvl>
    <w:lvl w:ilvl="4" w:tplc="041F0003" w:tentative="1">
      <w:start w:val="1"/>
      <w:numFmt w:val="bullet"/>
      <w:lvlText w:val="o"/>
      <w:lvlJc w:val="left"/>
      <w:pPr>
        <w:ind w:left="4502" w:hanging="360"/>
      </w:pPr>
      <w:rPr>
        <w:rFonts w:ascii="Courier New" w:hAnsi="Courier New" w:cs="Courier New" w:hint="default"/>
      </w:rPr>
    </w:lvl>
    <w:lvl w:ilvl="5" w:tplc="041F0005" w:tentative="1">
      <w:start w:val="1"/>
      <w:numFmt w:val="bullet"/>
      <w:lvlText w:val=""/>
      <w:lvlJc w:val="left"/>
      <w:pPr>
        <w:ind w:left="5222" w:hanging="360"/>
      </w:pPr>
      <w:rPr>
        <w:rFonts w:ascii="Wingdings" w:hAnsi="Wingdings" w:hint="default"/>
      </w:rPr>
    </w:lvl>
    <w:lvl w:ilvl="6" w:tplc="041F0001" w:tentative="1">
      <w:start w:val="1"/>
      <w:numFmt w:val="bullet"/>
      <w:lvlText w:val=""/>
      <w:lvlJc w:val="left"/>
      <w:pPr>
        <w:ind w:left="5942" w:hanging="360"/>
      </w:pPr>
      <w:rPr>
        <w:rFonts w:ascii="Symbol" w:hAnsi="Symbol" w:hint="default"/>
      </w:rPr>
    </w:lvl>
    <w:lvl w:ilvl="7" w:tplc="041F0003" w:tentative="1">
      <w:start w:val="1"/>
      <w:numFmt w:val="bullet"/>
      <w:lvlText w:val="o"/>
      <w:lvlJc w:val="left"/>
      <w:pPr>
        <w:ind w:left="6662" w:hanging="360"/>
      </w:pPr>
      <w:rPr>
        <w:rFonts w:ascii="Courier New" w:hAnsi="Courier New" w:cs="Courier New" w:hint="default"/>
      </w:rPr>
    </w:lvl>
    <w:lvl w:ilvl="8" w:tplc="041F0005" w:tentative="1">
      <w:start w:val="1"/>
      <w:numFmt w:val="bullet"/>
      <w:lvlText w:val=""/>
      <w:lvlJc w:val="left"/>
      <w:pPr>
        <w:ind w:left="7382" w:hanging="360"/>
      </w:pPr>
      <w:rPr>
        <w:rFonts w:ascii="Wingdings" w:hAnsi="Wingdings" w:hint="default"/>
      </w:rPr>
    </w:lvl>
  </w:abstractNum>
  <w:abstractNum w:abstractNumId="88">
    <w:nsid w:val="7C77264D"/>
    <w:multiLevelType w:val="hybridMultilevel"/>
    <w:tmpl w:val="4B6E11F4"/>
    <w:lvl w:ilvl="0" w:tplc="1F8EF562">
      <w:start w:val="1"/>
      <w:numFmt w:val="lowerLetter"/>
      <w:lvlText w:val="%1."/>
      <w:lvlJc w:val="left"/>
      <w:pPr>
        <w:ind w:left="420" w:hanging="360"/>
      </w:pPr>
      <w:rPr>
        <w:rFonts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89">
    <w:nsid w:val="7D591392"/>
    <w:multiLevelType w:val="hybridMultilevel"/>
    <w:tmpl w:val="EC4A8A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nsid w:val="7D933EFA"/>
    <w:multiLevelType w:val="multilevel"/>
    <w:tmpl w:val="A20AFC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nsid w:val="7D9F1E98"/>
    <w:multiLevelType w:val="multilevel"/>
    <w:tmpl w:val="C8F4ACC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7F122436"/>
    <w:multiLevelType w:val="hybridMultilevel"/>
    <w:tmpl w:val="CBA040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5"/>
  </w:num>
  <w:num w:numId="2">
    <w:abstractNumId w:val="53"/>
  </w:num>
  <w:num w:numId="3">
    <w:abstractNumId w:val="77"/>
  </w:num>
  <w:num w:numId="4">
    <w:abstractNumId w:val="45"/>
  </w:num>
  <w:num w:numId="5">
    <w:abstractNumId w:val="26"/>
  </w:num>
  <w:num w:numId="6">
    <w:abstractNumId w:val="76"/>
  </w:num>
  <w:num w:numId="7">
    <w:abstractNumId w:val="18"/>
  </w:num>
  <w:num w:numId="8">
    <w:abstractNumId w:val="57"/>
  </w:num>
  <w:num w:numId="9">
    <w:abstractNumId w:val="50"/>
  </w:num>
  <w:num w:numId="10">
    <w:abstractNumId w:val="84"/>
  </w:num>
  <w:num w:numId="11">
    <w:abstractNumId w:val="35"/>
  </w:num>
  <w:num w:numId="12">
    <w:abstractNumId w:val="41"/>
  </w:num>
  <w:num w:numId="13">
    <w:abstractNumId w:val="23"/>
  </w:num>
  <w:num w:numId="14">
    <w:abstractNumId w:val="2"/>
  </w:num>
  <w:num w:numId="15">
    <w:abstractNumId w:val="6"/>
  </w:num>
  <w:num w:numId="16">
    <w:abstractNumId w:val="28"/>
  </w:num>
  <w:num w:numId="17">
    <w:abstractNumId w:val="40"/>
  </w:num>
  <w:num w:numId="18">
    <w:abstractNumId w:val="1"/>
  </w:num>
  <w:num w:numId="19">
    <w:abstractNumId w:val="61"/>
  </w:num>
  <w:num w:numId="20">
    <w:abstractNumId w:val="60"/>
  </w:num>
  <w:num w:numId="21">
    <w:abstractNumId w:val="7"/>
  </w:num>
  <w:num w:numId="22">
    <w:abstractNumId w:val="49"/>
  </w:num>
  <w:num w:numId="23">
    <w:abstractNumId w:val="39"/>
  </w:num>
  <w:num w:numId="24">
    <w:abstractNumId w:val="0"/>
  </w:num>
  <w:num w:numId="25">
    <w:abstractNumId w:val="48"/>
  </w:num>
  <w:num w:numId="26">
    <w:abstractNumId w:val="29"/>
  </w:num>
  <w:num w:numId="27">
    <w:abstractNumId w:val="5"/>
  </w:num>
  <w:num w:numId="28">
    <w:abstractNumId w:val="66"/>
  </w:num>
  <w:num w:numId="29">
    <w:abstractNumId w:val="21"/>
  </w:num>
  <w:num w:numId="30">
    <w:abstractNumId w:val="9"/>
  </w:num>
  <w:num w:numId="31">
    <w:abstractNumId w:val="31"/>
  </w:num>
  <w:num w:numId="32">
    <w:abstractNumId w:val="64"/>
  </w:num>
  <w:num w:numId="33">
    <w:abstractNumId w:val="34"/>
  </w:num>
  <w:num w:numId="34">
    <w:abstractNumId w:val="87"/>
  </w:num>
  <w:num w:numId="35">
    <w:abstractNumId w:val="22"/>
  </w:num>
  <w:num w:numId="36">
    <w:abstractNumId w:val="78"/>
  </w:num>
  <w:num w:numId="37">
    <w:abstractNumId w:val="14"/>
  </w:num>
  <w:num w:numId="38">
    <w:abstractNumId w:val="69"/>
  </w:num>
  <w:num w:numId="39">
    <w:abstractNumId w:val="86"/>
  </w:num>
  <w:num w:numId="40">
    <w:abstractNumId w:val="75"/>
  </w:num>
  <w:num w:numId="41">
    <w:abstractNumId w:val="37"/>
  </w:num>
  <w:num w:numId="42">
    <w:abstractNumId w:val="38"/>
  </w:num>
  <w:num w:numId="43">
    <w:abstractNumId w:val="33"/>
  </w:num>
  <w:num w:numId="44">
    <w:abstractNumId w:val="82"/>
  </w:num>
  <w:num w:numId="45">
    <w:abstractNumId w:val="47"/>
  </w:num>
  <w:num w:numId="46">
    <w:abstractNumId w:val="83"/>
  </w:num>
  <w:num w:numId="47">
    <w:abstractNumId w:val="67"/>
  </w:num>
  <w:num w:numId="48">
    <w:abstractNumId w:val="16"/>
  </w:num>
  <w:num w:numId="49">
    <w:abstractNumId w:val="30"/>
  </w:num>
  <w:num w:numId="50">
    <w:abstractNumId w:val="58"/>
  </w:num>
  <w:num w:numId="51">
    <w:abstractNumId w:val="68"/>
  </w:num>
  <w:num w:numId="52">
    <w:abstractNumId w:val="46"/>
  </w:num>
  <w:num w:numId="53">
    <w:abstractNumId w:val="52"/>
  </w:num>
  <w:num w:numId="54">
    <w:abstractNumId w:val="85"/>
  </w:num>
  <w:num w:numId="55">
    <w:abstractNumId w:val="54"/>
  </w:num>
  <w:num w:numId="56">
    <w:abstractNumId w:val="20"/>
  </w:num>
  <w:num w:numId="57">
    <w:abstractNumId w:val="56"/>
  </w:num>
  <w:num w:numId="58">
    <w:abstractNumId w:val="43"/>
  </w:num>
  <w:num w:numId="59">
    <w:abstractNumId w:val="3"/>
  </w:num>
  <w:num w:numId="60">
    <w:abstractNumId w:val="27"/>
  </w:num>
  <w:num w:numId="61">
    <w:abstractNumId w:val="88"/>
  </w:num>
  <w:num w:numId="62">
    <w:abstractNumId w:val="70"/>
  </w:num>
  <w:num w:numId="63">
    <w:abstractNumId w:val="11"/>
  </w:num>
  <w:num w:numId="64">
    <w:abstractNumId w:val="24"/>
  </w:num>
  <w:num w:numId="65">
    <w:abstractNumId w:val="74"/>
  </w:num>
  <w:num w:numId="66">
    <w:abstractNumId w:val="59"/>
  </w:num>
  <w:num w:numId="67">
    <w:abstractNumId w:val="10"/>
  </w:num>
  <w:num w:numId="68">
    <w:abstractNumId w:val="71"/>
  </w:num>
  <w:num w:numId="69">
    <w:abstractNumId w:val="8"/>
  </w:num>
  <w:num w:numId="70">
    <w:abstractNumId w:val="32"/>
  </w:num>
  <w:num w:numId="71">
    <w:abstractNumId w:val="62"/>
  </w:num>
  <w:num w:numId="72">
    <w:abstractNumId w:val="12"/>
  </w:num>
  <w:num w:numId="73">
    <w:abstractNumId w:val="17"/>
  </w:num>
  <w:num w:numId="74">
    <w:abstractNumId w:val="19"/>
  </w:num>
  <w:num w:numId="75">
    <w:abstractNumId w:val="65"/>
  </w:num>
  <w:num w:numId="76">
    <w:abstractNumId w:val="72"/>
  </w:num>
  <w:num w:numId="77">
    <w:abstractNumId w:val="92"/>
  </w:num>
  <w:num w:numId="78">
    <w:abstractNumId w:val="81"/>
  </w:num>
  <w:num w:numId="79">
    <w:abstractNumId w:val="91"/>
  </w:num>
  <w:num w:numId="80">
    <w:abstractNumId w:val="44"/>
  </w:num>
  <w:num w:numId="81">
    <w:abstractNumId w:val="80"/>
  </w:num>
  <w:num w:numId="82">
    <w:abstractNumId w:val="15"/>
  </w:num>
  <w:num w:numId="83">
    <w:abstractNumId w:val="73"/>
  </w:num>
  <w:num w:numId="84">
    <w:abstractNumId w:val="13"/>
  </w:num>
  <w:num w:numId="85">
    <w:abstractNumId w:val="55"/>
  </w:num>
  <w:num w:numId="86">
    <w:abstractNumId w:val="89"/>
  </w:num>
  <w:num w:numId="87">
    <w:abstractNumId w:val="36"/>
  </w:num>
  <w:num w:numId="88">
    <w:abstractNumId w:val="4"/>
  </w:num>
  <w:num w:numId="89">
    <w:abstractNumId w:val="42"/>
  </w:num>
  <w:num w:numId="90">
    <w:abstractNumId w:val="79"/>
  </w:num>
  <w:num w:numId="91">
    <w:abstractNumId w:val="90"/>
  </w:num>
  <w:num w:numId="92">
    <w:abstractNumId w:val="51"/>
  </w:num>
  <w:num w:numId="93">
    <w:abstractNumId w:val="63"/>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21757"/>
    <w:rsid w:val="00000040"/>
    <w:rsid w:val="00000117"/>
    <w:rsid w:val="00001988"/>
    <w:rsid w:val="0000317A"/>
    <w:rsid w:val="000119AB"/>
    <w:rsid w:val="00015715"/>
    <w:rsid w:val="00015B47"/>
    <w:rsid w:val="000161E6"/>
    <w:rsid w:val="00016704"/>
    <w:rsid w:val="00020201"/>
    <w:rsid w:val="000211CA"/>
    <w:rsid w:val="00022CF3"/>
    <w:rsid w:val="00022F0A"/>
    <w:rsid w:val="00025E13"/>
    <w:rsid w:val="0002646F"/>
    <w:rsid w:val="00030BBD"/>
    <w:rsid w:val="00031593"/>
    <w:rsid w:val="00034510"/>
    <w:rsid w:val="00035E4E"/>
    <w:rsid w:val="000363D5"/>
    <w:rsid w:val="00040803"/>
    <w:rsid w:val="00045E98"/>
    <w:rsid w:val="00046A92"/>
    <w:rsid w:val="0004781A"/>
    <w:rsid w:val="00050725"/>
    <w:rsid w:val="00050FAE"/>
    <w:rsid w:val="00051CB9"/>
    <w:rsid w:val="00051ED2"/>
    <w:rsid w:val="00053517"/>
    <w:rsid w:val="00053B55"/>
    <w:rsid w:val="00057CB4"/>
    <w:rsid w:val="00061DCA"/>
    <w:rsid w:val="000646D4"/>
    <w:rsid w:val="000653EF"/>
    <w:rsid w:val="00066133"/>
    <w:rsid w:val="00066503"/>
    <w:rsid w:val="00071508"/>
    <w:rsid w:val="0007694C"/>
    <w:rsid w:val="0007697F"/>
    <w:rsid w:val="00083263"/>
    <w:rsid w:val="000835C3"/>
    <w:rsid w:val="000879A4"/>
    <w:rsid w:val="00087FF9"/>
    <w:rsid w:val="0009342F"/>
    <w:rsid w:val="00097316"/>
    <w:rsid w:val="00097325"/>
    <w:rsid w:val="000A03AF"/>
    <w:rsid w:val="000A06C5"/>
    <w:rsid w:val="000A0786"/>
    <w:rsid w:val="000B1829"/>
    <w:rsid w:val="000B1CBA"/>
    <w:rsid w:val="000B36EB"/>
    <w:rsid w:val="000B5B43"/>
    <w:rsid w:val="000C4961"/>
    <w:rsid w:val="000C532C"/>
    <w:rsid w:val="000C7BAF"/>
    <w:rsid w:val="000D2379"/>
    <w:rsid w:val="000D5BD7"/>
    <w:rsid w:val="000D5ED7"/>
    <w:rsid w:val="000D665B"/>
    <w:rsid w:val="000D764E"/>
    <w:rsid w:val="000E1756"/>
    <w:rsid w:val="000E2C80"/>
    <w:rsid w:val="000E365A"/>
    <w:rsid w:val="000E520B"/>
    <w:rsid w:val="000E5618"/>
    <w:rsid w:val="000E662A"/>
    <w:rsid w:val="000F1105"/>
    <w:rsid w:val="000F28E4"/>
    <w:rsid w:val="00100E8F"/>
    <w:rsid w:val="00102660"/>
    <w:rsid w:val="00103601"/>
    <w:rsid w:val="0010432A"/>
    <w:rsid w:val="001063FE"/>
    <w:rsid w:val="00113726"/>
    <w:rsid w:val="00115ACD"/>
    <w:rsid w:val="001213B1"/>
    <w:rsid w:val="00123F41"/>
    <w:rsid w:val="00127910"/>
    <w:rsid w:val="001326B9"/>
    <w:rsid w:val="001373D3"/>
    <w:rsid w:val="00140453"/>
    <w:rsid w:val="00147079"/>
    <w:rsid w:val="00147B4B"/>
    <w:rsid w:val="0015451E"/>
    <w:rsid w:val="00157957"/>
    <w:rsid w:val="00161A74"/>
    <w:rsid w:val="00161EAE"/>
    <w:rsid w:val="001621DB"/>
    <w:rsid w:val="00164B71"/>
    <w:rsid w:val="00166865"/>
    <w:rsid w:val="0016734E"/>
    <w:rsid w:val="001717E6"/>
    <w:rsid w:val="00175328"/>
    <w:rsid w:val="00180108"/>
    <w:rsid w:val="00180DCC"/>
    <w:rsid w:val="001821EC"/>
    <w:rsid w:val="00182E25"/>
    <w:rsid w:val="00183129"/>
    <w:rsid w:val="00184E11"/>
    <w:rsid w:val="0019172E"/>
    <w:rsid w:val="001925B8"/>
    <w:rsid w:val="0019263D"/>
    <w:rsid w:val="001935F2"/>
    <w:rsid w:val="001951C0"/>
    <w:rsid w:val="001A0463"/>
    <w:rsid w:val="001A1DB4"/>
    <w:rsid w:val="001A458A"/>
    <w:rsid w:val="001A6324"/>
    <w:rsid w:val="001A6459"/>
    <w:rsid w:val="001B0007"/>
    <w:rsid w:val="001B12B8"/>
    <w:rsid w:val="001B2562"/>
    <w:rsid w:val="001C0836"/>
    <w:rsid w:val="001C1D62"/>
    <w:rsid w:val="001C54FD"/>
    <w:rsid w:val="001D3DAA"/>
    <w:rsid w:val="001D7647"/>
    <w:rsid w:val="001E143A"/>
    <w:rsid w:val="001E36D6"/>
    <w:rsid w:val="001E5E52"/>
    <w:rsid w:val="001F06D9"/>
    <w:rsid w:val="001F175A"/>
    <w:rsid w:val="001F71DA"/>
    <w:rsid w:val="00205118"/>
    <w:rsid w:val="0020527D"/>
    <w:rsid w:val="002127DE"/>
    <w:rsid w:val="00212EDD"/>
    <w:rsid w:val="002303A5"/>
    <w:rsid w:val="0023109D"/>
    <w:rsid w:val="00232217"/>
    <w:rsid w:val="00232412"/>
    <w:rsid w:val="00233F20"/>
    <w:rsid w:val="00234DED"/>
    <w:rsid w:val="0025008C"/>
    <w:rsid w:val="002543B9"/>
    <w:rsid w:val="00257136"/>
    <w:rsid w:val="00257484"/>
    <w:rsid w:val="0025758A"/>
    <w:rsid w:val="00261341"/>
    <w:rsid w:val="0026304E"/>
    <w:rsid w:val="00263107"/>
    <w:rsid w:val="0026407E"/>
    <w:rsid w:val="002658EE"/>
    <w:rsid w:val="00266686"/>
    <w:rsid w:val="0027015D"/>
    <w:rsid w:val="002738CC"/>
    <w:rsid w:val="0027466C"/>
    <w:rsid w:val="002751CA"/>
    <w:rsid w:val="0027577A"/>
    <w:rsid w:val="00276D4C"/>
    <w:rsid w:val="0028271D"/>
    <w:rsid w:val="00283BD7"/>
    <w:rsid w:val="00284803"/>
    <w:rsid w:val="002855B3"/>
    <w:rsid w:val="00293FE5"/>
    <w:rsid w:val="002B0A06"/>
    <w:rsid w:val="002B39E1"/>
    <w:rsid w:val="002B3CB4"/>
    <w:rsid w:val="002B4A20"/>
    <w:rsid w:val="002B5C50"/>
    <w:rsid w:val="002C4ABE"/>
    <w:rsid w:val="002C5CF9"/>
    <w:rsid w:val="002D5B23"/>
    <w:rsid w:val="002E1320"/>
    <w:rsid w:val="002E1565"/>
    <w:rsid w:val="002E4985"/>
    <w:rsid w:val="002F4522"/>
    <w:rsid w:val="002F6877"/>
    <w:rsid w:val="003014C5"/>
    <w:rsid w:val="0030171F"/>
    <w:rsid w:val="00307B56"/>
    <w:rsid w:val="003150C1"/>
    <w:rsid w:val="00317266"/>
    <w:rsid w:val="00320293"/>
    <w:rsid w:val="0032281B"/>
    <w:rsid w:val="00325697"/>
    <w:rsid w:val="00342490"/>
    <w:rsid w:val="00346333"/>
    <w:rsid w:val="003468AE"/>
    <w:rsid w:val="003529E4"/>
    <w:rsid w:val="0035564B"/>
    <w:rsid w:val="0035586D"/>
    <w:rsid w:val="00366EDE"/>
    <w:rsid w:val="003709D9"/>
    <w:rsid w:val="00382E4C"/>
    <w:rsid w:val="00383E02"/>
    <w:rsid w:val="00387EF0"/>
    <w:rsid w:val="00392A06"/>
    <w:rsid w:val="00393109"/>
    <w:rsid w:val="003A000A"/>
    <w:rsid w:val="003A3903"/>
    <w:rsid w:val="003A6348"/>
    <w:rsid w:val="003B1F04"/>
    <w:rsid w:val="003B2204"/>
    <w:rsid w:val="003B5FC6"/>
    <w:rsid w:val="003C06BF"/>
    <w:rsid w:val="003C49F3"/>
    <w:rsid w:val="003D07A1"/>
    <w:rsid w:val="003D460A"/>
    <w:rsid w:val="003D492A"/>
    <w:rsid w:val="003E149B"/>
    <w:rsid w:val="003E26BF"/>
    <w:rsid w:val="003E7BDB"/>
    <w:rsid w:val="003F2C93"/>
    <w:rsid w:val="003F3F8C"/>
    <w:rsid w:val="003F5AC4"/>
    <w:rsid w:val="003F5BAB"/>
    <w:rsid w:val="003F6E70"/>
    <w:rsid w:val="00400816"/>
    <w:rsid w:val="00402F5C"/>
    <w:rsid w:val="00407D67"/>
    <w:rsid w:val="00410F58"/>
    <w:rsid w:val="00412C25"/>
    <w:rsid w:val="00413488"/>
    <w:rsid w:val="004157D4"/>
    <w:rsid w:val="00420E49"/>
    <w:rsid w:val="00426C31"/>
    <w:rsid w:val="004373A9"/>
    <w:rsid w:val="0043796F"/>
    <w:rsid w:val="00444FA4"/>
    <w:rsid w:val="004468AC"/>
    <w:rsid w:val="00447199"/>
    <w:rsid w:val="00447255"/>
    <w:rsid w:val="004476F9"/>
    <w:rsid w:val="0045161C"/>
    <w:rsid w:val="00451B2A"/>
    <w:rsid w:val="004564E7"/>
    <w:rsid w:val="0045731E"/>
    <w:rsid w:val="00460990"/>
    <w:rsid w:val="00461ACD"/>
    <w:rsid w:val="00463378"/>
    <w:rsid w:val="004661F3"/>
    <w:rsid w:val="004676CE"/>
    <w:rsid w:val="00473C2E"/>
    <w:rsid w:val="00476CCA"/>
    <w:rsid w:val="004818FB"/>
    <w:rsid w:val="004824A3"/>
    <w:rsid w:val="00485E2F"/>
    <w:rsid w:val="00492320"/>
    <w:rsid w:val="004926F2"/>
    <w:rsid w:val="004948CA"/>
    <w:rsid w:val="0049797C"/>
    <w:rsid w:val="004A21B3"/>
    <w:rsid w:val="004A41E0"/>
    <w:rsid w:val="004A5ACD"/>
    <w:rsid w:val="004B2EDA"/>
    <w:rsid w:val="004B63E0"/>
    <w:rsid w:val="004B7A2D"/>
    <w:rsid w:val="004C0FC7"/>
    <w:rsid w:val="004C1A2E"/>
    <w:rsid w:val="004D34C6"/>
    <w:rsid w:val="004D456A"/>
    <w:rsid w:val="004D558F"/>
    <w:rsid w:val="004E49BD"/>
    <w:rsid w:val="004E6404"/>
    <w:rsid w:val="004E6F28"/>
    <w:rsid w:val="005003EB"/>
    <w:rsid w:val="0050113E"/>
    <w:rsid w:val="00505A5B"/>
    <w:rsid w:val="00513AD1"/>
    <w:rsid w:val="005143BF"/>
    <w:rsid w:val="00515435"/>
    <w:rsid w:val="00520A26"/>
    <w:rsid w:val="005227A5"/>
    <w:rsid w:val="00524303"/>
    <w:rsid w:val="00525EBA"/>
    <w:rsid w:val="0052624F"/>
    <w:rsid w:val="00530EB9"/>
    <w:rsid w:val="00543EA3"/>
    <w:rsid w:val="0054761A"/>
    <w:rsid w:val="00547A42"/>
    <w:rsid w:val="005530E5"/>
    <w:rsid w:val="00553974"/>
    <w:rsid w:val="005554B0"/>
    <w:rsid w:val="00555C14"/>
    <w:rsid w:val="00564EA0"/>
    <w:rsid w:val="005653D8"/>
    <w:rsid w:val="0056556E"/>
    <w:rsid w:val="0057335C"/>
    <w:rsid w:val="00576757"/>
    <w:rsid w:val="00581FB6"/>
    <w:rsid w:val="00582E11"/>
    <w:rsid w:val="005863A0"/>
    <w:rsid w:val="00592497"/>
    <w:rsid w:val="005939A7"/>
    <w:rsid w:val="00595266"/>
    <w:rsid w:val="005A0AED"/>
    <w:rsid w:val="005A17A6"/>
    <w:rsid w:val="005A287F"/>
    <w:rsid w:val="005A42FB"/>
    <w:rsid w:val="005B40CA"/>
    <w:rsid w:val="005B54AD"/>
    <w:rsid w:val="005B6F3F"/>
    <w:rsid w:val="005B73CB"/>
    <w:rsid w:val="005B7C99"/>
    <w:rsid w:val="005C4F76"/>
    <w:rsid w:val="005C6B1B"/>
    <w:rsid w:val="005C77D0"/>
    <w:rsid w:val="005D00BD"/>
    <w:rsid w:val="005D039F"/>
    <w:rsid w:val="005E09E4"/>
    <w:rsid w:val="005E0D8D"/>
    <w:rsid w:val="005E1772"/>
    <w:rsid w:val="005E1F68"/>
    <w:rsid w:val="005E3197"/>
    <w:rsid w:val="005E4EBA"/>
    <w:rsid w:val="005E7ADF"/>
    <w:rsid w:val="005F1329"/>
    <w:rsid w:val="005F1724"/>
    <w:rsid w:val="005F2E05"/>
    <w:rsid w:val="005F4B99"/>
    <w:rsid w:val="005F579A"/>
    <w:rsid w:val="00606212"/>
    <w:rsid w:val="00620E0B"/>
    <w:rsid w:val="0062282C"/>
    <w:rsid w:val="0062367E"/>
    <w:rsid w:val="006264B7"/>
    <w:rsid w:val="0063507F"/>
    <w:rsid w:val="00635834"/>
    <w:rsid w:val="006403D7"/>
    <w:rsid w:val="00640642"/>
    <w:rsid w:val="00641F02"/>
    <w:rsid w:val="00642F47"/>
    <w:rsid w:val="0064366E"/>
    <w:rsid w:val="00645D24"/>
    <w:rsid w:val="00651497"/>
    <w:rsid w:val="00657B8F"/>
    <w:rsid w:val="00660D97"/>
    <w:rsid w:val="00661BEF"/>
    <w:rsid w:val="00662C93"/>
    <w:rsid w:val="0067187B"/>
    <w:rsid w:val="00673115"/>
    <w:rsid w:val="00677959"/>
    <w:rsid w:val="006807AE"/>
    <w:rsid w:val="006838B2"/>
    <w:rsid w:val="006843DA"/>
    <w:rsid w:val="00686490"/>
    <w:rsid w:val="0069090D"/>
    <w:rsid w:val="006913C3"/>
    <w:rsid w:val="0069269E"/>
    <w:rsid w:val="006A1888"/>
    <w:rsid w:val="006A2B57"/>
    <w:rsid w:val="006A5BBA"/>
    <w:rsid w:val="006B6CAC"/>
    <w:rsid w:val="006C0A83"/>
    <w:rsid w:val="006C31CB"/>
    <w:rsid w:val="006C480A"/>
    <w:rsid w:val="006C4BD3"/>
    <w:rsid w:val="006C628D"/>
    <w:rsid w:val="006C663A"/>
    <w:rsid w:val="006E0503"/>
    <w:rsid w:val="006F7F59"/>
    <w:rsid w:val="007037F9"/>
    <w:rsid w:val="00703D89"/>
    <w:rsid w:val="00704660"/>
    <w:rsid w:val="00707ADC"/>
    <w:rsid w:val="00712A40"/>
    <w:rsid w:val="007208BB"/>
    <w:rsid w:val="007259EE"/>
    <w:rsid w:val="00726B35"/>
    <w:rsid w:val="007313AB"/>
    <w:rsid w:val="007347DA"/>
    <w:rsid w:val="00734BE0"/>
    <w:rsid w:val="0073652A"/>
    <w:rsid w:val="007402E5"/>
    <w:rsid w:val="00741168"/>
    <w:rsid w:val="0074136A"/>
    <w:rsid w:val="00743E58"/>
    <w:rsid w:val="00747372"/>
    <w:rsid w:val="007478BA"/>
    <w:rsid w:val="00747FC4"/>
    <w:rsid w:val="00750814"/>
    <w:rsid w:val="007538A5"/>
    <w:rsid w:val="007564D9"/>
    <w:rsid w:val="00756D47"/>
    <w:rsid w:val="0076124B"/>
    <w:rsid w:val="00763EBD"/>
    <w:rsid w:val="00764984"/>
    <w:rsid w:val="00764DD6"/>
    <w:rsid w:val="007665A4"/>
    <w:rsid w:val="00772E4A"/>
    <w:rsid w:val="00774800"/>
    <w:rsid w:val="00776AD9"/>
    <w:rsid w:val="0078056E"/>
    <w:rsid w:val="00783896"/>
    <w:rsid w:val="007848A4"/>
    <w:rsid w:val="00785ECE"/>
    <w:rsid w:val="007868A9"/>
    <w:rsid w:val="007910A8"/>
    <w:rsid w:val="00793741"/>
    <w:rsid w:val="00797172"/>
    <w:rsid w:val="007A0790"/>
    <w:rsid w:val="007A3C12"/>
    <w:rsid w:val="007B033C"/>
    <w:rsid w:val="007B6314"/>
    <w:rsid w:val="007B6729"/>
    <w:rsid w:val="007B7C15"/>
    <w:rsid w:val="007D173D"/>
    <w:rsid w:val="007D1D20"/>
    <w:rsid w:val="007D2E5E"/>
    <w:rsid w:val="007D331B"/>
    <w:rsid w:val="007D3F3E"/>
    <w:rsid w:val="007D7835"/>
    <w:rsid w:val="007E5197"/>
    <w:rsid w:val="007E6AE8"/>
    <w:rsid w:val="007E6DF4"/>
    <w:rsid w:val="007E7094"/>
    <w:rsid w:val="007F38AA"/>
    <w:rsid w:val="007F49A9"/>
    <w:rsid w:val="007F5594"/>
    <w:rsid w:val="00801404"/>
    <w:rsid w:val="00801A3F"/>
    <w:rsid w:val="0080669B"/>
    <w:rsid w:val="0081027E"/>
    <w:rsid w:val="00811661"/>
    <w:rsid w:val="00812718"/>
    <w:rsid w:val="00812723"/>
    <w:rsid w:val="00813675"/>
    <w:rsid w:val="00815049"/>
    <w:rsid w:val="0081598E"/>
    <w:rsid w:val="00830935"/>
    <w:rsid w:val="00833827"/>
    <w:rsid w:val="00834697"/>
    <w:rsid w:val="00836778"/>
    <w:rsid w:val="008404F4"/>
    <w:rsid w:val="00841FE7"/>
    <w:rsid w:val="0084239A"/>
    <w:rsid w:val="0084348A"/>
    <w:rsid w:val="00844D9C"/>
    <w:rsid w:val="00861334"/>
    <w:rsid w:val="00863373"/>
    <w:rsid w:val="00863E4D"/>
    <w:rsid w:val="00872C46"/>
    <w:rsid w:val="0087451A"/>
    <w:rsid w:val="008805D5"/>
    <w:rsid w:val="00880653"/>
    <w:rsid w:val="00881989"/>
    <w:rsid w:val="00881AD4"/>
    <w:rsid w:val="00883E4C"/>
    <w:rsid w:val="00884CD0"/>
    <w:rsid w:val="0088572B"/>
    <w:rsid w:val="00890A2B"/>
    <w:rsid w:val="0089137E"/>
    <w:rsid w:val="0089333F"/>
    <w:rsid w:val="008955C6"/>
    <w:rsid w:val="00896868"/>
    <w:rsid w:val="008B5BD0"/>
    <w:rsid w:val="008C0691"/>
    <w:rsid w:val="008C07F2"/>
    <w:rsid w:val="008C3896"/>
    <w:rsid w:val="008C7A1D"/>
    <w:rsid w:val="008D18BE"/>
    <w:rsid w:val="008D2C33"/>
    <w:rsid w:val="008D47C6"/>
    <w:rsid w:val="008D5E4F"/>
    <w:rsid w:val="008D7A8D"/>
    <w:rsid w:val="008E152C"/>
    <w:rsid w:val="008E2F53"/>
    <w:rsid w:val="008E309A"/>
    <w:rsid w:val="008E32C3"/>
    <w:rsid w:val="008E38DB"/>
    <w:rsid w:val="008F2F90"/>
    <w:rsid w:val="008F4663"/>
    <w:rsid w:val="008F5CEA"/>
    <w:rsid w:val="008F74EF"/>
    <w:rsid w:val="009064AB"/>
    <w:rsid w:val="00906D8B"/>
    <w:rsid w:val="009078CD"/>
    <w:rsid w:val="00913175"/>
    <w:rsid w:val="0091654C"/>
    <w:rsid w:val="00917598"/>
    <w:rsid w:val="00921757"/>
    <w:rsid w:val="009221AD"/>
    <w:rsid w:val="009265AA"/>
    <w:rsid w:val="00927F59"/>
    <w:rsid w:val="00934BD1"/>
    <w:rsid w:val="009376C6"/>
    <w:rsid w:val="00937E8C"/>
    <w:rsid w:val="00943C3E"/>
    <w:rsid w:val="00943CF0"/>
    <w:rsid w:val="00944C8B"/>
    <w:rsid w:val="009470BE"/>
    <w:rsid w:val="00947D46"/>
    <w:rsid w:val="009507AB"/>
    <w:rsid w:val="00951D33"/>
    <w:rsid w:val="00954471"/>
    <w:rsid w:val="00955518"/>
    <w:rsid w:val="00956D60"/>
    <w:rsid w:val="009602C0"/>
    <w:rsid w:val="00961260"/>
    <w:rsid w:val="00966995"/>
    <w:rsid w:val="00971B26"/>
    <w:rsid w:val="00973757"/>
    <w:rsid w:val="00974E36"/>
    <w:rsid w:val="0097604F"/>
    <w:rsid w:val="009762FA"/>
    <w:rsid w:val="00977B16"/>
    <w:rsid w:val="00980724"/>
    <w:rsid w:val="00982013"/>
    <w:rsid w:val="00990FF6"/>
    <w:rsid w:val="00992E7B"/>
    <w:rsid w:val="0099697C"/>
    <w:rsid w:val="009978A5"/>
    <w:rsid w:val="009A01E6"/>
    <w:rsid w:val="009A16CD"/>
    <w:rsid w:val="009A3A2D"/>
    <w:rsid w:val="009A4B8E"/>
    <w:rsid w:val="009A4D09"/>
    <w:rsid w:val="009A50E0"/>
    <w:rsid w:val="009B0318"/>
    <w:rsid w:val="009B19E0"/>
    <w:rsid w:val="009B2B7C"/>
    <w:rsid w:val="009B377B"/>
    <w:rsid w:val="009C237E"/>
    <w:rsid w:val="009C2D22"/>
    <w:rsid w:val="009C79C3"/>
    <w:rsid w:val="009C7B44"/>
    <w:rsid w:val="009D0ECE"/>
    <w:rsid w:val="009D493E"/>
    <w:rsid w:val="009E1EA9"/>
    <w:rsid w:val="009E26C6"/>
    <w:rsid w:val="009E3C5A"/>
    <w:rsid w:val="009E5472"/>
    <w:rsid w:val="009E5E1D"/>
    <w:rsid w:val="009E7676"/>
    <w:rsid w:val="009F01B3"/>
    <w:rsid w:val="009F0E07"/>
    <w:rsid w:val="009F0EA7"/>
    <w:rsid w:val="009F5183"/>
    <w:rsid w:val="009F666A"/>
    <w:rsid w:val="009F6A29"/>
    <w:rsid w:val="00A00267"/>
    <w:rsid w:val="00A050AE"/>
    <w:rsid w:val="00A065B1"/>
    <w:rsid w:val="00A10B81"/>
    <w:rsid w:val="00A12FCB"/>
    <w:rsid w:val="00A1546C"/>
    <w:rsid w:val="00A17B54"/>
    <w:rsid w:val="00A265DA"/>
    <w:rsid w:val="00A34569"/>
    <w:rsid w:val="00A34689"/>
    <w:rsid w:val="00A4054F"/>
    <w:rsid w:val="00A43B15"/>
    <w:rsid w:val="00A43DE0"/>
    <w:rsid w:val="00A4755C"/>
    <w:rsid w:val="00A56C1C"/>
    <w:rsid w:val="00A56F7A"/>
    <w:rsid w:val="00A610EB"/>
    <w:rsid w:val="00A61CD1"/>
    <w:rsid w:val="00A6240F"/>
    <w:rsid w:val="00A647DA"/>
    <w:rsid w:val="00A66425"/>
    <w:rsid w:val="00A667B7"/>
    <w:rsid w:val="00A73654"/>
    <w:rsid w:val="00A76994"/>
    <w:rsid w:val="00A8294B"/>
    <w:rsid w:val="00A86800"/>
    <w:rsid w:val="00A905AB"/>
    <w:rsid w:val="00A95F87"/>
    <w:rsid w:val="00A97DBB"/>
    <w:rsid w:val="00AA13B8"/>
    <w:rsid w:val="00AA189E"/>
    <w:rsid w:val="00AA40A8"/>
    <w:rsid w:val="00AA40EC"/>
    <w:rsid w:val="00AB6ACD"/>
    <w:rsid w:val="00AB6D12"/>
    <w:rsid w:val="00AC0439"/>
    <w:rsid w:val="00AE02FB"/>
    <w:rsid w:val="00AE0A85"/>
    <w:rsid w:val="00AE7030"/>
    <w:rsid w:val="00AF1D70"/>
    <w:rsid w:val="00AF7D2C"/>
    <w:rsid w:val="00B04AAB"/>
    <w:rsid w:val="00B04CA8"/>
    <w:rsid w:val="00B11B92"/>
    <w:rsid w:val="00B12199"/>
    <w:rsid w:val="00B176A4"/>
    <w:rsid w:val="00B30D68"/>
    <w:rsid w:val="00B317BA"/>
    <w:rsid w:val="00B31A98"/>
    <w:rsid w:val="00B36228"/>
    <w:rsid w:val="00B37DAF"/>
    <w:rsid w:val="00B418C2"/>
    <w:rsid w:val="00B4214C"/>
    <w:rsid w:val="00B430AE"/>
    <w:rsid w:val="00B44263"/>
    <w:rsid w:val="00B45043"/>
    <w:rsid w:val="00B50020"/>
    <w:rsid w:val="00B50354"/>
    <w:rsid w:val="00B57851"/>
    <w:rsid w:val="00B61A8C"/>
    <w:rsid w:val="00B61E5A"/>
    <w:rsid w:val="00B65F4B"/>
    <w:rsid w:val="00B66BDF"/>
    <w:rsid w:val="00B7450A"/>
    <w:rsid w:val="00B84CF0"/>
    <w:rsid w:val="00B91B8F"/>
    <w:rsid w:val="00B931FB"/>
    <w:rsid w:val="00B9324F"/>
    <w:rsid w:val="00B93864"/>
    <w:rsid w:val="00B939D7"/>
    <w:rsid w:val="00B93CFC"/>
    <w:rsid w:val="00B974C7"/>
    <w:rsid w:val="00B97FA1"/>
    <w:rsid w:val="00BA047D"/>
    <w:rsid w:val="00BA1C36"/>
    <w:rsid w:val="00BA27B8"/>
    <w:rsid w:val="00BB4AD9"/>
    <w:rsid w:val="00BC3343"/>
    <w:rsid w:val="00BD0744"/>
    <w:rsid w:val="00BD3B4D"/>
    <w:rsid w:val="00BE014E"/>
    <w:rsid w:val="00BE4946"/>
    <w:rsid w:val="00BE7D14"/>
    <w:rsid w:val="00BF16B9"/>
    <w:rsid w:val="00BF3C7C"/>
    <w:rsid w:val="00C00D02"/>
    <w:rsid w:val="00C027C7"/>
    <w:rsid w:val="00C03AF7"/>
    <w:rsid w:val="00C067E5"/>
    <w:rsid w:val="00C10E65"/>
    <w:rsid w:val="00C11BC1"/>
    <w:rsid w:val="00C11E64"/>
    <w:rsid w:val="00C164D0"/>
    <w:rsid w:val="00C24347"/>
    <w:rsid w:val="00C25F4B"/>
    <w:rsid w:val="00C26D83"/>
    <w:rsid w:val="00C2798E"/>
    <w:rsid w:val="00C27E3E"/>
    <w:rsid w:val="00C302CC"/>
    <w:rsid w:val="00C41E50"/>
    <w:rsid w:val="00C422EC"/>
    <w:rsid w:val="00C424F7"/>
    <w:rsid w:val="00C47B86"/>
    <w:rsid w:val="00C5037D"/>
    <w:rsid w:val="00C515B6"/>
    <w:rsid w:val="00C52DE8"/>
    <w:rsid w:val="00C567DA"/>
    <w:rsid w:val="00C56CA9"/>
    <w:rsid w:val="00C65E53"/>
    <w:rsid w:val="00C73EB3"/>
    <w:rsid w:val="00C768E5"/>
    <w:rsid w:val="00C8047A"/>
    <w:rsid w:val="00C82441"/>
    <w:rsid w:val="00C83141"/>
    <w:rsid w:val="00C84A4B"/>
    <w:rsid w:val="00C9631F"/>
    <w:rsid w:val="00C97045"/>
    <w:rsid w:val="00CA1824"/>
    <w:rsid w:val="00CA2A95"/>
    <w:rsid w:val="00CA4225"/>
    <w:rsid w:val="00CB1A06"/>
    <w:rsid w:val="00CB24D0"/>
    <w:rsid w:val="00CB2FBF"/>
    <w:rsid w:val="00CB5CA5"/>
    <w:rsid w:val="00CC04AC"/>
    <w:rsid w:val="00CC0CA0"/>
    <w:rsid w:val="00CC3072"/>
    <w:rsid w:val="00CC4295"/>
    <w:rsid w:val="00CC72C9"/>
    <w:rsid w:val="00CC7760"/>
    <w:rsid w:val="00CC7920"/>
    <w:rsid w:val="00CC7A84"/>
    <w:rsid w:val="00CC7C86"/>
    <w:rsid w:val="00CD0FBC"/>
    <w:rsid w:val="00CD1A22"/>
    <w:rsid w:val="00CD4275"/>
    <w:rsid w:val="00CF0D59"/>
    <w:rsid w:val="00CF21E3"/>
    <w:rsid w:val="00CF3299"/>
    <w:rsid w:val="00CF3443"/>
    <w:rsid w:val="00CF3D74"/>
    <w:rsid w:val="00CF67B9"/>
    <w:rsid w:val="00D04F0C"/>
    <w:rsid w:val="00D05766"/>
    <w:rsid w:val="00D05E91"/>
    <w:rsid w:val="00D15D5D"/>
    <w:rsid w:val="00D21DD1"/>
    <w:rsid w:val="00D222A4"/>
    <w:rsid w:val="00D22735"/>
    <w:rsid w:val="00D23414"/>
    <w:rsid w:val="00D255E0"/>
    <w:rsid w:val="00D263A6"/>
    <w:rsid w:val="00D311C3"/>
    <w:rsid w:val="00D36C55"/>
    <w:rsid w:val="00D41D17"/>
    <w:rsid w:val="00D422C2"/>
    <w:rsid w:val="00D479D1"/>
    <w:rsid w:val="00D47E31"/>
    <w:rsid w:val="00D519C8"/>
    <w:rsid w:val="00D530AE"/>
    <w:rsid w:val="00D60C63"/>
    <w:rsid w:val="00D64CA2"/>
    <w:rsid w:val="00D64E4E"/>
    <w:rsid w:val="00D67838"/>
    <w:rsid w:val="00D67FEE"/>
    <w:rsid w:val="00D74419"/>
    <w:rsid w:val="00D75405"/>
    <w:rsid w:val="00D76137"/>
    <w:rsid w:val="00D80A0D"/>
    <w:rsid w:val="00D95168"/>
    <w:rsid w:val="00D95EC2"/>
    <w:rsid w:val="00D971B7"/>
    <w:rsid w:val="00D97CED"/>
    <w:rsid w:val="00DA1C69"/>
    <w:rsid w:val="00DA317A"/>
    <w:rsid w:val="00DB04A5"/>
    <w:rsid w:val="00DB07E4"/>
    <w:rsid w:val="00DB1629"/>
    <w:rsid w:val="00DB268D"/>
    <w:rsid w:val="00DB2BD0"/>
    <w:rsid w:val="00DB3125"/>
    <w:rsid w:val="00DB39CF"/>
    <w:rsid w:val="00DC114B"/>
    <w:rsid w:val="00DC1FEC"/>
    <w:rsid w:val="00DC2B37"/>
    <w:rsid w:val="00DC52A2"/>
    <w:rsid w:val="00DD007C"/>
    <w:rsid w:val="00DD3CC4"/>
    <w:rsid w:val="00DD6ED0"/>
    <w:rsid w:val="00DE0551"/>
    <w:rsid w:val="00DE1FA0"/>
    <w:rsid w:val="00DE33B7"/>
    <w:rsid w:val="00DF1FC7"/>
    <w:rsid w:val="00DF2AE0"/>
    <w:rsid w:val="00DF621D"/>
    <w:rsid w:val="00DF7D57"/>
    <w:rsid w:val="00E00A8B"/>
    <w:rsid w:val="00E010FD"/>
    <w:rsid w:val="00E07086"/>
    <w:rsid w:val="00E143A9"/>
    <w:rsid w:val="00E22327"/>
    <w:rsid w:val="00E2374E"/>
    <w:rsid w:val="00E24C86"/>
    <w:rsid w:val="00E24FC0"/>
    <w:rsid w:val="00E25079"/>
    <w:rsid w:val="00E26649"/>
    <w:rsid w:val="00E27D1F"/>
    <w:rsid w:val="00E33C73"/>
    <w:rsid w:val="00E35A13"/>
    <w:rsid w:val="00E35BFC"/>
    <w:rsid w:val="00E40863"/>
    <w:rsid w:val="00E40B40"/>
    <w:rsid w:val="00E42D0B"/>
    <w:rsid w:val="00E4354A"/>
    <w:rsid w:val="00E4622C"/>
    <w:rsid w:val="00E47D65"/>
    <w:rsid w:val="00E532BB"/>
    <w:rsid w:val="00E7124D"/>
    <w:rsid w:val="00E71A30"/>
    <w:rsid w:val="00E71E74"/>
    <w:rsid w:val="00E74137"/>
    <w:rsid w:val="00E75480"/>
    <w:rsid w:val="00E77D03"/>
    <w:rsid w:val="00E83F02"/>
    <w:rsid w:val="00E85F5B"/>
    <w:rsid w:val="00E869CC"/>
    <w:rsid w:val="00E902CB"/>
    <w:rsid w:val="00E91DA5"/>
    <w:rsid w:val="00E97F1B"/>
    <w:rsid w:val="00EA18BC"/>
    <w:rsid w:val="00EA54F6"/>
    <w:rsid w:val="00EB3678"/>
    <w:rsid w:val="00EB395E"/>
    <w:rsid w:val="00EB532E"/>
    <w:rsid w:val="00EC3E6E"/>
    <w:rsid w:val="00ED0729"/>
    <w:rsid w:val="00ED1596"/>
    <w:rsid w:val="00ED5C5F"/>
    <w:rsid w:val="00ED79D7"/>
    <w:rsid w:val="00EE6E3F"/>
    <w:rsid w:val="00EE7169"/>
    <w:rsid w:val="00EF1130"/>
    <w:rsid w:val="00EF1204"/>
    <w:rsid w:val="00EF5C64"/>
    <w:rsid w:val="00EF6609"/>
    <w:rsid w:val="00EF6ADE"/>
    <w:rsid w:val="00F04517"/>
    <w:rsid w:val="00F06E35"/>
    <w:rsid w:val="00F1306D"/>
    <w:rsid w:val="00F131E8"/>
    <w:rsid w:val="00F158DB"/>
    <w:rsid w:val="00F24761"/>
    <w:rsid w:val="00F257F2"/>
    <w:rsid w:val="00F3054C"/>
    <w:rsid w:val="00F30ED7"/>
    <w:rsid w:val="00F31D9B"/>
    <w:rsid w:val="00F32E08"/>
    <w:rsid w:val="00F33DC0"/>
    <w:rsid w:val="00F34538"/>
    <w:rsid w:val="00F40601"/>
    <w:rsid w:val="00F44210"/>
    <w:rsid w:val="00F445AD"/>
    <w:rsid w:val="00F4482C"/>
    <w:rsid w:val="00F45536"/>
    <w:rsid w:val="00F456AA"/>
    <w:rsid w:val="00F4738A"/>
    <w:rsid w:val="00F507C7"/>
    <w:rsid w:val="00F524A5"/>
    <w:rsid w:val="00F57C35"/>
    <w:rsid w:val="00F64954"/>
    <w:rsid w:val="00F6706C"/>
    <w:rsid w:val="00F711C7"/>
    <w:rsid w:val="00F723F7"/>
    <w:rsid w:val="00F72480"/>
    <w:rsid w:val="00F73131"/>
    <w:rsid w:val="00F75F0C"/>
    <w:rsid w:val="00F82054"/>
    <w:rsid w:val="00F84B56"/>
    <w:rsid w:val="00F84BCE"/>
    <w:rsid w:val="00F8611C"/>
    <w:rsid w:val="00F92B22"/>
    <w:rsid w:val="00F963E7"/>
    <w:rsid w:val="00FA1E4D"/>
    <w:rsid w:val="00FA239A"/>
    <w:rsid w:val="00FC3CFB"/>
    <w:rsid w:val="00FC4797"/>
    <w:rsid w:val="00FD0A76"/>
    <w:rsid w:val="00FD51B6"/>
    <w:rsid w:val="00FD6460"/>
    <w:rsid w:val="00FE29F6"/>
    <w:rsid w:val="00FE7515"/>
    <w:rsid w:val="00FF41E5"/>
    <w:rsid w:val="00FF672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9"/>
    <o:shapelayout v:ext="edit">
      <o:idmap v:ext="edit" data="1"/>
      <o:rules v:ext="edit">
        <o:r id="V:Rule1" type="connector" idref="#Düz Ok Bağlayıcısı 38"/>
        <o:r id="V:Rule2" type="connector" idref="#Düz Ok Bağlayıcısı 35"/>
        <o:r id="V:Rule3" type="connector" idref="#Düz Ok Bağlayıcısı 37"/>
        <o:r id="V:Rule4" type="connector" idref="#AutoShape 9"/>
        <o:r id="V:Rule5" type="connector" idref="#AutoShape 16"/>
        <o:r id="V:Rule6" type="connector" idref="#_x0000_s1122"/>
        <o:r id="V:Rule7" type="connector" idref="#Düz Ok Bağlayıcısı 22"/>
        <o:r id="V:Rule8" type="connector" idref="#_x0000_s1123"/>
        <o:r id="V:Rule9" type="connector" idref="#Düz Ok Bağlayıcısı 39"/>
        <o:r id="V:Rule10" type="connector" idref="#AutoShape 10"/>
        <o:r id="V:Rule11" type="connector" idref="#AutoShape 14"/>
        <o:r id="V:Rule12" type="connector" idref="#Düz Ok Bağlayıcısı 36"/>
        <o:r id="V:Rule13" type="connector" idref="#Düz Ok Bağlayıcısı 32"/>
        <o:r id="V:Rule14" type="connector" idref="#_x0000_s1124"/>
        <o:r id="V:Rule15" type="connector" idref="#_x0000_s1121"/>
        <o:r id="V:Rule16" type="connector" idref="#AutoShape 15"/>
        <o:r id="V:Rule17" type="connector" idref="#AutoShape 7"/>
        <o:r id="V:Rule18" type="connector" idref="#AutoShape 8"/>
        <o:r id="V:Rule19" type="connector" idref="#Düz Ok Bağlayıcısı 40"/>
        <o:r id="V:Rule20" type="connector" idref="#Düz Ok Bağlayıcısı 34"/>
        <o:r id="V:Rule21" type="connector" idref="#_x0000_s112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06D"/>
  </w:style>
  <w:style w:type="paragraph" w:styleId="Balk1">
    <w:name w:val="heading 1"/>
    <w:basedOn w:val="Normal"/>
    <w:link w:val="Balk1Char"/>
    <w:uiPriority w:val="9"/>
    <w:qFormat/>
    <w:rsid w:val="00785ECE"/>
    <w:pPr>
      <w:spacing w:after="0" w:line="240" w:lineRule="auto"/>
      <w:outlineLvl w:val="0"/>
    </w:pPr>
    <w:rPr>
      <w:rFonts w:ascii="Times New Roman" w:eastAsia="Times New Roman" w:hAnsi="Times New Roman" w:cs="Times New Roman"/>
      <w:b/>
      <w:bCs/>
      <w:color w:val="003E6E"/>
      <w:kern w:val="36"/>
      <w:sz w:val="24"/>
      <w:szCs w:val="24"/>
      <w:lang w:eastAsia="tr-TR"/>
    </w:rPr>
  </w:style>
  <w:style w:type="paragraph" w:styleId="Balk2">
    <w:name w:val="heading 2"/>
    <w:basedOn w:val="Normal"/>
    <w:next w:val="Normal"/>
    <w:link w:val="Balk2Char"/>
    <w:unhideWhenUsed/>
    <w:qFormat/>
    <w:rsid w:val="003F3F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DE1FA0"/>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85ECE"/>
    <w:rPr>
      <w:rFonts w:ascii="Times New Roman" w:eastAsia="Times New Roman" w:hAnsi="Times New Roman" w:cs="Times New Roman"/>
      <w:b/>
      <w:bCs/>
      <w:color w:val="003E6E"/>
      <w:kern w:val="36"/>
      <w:sz w:val="24"/>
      <w:szCs w:val="24"/>
      <w:lang w:eastAsia="tr-TR"/>
    </w:rPr>
  </w:style>
  <w:style w:type="character" w:customStyle="1" w:styleId="Balk2Char">
    <w:name w:val="Başlık 2 Char"/>
    <w:basedOn w:val="VarsaylanParagrafYazTipi"/>
    <w:link w:val="Balk2"/>
    <w:rsid w:val="003F3F8C"/>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DE1FA0"/>
    <w:rPr>
      <w:rFonts w:asciiTheme="majorHAnsi" w:eastAsiaTheme="majorEastAsia" w:hAnsiTheme="majorHAnsi" w:cstheme="majorBidi"/>
      <w:b/>
      <w:bCs/>
      <w:color w:val="4F81BD" w:themeColor="accent1"/>
    </w:rPr>
  </w:style>
  <w:style w:type="paragraph" w:styleId="ListeParagraf">
    <w:name w:val="List Paragraph"/>
    <w:basedOn w:val="Normal"/>
    <w:uiPriority w:val="34"/>
    <w:qFormat/>
    <w:rsid w:val="00F6706C"/>
    <w:pPr>
      <w:ind w:left="720"/>
      <w:contextualSpacing/>
    </w:pPr>
    <w:rPr>
      <w:rFonts w:eastAsiaTheme="minorEastAsia"/>
      <w:lang w:eastAsia="tr-TR"/>
    </w:rPr>
  </w:style>
  <w:style w:type="character" w:styleId="Kpr">
    <w:name w:val="Hyperlink"/>
    <w:basedOn w:val="VarsaylanParagrafYazTipi"/>
    <w:uiPriority w:val="99"/>
    <w:unhideWhenUsed/>
    <w:rsid w:val="00785ECE"/>
    <w:rPr>
      <w:color w:val="1F81CD"/>
      <w:u w:val="single"/>
    </w:rPr>
  </w:style>
  <w:style w:type="paragraph" w:styleId="NormalWeb">
    <w:name w:val="Normal (Web)"/>
    <w:basedOn w:val="Normal"/>
    <w:unhideWhenUsed/>
    <w:rsid w:val="00785ECE"/>
    <w:pPr>
      <w:spacing w:after="240" w:line="210" w:lineRule="atLeast"/>
    </w:pPr>
    <w:rPr>
      <w:rFonts w:ascii="Times New Roman" w:eastAsia="Times New Roman" w:hAnsi="Times New Roman" w:cs="Times New Roman"/>
      <w:sz w:val="17"/>
      <w:szCs w:val="17"/>
      <w:lang w:eastAsia="tr-TR"/>
    </w:rPr>
  </w:style>
  <w:style w:type="paragraph" w:styleId="BalonMetni">
    <w:name w:val="Balloon Text"/>
    <w:basedOn w:val="Normal"/>
    <w:link w:val="BalonMetniChar"/>
    <w:uiPriority w:val="99"/>
    <w:semiHidden/>
    <w:unhideWhenUsed/>
    <w:rsid w:val="00785E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5ECE"/>
    <w:rPr>
      <w:rFonts w:ascii="Tahoma" w:hAnsi="Tahoma" w:cs="Tahoma"/>
      <w:sz w:val="16"/>
      <w:szCs w:val="16"/>
    </w:rPr>
  </w:style>
  <w:style w:type="character" w:customStyle="1" w:styleId="author">
    <w:name w:val="author"/>
    <w:basedOn w:val="VarsaylanParagrafYazTipi"/>
    <w:rsid w:val="00A17B54"/>
  </w:style>
  <w:style w:type="character" w:customStyle="1" w:styleId="container2">
    <w:name w:val="container2"/>
    <w:basedOn w:val="VarsaylanParagrafYazTipi"/>
    <w:rsid w:val="00A17B54"/>
  </w:style>
  <w:style w:type="character" w:customStyle="1" w:styleId="year">
    <w:name w:val="year"/>
    <w:basedOn w:val="VarsaylanParagrafYazTipi"/>
    <w:rsid w:val="00A17B54"/>
  </w:style>
  <w:style w:type="character" w:customStyle="1" w:styleId="info3">
    <w:name w:val="info3"/>
    <w:basedOn w:val="VarsaylanParagrafYazTipi"/>
    <w:rsid w:val="00A17B54"/>
  </w:style>
  <w:style w:type="character" w:customStyle="1" w:styleId="volume">
    <w:name w:val="volume"/>
    <w:basedOn w:val="VarsaylanParagrafYazTipi"/>
    <w:rsid w:val="00A17B54"/>
  </w:style>
  <w:style w:type="character" w:customStyle="1" w:styleId="publisher">
    <w:name w:val="publisher"/>
    <w:basedOn w:val="VarsaylanParagrafYazTipi"/>
    <w:rsid w:val="00A17B54"/>
  </w:style>
  <w:style w:type="character" w:customStyle="1" w:styleId="pages">
    <w:name w:val="pages"/>
    <w:basedOn w:val="VarsaylanParagrafYazTipi"/>
    <w:rsid w:val="00A17B54"/>
  </w:style>
  <w:style w:type="paragraph" w:customStyle="1" w:styleId="issueandvolume">
    <w:name w:val="issueandvolume"/>
    <w:basedOn w:val="Normal"/>
    <w:rsid w:val="003F3F8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issuetocvolume">
    <w:name w:val="issuetocvolume"/>
    <w:basedOn w:val="VarsaylanParagrafYazTipi"/>
    <w:rsid w:val="003F3F8C"/>
  </w:style>
  <w:style w:type="character" w:customStyle="1" w:styleId="issuetocissue">
    <w:name w:val="issuetocissue"/>
    <w:basedOn w:val="VarsaylanParagrafYazTipi"/>
    <w:rsid w:val="003F3F8C"/>
  </w:style>
  <w:style w:type="paragraph" w:customStyle="1" w:styleId="issuepage">
    <w:name w:val="issuepage"/>
    <w:basedOn w:val="Normal"/>
    <w:rsid w:val="003F3F8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rsid w:val="0045161C"/>
    <w:pPr>
      <w:autoSpaceDE w:val="0"/>
      <w:autoSpaceDN w:val="0"/>
      <w:adjustRightInd w:val="0"/>
      <w:spacing w:after="0" w:line="240" w:lineRule="auto"/>
    </w:pPr>
    <w:rPr>
      <w:rFonts w:ascii="Verdana" w:hAnsi="Verdana" w:cs="Verdana"/>
      <w:color w:val="000000"/>
      <w:sz w:val="24"/>
      <w:szCs w:val="24"/>
    </w:rPr>
  </w:style>
  <w:style w:type="character" w:customStyle="1" w:styleId="st1">
    <w:name w:val="st1"/>
    <w:basedOn w:val="VarsaylanParagrafYazTipi"/>
    <w:rsid w:val="00F963E7"/>
  </w:style>
  <w:style w:type="character" w:styleId="HTMLCite">
    <w:name w:val="HTML Cite"/>
    <w:basedOn w:val="VarsaylanParagrafYazTipi"/>
    <w:uiPriority w:val="99"/>
    <w:semiHidden/>
    <w:unhideWhenUsed/>
    <w:rsid w:val="00547A42"/>
    <w:rPr>
      <w:i/>
      <w:iCs/>
    </w:rPr>
  </w:style>
  <w:style w:type="paragraph" w:styleId="stbilgi">
    <w:name w:val="header"/>
    <w:basedOn w:val="Normal"/>
    <w:link w:val="stbilgiChar"/>
    <w:uiPriority w:val="99"/>
    <w:unhideWhenUsed/>
    <w:rsid w:val="00DB07E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07E4"/>
  </w:style>
  <w:style w:type="paragraph" w:styleId="Altbilgi">
    <w:name w:val="footer"/>
    <w:basedOn w:val="Normal"/>
    <w:link w:val="AltbilgiChar"/>
    <w:uiPriority w:val="99"/>
    <w:unhideWhenUsed/>
    <w:rsid w:val="00DB07E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07E4"/>
  </w:style>
  <w:style w:type="character" w:customStyle="1" w:styleId="vshid2">
    <w:name w:val="vshid2"/>
    <w:basedOn w:val="VarsaylanParagrafYazTipi"/>
    <w:rsid w:val="0056556E"/>
    <w:rPr>
      <w:vanish/>
      <w:webHidden w:val="0"/>
      <w:specVanish w:val="0"/>
    </w:rPr>
  </w:style>
  <w:style w:type="table" w:styleId="TabloKlavuzu">
    <w:name w:val="Table Grid"/>
    <w:basedOn w:val="NormalTablo"/>
    <w:uiPriority w:val="59"/>
    <w:rsid w:val="005655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klamaMetni">
    <w:name w:val="annotation text"/>
    <w:basedOn w:val="Normal"/>
    <w:link w:val="AklamaMetniChar"/>
    <w:uiPriority w:val="99"/>
    <w:semiHidden/>
    <w:unhideWhenUsed/>
    <w:rsid w:val="0056556E"/>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6556E"/>
    <w:rPr>
      <w:sz w:val="20"/>
      <w:szCs w:val="20"/>
    </w:rPr>
  </w:style>
  <w:style w:type="paragraph" w:styleId="AklamaKonusu">
    <w:name w:val="annotation subject"/>
    <w:basedOn w:val="AklamaMetni"/>
    <w:next w:val="AklamaMetni"/>
    <w:link w:val="AklamaKonusuChar"/>
    <w:uiPriority w:val="99"/>
    <w:semiHidden/>
    <w:unhideWhenUsed/>
    <w:rsid w:val="0056556E"/>
    <w:rPr>
      <w:b/>
      <w:bCs/>
    </w:rPr>
  </w:style>
  <w:style w:type="character" w:customStyle="1" w:styleId="AklamaKonusuChar">
    <w:name w:val="Açıklama Konusu Char"/>
    <w:basedOn w:val="AklamaMetniChar"/>
    <w:link w:val="AklamaKonusu"/>
    <w:uiPriority w:val="99"/>
    <w:semiHidden/>
    <w:rsid w:val="0056556E"/>
    <w:rPr>
      <w:b/>
      <w:bCs/>
      <w:sz w:val="20"/>
      <w:szCs w:val="20"/>
    </w:rPr>
  </w:style>
  <w:style w:type="character" w:customStyle="1" w:styleId="vshid1">
    <w:name w:val="vshid1"/>
    <w:basedOn w:val="VarsaylanParagrafYazTipi"/>
    <w:rsid w:val="008805D5"/>
    <w:rPr>
      <w:vanish/>
      <w:webHidden w:val="0"/>
      <w:specVanish w:val="0"/>
    </w:rPr>
  </w:style>
  <w:style w:type="paragraph" w:styleId="GvdeMetniGirintisi3">
    <w:name w:val="Body Text Indent 3"/>
    <w:basedOn w:val="Normal"/>
    <w:link w:val="GvdeMetniGirintisi3Char"/>
    <w:uiPriority w:val="99"/>
    <w:rsid w:val="00031593"/>
    <w:pPr>
      <w:autoSpaceDE w:val="0"/>
      <w:autoSpaceDN w:val="0"/>
      <w:spacing w:before="120" w:after="0" w:line="240" w:lineRule="auto"/>
      <w:ind w:firstLine="567"/>
      <w:jc w:val="both"/>
    </w:pPr>
    <w:rPr>
      <w:rFonts w:ascii="Garamond" w:eastAsia="Times New Roman" w:hAnsi="Garamond" w:cs="Garamond"/>
      <w:sz w:val="24"/>
      <w:szCs w:val="24"/>
      <w:lang w:eastAsia="tr-TR"/>
    </w:rPr>
  </w:style>
  <w:style w:type="character" w:customStyle="1" w:styleId="GvdeMetniGirintisi3Char">
    <w:name w:val="Gövde Metni Girintisi 3 Char"/>
    <w:basedOn w:val="VarsaylanParagrafYazTipi"/>
    <w:link w:val="GvdeMetniGirintisi3"/>
    <w:uiPriority w:val="99"/>
    <w:rsid w:val="00031593"/>
    <w:rPr>
      <w:rFonts w:ascii="Garamond" w:eastAsia="Times New Roman" w:hAnsi="Garamond" w:cs="Garamond"/>
      <w:sz w:val="24"/>
      <w:szCs w:val="24"/>
      <w:lang w:eastAsia="tr-TR"/>
    </w:rPr>
  </w:style>
  <w:style w:type="paragraph" w:styleId="GvdeMetni">
    <w:name w:val="Body Text"/>
    <w:basedOn w:val="Normal"/>
    <w:link w:val="GvdeMetniChar"/>
    <w:uiPriority w:val="99"/>
    <w:unhideWhenUsed/>
    <w:rsid w:val="00031593"/>
    <w:pPr>
      <w:spacing w:after="120"/>
    </w:pPr>
  </w:style>
  <w:style w:type="character" w:customStyle="1" w:styleId="GvdeMetniChar">
    <w:name w:val="Gövde Metni Char"/>
    <w:basedOn w:val="VarsaylanParagrafYazTipi"/>
    <w:link w:val="GvdeMetni"/>
    <w:uiPriority w:val="99"/>
    <w:rsid w:val="00031593"/>
  </w:style>
  <w:style w:type="paragraph" w:customStyle="1" w:styleId="CharCharCharChar">
    <w:name w:val="Char Char Char Char"/>
    <w:basedOn w:val="Normal"/>
    <w:rsid w:val="00031593"/>
    <w:pPr>
      <w:spacing w:after="160" w:line="240" w:lineRule="exact"/>
    </w:pPr>
    <w:rPr>
      <w:rFonts w:ascii="Arial" w:eastAsia="Times New Roman" w:hAnsi="Arial" w:cs="Times New Roman"/>
      <w:kern w:val="16"/>
      <w:sz w:val="20"/>
      <w:szCs w:val="20"/>
    </w:rPr>
  </w:style>
  <w:style w:type="paragraph" w:styleId="GvdeMetniGirintisi">
    <w:name w:val="Body Text Indent"/>
    <w:basedOn w:val="Normal"/>
    <w:link w:val="GvdeMetniGirintisiChar"/>
    <w:uiPriority w:val="99"/>
    <w:unhideWhenUsed/>
    <w:rsid w:val="00031593"/>
    <w:pPr>
      <w:spacing w:after="120"/>
      <w:ind w:left="283"/>
    </w:pPr>
  </w:style>
  <w:style w:type="character" w:customStyle="1" w:styleId="GvdeMetniGirintisiChar">
    <w:name w:val="Gövde Metni Girintisi Char"/>
    <w:basedOn w:val="VarsaylanParagrafYazTipi"/>
    <w:link w:val="GvdeMetniGirintisi"/>
    <w:uiPriority w:val="99"/>
    <w:rsid w:val="00031593"/>
  </w:style>
  <w:style w:type="paragraph" w:customStyle="1" w:styleId="WW-NormalWeb1">
    <w:name w:val="WW-Normal (Web)1"/>
    <w:basedOn w:val="Normal"/>
    <w:rsid w:val="008C07F2"/>
    <w:pPr>
      <w:spacing w:before="280" w:after="119" w:line="240" w:lineRule="auto"/>
    </w:pPr>
    <w:rPr>
      <w:rFonts w:ascii="Times New Roman" w:eastAsia="Times New Roman" w:hAnsi="Times New Roman" w:cs="Times New Roman"/>
      <w:sz w:val="24"/>
      <w:szCs w:val="24"/>
    </w:rPr>
  </w:style>
  <w:style w:type="character" w:styleId="SayfaNumaras">
    <w:name w:val="page number"/>
    <w:basedOn w:val="VarsaylanParagrafYazTipi"/>
    <w:rsid w:val="00F131E8"/>
  </w:style>
  <w:style w:type="paragraph" w:customStyle="1" w:styleId="CharCharCharChar1">
    <w:name w:val="Char Char Char Char1"/>
    <w:basedOn w:val="Normal"/>
    <w:rsid w:val="00F131E8"/>
    <w:pPr>
      <w:spacing w:after="160" w:line="240" w:lineRule="exact"/>
    </w:pPr>
    <w:rPr>
      <w:rFonts w:ascii="Arial" w:eastAsia="Times New Roman" w:hAnsi="Arial" w:cs="Times New Roman"/>
      <w:kern w:val="16"/>
      <w:sz w:val="20"/>
      <w:szCs w:val="20"/>
    </w:rPr>
  </w:style>
  <w:style w:type="character" w:styleId="Gl">
    <w:name w:val="Strong"/>
    <w:basedOn w:val="VarsaylanParagrafYazTipi"/>
    <w:uiPriority w:val="22"/>
    <w:qFormat/>
    <w:rsid w:val="004157D4"/>
    <w:rPr>
      <w:b/>
      <w:bCs/>
    </w:rPr>
  </w:style>
  <w:style w:type="paragraph" w:styleId="AralkYok">
    <w:name w:val="No Spacing"/>
    <w:link w:val="AralkYokChar"/>
    <w:uiPriority w:val="1"/>
    <w:qFormat/>
    <w:rsid w:val="003014C5"/>
    <w:pPr>
      <w:spacing w:after="0" w:line="240" w:lineRule="auto"/>
    </w:pPr>
    <w:rPr>
      <w:rFonts w:ascii="Calibri" w:eastAsia="Times New Roman" w:hAnsi="Calibri" w:cs="Times New Roman"/>
      <w:sz w:val="20"/>
      <w:szCs w:val="20"/>
      <w:lang w:eastAsia="tr-TR"/>
    </w:rPr>
  </w:style>
  <w:style w:type="character" w:customStyle="1" w:styleId="AralkYokChar">
    <w:name w:val="Aralık Yok Char"/>
    <w:link w:val="AralkYok"/>
    <w:uiPriority w:val="1"/>
    <w:rsid w:val="003014C5"/>
    <w:rPr>
      <w:rFonts w:ascii="Calibri" w:eastAsia="Times New Roman" w:hAnsi="Calibri" w:cs="Times New Roman"/>
      <w:sz w:val="20"/>
      <w:szCs w:val="20"/>
      <w:lang w:eastAsia="tr-TR"/>
    </w:rPr>
  </w:style>
  <w:style w:type="paragraph" w:styleId="TBal">
    <w:name w:val="TOC Heading"/>
    <w:basedOn w:val="Balk1"/>
    <w:next w:val="Normal"/>
    <w:uiPriority w:val="39"/>
    <w:semiHidden/>
    <w:unhideWhenUsed/>
    <w:qFormat/>
    <w:rsid w:val="00606212"/>
    <w:pPr>
      <w:keepNext/>
      <w:keepLines/>
      <w:spacing w:before="48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T1">
    <w:name w:val="toc 1"/>
    <w:basedOn w:val="Normal"/>
    <w:next w:val="Normal"/>
    <w:autoRedefine/>
    <w:uiPriority w:val="39"/>
    <w:unhideWhenUsed/>
    <w:rsid w:val="00606212"/>
    <w:pPr>
      <w:spacing w:before="120" w:after="0"/>
    </w:pPr>
    <w:rPr>
      <w:b/>
      <w:bCs/>
      <w:i/>
      <w:iCs/>
      <w:sz w:val="24"/>
      <w:szCs w:val="24"/>
    </w:rPr>
  </w:style>
  <w:style w:type="paragraph" w:styleId="T2">
    <w:name w:val="toc 2"/>
    <w:basedOn w:val="Normal"/>
    <w:next w:val="Normal"/>
    <w:autoRedefine/>
    <w:uiPriority w:val="39"/>
    <w:unhideWhenUsed/>
    <w:rsid w:val="00606212"/>
    <w:pPr>
      <w:spacing w:before="120" w:after="0"/>
      <w:ind w:left="220"/>
    </w:pPr>
    <w:rPr>
      <w:b/>
      <w:bCs/>
    </w:rPr>
  </w:style>
  <w:style w:type="paragraph" w:styleId="T3">
    <w:name w:val="toc 3"/>
    <w:basedOn w:val="Normal"/>
    <w:next w:val="Normal"/>
    <w:autoRedefine/>
    <w:uiPriority w:val="39"/>
    <w:unhideWhenUsed/>
    <w:rsid w:val="00606212"/>
    <w:pPr>
      <w:spacing w:after="0"/>
      <w:ind w:left="440"/>
    </w:pPr>
    <w:rPr>
      <w:sz w:val="20"/>
      <w:szCs w:val="20"/>
    </w:rPr>
  </w:style>
  <w:style w:type="paragraph" w:styleId="T4">
    <w:name w:val="toc 4"/>
    <w:basedOn w:val="Normal"/>
    <w:next w:val="Normal"/>
    <w:autoRedefine/>
    <w:uiPriority w:val="39"/>
    <w:unhideWhenUsed/>
    <w:rsid w:val="0078056E"/>
    <w:pPr>
      <w:spacing w:after="0"/>
      <w:ind w:left="660"/>
    </w:pPr>
    <w:rPr>
      <w:sz w:val="20"/>
      <w:szCs w:val="20"/>
    </w:rPr>
  </w:style>
  <w:style w:type="paragraph" w:styleId="T5">
    <w:name w:val="toc 5"/>
    <w:basedOn w:val="Normal"/>
    <w:next w:val="Normal"/>
    <w:autoRedefine/>
    <w:uiPriority w:val="39"/>
    <w:unhideWhenUsed/>
    <w:rsid w:val="0078056E"/>
    <w:pPr>
      <w:spacing w:after="0"/>
      <w:ind w:left="880"/>
    </w:pPr>
    <w:rPr>
      <w:sz w:val="20"/>
      <w:szCs w:val="20"/>
    </w:rPr>
  </w:style>
  <w:style w:type="paragraph" w:styleId="T6">
    <w:name w:val="toc 6"/>
    <w:basedOn w:val="Normal"/>
    <w:next w:val="Normal"/>
    <w:autoRedefine/>
    <w:uiPriority w:val="39"/>
    <w:unhideWhenUsed/>
    <w:rsid w:val="0078056E"/>
    <w:pPr>
      <w:spacing w:after="0"/>
      <w:ind w:left="1100"/>
    </w:pPr>
    <w:rPr>
      <w:sz w:val="20"/>
      <w:szCs w:val="20"/>
    </w:rPr>
  </w:style>
  <w:style w:type="paragraph" w:styleId="T7">
    <w:name w:val="toc 7"/>
    <w:basedOn w:val="Normal"/>
    <w:next w:val="Normal"/>
    <w:autoRedefine/>
    <w:uiPriority w:val="39"/>
    <w:unhideWhenUsed/>
    <w:rsid w:val="0078056E"/>
    <w:pPr>
      <w:spacing w:after="0"/>
      <w:ind w:left="1320"/>
    </w:pPr>
    <w:rPr>
      <w:sz w:val="20"/>
      <w:szCs w:val="20"/>
    </w:rPr>
  </w:style>
  <w:style w:type="paragraph" w:styleId="T8">
    <w:name w:val="toc 8"/>
    <w:basedOn w:val="Normal"/>
    <w:next w:val="Normal"/>
    <w:autoRedefine/>
    <w:uiPriority w:val="39"/>
    <w:unhideWhenUsed/>
    <w:rsid w:val="0078056E"/>
    <w:pPr>
      <w:spacing w:after="0"/>
      <w:ind w:left="1540"/>
    </w:pPr>
    <w:rPr>
      <w:sz w:val="20"/>
      <w:szCs w:val="20"/>
    </w:rPr>
  </w:style>
  <w:style w:type="paragraph" w:styleId="T9">
    <w:name w:val="toc 9"/>
    <w:basedOn w:val="Normal"/>
    <w:next w:val="Normal"/>
    <w:autoRedefine/>
    <w:uiPriority w:val="39"/>
    <w:unhideWhenUsed/>
    <w:rsid w:val="0078056E"/>
    <w:pPr>
      <w:spacing w:after="0"/>
      <w:ind w:left="1760"/>
    </w:pPr>
    <w:rPr>
      <w:sz w:val="20"/>
      <w:szCs w:val="20"/>
    </w:rPr>
  </w:style>
  <w:style w:type="character" w:customStyle="1" w:styleId="ff2">
    <w:name w:val="ff2"/>
    <w:rsid w:val="0089333F"/>
  </w:style>
  <w:style w:type="character" w:customStyle="1" w:styleId="hps">
    <w:name w:val="hps"/>
    <w:basedOn w:val="VarsaylanParagrafYazTipi"/>
    <w:rsid w:val="0007694C"/>
  </w:style>
  <w:style w:type="paragraph" w:customStyle="1" w:styleId="supplement">
    <w:name w:val="supplement"/>
    <w:basedOn w:val="Normal"/>
    <w:rsid w:val="002B5C5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ticledetails">
    <w:name w:val="articledetails"/>
    <w:basedOn w:val="Normal"/>
    <w:rsid w:val="002B5C5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15444">
      <w:bodyDiv w:val="1"/>
      <w:marLeft w:val="0"/>
      <w:marRight w:val="0"/>
      <w:marTop w:val="0"/>
      <w:marBottom w:val="0"/>
      <w:divBdr>
        <w:top w:val="none" w:sz="0" w:space="0" w:color="auto"/>
        <w:left w:val="none" w:sz="0" w:space="0" w:color="auto"/>
        <w:bottom w:val="none" w:sz="0" w:space="0" w:color="auto"/>
        <w:right w:val="none" w:sz="0" w:space="0" w:color="auto"/>
      </w:divBdr>
      <w:divsChild>
        <w:div w:id="2124688137">
          <w:marLeft w:val="0"/>
          <w:marRight w:val="0"/>
          <w:marTop w:val="0"/>
          <w:marBottom w:val="0"/>
          <w:divBdr>
            <w:top w:val="none" w:sz="0" w:space="0" w:color="auto"/>
            <w:left w:val="none" w:sz="0" w:space="0" w:color="auto"/>
            <w:bottom w:val="none" w:sz="0" w:space="0" w:color="auto"/>
            <w:right w:val="none" w:sz="0" w:space="0" w:color="auto"/>
          </w:divBdr>
          <w:divsChild>
            <w:div w:id="819272449">
              <w:marLeft w:val="0"/>
              <w:marRight w:val="0"/>
              <w:marTop w:val="0"/>
              <w:marBottom w:val="0"/>
              <w:divBdr>
                <w:top w:val="none" w:sz="0" w:space="0" w:color="auto"/>
                <w:left w:val="none" w:sz="0" w:space="0" w:color="auto"/>
                <w:bottom w:val="none" w:sz="0" w:space="0" w:color="auto"/>
                <w:right w:val="none" w:sz="0" w:space="0" w:color="auto"/>
              </w:divBdr>
              <w:divsChild>
                <w:div w:id="1848471714">
                  <w:marLeft w:val="0"/>
                  <w:marRight w:val="0"/>
                  <w:marTop w:val="0"/>
                  <w:marBottom w:val="0"/>
                  <w:divBdr>
                    <w:top w:val="none" w:sz="0" w:space="0" w:color="auto"/>
                    <w:left w:val="none" w:sz="0" w:space="0" w:color="auto"/>
                    <w:bottom w:val="none" w:sz="0" w:space="0" w:color="auto"/>
                    <w:right w:val="none" w:sz="0" w:space="0" w:color="auto"/>
                  </w:divBdr>
                  <w:divsChild>
                    <w:div w:id="23362988">
                      <w:marLeft w:val="0"/>
                      <w:marRight w:val="0"/>
                      <w:marTop w:val="0"/>
                      <w:marBottom w:val="0"/>
                      <w:divBdr>
                        <w:top w:val="none" w:sz="0" w:space="0" w:color="auto"/>
                        <w:left w:val="none" w:sz="0" w:space="0" w:color="auto"/>
                        <w:bottom w:val="none" w:sz="0" w:space="0" w:color="auto"/>
                        <w:right w:val="none" w:sz="0" w:space="0" w:color="auto"/>
                      </w:divBdr>
                      <w:divsChild>
                        <w:div w:id="1097946438">
                          <w:marLeft w:val="0"/>
                          <w:marRight w:val="0"/>
                          <w:marTop w:val="315"/>
                          <w:marBottom w:val="0"/>
                          <w:divBdr>
                            <w:top w:val="none" w:sz="0" w:space="0" w:color="auto"/>
                            <w:left w:val="none" w:sz="0" w:space="0" w:color="auto"/>
                            <w:bottom w:val="none" w:sz="0" w:space="0" w:color="auto"/>
                            <w:right w:val="none" w:sz="0" w:space="0" w:color="auto"/>
                          </w:divBdr>
                          <w:divsChild>
                            <w:div w:id="218825940">
                              <w:marLeft w:val="1980"/>
                              <w:marRight w:val="3810"/>
                              <w:marTop w:val="0"/>
                              <w:marBottom w:val="0"/>
                              <w:divBdr>
                                <w:top w:val="none" w:sz="0" w:space="0" w:color="auto"/>
                                <w:left w:val="none" w:sz="0" w:space="0" w:color="auto"/>
                                <w:bottom w:val="none" w:sz="0" w:space="0" w:color="auto"/>
                                <w:right w:val="none" w:sz="0" w:space="0" w:color="auto"/>
                              </w:divBdr>
                              <w:divsChild>
                                <w:div w:id="1255436576">
                                  <w:marLeft w:val="0"/>
                                  <w:marRight w:val="0"/>
                                  <w:marTop w:val="0"/>
                                  <w:marBottom w:val="0"/>
                                  <w:divBdr>
                                    <w:top w:val="none" w:sz="0" w:space="0" w:color="auto"/>
                                    <w:left w:val="none" w:sz="0" w:space="0" w:color="auto"/>
                                    <w:bottom w:val="none" w:sz="0" w:space="0" w:color="auto"/>
                                    <w:right w:val="none" w:sz="0" w:space="0" w:color="auto"/>
                                  </w:divBdr>
                                  <w:divsChild>
                                    <w:div w:id="106043048">
                                      <w:marLeft w:val="0"/>
                                      <w:marRight w:val="0"/>
                                      <w:marTop w:val="0"/>
                                      <w:marBottom w:val="0"/>
                                      <w:divBdr>
                                        <w:top w:val="none" w:sz="0" w:space="0" w:color="auto"/>
                                        <w:left w:val="none" w:sz="0" w:space="0" w:color="auto"/>
                                        <w:bottom w:val="none" w:sz="0" w:space="0" w:color="auto"/>
                                        <w:right w:val="none" w:sz="0" w:space="0" w:color="auto"/>
                                      </w:divBdr>
                                      <w:divsChild>
                                        <w:div w:id="421999373">
                                          <w:marLeft w:val="0"/>
                                          <w:marRight w:val="0"/>
                                          <w:marTop w:val="0"/>
                                          <w:marBottom w:val="0"/>
                                          <w:divBdr>
                                            <w:top w:val="none" w:sz="0" w:space="0" w:color="auto"/>
                                            <w:left w:val="none" w:sz="0" w:space="0" w:color="auto"/>
                                            <w:bottom w:val="none" w:sz="0" w:space="0" w:color="auto"/>
                                            <w:right w:val="none" w:sz="0" w:space="0" w:color="auto"/>
                                          </w:divBdr>
                                          <w:divsChild>
                                            <w:div w:id="969940991">
                                              <w:marLeft w:val="0"/>
                                              <w:marRight w:val="0"/>
                                              <w:marTop w:val="0"/>
                                              <w:marBottom w:val="0"/>
                                              <w:divBdr>
                                                <w:top w:val="none" w:sz="0" w:space="0" w:color="auto"/>
                                                <w:left w:val="none" w:sz="0" w:space="0" w:color="auto"/>
                                                <w:bottom w:val="none" w:sz="0" w:space="0" w:color="auto"/>
                                                <w:right w:val="none" w:sz="0" w:space="0" w:color="auto"/>
                                              </w:divBdr>
                                              <w:divsChild>
                                                <w:div w:id="658190514">
                                                  <w:marLeft w:val="0"/>
                                                  <w:marRight w:val="0"/>
                                                  <w:marTop w:val="0"/>
                                                  <w:marBottom w:val="0"/>
                                                  <w:divBdr>
                                                    <w:top w:val="none" w:sz="0" w:space="0" w:color="auto"/>
                                                    <w:left w:val="none" w:sz="0" w:space="0" w:color="auto"/>
                                                    <w:bottom w:val="none" w:sz="0" w:space="0" w:color="auto"/>
                                                    <w:right w:val="none" w:sz="0" w:space="0" w:color="auto"/>
                                                  </w:divBdr>
                                                  <w:divsChild>
                                                    <w:div w:id="1257514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3542709">
      <w:bodyDiv w:val="1"/>
      <w:marLeft w:val="0"/>
      <w:marRight w:val="0"/>
      <w:marTop w:val="0"/>
      <w:marBottom w:val="0"/>
      <w:divBdr>
        <w:top w:val="none" w:sz="0" w:space="0" w:color="auto"/>
        <w:left w:val="none" w:sz="0" w:space="0" w:color="auto"/>
        <w:bottom w:val="none" w:sz="0" w:space="0" w:color="auto"/>
        <w:right w:val="none" w:sz="0" w:space="0" w:color="auto"/>
      </w:divBdr>
    </w:div>
    <w:div w:id="304088349">
      <w:bodyDiv w:val="1"/>
      <w:marLeft w:val="0"/>
      <w:marRight w:val="0"/>
      <w:marTop w:val="0"/>
      <w:marBottom w:val="0"/>
      <w:divBdr>
        <w:top w:val="none" w:sz="0" w:space="0" w:color="auto"/>
        <w:left w:val="none" w:sz="0" w:space="0" w:color="auto"/>
        <w:bottom w:val="none" w:sz="0" w:space="0" w:color="auto"/>
        <w:right w:val="none" w:sz="0" w:space="0" w:color="auto"/>
      </w:divBdr>
    </w:div>
    <w:div w:id="347870691">
      <w:bodyDiv w:val="1"/>
      <w:marLeft w:val="0"/>
      <w:marRight w:val="0"/>
      <w:marTop w:val="0"/>
      <w:marBottom w:val="0"/>
      <w:divBdr>
        <w:top w:val="none" w:sz="0" w:space="0" w:color="auto"/>
        <w:left w:val="none" w:sz="0" w:space="0" w:color="auto"/>
        <w:bottom w:val="none" w:sz="0" w:space="0" w:color="auto"/>
        <w:right w:val="none" w:sz="0" w:space="0" w:color="auto"/>
      </w:divBdr>
      <w:divsChild>
        <w:div w:id="162009617">
          <w:marLeft w:val="0"/>
          <w:marRight w:val="0"/>
          <w:marTop w:val="0"/>
          <w:marBottom w:val="0"/>
          <w:divBdr>
            <w:top w:val="none" w:sz="0" w:space="0" w:color="auto"/>
            <w:left w:val="none" w:sz="0" w:space="0" w:color="auto"/>
            <w:bottom w:val="none" w:sz="0" w:space="0" w:color="auto"/>
            <w:right w:val="none" w:sz="0" w:space="0" w:color="auto"/>
          </w:divBdr>
          <w:divsChild>
            <w:div w:id="1281303485">
              <w:marLeft w:val="0"/>
              <w:marRight w:val="0"/>
              <w:marTop w:val="0"/>
              <w:marBottom w:val="0"/>
              <w:divBdr>
                <w:top w:val="none" w:sz="0" w:space="0" w:color="auto"/>
                <w:left w:val="none" w:sz="0" w:space="0" w:color="auto"/>
                <w:bottom w:val="none" w:sz="0" w:space="0" w:color="auto"/>
                <w:right w:val="none" w:sz="0" w:space="0" w:color="auto"/>
              </w:divBdr>
              <w:divsChild>
                <w:div w:id="201525364">
                  <w:marLeft w:val="0"/>
                  <w:marRight w:val="0"/>
                  <w:marTop w:val="0"/>
                  <w:marBottom w:val="0"/>
                  <w:divBdr>
                    <w:top w:val="none" w:sz="0" w:space="0" w:color="auto"/>
                    <w:left w:val="none" w:sz="0" w:space="0" w:color="auto"/>
                    <w:bottom w:val="none" w:sz="0" w:space="0" w:color="auto"/>
                    <w:right w:val="none" w:sz="0" w:space="0" w:color="auto"/>
                  </w:divBdr>
                  <w:divsChild>
                    <w:div w:id="1463692261">
                      <w:marLeft w:val="0"/>
                      <w:marRight w:val="0"/>
                      <w:marTop w:val="0"/>
                      <w:marBottom w:val="0"/>
                      <w:divBdr>
                        <w:top w:val="none" w:sz="0" w:space="0" w:color="auto"/>
                        <w:left w:val="none" w:sz="0" w:space="0" w:color="auto"/>
                        <w:bottom w:val="none" w:sz="0" w:space="0" w:color="auto"/>
                        <w:right w:val="none" w:sz="0" w:space="0" w:color="auto"/>
                      </w:divBdr>
                      <w:divsChild>
                        <w:div w:id="1700888527">
                          <w:marLeft w:val="0"/>
                          <w:marRight w:val="0"/>
                          <w:marTop w:val="0"/>
                          <w:marBottom w:val="0"/>
                          <w:divBdr>
                            <w:top w:val="none" w:sz="0" w:space="0" w:color="auto"/>
                            <w:left w:val="none" w:sz="0" w:space="0" w:color="auto"/>
                            <w:bottom w:val="none" w:sz="0" w:space="0" w:color="auto"/>
                            <w:right w:val="none" w:sz="0" w:space="0" w:color="auto"/>
                          </w:divBdr>
                          <w:divsChild>
                            <w:div w:id="1329599515">
                              <w:marLeft w:val="0"/>
                              <w:marRight w:val="0"/>
                              <w:marTop w:val="0"/>
                              <w:marBottom w:val="0"/>
                              <w:divBdr>
                                <w:top w:val="none" w:sz="0" w:space="0" w:color="auto"/>
                                <w:left w:val="none" w:sz="0" w:space="0" w:color="auto"/>
                                <w:bottom w:val="none" w:sz="0" w:space="0" w:color="auto"/>
                                <w:right w:val="none" w:sz="0" w:space="0" w:color="auto"/>
                              </w:divBdr>
                              <w:divsChild>
                                <w:div w:id="829756456">
                                  <w:marLeft w:val="0"/>
                                  <w:marRight w:val="0"/>
                                  <w:marTop w:val="0"/>
                                  <w:marBottom w:val="0"/>
                                  <w:divBdr>
                                    <w:top w:val="none" w:sz="0" w:space="0" w:color="auto"/>
                                    <w:left w:val="none" w:sz="0" w:space="0" w:color="auto"/>
                                    <w:bottom w:val="none" w:sz="0" w:space="0" w:color="auto"/>
                                    <w:right w:val="none" w:sz="0" w:space="0" w:color="auto"/>
                                  </w:divBdr>
                                </w:div>
                                <w:div w:id="93351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8431398">
      <w:bodyDiv w:val="1"/>
      <w:marLeft w:val="300"/>
      <w:marRight w:val="300"/>
      <w:marTop w:val="75"/>
      <w:marBottom w:val="300"/>
      <w:divBdr>
        <w:top w:val="none" w:sz="0" w:space="0" w:color="auto"/>
        <w:left w:val="none" w:sz="0" w:space="0" w:color="auto"/>
        <w:bottom w:val="none" w:sz="0" w:space="0" w:color="auto"/>
        <w:right w:val="none" w:sz="0" w:space="0" w:color="auto"/>
      </w:divBdr>
      <w:divsChild>
        <w:div w:id="1957327197">
          <w:marLeft w:val="2700"/>
          <w:marRight w:val="0"/>
          <w:marTop w:val="0"/>
          <w:marBottom w:val="300"/>
          <w:divBdr>
            <w:top w:val="single" w:sz="6" w:space="8" w:color="AAAAAA"/>
            <w:left w:val="single" w:sz="6" w:space="8" w:color="AAAAAA"/>
            <w:bottom w:val="single" w:sz="6" w:space="8" w:color="AAAAAA"/>
            <w:right w:val="single" w:sz="6" w:space="8" w:color="AAAAAA"/>
          </w:divBdr>
          <w:divsChild>
            <w:div w:id="1171598465">
              <w:marLeft w:val="0"/>
              <w:marRight w:val="0"/>
              <w:marTop w:val="0"/>
              <w:marBottom w:val="0"/>
              <w:divBdr>
                <w:top w:val="none" w:sz="0" w:space="0" w:color="auto"/>
                <w:left w:val="none" w:sz="0" w:space="0" w:color="auto"/>
                <w:bottom w:val="none" w:sz="0" w:space="0" w:color="auto"/>
                <w:right w:val="none" w:sz="0" w:space="0" w:color="auto"/>
              </w:divBdr>
              <w:divsChild>
                <w:div w:id="1755861426">
                  <w:marLeft w:val="0"/>
                  <w:marRight w:val="0"/>
                  <w:marTop w:val="0"/>
                  <w:marBottom w:val="0"/>
                  <w:divBdr>
                    <w:top w:val="none" w:sz="0" w:space="0" w:color="auto"/>
                    <w:left w:val="none" w:sz="0" w:space="0" w:color="auto"/>
                    <w:bottom w:val="none" w:sz="0" w:space="0" w:color="auto"/>
                    <w:right w:val="none" w:sz="0" w:space="0" w:color="auto"/>
                  </w:divBdr>
                </w:div>
              </w:divsChild>
            </w:div>
            <w:div w:id="1637878837">
              <w:marLeft w:val="75"/>
              <w:marRight w:val="75"/>
              <w:marTop w:val="75"/>
              <w:marBottom w:val="75"/>
              <w:divBdr>
                <w:top w:val="single" w:sz="6" w:space="4" w:color="AAAAAA"/>
                <w:left w:val="single" w:sz="6" w:space="15" w:color="AAAAAA"/>
                <w:bottom w:val="single" w:sz="6" w:space="4" w:color="AAAAAA"/>
                <w:right w:val="single" w:sz="6" w:space="4" w:color="AAAAAA"/>
              </w:divBdr>
            </w:div>
            <w:div w:id="210059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705546">
      <w:bodyDiv w:val="1"/>
      <w:marLeft w:val="0"/>
      <w:marRight w:val="0"/>
      <w:marTop w:val="0"/>
      <w:marBottom w:val="0"/>
      <w:divBdr>
        <w:top w:val="none" w:sz="0" w:space="0" w:color="auto"/>
        <w:left w:val="none" w:sz="0" w:space="0" w:color="auto"/>
        <w:bottom w:val="none" w:sz="0" w:space="0" w:color="auto"/>
        <w:right w:val="none" w:sz="0" w:space="0" w:color="auto"/>
      </w:divBdr>
      <w:divsChild>
        <w:div w:id="1935045978">
          <w:marLeft w:val="0"/>
          <w:marRight w:val="0"/>
          <w:marTop w:val="0"/>
          <w:marBottom w:val="0"/>
          <w:divBdr>
            <w:top w:val="none" w:sz="0" w:space="0" w:color="auto"/>
            <w:left w:val="none" w:sz="0" w:space="0" w:color="auto"/>
            <w:bottom w:val="none" w:sz="0" w:space="0" w:color="auto"/>
            <w:right w:val="none" w:sz="0" w:space="0" w:color="auto"/>
          </w:divBdr>
          <w:divsChild>
            <w:div w:id="1071077805">
              <w:marLeft w:val="0"/>
              <w:marRight w:val="0"/>
              <w:marTop w:val="0"/>
              <w:marBottom w:val="0"/>
              <w:divBdr>
                <w:top w:val="single" w:sz="6" w:space="0" w:color="A2A2A2"/>
                <w:left w:val="single" w:sz="6" w:space="0" w:color="A2A2A2"/>
                <w:bottom w:val="single" w:sz="6" w:space="0" w:color="A2A2A2"/>
                <w:right w:val="single" w:sz="6" w:space="0" w:color="A2A2A2"/>
              </w:divBdr>
              <w:divsChild>
                <w:div w:id="1173494214">
                  <w:marLeft w:val="0"/>
                  <w:marRight w:val="0"/>
                  <w:marTop w:val="0"/>
                  <w:marBottom w:val="0"/>
                  <w:divBdr>
                    <w:top w:val="none" w:sz="0" w:space="0" w:color="auto"/>
                    <w:left w:val="none" w:sz="0" w:space="0" w:color="auto"/>
                    <w:bottom w:val="none" w:sz="0" w:space="0" w:color="auto"/>
                    <w:right w:val="none" w:sz="0" w:space="0" w:color="auto"/>
                  </w:divBdr>
                  <w:divsChild>
                    <w:div w:id="1755006712">
                      <w:marLeft w:val="0"/>
                      <w:marRight w:val="0"/>
                      <w:marTop w:val="0"/>
                      <w:marBottom w:val="0"/>
                      <w:divBdr>
                        <w:top w:val="none" w:sz="0" w:space="0" w:color="auto"/>
                        <w:left w:val="none" w:sz="0" w:space="0" w:color="auto"/>
                        <w:bottom w:val="single" w:sz="6" w:space="0" w:color="A4A4A4"/>
                        <w:right w:val="none" w:sz="0" w:space="0" w:color="auto"/>
                      </w:divBdr>
                      <w:divsChild>
                        <w:div w:id="182060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0582481">
      <w:bodyDiv w:val="1"/>
      <w:marLeft w:val="0"/>
      <w:marRight w:val="0"/>
      <w:marTop w:val="0"/>
      <w:marBottom w:val="0"/>
      <w:divBdr>
        <w:top w:val="none" w:sz="0" w:space="0" w:color="auto"/>
        <w:left w:val="none" w:sz="0" w:space="0" w:color="auto"/>
        <w:bottom w:val="none" w:sz="0" w:space="0" w:color="auto"/>
        <w:right w:val="none" w:sz="0" w:space="0" w:color="auto"/>
      </w:divBdr>
      <w:divsChild>
        <w:div w:id="228081700">
          <w:marLeft w:val="0"/>
          <w:marRight w:val="0"/>
          <w:marTop w:val="0"/>
          <w:marBottom w:val="0"/>
          <w:divBdr>
            <w:top w:val="none" w:sz="0" w:space="0" w:color="auto"/>
            <w:left w:val="none" w:sz="0" w:space="0" w:color="auto"/>
            <w:bottom w:val="none" w:sz="0" w:space="0" w:color="auto"/>
            <w:right w:val="none" w:sz="0" w:space="0" w:color="auto"/>
          </w:divBdr>
          <w:divsChild>
            <w:div w:id="1074546196">
              <w:marLeft w:val="0"/>
              <w:marRight w:val="0"/>
              <w:marTop w:val="0"/>
              <w:marBottom w:val="0"/>
              <w:divBdr>
                <w:top w:val="single" w:sz="6" w:space="0" w:color="A2A2A2"/>
                <w:left w:val="single" w:sz="6" w:space="0" w:color="A2A2A2"/>
                <w:bottom w:val="single" w:sz="6" w:space="0" w:color="A2A2A2"/>
                <w:right w:val="single" w:sz="6" w:space="0" w:color="A2A2A2"/>
              </w:divBdr>
              <w:divsChild>
                <w:div w:id="1072313072">
                  <w:marLeft w:val="0"/>
                  <w:marRight w:val="0"/>
                  <w:marTop w:val="0"/>
                  <w:marBottom w:val="0"/>
                  <w:divBdr>
                    <w:top w:val="none" w:sz="0" w:space="0" w:color="auto"/>
                    <w:left w:val="none" w:sz="0" w:space="0" w:color="auto"/>
                    <w:bottom w:val="none" w:sz="0" w:space="0" w:color="auto"/>
                    <w:right w:val="none" w:sz="0" w:space="0" w:color="auto"/>
                  </w:divBdr>
                  <w:divsChild>
                    <w:div w:id="1751728171">
                      <w:marLeft w:val="0"/>
                      <w:marRight w:val="0"/>
                      <w:marTop w:val="0"/>
                      <w:marBottom w:val="0"/>
                      <w:divBdr>
                        <w:top w:val="none" w:sz="0" w:space="0" w:color="auto"/>
                        <w:left w:val="none" w:sz="0" w:space="0" w:color="auto"/>
                        <w:bottom w:val="single" w:sz="6" w:space="0" w:color="A4A4A4"/>
                        <w:right w:val="none" w:sz="0" w:space="0" w:color="auto"/>
                      </w:divBdr>
                      <w:divsChild>
                        <w:div w:id="1473668763">
                          <w:marLeft w:val="0"/>
                          <w:marRight w:val="0"/>
                          <w:marTop w:val="0"/>
                          <w:marBottom w:val="0"/>
                          <w:divBdr>
                            <w:top w:val="none" w:sz="0" w:space="0" w:color="auto"/>
                            <w:left w:val="none" w:sz="0" w:space="0" w:color="auto"/>
                            <w:bottom w:val="none" w:sz="0" w:space="0" w:color="auto"/>
                            <w:right w:val="none" w:sz="0" w:space="0" w:color="auto"/>
                          </w:divBdr>
                          <w:divsChild>
                            <w:div w:id="64003551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0309322">
      <w:bodyDiv w:val="1"/>
      <w:marLeft w:val="0"/>
      <w:marRight w:val="0"/>
      <w:marTop w:val="0"/>
      <w:marBottom w:val="0"/>
      <w:divBdr>
        <w:top w:val="none" w:sz="0" w:space="0" w:color="auto"/>
        <w:left w:val="none" w:sz="0" w:space="0" w:color="auto"/>
        <w:bottom w:val="none" w:sz="0" w:space="0" w:color="auto"/>
        <w:right w:val="none" w:sz="0" w:space="0" w:color="auto"/>
      </w:divBdr>
      <w:divsChild>
        <w:div w:id="1949972796">
          <w:marLeft w:val="0"/>
          <w:marRight w:val="0"/>
          <w:marTop w:val="0"/>
          <w:marBottom w:val="0"/>
          <w:divBdr>
            <w:top w:val="none" w:sz="0" w:space="0" w:color="auto"/>
            <w:left w:val="none" w:sz="0" w:space="0" w:color="auto"/>
            <w:bottom w:val="none" w:sz="0" w:space="0" w:color="auto"/>
            <w:right w:val="none" w:sz="0" w:space="0" w:color="auto"/>
          </w:divBdr>
          <w:divsChild>
            <w:div w:id="1204053149">
              <w:marLeft w:val="0"/>
              <w:marRight w:val="0"/>
              <w:marTop w:val="0"/>
              <w:marBottom w:val="0"/>
              <w:divBdr>
                <w:top w:val="single" w:sz="6" w:space="0" w:color="A2A2A2"/>
                <w:left w:val="single" w:sz="6" w:space="0" w:color="A2A2A2"/>
                <w:bottom w:val="single" w:sz="6" w:space="0" w:color="A2A2A2"/>
                <w:right w:val="single" w:sz="6" w:space="0" w:color="A2A2A2"/>
              </w:divBdr>
              <w:divsChild>
                <w:div w:id="1473330893">
                  <w:marLeft w:val="0"/>
                  <w:marRight w:val="0"/>
                  <w:marTop w:val="0"/>
                  <w:marBottom w:val="0"/>
                  <w:divBdr>
                    <w:top w:val="none" w:sz="0" w:space="0" w:color="auto"/>
                    <w:left w:val="none" w:sz="0" w:space="0" w:color="auto"/>
                    <w:bottom w:val="none" w:sz="0" w:space="0" w:color="auto"/>
                    <w:right w:val="none" w:sz="0" w:space="0" w:color="auto"/>
                  </w:divBdr>
                  <w:divsChild>
                    <w:div w:id="491717541">
                      <w:marLeft w:val="0"/>
                      <w:marRight w:val="0"/>
                      <w:marTop w:val="0"/>
                      <w:marBottom w:val="0"/>
                      <w:divBdr>
                        <w:top w:val="none" w:sz="0" w:space="0" w:color="auto"/>
                        <w:left w:val="none" w:sz="0" w:space="0" w:color="auto"/>
                        <w:bottom w:val="none" w:sz="0" w:space="0" w:color="auto"/>
                        <w:right w:val="none" w:sz="0" w:space="0" w:color="auto"/>
                      </w:divBdr>
                      <w:divsChild>
                        <w:div w:id="1768230720">
                          <w:marLeft w:val="0"/>
                          <w:marRight w:val="0"/>
                          <w:marTop w:val="0"/>
                          <w:marBottom w:val="0"/>
                          <w:divBdr>
                            <w:top w:val="none" w:sz="0" w:space="0" w:color="auto"/>
                            <w:left w:val="none" w:sz="0" w:space="0" w:color="auto"/>
                            <w:bottom w:val="none" w:sz="0" w:space="0" w:color="auto"/>
                            <w:right w:val="none" w:sz="0" w:space="0" w:color="auto"/>
                          </w:divBdr>
                          <w:divsChild>
                            <w:div w:id="146284439">
                              <w:marLeft w:val="0"/>
                              <w:marRight w:val="0"/>
                              <w:marTop w:val="0"/>
                              <w:marBottom w:val="0"/>
                              <w:divBdr>
                                <w:top w:val="none" w:sz="0" w:space="0" w:color="auto"/>
                                <w:left w:val="none" w:sz="0" w:space="0" w:color="auto"/>
                                <w:bottom w:val="none" w:sz="0" w:space="0" w:color="auto"/>
                                <w:right w:val="none" w:sz="0" w:space="0" w:color="auto"/>
                              </w:divBdr>
                            </w:div>
                            <w:div w:id="117738545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0585332">
      <w:bodyDiv w:val="1"/>
      <w:marLeft w:val="0"/>
      <w:marRight w:val="0"/>
      <w:marTop w:val="0"/>
      <w:marBottom w:val="0"/>
      <w:divBdr>
        <w:top w:val="none" w:sz="0" w:space="0" w:color="auto"/>
        <w:left w:val="none" w:sz="0" w:space="0" w:color="auto"/>
        <w:bottom w:val="none" w:sz="0" w:space="0" w:color="auto"/>
        <w:right w:val="none" w:sz="0" w:space="0" w:color="auto"/>
      </w:divBdr>
      <w:divsChild>
        <w:div w:id="2067215312">
          <w:marLeft w:val="0"/>
          <w:marRight w:val="0"/>
          <w:marTop w:val="0"/>
          <w:marBottom w:val="0"/>
          <w:divBdr>
            <w:top w:val="none" w:sz="0" w:space="0" w:color="auto"/>
            <w:left w:val="none" w:sz="0" w:space="0" w:color="auto"/>
            <w:bottom w:val="none" w:sz="0" w:space="0" w:color="auto"/>
            <w:right w:val="none" w:sz="0" w:space="0" w:color="auto"/>
          </w:divBdr>
          <w:divsChild>
            <w:div w:id="1142649577">
              <w:marLeft w:val="0"/>
              <w:marRight w:val="0"/>
              <w:marTop w:val="0"/>
              <w:marBottom w:val="0"/>
              <w:divBdr>
                <w:top w:val="none" w:sz="0" w:space="0" w:color="auto"/>
                <w:left w:val="none" w:sz="0" w:space="0" w:color="auto"/>
                <w:bottom w:val="none" w:sz="0" w:space="0" w:color="auto"/>
                <w:right w:val="none" w:sz="0" w:space="0" w:color="auto"/>
              </w:divBdr>
              <w:divsChild>
                <w:div w:id="1174106875">
                  <w:marLeft w:val="0"/>
                  <w:marRight w:val="0"/>
                  <w:marTop w:val="0"/>
                  <w:marBottom w:val="0"/>
                  <w:divBdr>
                    <w:top w:val="none" w:sz="0" w:space="0" w:color="auto"/>
                    <w:left w:val="none" w:sz="0" w:space="0" w:color="auto"/>
                    <w:bottom w:val="none" w:sz="0" w:space="0" w:color="auto"/>
                    <w:right w:val="none" w:sz="0" w:space="0" w:color="auto"/>
                  </w:divBdr>
                  <w:divsChild>
                    <w:div w:id="1782799452">
                      <w:marLeft w:val="0"/>
                      <w:marRight w:val="0"/>
                      <w:marTop w:val="0"/>
                      <w:marBottom w:val="0"/>
                      <w:divBdr>
                        <w:top w:val="none" w:sz="0" w:space="0" w:color="auto"/>
                        <w:left w:val="none" w:sz="0" w:space="0" w:color="auto"/>
                        <w:bottom w:val="none" w:sz="0" w:space="0" w:color="auto"/>
                        <w:right w:val="none" w:sz="0" w:space="0" w:color="auto"/>
                      </w:divBdr>
                      <w:divsChild>
                        <w:div w:id="1504512837">
                          <w:marLeft w:val="0"/>
                          <w:marRight w:val="0"/>
                          <w:marTop w:val="0"/>
                          <w:marBottom w:val="0"/>
                          <w:divBdr>
                            <w:top w:val="none" w:sz="0" w:space="0" w:color="auto"/>
                            <w:left w:val="none" w:sz="0" w:space="0" w:color="auto"/>
                            <w:bottom w:val="none" w:sz="0" w:space="0" w:color="auto"/>
                            <w:right w:val="none" w:sz="0" w:space="0" w:color="auto"/>
                          </w:divBdr>
                          <w:divsChild>
                            <w:div w:id="1656371750">
                              <w:marLeft w:val="0"/>
                              <w:marRight w:val="0"/>
                              <w:marTop w:val="0"/>
                              <w:marBottom w:val="0"/>
                              <w:divBdr>
                                <w:top w:val="none" w:sz="0" w:space="0" w:color="auto"/>
                                <w:left w:val="none" w:sz="0" w:space="0" w:color="auto"/>
                                <w:bottom w:val="none" w:sz="0" w:space="0" w:color="auto"/>
                                <w:right w:val="none" w:sz="0" w:space="0" w:color="auto"/>
                              </w:divBdr>
                              <w:divsChild>
                                <w:div w:id="2972768">
                                  <w:marLeft w:val="0"/>
                                  <w:marRight w:val="0"/>
                                  <w:marTop w:val="0"/>
                                  <w:marBottom w:val="0"/>
                                  <w:divBdr>
                                    <w:top w:val="none" w:sz="0" w:space="0" w:color="auto"/>
                                    <w:left w:val="none" w:sz="0" w:space="0" w:color="auto"/>
                                    <w:bottom w:val="none" w:sz="0" w:space="0" w:color="auto"/>
                                    <w:right w:val="none" w:sz="0" w:space="0" w:color="auto"/>
                                  </w:divBdr>
                                  <w:divsChild>
                                    <w:div w:id="112477432">
                                      <w:marLeft w:val="0"/>
                                      <w:marRight w:val="0"/>
                                      <w:marTop w:val="0"/>
                                      <w:marBottom w:val="0"/>
                                      <w:divBdr>
                                        <w:top w:val="none" w:sz="0" w:space="0" w:color="auto"/>
                                        <w:left w:val="none" w:sz="0" w:space="0" w:color="auto"/>
                                        <w:bottom w:val="none" w:sz="0" w:space="0" w:color="auto"/>
                                        <w:right w:val="none" w:sz="0" w:space="0" w:color="auto"/>
                                      </w:divBdr>
                                      <w:divsChild>
                                        <w:div w:id="86960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2838613">
      <w:bodyDiv w:val="1"/>
      <w:marLeft w:val="0"/>
      <w:marRight w:val="0"/>
      <w:marTop w:val="0"/>
      <w:marBottom w:val="0"/>
      <w:divBdr>
        <w:top w:val="none" w:sz="0" w:space="0" w:color="auto"/>
        <w:left w:val="none" w:sz="0" w:space="0" w:color="auto"/>
        <w:bottom w:val="none" w:sz="0" w:space="0" w:color="auto"/>
        <w:right w:val="none" w:sz="0" w:space="0" w:color="auto"/>
      </w:divBdr>
      <w:divsChild>
        <w:div w:id="1641887528">
          <w:marLeft w:val="965"/>
          <w:marRight w:val="0"/>
          <w:marTop w:val="120"/>
          <w:marBottom w:val="120"/>
          <w:divBdr>
            <w:top w:val="none" w:sz="0" w:space="0" w:color="auto"/>
            <w:left w:val="none" w:sz="0" w:space="0" w:color="auto"/>
            <w:bottom w:val="none" w:sz="0" w:space="0" w:color="auto"/>
            <w:right w:val="none" w:sz="0" w:space="0" w:color="auto"/>
          </w:divBdr>
        </w:div>
        <w:div w:id="961695657">
          <w:marLeft w:val="965"/>
          <w:marRight w:val="0"/>
          <w:marTop w:val="120"/>
          <w:marBottom w:val="120"/>
          <w:divBdr>
            <w:top w:val="none" w:sz="0" w:space="0" w:color="auto"/>
            <w:left w:val="none" w:sz="0" w:space="0" w:color="auto"/>
            <w:bottom w:val="none" w:sz="0" w:space="0" w:color="auto"/>
            <w:right w:val="none" w:sz="0" w:space="0" w:color="auto"/>
          </w:divBdr>
        </w:div>
        <w:div w:id="146560829">
          <w:marLeft w:val="965"/>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www.citeulike.org/user/matthijs/author/Barnett:WP" TargetMode="External"/><Relationship Id="rId26" Type="http://schemas.openxmlformats.org/officeDocument/2006/relationships/hyperlink" Target="http://ericbrown.com/competitive-advantage-and-the-resource-based-view-of-the-firm.htm" TargetMode="External"/><Relationship Id="rId39" Type="http://schemas.openxmlformats.org/officeDocument/2006/relationships/hyperlink" Target="http://iibf.erciyes.edu.tr/kutuphane/petas/petas.php?skip=0&amp;keyword=FEVZ&#304;+OKUMU&#350;++UMUT+AVCI++&#304;ZZET+KILIN&#199;&amp;type=5" TargetMode="External"/><Relationship Id="rId3" Type="http://schemas.openxmlformats.org/officeDocument/2006/relationships/styles" Target="styles.xml"/><Relationship Id="rId21" Type="http://schemas.openxmlformats.org/officeDocument/2006/relationships/hyperlink" Target="http://onlinelibrary.wiley.com/doi/10.1002/smj.v15:1%2B/issuetoc" TargetMode="External"/><Relationship Id="rId34" Type="http://schemas.openxmlformats.org/officeDocument/2006/relationships/hyperlink" Target="http://www.isguc.org" TargetMode="External"/><Relationship Id="rId42" Type="http://schemas.openxmlformats.org/officeDocument/2006/relationships/hyperlink" Target="http://www.amazon.com/Research-Methods-Business-Building-Approach/dp/0471203661/ref=dp_ob_title_bk" TargetMode="External"/><Relationship Id="rId47" Type="http://schemas.openxmlformats.org/officeDocument/2006/relationships/hyperlink" Target="http://www.sosyalbil.selcuk.edu.tr/so" TargetMode="External"/><Relationship Id="rId50"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http://www.etsg.org/ETSG2011/Papers/Altomonte_Nicolini_Ogliari.pdf" TargetMode="External"/><Relationship Id="rId25" Type="http://schemas.openxmlformats.org/officeDocument/2006/relationships/hyperlink" Target="http://w3.gazi.edu.tr/~gyavuzcan/yonetim/files/8.1.pdf" TargetMode="External"/><Relationship Id="rId33" Type="http://schemas.openxmlformats.org/officeDocument/2006/relationships/hyperlink" Target="http://www.isguc.org/arc_view.php?excall=29" TargetMode="External"/><Relationship Id="rId38" Type="http://schemas.openxmlformats.org/officeDocument/2006/relationships/hyperlink" Target="http://mrs-az.info/files/files/2%20sinif/Iktisat%20Teorisi/pdf/08%20Iktisat%20Teorisi.pdf" TargetMode="External"/><Relationship Id="rId46" Type="http://schemas.openxmlformats.org/officeDocument/2006/relationships/hyperlink" Target="http://www.belgeler.com/blg/2hlu/dinamik-yetenekler" TargetMode="External"/><Relationship Id="rId2" Type="http://schemas.openxmlformats.org/officeDocument/2006/relationships/numbering" Target="numbering.xml"/><Relationship Id="rId16" Type="http://schemas.openxmlformats.org/officeDocument/2006/relationships/hyperlink" Target="http://e-dergi.atauni.edu.tr/index.php/IIBD/article/view/3627/3456" TargetMode="External"/><Relationship Id="rId20" Type="http://schemas.openxmlformats.org/officeDocument/2006/relationships/hyperlink" Target="http://www.citeulike.org/user/matthijs/author/Park:DY" TargetMode="External"/><Relationship Id="rId29" Type="http://schemas.openxmlformats.org/officeDocument/2006/relationships/hyperlink" Target="http://www.ihmctan.edu/PDF/notes/Research_Methodology.pdf" TargetMode="External"/><Relationship Id="rId41" Type="http://schemas.openxmlformats.org/officeDocument/2006/relationships/hyperlink" Target="http://bizcovering.com/management/business-strategies-in-act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www.beykon.org/konular.htm" TargetMode="External"/><Relationship Id="rId32" Type="http://schemas.openxmlformats.org/officeDocument/2006/relationships/hyperlink" Target="http://dialup.ankara.edu.tr/~kibritci/wp6_kalite.html" TargetMode="External"/><Relationship Id="rId37" Type="http://schemas.openxmlformats.org/officeDocument/2006/relationships/hyperlink" Target="http://www2.warwick.ac.uk/fac/soc/wbs/conf/olkc/archive/oklc3/papers/id389.pdf" TargetMode="External"/><Relationship Id="rId40" Type="http://schemas.openxmlformats.org/officeDocument/2006/relationships/hyperlink" Target="http://iibf.erciyes.edu.tr/kutuphane/petas/petas.php?skip=0&amp;keyword=SEL&#199;UK+&#220;N&#304;VERS&#304;TES&#304;+&#304;KT&#304;SAD&#304;+VE+&#304;DAR&#304;+B&#304;L&#304;MLER+FAK&#220;LTES&#304;&amp;type=6" TargetMode="External"/><Relationship Id="rId45" Type="http://schemas.openxmlformats.org/officeDocument/2006/relationships/hyperlink" Target="http://www.prres.net/papers/Tan_Applying_Miles_and_Snow_to_China.pdf(Eri&#351;im" TargetMode="External"/><Relationship Id="rId5" Type="http://schemas.openxmlformats.org/officeDocument/2006/relationships/settings" Target="settings.xml"/><Relationship Id="rId15" Type="http://schemas.openxmlformats.org/officeDocument/2006/relationships/hyperlink" Target="http://www.sciencedirect.com/science/journal/13665545/41/3" TargetMode="External"/><Relationship Id="rId23" Type="http://schemas.openxmlformats.org/officeDocument/2006/relationships/hyperlink" Target="http://ericbrown.com/competitive-advantage-and-theresource-based-view-of-the-firm.htm" TargetMode="External"/><Relationship Id="rId28" Type="http://schemas.openxmlformats.org/officeDocument/2006/relationships/hyperlink" Target="http://www.blackwellpublishing.com/grant/files/CSAC05.pdf" TargetMode="External"/><Relationship Id="rId36" Type="http://schemas.openxmlformats.org/officeDocument/2006/relationships/hyperlink" Target="http://www.gsm.mq.edu.au/facultyhome/john.mathews/index.html(15.10.2011)" TargetMode="External"/><Relationship Id="rId49" Type="http://schemas.openxmlformats.org/officeDocument/2006/relationships/hyperlink" Target="mailto:suleymanagras@gmail.com" TargetMode="External"/><Relationship Id="rId10" Type="http://schemas.openxmlformats.org/officeDocument/2006/relationships/image" Target="media/image1.png"/><Relationship Id="rId19" Type="http://schemas.openxmlformats.org/officeDocument/2006/relationships/hyperlink" Target="http://www.citeulike.org/user/matthijs/author/Greve:HR" TargetMode="External"/><Relationship Id="rId31" Type="http://schemas.openxmlformats.org/officeDocument/2006/relationships/hyperlink" Target="https://www.google.com.tr/search?hl=tr&amp;biw=1229&amp;bih=794&amp;q=related:www.sosyalbil.selcuk.edu.tr/sos_mak/makaleler/Mehmet%2520%25C4%25B0NCE/319-340.pdf+De%C4%9Fi%C5%9Fim+Olgusu+Ve+%C3%96rg%C3%BCtlerde+%C4%B0nsan+Kaynaklar%C4%B1+Y%C3%B6netiminin+De%C4%9Fi%C5%9Fen+Fonksiyonlar%C4%B1,&amp;tbo=1&amp;sa=X&amp;ei=qKJpT-37MInptQb8-d2cCA&amp;ved=0CC8QHzAA" TargetMode="External"/><Relationship Id="rId44" Type="http://schemas.openxmlformats.org/officeDocument/2006/relationships/hyperlink" Target="http://www.sciencedirect.com/science/journal/13665545/41/3"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sciencedirect.com/science/journal/13665545" TargetMode="External"/><Relationship Id="rId22" Type="http://schemas.openxmlformats.org/officeDocument/2006/relationships/hyperlink" Target="http://ericbrown.com/author/admin" TargetMode="External"/><Relationship Id="rId27" Type="http://schemas.openxmlformats.org/officeDocument/2006/relationships/hyperlink" Target="http://www.arge.com" TargetMode="External"/><Relationship Id="rId30" Type="http://schemas.openxmlformats.org/officeDocument/2006/relationships/hyperlink" Target="http://www.sosyalbil.selcuk.edu.tr/sos_mak/makaleler/.../319-340.pdf" TargetMode="External"/><Relationship Id="rId35" Type="http://schemas.openxmlformats.org/officeDocument/2006/relationships/hyperlink" Target="http://www.iibf.ege.edu.tr/economics/tartisma" TargetMode="External"/><Relationship Id="rId43" Type="http://schemas.openxmlformats.org/officeDocument/2006/relationships/hyperlink" Target="http://www.sciencedirect.com/science/journal/13665545" TargetMode="External"/><Relationship Id="rId48" Type="http://schemas.openxmlformats.org/officeDocument/2006/relationships/image" Target="media/image5.jpeg"/><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649D1-A6AB-42D8-8230-7101B4498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234</Pages>
  <Words>66900</Words>
  <Characters>381333</Characters>
  <Application>Microsoft Office Word</Application>
  <DocSecurity>0</DocSecurity>
  <Lines>3177</Lines>
  <Paragraphs>894</Paragraphs>
  <ScaleCrop>false</ScaleCrop>
  <HeadingPairs>
    <vt:vector size="2" baseType="variant">
      <vt:variant>
        <vt:lpstr>Konu Başlığı</vt:lpstr>
      </vt:variant>
      <vt:variant>
        <vt:i4>1</vt:i4>
      </vt:variant>
    </vt:vector>
  </HeadingPairs>
  <TitlesOfParts>
    <vt:vector size="1" baseType="lpstr">
      <vt:lpstr/>
    </vt:vector>
  </TitlesOfParts>
  <Company>Akçakoca</Company>
  <LinksUpToDate>false</LinksUpToDate>
  <CharactersWithSpaces>447339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Süleyman Ağraş</dc:creator>
  <cp:lastModifiedBy>SOBE</cp:lastModifiedBy>
  <cp:revision>84</cp:revision>
  <cp:lastPrinted>2013-09-13T09:18:00Z</cp:lastPrinted>
  <dcterms:created xsi:type="dcterms:W3CDTF">2013-07-14T20:19:00Z</dcterms:created>
  <dcterms:modified xsi:type="dcterms:W3CDTF">2013-09-13T09:19:00Z</dcterms:modified>
</cp:coreProperties>
</file>